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C2A16" w14:textId="747B6BC0" w:rsidR="0069383C" w:rsidRPr="00BC7EE6" w:rsidRDefault="00FD4A2B">
      <w:pPr>
        <w:pStyle w:val="FrontPageSmall"/>
      </w:pPr>
      <w:r w:rsidRPr="00BC7EE6">
        <w:t>201</w:t>
      </w:r>
      <w:r w:rsidR="003D0B28">
        <w:t>6</w:t>
      </w:r>
      <w:r w:rsidR="0008788A" w:rsidRPr="00BC7EE6">
        <w:t xml:space="preserve"> </w:t>
      </w:r>
      <w:r w:rsidR="007F6B88">
        <w:t>birželis</w:t>
      </w:r>
    </w:p>
    <w:p w14:paraId="3B178341" w14:textId="73DB7868" w:rsidR="0069383C" w:rsidRPr="00BC7EE6" w:rsidRDefault="003D0B28">
      <w:pPr>
        <w:pStyle w:val="FrontPageSmall"/>
      </w:pPr>
      <w:r w:rsidRPr="00BC7EE6">
        <w:rPr>
          <w:rFonts w:eastAsia="Arial Unicode MS" w:cs="Arial Unicode MS"/>
          <w:szCs w:val="23"/>
          <w:lang w:eastAsia="en-US"/>
        </w:rPr>
        <w:t>UAB „</w:t>
      </w:r>
      <w:r>
        <w:rPr>
          <w:rFonts w:eastAsia="Arial Unicode MS" w:cs="Arial Unicode MS"/>
          <w:szCs w:val="23"/>
          <w:lang w:eastAsia="en-US"/>
        </w:rPr>
        <w:t>Geros inovacijos</w:t>
      </w:r>
      <w:r w:rsidRPr="00BC7EE6">
        <w:rPr>
          <w:rFonts w:eastAsia="Arial Unicode MS" w:cs="Arial Unicode MS"/>
          <w:szCs w:val="23"/>
          <w:lang w:eastAsia="en-US"/>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722"/>
        <w:gridCol w:w="2722"/>
        <w:gridCol w:w="2722"/>
        <w:gridCol w:w="2835"/>
      </w:tblGrid>
      <w:tr w:rsidR="0069383C" w:rsidRPr="00BC7EE6" w14:paraId="72E20078" w14:textId="77777777">
        <w:trPr>
          <w:trHeight w:hRule="exact" w:val="652"/>
          <w:jc w:val="right"/>
        </w:trPr>
        <w:tc>
          <w:tcPr>
            <w:tcW w:w="2722" w:type="dxa"/>
          </w:tcPr>
          <w:p w14:paraId="101338CC" w14:textId="77777777" w:rsidR="0069383C" w:rsidRPr="00BC7EE6" w:rsidRDefault="0069383C">
            <w:pPr>
              <w:pStyle w:val="FooterCowiLogo"/>
              <w:framePr w:wrap="around" w:x="886" w:y="15480" w:anchorLock="1"/>
              <w:jc w:val="right"/>
            </w:pPr>
          </w:p>
        </w:tc>
        <w:tc>
          <w:tcPr>
            <w:tcW w:w="2722" w:type="dxa"/>
          </w:tcPr>
          <w:p w14:paraId="4C7697F7" w14:textId="77777777" w:rsidR="0069383C" w:rsidRPr="00BC7EE6" w:rsidRDefault="0069383C">
            <w:pPr>
              <w:pStyle w:val="FooterCowiLogo"/>
              <w:framePr w:wrap="around" w:x="886" w:y="15480" w:anchorLock="1"/>
              <w:jc w:val="right"/>
            </w:pPr>
          </w:p>
        </w:tc>
        <w:tc>
          <w:tcPr>
            <w:tcW w:w="2722" w:type="dxa"/>
          </w:tcPr>
          <w:p w14:paraId="7CB0BEDC" w14:textId="77777777" w:rsidR="0069383C" w:rsidRPr="00BC7EE6" w:rsidRDefault="0069383C">
            <w:pPr>
              <w:pStyle w:val="FooterCowiLogo"/>
              <w:framePr w:wrap="around" w:x="886" w:y="15480" w:anchorLock="1"/>
              <w:jc w:val="right"/>
            </w:pPr>
          </w:p>
        </w:tc>
        <w:tc>
          <w:tcPr>
            <w:tcW w:w="2835" w:type="dxa"/>
            <w:tcMar>
              <w:right w:w="680" w:type="dxa"/>
            </w:tcMar>
          </w:tcPr>
          <w:p w14:paraId="2396FFD9" w14:textId="77777777" w:rsidR="0069383C" w:rsidRPr="00BC7EE6" w:rsidRDefault="00FD4A2B">
            <w:pPr>
              <w:pStyle w:val="FooterCowiLogo"/>
              <w:framePr w:wrap="around" w:x="886" w:y="15480" w:anchorLock="1"/>
              <w:jc w:val="right"/>
            </w:pPr>
            <w:r w:rsidRPr="00BC7EE6">
              <w:rPr>
                <w:lang w:eastAsia="lt-LT"/>
              </w:rPr>
              <w:drawing>
                <wp:inline distT="0" distB="0" distL="0" distR="0" wp14:anchorId="5771F538" wp14:editId="49D93F2F">
                  <wp:extent cx="1360800" cy="4104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800" cy="410400"/>
                          </a:xfrm>
                          <a:prstGeom prst="rect">
                            <a:avLst/>
                          </a:prstGeom>
                        </pic:spPr>
                      </pic:pic>
                    </a:graphicData>
                  </a:graphic>
                </wp:inline>
              </w:drawing>
            </w:r>
          </w:p>
        </w:tc>
      </w:tr>
    </w:tbl>
    <w:p w14:paraId="6338F739" w14:textId="77777777" w:rsidR="0069383C" w:rsidRPr="00BC7EE6" w:rsidRDefault="0069383C">
      <w:pPr>
        <w:pStyle w:val="FooterCowiLogo"/>
        <w:framePr w:wrap="around" w:x="886" w:y="15480" w:anchorLock="1"/>
      </w:pPr>
    </w:p>
    <w:p w14:paraId="1B713AD3" w14:textId="0671F759" w:rsidR="0069383C" w:rsidRPr="00BC7EE6" w:rsidRDefault="003D0B28">
      <w:pPr>
        <w:pStyle w:val="FrontPage"/>
      </w:pPr>
      <w:r>
        <w:rPr>
          <w:caps/>
        </w:rPr>
        <w:t>viešbučio rekonstrukcija</w:t>
      </w:r>
      <w:r w:rsidR="00057092">
        <w:rPr>
          <w:caps/>
        </w:rPr>
        <w:t xml:space="preserve">, apimanti kranto linijos keitimą ir prieplaukos įrengimą, </w:t>
      </w:r>
      <w:r>
        <w:rPr>
          <w:caps/>
        </w:rPr>
        <w:t>draugystės g. 22, elektrėnai</w:t>
      </w:r>
      <w:r w:rsidR="00FD4A2B" w:rsidRPr="00BC7EE6">
        <w:t xml:space="preserve"> </w:t>
      </w:r>
    </w:p>
    <w:p w14:paraId="61EA6074" w14:textId="77777777" w:rsidR="0069383C" w:rsidRPr="00BC7EE6" w:rsidRDefault="00FD4A2B">
      <w:pPr>
        <w:pStyle w:val="FrontPageSmall"/>
      </w:pPr>
      <w:r w:rsidRPr="00BC7EE6">
        <w:rPr>
          <w:szCs w:val="28"/>
        </w:rPr>
        <w:t xml:space="preserve">INFORMACIJA ATRANKAI DĖL POVEIKIO APLINKAI VERTINIMO </w:t>
      </w:r>
    </w:p>
    <w:p w14:paraId="77833DFE" w14:textId="77777777" w:rsidR="0069383C" w:rsidRPr="00BC7EE6" w:rsidRDefault="0069383C">
      <w:pPr>
        <w:pStyle w:val="FrontPageImage"/>
        <w:spacing w:before="851"/>
      </w:pPr>
    </w:p>
    <w:p w14:paraId="00EE4325" w14:textId="77777777" w:rsidR="0069383C" w:rsidRPr="00BC7EE6" w:rsidRDefault="0069383C">
      <w:pPr>
        <w:pStyle w:val="FrontPageImage"/>
        <w:sectPr w:rsidR="0069383C" w:rsidRPr="00BC7EE6">
          <w:headerReference w:type="default" r:id="rId12"/>
          <w:pgSz w:w="11907" w:h="16840" w:code="9"/>
          <w:pgMar w:top="1134" w:right="2552" w:bottom="2041" w:left="1418" w:header="851" w:footer="369" w:gutter="0"/>
          <w:pgNumType w:start="1"/>
          <w:cols w:space="708"/>
          <w:docGrid w:linePitch="299"/>
        </w:sectPr>
      </w:pPr>
    </w:p>
    <w:p w14:paraId="4F929E4F" w14:textId="77777777" w:rsidR="0069383C" w:rsidRPr="00BC7EE6" w:rsidRDefault="00FD4A2B">
      <w:pPr>
        <w:pStyle w:val="HeaderCowiLogo"/>
        <w:framePr w:wrap="around" w:x="8506" w:y="676" w:anchorLock="1"/>
      </w:pPr>
      <w:r w:rsidRPr="00BC7EE6">
        <w:rPr>
          <w:noProof/>
          <w:lang w:eastAsia="lt-LT"/>
        </w:rPr>
        <w:lastRenderedPageBreak/>
        <w:drawing>
          <wp:inline distT="0" distB="0" distL="0" distR="0" wp14:anchorId="2E59BFBF" wp14:editId="441DDBC7">
            <wp:extent cx="1360831" cy="41004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rsidRPr="00BC7EE6">
        <w:t xml:space="preserve"> </w:t>
      </w:r>
    </w:p>
    <w:p w14:paraId="46D01B8F" w14:textId="77777777" w:rsidR="0069383C" w:rsidRPr="00BC7EE6" w:rsidRDefault="00FD4A2B">
      <w:pPr>
        <w:pStyle w:val="HeaderCowiAddress"/>
        <w:framePr w:wrap="around" w:x="8506" w:y="676" w:anchorLock="1"/>
      </w:pPr>
      <w:r w:rsidRPr="00BC7EE6">
        <w:rPr>
          <w:rStyle w:val="CowiLabel"/>
        </w:rPr>
        <w:tab/>
        <w:t>Adresas</w:t>
      </w:r>
      <w:r w:rsidRPr="00BC7EE6">
        <w:tab/>
        <w:t>UAB „COWI Lietuva“</w:t>
      </w:r>
      <w:r w:rsidRPr="00BC7EE6">
        <w:br/>
        <w:t>Ukmergės g. 369A</w:t>
      </w:r>
      <w:r w:rsidRPr="00BC7EE6">
        <w:br/>
        <w:t>LT-12142  Vilnius</w:t>
      </w:r>
    </w:p>
    <w:p w14:paraId="38BE209B" w14:textId="77777777" w:rsidR="0069383C" w:rsidRPr="00BC7EE6" w:rsidRDefault="0069383C">
      <w:pPr>
        <w:pStyle w:val="HeaderCowiAddress"/>
        <w:framePr w:wrap="around" w:x="8506" w:y="676" w:anchorLock="1"/>
      </w:pPr>
    </w:p>
    <w:p w14:paraId="70F5A41C" w14:textId="77777777" w:rsidR="0069383C" w:rsidRPr="00BC7EE6" w:rsidRDefault="00FD4A2B">
      <w:pPr>
        <w:pStyle w:val="HeaderCowiAddress"/>
        <w:framePr w:wrap="around" w:x="8506" w:y="676" w:anchorLock="1"/>
      </w:pPr>
      <w:r w:rsidRPr="00BC7EE6">
        <w:rPr>
          <w:rStyle w:val="CowiLabel"/>
        </w:rPr>
        <w:tab/>
        <w:t>Tel</w:t>
      </w:r>
      <w:r w:rsidRPr="00BC7EE6">
        <w:tab/>
        <w:t>+370-5-2107610</w:t>
      </w:r>
    </w:p>
    <w:p w14:paraId="1AA5C328" w14:textId="77777777" w:rsidR="0069383C" w:rsidRPr="00BC7EE6" w:rsidRDefault="00FD4A2B">
      <w:pPr>
        <w:pStyle w:val="HeaderCowiAddress"/>
        <w:framePr w:wrap="around" w:x="8506" w:y="676" w:anchorLock="1"/>
      </w:pPr>
      <w:r w:rsidRPr="00BC7EE6">
        <w:rPr>
          <w:rStyle w:val="CowiLabel"/>
        </w:rPr>
        <w:tab/>
        <w:t>Faks</w:t>
      </w:r>
      <w:r w:rsidRPr="00BC7EE6">
        <w:tab/>
        <w:t>+370-5-2124777</w:t>
      </w:r>
    </w:p>
    <w:p w14:paraId="643C881B" w14:textId="77777777" w:rsidR="0069383C" w:rsidRPr="00BC7EE6" w:rsidRDefault="00FD4A2B">
      <w:pPr>
        <w:pStyle w:val="HeaderCowiAddress"/>
        <w:framePr w:wrap="around" w:x="8506" w:y="676" w:anchorLock="1"/>
      </w:pPr>
      <w:r w:rsidRPr="00BC7EE6">
        <w:rPr>
          <w:rStyle w:val="CowiLabel"/>
        </w:rPr>
        <w:tab/>
        <w:t>www</w:t>
      </w:r>
      <w:r w:rsidRPr="00BC7EE6">
        <w:tab/>
        <w:t>cowi.lt</w:t>
      </w:r>
    </w:p>
    <w:p w14:paraId="013E64F4" w14:textId="36329AC8" w:rsidR="0069383C" w:rsidRPr="00BC7EE6" w:rsidRDefault="00FD4A2B">
      <w:pPr>
        <w:pStyle w:val="FrontPageFrame"/>
        <w:framePr w:wrap="around"/>
      </w:pPr>
      <w:r w:rsidRPr="00BC7EE6">
        <w:rPr>
          <w:rStyle w:val="CowiLabel"/>
        </w:rPr>
        <w:t>Projekto Nr.</w:t>
      </w:r>
      <w:r w:rsidRPr="00BC7EE6">
        <w:tab/>
      </w:r>
      <w:r w:rsidR="00E56F87">
        <w:t>4020167652</w:t>
      </w:r>
    </w:p>
    <w:p w14:paraId="51B3A2C1" w14:textId="34AAEAF7" w:rsidR="0069383C" w:rsidRPr="00BC7EE6" w:rsidRDefault="00FD4A2B">
      <w:pPr>
        <w:pStyle w:val="FrontPageFrame"/>
        <w:framePr w:wrap="around"/>
      </w:pPr>
      <w:r w:rsidRPr="00BC7EE6">
        <w:rPr>
          <w:rStyle w:val="CowiLabel"/>
        </w:rPr>
        <w:t>Dokumento Nr.</w:t>
      </w:r>
      <w:r w:rsidRPr="00BC7EE6">
        <w:tab/>
      </w:r>
      <w:r w:rsidR="007F6B88">
        <w:t>1</w:t>
      </w:r>
    </w:p>
    <w:p w14:paraId="7377B634" w14:textId="02F67DFF" w:rsidR="0069383C" w:rsidRPr="00BC7EE6" w:rsidRDefault="00FD4A2B">
      <w:pPr>
        <w:pStyle w:val="FrontPageFrame"/>
        <w:framePr w:wrap="around"/>
      </w:pPr>
      <w:r w:rsidRPr="00BC7EE6">
        <w:rPr>
          <w:rStyle w:val="CowiLabel"/>
        </w:rPr>
        <w:t>Varianto Nr.</w:t>
      </w:r>
      <w:r w:rsidRPr="00BC7EE6">
        <w:tab/>
      </w:r>
      <w:r w:rsidR="00CE1D6C">
        <w:t>1.</w:t>
      </w:r>
      <w:r w:rsidR="007F6B88">
        <w:t>3</w:t>
      </w:r>
    </w:p>
    <w:p w14:paraId="5295EA5E" w14:textId="738A5558" w:rsidR="0069383C" w:rsidRPr="00BC7EE6" w:rsidRDefault="00FD4A2B">
      <w:pPr>
        <w:pStyle w:val="FrontPageFrame"/>
        <w:framePr w:wrap="around"/>
      </w:pPr>
      <w:r w:rsidRPr="00BC7EE6">
        <w:rPr>
          <w:rStyle w:val="CowiLabel"/>
        </w:rPr>
        <w:t>Išleidimo data</w:t>
      </w:r>
      <w:r w:rsidR="0008788A" w:rsidRPr="00BC7EE6">
        <w:tab/>
        <w:t>201</w:t>
      </w:r>
      <w:r w:rsidR="00E56F87">
        <w:t>6</w:t>
      </w:r>
      <w:r w:rsidR="000F39D7" w:rsidRPr="00BC7EE6">
        <w:t xml:space="preserve"> </w:t>
      </w:r>
      <w:r w:rsidR="00CE1D6C">
        <w:t>gegužė</w:t>
      </w:r>
    </w:p>
    <w:p w14:paraId="5C4CED31" w14:textId="16155A04" w:rsidR="0069383C" w:rsidRPr="00BC7EE6" w:rsidRDefault="00FD4A2B">
      <w:pPr>
        <w:pStyle w:val="FrontPageFrame"/>
        <w:framePr w:wrap="around"/>
      </w:pPr>
      <w:r w:rsidRPr="00BC7EE6">
        <w:rPr>
          <w:rStyle w:val="CowiLabel"/>
        </w:rPr>
        <w:t>Rengė</w:t>
      </w:r>
      <w:r w:rsidRPr="00BC7EE6">
        <w:tab/>
        <w:t xml:space="preserve">Kristina </w:t>
      </w:r>
      <w:r w:rsidR="00E56F87">
        <w:t>Greičiūtė</w:t>
      </w:r>
    </w:p>
    <w:p w14:paraId="0E3450DD" w14:textId="77777777" w:rsidR="0069383C" w:rsidRPr="00BC7EE6" w:rsidRDefault="00FD4A2B">
      <w:pPr>
        <w:pStyle w:val="FrontPageFrame"/>
        <w:framePr w:wrap="around"/>
      </w:pPr>
      <w:r w:rsidRPr="00BC7EE6">
        <w:rPr>
          <w:rStyle w:val="CowiLabel"/>
        </w:rPr>
        <w:t>Tikrino</w:t>
      </w:r>
      <w:r w:rsidRPr="00BC7EE6">
        <w:tab/>
        <w:t>Jurgita Murauskienė</w:t>
      </w:r>
    </w:p>
    <w:p w14:paraId="080EDC85" w14:textId="6EE455EB" w:rsidR="0069383C" w:rsidRPr="00BC7EE6" w:rsidRDefault="00FD4A2B">
      <w:pPr>
        <w:pStyle w:val="FrontPageFrame"/>
        <w:framePr w:wrap="around"/>
      </w:pPr>
      <w:r w:rsidRPr="00BC7EE6">
        <w:rPr>
          <w:rStyle w:val="CowiLabel"/>
        </w:rPr>
        <w:t>Patvirtino</w:t>
      </w:r>
      <w:r w:rsidRPr="00BC7EE6">
        <w:tab/>
      </w:r>
      <w:r w:rsidR="000F39D7" w:rsidRPr="00BC7EE6">
        <w:t>Jurgita Murauskienė</w:t>
      </w:r>
    </w:p>
    <w:p w14:paraId="3D2E9091" w14:textId="772AFDE7" w:rsidR="0069383C" w:rsidRPr="00BC7EE6" w:rsidRDefault="0008788A">
      <w:pPr>
        <w:pStyle w:val="FrontPageSmall"/>
      </w:pPr>
      <w:r w:rsidRPr="00BC7EE6">
        <w:t>201</w:t>
      </w:r>
      <w:r w:rsidR="003D0B28">
        <w:t xml:space="preserve">6 </w:t>
      </w:r>
      <w:r w:rsidR="007F6B88">
        <w:t>birželis</w:t>
      </w:r>
    </w:p>
    <w:p w14:paraId="3E6CD1A2" w14:textId="1EA1D7CA" w:rsidR="0069383C" w:rsidRPr="00BC7EE6" w:rsidRDefault="003D0B28">
      <w:pPr>
        <w:pStyle w:val="FrontPageSmall"/>
      </w:pPr>
      <w:r w:rsidRPr="00BC7EE6">
        <w:rPr>
          <w:rFonts w:eastAsia="Arial Unicode MS" w:cs="Arial Unicode MS"/>
          <w:szCs w:val="23"/>
          <w:lang w:eastAsia="en-US"/>
        </w:rPr>
        <w:t>UAB „</w:t>
      </w:r>
      <w:r>
        <w:rPr>
          <w:rFonts w:eastAsia="Arial Unicode MS" w:cs="Arial Unicode MS"/>
          <w:szCs w:val="23"/>
          <w:lang w:eastAsia="en-US"/>
        </w:rPr>
        <w:t>Geros inovacijos</w:t>
      </w:r>
      <w:r w:rsidRPr="00BC7EE6">
        <w:rPr>
          <w:rFonts w:eastAsia="Arial Unicode MS" w:cs="Arial Unicode MS"/>
          <w:szCs w:val="23"/>
          <w:lang w:eastAsia="en-US"/>
        </w:rPr>
        <w:t>“</w:t>
      </w:r>
    </w:p>
    <w:p w14:paraId="6FB30E36" w14:textId="270CB89E" w:rsidR="0069383C" w:rsidRPr="00BC7EE6" w:rsidRDefault="003D0B28">
      <w:pPr>
        <w:pStyle w:val="FrontPage"/>
      </w:pPr>
      <w:r>
        <w:rPr>
          <w:caps/>
        </w:rPr>
        <w:t xml:space="preserve">viešbučio rekonstrukcija, </w:t>
      </w:r>
      <w:r w:rsidR="00057092">
        <w:rPr>
          <w:caps/>
        </w:rPr>
        <w:t xml:space="preserve"> apimanti kranto linijos keitimą ir prieplaukos įrengimą, </w:t>
      </w:r>
      <w:r>
        <w:rPr>
          <w:caps/>
        </w:rPr>
        <w:t>draugystės g. 22, elektrėnai</w:t>
      </w:r>
    </w:p>
    <w:p w14:paraId="43353011" w14:textId="77777777" w:rsidR="0069383C" w:rsidRPr="00BC7EE6" w:rsidRDefault="00FD4A2B">
      <w:pPr>
        <w:pStyle w:val="FrontPageSmall"/>
      </w:pPr>
      <w:r w:rsidRPr="00BC7EE6">
        <w:rPr>
          <w:szCs w:val="28"/>
        </w:rPr>
        <w:t>INFORMACIJA ATRANKAI DĖL POVEIKIO APLINKAI VERTINIMO</w:t>
      </w:r>
    </w:p>
    <w:p w14:paraId="6A81DF27" w14:textId="77777777" w:rsidR="0069383C" w:rsidRPr="00BC7EE6" w:rsidRDefault="0069383C">
      <w:pPr>
        <w:pStyle w:val="BodyText"/>
      </w:pPr>
    </w:p>
    <w:p w14:paraId="135AD95A" w14:textId="77777777" w:rsidR="0069383C" w:rsidRPr="00BC7EE6" w:rsidRDefault="0069383C">
      <w:pPr>
        <w:pStyle w:val="BodyText"/>
        <w:sectPr w:rsidR="0069383C" w:rsidRPr="00BC7EE6">
          <w:headerReference w:type="default" r:id="rId13"/>
          <w:footerReference w:type="default" r:id="rId14"/>
          <w:pgSz w:w="11907" w:h="16840" w:code="9"/>
          <w:pgMar w:top="4820" w:right="2552" w:bottom="1134" w:left="1418" w:header="567" w:footer="369" w:gutter="0"/>
          <w:cols w:space="708"/>
          <w:docGrid w:linePitch="299"/>
        </w:sectPr>
      </w:pPr>
    </w:p>
    <w:p w14:paraId="1F5100AD" w14:textId="77777777" w:rsidR="0069383C" w:rsidRPr="00BC7EE6" w:rsidRDefault="00FD4A2B">
      <w:pPr>
        <w:pStyle w:val="ContentsPage"/>
      </w:pPr>
      <w:r w:rsidRPr="00BC7EE6">
        <w:lastRenderedPageBreak/>
        <w:t>Turinys</w:t>
      </w:r>
    </w:p>
    <w:p w14:paraId="0BE561E0" w14:textId="77777777" w:rsidR="003C39E8" w:rsidRDefault="003C39E8" w:rsidP="003C39E8">
      <w:pPr>
        <w:pStyle w:val="TOC1"/>
        <w:tabs>
          <w:tab w:val="right" w:pos="7360"/>
        </w:tabs>
        <w:spacing w:before="0" w:line="240" w:lineRule="atLeast"/>
        <w:rPr>
          <w:rFonts w:asciiTheme="minorHAnsi" w:eastAsiaTheme="minorEastAsia" w:hAnsiTheme="minorHAnsi" w:cstheme="minorBidi"/>
          <w:b w:val="0"/>
          <w:bCs w:val="0"/>
          <w:caps w:val="0"/>
          <w:noProof/>
          <w:sz w:val="22"/>
          <w:szCs w:val="22"/>
          <w:lang w:eastAsia="lt-LT"/>
        </w:rPr>
      </w:pPr>
      <w:r>
        <w:fldChar w:fldCharType="begin"/>
      </w:r>
      <w:r>
        <w:instrText xml:space="preserve"> TOC \o "3-3" \h \z \t "Heading 1;1;Heading 2;2" </w:instrText>
      </w:r>
      <w:r>
        <w:fldChar w:fldCharType="separate"/>
      </w:r>
      <w:hyperlink w:anchor="_Toc450138538" w:history="1">
        <w:r w:rsidRPr="006025CC">
          <w:rPr>
            <w:rStyle w:val="Hyperlink"/>
            <w:noProof/>
          </w:rPr>
          <w:t>ĮVADAS</w:t>
        </w:r>
        <w:r>
          <w:rPr>
            <w:noProof/>
            <w:webHidden/>
          </w:rPr>
          <w:tab/>
        </w:r>
        <w:r>
          <w:rPr>
            <w:noProof/>
            <w:webHidden/>
          </w:rPr>
          <w:fldChar w:fldCharType="begin"/>
        </w:r>
        <w:r>
          <w:rPr>
            <w:noProof/>
            <w:webHidden/>
          </w:rPr>
          <w:instrText xml:space="preserve"> PAGEREF _Toc450138538 \h </w:instrText>
        </w:r>
        <w:r>
          <w:rPr>
            <w:noProof/>
            <w:webHidden/>
          </w:rPr>
        </w:r>
        <w:r>
          <w:rPr>
            <w:noProof/>
            <w:webHidden/>
          </w:rPr>
          <w:fldChar w:fldCharType="separate"/>
        </w:r>
        <w:r w:rsidR="006C27C8">
          <w:rPr>
            <w:noProof/>
            <w:webHidden/>
          </w:rPr>
          <w:t>6</w:t>
        </w:r>
        <w:r>
          <w:rPr>
            <w:noProof/>
            <w:webHidden/>
          </w:rPr>
          <w:fldChar w:fldCharType="end"/>
        </w:r>
      </w:hyperlink>
    </w:p>
    <w:p w14:paraId="79E8879E" w14:textId="77777777" w:rsidR="003C39E8" w:rsidRDefault="006C27C8" w:rsidP="003C39E8">
      <w:pPr>
        <w:pStyle w:val="TOC1"/>
        <w:tabs>
          <w:tab w:val="left" w:pos="440"/>
          <w:tab w:val="right" w:pos="7360"/>
        </w:tabs>
        <w:spacing w:before="0" w:line="240" w:lineRule="atLeast"/>
        <w:rPr>
          <w:rFonts w:asciiTheme="minorHAnsi" w:eastAsiaTheme="minorEastAsia" w:hAnsiTheme="minorHAnsi" w:cstheme="minorBidi"/>
          <w:b w:val="0"/>
          <w:bCs w:val="0"/>
          <w:caps w:val="0"/>
          <w:noProof/>
          <w:sz w:val="22"/>
          <w:szCs w:val="22"/>
          <w:lang w:eastAsia="lt-LT"/>
        </w:rPr>
      </w:pPr>
      <w:hyperlink w:anchor="_Toc450138539" w:history="1">
        <w:r w:rsidR="003C39E8" w:rsidRPr="006025CC">
          <w:rPr>
            <w:rStyle w:val="Hyperlink"/>
            <w:noProof/>
          </w:rPr>
          <w:t>1</w:t>
        </w:r>
        <w:r w:rsidR="003C39E8">
          <w:rPr>
            <w:rFonts w:asciiTheme="minorHAnsi" w:eastAsiaTheme="minorEastAsia" w:hAnsiTheme="minorHAnsi" w:cstheme="minorBidi"/>
            <w:b w:val="0"/>
            <w:bCs w:val="0"/>
            <w:caps w:val="0"/>
            <w:noProof/>
            <w:sz w:val="22"/>
            <w:szCs w:val="22"/>
            <w:lang w:eastAsia="lt-LT"/>
          </w:rPr>
          <w:tab/>
        </w:r>
        <w:r w:rsidR="003C39E8" w:rsidRPr="006025CC">
          <w:rPr>
            <w:rStyle w:val="Hyperlink"/>
            <w:noProof/>
          </w:rPr>
          <w:t>Informacija apie planuojamos ūkinės veiklos organizatorių (užsakovą)</w:t>
        </w:r>
        <w:r w:rsidR="003C39E8">
          <w:rPr>
            <w:noProof/>
            <w:webHidden/>
          </w:rPr>
          <w:tab/>
        </w:r>
        <w:r w:rsidR="003C39E8">
          <w:rPr>
            <w:noProof/>
            <w:webHidden/>
          </w:rPr>
          <w:fldChar w:fldCharType="begin"/>
        </w:r>
        <w:r w:rsidR="003C39E8">
          <w:rPr>
            <w:noProof/>
            <w:webHidden/>
          </w:rPr>
          <w:instrText xml:space="preserve"> PAGEREF _Toc450138539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68A7AFE8" w14:textId="77777777"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40" w:history="1">
        <w:r w:rsidR="003C39E8" w:rsidRPr="006025CC">
          <w:rPr>
            <w:rStyle w:val="Hyperlink"/>
            <w:noProof/>
          </w:rPr>
          <w:t>1.1</w:t>
        </w:r>
        <w:r w:rsidR="003C39E8">
          <w:rPr>
            <w:rFonts w:eastAsiaTheme="minorEastAsia" w:cstheme="minorBidi"/>
            <w:b w:val="0"/>
            <w:bCs w:val="0"/>
            <w:noProof/>
            <w:sz w:val="22"/>
            <w:szCs w:val="22"/>
            <w:lang w:eastAsia="lt-LT"/>
          </w:rPr>
          <w:tab/>
        </w:r>
        <w:r w:rsidR="003C39E8" w:rsidRPr="006025CC">
          <w:rPr>
            <w:rStyle w:val="Hyperlink"/>
            <w:noProof/>
          </w:rPr>
          <w:t>Informacija apie PŪV organizatorių</w:t>
        </w:r>
        <w:r w:rsidR="003C39E8">
          <w:rPr>
            <w:noProof/>
            <w:webHidden/>
          </w:rPr>
          <w:tab/>
        </w:r>
        <w:r w:rsidR="003C39E8">
          <w:rPr>
            <w:noProof/>
            <w:webHidden/>
          </w:rPr>
          <w:fldChar w:fldCharType="begin"/>
        </w:r>
        <w:r w:rsidR="003C39E8">
          <w:rPr>
            <w:noProof/>
            <w:webHidden/>
          </w:rPr>
          <w:instrText xml:space="preserve"> PAGEREF _Toc450138540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04144CB3" w14:textId="7777777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41" w:history="1">
        <w:r w:rsidR="003C39E8" w:rsidRPr="006025CC">
          <w:rPr>
            <w:rStyle w:val="Hyperlink"/>
            <w:noProof/>
            <w14:scene3d>
              <w14:camera w14:prst="orthographicFront"/>
              <w14:lightRig w14:rig="threePt" w14:dir="t">
                <w14:rot w14:lat="0" w14:lon="0" w14:rev="0"/>
              </w14:lightRig>
            </w14:scene3d>
          </w:rPr>
          <w:t>1.1.1</w:t>
        </w:r>
        <w:r w:rsidR="003C39E8">
          <w:rPr>
            <w:rFonts w:eastAsiaTheme="minorEastAsia" w:cstheme="minorBidi"/>
            <w:noProof/>
            <w:sz w:val="22"/>
            <w:szCs w:val="22"/>
            <w:lang w:eastAsia="lt-LT"/>
          </w:rPr>
          <w:tab/>
        </w:r>
        <w:r w:rsidR="003C39E8" w:rsidRPr="006025CC">
          <w:rPr>
            <w:rStyle w:val="Hyperlink"/>
            <w:noProof/>
          </w:rPr>
          <w:t>Vardas, pavardė</w:t>
        </w:r>
        <w:r w:rsidR="003C39E8">
          <w:rPr>
            <w:noProof/>
            <w:webHidden/>
          </w:rPr>
          <w:tab/>
        </w:r>
        <w:r w:rsidR="003C39E8">
          <w:rPr>
            <w:noProof/>
            <w:webHidden/>
          </w:rPr>
          <w:fldChar w:fldCharType="begin"/>
        </w:r>
        <w:r w:rsidR="003C39E8">
          <w:rPr>
            <w:noProof/>
            <w:webHidden/>
          </w:rPr>
          <w:instrText xml:space="preserve"> PAGEREF _Toc450138541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19CF1458" w14:textId="7777777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42" w:history="1">
        <w:r w:rsidR="003C39E8" w:rsidRPr="006025CC">
          <w:rPr>
            <w:rStyle w:val="Hyperlink"/>
            <w:noProof/>
            <w14:scene3d>
              <w14:camera w14:prst="orthographicFront"/>
              <w14:lightRig w14:rig="threePt" w14:dir="t">
                <w14:rot w14:lat="0" w14:lon="0" w14:rev="0"/>
              </w14:lightRig>
            </w14:scene3d>
          </w:rPr>
          <w:t>1.1.2</w:t>
        </w:r>
        <w:r w:rsidR="003C39E8">
          <w:rPr>
            <w:rFonts w:eastAsiaTheme="minorEastAsia" w:cstheme="minorBidi"/>
            <w:noProof/>
            <w:sz w:val="22"/>
            <w:szCs w:val="22"/>
            <w:lang w:eastAsia="lt-LT"/>
          </w:rPr>
          <w:tab/>
        </w:r>
        <w:r w:rsidR="003C39E8" w:rsidRPr="006025CC">
          <w:rPr>
            <w:rStyle w:val="Hyperlink"/>
            <w:noProof/>
          </w:rPr>
          <w:t>Įmonės pavadinimas</w:t>
        </w:r>
        <w:r w:rsidR="003C39E8">
          <w:rPr>
            <w:noProof/>
            <w:webHidden/>
          </w:rPr>
          <w:tab/>
        </w:r>
        <w:r w:rsidR="003C39E8">
          <w:rPr>
            <w:noProof/>
            <w:webHidden/>
          </w:rPr>
          <w:fldChar w:fldCharType="begin"/>
        </w:r>
        <w:r w:rsidR="003C39E8">
          <w:rPr>
            <w:noProof/>
            <w:webHidden/>
          </w:rPr>
          <w:instrText xml:space="preserve"> PAGEREF _Toc450138542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384C38FA" w14:textId="7777777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43" w:history="1">
        <w:r w:rsidR="003C39E8" w:rsidRPr="006025CC">
          <w:rPr>
            <w:rStyle w:val="Hyperlink"/>
            <w:noProof/>
            <w14:scene3d>
              <w14:camera w14:prst="orthographicFront"/>
              <w14:lightRig w14:rig="threePt" w14:dir="t">
                <w14:rot w14:lat="0" w14:lon="0" w14:rev="0"/>
              </w14:lightRig>
            </w14:scene3d>
          </w:rPr>
          <w:t>1.1.3</w:t>
        </w:r>
        <w:r w:rsidR="003C39E8">
          <w:rPr>
            <w:rFonts w:eastAsiaTheme="minorEastAsia" w:cstheme="minorBidi"/>
            <w:noProof/>
            <w:sz w:val="22"/>
            <w:szCs w:val="22"/>
            <w:lang w:eastAsia="lt-LT"/>
          </w:rPr>
          <w:tab/>
        </w:r>
        <w:r w:rsidR="003C39E8" w:rsidRPr="006025CC">
          <w:rPr>
            <w:rStyle w:val="Hyperlink"/>
            <w:noProof/>
          </w:rPr>
          <w:t>Kontaktiniai duomenys</w:t>
        </w:r>
        <w:r w:rsidR="003C39E8">
          <w:rPr>
            <w:noProof/>
            <w:webHidden/>
          </w:rPr>
          <w:tab/>
        </w:r>
        <w:r w:rsidR="003C39E8">
          <w:rPr>
            <w:noProof/>
            <w:webHidden/>
          </w:rPr>
          <w:fldChar w:fldCharType="begin"/>
        </w:r>
        <w:r w:rsidR="003C39E8">
          <w:rPr>
            <w:noProof/>
            <w:webHidden/>
          </w:rPr>
          <w:instrText xml:space="preserve"> PAGEREF _Toc450138543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5F32B3D2" w14:textId="77777777"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44" w:history="1">
        <w:r w:rsidR="003C39E8" w:rsidRPr="006025CC">
          <w:rPr>
            <w:rStyle w:val="Hyperlink"/>
            <w:noProof/>
          </w:rPr>
          <w:t>1.2</w:t>
        </w:r>
        <w:r w:rsidR="003C39E8">
          <w:rPr>
            <w:rFonts w:eastAsiaTheme="minorEastAsia" w:cstheme="minorBidi"/>
            <w:b w:val="0"/>
            <w:bCs w:val="0"/>
            <w:noProof/>
            <w:sz w:val="22"/>
            <w:szCs w:val="22"/>
            <w:lang w:eastAsia="lt-LT"/>
          </w:rPr>
          <w:tab/>
        </w:r>
        <w:r w:rsidR="003C39E8" w:rsidRPr="006025CC">
          <w:rPr>
            <w:rStyle w:val="Hyperlink"/>
            <w:noProof/>
          </w:rPr>
          <w:t>Informacija apie PAV atrankos dokumento rengėją</w:t>
        </w:r>
        <w:r w:rsidR="003C39E8">
          <w:rPr>
            <w:noProof/>
            <w:webHidden/>
          </w:rPr>
          <w:tab/>
        </w:r>
        <w:r w:rsidR="003C39E8">
          <w:rPr>
            <w:noProof/>
            <w:webHidden/>
          </w:rPr>
          <w:fldChar w:fldCharType="begin"/>
        </w:r>
        <w:r w:rsidR="003C39E8">
          <w:rPr>
            <w:noProof/>
            <w:webHidden/>
          </w:rPr>
          <w:instrText xml:space="preserve"> PAGEREF _Toc450138544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372979CC" w14:textId="7777777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45" w:history="1">
        <w:r w:rsidR="003C39E8" w:rsidRPr="006025CC">
          <w:rPr>
            <w:rStyle w:val="Hyperlink"/>
            <w:noProof/>
          </w:rPr>
          <w:t>1.2.1</w:t>
        </w:r>
        <w:r w:rsidR="003C39E8">
          <w:rPr>
            <w:rFonts w:eastAsiaTheme="minorEastAsia" w:cstheme="minorBidi"/>
            <w:noProof/>
            <w:sz w:val="22"/>
            <w:szCs w:val="22"/>
            <w:lang w:eastAsia="lt-LT"/>
          </w:rPr>
          <w:tab/>
        </w:r>
        <w:r w:rsidR="003C39E8" w:rsidRPr="006025CC">
          <w:rPr>
            <w:rStyle w:val="Hyperlink"/>
            <w:noProof/>
          </w:rPr>
          <w:t>Vardas, pavardė</w:t>
        </w:r>
        <w:r w:rsidR="003C39E8">
          <w:rPr>
            <w:noProof/>
            <w:webHidden/>
          </w:rPr>
          <w:tab/>
        </w:r>
        <w:r w:rsidR="003C39E8">
          <w:rPr>
            <w:noProof/>
            <w:webHidden/>
          </w:rPr>
          <w:fldChar w:fldCharType="begin"/>
        </w:r>
        <w:r w:rsidR="003C39E8">
          <w:rPr>
            <w:noProof/>
            <w:webHidden/>
          </w:rPr>
          <w:instrText xml:space="preserve"> PAGEREF _Toc450138545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4D326046" w14:textId="7777777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46" w:history="1">
        <w:r w:rsidR="003C39E8" w:rsidRPr="006025CC">
          <w:rPr>
            <w:rStyle w:val="Hyperlink"/>
            <w:noProof/>
          </w:rPr>
          <w:t>1.2.2</w:t>
        </w:r>
        <w:r w:rsidR="003C39E8">
          <w:rPr>
            <w:rFonts w:eastAsiaTheme="minorEastAsia" w:cstheme="minorBidi"/>
            <w:noProof/>
            <w:sz w:val="22"/>
            <w:szCs w:val="22"/>
            <w:lang w:eastAsia="lt-LT"/>
          </w:rPr>
          <w:tab/>
        </w:r>
        <w:r w:rsidR="003C39E8" w:rsidRPr="006025CC">
          <w:rPr>
            <w:rStyle w:val="Hyperlink"/>
            <w:noProof/>
          </w:rPr>
          <w:t>Įmonės pavadinimas</w:t>
        </w:r>
        <w:r w:rsidR="003C39E8">
          <w:rPr>
            <w:noProof/>
            <w:webHidden/>
          </w:rPr>
          <w:tab/>
        </w:r>
        <w:r w:rsidR="003C39E8">
          <w:rPr>
            <w:noProof/>
            <w:webHidden/>
          </w:rPr>
          <w:fldChar w:fldCharType="begin"/>
        </w:r>
        <w:r w:rsidR="003C39E8">
          <w:rPr>
            <w:noProof/>
            <w:webHidden/>
          </w:rPr>
          <w:instrText xml:space="preserve"> PAGEREF _Toc450138546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20A43D1E" w14:textId="7777777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47" w:history="1">
        <w:r w:rsidR="003C39E8" w:rsidRPr="006025CC">
          <w:rPr>
            <w:rStyle w:val="Hyperlink"/>
            <w:noProof/>
          </w:rPr>
          <w:t>1.2.3</w:t>
        </w:r>
        <w:r w:rsidR="003C39E8">
          <w:rPr>
            <w:rFonts w:eastAsiaTheme="minorEastAsia" w:cstheme="minorBidi"/>
            <w:noProof/>
            <w:sz w:val="22"/>
            <w:szCs w:val="22"/>
            <w:lang w:eastAsia="lt-LT"/>
          </w:rPr>
          <w:tab/>
        </w:r>
        <w:r w:rsidR="003C39E8" w:rsidRPr="006025CC">
          <w:rPr>
            <w:rStyle w:val="Hyperlink"/>
            <w:noProof/>
          </w:rPr>
          <w:t>Kontaktiniai duomenys</w:t>
        </w:r>
        <w:r w:rsidR="003C39E8">
          <w:rPr>
            <w:noProof/>
            <w:webHidden/>
          </w:rPr>
          <w:tab/>
        </w:r>
        <w:r w:rsidR="003C39E8">
          <w:rPr>
            <w:noProof/>
            <w:webHidden/>
          </w:rPr>
          <w:fldChar w:fldCharType="begin"/>
        </w:r>
        <w:r w:rsidR="003C39E8">
          <w:rPr>
            <w:noProof/>
            <w:webHidden/>
          </w:rPr>
          <w:instrText xml:space="preserve"> PAGEREF _Toc450138547 \h </w:instrText>
        </w:r>
        <w:r w:rsidR="003C39E8">
          <w:rPr>
            <w:noProof/>
            <w:webHidden/>
          </w:rPr>
        </w:r>
        <w:r w:rsidR="003C39E8">
          <w:rPr>
            <w:noProof/>
            <w:webHidden/>
          </w:rPr>
          <w:fldChar w:fldCharType="separate"/>
        </w:r>
        <w:r>
          <w:rPr>
            <w:noProof/>
            <w:webHidden/>
          </w:rPr>
          <w:t>7</w:t>
        </w:r>
        <w:r w:rsidR="003C39E8">
          <w:rPr>
            <w:noProof/>
            <w:webHidden/>
          </w:rPr>
          <w:fldChar w:fldCharType="end"/>
        </w:r>
      </w:hyperlink>
    </w:p>
    <w:p w14:paraId="57C959A6" w14:textId="77777777" w:rsidR="003C39E8" w:rsidRDefault="006C27C8" w:rsidP="003C39E8">
      <w:pPr>
        <w:pStyle w:val="TOC1"/>
        <w:tabs>
          <w:tab w:val="left" w:pos="440"/>
          <w:tab w:val="right" w:pos="7360"/>
        </w:tabs>
        <w:spacing w:before="0" w:line="240" w:lineRule="atLeast"/>
        <w:rPr>
          <w:rFonts w:asciiTheme="minorHAnsi" w:eastAsiaTheme="minorEastAsia" w:hAnsiTheme="minorHAnsi" w:cstheme="minorBidi"/>
          <w:b w:val="0"/>
          <w:bCs w:val="0"/>
          <w:caps w:val="0"/>
          <w:noProof/>
          <w:sz w:val="22"/>
          <w:szCs w:val="22"/>
          <w:lang w:eastAsia="lt-LT"/>
        </w:rPr>
      </w:pPr>
      <w:hyperlink w:anchor="_Toc450138548" w:history="1">
        <w:r w:rsidR="003C39E8" w:rsidRPr="006025CC">
          <w:rPr>
            <w:rStyle w:val="Hyperlink"/>
            <w:noProof/>
          </w:rPr>
          <w:t>2</w:t>
        </w:r>
        <w:r w:rsidR="003C39E8">
          <w:rPr>
            <w:rFonts w:asciiTheme="minorHAnsi" w:eastAsiaTheme="minorEastAsia" w:hAnsiTheme="minorHAnsi" w:cstheme="minorBidi"/>
            <w:b w:val="0"/>
            <w:bCs w:val="0"/>
            <w:caps w:val="0"/>
            <w:noProof/>
            <w:sz w:val="22"/>
            <w:szCs w:val="22"/>
            <w:lang w:eastAsia="lt-LT"/>
          </w:rPr>
          <w:tab/>
        </w:r>
        <w:r w:rsidR="003C39E8" w:rsidRPr="006025CC">
          <w:rPr>
            <w:rStyle w:val="Hyperlink"/>
            <w:noProof/>
          </w:rPr>
          <w:t>Planuojamos ūkinės veiklos aprašymas</w:t>
        </w:r>
        <w:r w:rsidR="003C39E8">
          <w:rPr>
            <w:noProof/>
            <w:webHidden/>
          </w:rPr>
          <w:tab/>
        </w:r>
        <w:r w:rsidR="003C39E8">
          <w:rPr>
            <w:noProof/>
            <w:webHidden/>
          </w:rPr>
          <w:fldChar w:fldCharType="begin"/>
        </w:r>
        <w:r w:rsidR="003C39E8">
          <w:rPr>
            <w:noProof/>
            <w:webHidden/>
          </w:rPr>
          <w:instrText xml:space="preserve"> PAGEREF _Toc450138548 \h </w:instrText>
        </w:r>
        <w:r w:rsidR="003C39E8">
          <w:rPr>
            <w:noProof/>
            <w:webHidden/>
          </w:rPr>
        </w:r>
        <w:r w:rsidR="003C39E8">
          <w:rPr>
            <w:noProof/>
            <w:webHidden/>
          </w:rPr>
          <w:fldChar w:fldCharType="separate"/>
        </w:r>
        <w:r>
          <w:rPr>
            <w:noProof/>
            <w:webHidden/>
          </w:rPr>
          <w:t>8</w:t>
        </w:r>
        <w:r w:rsidR="003C39E8">
          <w:rPr>
            <w:noProof/>
            <w:webHidden/>
          </w:rPr>
          <w:fldChar w:fldCharType="end"/>
        </w:r>
      </w:hyperlink>
    </w:p>
    <w:p w14:paraId="62812685" w14:textId="77777777"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49" w:history="1">
        <w:r w:rsidR="003C39E8" w:rsidRPr="006025CC">
          <w:rPr>
            <w:rStyle w:val="Hyperlink"/>
            <w:noProof/>
          </w:rPr>
          <w:t>2.1</w:t>
        </w:r>
        <w:r w:rsidR="003C39E8">
          <w:rPr>
            <w:rFonts w:eastAsiaTheme="minorEastAsia" w:cstheme="minorBidi"/>
            <w:b w:val="0"/>
            <w:bCs w:val="0"/>
            <w:noProof/>
            <w:sz w:val="22"/>
            <w:szCs w:val="22"/>
            <w:lang w:eastAsia="lt-LT"/>
          </w:rPr>
          <w:tab/>
        </w:r>
        <w:r w:rsidR="003C39E8" w:rsidRPr="006025CC">
          <w:rPr>
            <w:rStyle w:val="Hyperlink"/>
            <w:noProof/>
          </w:rPr>
          <w:t>Planuojamos ūkinės veiklos pavadinimas</w:t>
        </w:r>
        <w:r w:rsidR="003C39E8">
          <w:rPr>
            <w:noProof/>
            <w:webHidden/>
          </w:rPr>
          <w:tab/>
        </w:r>
        <w:r w:rsidR="003C39E8">
          <w:rPr>
            <w:noProof/>
            <w:webHidden/>
          </w:rPr>
          <w:fldChar w:fldCharType="begin"/>
        </w:r>
        <w:r w:rsidR="003C39E8">
          <w:rPr>
            <w:noProof/>
            <w:webHidden/>
          </w:rPr>
          <w:instrText xml:space="preserve"> PAGEREF _Toc450138549 \h </w:instrText>
        </w:r>
        <w:r w:rsidR="003C39E8">
          <w:rPr>
            <w:noProof/>
            <w:webHidden/>
          </w:rPr>
        </w:r>
        <w:r w:rsidR="003C39E8">
          <w:rPr>
            <w:noProof/>
            <w:webHidden/>
          </w:rPr>
          <w:fldChar w:fldCharType="separate"/>
        </w:r>
        <w:r>
          <w:rPr>
            <w:noProof/>
            <w:webHidden/>
          </w:rPr>
          <w:t>8</w:t>
        </w:r>
        <w:r w:rsidR="003C39E8">
          <w:rPr>
            <w:noProof/>
            <w:webHidden/>
          </w:rPr>
          <w:fldChar w:fldCharType="end"/>
        </w:r>
      </w:hyperlink>
    </w:p>
    <w:p w14:paraId="0FAFA7C4" w14:textId="77777777"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50" w:history="1">
        <w:r w:rsidR="003C39E8" w:rsidRPr="006025CC">
          <w:rPr>
            <w:rStyle w:val="Hyperlink"/>
            <w:noProof/>
          </w:rPr>
          <w:t>2.2</w:t>
        </w:r>
        <w:r w:rsidR="003C39E8">
          <w:rPr>
            <w:rFonts w:eastAsiaTheme="minorEastAsia" w:cstheme="minorBidi"/>
            <w:b w:val="0"/>
            <w:bCs w:val="0"/>
            <w:noProof/>
            <w:sz w:val="22"/>
            <w:szCs w:val="22"/>
            <w:lang w:eastAsia="lt-LT"/>
          </w:rPr>
          <w:tab/>
        </w:r>
        <w:r w:rsidR="003C39E8" w:rsidRPr="006025CC">
          <w:rPr>
            <w:rStyle w:val="Hyperlink"/>
            <w:noProof/>
          </w:rPr>
          <w:t>Planuojamos ūkinės veiklos fizinės charakteristikos</w:t>
        </w:r>
        <w:r w:rsidR="003C39E8">
          <w:rPr>
            <w:noProof/>
            <w:webHidden/>
          </w:rPr>
          <w:tab/>
        </w:r>
        <w:r w:rsidR="003C39E8">
          <w:rPr>
            <w:noProof/>
            <w:webHidden/>
          </w:rPr>
          <w:fldChar w:fldCharType="begin"/>
        </w:r>
        <w:r w:rsidR="003C39E8">
          <w:rPr>
            <w:noProof/>
            <w:webHidden/>
          </w:rPr>
          <w:instrText xml:space="preserve"> PAGEREF _Toc450138550 \h </w:instrText>
        </w:r>
        <w:r w:rsidR="003C39E8">
          <w:rPr>
            <w:noProof/>
            <w:webHidden/>
          </w:rPr>
        </w:r>
        <w:r w:rsidR="003C39E8">
          <w:rPr>
            <w:noProof/>
            <w:webHidden/>
          </w:rPr>
          <w:fldChar w:fldCharType="separate"/>
        </w:r>
        <w:r>
          <w:rPr>
            <w:noProof/>
            <w:webHidden/>
          </w:rPr>
          <w:t>8</w:t>
        </w:r>
        <w:r w:rsidR="003C39E8">
          <w:rPr>
            <w:noProof/>
            <w:webHidden/>
          </w:rPr>
          <w:fldChar w:fldCharType="end"/>
        </w:r>
      </w:hyperlink>
    </w:p>
    <w:p w14:paraId="60C3CFCF" w14:textId="7777777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51" w:history="1">
        <w:r w:rsidR="003C39E8" w:rsidRPr="006025CC">
          <w:rPr>
            <w:rStyle w:val="Hyperlink"/>
            <w:noProof/>
          </w:rPr>
          <w:t>2.2.1</w:t>
        </w:r>
        <w:r w:rsidR="003C39E8">
          <w:rPr>
            <w:rFonts w:eastAsiaTheme="minorEastAsia" w:cstheme="minorBidi"/>
            <w:noProof/>
            <w:sz w:val="22"/>
            <w:szCs w:val="22"/>
            <w:lang w:eastAsia="lt-LT"/>
          </w:rPr>
          <w:tab/>
        </w:r>
        <w:r w:rsidR="003C39E8" w:rsidRPr="006025CC">
          <w:rPr>
            <w:rStyle w:val="Hyperlink"/>
            <w:noProof/>
          </w:rPr>
          <w:t>Informacija apie žemėnaudą</w:t>
        </w:r>
        <w:r w:rsidR="003C39E8">
          <w:rPr>
            <w:noProof/>
            <w:webHidden/>
          </w:rPr>
          <w:tab/>
        </w:r>
        <w:r w:rsidR="003C39E8">
          <w:rPr>
            <w:noProof/>
            <w:webHidden/>
          </w:rPr>
          <w:fldChar w:fldCharType="begin"/>
        </w:r>
        <w:r w:rsidR="003C39E8">
          <w:rPr>
            <w:noProof/>
            <w:webHidden/>
          </w:rPr>
          <w:instrText xml:space="preserve"> PAGEREF _Toc450138551 \h </w:instrText>
        </w:r>
        <w:r w:rsidR="003C39E8">
          <w:rPr>
            <w:noProof/>
            <w:webHidden/>
          </w:rPr>
        </w:r>
        <w:r w:rsidR="003C39E8">
          <w:rPr>
            <w:noProof/>
            <w:webHidden/>
          </w:rPr>
          <w:fldChar w:fldCharType="separate"/>
        </w:r>
        <w:r>
          <w:rPr>
            <w:noProof/>
            <w:webHidden/>
          </w:rPr>
          <w:t>8</w:t>
        </w:r>
        <w:r w:rsidR="003C39E8">
          <w:rPr>
            <w:noProof/>
            <w:webHidden/>
          </w:rPr>
          <w:fldChar w:fldCharType="end"/>
        </w:r>
      </w:hyperlink>
    </w:p>
    <w:p w14:paraId="53082E96" w14:textId="7777777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52" w:history="1">
        <w:r w:rsidR="003C39E8" w:rsidRPr="006025CC">
          <w:rPr>
            <w:rStyle w:val="Hyperlink"/>
            <w:noProof/>
          </w:rPr>
          <w:t>2.2.2</w:t>
        </w:r>
        <w:r w:rsidR="003C39E8">
          <w:rPr>
            <w:rFonts w:eastAsiaTheme="minorEastAsia" w:cstheme="minorBidi"/>
            <w:noProof/>
            <w:sz w:val="22"/>
            <w:szCs w:val="22"/>
            <w:lang w:eastAsia="lt-LT"/>
          </w:rPr>
          <w:tab/>
        </w:r>
        <w:r w:rsidR="003C39E8" w:rsidRPr="006025CC">
          <w:rPr>
            <w:rStyle w:val="Hyperlink"/>
            <w:noProof/>
          </w:rPr>
          <w:t>Informacija apie vietovės infrastruktūrą</w:t>
        </w:r>
        <w:r w:rsidR="003C39E8">
          <w:rPr>
            <w:noProof/>
            <w:webHidden/>
          </w:rPr>
          <w:tab/>
        </w:r>
        <w:r w:rsidR="003C39E8">
          <w:rPr>
            <w:noProof/>
            <w:webHidden/>
          </w:rPr>
          <w:fldChar w:fldCharType="begin"/>
        </w:r>
        <w:r w:rsidR="003C39E8">
          <w:rPr>
            <w:noProof/>
            <w:webHidden/>
          </w:rPr>
          <w:instrText xml:space="preserve"> PAGEREF _Toc450138552 \h </w:instrText>
        </w:r>
        <w:r w:rsidR="003C39E8">
          <w:rPr>
            <w:noProof/>
            <w:webHidden/>
          </w:rPr>
        </w:r>
        <w:r w:rsidR="003C39E8">
          <w:rPr>
            <w:noProof/>
            <w:webHidden/>
          </w:rPr>
          <w:fldChar w:fldCharType="separate"/>
        </w:r>
        <w:r>
          <w:rPr>
            <w:noProof/>
            <w:webHidden/>
          </w:rPr>
          <w:t>9</w:t>
        </w:r>
        <w:r w:rsidR="003C39E8">
          <w:rPr>
            <w:noProof/>
            <w:webHidden/>
          </w:rPr>
          <w:fldChar w:fldCharType="end"/>
        </w:r>
      </w:hyperlink>
    </w:p>
    <w:p w14:paraId="7BF00A07" w14:textId="77777777"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53" w:history="1">
        <w:r w:rsidR="003C39E8" w:rsidRPr="006025CC">
          <w:rPr>
            <w:rStyle w:val="Hyperlink"/>
            <w:noProof/>
          </w:rPr>
          <w:t>2.3</w:t>
        </w:r>
        <w:r w:rsidR="003C39E8">
          <w:rPr>
            <w:rFonts w:eastAsiaTheme="minorEastAsia" w:cstheme="minorBidi"/>
            <w:b w:val="0"/>
            <w:bCs w:val="0"/>
            <w:noProof/>
            <w:sz w:val="22"/>
            <w:szCs w:val="22"/>
            <w:lang w:eastAsia="lt-LT"/>
          </w:rPr>
          <w:tab/>
        </w:r>
        <w:r w:rsidR="003C39E8" w:rsidRPr="006025CC">
          <w:rPr>
            <w:rStyle w:val="Hyperlink"/>
            <w:noProof/>
          </w:rPr>
          <w:t>Planuojamos ūkinės veiklos pobūdis, produkcija, technologijos ir pajėgumai</w:t>
        </w:r>
        <w:r w:rsidR="003C39E8">
          <w:rPr>
            <w:noProof/>
            <w:webHidden/>
          </w:rPr>
          <w:tab/>
        </w:r>
        <w:r w:rsidR="003C39E8">
          <w:rPr>
            <w:noProof/>
            <w:webHidden/>
          </w:rPr>
          <w:fldChar w:fldCharType="begin"/>
        </w:r>
        <w:r w:rsidR="003C39E8">
          <w:rPr>
            <w:noProof/>
            <w:webHidden/>
          </w:rPr>
          <w:instrText xml:space="preserve"> PAGEREF _Toc450138553 \h </w:instrText>
        </w:r>
        <w:r w:rsidR="003C39E8">
          <w:rPr>
            <w:noProof/>
            <w:webHidden/>
          </w:rPr>
        </w:r>
        <w:r w:rsidR="003C39E8">
          <w:rPr>
            <w:noProof/>
            <w:webHidden/>
          </w:rPr>
          <w:fldChar w:fldCharType="separate"/>
        </w:r>
        <w:r>
          <w:rPr>
            <w:noProof/>
            <w:webHidden/>
          </w:rPr>
          <w:t>9</w:t>
        </w:r>
        <w:r w:rsidR="003C39E8">
          <w:rPr>
            <w:noProof/>
            <w:webHidden/>
          </w:rPr>
          <w:fldChar w:fldCharType="end"/>
        </w:r>
      </w:hyperlink>
    </w:p>
    <w:p w14:paraId="42BDB111" w14:textId="28F014E5"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54" w:history="1">
        <w:r w:rsidR="003C39E8" w:rsidRPr="006025CC">
          <w:rPr>
            <w:rStyle w:val="Hyperlink"/>
            <w:rFonts w:cs="TimesNewRoman"/>
            <w:noProof/>
          </w:rPr>
          <w:t>2.4</w:t>
        </w:r>
        <w:r w:rsidR="003C39E8">
          <w:rPr>
            <w:rFonts w:eastAsiaTheme="minorEastAsia" w:cstheme="minorBidi"/>
            <w:b w:val="0"/>
            <w:bCs w:val="0"/>
            <w:noProof/>
            <w:sz w:val="22"/>
            <w:szCs w:val="22"/>
            <w:lang w:eastAsia="lt-LT"/>
          </w:rPr>
          <w:tab/>
        </w:r>
        <w:r w:rsidR="003C39E8" w:rsidRPr="006025CC">
          <w:rPr>
            <w:rStyle w:val="Hyperlink"/>
            <w:noProof/>
          </w:rPr>
          <w:t>Žaliavų, cheminių medžiagų ir preparatų (mišinių) naudojimas</w:t>
        </w:r>
        <w:r w:rsidR="003C39E8">
          <w:rPr>
            <w:noProof/>
            <w:webHidden/>
          </w:rPr>
          <w:tab/>
        </w:r>
        <w:r w:rsidR="003C39E8">
          <w:rPr>
            <w:noProof/>
            <w:webHidden/>
          </w:rPr>
          <w:fldChar w:fldCharType="begin"/>
        </w:r>
        <w:r w:rsidR="003C39E8">
          <w:rPr>
            <w:noProof/>
            <w:webHidden/>
          </w:rPr>
          <w:instrText xml:space="preserve"> PAGEREF _Toc450138554 \h </w:instrText>
        </w:r>
        <w:r w:rsidR="003C39E8">
          <w:rPr>
            <w:noProof/>
            <w:webHidden/>
          </w:rPr>
        </w:r>
        <w:r w:rsidR="003C39E8">
          <w:rPr>
            <w:noProof/>
            <w:webHidden/>
          </w:rPr>
          <w:fldChar w:fldCharType="separate"/>
        </w:r>
        <w:r>
          <w:rPr>
            <w:noProof/>
            <w:webHidden/>
          </w:rPr>
          <w:t>12</w:t>
        </w:r>
        <w:r w:rsidR="003C39E8">
          <w:rPr>
            <w:noProof/>
            <w:webHidden/>
          </w:rPr>
          <w:fldChar w:fldCharType="end"/>
        </w:r>
      </w:hyperlink>
    </w:p>
    <w:p w14:paraId="023EC334" w14:textId="1D5E6524"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55" w:history="1">
        <w:r w:rsidR="003C39E8" w:rsidRPr="006025CC">
          <w:rPr>
            <w:rStyle w:val="Hyperlink"/>
            <w:noProof/>
          </w:rPr>
          <w:t>2.5</w:t>
        </w:r>
        <w:r w:rsidR="003C39E8">
          <w:rPr>
            <w:rFonts w:eastAsiaTheme="minorEastAsia" w:cstheme="minorBidi"/>
            <w:b w:val="0"/>
            <w:bCs w:val="0"/>
            <w:noProof/>
            <w:sz w:val="22"/>
            <w:szCs w:val="22"/>
            <w:lang w:eastAsia="lt-LT"/>
          </w:rPr>
          <w:tab/>
        </w:r>
        <w:r w:rsidR="003C39E8" w:rsidRPr="006025CC">
          <w:rPr>
            <w:rStyle w:val="Hyperlink"/>
            <w:noProof/>
          </w:rPr>
          <w:t>Gamtos išteklių naudojimas ir regeneracinis pajėgumas</w:t>
        </w:r>
        <w:r w:rsidR="003C39E8">
          <w:rPr>
            <w:noProof/>
            <w:webHidden/>
          </w:rPr>
          <w:tab/>
        </w:r>
        <w:r w:rsidR="003C39E8">
          <w:rPr>
            <w:noProof/>
            <w:webHidden/>
          </w:rPr>
          <w:fldChar w:fldCharType="begin"/>
        </w:r>
        <w:r w:rsidR="003C39E8">
          <w:rPr>
            <w:noProof/>
            <w:webHidden/>
          </w:rPr>
          <w:instrText xml:space="preserve"> PAGEREF _Toc450138555 \h </w:instrText>
        </w:r>
        <w:r w:rsidR="003C39E8">
          <w:rPr>
            <w:noProof/>
            <w:webHidden/>
          </w:rPr>
        </w:r>
        <w:r w:rsidR="003C39E8">
          <w:rPr>
            <w:noProof/>
            <w:webHidden/>
          </w:rPr>
          <w:fldChar w:fldCharType="separate"/>
        </w:r>
        <w:r>
          <w:rPr>
            <w:noProof/>
            <w:webHidden/>
          </w:rPr>
          <w:t>12</w:t>
        </w:r>
        <w:r w:rsidR="003C39E8">
          <w:rPr>
            <w:noProof/>
            <w:webHidden/>
          </w:rPr>
          <w:fldChar w:fldCharType="end"/>
        </w:r>
      </w:hyperlink>
    </w:p>
    <w:p w14:paraId="3CD35631" w14:textId="495AE8A6"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56" w:history="1">
        <w:r w:rsidR="003C39E8" w:rsidRPr="006025CC">
          <w:rPr>
            <w:rStyle w:val="Hyperlink"/>
            <w:noProof/>
          </w:rPr>
          <w:t>2.5.1</w:t>
        </w:r>
        <w:r w:rsidR="003C39E8">
          <w:rPr>
            <w:rFonts w:eastAsiaTheme="minorEastAsia" w:cstheme="minorBidi"/>
            <w:noProof/>
            <w:sz w:val="22"/>
            <w:szCs w:val="22"/>
            <w:lang w:eastAsia="lt-LT"/>
          </w:rPr>
          <w:tab/>
        </w:r>
        <w:r w:rsidR="003C39E8" w:rsidRPr="006025CC">
          <w:rPr>
            <w:rStyle w:val="Hyperlink"/>
            <w:noProof/>
          </w:rPr>
          <w:t>Vandens sunaudojimas</w:t>
        </w:r>
        <w:r w:rsidR="003C39E8">
          <w:rPr>
            <w:noProof/>
            <w:webHidden/>
          </w:rPr>
          <w:tab/>
        </w:r>
        <w:r w:rsidR="003C39E8">
          <w:rPr>
            <w:noProof/>
            <w:webHidden/>
          </w:rPr>
          <w:fldChar w:fldCharType="begin"/>
        </w:r>
        <w:r w:rsidR="003C39E8">
          <w:rPr>
            <w:noProof/>
            <w:webHidden/>
          </w:rPr>
          <w:instrText xml:space="preserve"> PAGEREF _Toc450138556 \h </w:instrText>
        </w:r>
        <w:r w:rsidR="003C39E8">
          <w:rPr>
            <w:noProof/>
            <w:webHidden/>
          </w:rPr>
        </w:r>
        <w:r w:rsidR="003C39E8">
          <w:rPr>
            <w:noProof/>
            <w:webHidden/>
          </w:rPr>
          <w:fldChar w:fldCharType="separate"/>
        </w:r>
        <w:r>
          <w:rPr>
            <w:noProof/>
            <w:webHidden/>
          </w:rPr>
          <w:t>12</w:t>
        </w:r>
        <w:r w:rsidR="003C39E8">
          <w:rPr>
            <w:noProof/>
            <w:webHidden/>
          </w:rPr>
          <w:fldChar w:fldCharType="end"/>
        </w:r>
      </w:hyperlink>
    </w:p>
    <w:p w14:paraId="129E6767" w14:textId="3F9C0897"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57" w:history="1">
        <w:r w:rsidR="003C39E8" w:rsidRPr="006025CC">
          <w:rPr>
            <w:rStyle w:val="Hyperlink"/>
            <w:noProof/>
            <w:spacing w:val="-1"/>
            <w:kern w:val="1"/>
          </w:rPr>
          <w:t>2.5.2</w:t>
        </w:r>
        <w:r w:rsidR="003C39E8">
          <w:rPr>
            <w:rFonts w:eastAsiaTheme="minorEastAsia" w:cstheme="minorBidi"/>
            <w:noProof/>
            <w:sz w:val="22"/>
            <w:szCs w:val="22"/>
            <w:lang w:eastAsia="lt-LT"/>
          </w:rPr>
          <w:tab/>
        </w:r>
        <w:r w:rsidR="003C39E8" w:rsidRPr="006025CC">
          <w:rPr>
            <w:rStyle w:val="Hyperlink"/>
            <w:noProof/>
          </w:rPr>
          <w:t>Žemės, dirvožemio, biologinės įvairovės naudojimas ir regeneracinis pajėgumas</w:t>
        </w:r>
        <w:r w:rsidR="003C39E8">
          <w:rPr>
            <w:noProof/>
            <w:webHidden/>
          </w:rPr>
          <w:tab/>
        </w:r>
        <w:r w:rsidR="003C39E8">
          <w:rPr>
            <w:noProof/>
            <w:webHidden/>
          </w:rPr>
          <w:fldChar w:fldCharType="begin"/>
        </w:r>
        <w:r w:rsidR="003C39E8">
          <w:rPr>
            <w:noProof/>
            <w:webHidden/>
          </w:rPr>
          <w:instrText xml:space="preserve"> PAGEREF _Toc450138557 \h </w:instrText>
        </w:r>
        <w:r w:rsidR="003C39E8">
          <w:rPr>
            <w:noProof/>
            <w:webHidden/>
          </w:rPr>
        </w:r>
        <w:r w:rsidR="003C39E8">
          <w:rPr>
            <w:noProof/>
            <w:webHidden/>
          </w:rPr>
          <w:fldChar w:fldCharType="separate"/>
        </w:r>
        <w:r>
          <w:rPr>
            <w:noProof/>
            <w:webHidden/>
          </w:rPr>
          <w:t>13</w:t>
        </w:r>
        <w:r w:rsidR="003C39E8">
          <w:rPr>
            <w:noProof/>
            <w:webHidden/>
          </w:rPr>
          <w:fldChar w:fldCharType="end"/>
        </w:r>
      </w:hyperlink>
    </w:p>
    <w:p w14:paraId="61F19D7A" w14:textId="60024BFD"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58" w:history="1">
        <w:r w:rsidR="003C39E8" w:rsidRPr="00BE203A">
          <w:rPr>
            <w:rStyle w:val="Hyperlink"/>
            <w:noProof/>
          </w:rPr>
          <w:t>2.6</w:t>
        </w:r>
        <w:r w:rsidR="003C39E8" w:rsidRPr="00BE203A">
          <w:rPr>
            <w:rFonts w:eastAsiaTheme="minorEastAsia" w:cstheme="minorBidi"/>
            <w:b w:val="0"/>
            <w:bCs w:val="0"/>
            <w:noProof/>
            <w:sz w:val="22"/>
            <w:szCs w:val="22"/>
            <w:lang w:eastAsia="lt-LT"/>
          </w:rPr>
          <w:tab/>
        </w:r>
        <w:r w:rsidR="003C39E8" w:rsidRPr="00BE203A">
          <w:rPr>
            <w:rStyle w:val="Hyperlink"/>
            <w:noProof/>
          </w:rPr>
          <w:t>Energijos išteklių naudojimas</w:t>
        </w:r>
        <w:r w:rsidR="003C39E8" w:rsidRPr="00BE203A">
          <w:rPr>
            <w:noProof/>
            <w:webHidden/>
          </w:rPr>
          <w:tab/>
        </w:r>
        <w:r w:rsidR="003C39E8" w:rsidRPr="00BE203A">
          <w:rPr>
            <w:noProof/>
            <w:webHidden/>
          </w:rPr>
          <w:fldChar w:fldCharType="begin"/>
        </w:r>
        <w:r w:rsidR="003C39E8" w:rsidRPr="00BE203A">
          <w:rPr>
            <w:noProof/>
            <w:webHidden/>
          </w:rPr>
          <w:instrText xml:space="preserve"> PAGEREF _Toc450138558 \h </w:instrText>
        </w:r>
        <w:r w:rsidR="003C39E8" w:rsidRPr="00BE203A">
          <w:rPr>
            <w:noProof/>
            <w:webHidden/>
          </w:rPr>
        </w:r>
        <w:r w:rsidR="003C39E8" w:rsidRPr="00BE203A">
          <w:rPr>
            <w:noProof/>
            <w:webHidden/>
          </w:rPr>
          <w:fldChar w:fldCharType="separate"/>
        </w:r>
        <w:r>
          <w:rPr>
            <w:noProof/>
            <w:webHidden/>
          </w:rPr>
          <w:t>13</w:t>
        </w:r>
        <w:r w:rsidR="003C39E8" w:rsidRPr="00BE203A">
          <w:rPr>
            <w:noProof/>
            <w:webHidden/>
          </w:rPr>
          <w:fldChar w:fldCharType="end"/>
        </w:r>
      </w:hyperlink>
    </w:p>
    <w:p w14:paraId="0D3340F8" w14:textId="532A1F85"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59" w:history="1">
        <w:r w:rsidR="003C39E8" w:rsidRPr="006025CC">
          <w:rPr>
            <w:rStyle w:val="Hyperlink"/>
            <w:noProof/>
          </w:rPr>
          <w:t>2.7</w:t>
        </w:r>
        <w:r w:rsidR="003C39E8">
          <w:rPr>
            <w:rFonts w:eastAsiaTheme="minorEastAsia" w:cstheme="minorBidi"/>
            <w:b w:val="0"/>
            <w:bCs w:val="0"/>
            <w:noProof/>
            <w:sz w:val="22"/>
            <w:szCs w:val="22"/>
            <w:lang w:eastAsia="lt-LT"/>
          </w:rPr>
          <w:tab/>
        </w:r>
        <w:r w:rsidR="003C39E8" w:rsidRPr="006025CC">
          <w:rPr>
            <w:rStyle w:val="Hyperlink"/>
            <w:noProof/>
          </w:rPr>
          <w:t>Pavojingųjų, nepavojingųjų ir radioaktyviųjų atliekų susidarymas</w:t>
        </w:r>
        <w:r w:rsidR="003C39E8">
          <w:rPr>
            <w:noProof/>
            <w:webHidden/>
          </w:rPr>
          <w:tab/>
        </w:r>
        <w:r w:rsidR="003C39E8">
          <w:rPr>
            <w:noProof/>
            <w:webHidden/>
          </w:rPr>
          <w:fldChar w:fldCharType="begin"/>
        </w:r>
        <w:r w:rsidR="003C39E8">
          <w:rPr>
            <w:noProof/>
            <w:webHidden/>
          </w:rPr>
          <w:instrText xml:space="preserve"> PAGEREF _Toc450138559 \h </w:instrText>
        </w:r>
        <w:r w:rsidR="003C39E8">
          <w:rPr>
            <w:noProof/>
            <w:webHidden/>
          </w:rPr>
        </w:r>
        <w:r w:rsidR="003C39E8">
          <w:rPr>
            <w:noProof/>
            <w:webHidden/>
          </w:rPr>
          <w:fldChar w:fldCharType="separate"/>
        </w:r>
        <w:r>
          <w:rPr>
            <w:noProof/>
            <w:webHidden/>
          </w:rPr>
          <w:t>13</w:t>
        </w:r>
        <w:r w:rsidR="003C39E8">
          <w:rPr>
            <w:noProof/>
            <w:webHidden/>
          </w:rPr>
          <w:fldChar w:fldCharType="end"/>
        </w:r>
      </w:hyperlink>
    </w:p>
    <w:p w14:paraId="02500FF0" w14:textId="12081FC4"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60" w:history="1">
        <w:r w:rsidR="003C39E8" w:rsidRPr="006025CC">
          <w:rPr>
            <w:rStyle w:val="Hyperlink"/>
            <w:noProof/>
          </w:rPr>
          <w:t>2.8</w:t>
        </w:r>
        <w:r w:rsidR="003C39E8">
          <w:rPr>
            <w:rFonts w:eastAsiaTheme="minorEastAsia" w:cstheme="minorBidi"/>
            <w:b w:val="0"/>
            <w:bCs w:val="0"/>
            <w:noProof/>
            <w:sz w:val="22"/>
            <w:szCs w:val="22"/>
            <w:lang w:eastAsia="lt-LT"/>
          </w:rPr>
          <w:tab/>
        </w:r>
        <w:r w:rsidR="003C39E8" w:rsidRPr="006025CC">
          <w:rPr>
            <w:rStyle w:val="Hyperlink"/>
            <w:noProof/>
          </w:rPr>
          <w:t>Nuotekų susidarymas, preliminarus jų kiekis, jų tvarkymas</w:t>
        </w:r>
        <w:r w:rsidR="003C39E8">
          <w:rPr>
            <w:noProof/>
            <w:webHidden/>
          </w:rPr>
          <w:tab/>
        </w:r>
        <w:r w:rsidR="003C39E8">
          <w:rPr>
            <w:noProof/>
            <w:webHidden/>
          </w:rPr>
          <w:fldChar w:fldCharType="begin"/>
        </w:r>
        <w:r w:rsidR="003C39E8">
          <w:rPr>
            <w:noProof/>
            <w:webHidden/>
          </w:rPr>
          <w:instrText xml:space="preserve"> PAGEREF _Toc450138560 \h </w:instrText>
        </w:r>
        <w:r w:rsidR="003C39E8">
          <w:rPr>
            <w:noProof/>
            <w:webHidden/>
          </w:rPr>
        </w:r>
        <w:r w:rsidR="003C39E8">
          <w:rPr>
            <w:noProof/>
            <w:webHidden/>
          </w:rPr>
          <w:fldChar w:fldCharType="separate"/>
        </w:r>
        <w:r>
          <w:rPr>
            <w:noProof/>
            <w:webHidden/>
          </w:rPr>
          <w:t>15</w:t>
        </w:r>
        <w:r w:rsidR="003C39E8">
          <w:rPr>
            <w:noProof/>
            <w:webHidden/>
          </w:rPr>
          <w:fldChar w:fldCharType="end"/>
        </w:r>
      </w:hyperlink>
    </w:p>
    <w:p w14:paraId="5480133F" w14:textId="5CB74BA3"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61" w:history="1">
        <w:r w:rsidR="003C39E8" w:rsidRPr="006025CC">
          <w:rPr>
            <w:rStyle w:val="Hyperlink"/>
            <w:noProof/>
          </w:rPr>
          <w:t>2.9</w:t>
        </w:r>
        <w:r w:rsidR="003C39E8">
          <w:rPr>
            <w:rFonts w:eastAsiaTheme="minorEastAsia" w:cstheme="minorBidi"/>
            <w:b w:val="0"/>
            <w:bCs w:val="0"/>
            <w:noProof/>
            <w:sz w:val="22"/>
            <w:szCs w:val="22"/>
            <w:lang w:eastAsia="lt-LT"/>
          </w:rPr>
          <w:tab/>
        </w:r>
        <w:r w:rsidR="003C39E8" w:rsidRPr="006025CC">
          <w:rPr>
            <w:rStyle w:val="Hyperlink"/>
            <w:noProof/>
          </w:rPr>
          <w:t>Cheminės taršos susidarymas ir jos prevencija</w:t>
        </w:r>
        <w:r w:rsidR="003C39E8">
          <w:rPr>
            <w:noProof/>
            <w:webHidden/>
          </w:rPr>
          <w:tab/>
        </w:r>
        <w:r w:rsidR="003C39E8">
          <w:rPr>
            <w:noProof/>
            <w:webHidden/>
          </w:rPr>
          <w:fldChar w:fldCharType="begin"/>
        </w:r>
        <w:r w:rsidR="003C39E8">
          <w:rPr>
            <w:noProof/>
            <w:webHidden/>
          </w:rPr>
          <w:instrText xml:space="preserve"> PAGEREF _Toc450138561 \h </w:instrText>
        </w:r>
        <w:r w:rsidR="003C39E8">
          <w:rPr>
            <w:noProof/>
            <w:webHidden/>
          </w:rPr>
        </w:r>
        <w:r w:rsidR="003C39E8">
          <w:rPr>
            <w:noProof/>
            <w:webHidden/>
          </w:rPr>
          <w:fldChar w:fldCharType="separate"/>
        </w:r>
        <w:r>
          <w:rPr>
            <w:noProof/>
            <w:webHidden/>
          </w:rPr>
          <w:t>18</w:t>
        </w:r>
        <w:r w:rsidR="003C39E8">
          <w:rPr>
            <w:noProof/>
            <w:webHidden/>
          </w:rPr>
          <w:fldChar w:fldCharType="end"/>
        </w:r>
      </w:hyperlink>
    </w:p>
    <w:p w14:paraId="506F4668" w14:textId="7EDD9735" w:rsidR="003C39E8" w:rsidRDefault="006C27C8" w:rsidP="003C39E8">
      <w:pPr>
        <w:pStyle w:val="TOC3"/>
        <w:tabs>
          <w:tab w:val="left" w:pos="1100"/>
          <w:tab w:val="right" w:pos="7360"/>
        </w:tabs>
        <w:spacing w:line="240" w:lineRule="atLeast"/>
        <w:rPr>
          <w:rFonts w:eastAsiaTheme="minorEastAsia" w:cstheme="minorBidi"/>
          <w:noProof/>
          <w:sz w:val="22"/>
          <w:szCs w:val="22"/>
          <w:lang w:eastAsia="lt-LT"/>
        </w:rPr>
      </w:pPr>
      <w:hyperlink w:anchor="_Toc450138562" w:history="1">
        <w:r w:rsidR="003C39E8" w:rsidRPr="006025CC">
          <w:rPr>
            <w:rStyle w:val="Hyperlink"/>
            <w:rFonts w:ascii="Arial" w:hAnsi="Arial"/>
            <w:b/>
            <w:noProof/>
          </w:rPr>
          <w:t>2.9.1</w:t>
        </w:r>
        <w:r w:rsidR="003C39E8">
          <w:rPr>
            <w:rFonts w:eastAsiaTheme="minorEastAsia" w:cstheme="minorBidi"/>
            <w:noProof/>
            <w:sz w:val="22"/>
            <w:szCs w:val="22"/>
            <w:lang w:eastAsia="lt-LT"/>
          </w:rPr>
          <w:tab/>
        </w:r>
        <w:r w:rsidR="003C39E8" w:rsidRPr="006025CC">
          <w:rPr>
            <w:rStyle w:val="Hyperlink"/>
            <w:noProof/>
          </w:rPr>
          <w:t>Oro taršos susidarymas ir jos prevencija</w:t>
        </w:r>
        <w:r w:rsidR="003C39E8">
          <w:rPr>
            <w:noProof/>
            <w:webHidden/>
          </w:rPr>
          <w:tab/>
        </w:r>
        <w:r w:rsidR="003C39E8">
          <w:rPr>
            <w:noProof/>
            <w:webHidden/>
          </w:rPr>
          <w:fldChar w:fldCharType="begin"/>
        </w:r>
        <w:r w:rsidR="003C39E8">
          <w:rPr>
            <w:noProof/>
            <w:webHidden/>
          </w:rPr>
          <w:instrText xml:space="preserve"> PAGEREF _Toc450138562 \h </w:instrText>
        </w:r>
        <w:r w:rsidR="003C39E8">
          <w:rPr>
            <w:noProof/>
            <w:webHidden/>
          </w:rPr>
        </w:r>
        <w:r w:rsidR="003C39E8">
          <w:rPr>
            <w:noProof/>
            <w:webHidden/>
          </w:rPr>
          <w:fldChar w:fldCharType="separate"/>
        </w:r>
        <w:r>
          <w:rPr>
            <w:noProof/>
            <w:webHidden/>
          </w:rPr>
          <w:t>18</w:t>
        </w:r>
        <w:r w:rsidR="003C39E8">
          <w:rPr>
            <w:noProof/>
            <w:webHidden/>
          </w:rPr>
          <w:fldChar w:fldCharType="end"/>
        </w:r>
      </w:hyperlink>
    </w:p>
    <w:p w14:paraId="57ECF18D" w14:textId="15FEDB25"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63" w:history="1">
        <w:r w:rsidR="003C39E8" w:rsidRPr="006025CC">
          <w:rPr>
            <w:rStyle w:val="Hyperlink"/>
            <w:noProof/>
          </w:rPr>
          <w:t>2.9.2</w:t>
        </w:r>
        <w:r w:rsidR="003C39E8">
          <w:rPr>
            <w:rFonts w:eastAsiaTheme="minorEastAsia" w:cstheme="minorBidi"/>
            <w:noProof/>
            <w:sz w:val="22"/>
            <w:szCs w:val="22"/>
            <w:lang w:eastAsia="lt-LT"/>
          </w:rPr>
          <w:tab/>
        </w:r>
        <w:r w:rsidR="003C39E8" w:rsidRPr="006025CC">
          <w:rPr>
            <w:rStyle w:val="Hyperlink"/>
            <w:noProof/>
          </w:rPr>
          <w:t>Dirvožemio taršos susidarymas ir jos prevencija</w:t>
        </w:r>
        <w:r w:rsidR="003C39E8">
          <w:rPr>
            <w:noProof/>
            <w:webHidden/>
          </w:rPr>
          <w:tab/>
        </w:r>
        <w:r w:rsidR="003C39E8">
          <w:rPr>
            <w:noProof/>
            <w:webHidden/>
          </w:rPr>
          <w:fldChar w:fldCharType="begin"/>
        </w:r>
        <w:r w:rsidR="003C39E8">
          <w:rPr>
            <w:noProof/>
            <w:webHidden/>
          </w:rPr>
          <w:instrText xml:space="preserve"> PAGEREF _Toc450138563 \h </w:instrText>
        </w:r>
        <w:r w:rsidR="003C39E8">
          <w:rPr>
            <w:noProof/>
            <w:webHidden/>
          </w:rPr>
        </w:r>
        <w:r w:rsidR="003C39E8">
          <w:rPr>
            <w:noProof/>
            <w:webHidden/>
          </w:rPr>
          <w:fldChar w:fldCharType="separate"/>
        </w:r>
        <w:r>
          <w:rPr>
            <w:noProof/>
            <w:webHidden/>
          </w:rPr>
          <w:t>18</w:t>
        </w:r>
        <w:r w:rsidR="003C39E8">
          <w:rPr>
            <w:noProof/>
            <w:webHidden/>
          </w:rPr>
          <w:fldChar w:fldCharType="end"/>
        </w:r>
      </w:hyperlink>
    </w:p>
    <w:p w14:paraId="37FB8C09" w14:textId="6D29DCE6"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64" w:history="1">
        <w:r w:rsidR="003C39E8" w:rsidRPr="006025CC">
          <w:rPr>
            <w:rStyle w:val="Hyperlink"/>
            <w:noProof/>
          </w:rPr>
          <w:t>2.9.3</w:t>
        </w:r>
        <w:r w:rsidR="003C39E8">
          <w:rPr>
            <w:rFonts w:eastAsiaTheme="minorEastAsia" w:cstheme="minorBidi"/>
            <w:noProof/>
            <w:sz w:val="22"/>
            <w:szCs w:val="22"/>
            <w:lang w:eastAsia="lt-LT"/>
          </w:rPr>
          <w:tab/>
        </w:r>
        <w:r w:rsidR="003C39E8" w:rsidRPr="006025CC">
          <w:rPr>
            <w:rStyle w:val="Hyperlink"/>
            <w:noProof/>
          </w:rPr>
          <w:t>Informacija apie vykdytą aplinkos monitoringą ir jo duomenų analizė</w:t>
        </w:r>
        <w:r w:rsidR="003C39E8">
          <w:rPr>
            <w:noProof/>
            <w:webHidden/>
          </w:rPr>
          <w:tab/>
        </w:r>
        <w:r w:rsidR="003C39E8">
          <w:rPr>
            <w:noProof/>
            <w:webHidden/>
          </w:rPr>
          <w:fldChar w:fldCharType="begin"/>
        </w:r>
        <w:r w:rsidR="003C39E8">
          <w:rPr>
            <w:noProof/>
            <w:webHidden/>
          </w:rPr>
          <w:instrText xml:space="preserve"> PAGEREF _Toc450138564 \h </w:instrText>
        </w:r>
        <w:r w:rsidR="003C39E8">
          <w:rPr>
            <w:noProof/>
            <w:webHidden/>
          </w:rPr>
        </w:r>
        <w:r w:rsidR="003C39E8">
          <w:rPr>
            <w:noProof/>
            <w:webHidden/>
          </w:rPr>
          <w:fldChar w:fldCharType="separate"/>
        </w:r>
        <w:r>
          <w:rPr>
            <w:noProof/>
            <w:webHidden/>
          </w:rPr>
          <w:t>18</w:t>
        </w:r>
        <w:r w:rsidR="003C39E8">
          <w:rPr>
            <w:noProof/>
            <w:webHidden/>
          </w:rPr>
          <w:fldChar w:fldCharType="end"/>
        </w:r>
      </w:hyperlink>
    </w:p>
    <w:p w14:paraId="4837F8A1" w14:textId="7A0C682D"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65" w:history="1">
        <w:r w:rsidR="003C39E8" w:rsidRPr="006025CC">
          <w:rPr>
            <w:rStyle w:val="Hyperlink"/>
            <w:noProof/>
          </w:rPr>
          <w:t>2.9.4</w:t>
        </w:r>
        <w:r w:rsidR="003C39E8">
          <w:rPr>
            <w:rFonts w:eastAsiaTheme="minorEastAsia" w:cstheme="minorBidi"/>
            <w:noProof/>
            <w:sz w:val="22"/>
            <w:szCs w:val="22"/>
            <w:lang w:eastAsia="lt-LT"/>
          </w:rPr>
          <w:tab/>
        </w:r>
        <w:r w:rsidR="003C39E8" w:rsidRPr="006025CC">
          <w:rPr>
            <w:rStyle w:val="Hyperlink"/>
            <w:noProof/>
          </w:rPr>
          <w:t>Vandens teršalų, nuosėdų susidarymas ir jų prevencija</w:t>
        </w:r>
        <w:r w:rsidR="003C39E8">
          <w:rPr>
            <w:noProof/>
            <w:webHidden/>
          </w:rPr>
          <w:tab/>
        </w:r>
        <w:r w:rsidR="003C39E8">
          <w:rPr>
            <w:noProof/>
            <w:webHidden/>
          </w:rPr>
          <w:fldChar w:fldCharType="begin"/>
        </w:r>
        <w:r w:rsidR="003C39E8">
          <w:rPr>
            <w:noProof/>
            <w:webHidden/>
          </w:rPr>
          <w:instrText xml:space="preserve"> PAGEREF _Toc450138565 \h </w:instrText>
        </w:r>
        <w:r w:rsidR="003C39E8">
          <w:rPr>
            <w:noProof/>
            <w:webHidden/>
          </w:rPr>
        </w:r>
        <w:r w:rsidR="003C39E8">
          <w:rPr>
            <w:noProof/>
            <w:webHidden/>
          </w:rPr>
          <w:fldChar w:fldCharType="separate"/>
        </w:r>
        <w:r>
          <w:rPr>
            <w:noProof/>
            <w:webHidden/>
          </w:rPr>
          <w:t>19</w:t>
        </w:r>
        <w:r w:rsidR="003C39E8">
          <w:rPr>
            <w:noProof/>
            <w:webHidden/>
          </w:rPr>
          <w:fldChar w:fldCharType="end"/>
        </w:r>
      </w:hyperlink>
    </w:p>
    <w:p w14:paraId="264A1DA5" w14:textId="490573AB"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66" w:history="1">
        <w:r w:rsidR="003C39E8" w:rsidRPr="006025CC">
          <w:rPr>
            <w:rStyle w:val="Hyperlink"/>
            <w:noProof/>
          </w:rPr>
          <w:t>2.10</w:t>
        </w:r>
        <w:r w:rsidR="003C39E8">
          <w:rPr>
            <w:rFonts w:eastAsiaTheme="minorEastAsia" w:cstheme="minorBidi"/>
            <w:b w:val="0"/>
            <w:bCs w:val="0"/>
            <w:noProof/>
            <w:sz w:val="22"/>
            <w:szCs w:val="22"/>
            <w:lang w:eastAsia="lt-LT"/>
          </w:rPr>
          <w:tab/>
        </w:r>
        <w:r w:rsidR="003C39E8" w:rsidRPr="006025CC">
          <w:rPr>
            <w:rStyle w:val="Hyperlink"/>
            <w:noProof/>
          </w:rPr>
          <w:t>Veiklos sukeliamas triukšmas, vibracija, šviesa, šiluma, jonizuojančioji ir nejonizuojančioji (elektromagnetinė) spinduliuotė</w:t>
        </w:r>
        <w:r w:rsidR="003C39E8">
          <w:rPr>
            <w:noProof/>
            <w:webHidden/>
          </w:rPr>
          <w:tab/>
        </w:r>
        <w:r w:rsidR="003C39E8">
          <w:rPr>
            <w:noProof/>
            <w:webHidden/>
          </w:rPr>
          <w:fldChar w:fldCharType="begin"/>
        </w:r>
        <w:r w:rsidR="003C39E8">
          <w:rPr>
            <w:noProof/>
            <w:webHidden/>
          </w:rPr>
          <w:instrText xml:space="preserve"> PAGEREF _Toc450138566 \h </w:instrText>
        </w:r>
        <w:r w:rsidR="003C39E8">
          <w:rPr>
            <w:noProof/>
            <w:webHidden/>
          </w:rPr>
        </w:r>
        <w:r w:rsidR="003C39E8">
          <w:rPr>
            <w:noProof/>
            <w:webHidden/>
          </w:rPr>
          <w:fldChar w:fldCharType="separate"/>
        </w:r>
        <w:r>
          <w:rPr>
            <w:noProof/>
            <w:webHidden/>
          </w:rPr>
          <w:t>19</w:t>
        </w:r>
        <w:r w:rsidR="003C39E8">
          <w:rPr>
            <w:noProof/>
            <w:webHidden/>
          </w:rPr>
          <w:fldChar w:fldCharType="end"/>
        </w:r>
      </w:hyperlink>
    </w:p>
    <w:p w14:paraId="045FFEAA" w14:textId="7133418F"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67" w:history="1">
        <w:r w:rsidR="003C39E8" w:rsidRPr="006025CC">
          <w:rPr>
            <w:rStyle w:val="Hyperlink"/>
            <w:noProof/>
          </w:rPr>
          <w:t>2.11</w:t>
        </w:r>
        <w:r w:rsidR="003C39E8">
          <w:rPr>
            <w:rFonts w:eastAsiaTheme="minorEastAsia" w:cstheme="minorBidi"/>
            <w:b w:val="0"/>
            <w:bCs w:val="0"/>
            <w:noProof/>
            <w:sz w:val="22"/>
            <w:szCs w:val="22"/>
            <w:lang w:eastAsia="lt-LT"/>
          </w:rPr>
          <w:tab/>
        </w:r>
        <w:r w:rsidR="003C39E8" w:rsidRPr="006025CC">
          <w:rPr>
            <w:rStyle w:val="Hyperlink"/>
            <w:noProof/>
          </w:rPr>
          <w:t>Biologinės taršos susidarymas ir jos prevencija</w:t>
        </w:r>
        <w:r w:rsidR="003C39E8">
          <w:rPr>
            <w:noProof/>
            <w:webHidden/>
          </w:rPr>
          <w:tab/>
        </w:r>
        <w:r w:rsidR="003C39E8">
          <w:rPr>
            <w:noProof/>
            <w:webHidden/>
          </w:rPr>
          <w:fldChar w:fldCharType="begin"/>
        </w:r>
        <w:r w:rsidR="003C39E8">
          <w:rPr>
            <w:noProof/>
            <w:webHidden/>
          </w:rPr>
          <w:instrText xml:space="preserve"> PAGEREF _Toc450138567 \h </w:instrText>
        </w:r>
        <w:r w:rsidR="003C39E8">
          <w:rPr>
            <w:noProof/>
            <w:webHidden/>
          </w:rPr>
        </w:r>
        <w:r w:rsidR="003C39E8">
          <w:rPr>
            <w:noProof/>
            <w:webHidden/>
          </w:rPr>
          <w:fldChar w:fldCharType="separate"/>
        </w:r>
        <w:r>
          <w:rPr>
            <w:noProof/>
            <w:webHidden/>
          </w:rPr>
          <w:t>20</w:t>
        </w:r>
        <w:r w:rsidR="003C39E8">
          <w:rPr>
            <w:noProof/>
            <w:webHidden/>
          </w:rPr>
          <w:fldChar w:fldCharType="end"/>
        </w:r>
      </w:hyperlink>
    </w:p>
    <w:p w14:paraId="71B96A50" w14:textId="5666EE01"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68" w:history="1">
        <w:r w:rsidR="003C39E8" w:rsidRPr="006025CC">
          <w:rPr>
            <w:rStyle w:val="Hyperlink"/>
            <w:noProof/>
          </w:rPr>
          <w:t>2.12</w:t>
        </w:r>
        <w:r w:rsidR="003C39E8">
          <w:rPr>
            <w:rFonts w:eastAsiaTheme="minorEastAsia" w:cstheme="minorBidi"/>
            <w:b w:val="0"/>
            <w:bCs w:val="0"/>
            <w:noProof/>
            <w:sz w:val="22"/>
            <w:szCs w:val="22"/>
            <w:lang w:eastAsia="lt-LT"/>
          </w:rPr>
          <w:tab/>
        </w:r>
        <w:r w:rsidR="003C39E8" w:rsidRPr="006025CC">
          <w:rPr>
            <w:rStyle w:val="Hyperlink"/>
            <w:noProof/>
          </w:rPr>
          <w:t>PŪV pažeidžiamumo dėl ekstremaliųjų įvykių rizika, ekstremalių situacijų tikimybė ir jų prevencija</w:t>
        </w:r>
        <w:r w:rsidR="003C39E8">
          <w:rPr>
            <w:noProof/>
            <w:webHidden/>
          </w:rPr>
          <w:tab/>
        </w:r>
        <w:r w:rsidR="003C39E8">
          <w:rPr>
            <w:noProof/>
            <w:webHidden/>
          </w:rPr>
          <w:fldChar w:fldCharType="begin"/>
        </w:r>
        <w:r w:rsidR="003C39E8">
          <w:rPr>
            <w:noProof/>
            <w:webHidden/>
          </w:rPr>
          <w:instrText xml:space="preserve"> PAGEREF _Toc450138568 \h </w:instrText>
        </w:r>
        <w:r w:rsidR="003C39E8">
          <w:rPr>
            <w:noProof/>
            <w:webHidden/>
          </w:rPr>
        </w:r>
        <w:r w:rsidR="003C39E8">
          <w:rPr>
            <w:noProof/>
            <w:webHidden/>
          </w:rPr>
          <w:fldChar w:fldCharType="separate"/>
        </w:r>
        <w:r>
          <w:rPr>
            <w:noProof/>
            <w:webHidden/>
          </w:rPr>
          <w:t>20</w:t>
        </w:r>
        <w:r w:rsidR="003C39E8">
          <w:rPr>
            <w:noProof/>
            <w:webHidden/>
          </w:rPr>
          <w:fldChar w:fldCharType="end"/>
        </w:r>
      </w:hyperlink>
    </w:p>
    <w:p w14:paraId="713085DB" w14:textId="45C57B4C"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69" w:history="1">
        <w:r w:rsidR="003C39E8" w:rsidRPr="006025CC">
          <w:rPr>
            <w:rStyle w:val="Hyperlink"/>
            <w:noProof/>
          </w:rPr>
          <w:t>2.13</w:t>
        </w:r>
        <w:r w:rsidR="003C39E8">
          <w:rPr>
            <w:rFonts w:eastAsiaTheme="minorEastAsia" w:cstheme="minorBidi"/>
            <w:b w:val="0"/>
            <w:bCs w:val="0"/>
            <w:noProof/>
            <w:sz w:val="22"/>
            <w:szCs w:val="22"/>
            <w:lang w:eastAsia="lt-LT"/>
          </w:rPr>
          <w:tab/>
        </w:r>
        <w:r w:rsidR="003C39E8" w:rsidRPr="006025CC">
          <w:rPr>
            <w:rStyle w:val="Hyperlink"/>
            <w:noProof/>
          </w:rPr>
          <w:t>Planuojamos ūkinės veiklos rizika žmonių sveikatai</w:t>
        </w:r>
        <w:r w:rsidR="003C39E8">
          <w:rPr>
            <w:noProof/>
            <w:webHidden/>
          </w:rPr>
          <w:tab/>
        </w:r>
        <w:r w:rsidR="003C39E8">
          <w:rPr>
            <w:noProof/>
            <w:webHidden/>
          </w:rPr>
          <w:fldChar w:fldCharType="begin"/>
        </w:r>
        <w:r w:rsidR="003C39E8">
          <w:rPr>
            <w:noProof/>
            <w:webHidden/>
          </w:rPr>
          <w:instrText xml:space="preserve"> PAGEREF _Toc450138569 \h </w:instrText>
        </w:r>
        <w:r w:rsidR="003C39E8">
          <w:rPr>
            <w:noProof/>
            <w:webHidden/>
          </w:rPr>
        </w:r>
        <w:r w:rsidR="003C39E8">
          <w:rPr>
            <w:noProof/>
            <w:webHidden/>
          </w:rPr>
          <w:fldChar w:fldCharType="separate"/>
        </w:r>
        <w:r>
          <w:rPr>
            <w:noProof/>
            <w:webHidden/>
          </w:rPr>
          <w:t>21</w:t>
        </w:r>
        <w:r w:rsidR="003C39E8">
          <w:rPr>
            <w:noProof/>
            <w:webHidden/>
          </w:rPr>
          <w:fldChar w:fldCharType="end"/>
        </w:r>
      </w:hyperlink>
    </w:p>
    <w:p w14:paraId="6D8C1A11" w14:textId="4417F1C5"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70" w:history="1">
        <w:r w:rsidR="003C39E8" w:rsidRPr="006025CC">
          <w:rPr>
            <w:rStyle w:val="Hyperlink"/>
            <w:noProof/>
          </w:rPr>
          <w:t>2.14</w:t>
        </w:r>
        <w:r w:rsidR="003C39E8">
          <w:rPr>
            <w:rFonts w:eastAsiaTheme="minorEastAsia" w:cstheme="minorBidi"/>
            <w:b w:val="0"/>
            <w:bCs w:val="0"/>
            <w:noProof/>
            <w:sz w:val="22"/>
            <w:szCs w:val="22"/>
            <w:lang w:eastAsia="lt-LT"/>
          </w:rPr>
          <w:tab/>
        </w:r>
        <w:r w:rsidR="003C39E8" w:rsidRPr="006025CC">
          <w:rPr>
            <w:rStyle w:val="Hyperlink"/>
            <w:noProof/>
          </w:rPr>
          <w:t>Planuojamos ūkinės veiklos sąveika su kita vykdoma arba planuojama ūkine veikla</w:t>
        </w:r>
        <w:r w:rsidR="003C39E8">
          <w:rPr>
            <w:noProof/>
            <w:webHidden/>
          </w:rPr>
          <w:tab/>
        </w:r>
        <w:r w:rsidR="003C39E8">
          <w:rPr>
            <w:noProof/>
            <w:webHidden/>
          </w:rPr>
          <w:fldChar w:fldCharType="begin"/>
        </w:r>
        <w:r w:rsidR="003C39E8">
          <w:rPr>
            <w:noProof/>
            <w:webHidden/>
          </w:rPr>
          <w:instrText xml:space="preserve"> PAGEREF _Toc450138570 \h </w:instrText>
        </w:r>
        <w:r w:rsidR="003C39E8">
          <w:rPr>
            <w:noProof/>
            <w:webHidden/>
          </w:rPr>
        </w:r>
        <w:r w:rsidR="003C39E8">
          <w:rPr>
            <w:noProof/>
            <w:webHidden/>
          </w:rPr>
          <w:fldChar w:fldCharType="separate"/>
        </w:r>
        <w:r>
          <w:rPr>
            <w:noProof/>
            <w:webHidden/>
          </w:rPr>
          <w:t>22</w:t>
        </w:r>
        <w:r w:rsidR="003C39E8">
          <w:rPr>
            <w:noProof/>
            <w:webHidden/>
          </w:rPr>
          <w:fldChar w:fldCharType="end"/>
        </w:r>
      </w:hyperlink>
    </w:p>
    <w:p w14:paraId="32D0F397" w14:textId="65A2E044"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71" w:history="1">
        <w:r w:rsidR="003C39E8" w:rsidRPr="006025CC">
          <w:rPr>
            <w:rStyle w:val="Hyperlink"/>
            <w:noProof/>
          </w:rPr>
          <w:t>2.15</w:t>
        </w:r>
        <w:r w:rsidR="003C39E8">
          <w:rPr>
            <w:rFonts w:eastAsiaTheme="minorEastAsia" w:cstheme="minorBidi"/>
            <w:b w:val="0"/>
            <w:bCs w:val="0"/>
            <w:noProof/>
            <w:sz w:val="22"/>
            <w:szCs w:val="22"/>
            <w:lang w:eastAsia="lt-LT"/>
          </w:rPr>
          <w:tab/>
        </w:r>
        <w:r w:rsidR="003C39E8" w:rsidRPr="006025CC">
          <w:rPr>
            <w:rStyle w:val="Hyperlink"/>
            <w:noProof/>
          </w:rPr>
          <w:t>Veiklos vykdymo terminai ir eiliškumas, numatomas eksploatacijos laikas</w:t>
        </w:r>
        <w:r w:rsidR="003C39E8">
          <w:rPr>
            <w:noProof/>
            <w:webHidden/>
          </w:rPr>
          <w:tab/>
        </w:r>
        <w:r w:rsidR="003C39E8">
          <w:rPr>
            <w:noProof/>
            <w:webHidden/>
          </w:rPr>
          <w:fldChar w:fldCharType="begin"/>
        </w:r>
        <w:r w:rsidR="003C39E8">
          <w:rPr>
            <w:noProof/>
            <w:webHidden/>
          </w:rPr>
          <w:instrText xml:space="preserve"> PAGEREF _Toc450138571 \h </w:instrText>
        </w:r>
        <w:r w:rsidR="003C39E8">
          <w:rPr>
            <w:noProof/>
            <w:webHidden/>
          </w:rPr>
        </w:r>
        <w:r w:rsidR="003C39E8">
          <w:rPr>
            <w:noProof/>
            <w:webHidden/>
          </w:rPr>
          <w:fldChar w:fldCharType="separate"/>
        </w:r>
        <w:r>
          <w:rPr>
            <w:noProof/>
            <w:webHidden/>
          </w:rPr>
          <w:t>22</w:t>
        </w:r>
        <w:r w:rsidR="003C39E8">
          <w:rPr>
            <w:noProof/>
            <w:webHidden/>
          </w:rPr>
          <w:fldChar w:fldCharType="end"/>
        </w:r>
      </w:hyperlink>
    </w:p>
    <w:p w14:paraId="151DB39C" w14:textId="34827868" w:rsidR="003C39E8" w:rsidRDefault="006C27C8" w:rsidP="003C39E8">
      <w:pPr>
        <w:pStyle w:val="TOC1"/>
        <w:tabs>
          <w:tab w:val="left" w:pos="440"/>
          <w:tab w:val="right" w:pos="7360"/>
        </w:tabs>
        <w:spacing w:before="0" w:line="240" w:lineRule="atLeast"/>
        <w:rPr>
          <w:rFonts w:asciiTheme="minorHAnsi" w:eastAsiaTheme="minorEastAsia" w:hAnsiTheme="minorHAnsi" w:cstheme="minorBidi"/>
          <w:b w:val="0"/>
          <w:bCs w:val="0"/>
          <w:caps w:val="0"/>
          <w:noProof/>
          <w:sz w:val="22"/>
          <w:szCs w:val="22"/>
          <w:lang w:eastAsia="lt-LT"/>
        </w:rPr>
      </w:pPr>
      <w:hyperlink w:anchor="_Toc450138572" w:history="1">
        <w:r w:rsidR="003C39E8" w:rsidRPr="006025CC">
          <w:rPr>
            <w:rStyle w:val="Hyperlink"/>
            <w:noProof/>
          </w:rPr>
          <w:t>3</w:t>
        </w:r>
        <w:r w:rsidR="003C39E8">
          <w:rPr>
            <w:rFonts w:asciiTheme="minorHAnsi" w:eastAsiaTheme="minorEastAsia" w:hAnsiTheme="minorHAnsi" w:cstheme="minorBidi"/>
            <w:b w:val="0"/>
            <w:bCs w:val="0"/>
            <w:caps w:val="0"/>
            <w:noProof/>
            <w:sz w:val="22"/>
            <w:szCs w:val="22"/>
            <w:lang w:eastAsia="lt-LT"/>
          </w:rPr>
          <w:tab/>
        </w:r>
        <w:r w:rsidR="003C39E8" w:rsidRPr="006025CC">
          <w:rPr>
            <w:rStyle w:val="Hyperlink"/>
            <w:noProof/>
          </w:rPr>
          <w:t>Planuojamos ūkinės veiklos vieta</w:t>
        </w:r>
        <w:r w:rsidR="003C39E8">
          <w:rPr>
            <w:noProof/>
            <w:webHidden/>
          </w:rPr>
          <w:tab/>
        </w:r>
        <w:r w:rsidR="003C39E8">
          <w:rPr>
            <w:noProof/>
            <w:webHidden/>
          </w:rPr>
          <w:fldChar w:fldCharType="begin"/>
        </w:r>
        <w:r w:rsidR="003C39E8">
          <w:rPr>
            <w:noProof/>
            <w:webHidden/>
          </w:rPr>
          <w:instrText xml:space="preserve"> PAGEREF _Toc450138572 \h </w:instrText>
        </w:r>
        <w:r w:rsidR="003C39E8">
          <w:rPr>
            <w:noProof/>
            <w:webHidden/>
          </w:rPr>
        </w:r>
        <w:r w:rsidR="003C39E8">
          <w:rPr>
            <w:noProof/>
            <w:webHidden/>
          </w:rPr>
          <w:fldChar w:fldCharType="separate"/>
        </w:r>
        <w:r>
          <w:rPr>
            <w:noProof/>
            <w:webHidden/>
          </w:rPr>
          <w:t>23</w:t>
        </w:r>
        <w:r w:rsidR="003C39E8">
          <w:rPr>
            <w:noProof/>
            <w:webHidden/>
          </w:rPr>
          <w:fldChar w:fldCharType="end"/>
        </w:r>
      </w:hyperlink>
    </w:p>
    <w:p w14:paraId="2F8033A7" w14:textId="0C51F03F"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73" w:history="1">
        <w:r w:rsidR="003C39E8" w:rsidRPr="006025CC">
          <w:rPr>
            <w:rStyle w:val="Hyperlink"/>
            <w:noProof/>
            <w:lang w:eastAsia="lt-LT"/>
          </w:rPr>
          <w:t>3.1</w:t>
        </w:r>
        <w:r w:rsidR="003C39E8">
          <w:rPr>
            <w:rFonts w:eastAsiaTheme="minorEastAsia" w:cstheme="minorBidi"/>
            <w:b w:val="0"/>
            <w:bCs w:val="0"/>
            <w:noProof/>
            <w:sz w:val="22"/>
            <w:szCs w:val="22"/>
            <w:lang w:eastAsia="lt-LT"/>
          </w:rPr>
          <w:tab/>
        </w:r>
        <w:r w:rsidR="003C39E8" w:rsidRPr="006025CC">
          <w:rPr>
            <w:rStyle w:val="Hyperlink"/>
            <w:noProof/>
            <w:lang w:eastAsia="lt-LT"/>
          </w:rPr>
          <w:t>PŪV adresas, žemėlapis, informacija apie nuosavybės teisę</w:t>
        </w:r>
        <w:r w:rsidR="003C39E8">
          <w:rPr>
            <w:noProof/>
            <w:webHidden/>
          </w:rPr>
          <w:tab/>
        </w:r>
        <w:r w:rsidR="003C39E8">
          <w:rPr>
            <w:noProof/>
            <w:webHidden/>
          </w:rPr>
          <w:fldChar w:fldCharType="begin"/>
        </w:r>
        <w:r w:rsidR="003C39E8">
          <w:rPr>
            <w:noProof/>
            <w:webHidden/>
          </w:rPr>
          <w:instrText xml:space="preserve"> PAGEREF _Toc450138573 \h </w:instrText>
        </w:r>
        <w:r w:rsidR="003C39E8">
          <w:rPr>
            <w:noProof/>
            <w:webHidden/>
          </w:rPr>
        </w:r>
        <w:r w:rsidR="003C39E8">
          <w:rPr>
            <w:noProof/>
            <w:webHidden/>
          </w:rPr>
          <w:fldChar w:fldCharType="separate"/>
        </w:r>
        <w:r>
          <w:rPr>
            <w:noProof/>
            <w:webHidden/>
          </w:rPr>
          <w:t>23</w:t>
        </w:r>
        <w:r w:rsidR="003C39E8">
          <w:rPr>
            <w:noProof/>
            <w:webHidden/>
          </w:rPr>
          <w:fldChar w:fldCharType="end"/>
        </w:r>
      </w:hyperlink>
    </w:p>
    <w:p w14:paraId="644A482F" w14:textId="3E7A58C9"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74" w:history="1">
        <w:r w:rsidR="003C39E8" w:rsidRPr="006025CC">
          <w:rPr>
            <w:rStyle w:val="Hyperlink"/>
            <w:noProof/>
          </w:rPr>
          <w:t>3.2</w:t>
        </w:r>
        <w:r w:rsidR="003C39E8">
          <w:rPr>
            <w:rFonts w:eastAsiaTheme="minorEastAsia" w:cstheme="minorBidi"/>
            <w:b w:val="0"/>
            <w:bCs w:val="0"/>
            <w:noProof/>
            <w:sz w:val="22"/>
            <w:szCs w:val="22"/>
            <w:lang w:eastAsia="lt-LT"/>
          </w:rPr>
          <w:tab/>
        </w:r>
        <w:r w:rsidR="003C39E8" w:rsidRPr="006025CC">
          <w:rPr>
            <w:rStyle w:val="Hyperlink"/>
            <w:noProof/>
          </w:rPr>
          <w:t>Teritorijų planavimo sprendiniai</w:t>
        </w:r>
        <w:r w:rsidR="003C39E8">
          <w:rPr>
            <w:noProof/>
            <w:webHidden/>
          </w:rPr>
          <w:tab/>
        </w:r>
        <w:r w:rsidR="003C39E8">
          <w:rPr>
            <w:noProof/>
            <w:webHidden/>
          </w:rPr>
          <w:fldChar w:fldCharType="begin"/>
        </w:r>
        <w:r w:rsidR="003C39E8">
          <w:rPr>
            <w:noProof/>
            <w:webHidden/>
          </w:rPr>
          <w:instrText xml:space="preserve"> PAGEREF _Toc450138574 \h </w:instrText>
        </w:r>
        <w:r w:rsidR="003C39E8">
          <w:rPr>
            <w:noProof/>
            <w:webHidden/>
          </w:rPr>
        </w:r>
        <w:r w:rsidR="003C39E8">
          <w:rPr>
            <w:noProof/>
            <w:webHidden/>
          </w:rPr>
          <w:fldChar w:fldCharType="separate"/>
        </w:r>
        <w:r>
          <w:rPr>
            <w:noProof/>
            <w:webHidden/>
          </w:rPr>
          <w:t>23</w:t>
        </w:r>
        <w:r w:rsidR="003C39E8">
          <w:rPr>
            <w:noProof/>
            <w:webHidden/>
          </w:rPr>
          <w:fldChar w:fldCharType="end"/>
        </w:r>
      </w:hyperlink>
    </w:p>
    <w:p w14:paraId="10C02DF6" w14:textId="76ACDDD3"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75" w:history="1">
        <w:r w:rsidR="003C39E8" w:rsidRPr="006025CC">
          <w:rPr>
            <w:rStyle w:val="Hyperlink"/>
            <w:noProof/>
          </w:rPr>
          <w:t>3.2.1</w:t>
        </w:r>
        <w:r w:rsidR="003C39E8">
          <w:rPr>
            <w:rFonts w:eastAsiaTheme="minorEastAsia" w:cstheme="minorBidi"/>
            <w:noProof/>
            <w:sz w:val="22"/>
            <w:szCs w:val="22"/>
            <w:lang w:eastAsia="lt-LT"/>
          </w:rPr>
          <w:tab/>
        </w:r>
        <w:r w:rsidR="003C39E8" w:rsidRPr="006025CC">
          <w:rPr>
            <w:rStyle w:val="Hyperlink"/>
            <w:noProof/>
          </w:rPr>
          <w:t>Planuojamos ūkinės veiklos teritorijos ir gretimų teritorijų funkcinis zonavimas</w:t>
        </w:r>
        <w:r w:rsidR="003C39E8">
          <w:rPr>
            <w:noProof/>
            <w:webHidden/>
          </w:rPr>
          <w:tab/>
        </w:r>
        <w:r w:rsidR="003C39E8">
          <w:rPr>
            <w:noProof/>
            <w:webHidden/>
          </w:rPr>
          <w:fldChar w:fldCharType="begin"/>
        </w:r>
        <w:r w:rsidR="003C39E8">
          <w:rPr>
            <w:noProof/>
            <w:webHidden/>
          </w:rPr>
          <w:instrText xml:space="preserve"> PAGEREF _Toc450138575 \h </w:instrText>
        </w:r>
        <w:r w:rsidR="003C39E8">
          <w:rPr>
            <w:noProof/>
            <w:webHidden/>
          </w:rPr>
        </w:r>
        <w:r w:rsidR="003C39E8">
          <w:rPr>
            <w:noProof/>
            <w:webHidden/>
          </w:rPr>
          <w:fldChar w:fldCharType="separate"/>
        </w:r>
        <w:r>
          <w:rPr>
            <w:noProof/>
            <w:webHidden/>
          </w:rPr>
          <w:t>23</w:t>
        </w:r>
        <w:r w:rsidR="003C39E8">
          <w:rPr>
            <w:noProof/>
            <w:webHidden/>
          </w:rPr>
          <w:fldChar w:fldCharType="end"/>
        </w:r>
      </w:hyperlink>
    </w:p>
    <w:p w14:paraId="37AFE5A6" w14:textId="60C6DA71"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76" w:history="1">
        <w:r w:rsidR="003C39E8" w:rsidRPr="006025CC">
          <w:rPr>
            <w:rStyle w:val="Hyperlink"/>
            <w:noProof/>
          </w:rPr>
          <w:t>3.2.2</w:t>
        </w:r>
        <w:r w:rsidR="003C39E8">
          <w:rPr>
            <w:rFonts w:eastAsiaTheme="minorEastAsia" w:cstheme="minorBidi"/>
            <w:noProof/>
            <w:sz w:val="22"/>
            <w:szCs w:val="22"/>
            <w:lang w:eastAsia="lt-LT"/>
          </w:rPr>
          <w:tab/>
        </w:r>
        <w:r w:rsidR="003C39E8" w:rsidRPr="006025CC">
          <w:rPr>
            <w:rStyle w:val="Hyperlink"/>
            <w:noProof/>
          </w:rPr>
          <w:t>Planuojamos ūkinės veiklos teritorijos naudojimo reglamentai, specialiosios žemės naudojimo sąlygos</w:t>
        </w:r>
        <w:r w:rsidR="003C39E8">
          <w:rPr>
            <w:noProof/>
            <w:webHidden/>
          </w:rPr>
          <w:tab/>
        </w:r>
        <w:r w:rsidR="003C39E8">
          <w:rPr>
            <w:noProof/>
            <w:webHidden/>
          </w:rPr>
          <w:fldChar w:fldCharType="begin"/>
        </w:r>
        <w:r w:rsidR="003C39E8">
          <w:rPr>
            <w:noProof/>
            <w:webHidden/>
          </w:rPr>
          <w:instrText xml:space="preserve"> PAGEREF _Toc450138576 \h </w:instrText>
        </w:r>
        <w:r w:rsidR="003C39E8">
          <w:rPr>
            <w:noProof/>
            <w:webHidden/>
          </w:rPr>
        </w:r>
        <w:r w:rsidR="003C39E8">
          <w:rPr>
            <w:noProof/>
            <w:webHidden/>
          </w:rPr>
          <w:fldChar w:fldCharType="separate"/>
        </w:r>
        <w:r>
          <w:rPr>
            <w:noProof/>
            <w:webHidden/>
          </w:rPr>
          <w:t>25</w:t>
        </w:r>
        <w:r w:rsidR="003C39E8">
          <w:rPr>
            <w:noProof/>
            <w:webHidden/>
          </w:rPr>
          <w:fldChar w:fldCharType="end"/>
        </w:r>
      </w:hyperlink>
    </w:p>
    <w:p w14:paraId="7209DC61" w14:textId="47B70561"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77" w:history="1">
        <w:r w:rsidR="003C39E8" w:rsidRPr="006025CC">
          <w:rPr>
            <w:rStyle w:val="Hyperlink"/>
            <w:noProof/>
          </w:rPr>
          <w:t>3.2.3</w:t>
        </w:r>
        <w:r w:rsidR="003C39E8">
          <w:rPr>
            <w:rFonts w:eastAsiaTheme="minorEastAsia" w:cstheme="minorBidi"/>
            <w:noProof/>
            <w:sz w:val="22"/>
            <w:szCs w:val="22"/>
            <w:lang w:eastAsia="lt-LT"/>
          </w:rPr>
          <w:tab/>
        </w:r>
        <w:r w:rsidR="003C39E8" w:rsidRPr="006025CC">
          <w:rPr>
            <w:rStyle w:val="Hyperlink"/>
            <w:noProof/>
          </w:rPr>
          <w:t>Informacija apie urbanizuotas teritorijas, gyventojų skaičių</w:t>
        </w:r>
        <w:r w:rsidR="003C39E8">
          <w:rPr>
            <w:noProof/>
            <w:webHidden/>
          </w:rPr>
          <w:tab/>
        </w:r>
        <w:r w:rsidR="003C39E8">
          <w:rPr>
            <w:noProof/>
            <w:webHidden/>
          </w:rPr>
          <w:fldChar w:fldCharType="begin"/>
        </w:r>
        <w:r w:rsidR="003C39E8">
          <w:rPr>
            <w:noProof/>
            <w:webHidden/>
          </w:rPr>
          <w:instrText xml:space="preserve"> PAGEREF _Toc450138577 \h </w:instrText>
        </w:r>
        <w:r w:rsidR="003C39E8">
          <w:rPr>
            <w:noProof/>
            <w:webHidden/>
          </w:rPr>
        </w:r>
        <w:r w:rsidR="003C39E8">
          <w:rPr>
            <w:noProof/>
            <w:webHidden/>
          </w:rPr>
          <w:fldChar w:fldCharType="separate"/>
        </w:r>
        <w:r>
          <w:rPr>
            <w:noProof/>
            <w:webHidden/>
          </w:rPr>
          <w:t>26</w:t>
        </w:r>
        <w:r w:rsidR="003C39E8">
          <w:rPr>
            <w:noProof/>
            <w:webHidden/>
          </w:rPr>
          <w:fldChar w:fldCharType="end"/>
        </w:r>
      </w:hyperlink>
    </w:p>
    <w:p w14:paraId="7F587596" w14:textId="53563C65"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78" w:history="1">
        <w:r w:rsidR="003C39E8" w:rsidRPr="006025CC">
          <w:rPr>
            <w:rStyle w:val="Hyperlink"/>
            <w:noProof/>
          </w:rPr>
          <w:t>3.2.4</w:t>
        </w:r>
        <w:r w:rsidR="003C39E8">
          <w:rPr>
            <w:rFonts w:eastAsiaTheme="minorEastAsia" w:cstheme="minorBidi"/>
            <w:noProof/>
            <w:sz w:val="22"/>
            <w:szCs w:val="22"/>
            <w:lang w:eastAsia="lt-LT"/>
          </w:rPr>
          <w:tab/>
        </w:r>
        <w:r w:rsidR="003C39E8" w:rsidRPr="006025CC">
          <w:rPr>
            <w:rStyle w:val="Hyperlink"/>
            <w:noProof/>
          </w:rPr>
          <w:t>Informacija apie vietovės inžinerinę infrastruktūrą bei prisijungimo prie jos galimybes</w:t>
        </w:r>
        <w:r w:rsidR="003C39E8">
          <w:rPr>
            <w:noProof/>
            <w:webHidden/>
          </w:rPr>
          <w:tab/>
        </w:r>
        <w:r w:rsidR="003C39E8">
          <w:rPr>
            <w:noProof/>
            <w:webHidden/>
          </w:rPr>
          <w:fldChar w:fldCharType="begin"/>
        </w:r>
        <w:r w:rsidR="003C39E8">
          <w:rPr>
            <w:noProof/>
            <w:webHidden/>
          </w:rPr>
          <w:instrText xml:space="preserve"> PAGEREF _Toc450138578 \h </w:instrText>
        </w:r>
        <w:r w:rsidR="003C39E8">
          <w:rPr>
            <w:noProof/>
            <w:webHidden/>
          </w:rPr>
        </w:r>
        <w:r w:rsidR="003C39E8">
          <w:rPr>
            <w:noProof/>
            <w:webHidden/>
          </w:rPr>
          <w:fldChar w:fldCharType="separate"/>
        </w:r>
        <w:r>
          <w:rPr>
            <w:noProof/>
            <w:webHidden/>
          </w:rPr>
          <w:t>26</w:t>
        </w:r>
        <w:r w:rsidR="003C39E8">
          <w:rPr>
            <w:noProof/>
            <w:webHidden/>
          </w:rPr>
          <w:fldChar w:fldCharType="end"/>
        </w:r>
      </w:hyperlink>
    </w:p>
    <w:p w14:paraId="7FA40189" w14:textId="2E57C695"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79" w:history="1">
        <w:r w:rsidR="003C39E8" w:rsidRPr="006025CC">
          <w:rPr>
            <w:rStyle w:val="Hyperlink"/>
            <w:noProof/>
          </w:rPr>
          <w:t>3.3</w:t>
        </w:r>
        <w:r w:rsidR="003C39E8">
          <w:rPr>
            <w:rFonts w:eastAsiaTheme="minorEastAsia" w:cstheme="minorBidi"/>
            <w:b w:val="0"/>
            <w:bCs w:val="0"/>
            <w:noProof/>
            <w:sz w:val="22"/>
            <w:szCs w:val="22"/>
            <w:lang w:eastAsia="lt-LT"/>
          </w:rPr>
          <w:tab/>
        </w:r>
        <w:r w:rsidR="003C39E8" w:rsidRPr="006025CC">
          <w:rPr>
            <w:rStyle w:val="Hyperlink"/>
            <w:noProof/>
          </w:rPr>
          <w:t>Informacija apie eksploatuojamus ir išžvalgytus žemės gelmių telkinių išteklius</w:t>
        </w:r>
        <w:r w:rsidR="003C39E8">
          <w:rPr>
            <w:noProof/>
            <w:webHidden/>
          </w:rPr>
          <w:tab/>
        </w:r>
        <w:r w:rsidR="003C39E8">
          <w:rPr>
            <w:noProof/>
            <w:webHidden/>
          </w:rPr>
          <w:fldChar w:fldCharType="begin"/>
        </w:r>
        <w:r w:rsidR="003C39E8">
          <w:rPr>
            <w:noProof/>
            <w:webHidden/>
          </w:rPr>
          <w:instrText xml:space="preserve"> PAGEREF _Toc450138579 \h </w:instrText>
        </w:r>
        <w:r w:rsidR="003C39E8">
          <w:rPr>
            <w:noProof/>
            <w:webHidden/>
          </w:rPr>
        </w:r>
        <w:r w:rsidR="003C39E8">
          <w:rPr>
            <w:noProof/>
            <w:webHidden/>
          </w:rPr>
          <w:fldChar w:fldCharType="separate"/>
        </w:r>
        <w:r>
          <w:rPr>
            <w:noProof/>
            <w:webHidden/>
          </w:rPr>
          <w:t>28</w:t>
        </w:r>
        <w:r w:rsidR="003C39E8">
          <w:rPr>
            <w:noProof/>
            <w:webHidden/>
          </w:rPr>
          <w:fldChar w:fldCharType="end"/>
        </w:r>
      </w:hyperlink>
    </w:p>
    <w:p w14:paraId="51DBE353" w14:textId="786A1E70"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80" w:history="1">
        <w:r w:rsidR="003C39E8" w:rsidRPr="006025CC">
          <w:rPr>
            <w:rStyle w:val="Hyperlink"/>
            <w:noProof/>
          </w:rPr>
          <w:t>3.4</w:t>
        </w:r>
        <w:r w:rsidR="003C39E8">
          <w:rPr>
            <w:rFonts w:eastAsiaTheme="minorEastAsia" w:cstheme="minorBidi"/>
            <w:b w:val="0"/>
            <w:bCs w:val="0"/>
            <w:noProof/>
            <w:sz w:val="22"/>
            <w:szCs w:val="22"/>
            <w:lang w:eastAsia="lt-LT"/>
          </w:rPr>
          <w:tab/>
        </w:r>
        <w:r w:rsidR="003C39E8" w:rsidRPr="006025CC">
          <w:rPr>
            <w:rStyle w:val="Hyperlink"/>
            <w:noProof/>
          </w:rPr>
          <w:t>Informacija apie kraštovaizdį, gamtinį karkasą, vietovės reljefą</w:t>
        </w:r>
        <w:r w:rsidR="003C39E8">
          <w:rPr>
            <w:noProof/>
            <w:webHidden/>
          </w:rPr>
          <w:tab/>
        </w:r>
        <w:r w:rsidR="003C39E8">
          <w:rPr>
            <w:noProof/>
            <w:webHidden/>
          </w:rPr>
          <w:fldChar w:fldCharType="begin"/>
        </w:r>
        <w:r w:rsidR="003C39E8">
          <w:rPr>
            <w:noProof/>
            <w:webHidden/>
          </w:rPr>
          <w:instrText xml:space="preserve"> PAGEREF _Toc450138580 \h </w:instrText>
        </w:r>
        <w:r w:rsidR="003C39E8">
          <w:rPr>
            <w:noProof/>
            <w:webHidden/>
          </w:rPr>
        </w:r>
        <w:r w:rsidR="003C39E8">
          <w:rPr>
            <w:noProof/>
            <w:webHidden/>
          </w:rPr>
          <w:fldChar w:fldCharType="separate"/>
        </w:r>
        <w:r>
          <w:rPr>
            <w:noProof/>
            <w:webHidden/>
          </w:rPr>
          <w:t>29</w:t>
        </w:r>
        <w:r w:rsidR="003C39E8">
          <w:rPr>
            <w:noProof/>
            <w:webHidden/>
          </w:rPr>
          <w:fldChar w:fldCharType="end"/>
        </w:r>
      </w:hyperlink>
    </w:p>
    <w:p w14:paraId="7BACB90C" w14:textId="1A1EA680"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81" w:history="1">
        <w:r w:rsidR="003C39E8" w:rsidRPr="006025CC">
          <w:rPr>
            <w:rStyle w:val="Hyperlink"/>
            <w:noProof/>
          </w:rPr>
          <w:t>3.4.1</w:t>
        </w:r>
        <w:r w:rsidR="003C39E8">
          <w:rPr>
            <w:rFonts w:eastAsiaTheme="minorEastAsia" w:cstheme="minorBidi"/>
            <w:noProof/>
            <w:sz w:val="22"/>
            <w:szCs w:val="22"/>
            <w:lang w:eastAsia="lt-LT"/>
          </w:rPr>
          <w:tab/>
        </w:r>
        <w:r w:rsidR="003C39E8" w:rsidRPr="006025CC">
          <w:rPr>
            <w:rStyle w:val="Hyperlink"/>
            <w:noProof/>
          </w:rPr>
          <w:t>Kraštovaizdis</w:t>
        </w:r>
        <w:r w:rsidR="003C39E8">
          <w:rPr>
            <w:noProof/>
            <w:webHidden/>
          </w:rPr>
          <w:tab/>
        </w:r>
        <w:r w:rsidR="003C39E8">
          <w:rPr>
            <w:noProof/>
            <w:webHidden/>
          </w:rPr>
          <w:fldChar w:fldCharType="begin"/>
        </w:r>
        <w:r w:rsidR="003C39E8">
          <w:rPr>
            <w:noProof/>
            <w:webHidden/>
          </w:rPr>
          <w:instrText xml:space="preserve"> PAGEREF _Toc450138581 \h </w:instrText>
        </w:r>
        <w:r w:rsidR="003C39E8">
          <w:rPr>
            <w:noProof/>
            <w:webHidden/>
          </w:rPr>
        </w:r>
        <w:r w:rsidR="003C39E8">
          <w:rPr>
            <w:noProof/>
            <w:webHidden/>
          </w:rPr>
          <w:fldChar w:fldCharType="separate"/>
        </w:r>
        <w:r>
          <w:rPr>
            <w:noProof/>
            <w:webHidden/>
          </w:rPr>
          <w:t>29</w:t>
        </w:r>
        <w:r w:rsidR="003C39E8">
          <w:rPr>
            <w:noProof/>
            <w:webHidden/>
          </w:rPr>
          <w:fldChar w:fldCharType="end"/>
        </w:r>
      </w:hyperlink>
    </w:p>
    <w:p w14:paraId="2C43EFA8" w14:textId="24E64110"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82" w:history="1">
        <w:r w:rsidR="003C39E8" w:rsidRPr="006025CC">
          <w:rPr>
            <w:rStyle w:val="Hyperlink"/>
            <w:noProof/>
          </w:rPr>
          <w:t>3.4.2</w:t>
        </w:r>
        <w:r w:rsidR="003C39E8">
          <w:rPr>
            <w:rFonts w:eastAsiaTheme="minorEastAsia" w:cstheme="minorBidi"/>
            <w:noProof/>
            <w:sz w:val="22"/>
            <w:szCs w:val="22"/>
            <w:lang w:eastAsia="lt-LT"/>
          </w:rPr>
          <w:tab/>
        </w:r>
        <w:r w:rsidR="003C39E8" w:rsidRPr="006025CC">
          <w:rPr>
            <w:rStyle w:val="Hyperlink"/>
            <w:noProof/>
          </w:rPr>
          <w:t>Gamtinis karkasas</w:t>
        </w:r>
        <w:r w:rsidR="003C39E8">
          <w:rPr>
            <w:noProof/>
            <w:webHidden/>
          </w:rPr>
          <w:tab/>
        </w:r>
        <w:r w:rsidR="003C39E8">
          <w:rPr>
            <w:noProof/>
            <w:webHidden/>
          </w:rPr>
          <w:fldChar w:fldCharType="begin"/>
        </w:r>
        <w:r w:rsidR="003C39E8">
          <w:rPr>
            <w:noProof/>
            <w:webHidden/>
          </w:rPr>
          <w:instrText xml:space="preserve"> PAGEREF _Toc450138582 \h </w:instrText>
        </w:r>
        <w:r w:rsidR="003C39E8">
          <w:rPr>
            <w:noProof/>
            <w:webHidden/>
          </w:rPr>
        </w:r>
        <w:r w:rsidR="003C39E8">
          <w:rPr>
            <w:noProof/>
            <w:webHidden/>
          </w:rPr>
          <w:fldChar w:fldCharType="separate"/>
        </w:r>
        <w:r>
          <w:rPr>
            <w:noProof/>
            <w:webHidden/>
          </w:rPr>
          <w:t>30</w:t>
        </w:r>
        <w:r w:rsidR="003C39E8">
          <w:rPr>
            <w:noProof/>
            <w:webHidden/>
          </w:rPr>
          <w:fldChar w:fldCharType="end"/>
        </w:r>
      </w:hyperlink>
    </w:p>
    <w:p w14:paraId="454DC1E5" w14:textId="305ABE02"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83" w:history="1">
        <w:r w:rsidR="003C39E8" w:rsidRPr="006025CC">
          <w:rPr>
            <w:rStyle w:val="Hyperlink"/>
            <w:noProof/>
          </w:rPr>
          <w:t>3.4.3</w:t>
        </w:r>
        <w:r w:rsidR="003C39E8">
          <w:rPr>
            <w:rFonts w:eastAsiaTheme="minorEastAsia" w:cstheme="minorBidi"/>
            <w:noProof/>
            <w:sz w:val="22"/>
            <w:szCs w:val="22"/>
            <w:lang w:eastAsia="lt-LT"/>
          </w:rPr>
          <w:tab/>
        </w:r>
        <w:r w:rsidR="003C39E8" w:rsidRPr="006025CC">
          <w:rPr>
            <w:rStyle w:val="Hyperlink"/>
            <w:noProof/>
            <w:shd w:val="clear" w:color="auto" w:fill="FFFFFF"/>
          </w:rPr>
          <w:t>Reljefas</w:t>
        </w:r>
        <w:r w:rsidR="003C39E8">
          <w:rPr>
            <w:noProof/>
            <w:webHidden/>
          </w:rPr>
          <w:tab/>
        </w:r>
        <w:r w:rsidR="003C39E8">
          <w:rPr>
            <w:noProof/>
            <w:webHidden/>
          </w:rPr>
          <w:fldChar w:fldCharType="begin"/>
        </w:r>
        <w:r w:rsidR="003C39E8">
          <w:rPr>
            <w:noProof/>
            <w:webHidden/>
          </w:rPr>
          <w:instrText xml:space="preserve"> PAGEREF _Toc450138583 \h </w:instrText>
        </w:r>
        <w:r w:rsidR="003C39E8">
          <w:rPr>
            <w:noProof/>
            <w:webHidden/>
          </w:rPr>
        </w:r>
        <w:r w:rsidR="003C39E8">
          <w:rPr>
            <w:noProof/>
            <w:webHidden/>
          </w:rPr>
          <w:fldChar w:fldCharType="separate"/>
        </w:r>
        <w:r>
          <w:rPr>
            <w:noProof/>
            <w:webHidden/>
          </w:rPr>
          <w:t>31</w:t>
        </w:r>
        <w:r w:rsidR="003C39E8">
          <w:rPr>
            <w:noProof/>
            <w:webHidden/>
          </w:rPr>
          <w:fldChar w:fldCharType="end"/>
        </w:r>
      </w:hyperlink>
    </w:p>
    <w:p w14:paraId="53143B11" w14:textId="2438193C"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84" w:history="1">
        <w:r w:rsidR="003C39E8" w:rsidRPr="006025CC">
          <w:rPr>
            <w:rStyle w:val="Hyperlink"/>
            <w:noProof/>
          </w:rPr>
          <w:t>3.5</w:t>
        </w:r>
        <w:r w:rsidR="003C39E8">
          <w:rPr>
            <w:rFonts w:eastAsiaTheme="minorEastAsia" w:cstheme="minorBidi"/>
            <w:b w:val="0"/>
            <w:bCs w:val="0"/>
            <w:noProof/>
            <w:sz w:val="22"/>
            <w:szCs w:val="22"/>
            <w:lang w:eastAsia="lt-LT"/>
          </w:rPr>
          <w:tab/>
        </w:r>
        <w:r w:rsidR="003C39E8" w:rsidRPr="006025CC">
          <w:rPr>
            <w:rStyle w:val="Hyperlink"/>
            <w:noProof/>
            <w:lang w:eastAsia="lt-LT"/>
          </w:rPr>
          <w:t>Informacija apie saugomas teritorijas</w:t>
        </w:r>
        <w:r w:rsidR="003C39E8">
          <w:rPr>
            <w:noProof/>
            <w:webHidden/>
          </w:rPr>
          <w:tab/>
        </w:r>
        <w:r w:rsidR="003C39E8">
          <w:rPr>
            <w:noProof/>
            <w:webHidden/>
          </w:rPr>
          <w:fldChar w:fldCharType="begin"/>
        </w:r>
        <w:r w:rsidR="003C39E8">
          <w:rPr>
            <w:noProof/>
            <w:webHidden/>
          </w:rPr>
          <w:instrText xml:space="preserve"> PAGEREF _Toc450138584 \h </w:instrText>
        </w:r>
        <w:r w:rsidR="003C39E8">
          <w:rPr>
            <w:noProof/>
            <w:webHidden/>
          </w:rPr>
        </w:r>
        <w:r w:rsidR="003C39E8">
          <w:rPr>
            <w:noProof/>
            <w:webHidden/>
          </w:rPr>
          <w:fldChar w:fldCharType="separate"/>
        </w:r>
        <w:r>
          <w:rPr>
            <w:noProof/>
            <w:webHidden/>
          </w:rPr>
          <w:t>31</w:t>
        </w:r>
        <w:r w:rsidR="003C39E8">
          <w:rPr>
            <w:noProof/>
            <w:webHidden/>
          </w:rPr>
          <w:fldChar w:fldCharType="end"/>
        </w:r>
      </w:hyperlink>
    </w:p>
    <w:p w14:paraId="4A2AE2F3" w14:textId="172CE9B7"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85" w:history="1">
        <w:r w:rsidR="003C39E8" w:rsidRPr="006025CC">
          <w:rPr>
            <w:rStyle w:val="Hyperlink"/>
            <w:noProof/>
          </w:rPr>
          <w:t>3.6</w:t>
        </w:r>
        <w:r w:rsidR="003C39E8">
          <w:rPr>
            <w:rFonts w:eastAsiaTheme="minorEastAsia" w:cstheme="minorBidi"/>
            <w:b w:val="0"/>
            <w:bCs w:val="0"/>
            <w:noProof/>
            <w:sz w:val="22"/>
            <w:szCs w:val="22"/>
            <w:lang w:eastAsia="lt-LT"/>
          </w:rPr>
          <w:tab/>
        </w:r>
        <w:r w:rsidR="003C39E8" w:rsidRPr="006025CC">
          <w:rPr>
            <w:rStyle w:val="Hyperlink"/>
            <w:noProof/>
          </w:rPr>
          <w:t>Informacija apie biotopus</w:t>
        </w:r>
        <w:r w:rsidR="003C39E8">
          <w:rPr>
            <w:noProof/>
            <w:webHidden/>
          </w:rPr>
          <w:tab/>
        </w:r>
        <w:r w:rsidR="003C39E8">
          <w:rPr>
            <w:noProof/>
            <w:webHidden/>
          </w:rPr>
          <w:fldChar w:fldCharType="begin"/>
        </w:r>
        <w:r w:rsidR="003C39E8">
          <w:rPr>
            <w:noProof/>
            <w:webHidden/>
          </w:rPr>
          <w:instrText xml:space="preserve"> PAGEREF _Toc450138585 \h </w:instrText>
        </w:r>
        <w:r w:rsidR="003C39E8">
          <w:rPr>
            <w:noProof/>
            <w:webHidden/>
          </w:rPr>
        </w:r>
        <w:r w:rsidR="003C39E8">
          <w:rPr>
            <w:noProof/>
            <w:webHidden/>
          </w:rPr>
          <w:fldChar w:fldCharType="separate"/>
        </w:r>
        <w:r>
          <w:rPr>
            <w:noProof/>
            <w:webHidden/>
          </w:rPr>
          <w:t>32</w:t>
        </w:r>
        <w:r w:rsidR="003C39E8">
          <w:rPr>
            <w:noProof/>
            <w:webHidden/>
          </w:rPr>
          <w:fldChar w:fldCharType="end"/>
        </w:r>
      </w:hyperlink>
    </w:p>
    <w:p w14:paraId="6A517411" w14:textId="310EDFEE"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86" w:history="1">
        <w:r w:rsidR="003C39E8" w:rsidRPr="006025CC">
          <w:rPr>
            <w:rStyle w:val="Hyperlink"/>
            <w:noProof/>
          </w:rPr>
          <w:t>3.7</w:t>
        </w:r>
        <w:r w:rsidR="003C39E8">
          <w:rPr>
            <w:rFonts w:eastAsiaTheme="minorEastAsia" w:cstheme="minorBidi"/>
            <w:b w:val="0"/>
            <w:bCs w:val="0"/>
            <w:noProof/>
            <w:sz w:val="22"/>
            <w:szCs w:val="22"/>
            <w:lang w:eastAsia="lt-LT"/>
          </w:rPr>
          <w:tab/>
        </w:r>
        <w:r w:rsidR="003C39E8" w:rsidRPr="006025CC">
          <w:rPr>
            <w:rStyle w:val="Hyperlink"/>
            <w:noProof/>
          </w:rPr>
          <w:t>Informacija apie jautrias aplinkos apsaugos požiūriu teritorijas</w:t>
        </w:r>
        <w:r w:rsidR="003C39E8">
          <w:rPr>
            <w:noProof/>
            <w:webHidden/>
          </w:rPr>
          <w:tab/>
        </w:r>
        <w:r w:rsidR="003C39E8">
          <w:rPr>
            <w:noProof/>
            <w:webHidden/>
          </w:rPr>
          <w:fldChar w:fldCharType="begin"/>
        </w:r>
        <w:r w:rsidR="003C39E8">
          <w:rPr>
            <w:noProof/>
            <w:webHidden/>
          </w:rPr>
          <w:instrText xml:space="preserve"> PAGEREF _Toc450138586 \h </w:instrText>
        </w:r>
        <w:r w:rsidR="003C39E8">
          <w:rPr>
            <w:noProof/>
            <w:webHidden/>
          </w:rPr>
        </w:r>
        <w:r w:rsidR="003C39E8">
          <w:rPr>
            <w:noProof/>
            <w:webHidden/>
          </w:rPr>
          <w:fldChar w:fldCharType="separate"/>
        </w:r>
        <w:r>
          <w:rPr>
            <w:noProof/>
            <w:webHidden/>
          </w:rPr>
          <w:t>33</w:t>
        </w:r>
        <w:r w:rsidR="003C39E8">
          <w:rPr>
            <w:noProof/>
            <w:webHidden/>
          </w:rPr>
          <w:fldChar w:fldCharType="end"/>
        </w:r>
      </w:hyperlink>
    </w:p>
    <w:p w14:paraId="51DEB0AD" w14:textId="22B18E1F"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87" w:history="1">
        <w:r w:rsidR="003C39E8" w:rsidRPr="006025CC">
          <w:rPr>
            <w:rStyle w:val="Hyperlink"/>
            <w:noProof/>
          </w:rPr>
          <w:t>3.8</w:t>
        </w:r>
        <w:r w:rsidR="003C39E8">
          <w:rPr>
            <w:rFonts w:eastAsiaTheme="minorEastAsia" w:cstheme="minorBidi"/>
            <w:b w:val="0"/>
            <w:bCs w:val="0"/>
            <w:noProof/>
            <w:sz w:val="22"/>
            <w:szCs w:val="22"/>
            <w:lang w:eastAsia="lt-LT"/>
          </w:rPr>
          <w:tab/>
        </w:r>
        <w:r w:rsidR="003C39E8" w:rsidRPr="006025CC">
          <w:rPr>
            <w:rStyle w:val="Hyperlink"/>
            <w:noProof/>
          </w:rPr>
          <w:t>Informacija apie teritorijos taršą praeityje</w:t>
        </w:r>
        <w:r w:rsidR="003C39E8">
          <w:rPr>
            <w:noProof/>
            <w:webHidden/>
          </w:rPr>
          <w:tab/>
        </w:r>
        <w:r w:rsidR="003C39E8">
          <w:rPr>
            <w:noProof/>
            <w:webHidden/>
          </w:rPr>
          <w:fldChar w:fldCharType="begin"/>
        </w:r>
        <w:r w:rsidR="003C39E8">
          <w:rPr>
            <w:noProof/>
            <w:webHidden/>
          </w:rPr>
          <w:instrText xml:space="preserve"> PAGEREF _Toc450138587 \h </w:instrText>
        </w:r>
        <w:r w:rsidR="003C39E8">
          <w:rPr>
            <w:noProof/>
            <w:webHidden/>
          </w:rPr>
        </w:r>
        <w:r w:rsidR="003C39E8">
          <w:rPr>
            <w:noProof/>
            <w:webHidden/>
          </w:rPr>
          <w:fldChar w:fldCharType="separate"/>
        </w:r>
        <w:r>
          <w:rPr>
            <w:noProof/>
            <w:webHidden/>
          </w:rPr>
          <w:t>33</w:t>
        </w:r>
        <w:r w:rsidR="003C39E8">
          <w:rPr>
            <w:noProof/>
            <w:webHidden/>
          </w:rPr>
          <w:fldChar w:fldCharType="end"/>
        </w:r>
      </w:hyperlink>
    </w:p>
    <w:p w14:paraId="672CCA64" w14:textId="10A5FAE1"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88" w:history="1">
        <w:r w:rsidR="003C39E8" w:rsidRPr="006025CC">
          <w:rPr>
            <w:rStyle w:val="Hyperlink"/>
            <w:noProof/>
          </w:rPr>
          <w:t>3.9</w:t>
        </w:r>
        <w:r w:rsidR="003C39E8">
          <w:rPr>
            <w:rFonts w:eastAsiaTheme="minorEastAsia" w:cstheme="minorBidi"/>
            <w:b w:val="0"/>
            <w:bCs w:val="0"/>
            <w:noProof/>
            <w:sz w:val="22"/>
            <w:szCs w:val="22"/>
            <w:lang w:eastAsia="lt-LT"/>
          </w:rPr>
          <w:tab/>
        </w:r>
        <w:r w:rsidR="003C39E8" w:rsidRPr="006025CC">
          <w:rPr>
            <w:rStyle w:val="Hyperlink"/>
            <w:noProof/>
          </w:rPr>
          <w:t>Informacija apie tankiai apgyvendintas teritorijas ir atstumą iki jų</w:t>
        </w:r>
        <w:r w:rsidR="003C39E8">
          <w:rPr>
            <w:noProof/>
            <w:webHidden/>
          </w:rPr>
          <w:tab/>
        </w:r>
        <w:r w:rsidR="003C39E8">
          <w:rPr>
            <w:noProof/>
            <w:webHidden/>
          </w:rPr>
          <w:fldChar w:fldCharType="begin"/>
        </w:r>
        <w:r w:rsidR="003C39E8">
          <w:rPr>
            <w:noProof/>
            <w:webHidden/>
          </w:rPr>
          <w:instrText xml:space="preserve"> PAGEREF _Toc450138588 \h </w:instrText>
        </w:r>
        <w:r w:rsidR="003C39E8">
          <w:rPr>
            <w:noProof/>
            <w:webHidden/>
          </w:rPr>
        </w:r>
        <w:r w:rsidR="003C39E8">
          <w:rPr>
            <w:noProof/>
            <w:webHidden/>
          </w:rPr>
          <w:fldChar w:fldCharType="separate"/>
        </w:r>
        <w:r>
          <w:rPr>
            <w:noProof/>
            <w:webHidden/>
          </w:rPr>
          <w:t>33</w:t>
        </w:r>
        <w:r w:rsidR="003C39E8">
          <w:rPr>
            <w:noProof/>
            <w:webHidden/>
          </w:rPr>
          <w:fldChar w:fldCharType="end"/>
        </w:r>
      </w:hyperlink>
    </w:p>
    <w:p w14:paraId="3C5D4D99" w14:textId="4A964562"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89" w:history="1">
        <w:r w:rsidR="003C39E8" w:rsidRPr="006025CC">
          <w:rPr>
            <w:rStyle w:val="Hyperlink"/>
            <w:noProof/>
          </w:rPr>
          <w:t>3.10</w:t>
        </w:r>
        <w:r w:rsidR="003C39E8">
          <w:rPr>
            <w:rFonts w:eastAsiaTheme="minorEastAsia" w:cstheme="minorBidi"/>
            <w:b w:val="0"/>
            <w:bCs w:val="0"/>
            <w:noProof/>
            <w:sz w:val="22"/>
            <w:szCs w:val="22"/>
            <w:lang w:eastAsia="lt-LT"/>
          </w:rPr>
          <w:tab/>
        </w:r>
        <w:r w:rsidR="003C39E8" w:rsidRPr="006025CC">
          <w:rPr>
            <w:rStyle w:val="Hyperlink"/>
            <w:noProof/>
          </w:rPr>
          <w:t>Informacija apie vietovėje esančias nekilnojamąsias kultūros vertybes</w:t>
        </w:r>
        <w:r w:rsidR="003C39E8">
          <w:rPr>
            <w:noProof/>
            <w:webHidden/>
          </w:rPr>
          <w:tab/>
        </w:r>
        <w:r w:rsidR="003C39E8">
          <w:rPr>
            <w:noProof/>
            <w:webHidden/>
          </w:rPr>
          <w:fldChar w:fldCharType="begin"/>
        </w:r>
        <w:r w:rsidR="003C39E8">
          <w:rPr>
            <w:noProof/>
            <w:webHidden/>
          </w:rPr>
          <w:instrText xml:space="preserve"> PAGEREF _Toc450138589 \h </w:instrText>
        </w:r>
        <w:r w:rsidR="003C39E8">
          <w:rPr>
            <w:noProof/>
            <w:webHidden/>
          </w:rPr>
        </w:r>
        <w:r w:rsidR="003C39E8">
          <w:rPr>
            <w:noProof/>
            <w:webHidden/>
          </w:rPr>
          <w:fldChar w:fldCharType="separate"/>
        </w:r>
        <w:r>
          <w:rPr>
            <w:noProof/>
            <w:webHidden/>
          </w:rPr>
          <w:t>34</w:t>
        </w:r>
        <w:r w:rsidR="003C39E8">
          <w:rPr>
            <w:noProof/>
            <w:webHidden/>
          </w:rPr>
          <w:fldChar w:fldCharType="end"/>
        </w:r>
      </w:hyperlink>
    </w:p>
    <w:p w14:paraId="6276B64E" w14:textId="01F08A8F" w:rsidR="003C39E8" w:rsidRDefault="006C27C8" w:rsidP="003C39E8">
      <w:pPr>
        <w:pStyle w:val="TOC1"/>
        <w:tabs>
          <w:tab w:val="left" w:pos="440"/>
          <w:tab w:val="right" w:pos="7360"/>
        </w:tabs>
        <w:spacing w:before="0" w:line="240" w:lineRule="atLeast"/>
        <w:rPr>
          <w:rFonts w:asciiTheme="minorHAnsi" w:eastAsiaTheme="minorEastAsia" w:hAnsiTheme="minorHAnsi" w:cstheme="minorBidi"/>
          <w:b w:val="0"/>
          <w:bCs w:val="0"/>
          <w:caps w:val="0"/>
          <w:noProof/>
          <w:sz w:val="22"/>
          <w:szCs w:val="22"/>
          <w:lang w:eastAsia="lt-LT"/>
        </w:rPr>
      </w:pPr>
      <w:hyperlink w:anchor="_Toc450138590" w:history="1">
        <w:r w:rsidR="003C39E8" w:rsidRPr="006025CC">
          <w:rPr>
            <w:rStyle w:val="Hyperlink"/>
            <w:noProof/>
          </w:rPr>
          <w:t>4</w:t>
        </w:r>
        <w:r w:rsidR="003C39E8">
          <w:rPr>
            <w:rFonts w:asciiTheme="minorHAnsi" w:eastAsiaTheme="minorEastAsia" w:hAnsiTheme="minorHAnsi" w:cstheme="minorBidi"/>
            <w:b w:val="0"/>
            <w:bCs w:val="0"/>
            <w:caps w:val="0"/>
            <w:noProof/>
            <w:sz w:val="22"/>
            <w:szCs w:val="22"/>
            <w:lang w:eastAsia="lt-LT"/>
          </w:rPr>
          <w:tab/>
        </w:r>
        <w:r w:rsidR="003C39E8" w:rsidRPr="006025CC">
          <w:rPr>
            <w:rStyle w:val="Hyperlink"/>
            <w:noProof/>
          </w:rPr>
          <w:t>Galimo poveikio aplinkai rūšis ir apibūdinimas</w:t>
        </w:r>
        <w:r w:rsidR="003C39E8">
          <w:rPr>
            <w:noProof/>
            <w:webHidden/>
          </w:rPr>
          <w:tab/>
        </w:r>
        <w:r w:rsidR="003C39E8">
          <w:rPr>
            <w:noProof/>
            <w:webHidden/>
          </w:rPr>
          <w:fldChar w:fldCharType="begin"/>
        </w:r>
        <w:r w:rsidR="003C39E8">
          <w:rPr>
            <w:noProof/>
            <w:webHidden/>
          </w:rPr>
          <w:instrText xml:space="preserve"> PAGEREF _Toc450138590 \h </w:instrText>
        </w:r>
        <w:r w:rsidR="003C39E8">
          <w:rPr>
            <w:noProof/>
            <w:webHidden/>
          </w:rPr>
        </w:r>
        <w:r w:rsidR="003C39E8">
          <w:rPr>
            <w:noProof/>
            <w:webHidden/>
          </w:rPr>
          <w:fldChar w:fldCharType="separate"/>
        </w:r>
        <w:r>
          <w:rPr>
            <w:noProof/>
            <w:webHidden/>
          </w:rPr>
          <w:t>35</w:t>
        </w:r>
        <w:r w:rsidR="003C39E8">
          <w:rPr>
            <w:noProof/>
            <w:webHidden/>
          </w:rPr>
          <w:fldChar w:fldCharType="end"/>
        </w:r>
      </w:hyperlink>
    </w:p>
    <w:p w14:paraId="7F3CB25D" w14:textId="04004E25"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91" w:history="1">
        <w:r w:rsidR="003C39E8" w:rsidRPr="006025CC">
          <w:rPr>
            <w:rStyle w:val="Hyperlink"/>
            <w:noProof/>
          </w:rPr>
          <w:t>4.1</w:t>
        </w:r>
        <w:r w:rsidR="003C39E8">
          <w:rPr>
            <w:rFonts w:eastAsiaTheme="minorEastAsia" w:cstheme="minorBidi"/>
            <w:b w:val="0"/>
            <w:bCs w:val="0"/>
            <w:noProof/>
            <w:sz w:val="22"/>
            <w:szCs w:val="22"/>
            <w:lang w:eastAsia="lt-LT"/>
          </w:rPr>
          <w:tab/>
        </w:r>
        <w:r w:rsidR="003C39E8" w:rsidRPr="006025CC">
          <w:rPr>
            <w:rStyle w:val="Hyperlink"/>
            <w:noProof/>
          </w:rPr>
          <w:t>Poveikis gyventojams ir visuomenės sveikatai</w:t>
        </w:r>
        <w:r w:rsidR="003C39E8">
          <w:rPr>
            <w:noProof/>
            <w:webHidden/>
          </w:rPr>
          <w:tab/>
        </w:r>
        <w:r w:rsidR="003C39E8">
          <w:rPr>
            <w:noProof/>
            <w:webHidden/>
          </w:rPr>
          <w:fldChar w:fldCharType="begin"/>
        </w:r>
        <w:r w:rsidR="003C39E8">
          <w:rPr>
            <w:noProof/>
            <w:webHidden/>
          </w:rPr>
          <w:instrText xml:space="preserve"> PAGEREF _Toc450138591 \h </w:instrText>
        </w:r>
        <w:r w:rsidR="003C39E8">
          <w:rPr>
            <w:noProof/>
            <w:webHidden/>
          </w:rPr>
        </w:r>
        <w:r w:rsidR="003C39E8">
          <w:rPr>
            <w:noProof/>
            <w:webHidden/>
          </w:rPr>
          <w:fldChar w:fldCharType="separate"/>
        </w:r>
        <w:r>
          <w:rPr>
            <w:noProof/>
            <w:webHidden/>
          </w:rPr>
          <w:t>35</w:t>
        </w:r>
        <w:r w:rsidR="003C39E8">
          <w:rPr>
            <w:noProof/>
            <w:webHidden/>
          </w:rPr>
          <w:fldChar w:fldCharType="end"/>
        </w:r>
      </w:hyperlink>
    </w:p>
    <w:p w14:paraId="5693866E" w14:textId="1AC28BC8"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92" w:history="1">
        <w:r w:rsidR="003C39E8" w:rsidRPr="006025CC">
          <w:rPr>
            <w:rStyle w:val="Hyperlink"/>
            <w:noProof/>
          </w:rPr>
          <w:t>4.1.1</w:t>
        </w:r>
        <w:r w:rsidR="003C39E8">
          <w:rPr>
            <w:rFonts w:eastAsiaTheme="minorEastAsia" w:cstheme="minorBidi"/>
            <w:noProof/>
            <w:sz w:val="22"/>
            <w:szCs w:val="22"/>
            <w:lang w:eastAsia="lt-LT"/>
          </w:rPr>
          <w:tab/>
        </w:r>
        <w:r w:rsidR="003C39E8" w:rsidRPr="006025CC">
          <w:rPr>
            <w:rStyle w:val="Hyperlink"/>
            <w:noProof/>
          </w:rPr>
          <w:t>Veiklos įtaka vietovės darbo rinkai</w:t>
        </w:r>
        <w:r w:rsidR="003C39E8">
          <w:rPr>
            <w:noProof/>
            <w:webHidden/>
          </w:rPr>
          <w:tab/>
        </w:r>
        <w:r w:rsidR="003C39E8">
          <w:rPr>
            <w:noProof/>
            <w:webHidden/>
          </w:rPr>
          <w:fldChar w:fldCharType="begin"/>
        </w:r>
        <w:r w:rsidR="003C39E8">
          <w:rPr>
            <w:noProof/>
            <w:webHidden/>
          </w:rPr>
          <w:instrText xml:space="preserve"> PAGEREF _Toc450138592 \h </w:instrText>
        </w:r>
        <w:r w:rsidR="003C39E8">
          <w:rPr>
            <w:noProof/>
            <w:webHidden/>
          </w:rPr>
        </w:r>
        <w:r w:rsidR="003C39E8">
          <w:rPr>
            <w:noProof/>
            <w:webHidden/>
          </w:rPr>
          <w:fldChar w:fldCharType="separate"/>
        </w:r>
        <w:r>
          <w:rPr>
            <w:noProof/>
            <w:webHidden/>
          </w:rPr>
          <w:t>35</w:t>
        </w:r>
        <w:r w:rsidR="003C39E8">
          <w:rPr>
            <w:noProof/>
            <w:webHidden/>
          </w:rPr>
          <w:fldChar w:fldCharType="end"/>
        </w:r>
      </w:hyperlink>
    </w:p>
    <w:p w14:paraId="7499127C" w14:textId="347933D1"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93" w:history="1">
        <w:r w:rsidR="003C39E8" w:rsidRPr="006025CC">
          <w:rPr>
            <w:rStyle w:val="Hyperlink"/>
            <w:noProof/>
          </w:rPr>
          <w:t>4.1.2</w:t>
        </w:r>
        <w:r w:rsidR="003C39E8">
          <w:rPr>
            <w:rFonts w:eastAsiaTheme="minorEastAsia" w:cstheme="minorBidi"/>
            <w:noProof/>
            <w:sz w:val="22"/>
            <w:szCs w:val="22"/>
            <w:lang w:eastAsia="lt-LT"/>
          </w:rPr>
          <w:tab/>
        </w:r>
        <w:r w:rsidR="003C39E8" w:rsidRPr="006025CC">
          <w:rPr>
            <w:rStyle w:val="Hyperlink"/>
            <w:noProof/>
          </w:rPr>
          <w:t>Veiklos įtaka vietovės gyventojų demografijai</w:t>
        </w:r>
        <w:r w:rsidR="003C39E8">
          <w:rPr>
            <w:noProof/>
            <w:webHidden/>
          </w:rPr>
          <w:tab/>
        </w:r>
        <w:r w:rsidR="003C39E8">
          <w:rPr>
            <w:noProof/>
            <w:webHidden/>
          </w:rPr>
          <w:fldChar w:fldCharType="begin"/>
        </w:r>
        <w:r w:rsidR="003C39E8">
          <w:rPr>
            <w:noProof/>
            <w:webHidden/>
          </w:rPr>
          <w:instrText xml:space="preserve"> PAGEREF _Toc450138593 \h </w:instrText>
        </w:r>
        <w:r w:rsidR="003C39E8">
          <w:rPr>
            <w:noProof/>
            <w:webHidden/>
          </w:rPr>
        </w:r>
        <w:r w:rsidR="003C39E8">
          <w:rPr>
            <w:noProof/>
            <w:webHidden/>
          </w:rPr>
          <w:fldChar w:fldCharType="separate"/>
        </w:r>
        <w:r>
          <w:rPr>
            <w:noProof/>
            <w:webHidden/>
          </w:rPr>
          <w:t>35</w:t>
        </w:r>
        <w:r w:rsidR="003C39E8">
          <w:rPr>
            <w:noProof/>
            <w:webHidden/>
          </w:rPr>
          <w:fldChar w:fldCharType="end"/>
        </w:r>
      </w:hyperlink>
    </w:p>
    <w:p w14:paraId="2F6707CC" w14:textId="28C59E0D" w:rsidR="003C39E8" w:rsidRDefault="006C27C8" w:rsidP="003C39E8">
      <w:pPr>
        <w:pStyle w:val="TOC3"/>
        <w:tabs>
          <w:tab w:val="left" w:pos="880"/>
          <w:tab w:val="right" w:pos="7360"/>
        </w:tabs>
        <w:spacing w:line="240" w:lineRule="atLeast"/>
        <w:rPr>
          <w:rFonts w:eastAsiaTheme="minorEastAsia" w:cstheme="minorBidi"/>
          <w:noProof/>
          <w:sz w:val="22"/>
          <w:szCs w:val="22"/>
          <w:lang w:eastAsia="lt-LT"/>
        </w:rPr>
      </w:pPr>
      <w:hyperlink w:anchor="_Toc450138594" w:history="1">
        <w:r w:rsidR="003C39E8" w:rsidRPr="006025CC">
          <w:rPr>
            <w:rStyle w:val="Hyperlink"/>
            <w:noProof/>
          </w:rPr>
          <w:t>4.1.3</w:t>
        </w:r>
        <w:r w:rsidR="003C39E8">
          <w:rPr>
            <w:rFonts w:eastAsiaTheme="minorEastAsia" w:cstheme="minorBidi"/>
            <w:noProof/>
            <w:sz w:val="22"/>
            <w:szCs w:val="22"/>
            <w:lang w:eastAsia="lt-LT"/>
          </w:rPr>
          <w:tab/>
        </w:r>
        <w:r w:rsidR="003C39E8" w:rsidRPr="006025CC">
          <w:rPr>
            <w:rStyle w:val="Hyperlink"/>
            <w:noProof/>
          </w:rPr>
          <w:t>Veiklos įtaka gyvenamajai, rekreacinei aplinkai, gyventojų saugai ir sveikatai</w:t>
        </w:r>
        <w:r w:rsidR="003C39E8">
          <w:rPr>
            <w:noProof/>
            <w:webHidden/>
          </w:rPr>
          <w:tab/>
        </w:r>
        <w:r w:rsidR="003C39E8">
          <w:rPr>
            <w:noProof/>
            <w:webHidden/>
          </w:rPr>
          <w:fldChar w:fldCharType="begin"/>
        </w:r>
        <w:r w:rsidR="003C39E8">
          <w:rPr>
            <w:noProof/>
            <w:webHidden/>
          </w:rPr>
          <w:instrText xml:space="preserve"> PAGEREF _Toc450138594 \h </w:instrText>
        </w:r>
        <w:r w:rsidR="003C39E8">
          <w:rPr>
            <w:noProof/>
            <w:webHidden/>
          </w:rPr>
        </w:r>
        <w:r w:rsidR="003C39E8">
          <w:rPr>
            <w:noProof/>
            <w:webHidden/>
          </w:rPr>
          <w:fldChar w:fldCharType="separate"/>
        </w:r>
        <w:r>
          <w:rPr>
            <w:noProof/>
            <w:webHidden/>
          </w:rPr>
          <w:t>35</w:t>
        </w:r>
        <w:r w:rsidR="003C39E8">
          <w:rPr>
            <w:noProof/>
            <w:webHidden/>
          </w:rPr>
          <w:fldChar w:fldCharType="end"/>
        </w:r>
      </w:hyperlink>
    </w:p>
    <w:p w14:paraId="1EA2F48E" w14:textId="404D0EA2"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95" w:history="1">
        <w:r w:rsidR="003C39E8" w:rsidRPr="006025CC">
          <w:rPr>
            <w:rStyle w:val="Hyperlink"/>
            <w:noProof/>
          </w:rPr>
          <w:t>4.2</w:t>
        </w:r>
        <w:r w:rsidR="003C39E8">
          <w:rPr>
            <w:rFonts w:eastAsiaTheme="minorEastAsia" w:cstheme="minorBidi"/>
            <w:b w:val="0"/>
            <w:bCs w:val="0"/>
            <w:noProof/>
            <w:sz w:val="22"/>
            <w:szCs w:val="22"/>
            <w:lang w:eastAsia="lt-LT"/>
          </w:rPr>
          <w:tab/>
        </w:r>
        <w:r w:rsidR="003C39E8" w:rsidRPr="006025CC">
          <w:rPr>
            <w:rStyle w:val="Hyperlink"/>
            <w:noProof/>
          </w:rPr>
          <w:t>Poveikis biologinei įvairovei</w:t>
        </w:r>
        <w:r w:rsidR="003C39E8">
          <w:rPr>
            <w:noProof/>
            <w:webHidden/>
          </w:rPr>
          <w:tab/>
        </w:r>
        <w:r w:rsidR="003C39E8">
          <w:rPr>
            <w:noProof/>
            <w:webHidden/>
          </w:rPr>
          <w:fldChar w:fldCharType="begin"/>
        </w:r>
        <w:r w:rsidR="003C39E8">
          <w:rPr>
            <w:noProof/>
            <w:webHidden/>
          </w:rPr>
          <w:instrText xml:space="preserve"> PAGEREF _Toc450138595 \h </w:instrText>
        </w:r>
        <w:r w:rsidR="003C39E8">
          <w:rPr>
            <w:noProof/>
            <w:webHidden/>
          </w:rPr>
        </w:r>
        <w:r w:rsidR="003C39E8">
          <w:rPr>
            <w:noProof/>
            <w:webHidden/>
          </w:rPr>
          <w:fldChar w:fldCharType="separate"/>
        </w:r>
        <w:r>
          <w:rPr>
            <w:noProof/>
            <w:webHidden/>
          </w:rPr>
          <w:t>36</w:t>
        </w:r>
        <w:r w:rsidR="003C39E8">
          <w:rPr>
            <w:noProof/>
            <w:webHidden/>
          </w:rPr>
          <w:fldChar w:fldCharType="end"/>
        </w:r>
      </w:hyperlink>
    </w:p>
    <w:p w14:paraId="6C8C9E16" w14:textId="67373DFE"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96" w:history="1">
        <w:r w:rsidR="003C39E8" w:rsidRPr="006025CC">
          <w:rPr>
            <w:rStyle w:val="Hyperlink"/>
            <w:noProof/>
          </w:rPr>
          <w:t>4.3</w:t>
        </w:r>
        <w:r w:rsidR="003C39E8">
          <w:rPr>
            <w:rFonts w:eastAsiaTheme="minorEastAsia" w:cstheme="minorBidi"/>
            <w:b w:val="0"/>
            <w:bCs w:val="0"/>
            <w:noProof/>
            <w:sz w:val="22"/>
            <w:szCs w:val="22"/>
            <w:lang w:eastAsia="lt-LT"/>
          </w:rPr>
          <w:tab/>
        </w:r>
        <w:r w:rsidR="003C39E8" w:rsidRPr="006025CC">
          <w:rPr>
            <w:rStyle w:val="Hyperlink"/>
            <w:noProof/>
          </w:rPr>
          <w:t>Poveikis žemei ir dirvožemiui</w:t>
        </w:r>
        <w:r w:rsidR="003C39E8">
          <w:rPr>
            <w:noProof/>
            <w:webHidden/>
          </w:rPr>
          <w:tab/>
        </w:r>
        <w:r w:rsidR="003C39E8">
          <w:rPr>
            <w:noProof/>
            <w:webHidden/>
          </w:rPr>
          <w:fldChar w:fldCharType="begin"/>
        </w:r>
        <w:r w:rsidR="003C39E8">
          <w:rPr>
            <w:noProof/>
            <w:webHidden/>
          </w:rPr>
          <w:instrText xml:space="preserve"> PAGEREF _Toc450138596 \h </w:instrText>
        </w:r>
        <w:r w:rsidR="003C39E8">
          <w:rPr>
            <w:noProof/>
            <w:webHidden/>
          </w:rPr>
        </w:r>
        <w:r w:rsidR="003C39E8">
          <w:rPr>
            <w:noProof/>
            <w:webHidden/>
          </w:rPr>
          <w:fldChar w:fldCharType="separate"/>
        </w:r>
        <w:r>
          <w:rPr>
            <w:noProof/>
            <w:webHidden/>
          </w:rPr>
          <w:t>36</w:t>
        </w:r>
        <w:r w:rsidR="003C39E8">
          <w:rPr>
            <w:noProof/>
            <w:webHidden/>
          </w:rPr>
          <w:fldChar w:fldCharType="end"/>
        </w:r>
      </w:hyperlink>
    </w:p>
    <w:p w14:paraId="69999C2A" w14:textId="4D523966"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97" w:history="1">
        <w:r w:rsidR="003C39E8" w:rsidRPr="006025CC">
          <w:rPr>
            <w:rStyle w:val="Hyperlink"/>
            <w:noProof/>
          </w:rPr>
          <w:t>4.4</w:t>
        </w:r>
        <w:r w:rsidR="003C39E8">
          <w:rPr>
            <w:rFonts w:eastAsiaTheme="minorEastAsia" w:cstheme="minorBidi"/>
            <w:b w:val="0"/>
            <w:bCs w:val="0"/>
            <w:noProof/>
            <w:sz w:val="22"/>
            <w:szCs w:val="22"/>
            <w:lang w:eastAsia="lt-LT"/>
          </w:rPr>
          <w:tab/>
        </w:r>
        <w:r w:rsidR="003C39E8" w:rsidRPr="006025CC">
          <w:rPr>
            <w:rStyle w:val="Hyperlink"/>
            <w:noProof/>
          </w:rPr>
          <w:t>Poveikis vandeniui, pakrančių zonoms, jūrų aplinkai</w:t>
        </w:r>
        <w:r w:rsidR="003C39E8">
          <w:rPr>
            <w:noProof/>
            <w:webHidden/>
          </w:rPr>
          <w:tab/>
        </w:r>
        <w:r w:rsidR="003C39E8">
          <w:rPr>
            <w:noProof/>
            <w:webHidden/>
          </w:rPr>
          <w:fldChar w:fldCharType="begin"/>
        </w:r>
        <w:r w:rsidR="003C39E8">
          <w:rPr>
            <w:noProof/>
            <w:webHidden/>
          </w:rPr>
          <w:instrText xml:space="preserve"> PAGEREF _Toc450138597 \h </w:instrText>
        </w:r>
        <w:r w:rsidR="003C39E8">
          <w:rPr>
            <w:noProof/>
            <w:webHidden/>
          </w:rPr>
        </w:r>
        <w:r w:rsidR="003C39E8">
          <w:rPr>
            <w:noProof/>
            <w:webHidden/>
          </w:rPr>
          <w:fldChar w:fldCharType="separate"/>
        </w:r>
        <w:r>
          <w:rPr>
            <w:noProof/>
            <w:webHidden/>
          </w:rPr>
          <w:t>36</w:t>
        </w:r>
        <w:r w:rsidR="003C39E8">
          <w:rPr>
            <w:noProof/>
            <w:webHidden/>
          </w:rPr>
          <w:fldChar w:fldCharType="end"/>
        </w:r>
      </w:hyperlink>
    </w:p>
    <w:p w14:paraId="4508DFEF" w14:textId="6670EF1F"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98" w:history="1">
        <w:r w:rsidR="003C39E8" w:rsidRPr="006025CC">
          <w:rPr>
            <w:rStyle w:val="Hyperlink"/>
            <w:noProof/>
          </w:rPr>
          <w:t>4.5</w:t>
        </w:r>
        <w:r w:rsidR="003C39E8">
          <w:rPr>
            <w:rFonts w:eastAsiaTheme="minorEastAsia" w:cstheme="minorBidi"/>
            <w:b w:val="0"/>
            <w:bCs w:val="0"/>
            <w:noProof/>
            <w:sz w:val="22"/>
            <w:szCs w:val="22"/>
            <w:lang w:eastAsia="lt-LT"/>
          </w:rPr>
          <w:tab/>
        </w:r>
        <w:r w:rsidR="003C39E8" w:rsidRPr="006025CC">
          <w:rPr>
            <w:rStyle w:val="Hyperlink"/>
            <w:noProof/>
          </w:rPr>
          <w:t>Poveikis orui ir vietovės meteorologinėms sąlygoms</w:t>
        </w:r>
        <w:r w:rsidR="003C39E8">
          <w:rPr>
            <w:noProof/>
            <w:webHidden/>
          </w:rPr>
          <w:tab/>
        </w:r>
        <w:r w:rsidR="003C39E8">
          <w:rPr>
            <w:noProof/>
            <w:webHidden/>
          </w:rPr>
          <w:fldChar w:fldCharType="begin"/>
        </w:r>
        <w:r w:rsidR="003C39E8">
          <w:rPr>
            <w:noProof/>
            <w:webHidden/>
          </w:rPr>
          <w:instrText xml:space="preserve"> PAGEREF _Toc450138598 \h </w:instrText>
        </w:r>
        <w:r w:rsidR="003C39E8">
          <w:rPr>
            <w:noProof/>
            <w:webHidden/>
          </w:rPr>
        </w:r>
        <w:r w:rsidR="003C39E8">
          <w:rPr>
            <w:noProof/>
            <w:webHidden/>
          </w:rPr>
          <w:fldChar w:fldCharType="separate"/>
        </w:r>
        <w:r>
          <w:rPr>
            <w:noProof/>
            <w:webHidden/>
          </w:rPr>
          <w:t>37</w:t>
        </w:r>
        <w:r w:rsidR="003C39E8">
          <w:rPr>
            <w:noProof/>
            <w:webHidden/>
          </w:rPr>
          <w:fldChar w:fldCharType="end"/>
        </w:r>
      </w:hyperlink>
    </w:p>
    <w:p w14:paraId="0083A427" w14:textId="6E6ECA10"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599" w:history="1">
        <w:r w:rsidR="003C39E8" w:rsidRPr="006025CC">
          <w:rPr>
            <w:rStyle w:val="Hyperlink"/>
            <w:noProof/>
          </w:rPr>
          <w:t>4.6</w:t>
        </w:r>
        <w:r w:rsidR="003C39E8">
          <w:rPr>
            <w:rFonts w:eastAsiaTheme="minorEastAsia" w:cstheme="minorBidi"/>
            <w:b w:val="0"/>
            <w:bCs w:val="0"/>
            <w:noProof/>
            <w:sz w:val="22"/>
            <w:szCs w:val="22"/>
            <w:lang w:eastAsia="lt-LT"/>
          </w:rPr>
          <w:tab/>
        </w:r>
        <w:r w:rsidR="003C39E8" w:rsidRPr="006025CC">
          <w:rPr>
            <w:rStyle w:val="Hyperlink"/>
            <w:noProof/>
          </w:rPr>
          <w:t>Poveikis kraštovaizdžiui</w:t>
        </w:r>
        <w:r w:rsidR="003C39E8">
          <w:rPr>
            <w:noProof/>
            <w:webHidden/>
          </w:rPr>
          <w:tab/>
        </w:r>
        <w:r w:rsidR="003C39E8">
          <w:rPr>
            <w:noProof/>
            <w:webHidden/>
          </w:rPr>
          <w:fldChar w:fldCharType="begin"/>
        </w:r>
        <w:r w:rsidR="003C39E8">
          <w:rPr>
            <w:noProof/>
            <w:webHidden/>
          </w:rPr>
          <w:instrText xml:space="preserve"> PAGEREF _Toc450138599 \h </w:instrText>
        </w:r>
        <w:r w:rsidR="003C39E8">
          <w:rPr>
            <w:noProof/>
            <w:webHidden/>
          </w:rPr>
        </w:r>
        <w:r w:rsidR="003C39E8">
          <w:rPr>
            <w:noProof/>
            <w:webHidden/>
          </w:rPr>
          <w:fldChar w:fldCharType="separate"/>
        </w:r>
        <w:r>
          <w:rPr>
            <w:noProof/>
            <w:webHidden/>
          </w:rPr>
          <w:t>38</w:t>
        </w:r>
        <w:r w:rsidR="003C39E8">
          <w:rPr>
            <w:noProof/>
            <w:webHidden/>
          </w:rPr>
          <w:fldChar w:fldCharType="end"/>
        </w:r>
      </w:hyperlink>
    </w:p>
    <w:p w14:paraId="553D14DA" w14:textId="29F15AC8"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600" w:history="1">
        <w:r w:rsidR="003C39E8" w:rsidRPr="006025CC">
          <w:rPr>
            <w:rStyle w:val="Hyperlink"/>
            <w:noProof/>
          </w:rPr>
          <w:t>4.7</w:t>
        </w:r>
        <w:r w:rsidR="003C39E8">
          <w:rPr>
            <w:rFonts w:eastAsiaTheme="minorEastAsia" w:cstheme="minorBidi"/>
            <w:b w:val="0"/>
            <w:bCs w:val="0"/>
            <w:noProof/>
            <w:sz w:val="22"/>
            <w:szCs w:val="22"/>
            <w:lang w:eastAsia="lt-LT"/>
          </w:rPr>
          <w:tab/>
        </w:r>
        <w:r w:rsidR="003C39E8" w:rsidRPr="006025CC">
          <w:rPr>
            <w:rStyle w:val="Hyperlink"/>
            <w:noProof/>
          </w:rPr>
          <w:t>Poveikis materialinėms vertybėms</w:t>
        </w:r>
        <w:r w:rsidR="003C39E8">
          <w:rPr>
            <w:noProof/>
            <w:webHidden/>
          </w:rPr>
          <w:tab/>
        </w:r>
        <w:r w:rsidR="003C39E8">
          <w:rPr>
            <w:noProof/>
            <w:webHidden/>
          </w:rPr>
          <w:fldChar w:fldCharType="begin"/>
        </w:r>
        <w:r w:rsidR="003C39E8">
          <w:rPr>
            <w:noProof/>
            <w:webHidden/>
          </w:rPr>
          <w:instrText xml:space="preserve"> PAGEREF _Toc450138600 \h </w:instrText>
        </w:r>
        <w:r w:rsidR="003C39E8">
          <w:rPr>
            <w:noProof/>
            <w:webHidden/>
          </w:rPr>
        </w:r>
        <w:r w:rsidR="003C39E8">
          <w:rPr>
            <w:noProof/>
            <w:webHidden/>
          </w:rPr>
          <w:fldChar w:fldCharType="separate"/>
        </w:r>
        <w:r>
          <w:rPr>
            <w:noProof/>
            <w:webHidden/>
          </w:rPr>
          <w:t>38</w:t>
        </w:r>
        <w:r w:rsidR="003C39E8">
          <w:rPr>
            <w:noProof/>
            <w:webHidden/>
          </w:rPr>
          <w:fldChar w:fldCharType="end"/>
        </w:r>
      </w:hyperlink>
    </w:p>
    <w:p w14:paraId="2355E13D" w14:textId="2B3479EF"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601" w:history="1">
        <w:r w:rsidR="003C39E8" w:rsidRPr="006025CC">
          <w:rPr>
            <w:rStyle w:val="Hyperlink"/>
            <w:noProof/>
          </w:rPr>
          <w:t>4.8</w:t>
        </w:r>
        <w:r w:rsidR="003C39E8">
          <w:rPr>
            <w:rFonts w:eastAsiaTheme="minorEastAsia" w:cstheme="minorBidi"/>
            <w:b w:val="0"/>
            <w:bCs w:val="0"/>
            <w:noProof/>
            <w:sz w:val="22"/>
            <w:szCs w:val="22"/>
            <w:lang w:eastAsia="lt-LT"/>
          </w:rPr>
          <w:tab/>
        </w:r>
        <w:r w:rsidR="003C39E8" w:rsidRPr="006025CC">
          <w:rPr>
            <w:rStyle w:val="Hyperlink"/>
            <w:noProof/>
          </w:rPr>
          <w:t>Poveikis kultūros paveldui</w:t>
        </w:r>
        <w:r w:rsidR="003C39E8">
          <w:rPr>
            <w:noProof/>
            <w:webHidden/>
          </w:rPr>
          <w:tab/>
        </w:r>
        <w:r w:rsidR="003C39E8">
          <w:rPr>
            <w:noProof/>
            <w:webHidden/>
          </w:rPr>
          <w:fldChar w:fldCharType="begin"/>
        </w:r>
        <w:r w:rsidR="003C39E8">
          <w:rPr>
            <w:noProof/>
            <w:webHidden/>
          </w:rPr>
          <w:instrText xml:space="preserve"> PAGEREF _Toc450138601 \h </w:instrText>
        </w:r>
        <w:r w:rsidR="003C39E8">
          <w:rPr>
            <w:noProof/>
            <w:webHidden/>
          </w:rPr>
        </w:r>
        <w:r w:rsidR="003C39E8">
          <w:rPr>
            <w:noProof/>
            <w:webHidden/>
          </w:rPr>
          <w:fldChar w:fldCharType="separate"/>
        </w:r>
        <w:r>
          <w:rPr>
            <w:noProof/>
            <w:webHidden/>
          </w:rPr>
          <w:t>38</w:t>
        </w:r>
        <w:r w:rsidR="003C39E8">
          <w:rPr>
            <w:noProof/>
            <w:webHidden/>
          </w:rPr>
          <w:fldChar w:fldCharType="end"/>
        </w:r>
      </w:hyperlink>
    </w:p>
    <w:p w14:paraId="30AEB1A2" w14:textId="1736800C"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602" w:history="1">
        <w:r w:rsidR="003C39E8" w:rsidRPr="006025CC">
          <w:rPr>
            <w:rStyle w:val="Hyperlink"/>
            <w:noProof/>
          </w:rPr>
          <w:t>4.9</w:t>
        </w:r>
        <w:r w:rsidR="003C39E8">
          <w:rPr>
            <w:rFonts w:eastAsiaTheme="minorEastAsia" w:cstheme="minorBidi"/>
            <w:b w:val="0"/>
            <w:bCs w:val="0"/>
            <w:noProof/>
            <w:sz w:val="22"/>
            <w:szCs w:val="22"/>
            <w:lang w:eastAsia="lt-LT"/>
          </w:rPr>
          <w:tab/>
        </w:r>
        <w:r w:rsidR="003C39E8" w:rsidRPr="006025CC">
          <w:rPr>
            <w:rStyle w:val="Hyperlink"/>
            <w:noProof/>
          </w:rPr>
          <w:t>Galimas reikšmingas poveikis 4.1 – 4.8 poskyriuose išvardintų veiksnių sąveikai</w:t>
        </w:r>
        <w:r w:rsidR="003C39E8">
          <w:rPr>
            <w:noProof/>
            <w:webHidden/>
          </w:rPr>
          <w:tab/>
        </w:r>
        <w:r w:rsidR="003C39E8">
          <w:rPr>
            <w:noProof/>
            <w:webHidden/>
          </w:rPr>
          <w:fldChar w:fldCharType="begin"/>
        </w:r>
        <w:r w:rsidR="003C39E8">
          <w:rPr>
            <w:noProof/>
            <w:webHidden/>
          </w:rPr>
          <w:instrText xml:space="preserve"> PAGEREF _Toc450138602 \h </w:instrText>
        </w:r>
        <w:r w:rsidR="003C39E8">
          <w:rPr>
            <w:noProof/>
            <w:webHidden/>
          </w:rPr>
        </w:r>
        <w:r w:rsidR="003C39E8">
          <w:rPr>
            <w:noProof/>
            <w:webHidden/>
          </w:rPr>
          <w:fldChar w:fldCharType="separate"/>
        </w:r>
        <w:r>
          <w:rPr>
            <w:noProof/>
            <w:webHidden/>
          </w:rPr>
          <w:t>38</w:t>
        </w:r>
        <w:r w:rsidR="003C39E8">
          <w:rPr>
            <w:noProof/>
            <w:webHidden/>
          </w:rPr>
          <w:fldChar w:fldCharType="end"/>
        </w:r>
      </w:hyperlink>
    </w:p>
    <w:p w14:paraId="38E170D7" w14:textId="20DB0502"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603" w:history="1">
        <w:r w:rsidR="003C39E8" w:rsidRPr="006025CC">
          <w:rPr>
            <w:rStyle w:val="Hyperlink"/>
            <w:noProof/>
          </w:rPr>
          <w:t>4.10</w:t>
        </w:r>
        <w:r w:rsidR="003C39E8">
          <w:rPr>
            <w:rFonts w:eastAsiaTheme="minorEastAsia" w:cstheme="minorBidi"/>
            <w:b w:val="0"/>
            <w:bCs w:val="0"/>
            <w:noProof/>
            <w:sz w:val="22"/>
            <w:szCs w:val="22"/>
            <w:lang w:eastAsia="lt-LT"/>
          </w:rPr>
          <w:tab/>
        </w:r>
        <w:r w:rsidR="003C39E8" w:rsidRPr="006025CC">
          <w:rPr>
            <w:rStyle w:val="Hyperlink"/>
            <w:noProof/>
          </w:rPr>
          <w:t>Galimas reikšmingas poveikis 4.1 – 4.8 poskyriuose išvardintiems veiksniams, kurį lemia planuojamos ūkinės veiklos pažeidžiamumo rizika dėl ekstremaliųjų įvykių ir (arba) ekstremaliųjų situacijų (nelaimių)</w:t>
        </w:r>
        <w:r w:rsidR="003C39E8">
          <w:rPr>
            <w:noProof/>
            <w:webHidden/>
          </w:rPr>
          <w:tab/>
        </w:r>
        <w:r w:rsidR="003C39E8">
          <w:rPr>
            <w:noProof/>
            <w:webHidden/>
          </w:rPr>
          <w:fldChar w:fldCharType="begin"/>
        </w:r>
        <w:r w:rsidR="003C39E8">
          <w:rPr>
            <w:noProof/>
            <w:webHidden/>
          </w:rPr>
          <w:instrText xml:space="preserve"> PAGEREF _Toc450138603 \h </w:instrText>
        </w:r>
        <w:r w:rsidR="003C39E8">
          <w:rPr>
            <w:noProof/>
            <w:webHidden/>
          </w:rPr>
        </w:r>
        <w:r w:rsidR="003C39E8">
          <w:rPr>
            <w:noProof/>
            <w:webHidden/>
          </w:rPr>
          <w:fldChar w:fldCharType="separate"/>
        </w:r>
        <w:r>
          <w:rPr>
            <w:noProof/>
            <w:webHidden/>
          </w:rPr>
          <w:t>38</w:t>
        </w:r>
        <w:r w:rsidR="003C39E8">
          <w:rPr>
            <w:noProof/>
            <w:webHidden/>
          </w:rPr>
          <w:fldChar w:fldCharType="end"/>
        </w:r>
      </w:hyperlink>
    </w:p>
    <w:p w14:paraId="3BB2AB8B" w14:textId="0D5BDD7E"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604" w:history="1">
        <w:r w:rsidR="003C39E8" w:rsidRPr="006025CC">
          <w:rPr>
            <w:rStyle w:val="Hyperlink"/>
            <w:noProof/>
          </w:rPr>
          <w:t>4.11</w:t>
        </w:r>
        <w:r w:rsidR="003C39E8">
          <w:rPr>
            <w:rFonts w:eastAsiaTheme="minorEastAsia" w:cstheme="minorBidi"/>
            <w:b w:val="0"/>
            <w:bCs w:val="0"/>
            <w:noProof/>
            <w:sz w:val="22"/>
            <w:szCs w:val="22"/>
            <w:lang w:eastAsia="lt-LT"/>
          </w:rPr>
          <w:tab/>
        </w:r>
        <w:r w:rsidR="003C39E8" w:rsidRPr="006025CC">
          <w:rPr>
            <w:rStyle w:val="Hyperlink"/>
            <w:noProof/>
          </w:rPr>
          <w:t>Galimas reikšmingas tarpvalstybinis poveikis</w:t>
        </w:r>
        <w:r w:rsidR="003C39E8">
          <w:rPr>
            <w:noProof/>
            <w:webHidden/>
          </w:rPr>
          <w:tab/>
        </w:r>
        <w:r w:rsidR="003C39E8">
          <w:rPr>
            <w:noProof/>
            <w:webHidden/>
          </w:rPr>
          <w:fldChar w:fldCharType="begin"/>
        </w:r>
        <w:r w:rsidR="003C39E8">
          <w:rPr>
            <w:noProof/>
            <w:webHidden/>
          </w:rPr>
          <w:instrText xml:space="preserve"> PAGEREF _Toc450138604 \h </w:instrText>
        </w:r>
        <w:r w:rsidR="003C39E8">
          <w:rPr>
            <w:noProof/>
            <w:webHidden/>
          </w:rPr>
        </w:r>
        <w:r w:rsidR="003C39E8">
          <w:rPr>
            <w:noProof/>
            <w:webHidden/>
          </w:rPr>
          <w:fldChar w:fldCharType="separate"/>
        </w:r>
        <w:r>
          <w:rPr>
            <w:noProof/>
            <w:webHidden/>
          </w:rPr>
          <w:t>39</w:t>
        </w:r>
        <w:r w:rsidR="003C39E8">
          <w:rPr>
            <w:noProof/>
            <w:webHidden/>
          </w:rPr>
          <w:fldChar w:fldCharType="end"/>
        </w:r>
      </w:hyperlink>
    </w:p>
    <w:p w14:paraId="506BB941" w14:textId="184CF45B" w:rsidR="003C39E8" w:rsidRDefault="006C27C8" w:rsidP="003C39E8">
      <w:pPr>
        <w:pStyle w:val="TOC2"/>
        <w:tabs>
          <w:tab w:val="left" w:pos="660"/>
          <w:tab w:val="right" w:pos="7360"/>
        </w:tabs>
        <w:spacing w:before="0" w:line="240" w:lineRule="atLeast"/>
        <w:rPr>
          <w:rFonts w:eastAsiaTheme="minorEastAsia" w:cstheme="minorBidi"/>
          <w:b w:val="0"/>
          <w:bCs w:val="0"/>
          <w:noProof/>
          <w:sz w:val="22"/>
          <w:szCs w:val="22"/>
          <w:lang w:eastAsia="lt-LT"/>
        </w:rPr>
      </w:pPr>
      <w:hyperlink w:anchor="_Toc450138605" w:history="1">
        <w:r w:rsidR="003C39E8" w:rsidRPr="006025CC">
          <w:rPr>
            <w:rStyle w:val="Hyperlink"/>
            <w:noProof/>
          </w:rPr>
          <w:t>4.12</w:t>
        </w:r>
        <w:r w:rsidR="003C39E8">
          <w:rPr>
            <w:rFonts w:eastAsiaTheme="minorEastAsia" w:cstheme="minorBidi"/>
            <w:b w:val="0"/>
            <w:bCs w:val="0"/>
            <w:noProof/>
            <w:sz w:val="22"/>
            <w:szCs w:val="22"/>
            <w:lang w:eastAsia="lt-LT"/>
          </w:rPr>
          <w:tab/>
        </w:r>
        <w:r w:rsidR="003C39E8" w:rsidRPr="006025CC">
          <w:rPr>
            <w:rStyle w:val="Hyperlink"/>
            <w:noProof/>
          </w:rPr>
          <w:t>Planuojamos ūkinės veiklos priemonės, kurių numatoma imtis siekiant išvengti bet kokio reikšmingo neigiamo poveikio</w:t>
        </w:r>
        <w:r w:rsidR="003C39E8">
          <w:rPr>
            <w:noProof/>
            <w:webHidden/>
          </w:rPr>
          <w:tab/>
        </w:r>
        <w:r w:rsidR="003C39E8">
          <w:rPr>
            <w:noProof/>
            <w:webHidden/>
          </w:rPr>
          <w:fldChar w:fldCharType="begin"/>
        </w:r>
        <w:r w:rsidR="003C39E8">
          <w:rPr>
            <w:noProof/>
            <w:webHidden/>
          </w:rPr>
          <w:instrText xml:space="preserve"> PAGEREF _Toc450138605 \h </w:instrText>
        </w:r>
        <w:r w:rsidR="003C39E8">
          <w:rPr>
            <w:noProof/>
            <w:webHidden/>
          </w:rPr>
        </w:r>
        <w:r w:rsidR="003C39E8">
          <w:rPr>
            <w:noProof/>
            <w:webHidden/>
          </w:rPr>
          <w:fldChar w:fldCharType="separate"/>
        </w:r>
        <w:r>
          <w:rPr>
            <w:noProof/>
            <w:webHidden/>
          </w:rPr>
          <w:t>39</w:t>
        </w:r>
        <w:r w:rsidR="003C39E8">
          <w:rPr>
            <w:noProof/>
            <w:webHidden/>
          </w:rPr>
          <w:fldChar w:fldCharType="end"/>
        </w:r>
      </w:hyperlink>
    </w:p>
    <w:p w14:paraId="4FAED093" w14:textId="5B4708C5" w:rsidR="003C39E8" w:rsidRDefault="006C27C8" w:rsidP="003C39E8">
      <w:pPr>
        <w:pStyle w:val="TOC1"/>
        <w:tabs>
          <w:tab w:val="right" w:pos="7360"/>
        </w:tabs>
        <w:spacing w:before="0" w:line="240" w:lineRule="atLeast"/>
        <w:rPr>
          <w:rFonts w:asciiTheme="minorHAnsi" w:eastAsiaTheme="minorEastAsia" w:hAnsiTheme="minorHAnsi" w:cstheme="minorBidi"/>
          <w:b w:val="0"/>
          <w:bCs w:val="0"/>
          <w:caps w:val="0"/>
          <w:noProof/>
          <w:sz w:val="22"/>
          <w:szCs w:val="22"/>
          <w:lang w:eastAsia="lt-LT"/>
        </w:rPr>
      </w:pPr>
      <w:hyperlink w:anchor="_Toc450138606" w:history="1">
        <w:r w:rsidR="003C39E8" w:rsidRPr="006025CC">
          <w:rPr>
            <w:rStyle w:val="Hyperlink"/>
            <w:noProof/>
          </w:rPr>
          <w:t>Nuorodos</w:t>
        </w:r>
        <w:r w:rsidR="003C39E8">
          <w:rPr>
            <w:noProof/>
            <w:webHidden/>
          </w:rPr>
          <w:tab/>
        </w:r>
        <w:r w:rsidR="003C39E8">
          <w:rPr>
            <w:noProof/>
            <w:webHidden/>
          </w:rPr>
          <w:fldChar w:fldCharType="begin"/>
        </w:r>
        <w:r w:rsidR="003C39E8">
          <w:rPr>
            <w:noProof/>
            <w:webHidden/>
          </w:rPr>
          <w:instrText xml:space="preserve"> PAGEREF _Toc450138606 \h </w:instrText>
        </w:r>
        <w:r w:rsidR="003C39E8">
          <w:rPr>
            <w:noProof/>
            <w:webHidden/>
          </w:rPr>
        </w:r>
        <w:r w:rsidR="003C39E8">
          <w:rPr>
            <w:noProof/>
            <w:webHidden/>
          </w:rPr>
          <w:fldChar w:fldCharType="separate"/>
        </w:r>
        <w:r>
          <w:rPr>
            <w:noProof/>
            <w:webHidden/>
          </w:rPr>
          <w:t>40</w:t>
        </w:r>
        <w:r w:rsidR="003C39E8">
          <w:rPr>
            <w:noProof/>
            <w:webHidden/>
          </w:rPr>
          <w:fldChar w:fldCharType="end"/>
        </w:r>
      </w:hyperlink>
    </w:p>
    <w:p w14:paraId="591F4EEA" w14:textId="1FF10DFA" w:rsidR="003C39E8" w:rsidRPr="00BC7EE6" w:rsidRDefault="003C39E8" w:rsidP="003C39E8">
      <w:pPr>
        <w:pStyle w:val="TOC1"/>
        <w:tabs>
          <w:tab w:val="right" w:pos="7360"/>
        </w:tabs>
        <w:spacing w:before="0" w:line="240" w:lineRule="atLeast"/>
        <w:rPr>
          <w:noProof/>
          <w:szCs w:val="22"/>
        </w:rPr>
      </w:pPr>
      <w:r>
        <w:fldChar w:fldCharType="end"/>
      </w:r>
    </w:p>
    <w:p w14:paraId="387C0021" w14:textId="1C8E9E5A" w:rsidR="004F36D3" w:rsidRPr="00136FB4" w:rsidRDefault="004F36D3" w:rsidP="00136FB4">
      <w:pPr>
        <w:pStyle w:val="BodyTextIndent"/>
        <w:ind w:left="0"/>
        <w:rPr>
          <w:b/>
          <w:noProof/>
        </w:rPr>
      </w:pPr>
      <w:r w:rsidRPr="00136FB4">
        <w:rPr>
          <w:b/>
          <w:noProof/>
        </w:rPr>
        <w:t>1 PRIEDAS – Grafinė medžiaga</w:t>
      </w:r>
    </w:p>
    <w:p w14:paraId="4CDB851E" w14:textId="05B56E71" w:rsidR="004F36D3" w:rsidRDefault="00695E79" w:rsidP="00136FB4">
      <w:pPr>
        <w:pStyle w:val="BodyTextIndent"/>
        <w:ind w:left="0"/>
        <w:rPr>
          <w:noProof/>
        </w:rPr>
      </w:pPr>
      <w:r>
        <w:rPr>
          <w:noProof/>
        </w:rPr>
        <w:t>Situacinė schema – 1 lapas</w:t>
      </w:r>
    </w:p>
    <w:p w14:paraId="22893B52" w14:textId="5D6F95DF" w:rsidR="00695E79" w:rsidRDefault="00695E79" w:rsidP="00136FB4">
      <w:pPr>
        <w:pStyle w:val="BodyTextIndent"/>
        <w:ind w:left="0"/>
        <w:rPr>
          <w:noProof/>
        </w:rPr>
      </w:pPr>
      <w:r>
        <w:rPr>
          <w:noProof/>
        </w:rPr>
        <w:t>Sklypo planas</w:t>
      </w:r>
      <w:r w:rsidR="004A6011">
        <w:rPr>
          <w:noProof/>
        </w:rPr>
        <w:t xml:space="preserve">, įgyvendinus I-ąjį etapą </w:t>
      </w:r>
      <w:r>
        <w:rPr>
          <w:noProof/>
        </w:rPr>
        <w:t>– 1 lapas</w:t>
      </w:r>
    </w:p>
    <w:p w14:paraId="3480D659" w14:textId="2B32E624" w:rsidR="004A6011" w:rsidRDefault="004A6011" w:rsidP="00136FB4">
      <w:pPr>
        <w:pStyle w:val="BodyTextIndent"/>
        <w:ind w:left="0"/>
        <w:rPr>
          <w:noProof/>
        </w:rPr>
      </w:pPr>
      <w:r>
        <w:rPr>
          <w:noProof/>
        </w:rPr>
        <w:t>Sklypo planas, įgyvendinus II-ąjį etapą – 1 lapas</w:t>
      </w:r>
    </w:p>
    <w:p w14:paraId="5501A1E7" w14:textId="764D3141" w:rsidR="00695E79" w:rsidRDefault="00695E79" w:rsidP="00136FB4">
      <w:pPr>
        <w:pStyle w:val="BodyTextIndent"/>
        <w:ind w:left="0"/>
        <w:rPr>
          <w:noProof/>
        </w:rPr>
      </w:pPr>
      <w:r>
        <w:rPr>
          <w:noProof/>
        </w:rPr>
        <w:t>Teritorijos detaliojo plano brėžinys – 1 lapas</w:t>
      </w:r>
    </w:p>
    <w:p w14:paraId="0091D962" w14:textId="27B3BC00" w:rsidR="00695E79" w:rsidRDefault="00695E79" w:rsidP="00136FB4">
      <w:pPr>
        <w:pStyle w:val="BodyTextIndent"/>
        <w:ind w:left="0"/>
        <w:rPr>
          <w:noProof/>
        </w:rPr>
      </w:pPr>
      <w:r>
        <w:rPr>
          <w:noProof/>
        </w:rPr>
        <w:t xml:space="preserve">Elektrėnų marių šlaito tvarkymo </w:t>
      </w:r>
      <w:r w:rsidR="005F4B14">
        <w:rPr>
          <w:noProof/>
        </w:rPr>
        <w:t xml:space="preserve">brėžinys </w:t>
      </w:r>
      <w:r>
        <w:rPr>
          <w:noProof/>
        </w:rPr>
        <w:t>– 1 lapas</w:t>
      </w:r>
    </w:p>
    <w:p w14:paraId="267634A2" w14:textId="511B17C0" w:rsidR="002A770D" w:rsidRDefault="002A770D" w:rsidP="00136FB4">
      <w:pPr>
        <w:pStyle w:val="BodyTextIndent"/>
        <w:ind w:left="0"/>
        <w:rPr>
          <w:noProof/>
        </w:rPr>
      </w:pPr>
      <w:r>
        <w:rPr>
          <w:noProof/>
        </w:rPr>
        <w:t>Elektrėnų marių rekreacinės aplinkos specialiojo plano ištrauka – 1 lapas</w:t>
      </w:r>
    </w:p>
    <w:p w14:paraId="73DECC43" w14:textId="0E028036" w:rsidR="004F36D3" w:rsidRPr="00136FB4" w:rsidRDefault="004F36D3" w:rsidP="00136FB4">
      <w:pPr>
        <w:pStyle w:val="BodyTextIndent"/>
        <w:ind w:left="0"/>
        <w:rPr>
          <w:b/>
          <w:noProof/>
        </w:rPr>
      </w:pPr>
      <w:r w:rsidRPr="00136FB4">
        <w:rPr>
          <w:b/>
          <w:noProof/>
        </w:rPr>
        <w:t>2 PRIEDAS – Dokumentai</w:t>
      </w:r>
    </w:p>
    <w:p w14:paraId="0207C459" w14:textId="0D7B0234" w:rsidR="0030039E" w:rsidRDefault="0030039E" w:rsidP="00136FB4">
      <w:pPr>
        <w:pStyle w:val="BodyTextIndent"/>
        <w:ind w:left="0"/>
      </w:pPr>
      <w:r w:rsidRPr="0030039E">
        <w:lastRenderedPageBreak/>
        <w:t>2016 metų sausio 15 d. rašto Nr. (38-18)-VR-1.7-86, pasirašyto LR Aplinkos ministerijos Vilniaus regiono Aplinkos apsaugos departamento Kontrolės organizavimo skyriaus vedėjos Ingos Buzienės</w:t>
      </w:r>
      <w:r>
        <w:t>, kopija – 2 lapai</w:t>
      </w:r>
    </w:p>
    <w:p w14:paraId="7B628451" w14:textId="32A42B97" w:rsidR="0030039E" w:rsidRDefault="0030039E" w:rsidP="00136FB4">
      <w:pPr>
        <w:pStyle w:val="BodyTextIndent"/>
        <w:ind w:left="0"/>
      </w:pPr>
      <w:r>
        <w:t>Prisijungimo prie elektros tinklų sąlygos – 2 lapai</w:t>
      </w:r>
    </w:p>
    <w:p w14:paraId="77B9EC1E" w14:textId="74AD07F6" w:rsidR="0030039E" w:rsidRDefault="0030039E" w:rsidP="00136FB4">
      <w:pPr>
        <w:pStyle w:val="BodyTextIndent"/>
        <w:ind w:left="0"/>
      </w:pPr>
      <w:r>
        <w:t>Prisijungimo prie Elektrėnų miesto vandens ir nuotekų tinklų sąlygos – 4 lapai</w:t>
      </w:r>
    </w:p>
    <w:p w14:paraId="144D29D6" w14:textId="4CBF025C" w:rsidR="0030039E" w:rsidRDefault="0030039E" w:rsidP="00136FB4">
      <w:pPr>
        <w:pStyle w:val="BodyTextIndent"/>
        <w:ind w:left="0"/>
        <w:rPr>
          <w:noProof/>
        </w:rPr>
      </w:pPr>
      <w:r>
        <w:rPr>
          <w:noProof/>
        </w:rPr>
        <w:t xml:space="preserve">Nuosavybės (žemės sklypo ir statinių) registracijos ir nuomos dokumentai – </w:t>
      </w:r>
      <w:r w:rsidR="005F4B14">
        <w:rPr>
          <w:noProof/>
        </w:rPr>
        <w:t>31</w:t>
      </w:r>
      <w:r>
        <w:rPr>
          <w:noProof/>
        </w:rPr>
        <w:t xml:space="preserve"> lapa</w:t>
      </w:r>
      <w:r w:rsidR="005F4B14">
        <w:rPr>
          <w:noProof/>
        </w:rPr>
        <w:t>s</w:t>
      </w:r>
    </w:p>
    <w:p w14:paraId="2DF63367" w14:textId="5C6B7AF8" w:rsidR="0030039E" w:rsidRDefault="0030039E" w:rsidP="00136FB4">
      <w:pPr>
        <w:pStyle w:val="BodyTextIndent"/>
        <w:ind w:left="0"/>
        <w:rPr>
          <w:noProof/>
        </w:rPr>
      </w:pPr>
      <w:r>
        <w:rPr>
          <w:noProof/>
        </w:rPr>
        <w:t>Išrašas iš Saugomų rūšių informacinės sistemos – 6 lapai</w:t>
      </w:r>
    </w:p>
    <w:p w14:paraId="2E2C7B18" w14:textId="03AD327A" w:rsidR="002A770D" w:rsidRPr="0030039E" w:rsidRDefault="002A770D" w:rsidP="00136FB4">
      <w:pPr>
        <w:pStyle w:val="BodyTextIndent"/>
        <w:ind w:left="0"/>
        <w:rPr>
          <w:noProof/>
        </w:rPr>
      </w:pPr>
      <w:r>
        <w:t>Specialieji architektūros reikalavimai – 2 lapai</w:t>
      </w:r>
    </w:p>
    <w:p w14:paraId="787240D3" w14:textId="77777777" w:rsidR="004F36D3" w:rsidRPr="0030039E" w:rsidRDefault="004F36D3">
      <w:pPr>
        <w:rPr>
          <w:noProof/>
          <w:szCs w:val="22"/>
        </w:rPr>
      </w:pPr>
    </w:p>
    <w:p w14:paraId="08A69DFC" w14:textId="77777777" w:rsidR="0069383C" w:rsidRPr="00BC7EE6" w:rsidRDefault="0069383C">
      <w:pPr>
        <w:pStyle w:val="BodyText"/>
      </w:pPr>
    </w:p>
    <w:p w14:paraId="7B077BAC" w14:textId="77777777" w:rsidR="0069383C" w:rsidRPr="00BC7EE6" w:rsidRDefault="0069383C">
      <w:pPr>
        <w:pStyle w:val="Heading1"/>
        <w:sectPr w:rsidR="0069383C" w:rsidRPr="00BC7EE6">
          <w:headerReference w:type="even" r:id="rId15"/>
          <w:headerReference w:type="default" r:id="rId16"/>
          <w:footerReference w:type="even" r:id="rId17"/>
          <w:footerReference w:type="default" r:id="rId18"/>
          <w:headerReference w:type="first" r:id="rId19"/>
          <w:pgSz w:w="11907" w:h="16840" w:code="9"/>
          <w:pgMar w:top="1701" w:right="851" w:bottom="1134" w:left="3119" w:header="851" w:footer="369" w:gutter="567"/>
          <w:cols w:space="708"/>
          <w:docGrid w:linePitch="360"/>
        </w:sectPr>
      </w:pPr>
      <w:bookmarkStart w:id="0" w:name="_Toc443723217"/>
    </w:p>
    <w:p w14:paraId="69207F5A" w14:textId="77777777" w:rsidR="0069383C" w:rsidRPr="00BC7EE6" w:rsidRDefault="00FD4A2B">
      <w:pPr>
        <w:pStyle w:val="Heading1"/>
        <w:numPr>
          <w:ilvl w:val="0"/>
          <w:numId w:val="0"/>
        </w:numPr>
      </w:pPr>
      <w:bookmarkStart w:id="1" w:name="_Toc212621563"/>
      <w:bookmarkStart w:id="2" w:name="_Toc306703568"/>
      <w:bookmarkStart w:id="3" w:name="_Toc362853103"/>
      <w:bookmarkStart w:id="4" w:name="_Toc363050540"/>
      <w:bookmarkStart w:id="5" w:name="_Toc415583380"/>
      <w:bookmarkStart w:id="6" w:name="_Toc415748041"/>
      <w:bookmarkStart w:id="7" w:name="_Toc419286538"/>
      <w:bookmarkStart w:id="8" w:name="_Toc450138538"/>
      <w:bookmarkStart w:id="9" w:name="_Toc224713513"/>
      <w:bookmarkEnd w:id="0"/>
      <w:r w:rsidRPr="00A616FA">
        <w:lastRenderedPageBreak/>
        <w:t>ĮVADAS</w:t>
      </w:r>
      <w:bookmarkEnd w:id="1"/>
      <w:bookmarkEnd w:id="2"/>
      <w:bookmarkEnd w:id="3"/>
      <w:bookmarkEnd w:id="4"/>
      <w:bookmarkEnd w:id="5"/>
      <w:bookmarkEnd w:id="6"/>
      <w:bookmarkEnd w:id="7"/>
      <w:bookmarkEnd w:id="8"/>
    </w:p>
    <w:p w14:paraId="24648ABE" w14:textId="7F81FB00" w:rsidR="005D5586" w:rsidRPr="00D15A64" w:rsidRDefault="005D5586" w:rsidP="005D5586">
      <w:pPr>
        <w:pStyle w:val="BodyText"/>
        <w:rPr>
          <w:i/>
          <w:szCs w:val="22"/>
        </w:rPr>
      </w:pPr>
      <w:r w:rsidRPr="00D15A64">
        <w:rPr>
          <w:i/>
          <w:szCs w:val="22"/>
        </w:rPr>
        <w:t>UAB "Geros inovacijos" planuoja rekonstruoti viešbučių paskirties pastatą adresu Draugystės g. 22, Elektrėnai. Rekonstrukcijos metu e</w:t>
      </w:r>
      <w:r w:rsidRPr="00D15A64">
        <w:rPr>
          <w:i/>
        </w:rPr>
        <w:t>samas 801,36 m</w:t>
      </w:r>
      <w:r w:rsidRPr="00D15A64">
        <w:rPr>
          <w:i/>
          <w:vertAlign w:val="superscript"/>
        </w:rPr>
        <w:t>2</w:t>
      </w:r>
      <w:r w:rsidRPr="00D15A64">
        <w:rPr>
          <w:i/>
        </w:rPr>
        <w:t xml:space="preserve"> </w:t>
      </w:r>
      <w:r w:rsidRPr="00D15A64">
        <w:rPr>
          <w:i/>
          <w:sz w:val="12"/>
          <w:szCs w:val="12"/>
        </w:rPr>
        <w:t xml:space="preserve"> </w:t>
      </w:r>
      <w:r w:rsidRPr="00D15A64">
        <w:rPr>
          <w:i/>
        </w:rPr>
        <w:t>bendrojo ploto ir 6,7 m aukščio pastatas bus rekonstruotas į 5 aukštų 23,58 m aukščio ir 7 484,74 m</w:t>
      </w:r>
      <w:r w:rsidRPr="00D15A64">
        <w:rPr>
          <w:i/>
          <w:vertAlign w:val="superscript"/>
        </w:rPr>
        <w:t>2</w:t>
      </w:r>
      <w:r w:rsidRPr="00D15A64">
        <w:rPr>
          <w:i/>
          <w:sz w:val="12"/>
          <w:szCs w:val="12"/>
        </w:rPr>
        <w:t xml:space="preserve"> </w:t>
      </w:r>
      <w:r w:rsidRPr="00D15A64">
        <w:rPr>
          <w:i/>
        </w:rPr>
        <w:t>bendrojo ploto viešbučio pastatą. Statinys bus statomas 2 etapais. Viešbučio reikmėms bus įrengta dengta 662,44 m</w:t>
      </w:r>
      <w:r w:rsidRPr="00D15A64">
        <w:rPr>
          <w:i/>
          <w:vertAlign w:val="superscript"/>
        </w:rPr>
        <w:t>2</w:t>
      </w:r>
      <w:r w:rsidRPr="00D15A64">
        <w:rPr>
          <w:i/>
        </w:rPr>
        <w:t xml:space="preserve"> ploto automobilių stovėjimo aikštelė, eksploatuojama terasa ir 332 m</w:t>
      </w:r>
      <w:r w:rsidRPr="00D15A64">
        <w:rPr>
          <w:i/>
          <w:vertAlign w:val="superscript"/>
        </w:rPr>
        <w:t>2</w:t>
      </w:r>
      <w:r w:rsidRPr="00D15A64">
        <w:rPr>
          <w:i/>
        </w:rPr>
        <w:t xml:space="preserve"> prieplauka ant polių (už sklypo ribų). Rekonstrukcijos metu numatoma 180 m ruože ties nagrinėjamo sklypo riba keisti Elektrėnų marių kranto liniją (</w:t>
      </w:r>
      <w:r w:rsidR="00D15A64">
        <w:rPr>
          <w:i/>
        </w:rPr>
        <w:t xml:space="preserve">planuojama </w:t>
      </w:r>
      <w:r w:rsidR="00784199">
        <w:rPr>
          <w:i/>
        </w:rPr>
        <w:t>iki 11,5</w:t>
      </w:r>
      <w:r w:rsidR="00D15A64">
        <w:rPr>
          <w:i/>
        </w:rPr>
        <w:t xml:space="preserve"> m pločio ruožą</w:t>
      </w:r>
      <w:r w:rsidRPr="00D15A64">
        <w:rPr>
          <w:i/>
        </w:rPr>
        <w:t xml:space="preserve"> užpil</w:t>
      </w:r>
      <w:r w:rsidR="00D15A64">
        <w:rPr>
          <w:i/>
        </w:rPr>
        <w:t>ti gruntu, ir įrengti</w:t>
      </w:r>
      <w:r w:rsidRPr="00D15A64">
        <w:rPr>
          <w:i/>
        </w:rPr>
        <w:t xml:space="preserve"> 332 m</w:t>
      </w:r>
      <w:r w:rsidRPr="00D15A64">
        <w:rPr>
          <w:i/>
          <w:vertAlign w:val="superscript"/>
        </w:rPr>
        <w:t>2</w:t>
      </w:r>
      <w:r w:rsidRPr="00D15A64">
        <w:rPr>
          <w:i/>
        </w:rPr>
        <w:t xml:space="preserve"> prieplauk</w:t>
      </w:r>
      <w:r w:rsidR="00D15A64">
        <w:rPr>
          <w:i/>
        </w:rPr>
        <w:t>ą</w:t>
      </w:r>
      <w:r w:rsidRPr="00D15A64">
        <w:rPr>
          <w:i/>
        </w:rPr>
        <w:t xml:space="preserve"> ant polių).</w:t>
      </w:r>
    </w:p>
    <w:p w14:paraId="683AB9FC" w14:textId="107C29AD" w:rsidR="0069383C" w:rsidRDefault="00A616FA">
      <w:pPr>
        <w:pStyle w:val="BodyText"/>
        <w:rPr>
          <w:i/>
        </w:rPr>
      </w:pPr>
      <w:r w:rsidRPr="00A616FA">
        <w:rPr>
          <w:i/>
        </w:rPr>
        <w:t>Atranka dėl poveikio aplinkai vertinimo atliekama remiantis 2016 metų sausio 15 d. rašto Nr. (38-18)-VR-1.7-86, pasirašyto LR Aplinkos ministerijos Vilniaus regiono Aplinkos apsaugos departamento Kontrolės organizavimo skyriaus vedėjos Ingos Buzienės, 7 punktu. Jame teigiama, kad planuojamai ūkinei veiklai – viešbučio rekonstrukcijai su prieplaukos įrengimu – yra būtina atlikti Planuojamos ūkinės veiklos poveikio aplinkai vertinimo įstatyme numatytas procedūras</w:t>
      </w:r>
      <w:r>
        <w:rPr>
          <w:i/>
        </w:rPr>
        <w:t>.</w:t>
      </w:r>
    </w:p>
    <w:p w14:paraId="5D6BED51" w14:textId="61609CA2" w:rsidR="00A616FA" w:rsidRPr="00A616FA" w:rsidRDefault="00A616FA">
      <w:pPr>
        <w:pStyle w:val="BodyText"/>
        <w:rPr>
          <w:i/>
          <w:szCs w:val="22"/>
        </w:rPr>
      </w:pPr>
      <w:r w:rsidRPr="00A2596A">
        <w:rPr>
          <w:i/>
        </w:rPr>
        <w:t>Informacija atrankai parengta vadovaujantis Planuojamos ūkinės veiklos atrankos metodiniais nurodymais, kitais šią sritį reglamentuojančiais teisės aktais bei norminiais dokumentais.</w:t>
      </w:r>
    </w:p>
    <w:p w14:paraId="2FFDDFE0" w14:textId="77777777" w:rsidR="0069383C" w:rsidRPr="00BC7EE6" w:rsidRDefault="0069383C">
      <w:pPr>
        <w:pStyle w:val="BodyText"/>
        <w:rPr>
          <w:szCs w:val="22"/>
        </w:rPr>
      </w:pPr>
    </w:p>
    <w:p w14:paraId="39825A5C" w14:textId="77777777" w:rsidR="0069383C" w:rsidRDefault="00FD4A2B" w:rsidP="00167490">
      <w:pPr>
        <w:pStyle w:val="Heading1"/>
      </w:pPr>
      <w:bookmarkStart w:id="10" w:name="_Toc306703569"/>
      <w:bookmarkStart w:id="11" w:name="_Toc362853104"/>
      <w:bookmarkStart w:id="12" w:name="_Toc363050541"/>
      <w:bookmarkStart w:id="13" w:name="_Toc415583381"/>
      <w:bookmarkStart w:id="14" w:name="_Toc415748042"/>
      <w:bookmarkStart w:id="15" w:name="_Toc419286539"/>
      <w:bookmarkStart w:id="16" w:name="_Toc450138539"/>
      <w:r w:rsidRPr="00167490">
        <w:lastRenderedPageBreak/>
        <w:t>Informacija apie planuojamos ūkinės veiklos organizatorių (užsakovą)</w:t>
      </w:r>
      <w:bookmarkEnd w:id="9"/>
      <w:bookmarkEnd w:id="10"/>
      <w:bookmarkEnd w:id="11"/>
      <w:bookmarkEnd w:id="12"/>
      <w:bookmarkEnd w:id="13"/>
      <w:bookmarkEnd w:id="14"/>
      <w:bookmarkEnd w:id="15"/>
      <w:bookmarkEnd w:id="16"/>
    </w:p>
    <w:p w14:paraId="00E2E4CB" w14:textId="77777777" w:rsidR="008E0B2D" w:rsidRPr="002E3D4B" w:rsidRDefault="003A0F81" w:rsidP="002E3D4B">
      <w:pPr>
        <w:pStyle w:val="Heading2"/>
      </w:pPr>
      <w:bookmarkStart w:id="17" w:name="_Toc450138540"/>
      <w:r w:rsidRPr="002E3D4B">
        <w:t>Informacija apie PŪV organizatorių</w:t>
      </w:r>
      <w:bookmarkStart w:id="18" w:name="_Toc312061159"/>
      <w:bookmarkStart w:id="19" w:name="_Toc362853105"/>
      <w:bookmarkStart w:id="20" w:name="_Toc363050542"/>
      <w:bookmarkStart w:id="21" w:name="_Toc415583382"/>
      <w:bookmarkStart w:id="22" w:name="_Toc415748043"/>
      <w:bookmarkStart w:id="23" w:name="_Toc419286540"/>
      <w:bookmarkStart w:id="24" w:name="_Toc308513447"/>
      <w:bookmarkEnd w:id="17"/>
    </w:p>
    <w:p w14:paraId="5D2A54F1" w14:textId="1B6FE92F" w:rsidR="0069383C" w:rsidRPr="002E3D4B" w:rsidRDefault="00FD4A2B" w:rsidP="002E3D4B">
      <w:pPr>
        <w:pStyle w:val="Heading3"/>
      </w:pPr>
      <w:bookmarkStart w:id="25" w:name="_Toc450138541"/>
      <w:r w:rsidRPr="002E3D4B">
        <w:t>Vardas, pavardė</w:t>
      </w:r>
      <w:bookmarkEnd w:id="18"/>
      <w:bookmarkEnd w:id="19"/>
      <w:bookmarkEnd w:id="20"/>
      <w:bookmarkEnd w:id="21"/>
      <w:bookmarkEnd w:id="22"/>
      <w:bookmarkEnd w:id="23"/>
      <w:bookmarkEnd w:id="25"/>
    </w:p>
    <w:p w14:paraId="3C0979E4" w14:textId="1B5FB425" w:rsidR="0069383C" w:rsidRPr="00BC7EE6" w:rsidRDefault="00485872">
      <w:pPr>
        <w:pStyle w:val="BodyText"/>
      </w:pPr>
      <w:r w:rsidRPr="00BC7EE6">
        <w:t>D</w:t>
      </w:r>
      <w:r w:rsidR="00FD4A2B" w:rsidRPr="00BC7EE6">
        <w:t xml:space="preserve">irektorius – </w:t>
      </w:r>
      <w:r w:rsidR="00845716">
        <w:rPr>
          <w:rFonts w:eastAsia="Arial Unicode MS" w:cs="Arial Unicode MS"/>
          <w:szCs w:val="23"/>
          <w:lang w:eastAsia="en-US"/>
        </w:rPr>
        <w:t>Vytas Juozapavičius</w:t>
      </w:r>
      <w:r w:rsidR="00FD4A2B" w:rsidRPr="00BC7EE6">
        <w:t xml:space="preserve"> </w:t>
      </w:r>
    </w:p>
    <w:p w14:paraId="5295FF96" w14:textId="77777777" w:rsidR="0069383C" w:rsidRPr="00BC7EE6" w:rsidRDefault="00FD4A2B" w:rsidP="003A0F81">
      <w:pPr>
        <w:pStyle w:val="Heading3"/>
      </w:pPr>
      <w:bookmarkStart w:id="26" w:name="_Toc312061160"/>
      <w:bookmarkStart w:id="27" w:name="_Toc362853106"/>
      <w:bookmarkStart w:id="28" w:name="_Toc363050543"/>
      <w:bookmarkStart w:id="29" w:name="_Toc415583383"/>
      <w:bookmarkStart w:id="30" w:name="_Toc415748044"/>
      <w:bookmarkStart w:id="31" w:name="_Toc419286541"/>
      <w:bookmarkStart w:id="32" w:name="_Toc450138542"/>
      <w:r w:rsidRPr="00BC7EE6">
        <w:t>Įmonės pavadinimas</w:t>
      </w:r>
      <w:bookmarkEnd w:id="26"/>
      <w:bookmarkEnd w:id="27"/>
      <w:bookmarkEnd w:id="28"/>
      <w:bookmarkEnd w:id="29"/>
      <w:bookmarkEnd w:id="30"/>
      <w:bookmarkEnd w:id="31"/>
      <w:bookmarkEnd w:id="32"/>
    </w:p>
    <w:p w14:paraId="5F7AFC93" w14:textId="60D89CD0" w:rsidR="0069383C" w:rsidRPr="00BC7EE6" w:rsidRDefault="00FD4A2B">
      <w:pPr>
        <w:pStyle w:val="BodyText"/>
      </w:pPr>
      <w:r w:rsidRPr="00BC7EE6">
        <w:rPr>
          <w:rFonts w:eastAsia="Arial Unicode MS" w:cs="Arial Unicode MS"/>
          <w:szCs w:val="23"/>
          <w:lang w:eastAsia="en-US"/>
        </w:rPr>
        <w:t>UAB „</w:t>
      </w:r>
      <w:r w:rsidR="00845716">
        <w:rPr>
          <w:rFonts w:eastAsia="Arial Unicode MS" w:cs="Arial Unicode MS"/>
          <w:szCs w:val="23"/>
          <w:lang w:eastAsia="en-US"/>
        </w:rPr>
        <w:t>Geros inovacijos</w:t>
      </w:r>
      <w:r w:rsidRPr="00BC7EE6">
        <w:rPr>
          <w:rFonts w:eastAsia="Arial Unicode MS" w:cs="Arial Unicode MS"/>
          <w:szCs w:val="23"/>
          <w:lang w:eastAsia="en-US"/>
        </w:rPr>
        <w:t>“</w:t>
      </w:r>
      <w:r w:rsidRPr="00BC7EE6">
        <w:t xml:space="preserve"> </w:t>
      </w:r>
    </w:p>
    <w:p w14:paraId="0C388080" w14:textId="6FFABE6B" w:rsidR="0069383C" w:rsidRPr="00BC7EE6" w:rsidRDefault="003A0F81" w:rsidP="003A0F81">
      <w:pPr>
        <w:pStyle w:val="Heading3"/>
      </w:pPr>
      <w:bookmarkStart w:id="33" w:name="_Toc450138543"/>
      <w:r>
        <w:t>Kontaktiniai duomenys</w:t>
      </w:r>
      <w:bookmarkEnd w:id="33"/>
    </w:p>
    <w:p w14:paraId="6EA673F5" w14:textId="6D2E7FD9" w:rsidR="0069383C" w:rsidRPr="00BC7EE6" w:rsidRDefault="0067785E">
      <w:pPr>
        <w:pStyle w:val="BodyTextIndent"/>
        <w:spacing w:after="0"/>
        <w:ind w:left="-23"/>
        <w:rPr>
          <w:rFonts w:eastAsia="Arial Unicode MS" w:cs="Arial Unicode MS"/>
          <w:szCs w:val="23"/>
          <w:lang w:eastAsia="en-US"/>
        </w:rPr>
      </w:pPr>
      <w:r>
        <w:rPr>
          <w:rFonts w:eastAsia="Arial Unicode MS" w:cs="Arial Unicode MS"/>
          <w:szCs w:val="23"/>
          <w:lang w:eastAsia="en-US"/>
        </w:rPr>
        <w:t>Draugystės</w:t>
      </w:r>
      <w:r w:rsidR="00FD4A2B" w:rsidRPr="00BC7EE6">
        <w:rPr>
          <w:rFonts w:eastAsia="Arial Unicode MS" w:cs="Arial Unicode MS"/>
          <w:szCs w:val="23"/>
          <w:lang w:eastAsia="en-US"/>
        </w:rPr>
        <w:t xml:space="preserve"> g. </w:t>
      </w:r>
      <w:r>
        <w:rPr>
          <w:rFonts w:eastAsia="Arial Unicode MS" w:cs="Arial Unicode MS"/>
          <w:szCs w:val="23"/>
          <w:lang w:eastAsia="en-US"/>
        </w:rPr>
        <w:t>22, Elektrėnai</w:t>
      </w:r>
      <w:r w:rsidR="00FD4A2B" w:rsidRPr="00BC7EE6">
        <w:rPr>
          <w:rFonts w:eastAsia="Arial Unicode MS" w:cs="Arial Unicode MS"/>
          <w:szCs w:val="23"/>
          <w:lang w:eastAsia="en-US"/>
        </w:rPr>
        <w:t xml:space="preserve">, </w:t>
      </w:r>
      <w:r>
        <w:rPr>
          <w:rFonts w:eastAsia="Arial Unicode MS" w:cs="Arial Unicode MS"/>
          <w:szCs w:val="23"/>
          <w:lang w:eastAsia="en-US"/>
        </w:rPr>
        <w:t>26115</w:t>
      </w:r>
      <w:r w:rsidR="00FD4A2B" w:rsidRPr="00BC7EE6">
        <w:rPr>
          <w:rFonts w:eastAsia="Arial Unicode MS" w:cs="Arial Unicode MS"/>
          <w:szCs w:val="23"/>
          <w:lang w:eastAsia="en-US"/>
        </w:rPr>
        <w:t xml:space="preserve"> </w:t>
      </w:r>
    </w:p>
    <w:p w14:paraId="02BB6675" w14:textId="528CD6BC" w:rsidR="0069383C" w:rsidRPr="00AF5263" w:rsidRDefault="00FD4A2B">
      <w:pPr>
        <w:pStyle w:val="BodyTextIndent"/>
        <w:spacing w:after="0"/>
        <w:ind w:left="-23"/>
        <w:rPr>
          <w:rFonts w:eastAsia="Arial Unicode MS" w:cs="Arial Unicode MS"/>
          <w:szCs w:val="23"/>
          <w:lang w:eastAsia="en-US"/>
        </w:rPr>
      </w:pPr>
      <w:r w:rsidRPr="00AF5263">
        <w:rPr>
          <w:rFonts w:eastAsia="Arial Unicode MS" w:cs="Arial Unicode MS"/>
          <w:szCs w:val="23"/>
          <w:lang w:eastAsia="en-US"/>
        </w:rPr>
        <w:t xml:space="preserve">Tel. </w:t>
      </w:r>
      <w:r w:rsidR="00AF5263" w:rsidRPr="00AF5263">
        <w:rPr>
          <w:rFonts w:eastAsia="Arial Unicode MS" w:cs="Arial Unicode MS"/>
          <w:szCs w:val="23"/>
          <w:lang w:eastAsia="en-US"/>
        </w:rPr>
        <w:t>+370 698 70077</w:t>
      </w:r>
    </w:p>
    <w:p w14:paraId="5B54EE9D" w14:textId="3149183D" w:rsidR="00485872" w:rsidRPr="00AF5263" w:rsidRDefault="00485872">
      <w:pPr>
        <w:pStyle w:val="BodyText"/>
      </w:pPr>
      <w:r w:rsidRPr="00AF5263">
        <w:rPr>
          <w:rFonts w:eastAsia="Arial Unicode MS" w:cs="Arial Unicode MS"/>
          <w:szCs w:val="23"/>
          <w:lang w:eastAsia="en-US"/>
        </w:rPr>
        <w:t>el. paštas:</w:t>
      </w:r>
      <w:r w:rsidR="00AF5263">
        <w:rPr>
          <w:rFonts w:eastAsia="Arial Unicode MS" w:cs="Arial Unicode MS"/>
          <w:szCs w:val="23"/>
          <w:lang w:eastAsia="en-US"/>
        </w:rPr>
        <w:t xml:space="preserve"> </w:t>
      </w:r>
      <w:r w:rsidR="00AF5263" w:rsidRPr="00AF5263">
        <w:rPr>
          <w:rFonts w:eastAsia="Arial Unicode MS" w:cs="Arial Unicode MS"/>
          <w:szCs w:val="23"/>
          <w:lang w:eastAsia="en-US"/>
        </w:rPr>
        <w:t>vytas@aeromuzika</w:t>
      </w:r>
      <w:r w:rsidRPr="00AF5263">
        <w:rPr>
          <w:rFonts w:eastAsia="Arial Unicode MS" w:cs="Arial Unicode MS"/>
          <w:szCs w:val="23"/>
          <w:lang w:eastAsia="en-US"/>
        </w:rPr>
        <w:t>.lt</w:t>
      </w:r>
    </w:p>
    <w:p w14:paraId="30420A48" w14:textId="5847CF99" w:rsidR="003A0F81" w:rsidRPr="002E3D4B" w:rsidRDefault="00167490" w:rsidP="002E3D4B">
      <w:pPr>
        <w:pStyle w:val="Heading2"/>
      </w:pPr>
      <w:bookmarkStart w:id="34" w:name="_Toc450138544"/>
      <w:r w:rsidRPr="002E3D4B">
        <w:t>Informacija apie PAV atrankos dokumento rengėj</w:t>
      </w:r>
      <w:bookmarkEnd w:id="24"/>
      <w:r w:rsidR="005549FA" w:rsidRPr="002E3D4B">
        <w:t>ą</w:t>
      </w:r>
      <w:bookmarkEnd w:id="34"/>
    </w:p>
    <w:p w14:paraId="7FB5BADD" w14:textId="76CCF78E" w:rsidR="00167490" w:rsidRPr="002E3D4B" w:rsidRDefault="00167490" w:rsidP="008C0162">
      <w:pPr>
        <w:pStyle w:val="Heading3"/>
        <w:numPr>
          <w:ilvl w:val="2"/>
          <w:numId w:val="19"/>
        </w:numPr>
      </w:pPr>
      <w:bookmarkStart w:id="35" w:name="_Toc450138545"/>
      <w:r w:rsidRPr="002E3D4B">
        <w:t>Vardas, pavardė</w:t>
      </w:r>
      <w:bookmarkEnd w:id="35"/>
    </w:p>
    <w:p w14:paraId="79CEBBE0" w14:textId="07C57257" w:rsidR="00167490" w:rsidRPr="00BC7EE6" w:rsidRDefault="00167490" w:rsidP="00167490">
      <w:pPr>
        <w:pStyle w:val="BodyText"/>
      </w:pPr>
      <w:r>
        <w:t>Aplinkosaugos specialistė Kristina Greičiūtė</w:t>
      </w:r>
      <w:r w:rsidRPr="00BC7EE6">
        <w:t xml:space="preserve"> </w:t>
      </w:r>
    </w:p>
    <w:p w14:paraId="0B0A6981" w14:textId="77777777" w:rsidR="00167490" w:rsidRPr="00BC7EE6" w:rsidRDefault="00167490" w:rsidP="008C0162">
      <w:pPr>
        <w:pStyle w:val="Heading3"/>
        <w:numPr>
          <w:ilvl w:val="2"/>
          <w:numId w:val="22"/>
        </w:numPr>
      </w:pPr>
      <w:bookmarkStart w:id="36" w:name="_Toc450138546"/>
      <w:r w:rsidRPr="00BC7EE6">
        <w:t>Įmonės pavadinimas</w:t>
      </w:r>
      <w:bookmarkEnd w:id="36"/>
    </w:p>
    <w:p w14:paraId="297E2759" w14:textId="6B33D371" w:rsidR="00167490" w:rsidRPr="00BC7EE6" w:rsidRDefault="00167490" w:rsidP="00167490">
      <w:pPr>
        <w:pStyle w:val="BodyText"/>
      </w:pPr>
      <w:r w:rsidRPr="00BC7EE6">
        <w:rPr>
          <w:rFonts w:eastAsia="Arial Unicode MS" w:cs="Arial Unicode MS"/>
          <w:szCs w:val="23"/>
          <w:lang w:eastAsia="en-US"/>
        </w:rPr>
        <w:t>UAB „</w:t>
      </w:r>
      <w:r>
        <w:rPr>
          <w:rFonts w:eastAsia="Arial Unicode MS" w:cs="Arial Unicode MS"/>
          <w:szCs w:val="23"/>
          <w:lang w:eastAsia="en-US"/>
        </w:rPr>
        <w:t>COWI Lietuva</w:t>
      </w:r>
      <w:r w:rsidRPr="00BC7EE6">
        <w:rPr>
          <w:rFonts w:eastAsia="Arial Unicode MS" w:cs="Arial Unicode MS"/>
          <w:szCs w:val="23"/>
          <w:lang w:eastAsia="en-US"/>
        </w:rPr>
        <w:t>“</w:t>
      </w:r>
      <w:r w:rsidRPr="00BC7EE6">
        <w:t xml:space="preserve"> </w:t>
      </w:r>
    </w:p>
    <w:p w14:paraId="67B83E9F" w14:textId="7A3D0BCE" w:rsidR="00167490" w:rsidRPr="00BC7EE6" w:rsidRDefault="008E0B2D" w:rsidP="008C0162">
      <w:pPr>
        <w:pStyle w:val="Heading3"/>
        <w:numPr>
          <w:ilvl w:val="2"/>
          <w:numId w:val="22"/>
        </w:numPr>
      </w:pPr>
      <w:bookmarkStart w:id="37" w:name="_Toc450138547"/>
      <w:r>
        <w:t>Kontaktiniai duomenys</w:t>
      </w:r>
      <w:bookmarkEnd w:id="37"/>
    </w:p>
    <w:p w14:paraId="224749EE" w14:textId="51C76628" w:rsidR="00167490" w:rsidRPr="00BC7EE6" w:rsidRDefault="00167490" w:rsidP="00167490">
      <w:pPr>
        <w:pStyle w:val="BodyTextIndent"/>
        <w:spacing w:after="0"/>
        <w:ind w:left="-23"/>
        <w:rPr>
          <w:rFonts w:eastAsia="Arial Unicode MS" w:cs="Arial Unicode MS"/>
          <w:szCs w:val="23"/>
          <w:lang w:eastAsia="en-US"/>
        </w:rPr>
      </w:pPr>
      <w:r>
        <w:rPr>
          <w:rFonts w:eastAsia="Arial Unicode MS" w:cs="Arial Unicode MS"/>
          <w:szCs w:val="23"/>
          <w:lang w:eastAsia="en-US"/>
        </w:rPr>
        <w:t xml:space="preserve">Ukmergės g. 369A, </w:t>
      </w:r>
      <w:r w:rsidRPr="00BC7EE6">
        <w:t>12142</w:t>
      </w:r>
      <w:r>
        <w:t xml:space="preserve"> Vilnius</w:t>
      </w:r>
      <w:r w:rsidRPr="00BC7EE6">
        <w:rPr>
          <w:rFonts w:eastAsia="Arial Unicode MS" w:cs="Arial Unicode MS"/>
          <w:szCs w:val="23"/>
          <w:lang w:eastAsia="en-US"/>
        </w:rPr>
        <w:t xml:space="preserve"> </w:t>
      </w:r>
    </w:p>
    <w:p w14:paraId="23EC0615" w14:textId="161727B1" w:rsidR="00167490" w:rsidRPr="00AF5263" w:rsidRDefault="00167490" w:rsidP="00167490">
      <w:pPr>
        <w:pStyle w:val="BodyTextIndent"/>
        <w:spacing w:after="0"/>
        <w:ind w:left="-23"/>
        <w:rPr>
          <w:rFonts w:eastAsia="Arial Unicode MS" w:cs="Arial Unicode MS"/>
          <w:szCs w:val="23"/>
          <w:lang w:eastAsia="en-US"/>
        </w:rPr>
      </w:pPr>
      <w:r w:rsidRPr="00AF5263">
        <w:rPr>
          <w:rFonts w:eastAsia="Arial Unicode MS" w:cs="Arial Unicode MS"/>
          <w:szCs w:val="23"/>
          <w:lang w:eastAsia="en-US"/>
        </w:rPr>
        <w:t xml:space="preserve">Tel. +370 </w:t>
      </w:r>
      <w:r>
        <w:rPr>
          <w:rFonts w:eastAsia="Arial Unicode MS" w:cs="Arial Unicode MS"/>
          <w:szCs w:val="23"/>
          <w:lang w:eastAsia="en-US"/>
        </w:rPr>
        <w:t>652 72335</w:t>
      </w:r>
    </w:p>
    <w:p w14:paraId="30B20635" w14:textId="5F5B5BC2" w:rsidR="00167490" w:rsidRPr="00AF5263" w:rsidRDefault="00167490" w:rsidP="00167490">
      <w:pPr>
        <w:pStyle w:val="BodyText"/>
      </w:pPr>
      <w:r w:rsidRPr="00AF5263">
        <w:rPr>
          <w:rFonts w:eastAsia="Arial Unicode MS" w:cs="Arial Unicode MS"/>
          <w:szCs w:val="23"/>
          <w:lang w:eastAsia="en-US"/>
        </w:rPr>
        <w:t>el. paštas:</w:t>
      </w:r>
      <w:r>
        <w:rPr>
          <w:rFonts w:eastAsia="Arial Unicode MS" w:cs="Arial Unicode MS"/>
          <w:szCs w:val="23"/>
          <w:lang w:eastAsia="en-US"/>
        </w:rPr>
        <w:t xml:space="preserve"> krja</w:t>
      </w:r>
      <w:r w:rsidRPr="00AF5263">
        <w:rPr>
          <w:rFonts w:eastAsia="Arial Unicode MS" w:cs="Arial Unicode MS"/>
          <w:szCs w:val="23"/>
          <w:lang w:eastAsia="en-US"/>
        </w:rPr>
        <w:t>@</w:t>
      </w:r>
      <w:r>
        <w:rPr>
          <w:rFonts w:eastAsia="Arial Unicode MS" w:cs="Arial Unicode MS"/>
          <w:szCs w:val="23"/>
          <w:lang w:eastAsia="en-US"/>
        </w:rPr>
        <w:t>cowi</w:t>
      </w:r>
      <w:r w:rsidRPr="00AF5263">
        <w:rPr>
          <w:rFonts w:eastAsia="Arial Unicode MS" w:cs="Arial Unicode MS"/>
          <w:szCs w:val="23"/>
          <w:lang w:eastAsia="en-US"/>
        </w:rPr>
        <w:t>.lt</w:t>
      </w:r>
    </w:p>
    <w:p w14:paraId="77B689E6" w14:textId="77777777" w:rsidR="0069383C" w:rsidRPr="00BC7EE6" w:rsidRDefault="0069383C">
      <w:pPr>
        <w:pStyle w:val="ListParagraph"/>
        <w:ind w:left="450"/>
        <w:rPr>
          <w:szCs w:val="23"/>
          <w:lang w:val="lt-LT"/>
        </w:rPr>
      </w:pPr>
    </w:p>
    <w:p w14:paraId="30D52EAC" w14:textId="5B8F4C10" w:rsidR="0069383C" w:rsidRDefault="00BF4508" w:rsidP="008C0162">
      <w:pPr>
        <w:pStyle w:val="Heading1"/>
        <w:numPr>
          <w:ilvl w:val="0"/>
          <w:numId w:val="15"/>
        </w:numPr>
        <w:spacing w:before="2680" w:after="130" w:line="320" w:lineRule="exact"/>
        <w:rPr>
          <w:rFonts w:cs="Times New Roman"/>
        </w:rPr>
      </w:pPr>
      <w:bookmarkStart w:id="38" w:name="_Toc450138548"/>
      <w:r>
        <w:rPr>
          <w:rFonts w:cs="Times New Roman"/>
        </w:rPr>
        <w:lastRenderedPageBreak/>
        <w:t xml:space="preserve">Planuojamos ūkinės veiklos </w:t>
      </w:r>
      <w:r w:rsidR="00517B08">
        <w:rPr>
          <w:rFonts w:cs="Times New Roman"/>
        </w:rPr>
        <w:t>aprašymas</w:t>
      </w:r>
      <w:bookmarkEnd w:id="38"/>
    </w:p>
    <w:p w14:paraId="71C2DC6E" w14:textId="2365F56E" w:rsidR="00517B08" w:rsidRPr="00517B08" w:rsidRDefault="00517B08" w:rsidP="00517B08">
      <w:pPr>
        <w:pStyle w:val="Heading2"/>
      </w:pPr>
      <w:bookmarkStart w:id="39" w:name="_Toc450138549"/>
      <w:r>
        <w:t>Planuojamos ūkinės veiklos pavadinimas</w:t>
      </w:r>
      <w:bookmarkEnd w:id="39"/>
    </w:p>
    <w:p w14:paraId="1FA418BB" w14:textId="5CCCFFE3" w:rsidR="00517B08" w:rsidRDefault="00866E47">
      <w:pPr>
        <w:pStyle w:val="BodyText"/>
      </w:pPr>
      <w:r>
        <w:t>Planuojama ūkinė veikla – esamo viešbučių paskirties pastato, esančio Draugystės g. 22, Elektrėnuose, rekonstrukcija</w:t>
      </w:r>
      <w:r w:rsidR="00A43DEA">
        <w:t xml:space="preserve">, </w:t>
      </w:r>
      <w:r w:rsidR="003B6868">
        <w:t xml:space="preserve">įrengiant prieplauką ant polių ir </w:t>
      </w:r>
      <w:r w:rsidR="00A43DEA">
        <w:t>180 m ruože platinant kranto liniją</w:t>
      </w:r>
      <w:r>
        <w:t xml:space="preserve">. Atranka dėl poveikio aplinkai vertinimo atliekama remiantis 2016 metų sausio 15 d. rašto Nr. (38-18)-VR-1.7-86, pasirašyto LR Aplinkos ministerijos Vilniaus regiono Aplinkos apsaugos departamento Kontrolės organizavimo skyriaus vedėjos Ingos Buzienės, 7 punktu. Jame teigiama, kad planuojamai ūkinei veiklai – viešbučio rekonstrukcijai su prieplaukos įrengimu – yra būtina atlikti Planuojamos ūkinės veiklos poveikio aplinkai vertinimo įstatyme numatytas </w:t>
      </w:r>
      <w:r w:rsidRPr="00915D78">
        <w:t xml:space="preserve">procedūras (rašto kopija pateikta </w:t>
      </w:r>
      <w:r w:rsidR="00915D78" w:rsidRPr="00915D78">
        <w:t>2 priede</w:t>
      </w:r>
      <w:r w:rsidR="003D0A67" w:rsidRPr="00915D78">
        <w:t>).</w:t>
      </w:r>
    </w:p>
    <w:p w14:paraId="17F1AE04" w14:textId="357AA01B" w:rsidR="00DC24B6" w:rsidRDefault="00DC24B6" w:rsidP="00DC24B6">
      <w:pPr>
        <w:pStyle w:val="Heading2"/>
      </w:pPr>
      <w:bookmarkStart w:id="40" w:name="_Toc450138550"/>
      <w:r>
        <w:t>Planuojamos ūkinės veiklos fizinės charakteristikos</w:t>
      </w:r>
      <w:bookmarkEnd w:id="40"/>
    </w:p>
    <w:p w14:paraId="420ADAD9" w14:textId="58DC5565" w:rsidR="00DC24B6" w:rsidRPr="003246C3" w:rsidRDefault="00DC24B6" w:rsidP="008C0162">
      <w:pPr>
        <w:pStyle w:val="Heading3"/>
        <w:numPr>
          <w:ilvl w:val="2"/>
          <w:numId w:val="19"/>
        </w:numPr>
      </w:pPr>
      <w:bookmarkStart w:id="41" w:name="_Toc450138551"/>
      <w:r w:rsidRPr="003246C3">
        <w:t>Informacija apie žemėnaudą</w:t>
      </w:r>
      <w:bookmarkEnd w:id="41"/>
    </w:p>
    <w:p w14:paraId="207E94AA" w14:textId="70141A31" w:rsidR="00DC24B6" w:rsidRDefault="00FD4A2B" w:rsidP="00DC24B6">
      <w:pPr>
        <w:pStyle w:val="BodyText"/>
      </w:pPr>
      <w:r w:rsidRPr="006F2C50">
        <w:t xml:space="preserve">Planuojamą ūkinę veiklą (toliau – PŪV) numatoma vykdyti </w:t>
      </w:r>
      <w:r w:rsidR="0023558F" w:rsidRPr="006F2C50">
        <w:t>sklype Elektrėnų miesto pietiniame pakraštyje, kuris yra ant Elektrėnų marių kranto, šiaurinėje jų dalyje.</w:t>
      </w:r>
      <w:r w:rsidRPr="006F2C50">
        <w:t xml:space="preserve"> </w:t>
      </w:r>
      <w:r w:rsidR="00A670C3" w:rsidRPr="006F2C50">
        <w:t xml:space="preserve">Teritoriją sudaro vienas </w:t>
      </w:r>
      <w:r w:rsidR="00A670C3" w:rsidRPr="006F2C50">
        <w:rPr>
          <w:i/>
        </w:rPr>
        <w:t>kitos</w:t>
      </w:r>
      <w:r w:rsidR="00A670C3" w:rsidRPr="006F2C50">
        <w:t xml:space="preserve"> žemės paskirties sklypas, kurio registravimo nekilno</w:t>
      </w:r>
      <w:r w:rsidR="00A670C3" w:rsidRPr="00493D9A">
        <w:t xml:space="preserve">jamojo turto registre kadastro </w:t>
      </w:r>
      <w:r w:rsidR="00A670C3" w:rsidRPr="00493D9A">
        <w:rPr>
          <w:b/>
        </w:rPr>
        <w:t xml:space="preserve">Nr. </w:t>
      </w:r>
      <w:r w:rsidR="006F2C50" w:rsidRPr="00493D9A">
        <w:rPr>
          <w:b/>
        </w:rPr>
        <w:t>7930/0003:201</w:t>
      </w:r>
      <w:r w:rsidR="00915D78">
        <w:t xml:space="preserve">, sklypo plotas – </w:t>
      </w:r>
      <w:r w:rsidR="006F2C50" w:rsidRPr="00493D9A">
        <w:rPr>
          <w:b/>
        </w:rPr>
        <w:t>0,4383</w:t>
      </w:r>
      <w:r w:rsidR="00A670C3" w:rsidRPr="00493D9A">
        <w:rPr>
          <w:b/>
        </w:rPr>
        <w:t xml:space="preserve"> ha</w:t>
      </w:r>
      <w:r w:rsidR="00A670C3" w:rsidRPr="00493D9A">
        <w:t xml:space="preserve">. </w:t>
      </w:r>
      <w:r w:rsidR="007C356C" w:rsidRPr="007C356C">
        <w:t>S</w:t>
      </w:r>
      <w:r w:rsidR="007C356C">
        <w:t xml:space="preserve">klypo </w:t>
      </w:r>
      <w:r w:rsidR="007C356C" w:rsidRPr="007C356C">
        <w:t>žemės naudojimo paskirtis –</w:t>
      </w:r>
      <w:r w:rsidR="007C356C" w:rsidRPr="00BC7EE6">
        <w:t xml:space="preserve"> kita, naudojimo būdas – </w:t>
      </w:r>
      <w:r w:rsidR="007C356C">
        <w:t>komercinės paskirties</w:t>
      </w:r>
      <w:r w:rsidR="007C356C" w:rsidRPr="00BC7EE6">
        <w:t xml:space="preserve"> objektų teritorijos</w:t>
      </w:r>
      <w:r w:rsidR="006810F3">
        <w:t>, naudojimo pobūdis – prekybos, paslaugų ir pramogų objektų statybos.</w:t>
      </w:r>
      <w:r w:rsidR="007C356C">
        <w:t xml:space="preserve"> </w:t>
      </w:r>
      <w:r w:rsidR="00A54D36" w:rsidRPr="00493D9A">
        <w:t>Šiuo</w:t>
      </w:r>
      <w:r w:rsidR="00A54D36" w:rsidRPr="00BC7EE6">
        <w:t xml:space="preserve"> metu </w:t>
      </w:r>
      <w:r w:rsidR="00755C17">
        <w:t>sklyp</w:t>
      </w:r>
      <w:r w:rsidR="002079B4">
        <w:t xml:space="preserve">ą </w:t>
      </w:r>
      <w:r w:rsidR="00A54D36" w:rsidRPr="00BC7EE6">
        <w:t xml:space="preserve">pagal </w:t>
      </w:r>
      <w:r w:rsidR="00493D9A">
        <w:t>2015 metų spalio 29 d.</w:t>
      </w:r>
      <w:r w:rsidR="00A54D36" w:rsidRPr="00BC7EE6">
        <w:t xml:space="preserve"> valstybinės žemės nuomos sutartį Nr. </w:t>
      </w:r>
      <w:r w:rsidR="00493D9A">
        <w:t xml:space="preserve">51SŽN-31, pasirašytą remiantis Nacionalinės žemės tarnybos Elektrėnų skyriaus vedėjo 2015 spalio 28 d. įsakymu Nr. 51VĮ-505-(14.51.2), </w:t>
      </w:r>
      <w:r w:rsidR="00947203" w:rsidRPr="00BC7EE6">
        <w:t>valdo nuomininkas UAB</w:t>
      </w:r>
      <w:r w:rsidR="00493D9A">
        <w:t xml:space="preserve"> "Geros inovacijos"</w:t>
      </w:r>
      <w:r w:rsidR="00915D78">
        <w:t xml:space="preserve"> (dokumentų kopijos pateiktos 2 priede)</w:t>
      </w:r>
      <w:r w:rsidR="00A54D36" w:rsidRPr="00BC7EE6">
        <w:t>.</w:t>
      </w:r>
      <w:r w:rsidR="00DC24B6">
        <w:t xml:space="preserve"> Nuomos terminas – 49 metai nuo sutarties pasirašymo dienos. </w:t>
      </w:r>
      <w:r w:rsidR="007172AE">
        <w:t>Šiuo metu sklype be planuojamo rekonstruoti viešbučio pastatų, yra du papildomi statiniai – 25 m</w:t>
      </w:r>
      <w:r w:rsidR="007172AE">
        <w:rPr>
          <w:vertAlign w:val="superscript"/>
        </w:rPr>
        <w:t>2</w:t>
      </w:r>
      <w:r w:rsidR="007172AE">
        <w:t xml:space="preserve"> terasa, bei stoginė, skirta valčių saugojimui.</w:t>
      </w:r>
    </w:p>
    <w:p w14:paraId="635DD741" w14:textId="1716D9B9" w:rsidR="00226F42" w:rsidRPr="007172AE" w:rsidRDefault="00DC24B6" w:rsidP="00177E93">
      <w:pPr>
        <w:pStyle w:val="BodyTextIndent"/>
        <w:ind w:left="0"/>
      </w:pPr>
      <w:r w:rsidRPr="00177E93">
        <w:t>Planuojama ūkinė veikla – esamo 801,36 m</w:t>
      </w:r>
      <w:r w:rsidRPr="00177E93">
        <w:rPr>
          <w:vertAlign w:val="superscript"/>
        </w:rPr>
        <w:t>2</w:t>
      </w:r>
      <w:r w:rsidRPr="00177E93">
        <w:t xml:space="preserve"> bendrojo ploto (užstatymo plotas 810 m</w:t>
      </w:r>
      <w:r w:rsidRPr="00177E93">
        <w:rPr>
          <w:vertAlign w:val="superscript"/>
        </w:rPr>
        <w:t>2</w:t>
      </w:r>
      <w:r w:rsidRPr="00177E93">
        <w:t>) viešbučių paskirties pastato (unikalus Nr. 7997-6007-2015) rekonstrukcija</w:t>
      </w:r>
      <w:r w:rsidR="00226F42" w:rsidRPr="00177E93">
        <w:t>, Elektrėnų marių kranto linijos keitimas ties PŪV sklypo ribomis ir prieplaukos įrengimas (už sklypo ribų).</w:t>
      </w:r>
      <w:r w:rsidRPr="00177E93">
        <w:t xml:space="preserve"> </w:t>
      </w:r>
      <w:r w:rsidR="00226F42" w:rsidRPr="00226F42">
        <w:t>Siekiant palengvinti p</w:t>
      </w:r>
      <w:r w:rsidR="00226F42" w:rsidRPr="00226F42">
        <w:rPr>
          <w:rFonts w:eastAsiaTheme="minorHAnsi"/>
        </w:rPr>
        <w:t>rivažiavimą</w:t>
      </w:r>
      <w:r w:rsidR="00226F42" w:rsidRPr="00177E93">
        <w:rPr>
          <w:rFonts w:eastAsiaTheme="minorHAnsi"/>
        </w:rPr>
        <w:t xml:space="preserve"> prie viešbučio į</w:t>
      </w:r>
      <w:r w:rsidR="00226F42" w:rsidRPr="00226F42">
        <w:rPr>
          <w:rFonts w:eastAsiaTheme="minorHAnsi"/>
        </w:rPr>
        <w:t>ėjimo</w:t>
      </w:r>
      <w:r w:rsidR="00226F42">
        <w:rPr>
          <w:rFonts w:eastAsiaTheme="minorHAnsi"/>
        </w:rPr>
        <w:t xml:space="preserve"> ir automobilių apsisukimą,</w:t>
      </w:r>
      <w:r w:rsidR="00226F42" w:rsidRPr="00177E93">
        <w:rPr>
          <w:rFonts w:eastAsiaTheme="minorHAnsi"/>
        </w:rPr>
        <w:t xml:space="preserve"> numatoma rekonstruoti esam</w:t>
      </w:r>
      <w:r w:rsidR="00226F42">
        <w:rPr>
          <w:rFonts w:eastAsiaTheme="minorHAnsi"/>
        </w:rPr>
        <w:t xml:space="preserve">ą </w:t>
      </w:r>
      <w:r w:rsidR="00226F42" w:rsidRPr="00177E93">
        <w:rPr>
          <w:rFonts w:eastAsiaTheme="minorHAnsi"/>
        </w:rPr>
        <w:t xml:space="preserve">prieplaukos konstrukciją. </w:t>
      </w:r>
      <w:r w:rsidR="00226F42">
        <w:rPr>
          <w:rFonts w:eastAsiaTheme="minorHAnsi"/>
        </w:rPr>
        <w:t xml:space="preserve">Praplatintas pravažiavimas bus naudojamas ir susisiekimui su Elektrėnų miesto </w:t>
      </w:r>
      <w:r w:rsidR="00226F42">
        <w:rPr>
          <w:rFonts w:eastAsiaTheme="minorHAnsi"/>
        </w:rPr>
        <w:lastRenderedPageBreak/>
        <w:t xml:space="preserve">paplūdimiu, kuris ribojasi su PŪV teritorija. </w:t>
      </w:r>
      <w:r w:rsidR="00226F42" w:rsidRPr="00177E93">
        <w:rPr>
          <w:rFonts w:eastAsiaTheme="minorHAnsi"/>
        </w:rPr>
        <w:t xml:space="preserve">Rekonstrukcijos metu esamos </w:t>
      </w:r>
      <w:r w:rsidR="00226F42">
        <w:rPr>
          <w:rFonts w:eastAsiaTheme="minorHAnsi"/>
        </w:rPr>
        <w:t>gelžbetoninės prieplaukos k</w:t>
      </w:r>
      <w:r w:rsidR="00226F42" w:rsidRPr="00177E93">
        <w:rPr>
          <w:rFonts w:eastAsiaTheme="minorHAnsi"/>
        </w:rPr>
        <w:t>onstrukcijos bus visiškai</w:t>
      </w:r>
      <w:r w:rsidR="00226F42">
        <w:rPr>
          <w:rFonts w:eastAsiaTheme="minorHAnsi"/>
        </w:rPr>
        <w:t xml:space="preserve"> demontuotos, ir pa</w:t>
      </w:r>
      <w:r w:rsidR="00226F42" w:rsidRPr="00177E93">
        <w:rPr>
          <w:rFonts w:eastAsiaTheme="minorHAnsi"/>
        </w:rPr>
        <w:t>kei</w:t>
      </w:r>
      <w:r w:rsidR="00226F42">
        <w:rPr>
          <w:rFonts w:eastAsiaTheme="minorHAnsi"/>
        </w:rPr>
        <w:t>stos</w:t>
      </w:r>
      <w:r w:rsidR="00226F42" w:rsidRPr="00177E93">
        <w:rPr>
          <w:rFonts w:eastAsiaTheme="minorHAnsi"/>
        </w:rPr>
        <w:t xml:space="preserve"> naujomis, kito tipo konstrukcijomis</w:t>
      </w:r>
      <w:r w:rsidR="00226F42">
        <w:rPr>
          <w:rFonts w:eastAsiaTheme="minorHAnsi"/>
        </w:rPr>
        <w:t>,</w:t>
      </w:r>
      <w:r w:rsidR="00226F42" w:rsidRPr="00177E93">
        <w:rPr>
          <w:rFonts w:eastAsiaTheme="minorHAnsi"/>
        </w:rPr>
        <w:t xml:space="preserve"> tuo pačiu keičiant ir inžinerinio</w:t>
      </w:r>
      <w:r w:rsidR="00226F42">
        <w:rPr>
          <w:rFonts w:eastAsiaTheme="minorHAnsi"/>
        </w:rPr>
        <w:t xml:space="preserve"> </w:t>
      </w:r>
      <w:r w:rsidR="00226F42" w:rsidRPr="00177E93">
        <w:rPr>
          <w:rFonts w:eastAsiaTheme="minorHAnsi"/>
        </w:rPr>
        <w:t>statinio matmenis.</w:t>
      </w:r>
      <w:r w:rsidR="00226F42">
        <w:rPr>
          <w:rFonts w:eastAsiaTheme="minorHAnsi"/>
        </w:rPr>
        <w:t xml:space="preserve"> Vietoj senosios prieplaukos suprojektuota </w:t>
      </w:r>
      <w:r w:rsidR="00226F42" w:rsidRPr="00177E93">
        <w:t>332 m</w:t>
      </w:r>
      <w:r w:rsidR="00226F42" w:rsidRPr="00177E93">
        <w:rPr>
          <w:vertAlign w:val="superscript"/>
        </w:rPr>
        <w:t>2</w:t>
      </w:r>
      <w:r w:rsidR="00226F42" w:rsidRPr="00177E93">
        <w:t xml:space="preserve"> prieplauka ant polių. </w:t>
      </w:r>
      <w:r w:rsidR="007172AE" w:rsidRPr="00177E93">
        <w:t xml:space="preserve">Rekonstrukcijos metu numatoma 180 m ruože ties nagrinėjamo sklypo riba keisti Elektrėnų marių kranto liniją </w:t>
      </w:r>
      <w:r w:rsidR="00226F42" w:rsidRPr="00177E93">
        <w:t xml:space="preserve">– vidutiniškai </w:t>
      </w:r>
      <w:r w:rsidR="007172AE" w:rsidRPr="00177E93">
        <w:t>6 m</w:t>
      </w:r>
      <w:r w:rsidR="00784199">
        <w:t xml:space="preserve">, maksimaliai – iki 11,5 m </w:t>
      </w:r>
      <w:r w:rsidR="007172AE" w:rsidRPr="00177E93">
        <w:t>pločio ruožas</w:t>
      </w:r>
      <w:r w:rsidR="00226F42" w:rsidRPr="00177E93">
        <w:t xml:space="preserve"> bus</w:t>
      </w:r>
      <w:r w:rsidR="007172AE" w:rsidRPr="00177E93">
        <w:t xml:space="preserve"> užpil</w:t>
      </w:r>
      <w:r w:rsidR="00226F42" w:rsidRPr="00177E93">
        <w:t>tas</w:t>
      </w:r>
      <w:r w:rsidR="007172AE" w:rsidRPr="00177E93">
        <w:t xml:space="preserve"> gruntu</w:t>
      </w:r>
      <w:r w:rsidR="00226F42" w:rsidRPr="00177E93">
        <w:t xml:space="preserve"> (</w:t>
      </w:r>
      <w:r w:rsidR="00177E93">
        <w:t>esama ir planuojama situacija pavaizduota sklypo plane, kuris pateiktas 1 priede)</w:t>
      </w:r>
      <w:r w:rsidR="007172AE" w:rsidRPr="00177E93">
        <w:t>.</w:t>
      </w:r>
    </w:p>
    <w:p w14:paraId="65092759" w14:textId="77777777" w:rsidR="00DC24B6" w:rsidRPr="00BC7EE6" w:rsidRDefault="00DC24B6" w:rsidP="008C0162">
      <w:pPr>
        <w:pStyle w:val="Heading3"/>
        <w:numPr>
          <w:ilvl w:val="2"/>
          <w:numId w:val="16"/>
        </w:numPr>
        <w:spacing w:before="540" w:line="270" w:lineRule="exact"/>
        <w:rPr>
          <w:rFonts w:cs="Times New Roman"/>
        </w:rPr>
      </w:pPr>
      <w:bookmarkStart w:id="42" w:name="_Toc312061171"/>
      <w:bookmarkStart w:id="43" w:name="_Toc415583394"/>
      <w:bookmarkStart w:id="44" w:name="_Toc415748055"/>
      <w:bookmarkStart w:id="45" w:name="_Toc419286552"/>
      <w:bookmarkStart w:id="46" w:name="_Toc450138552"/>
      <w:r w:rsidRPr="00BC7EE6">
        <w:rPr>
          <w:rFonts w:cs="Times New Roman"/>
        </w:rPr>
        <w:t>Informacija apie vietovės infrastruktūrą</w:t>
      </w:r>
      <w:bookmarkEnd w:id="42"/>
      <w:bookmarkEnd w:id="43"/>
      <w:bookmarkEnd w:id="44"/>
      <w:bookmarkEnd w:id="45"/>
      <w:bookmarkEnd w:id="46"/>
    </w:p>
    <w:p w14:paraId="2B375B53" w14:textId="77777777" w:rsidR="00DC24B6" w:rsidRDefault="00DC24B6" w:rsidP="00DC24B6">
      <w:pPr>
        <w:pStyle w:val="BodyText"/>
      </w:pPr>
      <w:r w:rsidRPr="00BC7EE6">
        <w:t>Susisiekimo požiūriu pasirinkta veiklos vykdymo vieta yra patogi, ją galima pasiekti tiek iš Vilniaus, tiek iš Kauno pusės (kelias A1 „Vilnius – Kaunas“).</w:t>
      </w:r>
    </w:p>
    <w:p w14:paraId="05B73867" w14:textId="3CACD14E" w:rsidR="00DC24B6" w:rsidRPr="00951E5B" w:rsidRDefault="00DC24B6" w:rsidP="00DC24B6">
      <w:pPr>
        <w:pStyle w:val="BodyText"/>
        <w:rPr>
          <w:szCs w:val="22"/>
        </w:rPr>
      </w:pPr>
      <w:r w:rsidRPr="00E71FB5">
        <w:t>Dėl specifinės nagrinėjamo sklypo padėties (jis yra Elektrėnų marių pakrantėje, iš vakarinės pusės apribotas mažojo futbolo aikštės, iš pietrytinės – Elektrėnų miesto paplūdimio), įvažiavimas į teritoriją galimas tik Draugystės gatvės atšaka, kuri bai</w:t>
      </w:r>
      <w:r w:rsidRPr="00885D37">
        <w:rPr>
          <w:szCs w:val="22"/>
        </w:rPr>
        <w:t>giasi akligatviu ties Elektrėnų miesto paplūdimiu. Rekonstravus pastatą,  per pla</w:t>
      </w:r>
      <w:r w:rsidRPr="00951E5B">
        <w:rPr>
          <w:szCs w:val="22"/>
        </w:rPr>
        <w:t>nuojamą servitutinį kelią gretimame sklype bus padarytas privažiavimas gaisriniams automobiliams. Privažiavimui prie viešbučio įėjimo ir automobilių apsisukimui numatoma rekonstruoti esamą prieplaukos konstrukciją. Bus įrengtos naujos pravažiavimų ir šaligatvių dangos.</w:t>
      </w:r>
    </w:p>
    <w:p w14:paraId="18B73D91" w14:textId="42542FDA" w:rsidR="00DC24B6" w:rsidRDefault="00DC24B6" w:rsidP="00DC24B6">
      <w:pPr>
        <w:pStyle w:val="BodyText"/>
      </w:pPr>
      <w:r>
        <w:t>Aplinkinėse teritorijose gerai išvystyta inžinerinė infrastruktūra: yra galimybė prisijungti prie elektros, vandentiekio ir kanalizacijos, ryšių tinklų linijų. Esamo pastato inžineriniai tinklai yra pastatyti kartu su pastatu 1976 metais ir yra visiškai susidėvėję. Jie yra atjungti nuo magistralinių tinklų ir techninio projekto metu numatomi demontuoti.</w:t>
      </w:r>
    </w:p>
    <w:p w14:paraId="3B44328D" w14:textId="2E867A52" w:rsidR="00DC24B6" w:rsidRPr="009B7750" w:rsidRDefault="00D259F4" w:rsidP="00D259F4">
      <w:pPr>
        <w:pStyle w:val="Heading2"/>
      </w:pPr>
      <w:bookmarkStart w:id="47" w:name="_Toc450138553"/>
      <w:r w:rsidRPr="009B7750">
        <w:t>Planuojamos ūkinės veiklos pobūdis, produkcija, technologijos ir pajėgumai</w:t>
      </w:r>
      <w:bookmarkEnd w:id="47"/>
    </w:p>
    <w:p w14:paraId="7859E351" w14:textId="04282A1A" w:rsidR="00D5770A" w:rsidRPr="00D5770A" w:rsidRDefault="001B0439" w:rsidP="00D5770A">
      <w:pPr>
        <w:pStyle w:val="BodyText"/>
        <w:rPr>
          <w:szCs w:val="22"/>
        </w:rPr>
      </w:pPr>
      <w:r>
        <w:t xml:space="preserve">Šiuo </w:t>
      </w:r>
      <w:r w:rsidRPr="001B0439">
        <w:t>metu sklypo</w:t>
      </w:r>
      <w:r w:rsidR="004F24DF" w:rsidRPr="001B0439">
        <w:t xml:space="preserve"> </w:t>
      </w:r>
      <w:r w:rsidRPr="001B0439">
        <w:t>kad. Nr. 7930/0003</w:t>
      </w:r>
      <w:r w:rsidR="002454FA" w:rsidRPr="001B0439">
        <w:t>:</w:t>
      </w:r>
      <w:r w:rsidRPr="001B0439">
        <w:t>201</w:t>
      </w:r>
      <w:r w:rsidR="00B334CD">
        <w:t xml:space="preserve"> teritorijoje </w:t>
      </w:r>
      <w:r w:rsidRPr="001B0439">
        <w:t xml:space="preserve">0,08 </w:t>
      </w:r>
      <w:r w:rsidR="002454FA" w:rsidRPr="001B0439">
        <w:t>ha</w:t>
      </w:r>
      <w:r w:rsidRPr="001B0439">
        <w:t xml:space="preserve"> plotą užima dar 1976 m statytas</w:t>
      </w:r>
      <w:r>
        <w:t xml:space="preserve"> viešbučių paskirties pastatas</w:t>
      </w:r>
      <w:r w:rsidR="00780B6E">
        <w:t xml:space="preserve"> (unikalus Nr. 7997-6007-2015)</w:t>
      </w:r>
      <w:r w:rsidR="00CD4B6F">
        <w:t xml:space="preserve"> (registracijos ir nuosavybės dokumentų kopijos pateiktos </w:t>
      </w:r>
      <w:r w:rsidR="00CD4B6F" w:rsidRPr="009B7750">
        <w:t>2 priede</w:t>
      </w:r>
      <w:r w:rsidR="00CD4B6F">
        <w:t>)</w:t>
      </w:r>
      <w:r w:rsidR="00780B6E">
        <w:t>.</w:t>
      </w:r>
      <w:r w:rsidR="00AB01FB">
        <w:t xml:space="preserve"> 2012 metų birželio 27 d. Elektrėnų savivaldybės taryba sprendimu Nr. TS-199 pritarė minėto pastato išnuomavimui 49 metų laikotarpiui nuomininkams Gyčiui Daugėlai ir UAB "Vesteksa" (2012 metų liepos 13 d. sutartis Nr. </w:t>
      </w:r>
      <w:r w:rsidR="007C356C">
        <w:t>01S-</w:t>
      </w:r>
      <w:r w:rsidR="00AB01FB">
        <w:t>6), o 2013 metų lapkričio 22 d., pritarus Elektrėnų savivaldybei, pastato nuomos teisės buvo perduotos UAB "T-</w:t>
      </w:r>
      <w:r w:rsidR="00AB01FB" w:rsidRPr="00D5770A">
        <w:rPr>
          <w:szCs w:val="22"/>
        </w:rPr>
        <w:t xml:space="preserve">produkcija". </w:t>
      </w:r>
      <w:r w:rsidR="00275BD5" w:rsidRPr="00D5770A">
        <w:rPr>
          <w:szCs w:val="22"/>
        </w:rPr>
        <w:t>2015 metų kovo mėn. pastatas dar kartą buvo pernuomotas – nuomos teisės su tam tikrais pakeitimais, kuriems pritarė Elektrėnų savivaldybės taryba, perėjo UAB "Geros investicijos"</w:t>
      </w:r>
      <w:r w:rsidR="00CD4B6F">
        <w:rPr>
          <w:szCs w:val="22"/>
        </w:rPr>
        <w:t xml:space="preserve"> (sutarčių kopijos pateiktos 2 priede)</w:t>
      </w:r>
      <w:r w:rsidR="00275BD5" w:rsidRPr="00D5770A">
        <w:rPr>
          <w:szCs w:val="22"/>
        </w:rPr>
        <w:t xml:space="preserve">. </w:t>
      </w:r>
      <w:r w:rsidR="00D5770A" w:rsidRPr="00D5770A">
        <w:rPr>
          <w:szCs w:val="22"/>
        </w:rPr>
        <w:t xml:space="preserve">Pastato nuomininkas įsipareigojo </w:t>
      </w:r>
      <w:r w:rsidR="00D5770A" w:rsidRPr="00D5770A">
        <w:rPr>
          <w:rFonts w:ascii="TimesNewRoman" w:hAnsi="TimesNewRoman" w:cs="TimesNewRoman"/>
          <w:szCs w:val="22"/>
        </w:rPr>
        <w:t>per 1 metus nuo sutarties pasirašymo dienos parengti nuomojamų statinių renovavimo ir rekonstrukcijos projektą ir pateikti jį Elektrėnų savivaldybės administracijai, bei per dvejus metus nuo leidimo renovuoti, rekonstruoti nuomojamus pastatus išdavimo dienos investuoti į nuomos objektą.</w:t>
      </w:r>
    </w:p>
    <w:p w14:paraId="3E27979F" w14:textId="7537C40E" w:rsidR="0069383C" w:rsidRPr="00BC7EE6" w:rsidRDefault="00780B6E">
      <w:pPr>
        <w:pStyle w:val="BodyText"/>
      </w:pPr>
      <w:r w:rsidRPr="00D5770A">
        <w:lastRenderedPageBreak/>
        <w:t xml:space="preserve">Šiauriniame sklypo pakraštyje yra </w:t>
      </w:r>
      <w:r w:rsidR="006810F3">
        <w:t>inžinerinis statinys</w:t>
      </w:r>
      <w:r w:rsidRPr="00D5770A">
        <w:t xml:space="preserve"> –</w:t>
      </w:r>
      <w:r w:rsidR="006810F3">
        <w:t xml:space="preserve"> stoginė </w:t>
      </w:r>
      <w:r w:rsidRPr="00D5770A">
        <w:t xml:space="preserve">valtims </w:t>
      </w:r>
      <w:r w:rsidR="006810F3">
        <w:t>saugoti</w:t>
      </w:r>
      <w:r w:rsidRPr="00D5770A">
        <w:t xml:space="preserve">. </w:t>
      </w:r>
      <w:r w:rsidR="005F1A6A" w:rsidRPr="00D5770A">
        <w:t xml:space="preserve">Praktiškai visas nagrinėjamas sklypas padengtas </w:t>
      </w:r>
      <w:r w:rsidR="00D5770A" w:rsidRPr="00D5770A">
        <w:t xml:space="preserve">sena, yrančia </w:t>
      </w:r>
      <w:r w:rsidR="005F1A6A" w:rsidRPr="00D5770A">
        <w:t>asfaltbetonio danga a</w:t>
      </w:r>
      <w:r w:rsidR="00D5770A" w:rsidRPr="00D5770A">
        <w:t xml:space="preserve">rba smulkios frakcijos skalda bei pastatais. </w:t>
      </w:r>
    </w:p>
    <w:p w14:paraId="583D08AD" w14:textId="78683E37" w:rsidR="005E1A4A" w:rsidRDefault="005E1A4A" w:rsidP="00D259F4">
      <w:pPr>
        <w:pStyle w:val="BodyTextIndent"/>
        <w:ind w:left="0"/>
      </w:pPr>
      <w:r>
        <w:t xml:space="preserve">Planuojama ūkinė </w:t>
      </w:r>
      <w:r w:rsidR="00D259F4">
        <w:t xml:space="preserve">veikla </w:t>
      </w:r>
      <w:r>
        <w:t xml:space="preserve">apims: </w:t>
      </w:r>
    </w:p>
    <w:p w14:paraId="4B3372F5" w14:textId="5227B01A" w:rsidR="005E1A4A" w:rsidRDefault="00D259F4" w:rsidP="009B7750">
      <w:pPr>
        <w:pStyle w:val="BodyTextIndent"/>
        <w:numPr>
          <w:ilvl w:val="0"/>
          <w:numId w:val="43"/>
        </w:numPr>
      </w:pPr>
      <w:r>
        <w:t>esamo 801,36 m</w:t>
      </w:r>
      <w:r>
        <w:rPr>
          <w:vertAlign w:val="superscript"/>
        </w:rPr>
        <w:t>2</w:t>
      </w:r>
      <w:r>
        <w:t xml:space="preserve"> </w:t>
      </w:r>
      <w:r>
        <w:rPr>
          <w:sz w:val="12"/>
          <w:szCs w:val="12"/>
        </w:rPr>
        <w:t xml:space="preserve"> </w:t>
      </w:r>
      <w:r>
        <w:t>bendrojo ploto ir 6,7 m aukščio (inventorinės bylos duomenys) viešbučių paskirties pastato rekonstrukcij</w:t>
      </w:r>
      <w:r w:rsidR="005E1A4A">
        <w:t>ą</w:t>
      </w:r>
      <w:r>
        <w:t xml:space="preserve"> į 5 aukštų 23,58 m </w:t>
      </w:r>
      <w:r w:rsidRPr="00597DE5">
        <w:t>aukščio ir 7 484,74 m</w:t>
      </w:r>
      <w:r w:rsidRPr="00597DE5">
        <w:rPr>
          <w:vertAlign w:val="superscript"/>
        </w:rPr>
        <w:t>2</w:t>
      </w:r>
      <w:r w:rsidRPr="00597DE5">
        <w:rPr>
          <w:sz w:val="12"/>
          <w:szCs w:val="12"/>
        </w:rPr>
        <w:t xml:space="preserve"> </w:t>
      </w:r>
      <w:r w:rsidRPr="00597DE5">
        <w:t>bendrojo ploto viešbučio pastatą</w:t>
      </w:r>
      <w:r w:rsidR="005E1A4A">
        <w:t xml:space="preserve">; </w:t>
      </w:r>
    </w:p>
    <w:p w14:paraId="6AB8922D" w14:textId="0B414DF4" w:rsidR="005E1A4A" w:rsidRDefault="005E1A4A" w:rsidP="009B7750">
      <w:pPr>
        <w:pStyle w:val="BodyTextIndent"/>
        <w:numPr>
          <w:ilvl w:val="0"/>
          <w:numId w:val="43"/>
        </w:numPr>
      </w:pPr>
      <w:r w:rsidRPr="00D723DD">
        <w:t>Elektr</w:t>
      </w:r>
      <w:r>
        <w:t>ėnų marių kranto linijos keitimą</w:t>
      </w:r>
      <w:r w:rsidRPr="00D723DD">
        <w:t xml:space="preserve"> </w:t>
      </w:r>
      <w:r>
        <w:t xml:space="preserve">maždaug 180 m ruože </w:t>
      </w:r>
      <w:r w:rsidRPr="00D723DD">
        <w:t>ties PŪV sklypo ribomis</w:t>
      </w:r>
      <w:r>
        <w:t xml:space="preserve">; </w:t>
      </w:r>
    </w:p>
    <w:p w14:paraId="4344B6A4" w14:textId="53670454" w:rsidR="005E1A4A" w:rsidRDefault="005E1A4A" w:rsidP="009B7750">
      <w:pPr>
        <w:pStyle w:val="BodyTextIndent"/>
        <w:numPr>
          <w:ilvl w:val="0"/>
          <w:numId w:val="43"/>
        </w:numPr>
      </w:pPr>
      <w:r w:rsidRPr="00597DE5">
        <w:t>332 m</w:t>
      </w:r>
      <w:r w:rsidRPr="00597DE5">
        <w:rPr>
          <w:vertAlign w:val="superscript"/>
        </w:rPr>
        <w:t>2</w:t>
      </w:r>
      <w:r>
        <w:t xml:space="preserve"> prieplaukos įrengimą</w:t>
      </w:r>
      <w:r w:rsidRPr="00D723DD">
        <w:t xml:space="preserve"> (už sklypo ribų). </w:t>
      </w:r>
    </w:p>
    <w:p w14:paraId="28F0E0AF" w14:textId="22C3E4F6" w:rsidR="00226F42" w:rsidRDefault="003D5CEB" w:rsidP="00D259F4">
      <w:pPr>
        <w:pStyle w:val="BodyTextIndent"/>
        <w:ind w:left="0"/>
      </w:pPr>
      <w:r>
        <w:t xml:space="preserve">PŪV metu numatyti rekonstrukcijos ir statybos darbai bus vykdomi </w:t>
      </w:r>
      <w:r w:rsidR="00D259F4" w:rsidRPr="00597DE5">
        <w:t>2 etapais</w:t>
      </w:r>
      <w:r w:rsidR="00226F42">
        <w:t>:</w:t>
      </w:r>
    </w:p>
    <w:p w14:paraId="6495E069" w14:textId="72B689D7" w:rsidR="00226F42" w:rsidRDefault="00226F42" w:rsidP="009B7750">
      <w:pPr>
        <w:pStyle w:val="BodyTextIndent"/>
        <w:numPr>
          <w:ilvl w:val="0"/>
          <w:numId w:val="42"/>
        </w:numPr>
      </w:pPr>
      <w:r>
        <w:t>1 etapas:</w:t>
      </w:r>
      <w:r w:rsidR="003D5CEB">
        <w:t xml:space="preserve"> viešbučio rekonstrukcija, sklypo tvarkymo darbai, kranto linijos platinimas, prieplaukos įrengimas</w:t>
      </w:r>
      <w:r w:rsidR="00784199">
        <w:t xml:space="preserve"> (1 pav.)</w:t>
      </w:r>
      <w:r w:rsidR="003D5CEB">
        <w:t>;</w:t>
      </w:r>
    </w:p>
    <w:p w14:paraId="64CF0139" w14:textId="76767F47" w:rsidR="00226F42" w:rsidRDefault="00226F42" w:rsidP="009B7750">
      <w:pPr>
        <w:pStyle w:val="BodyTextIndent"/>
        <w:numPr>
          <w:ilvl w:val="0"/>
          <w:numId w:val="42"/>
        </w:numPr>
      </w:pPr>
      <w:r>
        <w:t>2 etapas:</w:t>
      </w:r>
      <w:r w:rsidR="003D5CEB">
        <w:t xml:space="preserve"> </w:t>
      </w:r>
      <w:r w:rsidR="00E15507">
        <w:t xml:space="preserve">500 vietų </w:t>
      </w:r>
      <w:r w:rsidR="003D5CEB">
        <w:t>konferencijų centro statyba ant I-ojo etapo metu pastatytos automobilių parkavimo aikštelės denginio</w:t>
      </w:r>
      <w:r w:rsidR="003F1A14">
        <w:t xml:space="preserve"> (1</w:t>
      </w:r>
      <w:r w:rsidR="00784199">
        <w:t xml:space="preserve"> pav.)</w:t>
      </w:r>
      <w:r w:rsidR="00C66464">
        <w:t xml:space="preserve">. </w:t>
      </w:r>
    </w:p>
    <w:p w14:paraId="2E3753DA" w14:textId="62AB5011" w:rsidR="005E1A4A" w:rsidRDefault="00C66464" w:rsidP="00D259F4">
      <w:pPr>
        <w:pStyle w:val="BodyTextIndent"/>
        <w:ind w:left="0"/>
      </w:pPr>
      <w:r>
        <w:t xml:space="preserve">Baigus pirmojo etapo statybas, pastatas ir inžineriniai statiniai bus iš karto pradėti eksploatuoti. </w:t>
      </w:r>
      <w:r w:rsidR="005E1A4A">
        <w:t>Po antrojo etapo įgyvendinimo sklypo užstatymo plotas nepasikeis, tik sumažės veja apželdintas plotas (po pirmojo etapo apželdintas plotas sudarys 700 m</w:t>
      </w:r>
      <w:r w:rsidR="005E1A4A">
        <w:rPr>
          <w:vertAlign w:val="superscript"/>
        </w:rPr>
        <w:t>2</w:t>
      </w:r>
      <w:r w:rsidR="005E1A4A">
        <w:t>, po antrojo – 438,8 m</w:t>
      </w:r>
      <w:r w:rsidR="005E1A4A">
        <w:rPr>
          <w:vertAlign w:val="superscript"/>
        </w:rPr>
        <w:t>2</w:t>
      </w:r>
      <w:r w:rsidR="005E1A4A">
        <w:t>)</w:t>
      </w:r>
      <w:r w:rsidR="002B5CAC">
        <w:t>, bei sumažės vietų automobilių parkavimui. Baigus pirmojo etapo statybos darbus, iki bus statomas konferencijų centras, ant automobilių parkavimo aikštelės denginio bus įrengtos 29 papildomos vietos automobilių statymui (pirmojo ir antrojo etapų brėžiniai su užstatymo rodikliais ir kitais paaiškinimais pateikti grafiniame priede)</w:t>
      </w:r>
      <w:r w:rsidR="005E1A4A">
        <w:t xml:space="preserve"> </w:t>
      </w:r>
      <w:r>
        <w:t xml:space="preserve">PAV atrankos dokumente pateikiami </w:t>
      </w:r>
      <w:r w:rsidR="002B5CAC">
        <w:t xml:space="preserve">ir nagrinėjami </w:t>
      </w:r>
      <w:r>
        <w:t xml:space="preserve">PŪV veiklos rodikliai įgyvendinus abu statybos etapus.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52"/>
      </w:tblGrid>
      <w:tr w:rsidR="003F1A14" w14:paraId="1F2ACA59" w14:textId="77777777" w:rsidTr="003F1A14">
        <w:tc>
          <w:tcPr>
            <w:tcW w:w="534" w:type="dxa"/>
          </w:tcPr>
          <w:p w14:paraId="780DCF96" w14:textId="389702DF" w:rsidR="003F1A14" w:rsidRDefault="003F1A14" w:rsidP="003F1A14">
            <w:pPr>
              <w:pStyle w:val="BodyTextIndent"/>
              <w:spacing w:after="0" w:line="240" w:lineRule="auto"/>
              <w:ind w:left="0"/>
            </w:pPr>
            <w:r>
              <w:t>a)</w:t>
            </w:r>
          </w:p>
        </w:tc>
        <w:tc>
          <w:tcPr>
            <w:tcW w:w="7052" w:type="dxa"/>
          </w:tcPr>
          <w:p w14:paraId="44E1A2AE" w14:textId="276C9FE4" w:rsidR="003F1A14" w:rsidRDefault="003F1A14" w:rsidP="003F1A14">
            <w:pPr>
              <w:pStyle w:val="BodyTextIndent"/>
              <w:spacing w:after="0" w:line="240" w:lineRule="auto"/>
              <w:ind w:left="0"/>
            </w:pPr>
            <w:r w:rsidRPr="003F1A14">
              <w:rPr>
                <w:noProof/>
                <w:lang w:eastAsia="lt-LT"/>
              </w:rPr>
              <w:drawing>
                <wp:inline distT="0" distB="0" distL="0" distR="0" wp14:anchorId="0D3EAAAC" wp14:editId="38264ED8">
                  <wp:extent cx="4679950" cy="18275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79950" cy="1827530"/>
                          </a:xfrm>
                          <a:prstGeom prst="rect">
                            <a:avLst/>
                          </a:prstGeom>
                        </pic:spPr>
                      </pic:pic>
                    </a:graphicData>
                  </a:graphic>
                </wp:inline>
              </w:drawing>
            </w:r>
          </w:p>
        </w:tc>
      </w:tr>
      <w:tr w:rsidR="003F1A14" w14:paraId="1A5A0FC7" w14:textId="77777777" w:rsidTr="003F1A14">
        <w:tc>
          <w:tcPr>
            <w:tcW w:w="534" w:type="dxa"/>
          </w:tcPr>
          <w:p w14:paraId="47A189B4" w14:textId="1455EA40" w:rsidR="003F1A14" w:rsidRDefault="003F1A14" w:rsidP="003F1A14">
            <w:pPr>
              <w:pStyle w:val="BodyTextIndent"/>
              <w:spacing w:after="0" w:line="240" w:lineRule="auto"/>
              <w:ind w:left="0"/>
            </w:pPr>
            <w:r>
              <w:lastRenderedPageBreak/>
              <w:t>b)</w:t>
            </w:r>
          </w:p>
        </w:tc>
        <w:tc>
          <w:tcPr>
            <w:tcW w:w="7052" w:type="dxa"/>
          </w:tcPr>
          <w:p w14:paraId="1B2CA246" w14:textId="42881209" w:rsidR="003F1A14" w:rsidRDefault="003F1A14" w:rsidP="003F1A14">
            <w:pPr>
              <w:pStyle w:val="BodyTextIndent"/>
              <w:spacing w:after="0" w:line="240" w:lineRule="auto"/>
              <w:ind w:left="0"/>
            </w:pPr>
            <w:r w:rsidRPr="003F1A14">
              <w:rPr>
                <w:noProof/>
                <w:lang w:eastAsia="lt-LT"/>
              </w:rPr>
              <w:drawing>
                <wp:inline distT="0" distB="0" distL="0" distR="0" wp14:anchorId="7928AF8B" wp14:editId="28E36441">
                  <wp:extent cx="4340860" cy="174561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40860" cy="1745615"/>
                          </a:xfrm>
                          <a:prstGeom prst="rect">
                            <a:avLst/>
                          </a:prstGeom>
                        </pic:spPr>
                      </pic:pic>
                    </a:graphicData>
                  </a:graphic>
                </wp:inline>
              </w:drawing>
            </w:r>
          </w:p>
        </w:tc>
      </w:tr>
      <w:tr w:rsidR="003F1A14" w:rsidRPr="003F1A14" w14:paraId="660D0F4F" w14:textId="77777777" w:rsidTr="003F1A14">
        <w:tc>
          <w:tcPr>
            <w:tcW w:w="7586" w:type="dxa"/>
            <w:gridSpan w:val="2"/>
          </w:tcPr>
          <w:p w14:paraId="2B8D47ED" w14:textId="3689D5B9" w:rsidR="003F1A14" w:rsidRPr="003F1A14" w:rsidRDefault="003F1A14" w:rsidP="003F1A14">
            <w:pPr>
              <w:pStyle w:val="BodyTextIndent"/>
              <w:spacing w:after="0" w:line="240" w:lineRule="auto"/>
              <w:ind w:left="0"/>
              <w:rPr>
                <w:i/>
                <w:sz w:val="21"/>
                <w:szCs w:val="21"/>
              </w:rPr>
            </w:pPr>
            <w:r w:rsidRPr="003F1A14">
              <w:rPr>
                <w:b/>
                <w:i/>
                <w:sz w:val="21"/>
                <w:szCs w:val="21"/>
              </w:rPr>
              <w:t xml:space="preserve">1 pav. </w:t>
            </w:r>
            <w:r w:rsidRPr="003F1A14">
              <w:rPr>
                <w:i/>
                <w:sz w:val="21"/>
                <w:szCs w:val="21"/>
              </w:rPr>
              <w:t>Planuojamo viešbučio vizualizacija: a) I etapas; b) II etapas</w:t>
            </w:r>
          </w:p>
        </w:tc>
      </w:tr>
    </w:tbl>
    <w:p w14:paraId="22BBB64C" w14:textId="77777777" w:rsidR="003F1A14" w:rsidRDefault="003F1A14" w:rsidP="00D259F4">
      <w:pPr>
        <w:pStyle w:val="BodyTextIndent"/>
        <w:ind w:left="0"/>
      </w:pPr>
    </w:p>
    <w:p w14:paraId="1D6D426A" w14:textId="323D3F22" w:rsidR="005E1A4A" w:rsidRDefault="005E1A4A" w:rsidP="00D259F4">
      <w:pPr>
        <w:pStyle w:val="BodyTextIndent"/>
        <w:ind w:left="0"/>
      </w:pPr>
      <w:r w:rsidRPr="00D723DD">
        <w:t>Siekiant palengvinti p</w:t>
      </w:r>
      <w:r w:rsidRPr="00D723DD">
        <w:rPr>
          <w:rFonts w:eastAsiaTheme="minorHAnsi"/>
        </w:rPr>
        <w:t>rivažiavimą prie viešbučio įėjimo ir automobilių apsisukim</w:t>
      </w:r>
      <w:r>
        <w:rPr>
          <w:rFonts w:eastAsiaTheme="minorHAnsi"/>
        </w:rPr>
        <w:t>ą,</w:t>
      </w:r>
      <w:r w:rsidRPr="00D723DD">
        <w:rPr>
          <w:rFonts w:eastAsiaTheme="minorHAnsi"/>
        </w:rPr>
        <w:t xml:space="preserve"> numatoma rekonstruoti esam</w:t>
      </w:r>
      <w:r>
        <w:rPr>
          <w:rFonts w:eastAsiaTheme="minorHAnsi"/>
        </w:rPr>
        <w:t xml:space="preserve">ą </w:t>
      </w:r>
      <w:r w:rsidRPr="00D723DD">
        <w:rPr>
          <w:rFonts w:eastAsiaTheme="minorHAnsi"/>
        </w:rPr>
        <w:t xml:space="preserve">prieplaukos konstrukciją. </w:t>
      </w:r>
      <w:r>
        <w:rPr>
          <w:rFonts w:eastAsiaTheme="minorHAnsi"/>
        </w:rPr>
        <w:t xml:space="preserve">Praplatintas pravažiavimas bus naudojamas ir susisiekimui su Elektrėnų miesto paplūdimiu, kuris ribojasi su PŪV teritorija. </w:t>
      </w:r>
      <w:r w:rsidRPr="00D723DD">
        <w:rPr>
          <w:rFonts w:eastAsiaTheme="minorHAnsi"/>
        </w:rPr>
        <w:t xml:space="preserve">Rekonstrukcijos metu esamos </w:t>
      </w:r>
      <w:r>
        <w:rPr>
          <w:rFonts w:eastAsiaTheme="minorHAnsi"/>
        </w:rPr>
        <w:t>gelžbetoninės prieplaukos k</w:t>
      </w:r>
      <w:r w:rsidRPr="00D723DD">
        <w:rPr>
          <w:rFonts w:eastAsiaTheme="minorHAnsi"/>
        </w:rPr>
        <w:t>onstrukcijos bus visiškai</w:t>
      </w:r>
      <w:r>
        <w:rPr>
          <w:rFonts w:eastAsiaTheme="minorHAnsi"/>
        </w:rPr>
        <w:t xml:space="preserve"> </w:t>
      </w:r>
      <w:r w:rsidRPr="00D723DD">
        <w:rPr>
          <w:rFonts w:eastAsiaTheme="minorHAnsi"/>
        </w:rPr>
        <w:t>demontuo</w:t>
      </w:r>
      <w:r>
        <w:rPr>
          <w:rFonts w:eastAsiaTheme="minorHAnsi"/>
        </w:rPr>
        <w:t>t</w:t>
      </w:r>
      <w:r w:rsidRPr="00D723DD">
        <w:rPr>
          <w:rFonts w:eastAsiaTheme="minorHAnsi"/>
        </w:rPr>
        <w:t>os</w:t>
      </w:r>
      <w:r>
        <w:rPr>
          <w:rFonts w:eastAsiaTheme="minorHAnsi"/>
        </w:rPr>
        <w:t>, ir pa</w:t>
      </w:r>
      <w:r w:rsidRPr="00D723DD">
        <w:rPr>
          <w:rFonts w:eastAsiaTheme="minorHAnsi"/>
        </w:rPr>
        <w:t>kei</w:t>
      </w:r>
      <w:r>
        <w:rPr>
          <w:rFonts w:eastAsiaTheme="minorHAnsi"/>
        </w:rPr>
        <w:t>stos</w:t>
      </w:r>
      <w:r w:rsidRPr="00D723DD">
        <w:rPr>
          <w:rFonts w:eastAsiaTheme="minorHAnsi"/>
        </w:rPr>
        <w:t xml:space="preserve"> naujomis, kito tipo konstrukcijomis</w:t>
      </w:r>
      <w:r>
        <w:rPr>
          <w:rFonts w:eastAsiaTheme="minorHAnsi"/>
        </w:rPr>
        <w:t>,</w:t>
      </w:r>
      <w:r w:rsidRPr="00D723DD">
        <w:rPr>
          <w:rFonts w:eastAsiaTheme="minorHAnsi"/>
        </w:rPr>
        <w:t xml:space="preserve"> tuo pačiu keičiant ir inžinerinio</w:t>
      </w:r>
      <w:r>
        <w:rPr>
          <w:rFonts w:eastAsiaTheme="minorHAnsi"/>
        </w:rPr>
        <w:t xml:space="preserve"> </w:t>
      </w:r>
      <w:r w:rsidRPr="00D723DD">
        <w:rPr>
          <w:rFonts w:eastAsiaTheme="minorHAnsi"/>
        </w:rPr>
        <w:t>statinio matmenis.</w:t>
      </w:r>
      <w:r>
        <w:rPr>
          <w:rFonts w:eastAsiaTheme="minorHAnsi"/>
        </w:rPr>
        <w:t xml:space="preserve"> Vietoj senosios prieplaukos suprojektuota </w:t>
      </w:r>
      <w:r w:rsidRPr="00D723DD">
        <w:t>332 m</w:t>
      </w:r>
      <w:r w:rsidRPr="00D723DD">
        <w:rPr>
          <w:vertAlign w:val="superscript"/>
        </w:rPr>
        <w:t>2</w:t>
      </w:r>
      <w:r w:rsidRPr="00D723DD">
        <w:t xml:space="preserve"> prieplauka ant polių. </w:t>
      </w:r>
      <w:r w:rsidR="00351736">
        <w:t xml:space="preserve">Prieplauka bus statoma šaltuoju metų laiku, sausio – vasario mėn., kai užšalęs Elektrėnų marių vanduo. Pagal projektą bus pažymėtos polių vietos, lede gręžiama skylė, ir poliakalės pagalba įkalami poliai – apvalaus skerspjūvio plieniniai vamzdžiai, kurie pagal poreikį bus užpildomi betonu. Ant iš vandens (ledo) išlindusių polių viršaus privirinamas arba varžtais pritvirtinamas plieninis prieplaukos karkasas, bei sumontuojama medinė prieplaukos konstrukcija. Planuojama, kad polių kalimo ir karkaso montavimo darbai užims apie savaitę laiko. </w:t>
      </w:r>
    </w:p>
    <w:p w14:paraId="5A901581" w14:textId="3CFA2521" w:rsidR="00226F42" w:rsidRPr="005E4A03" w:rsidRDefault="005E1A4A" w:rsidP="00D259F4">
      <w:pPr>
        <w:pStyle w:val="BodyTextIndent"/>
        <w:ind w:left="0"/>
      </w:pPr>
      <w:r w:rsidRPr="00D723DD">
        <w:t>Rekonstrukcijos metu numatoma 180 m ruože ties nagrinėjamo sklypo riba keisti Elektrėnų marių kranto liniją – vidutiniškai 6 m</w:t>
      </w:r>
      <w:r w:rsidR="00784199">
        <w:t>, maksimaliai – iki 11,5 m</w:t>
      </w:r>
      <w:r w:rsidRPr="00D723DD">
        <w:t xml:space="preserve"> pločio ruožas bus užpiltas gruntu</w:t>
      </w:r>
      <w:r w:rsidRPr="00784199">
        <w:t xml:space="preserve"> </w:t>
      </w:r>
      <w:r w:rsidRPr="009B7750">
        <w:t>(</w:t>
      </w:r>
      <w:r w:rsidR="006040F9" w:rsidRPr="009B7750">
        <w:t xml:space="preserve">tiksli esama ir būsima kranto linija pavaizduota sklypo sutvarkymo plane, o krantinės pjūvis – detaliame šlaito tvarkymo brėžinyje, </w:t>
      </w:r>
      <w:r w:rsidRPr="009B7750">
        <w:t>žr. Grafinį priedą).</w:t>
      </w:r>
      <w:r w:rsidR="006040F9" w:rsidRPr="009B7750">
        <w:t xml:space="preserve"> Krantinės</w:t>
      </w:r>
      <w:r w:rsidR="006040F9">
        <w:t xml:space="preserve"> šlaito pylimo formavimui bus panaudota 893 m</w:t>
      </w:r>
      <w:r w:rsidR="006040F9">
        <w:rPr>
          <w:vertAlign w:val="superscript"/>
        </w:rPr>
        <w:t>3</w:t>
      </w:r>
      <w:r w:rsidR="006040F9">
        <w:t xml:space="preserve"> grunto. Kranto linijos keitimui bei krantinės šlaito formavimui bus panaudotas gruntas, nukastas žemės darbų</w:t>
      </w:r>
      <w:r w:rsidR="00D641BA">
        <w:t xml:space="preserve"> metu. P</w:t>
      </w:r>
      <w:r w:rsidR="006040F9">
        <w:t>lanuojama, kad viešbučio rekonstrukcijos metu bus nukasta 2 403,09 m</w:t>
      </w:r>
      <w:r w:rsidR="006040F9">
        <w:rPr>
          <w:vertAlign w:val="superscript"/>
        </w:rPr>
        <w:t>3</w:t>
      </w:r>
      <w:r w:rsidR="006040F9">
        <w:t xml:space="preserve"> grunto, dalis panaudota krantinės šlaito pylimo formavimui, </w:t>
      </w:r>
      <w:r w:rsidR="00D641BA">
        <w:t xml:space="preserve">likusi dalis statybų metu bus saugoma teritorijoje, ir vėliau panaudota sklypo tvarkymo bei apželdinimo darbams (paviršinis dirvožemio sluoksnis). </w:t>
      </w:r>
      <w:r w:rsidR="00B674A4">
        <w:t>Naujos kranto linijos bei šlaito pylimo formavimas bus atliekamas žemės darbams naudojama technika – pagrinde ekskavatoriumi ir buldozeriu. Nepriklausomai nuo pasirinkto krantinės sutvarkymo varianto, naujai supilto grunto sluoksniai bus atskiriami ir sutvirtinami geotekstile, o paviršius dengiamas arba akmenimis, arba juodžemiu užpildytu ir žole apsėtu vadinamuoju geo</w:t>
      </w:r>
      <w:r w:rsidR="00B674A4" w:rsidRPr="005E4A03">
        <w:t>koriu.</w:t>
      </w:r>
      <w:r w:rsidR="00AE592B">
        <w:t xml:space="preserve"> </w:t>
      </w:r>
    </w:p>
    <w:p w14:paraId="7FC04B85" w14:textId="33F1B0A4" w:rsidR="00D259F4" w:rsidRPr="00A3257F" w:rsidRDefault="00D675DF" w:rsidP="00D259F4">
      <w:pPr>
        <w:pStyle w:val="BodyTextIndent"/>
        <w:ind w:left="0"/>
      </w:pPr>
      <w:r w:rsidRPr="005E4A03">
        <w:t xml:space="preserve">Planuojamas užstatyti sklypo plotas – 2 </w:t>
      </w:r>
      <w:r w:rsidR="00BB3223" w:rsidRPr="005E4A03">
        <w:t>6</w:t>
      </w:r>
      <w:r w:rsidRPr="005E4A03">
        <w:t>16,</w:t>
      </w:r>
      <w:r w:rsidR="00BB3223" w:rsidRPr="005E4A03">
        <w:t>01</w:t>
      </w:r>
      <w:r w:rsidRPr="005E4A03">
        <w:t xml:space="preserve"> m</w:t>
      </w:r>
      <w:r w:rsidRPr="005E4A03">
        <w:rPr>
          <w:vertAlign w:val="superscript"/>
        </w:rPr>
        <w:t>2</w:t>
      </w:r>
      <w:r w:rsidR="00BB3223" w:rsidRPr="005E4A03">
        <w:t xml:space="preserve"> (59,69</w:t>
      </w:r>
      <w:r w:rsidRPr="005E4A03">
        <w:t xml:space="preserve"> %), </w:t>
      </w:r>
      <w:r w:rsidR="00280CD0" w:rsidRPr="005E4A03">
        <w:t xml:space="preserve">planuojamas </w:t>
      </w:r>
      <w:r w:rsidRPr="005E4A03">
        <w:t>apž</w:t>
      </w:r>
      <w:r w:rsidR="00280CD0" w:rsidRPr="005E4A03">
        <w:t>eldinti</w:t>
      </w:r>
      <w:r w:rsidRPr="005E4A03">
        <w:t xml:space="preserve"> sklypo plotas – 438,8 m².</w:t>
      </w:r>
      <w:r w:rsidR="00A3257F" w:rsidRPr="005E4A03">
        <w:t xml:space="preserve"> </w:t>
      </w:r>
      <w:r w:rsidR="005E4A03" w:rsidRPr="005E4A03">
        <w:t>Sklypo planas su esam</w:t>
      </w:r>
      <w:r w:rsidR="009B7750">
        <w:t xml:space="preserve">ais ir planuojamais statiniais </w:t>
      </w:r>
      <w:r w:rsidR="009B7750" w:rsidRPr="009B7750">
        <w:t xml:space="preserve">bei </w:t>
      </w:r>
      <w:r w:rsidR="005E4A03" w:rsidRPr="009B7750">
        <w:t xml:space="preserve">esama ir planuojama kranto linija pateiktas </w:t>
      </w:r>
      <w:r w:rsidR="009B7750" w:rsidRPr="009B7750">
        <w:t>1 P</w:t>
      </w:r>
      <w:r w:rsidR="005E4A03" w:rsidRPr="009B7750">
        <w:t>riede.</w:t>
      </w:r>
    </w:p>
    <w:p w14:paraId="150FAA45" w14:textId="77777777" w:rsidR="00D259F4" w:rsidRDefault="00D259F4" w:rsidP="00D259F4">
      <w:pPr>
        <w:pStyle w:val="BodyTextIndent"/>
        <w:ind w:left="0"/>
      </w:pPr>
      <w:r>
        <w:t xml:space="preserve">Viešbutyje numatoma teikti apgyvendinimo, maitinimo, konferencijų ir mokymų organizavimo, sveikatingumo bei vandens pramogų paslaugas. Apgyvendinimui suprojektuoti gyvenamieji dviviečiai kambariai su sanitariniai mazgais, išdėstytais </w:t>
      </w:r>
      <w:r>
        <w:lastRenderedPageBreak/>
        <w:t xml:space="preserve">trečiame ir ketvirtame statinio aukštuose. Numatytos 144 vietos. Viešbučio pirmame aukšte bus viešbučio svečiams skirtas holas su poilsio vietomis, registratūra ir baru. Atskiroje patalpoje numatytas 75 vietų restoranas. Šiltuoju metų laiku restoranas išsiplės terasos sąskaita. Konferencijų ir mokymų centras numatytas pirmame ir antrame statinio aukštuose. Pirmame aukšte numatytas mokymų centro holas su atskiru įėjimu iš lauko, sanitariniai mazgai, stacionari rūbinė. Antrame centro aukšte suprojektuotos 40, 200 ir 500 vietų konferencijų ir mokymų salės. Jose gali būti organizuojamos tiek konferencijos ar mokymai, tiek kiti pramoginiai renginiai. 500 vietų salės statyba numatyta 2-ame etape. Sveikatingumo centras, kuriame bus teikiamos plataus profilio paslaugos, numatytas penktame pastato aukšte. </w:t>
      </w:r>
    </w:p>
    <w:p w14:paraId="231CADE6" w14:textId="1503CC78" w:rsidR="00DC24B6" w:rsidRDefault="00D259F4" w:rsidP="00D259F4">
      <w:pPr>
        <w:pStyle w:val="BodyText"/>
      </w:pPr>
      <w:r>
        <w:t>Rekonstravus viešbutį, numatoma teikti ir vandens pramogų paslaugas – nuomoti vandens motociklus, valtis, reikiamą įrangą. Tam suprojektuotame pastate numatytos vandens pramogų priemonių (valčių, vandens motociklų ir pan.) saugojimo-sandėliavimo patalpos, bei pagalbinės patalpos – pvz., instruktažo klasė, administracinės patalpos. Šiame etape šios patalpos nedetalizuojamos, kol nėra parinktas tokios paslaugos operatorius. Šių patalpų pritaikymui minėtai ar kitai paskirčiai turi būti parengtas atskiras patalpų pritaikymo tikslinei paskirčiai projektas.</w:t>
      </w:r>
    </w:p>
    <w:p w14:paraId="656C32AB" w14:textId="615AF34C" w:rsidR="00D259F4" w:rsidRPr="00B35364" w:rsidRDefault="00D259F4" w:rsidP="008C0162">
      <w:pPr>
        <w:pStyle w:val="Heading2"/>
        <w:numPr>
          <w:ilvl w:val="1"/>
          <w:numId w:val="17"/>
        </w:numPr>
        <w:autoSpaceDE w:val="0"/>
        <w:autoSpaceDN w:val="0"/>
        <w:adjustRightInd w:val="0"/>
        <w:spacing w:before="540" w:line="240" w:lineRule="auto"/>
        <w:rPr>
          <w:rFonts w:ascii="TimesNewRoman" w:hAnsi="TimesNewRoman" w:cs="TimesNewRoman"/>
          <w:szCs w:val="22"/>
        </w:rPr>
      </w:pPr>
      <w:bookmarkStart w:id="48" w:name="_Toc312061182"/>
      <w:bookmarkStart w:id="49" w:name="_Toc362853116"/>
      <w:bookmarkStart w:id="50" w:name="_Toc363050553"/>
      <w:bookmarkStart w:id="51" w:name="_Toc415583405"/>
      <w:bookmarkStart w:id="52" w:name="_Toc415748066"/>
      <w:bookmarkStart w:id="53" w:name="_Toc419286563"/>
      <w:bookmarkStart w:id="54" w:name="_Toc420076081"/>
      <w:bookmarkStart w:id="55" w:name="_Toc440372047"/>
      <w:bookmarkStart w:id="56" w:name="_Toc450138554"/>
      <w:bookmarkEnd w:id="48"/>
      <w:bookmarkEnd w:id="49"/>
      <w:bookmarkEnd w:id="50"/>
      <w:bookmarkEnd w:id="51"/>
      <w:bookmarkEnd w:id="52"/>
      <w:bookmarkEnd w:id="53"/>
      <w:r w:rsidRPr="00B35364">
        <w:t>Žaliavų, cheminių medžiagų ir preparatų (mišinių) naudojimas</w:t>
      </w:r>
      <w:bookmarkEnd w:id="54"/>
      <w:bookmarkEnd w:id="55"/>
      <w:bookmarkEnd w:id="56"/>
    </w:p>
    <w:p w14:paraId="6D345661" w14:textId="72AC505C" w:rsidR="00295F56" w:rsidRPr="00BC7EE6" w:rsidRDefault="00327DFA" w:rsidP="00D259F4">
      <w:pPr>
        <w:pStyle w:val="BodyText"/>
      </w:pPr>
      <w:r w:rsidRPr="00BC7EE6">
        <w:t xml:space="preserve">Planuojamoje ūkinėje veikloje nesusidarys ir nebus naudojamos ar saugomos </w:t>
      </w:r>
      <w:r w:rsidR="00296D8E">
        <w:t>cheminės medžiagos ar preparatai, įskaitant sprogstamas, degias, dirginančias, kenksminga</w:t>
      </w:r>
      <w:r w:rsidRPr="00BC7EE6">
        <w:t>s, toksišk</w:t>
      </w:r>
      <w:r w:rsidR="00296D8E">
        <w:t>a</w:t>
      </w:r>
      <w:r w:rsidRPr="00BC7EE6">
        <w:t>s, kancerogenin</w:t>
      </w:r>
      <w:r w:rsidR="00296D8E">
        <w:t>e</w:t>
      </w:r>
      <w:r w:rsidRPr="00BC7EE6">
        <w:t>s, ėsdinanči</w:t>
      </w:r>
      <w:r w:rsidR="00296D8E">
        <w:t>as, infekcine</w:t>
      </w:r>
      <w:r w:rsidRPr="00BC7EE6">
        <w:t>s, teratogenin</w:t>
      </w:r>
      <w:r w:rsidR="00296D8E">
        <w:t>e</w:t>
      </w:r>
      <w:r w:rsidRPr="00BC7EE6">
        <w:t>s i</w:t>
      </w:r>
      <w:r>
        <w:t>r mutagenin</w:t>
      </w:r>
      <w:r w:rsidR="00296D8E">
        <w:t>e</w:t>
      </w:r>
      <w:r>
        <w:t>s medžiag</w:t>
      </w:r>
      <w:r w:rsidR="00296D8E">
        <w:t>a</w:t>
      </w:r>
      <w:r>
        <w:t xml:space="preserve">s. </w:t>
      </w:r>
      <w:bookmarkStart w:id="57" w:name="_Toc312061186"/>
      <w:bookmarkStart w:id="58" w:name="_Toc362853120"/>
      <w:bookmarkStart w:id="59" w:name="_Toc363050557"/>
      <w:bookmarkStart w:id="60" w:name="_Toc415583409"/>
      <w:bookmarkStart w:id="61" w:name="_Toc415748070"/>
      <w:bookmarkStart w:id="62" w:name="_Toc419286567"/>
      <w:bookmarkEnd w:id="57"/>
      <w:bookmarkEnd w:id="58"/>
      <w:bookmarkEnd w:id="59"/>
      <w:bookmarkEnd w:id="60"/>
      <w:bookmarkEnd w:id="61"/>
      <w:bookmarkEnd w:id="62"/>
      <w:r w:rsidR="00D259F4" w:rsidRPr="00BC7EE6">
        <w:t>Planuojamo</w:t>
      </w:r>
      <w:r>
        <w:t>s</w:t>
      </w:r>
      <w:r w:rsidR="00D259F4" w:rsidRPr="00BC7EE6">
        <w:t xml:space="preserve"> </w:t>
      </w:r>
      <w:r>
        <w:t xml:space="preserve">ūkinės </w:t>
      </w:r>
      <w:r w:rsidR="00D259F4" w:rsidRPr="00BC7EE6">
        <w:t>veiklo</w:t>
      </w:r>
      <w:r>
        <w:t>s vykdymo metu</w:t>
      </w:r>
      <w:r w:rsidR="00D259F4" w:rsidRPr="00BC7EE6">
        <w:t xml:space="preserve"> radioaktyviosios medžiagos nebus naudojamos ir saugomo</w:t>
      </w:r>
      <w:r>
        <w:t>s.</w:t>
      </w:r>
      <w:r w:rsidRPr="00B875D7">
        <w:t xml:space="preserve"> </w:t>
      </w:r>
    </w:p>
    <w:p w14:paraId="04F16AA1" w14:textId="7174762B" w:rsidR="00573492" w:rsidRDefault="00573492" w:rsidP="008C0162">
      <w:pPr>
        <w:pStyle w:val="Heading2"/>
        <w:numPr>
          <w:ilvl w:val="1"/>
          <w:numId w:val="16"/>
        </w:numPr>
        <w:spacing w:before="540"/>
      </w:pPr>
      <w:bookmarkStart w:id="63" w:name="_Toc420076082"/>
      <w:bookmarkStart w:id="64" w:name="_Toc440372048"/>
      <w:bookmarkStart w:id="65" w:name="_Toc450138555"/>
      <w:bookmarkStart w:id="66" w:name="_Toc312061164"/>
      <w:bookmarkStart w:id="67" w:name="_Toc362853110"/>
      <w:bookmarkStart w:id="68" w:name="_Toc363050547"/>
      <w:bookmarkStart w:id="69" w:name="_Toc415583387"/>
      <w:bookmarkStart w:id="70" w:name="_Toc415748048"/>
      <w:bookmarkStart w:id="71" w:name="_Toc419286545"/>
      <w:r w:rsidRPr="00F4773B">
        <w:t>Gamtos išteklių naudojimas ir regeneracinis pajėgumas</w:t>
      </w:r>
      <w:bookmarkEnd w:id="63"/>
      <w:bookmarkEnd w:id="64"/>
      <w:bookmarkEnd w:id="65"/>
    </w:p>
    <w:p w14:paraId="6BE5FEFF" w14:textId="1F0F8FB4" w:rsidR="00573492" w:rsidRPr="00BD4440" w:rsidRDefault="00573492" w:rsidP="008C0162">
      <w:pPr>
        <w:pStyle w:val="Heading3"/>
        <w:numPr>
          <w:ilvl w:val="2"/>
          <w:numId w:val="16"/>
        </w:numPr>
      </w:pPr>
      <w:bookmarkStart w:id="72" w:name="_Toc450138556"/>
      <w:r w:rsidRPr="00BD4440">
        <w:t>Vandens sunaudojimas</w:t>
      </w:r>
      <w:bookmarkEnd w:id="72"/>
    </w:p>
    <w:p w14:paraId="1FEC0A60" w14:textId="56429DD6" w:rsidR="00BD4440" w:rsidRDefault="00BD4440" w:rsidP="00B40E1A">
      <w:pPr>
        <w:pStyle w:val="BodyTextIndent"/>
        <w:ind w:left="0"/>
      </w:pPr>
      <w:r w:rsidRPr="0005247A">
        <w:t>Planuojamos ūkinės veiklos metu</w:t>
      </w:r>
      <w:r>
        <w:t xml:space="preserve"> (rekonstruoto viešbučio eksploatacijos metu) </w:t>
      </w:r>
      <w:r w:rsidRPr="0005247A">
        <w:t xml:space="preserve">numatoma sunaudoti </w:t>
      </w:r>
      <w:r>
        <w:t xml:space="preserve">apie 12,7 tūkst. </w:t>
      </w:r>
      <w:r w:rsidRPr="0005247A">
        <w:t>m</w:t>
      </w:r>
      <w:r w:rsidRPr="0005247A">
        <w:rPr>
          <w:vertAlign w:val="superscript"/>
        </w:rPr>
        <w:t>3</w:t>
      </w:r>
      <w:r w:rsidRPr="0005247A">
        <w:t xml:space="preserve">/metus (iki </w:t>
      </w:r>
      <w:r>
        <w:t>34,79</w:t>
      </w:r>
      <w:r w:rsidRPr="0005247A">
        <w:t xml:space="preserve"> m</w:t>
      </w:r>
      <w:r w:rsidRPr="0005247A">
        <w:rPr>
          <w:vertAlign w:val="superscript"/>
        </w:rPr>
        <w:t>3</w:t>
      </w:r>
      <w:r w:rsidRPr="0005247A">
        <w:t>/dieną) vandens.</w:t>
      </w:r>
      <w:r>
        <w:t xml:space="preserve"> Van</w:t>
      </w:r>
      <w:r w:rsidRPr="001A1B38">
        <w:rPr>
          <w:rStyle w:val="BodyTextIndentChar"/>
        </w:rPr>
        <w:t xml:space="preserve">duo bus naudojamas </w:t>
      </w:r>
      <w:r w:rsidR="00E96702">
        <w:rPr>
          <w:rStyle w:val="BodyTextIndentChar"/>
        </w:rPr>
        <w:t xml:space="preserve">tik </w:t>
      </w:r>
      <w:r w:rsidRPr="001A1B38">
        <w:rPr>
          <w:rStyle w:val="BodyTextIndentChar"/>
        </w:rPr>
        <w:t>ūkio-buities reikmėms (</w:t>
      </w:r>
      <w:r w:rsidR="00E96702">
        <w:rPr>
          <w:rStyle w:val="BodyTextIndentChar"/>
        </w:rPr>
        <w:t xml:space="preserve">įskaitant </w:t>
      </w:r>
      <w:r w:rsidRPr="001A1B38">
        <w:rPr>
          <w:rStyle w:val="BodyTextIndentChar"/>
        </w:rPr>
        <w:t>vand</w:t>
      </w:r>
      <w:r w:rsidR="00E96702">
        <w:rPr>
          <w:rStyle w:val="BodyTextIndentChar"/>
        </w:rPr>
        <w:t>enį</w:t>
      </w:r>
      <w:r w:rsidRPr="001A1B38">
        <w:rPr>
          <w:rStyle w:val="BodyTextIndentChar"/>
        </w:rPr>
        <w:t>, kuris bus naudojamas restorano, virtuvės ir baro reikmėms).</w:t>
      </w:r>
      <w:r w:rsidR="00AD2AD5" w:rsidRPr="001A1B38">
        <w:rPr>
          <w:rStyle w:val="BodyTextIndentChar"/>
        </w:rPr>
        <w:t xml:space="preserve"> </w:t>
      </w:r>
      <w:r w:rsidR="001A1B38" w:rsidRPr="001A1B38">
        <w:rPr>
          <w:rStyle w:val="BodyTextIndentChar"/>
        </w:rPr>
        <w:t>Pastato apskaitos mazgas numatomas atskiroje, tam skirtoje patalpoje (kartu su šilumos punktu), prie lauko sienos. Vandens apskaitos mazge numatomi du įvadai su atskiromis apskaitomis. Ant abiejų įvadų montuojami kombinuoti d50/20 mm skersmens vandens skaitikliai, purvo surinktuvai, manometrai, sklendės, atbuliniai vožtuvai bei kontroliniai vandens ištuštinimo čiaupai. Už apskaitos mazgo, prieš paduodant vandenį į geriamojo vandentiekio tinklą projektuojama vandens gerinimo sistema, kurią sudaro mechaninio valymo filtrai ir minkštinimo įrenginiai.</w:t>
      </w:r>
    </w:p>
    <w:p w14:paraId="299866BF" w14:textId="41C9CFC9" w:rsidR="00272FE8" w:rsidRPr="005E4BBE" w:rsidRDefault="00272FE8" w:rsidP="008C0162">
      <w:pPr>
        <w:pStyle w:val="Heading3"/>
        <w:numPr>
          <w:ilvl w:val="2"/>
          <w:numId w:val="16"/>
        </w:numPr>
        <w:rPr>
          <w:spacing w:val="-1"/>
          <w:kern w:val="1"/>
        </w:rPr>
      </w:pPr>
      <w:bookmarkStart w:id="73" w:name="_Toc450138557"/>
      <w:r w:rsidRPr="005E4BBE">
        <w:lastRenderedPageBreak/>
        <w:t>Žemės, dirvožemio, bio</w:t>
      </w:r>
      <w:r w:rsidR="003246C3" w:rsidRPr="005E4BBE">
        <w:t xml:space="preserve">loginės įvairovės naudojimas ir </w:t>
      </w:r>
      <w:r w:rsidRPr="005E4BBE">
        <w:t>regeneracinis pajėgumas</w:t>
      </w:r>
      <w:bookmarkEnd w:id="73"/>
    </w:p>
    <w:p w14:paraId="214A6174" w14:textId="49DC03FD" w:rsidR="00272FE8" w:rsidRDefault="00A3257F" w:rsidP="00272FE8">
      <w:pPr>
        <w:pStyle w:val="BodyText"/>
        <w:rPr>
          <w:szCs w:val="22"/>
        </w:rPr>
      </w:pPr>
      <w:r w:rsidRPr="00A3257F">
        <w:rPr>
          <w:szCs w:val="22"/>
        </w:rPr>
        <w:t>B</w:t>
      </w:r>
      <w:r w:rsidR="00272FE8" w:rsidRPr="00A3257F">
        <w:rPr>
          <w:szCs w:val="22"/>
        </w:rPr>
        <w:t xml:space="preserve">iologinės įvairovės resursai </w:t>
      </w:r>
      <w:r w:rsidR="00AD3A7F">
        <w:rPr>
          <w:szCs w:val="22"/>
        </w:rPr>
        <w:t>nei viešbučio rekonstrukcijos, nei krantinės ir prieplaukos įrengimo darbų metu</w:t>
      </w:r>
      <w:r w:rsidR="00272FE8" w:rsidRPr="00A3257F">
        <w:rPr>
          <w:szCs w:val="22"/>
        </w:rPr>
        <w:t xml:space="preserve"> naudojami nebus.</w:t>
      </w:r>
      <w:r w:rsidR="00272FE8">
        <w:rPr>
          <w:szCs w:val="22"/>
        </w:rPr>
        <w:t xml:space="preserve"> </w:t>
      </w:r>
      <w:bookmarkStart w:id="74" w:name="_Toc420076083"/>
      <w:bookmarkStart w:id="75" w:name="_Toc440372049"/>
    </w:p>
    <w:p w14:paraId="4BBA104C" w14:textId="42D4260F" w:rsidR="00AD3A7F" w:rsidRDefault="00A3257F" w:rsidP="00A3257F">
      <w:pPr>
        <w:pStyle w:val="BodyTextIndent"/>
        <w:ind w:left="0"/>
      </w:pPr>
      <w:r>
        <w:t xml:space="preserve">Planuojama, kad </w:t>
      </w:r>
      <w:r w:rsidR="009B7750">
        <w:t>viešbučio rekonstrukcijos,</w:t>
      </w:r>
      <w:r w:rsidR="00AD3A7F">
        <w:t xml:space="preserve"> </w:t>
      </w:r>
      <w:r w:rsidR="009B7750">
        <w:t xml:space="preserve">sklypo sutvarkymo bei </w:t>
      </w:r>
      <w:r w:rsidR="00AD3A7F">
        <w:t>naujos krantinės įrengimo</w:t>
      </w:r>
      <w:r>
        <w:t xml:space="preserve"> darbų metu bus nukasta 2 403,09 m</w:t>
      </w:r>
      <w:r>
        <w:rPr>
          <w:vertAlign w:val="superscript"/>
        </w:rPr>
        <w:t>3</w:t>
      </w:r>
      <w:r>
        <w:t xml:space="preserve"> grunto, iš kurio 8</w:t>
      </w:r>
      <w:r w:rsidR="00B40E1A">
        <w:t>93</w:t>
      </w:r>
      <w:r>
        <w:t xml:space="preserve"> m</w:t>
      </w:r>
      <w:r>
        <w:rPr>
          <w:vertAlign w:val="superscript"/>
        </w:rPr>
        <w:t>3</w:t>
      </w:r>
      <w:r>
        <w:t xml:space="preserve"> bus panaudota</w:t>
      </w:r>
      <w:r w:rsidR="00AD3A7F">
        <w:t xml:space="preserve"> naujos</w:t>
      </w:r>
      <w:r>
        <w:t xml:space="preserve"> krantinės šlaito pylimo formavimui. </w:t>
      </w:r>
      <w:r w:rsidR="00AD3A7F">
        <w:t>Nagrinėjamo sklypo teritorija padengta 0,3 – 1,8 m storio piltinio grunto sluoksniu, sudarytu iš juodžemio, skaldos bei smulkaus grunto, maišyto su organika. Šis gruntas yra technogeninės kilmės ir neturi</w:t>
      </w:r>
      <w:r w:rsidR="00D81AE7">
        <w:t xml:space="preserve"> nei ekologinės, nei</w:t>
      </w:r>
      <w:r w:rsidR="00AD3A7F">
        <w:t xml:space="preserve"> biologinės vertės. </w:t>
      </w:r>
      <w:r w:rsidR="00EC2AA4">
        <w:t>Tačiau stengiantis išsaugoti esamus žemės ir dirvožemio resursus,</w:t>
      </w:r>
      <w:r w:rsidR="00D81AE7">
        <w:t xml:space="preserve"> rekonstruoto viešbučio teritorijos ir krantinės įrengimo darbams bus naudojamas</w:t>
      </w:r>
      <w:r w:rsidR="00EC2AA4">
        <w:t xml:space="preserve"> nukastas paviršinis dirvožemio sluoksnis, kuris statybų metu bus sandėliuojamas teritorijoje. Krantinės supylimui bus naudojama biologiniu požiūriu mažiausiai vertinga nukasto grunto dalis, sudaryta daugiausia iš skaldos ir smulkaus su organika maišyto grunto, o želdynams bus panaudotas nukastas nuo teritorijos juodžemis.</w:t>
      </w:r>
    </w:p>
    <w:p w14:paraId="5645E9C7" w14:textId="3156D3AC" w:rsidR="00AD3A7F" w:rsidRDefault="00A3257F" w:rsidP="00A3257F">
      <w:pPr>
        <w:pStyle w:val="BodyTextIndent"/>
        <w:ind w:left="0"/>
      </w:pPr>
      <w:r>
        <w:t>Atvežtinis grun</w:t>
      </w:r>
      <w:r w:rsidR="00EC2AA4">
        <w:t>tas darbams nebus naudojamas.</w:t>
      </w:r>
    </w:p>
    <w:p w14:paraId="100D4C86" w14:textId="42D0B19F" w:rsidR="00A3257F" w:rsidRPr="00A3257F" w:rsidRDefault="00AD3A7F" w:rsidP="00A3257F">
      <w:pPr>
        <w:pStyle w:val="BodyTextIndent"/>
        <w:ind w:left="0"/>
      </w:pPr>
      <w:r>
        <w:t xml:space="preserve">Kadangi prieplauka bus įrengiama virš vandens, naudojant kalamų polių konstrukciją, </w:t>
      </w:r>
      <w:r w:rsidR="00EC2AA4">
        <w:t>žemės ir dirvožemio resursai naudojami nebus.</w:t>
      </w:r>
    </w:p>
    <w:p w14:paraId="6D3565C0" w14:textId="3D8966FF" w:rsidR="00272FE8" w:rsidRPr="00B40E1A" w:rsidRDefault="00272FE8" w:rsidP="00272FE8">
      <w:pPr>
        <w:pStyle w:val="Heading2"/>
        <w:rPr>
          <w:rFonts w:cs="Times New Roman"/>
          <w:szCs w:val="22"/>
        </w:rPr>
      </w:pPr>
      <w:bookmarkStart w:id="76" w:name="_Toc450138558"/>
      <w:r w:rsidRPr="00B40E1A">
        <w:t>Energijos išteklių naudojimas</w:t>
      </w:r>
      <w:bookmarkEnd w:id="74"/>
      <w:bookmarkEnd w:id="75"/>
      <w:bookmarkEnd w:id="76"/>
    </w:p>
    <w:p w14:paraId="0172268C" w14:textId="77777777" w:rsidR="00B40E1A" w:rsidRPr="00B40E1A" w:rsidRDefault="00B40E1A" w:rsidP="00B40E1A">
      <w:pPr>
        <w:pStyle w:val="BodyText"/>
        <w:spacing w:after="80"/>
      </w:pPr>
      <w:r w:rsidRPr="00B40E1A">
        <w:t>Preliminarus metinis energetinių išteklių sunaudojimas:</w:t>
      </w:r>
    </w:p>
    <w:p w14:paraId="44C3051A" w14:textId="1FED849A" w:rsidR="00272FE8" w:rsidRPr="00B40E1A" w:rsidRDefault="00B40E1A" w:rsidP="00B40E1A">
      <w:pPr>
        <w:pStyle w:val="BodyText"/>
        <w:numPr>
          <w:ilvl w:val="0"/>
          <w:numId w:val="41"/>
        </w:numPr>
        <w:spacing w:after="120"/>
      </w:pPr>
      <w:r w:rsidRPr="00B40E1A">
        <w:t>Elekt</w:t>
      </w:r>
      <w:r w:rsidR="00272FE8" w:rsidRPr="00B40E1A">
        <w:t>ros energija –</w:t>
      </w:r>
      <w:r w:rsidRPr="00B40E1A">
        <w:t xml:space="preserve"> 928 MWh;</w:t>
      </w:r>
    </w:p>
    <w:p w14:paraId="00D5DCF6" w14:textId="7604DA97" w:rsidR="00CF5B05" w:rsidRPr="00B40E1A" w:rsidRDefault="00B40E1A" w:rsidP="00B40E1A">
      <w:pPr>
        <w:pStyle w:val="BodyText"/>
        <w:numPr>
          <w:ilvl w:val="0"/>
          <w:numId w:val="41"/>
        </w:numPr>
        <w:spacing w:after="120"/>
      </w:pPr>
      <w:r w:rsidRPr="00B40E1A">
        <w:t>Šiluminė energija šildymui – 554,55 MWh;</w:t>
      </w:r>
    </w:p>
    <w:p w14:paraId="74E0A8E0" w14:textId="3342BA1C" w:rsidR="00B40E1A" w:rsidRPr="00B40E1A" w:rsidRDefault="00B40E1A" w:rsidP="00B40E1A">
      <w:pPr>
        <w:pStyle w:val="BodyText"/>
        <w:numPr>
          <w:ilvl w:val="0"/>
          <w:numId w:val="41"/>
        </w:numPr>
        <w:spacing w:after="120"/>
      </w:pPr>
      <w:r w:rsidRPr="00B40E1A">
        <w:t>Šiluminė energija vėdinimui – 616,19 MWh;</w:t>
      </w:r>
    </w:p>
    <w:p w14:paraId="2BE47485" w14:textId="4333B75F" w:rsidR="00B40E1A" w:rsidRPr="00B40E1A" w:rsidRDefault="00B40E1A" w:rsidP="00B40E1A">
      <w:pPr>
        <w:pStyle w:val="BodyText"/>
        <w:numPr>
          <w:ilvl w:val="0"/>
          <w:numId w:val="41"/>
        </w:numPr>
        <w:spacing w:after="120"/>
      </w:pPr>
      <w:r w:rsidRPr="00B40E1A">
        <w:t>Šiluminė energija karštam vandeniui – 1 347,5 MWh.</w:t>
      </w:r>
    </w:p>
    <w:p w14:paraId="246CDE6E" w14:textId="6A9B39BC" w:rsidR="00566DED" w:rsidRPr="00BC7EE6" w:rsidRDefault="00566DED" w:rsidP="008C0162">
      <w:pPr>
        <w:pStyle w:val="Heading2"/>
        <w:numPr>
          <w:ilvl w:val="1"/>
          <w:numId w:val="17"/>
        </w:numPr>
        <w:spacing w:before="540"/>
        <w:rPr>
          <w:rFonts w:cs="Times New Roman"/>
        </w:rPr>
      </w:pPr>
      <w:bookmarkStart w:id="77" w:name="_Toc420076084"/>
      <w:bookmarkStart w:id="78" w:name="_Toc440372050"/>
      <w:bookmarkStart w:id="79" w:name="_Toc450138559"/>
      <w:r w:rsidRPr="00B40E1A">
        <w:t>Pavojingųjų, nepavojingųjų ir radioaktyviųjų</w:t>
      </w:r>
      <w:r w:rsidRPr="004C62FA">
        <w:t xml:space="preserve"> atliekų susidarymas</w:t>
      </w:r>
      <w:bookmarkEnd w:id="77"/>
      <w:bookmarkEnd w:id="78"/>
      <w:bookmarkEnd w:id="79"/>
    </w:p>
    <w:p w14:paraId="7F9DF38E" w14:textId="77777777" w:rsidR="00566DED" w:rsidRPr="00BC2799" w:rsidRDefault="00566DED" w:rsidP="00566DED">
      <w:pPr>
        <w:pStyle w:val="BodyTextIndent"/>
        <w:ind w:left="0"/>
        <w:rPr>
          <w:rStyle w:val="CowiOrange"/>
        </w:rPr>
      </w:pPr>
      <w:r w:rsidRPr="00BC2799">
        <w:rPr>
          <w:rStyle w:val="CowiOrange"/>
        </w:rPr>
        <w:t xml:space="preserve">Atliekų susidarymas ir tvarkymas statybos darbų metu (rekonstruojant viešbutį). </w:t>
      </w:r>
    </w:p>
    <w:p w14:paraId="6995875E" w14:textId="77777777" w:rsidR="00566DED" w:rsidRDefault="00566DED" w:rsidP="00566DED">
      <w:pPr>
        <w:pStyle w:val="BodyTextIndent"/>
        <w:ind w:left="0"/>
      </w:pPr>
      <w:r>
        <w:t>Remianti</w:t>
      </w:r>
      <w:r w:rsidRPr="00D23199">
        <w:t>s Lietuvos Respublikos aplinkos ministro 20</w:t>
      </w:r>
      <w:r>
        <w:t xml:space="preserve">06 m. gruodžio 29 d. </w:t>
      </w:r>
      <w:r w:rsidRPr="00D23199">
        <w:t xml:space="preserve">įsakymu Nr. D1-637 </w:t>
      </w:r>
      <w:r>
        <w:t>patvirtintų "S</w:t>
      </w:r>
      <w:r w:rsidRPr="00D23199">
        <w:t>tatybinių atliekų tvarkymo</w:t>
      </w:r>
      <w:r>
        <w:t xml:space="preserve"> taisyklių" reikalavimais</w:t>
      </w:r>
      <w:r w:rsidRPr="00D23199">
        <w:t xml:space="preserve">, </w:t>
      </w:r>
      <w:r>
        <w:t>rekonstrukcijos metu statybvietėje bus</w:t>
      </w:r>
      <w:r w:rsidRPr="00D23199">
        <w:t xml:space="preserve"> rūšiuojamos</w:t>
      </w:r>
      <w:r>
        <w:t xml:space="preserve"> </w:t>
      </w:r>
      <w:r w:rsidRPr="00D23199">
        <w:t>susidarančios perdirbimui tinkamos atliekos ir pakartotiniam naudojimui tinkamos</w:t>
      </w:r>
      <w:r>
        <w:t xml:space="preserve"> </w:t>
      </w:r>
      <w:r w:rsidRPr="00D23199">
        <w:t>konstrukcijos (medžiagos), rūšiuojamos kitos atliekos – antrinės žaliavos, pavojingos</w:t>
      </w:r>
      <w:r>
        <w:t xml:space="preserve"> </w:t>
      </w:r>
      <w:r w:rsidRPr="00D23199">
        <w:t xml:space="preserve">atliekos. Nepavojingos statybinės atliekos </w:t>
      </w:r>
      <w:r>
        <w:t>bus kaupiamos ir</w:t>
      </w:r>
      <w:r w:rsidRPr="00D23199">
        <w:t xml:space="preserve"> saugomos statybvietėje ne ilgiau kaip vienerius metus nuo jų susidarymo dienos, tačiau ne ilgiau kaip iki statybos darbų pabaigos. Pavojingos statybinės atliekos </w:t>
      </w:r>
      <w:r>
        <w:t xml:space="preserve">bus kaupiamos ir </w:t>
      </w:r>
      <w:r w:rsidRPr="00D23199">
        <w:t xml:space="preserve">saugomos </w:t>
      </w:r>
      <w:r>
        <w:t>remiantis</w:t>
      </w:r>
      <w:r w:rsidRPr="00D23199">
        <w:t xml:space="preserve"> </w:t>
      </w:r>
      <w:r>
        <w:t xml:space="preserve">LR aplinkos ministro 1999 metų liepos 14 d. įsakymu Nr. </w:t>
      </w:r>
      <w:r w:rsidRPr="00110E9E">
        <w:t xml:space="preserve">217 patvirtintose </w:t>
      </w:r>
      <w:r>
        <w:t>"</w:t>
      </w:r>
      <w:r w:rsidRPr="00110E9E">
        <w:t>Atliekų tvarkymo taisyklėse</w:t>
      </w:r>
      <w:r>
        <w:t>"</w:t>
      </w:r>
      <w:r w:rsidRPr="00110E9E">
        <w:t xml:space="preserve"> nustatytais reikalavimais ne ilgiau</w:t>
      </w:r>
      <w:r w:rsidRPr="00D23199">
        <w:t xml:space="preserve"> kaip 6 mėnesius nuo jų susidarymo, tačiau ne ilgiau kaip iki statybos darbų pabaigos taip, kad nekeltų pavojaus aplinkai </w:t>
      </w:r>
      <w:r w:rsidRPr="00D23199">
        <w:lastRenderedPageBreak/>
        <w:t xml:space="preserve">ir žmonių sveikatai. Statybinės medžiagos, netinkamos antriniam panaudojimui </w:t>
      </w:r>
      <w:r>
        <w:t>bus</w:t>
      </w:r>
      <w:r w:rsidRPr="00D23199">
        <w:t xml:space="preserve"> išvežamos ir priduodamos į statybinių atliekų sąvartyną</w:t>
      </w:r>
      <w:r w:rsidRPr="00D23199">
        <w:rPr>
          <w:b/>
          <w:bCs/>
        </w:rPr>
        <w:t>.</w:t>
      </w:r>
      <w:r w:rsidRPr="00D23199">
        <w:t xml:space="preserve"> </w:t>
      </w:r>
    </w:p>
    <w:p w14:paraId="287719DC" w14:textId="77777777" w:rsidR="00566DED" w:rsidRDefault="00566DED" w:rsidP="00566DED">
      <w:pPr>
        <w:pStyle w:val="BodyTextIndent"/>
        <w:ind w:left="0"/>
        <w:rPr>
          <w:szCs w:val="22"/>
        </w:rPr>
      </w:pPr>
      <w:r>
        <w:rPr>
          <w:szCs w:val="22"/>
        </w:rPr>
        <w:t xml:space="preserve">Viešbučio rekonstrukcijos </w:t>
      </w:r>
      <w:r w:rsidRPr="00867EA4">
        <w:rPr>
          <w:szCs w:val="22"/>
        </w:rPr>
        <w:t>metu susidariusios atliekos bus rūšiuojamos ir</w:t>
      </w:r>
      <w:r>
        <w:rPr>
          <w:szCs w:val="22"/>
        </w:rPr>
        <w:t xml:space="preserve"> iki jų perdavimo</w:t>
      </w:r>
      <w:r w:rsidRPr="004B0E52">
        <w:rPr>
          <w:szCs w:val="22"/>
        </w:rPr>
        <w:t xml:space="preserve"> </w:t>
      </w:r>
      <w:r w:rsidRPr="00867EA4">
        <w:rPr>
          <w:szCs w:val="22"/>
        </w:rPr>
        <w:t>atliekų tvarkytojams</w:t>
      </w:r>
      <w:r>
        <w:rPr>
          <w:szCs w:val="22"/>
        </w:rPr>
        <w:t xml:space="preserve"> ar panaudojimo statybų darbams </w:t>
      </w:r>
      <w:r w:rsidRPr="00867EA4">
        <w:rPr>
          <w:szCs w:val="22"/>
        </w:rPr>
        <w:t>kaupiamos aptvertoje ter</w:t>
      </w:r>
      <w:r>
        <w:rPr>
          <w:szCs w:val="22"/>
        </w:rPr>
        <w:t>i</w:t>
      </w:r>
      <w:r w:rsidRPr="00867EA4">
        <w:rPr>
          <w:szCs w:val="22"/>
        </w:rPr>
        <w:t>torijoje konteineriuose</w:t>
      </w:r>
      <w:r>
        <w:rPr>
          <w:szCs w:val="22"/>
        </w:rPr>
        <w:t xml:space="preserve"> ar uždaro tipo talpyklose</w:t>
      </w:r>
      <w:r w:rsidRPr="00867EA4">
        <w:rPr>
          <w:szCs w:val="22"/>
        </w:rPr>
        <w:t>.</w:t>
      </w:r>
    </w:p>
    <w:p w14:paraId="7C27D84C" w14:textId="77777777" w:rsidR="00566DED" w:rsidRPr="00C80685" w:rsidRDefault="00566DED" w:rsidP="00566DED">
      <w:pPr>
        <w:pStyle w:val="BodyTextIndent"/>
        <w:ind w:left="0"/>
        <w:rPr>
          <w:szCs w:val="22"/>
        </w:rPr>
      </w:pPr>
      <w:r>
        <w:rPr>
          <w:szCs w:val="22"/>
        </w:rPr>
        <w:t>Statybinė</w:t>
      </w:r>
      <w:r w:rsidRPr="00C80685">
        <w:rPr>
          <w:szCs w:val="22"/>
        </w:rPr>
        <w:t xml:space="preserve">s atliekos statybos proceso metu </w:t>
      </w:r>
      <w:r>
        <w:rPr>
          <w:szCs w:val="22"/>
        </w:rPr>
        <w:t xml:space="preserve">bus </w:t>
      </w:r>
      <w:r w:rsidRPr="00C80685">
        <w:rPr>
          <w:szCs w:val="22"/>
        </w:rPr>
        <w:t>rūšiuojamos</w:t>
      </w:r>
      <w:r>
        <w:rPr>
          <w:szCs w:val="22"/>
        </w:rPr>
        <w:t xml:space="preserve"> į</w:t>
      </w:r>
      <w:r w:rsidRPr="00C80685">
        <w:rPr>
          <w:szCs w:val="22"/>
        </w:rPr>
        <w:t>:</w:t>
      </w:r>
    </w:p>
    <w:p w14:paraId="1FA1D179" w14:textId="77777777" w:rsidR="00566DED" w:rsidRPr="00C80685" w:rsidRDefault="00566DED" w:rsidP="008C0162">
      <w:pPr>
        <w:pStyle w:val="ListBullet"/>
        <w:numPr>
          <w:ilvl w:val="0"/>
          <w:numId w:val="18"/>
        </w:numPr>
        <w:rPr>
          <w:szCs w:val="22"/>
        </w:rPr>
      </w:pPr>
      <w:r>
        <w:rPr>
          <w:szCs w:val="22"/>
        </w:rPr>
        <w:t>tinkama</w:t>
      </w:r>
      <w:r w:rsidRPr="00C80685">
        <w:rPr>
          <w:szCs w:val="22"/>
        </w:rPr>
        <w:t>s na</w:t>
      </w:r>
      <w:r>
        <w:rPr>
          <w:szCs w:val="22"/>
        </w:rPr>
        <w:t>udoti vietoje atlieka</w:t>
      </w:r>
      <w:r w:rsidRPr="00C80685">
        <w:rPr>
          <w:szCs w:val="22"/>
        </w:rPr>
        <w:t>s (betono, keramikos, medienos, metalo gaminių, termoizoliacinių medžiag</w:t>
      </w:r>
      <w:r>
        <w:rPr>
          <w:szCs w:val="22"/>
        </w:rPr>
        <w:t>ų ir kt. nedegių gaminių) – jos bus pa</w:t>
      </w:r>
      <w:r w:rsidRPr="00C80685">
        <w:rPr>
          <w:szCs w:val="22"/>
        </w:rPr>
        <w:t>naudot</w:t>
      </w:r>
      <w:r>
        <w:rPr>
          <w:szCs w:val="22"/>
        </w:rPr>
        <w:t>os</w:t>
      </w:r>
      <w:r w:rsidRPr="00C80685">
        <w:rPr>
          <w:szCs w:val="22"/>
        </w:rPr>
        <w:t xml:space="preserve"> aikštelių, pravažiavimų, takų dangų pagrindams įrengti, teritorijų tvarkymui</w:t>
      </w:r>
      <w:r>
        <w:rPr>
          <w:szCs w:val="22"/>
        </w:rPr>
        <w:t>/</w:t>
      </w:r>
      <w:r w:rsidRPr="00C80685">
        <w:rPr>
          <w:szCs w:val="22"/>
        </w:rPr>
        <w:t>įrengimui;</w:t>
      </w:r>
    </w:p>
    <w:p w14:paraId="1DEDDE29" w14:textId="77777777" w:rsidR="00566DED" w:rsidRPr="00C80685" w:rsidRDefault="00566DED" w:rsidP="008C0162">
      <w:pPr>
        <w:pStyle w:val="ListBullet"/>
        <w:numPr>
          <w:ilvl w:val="0"/>
          <w:numId w:val="18"/>
        </w:numPr>
        <w:rPr>
          <w:szCs w:val="22"/>
        </w:rPr>
      </w:pPr>
      <w:r>
        <w:rPr>
          <w:szCs w:val="22"/>
        </w:rPr>
        <w:t>t</w:t>
      </w:r>
      <w:r w:rsidRPr="00C80685">
        <w:rPr>
          <w:szCs w:val="22"/>
        </w:rPr>
        <w:t>inkam</w:t>
      </w:r>
      <w:r>
        <w:rPr>
          <w:szCs w:val="22"/>
        </w:rPr>
        <w:t>a</w:t>
      </w:r>
      <w:r w:rsidRPr="00C80685">
        <w:rPr>
          <w:szCs w:val="22"/>
        </w:rPr>
        <w:t>s perdirbti atliek</w:t>
      </w:r>
      <w:r>
        <w:rPr>
          <w:szCs w:val="22"/>
        </w:rPr>
        <w:t>a</w:t>
      </w:r>
      <w:r w:rsidRPr="00C80685">
        <w:rPr>
          <w:szCs w:val="22"/>
        </w:rPr>
        <w:t>s (betono, akyto betono, silikato, bitumini</w:t>
      </w:r>
      <w:r>
        <w:rPr>
          <w:szCs w:val="22"/>
        </w:rPr>
        <w:t>ų medžiagų) – baigiantis statybų darbams, bus</w:t>
      </w:r>
      <w:r w:rsidRPr="00C80685">
        <w:rPr>
          <w:szCs w:val="22"/>
        </w:rPr>
        <w:t xml:space="preserve"> pristatomos į perdirbimo gamyklas;</w:t>
      </w:r>
    </w:p>
    <w:p w14:paraId="49707E25" w14:textId="77777777" w:rsidR="00566DED" w:rsidRDefault="00566DED" w:rsidP="008C0162">
      <w:pPr>
        <w:pStyle w:val="ListBullet"/>
        <w:numPr>
          <w:ilvl w:val="0"/>
          <w:numId w:val="18"/>
        </w:numPr>
        <w:rPr>
          <w:szCs w:val="22"/>
        </w:rPr>
      </w:pPr>
      <w:r>
        <w:rPr>
          <w:szCs w:val="22"/>
        </w:rPr>
        <w:t>n</w:t>
      </w:r>
      <w:r w:rsidRPr="00C80685">
        <w:rPr>
          <w:szCs w:val="22"/>
        </w:rPr>
        <w:t>etinkam</w:t>
      </w:r>
      <w:r>
        <w:rPr>
          <w:szCs w:val="22"/>
        </w:rPr>
        <w:t>a</w:t>
      </w:r>
      <w:r w:rsidRPr="00C80685">
        <w:rPr>
          <w:szCs w:val="22"/>
        </w:rPr>
        <w:t>s naudoti ir perdirbti atliek</w:t>
      </w:r>
      <w:r>
        <w:rPr>
          <w:szCs w:val="22"/>
        </w:rPr>
        <w:t>a</w:t>
      </w:r>
      <w:r w:rsidRPr="009119D7">
        <w:rPr>
          <w:szCs w:val="22"/>
        </w:rPr>
        <w:t>s (statybin</w:t>
      </w:r>
      <w:r>
        <w:rPr>
          <w:szCs w:val="22"/>
        </w:rPr>
        <w:t>ės šiukšlė</w:t>
      </w:r>
      <w:r w:rsidRPr="009119D7">
        <w:rPr>
          <w:szCs w:val="22"/>
        </w:rPr>
        <w:t>s ir atliek</w:t>
      </w:r>
      <w:r>
        <w:rPr>
          <w:szCs w:val="22"/>
        </w:rPr>
        <w:t>o</w:t>
      </w:r>
      <w:r w:rsidRPr="009119D7">
        <w:rPr>
          <w:szCs w:val="22"/>
        </w:rPr>
        <w:t>s, tarp jų tara ir pakuotė</w:t>
      </w:r>
      <w:r>
        <w:rPr>
          <w:szCs w:val="22"/>
        </w:rPr>
        <w:t>,</w:t>
      </w:r>
      <w:r w:rsidRPr="009119D7">
        <w:rPr>
          <w:szCs w:val="22"/>
        </w:rPr>
        <w:t xml:space="preserve"> užteršt</w:t>
      </w:r>
      <w:r>
        <w:rPr>
          <w:szCs w:val="22"/>
        </w:rPr>
        <w:t>o</w:t>
      </w:r>
      <w:r w:rsidRPr="009119D7">
        <w:rPr>
          <w:szCs w:val="22"/>
        </w:rPr>
        <w:t>s kenksmingomi</w:t>
      </w:r>
      <w:r>
        <w:rPr>
          <w:szCs w:val="22"/>
        </w:rPr>
        <w:t xml:space="preserve">s medžiagomis) – bus </w:t>
      </w:r>
      <w:r w:rsidRPr="009119D7">
        <w:rPr>
          <w:szCs w:val="22"/>
        </w:rPr>
        <w:t>tvarkomos atliekų tvarkymo įstatymo nustatyta tvarka.</w:t>
      </w:r>
    </w:p>
    <w:p w14:paraId="7BA43491" w14:textId="37011587" w:rsidR="00566DED" w:rsidRPr="000C6433" w:rsidRDefault="00566DED" w:rsidP="00566DED">
      <w:pPr>
        <w:pStyle w:val="ListBullet"/>
        <w:rPr>
          <w:szCs w:val="22"/>
        </w:rPr>
      </w:pPr>
      <w:r>
        <w:rPr>
          <w:szCs w:val="22"/>
        </w:rPr>
        <w:t>Griovimo, tranšėjų kasimo, betonavimo, sienų ir pertvarų mūrijimo, sąramų ir monolitinių sijų įrengimo, perdangos gelžbetoninių plokščių ir stogo konstrukcijos montavimo, lauko ir vidaus inžinerinės įrangos montavimo, sienų ir stogo apšiltinimo, lauko ir vidaus apdailos darbų bei sklypo gerbūvio tvarkymo metu susidary</w:t>
      </w:r>
      <w:r w:rsidRPr="000C6433">
        <w:rPr>
          <w:szCs w:val="22"/>
        </w:rPr>
        <w:t xml:space="preserve">siančių atliekų pavadinimai bei kiekiai pateikti </w:t>
      </w:r>
      <w:r w:rsidR="00B66F42">
        <w:rPr>
          <w:szCs w:val="22"/>
        </w:rPr>
        <w:t>2</w:t>
      </w:r>
      <w:r w:rsidRPr="000C6433">
        <w:rPr>
          <w:szCs w:val="22"/>
        </w:rPr>
        <w:t>.1 lentelėje:</w:t>
      </w:r>
    </w:p>
    <w:p w14:paraId="6581AACA" w14:textId="653C2F17" w:rsidR="00566DED" w:rsidRPr="000C6433" w:rsidRDefault="00566DED" w:rsidP="00566DED">
      <w:pPr>
        <w:pStyle w:val="ListBullet"/>
        <w:spacing w:after="120"/>
        <w:rPr>
          <w:rFonts w:ascii="Times New Roman Italic" w:hAnsi="Times New Roman Italic"/>
          <w:i/>
          <w:sz w:val="20"/>
          <w:szCs w:val="22"/>
        </w:rPr>
      </w:pPr>
      <w:r>
        <w:rPr>
          <w:rFonts w:ascii="Times New Roman Italic" w:hAnsi="Times New Roman Italic"/>
          <w:b/>
          <w:i/>
          <w:sz w:val="20"/>
          <w:szCs w:val="22"/>
        </w:rPr>
        <w:t>2</w:t>
      </w:r>
      <w:r w:rsidRPr="000C6433">
        <w:rPr>
          <w:rFonts w:ascii="Times New Roman Italic" w:hAnsi="Times New Roman Italic"/>
          <w:b/>
          <w:i/>
          <w:sz w:val="20"/>
          <w:szCs w:val="22"/>
        </w:rPr>
        <w:t xml:space="preserve">.1 lentelė. </w:t>
      </w:r>
      <w:r>
        <w:rPr>
          <w:rFonts w:ascii="Times New Roman Italic" w:hAnsi="Times New Roman Italic"/>
          <w:i/>
          <w:sz w:val="20"/>
          <w:szCs w:val="22"/>
        </w:rPr>
        <w:t>Atliekų, susidarysian</w:t>
      </w:r>
      <w:r w:rsidRPr="000C6433">
        <w:rPr>
          <w:rFonts w:ascii="Times New Roman Italic" w:hAnsi="Times New Roman Italic"/>
          <w:i/>
          <w:sz w:val="20"/>
          <w:szCs w:val="22"/>
        </w:rPr>
        <w:t>čių statybos darbų metu, tvarkymas</w:t>
      </w:r>
    </w:p>
    <w:tbl>
      <w:tblPr>
        <w:tblStyle w:val="TableGrid"/>
        <w:tblW w:w="0" w:type="auto"/>
        <w:tblLook w:val="04A0" w:firstRow="1" w:lastRow="0" w:firstColumn="1" w:lastColumn="0" w:noHBand="0" w:noVBand="1"/>
      </w:tblPr>
      <w:tblGrid>
        <w:gridCol w:w="1758"/>
        <w:gridCol w:w="1044"/>
        <w:gridCol w:w="934"/>
        <w:gridCol w:w="1428"/>
        <w:gridCol w:w="1272"/>
        <w:gridCol w:w="1150"/>
      </w:tblGrid>
      <w:tr w:rsidR="00566DED" w:rsidRPr="00A54517" w14:paraId="55D0E90C" w14:textId="77777777" w:rsidTr="00441106">
        <w:tc>
          <w:tcPr>
            <w:tcW w:w="1758" w:type="dxa"/>
            <w:vMerge w:val="restart"/>
          </w:tcPr>
          <w:p w14:paraId="3A81FAFF" w14:textId="77777777" w:rsidR="00566DED" w:rsidRPr="00A54517" w:rsidRDefault="00566DED" w:rsidP="00441106">
            <w:pPr>
              <w:pStyle w:val="BodyTextIndent"/>
              <w:spacing w:after="0" w:line="240" w:lineRule="atLeast"/>
              <w:ind w:left="0"/>
              <w:rPr>
                <w:b/>
                <w:sz w:val="20"/>
              </w:rPr>
            </w:pPr>
            <w:r w:rsidRPr="00A54517">
              <w:rPr>
                <w:b/>
                <w:sz w:val="20"/>
              </w:rPr>
              <w:t>Pavadinimas</w:t>
            </w:r>
          </w:p>
          <w:p w14:paraId="2786ECE5" w14:textId="77777777" w:rsidR="00566DED" w:rsidRPr="00A54517" w:rsidRDefault="00566DED" w:rsidP="00441106">
            <w:pPr>
              <w:pStyle w:val="BodyTextIndent"/>
              <w:spacing w:after="0" w:line="240" w:lineRule="atLeast"/>
              <w:ind w:left="0"/>
              <w:rPr>
                <w:b/>
                <w:sz w:val="20"/>
              </w:rPr>
            </w:pPr>
          </w:p>
        </w:tc>
        <w:tc>
          <w:tcPr>
            <w:tcW w:w="1044" w:type="dxa"/>
            <w:vMerge w:val="restart"/>
          </w:tcPr>
          <w:p w14:paraId="7E3AC203" w14:textId="77777777" w:rsidR="00566DED" w:rsidRPr="00A54517" w:rsidRDefault="00566DED" w:rsidP="00441106">
            <w:pPr>
              <w:pStyle w:val="BodyTextIndent"/>
              <w:spacing w:after="0" w:line="240" w:lineRule="atLeast"/>
              <w:ind w:left="0"/>
              <w:rPr>
                <w:b/>
                <w:sz w:val="20"/>
              </w:rPr>
            </w:pPr>
            <w:r w:rsidRPr="00A54517">
              <w:rPr>
                <w:b/>
                <w:sz w:val="20"/>
              </w:rPr>
              <w:t>Kiekis, kg/metus, arba m</w:t>
            </w:r>
            <w:r w:rsidRPr="00A54517">
              <w:rPr>
                <w:b/>
                <w:sz w:val="20"/>
                <w:vertAlign w:val="superscript"/>
              </w:rPr>
              <w:t>3</w:t>
            </w:r>
            <w:r w:rsidRPr="00A54517">
              <w:rPr>
                <w:b/>
                <w:sz w:val="20"/>
              </w:rPr>
              <w:t>/metus</w:t>
            </w:r>
          </w:p>
          <w:p w14:paraId="2F31EF77" w14:textId="77777777" w:rsidR="00566DED" w:rsidRPr="00A54517" w:rsidRDefault="00566DED" w:rsidP="00441106">
            <w:pPr>
              <w:pStyle w:val="BodyTextIndent"/>
              <w:spacing w:after="0" w:line="240" w:lineRule="atLeast"/>
              <w:ind w:left="0"/>
              <w:rPr>
                <w:b/>
                <w:sz w:val="20"/>
              </w:rPr>
            </w:pPr>
          </w:p>
        </w:tc>
        <w:tc>
          <w:tcPr>
            <w:tcW w:w="934" w:type="dxa"/>
            <w:vMerge w:val="restart"/>
          </w:tcPr>
          <w:p w14:paraId="29BC842B" w14:textId="77777777" w:rsidR="00566DED" w:rsidRPr="00A54517" w:rsidRDefault="00566DED" w:rsidP="00441106">
            <w:pPr>
              <w:pStyle w:val="BodyTextIndent"/>
              <w:spacing w:after="0" w:line="240" w:lineRule="atLeast"/>
              <w:ind w:left="0"/>
              <w:rPr>
                <w:b/>
                <w:sz w:val="20"/>
              </w:rPr>
            </w:pPr>
            <w:r w:rsidRPr="00A54517">
              <w:rPr>
                <w:b/>
                <w:sz w:val="20"/>
              </w:rPr>
              <w:t>Kodas</w:t>
            </w:r>
          </w:p>
          <w:p w14:paraId="40273A97" w14:textId="77777777" w:rsidR="00566DED" w:rsidRPr="00A54517" w:rsidRDefault="00566DED" w:rsidP="00441106">
            <w:pPr>
              <w:pStyle w:val="BodyTextIndent"/>
              <w:spacing w:after="0" w:line="240" w:lineRule="atLeast"/>
              <w:ind w:left="0"/>
              <w:rPr>
                <w:b/>
                <w:sz w:val="20"/>
              </w:rPr>
            </w:pPr>
          </w:p>
        </w:tc>
        <w:tc>
          <w:tcPr>
            <w:tcW w:w="1428" w:type="dxa"/>
            <w:vMerge w:val="restart"/>
          </w:tcPr>
          <w:p w14:paraId="3BFF8BF2" w14:textId="77777777" w:rsidR="00566DED" w:rsidRPr="00A54517" w:rsidRDefault="00566DED" w:rsidP="00441106">
            <w:pPr>
              <w:pStyle w:val="BodyTextIndent"/>
              <w:spacing w:after="0" w:line="240" w:lineRule="atLeast"/>
              <w:ind w:left="0"/>
              <w:rPr>
                <w:b/>
                <w:sz w:val="20"/>
              </w:rPr>
            </w:pPr>
            <w:r w:rsidRPr="00A54517">
              <w:rPr>
                <w:b/>
                <w:sz w:val="20"/>
              </w:rPr>
              <w:t>Pavojingumas</w:t>
            </w:r>
          </w:p>
          <w:p w14:paraId="55A89BA1" w14:textId="77777777" w:rsidR="00566DED" w:rsidRPr="00A54517" w:rsidRDefault="00566DED" w:rsidP="00441106">
            <w:pPr>
              <w:pStyle w:val="BodyTextIndent"/>
              <w:spacing w:after="0" w:line="240" w:lineRule="atLeast"/>
              <w:ind w:left="0"/>
              <w:rPr>
                <w:b/>
                <w:sz w:val="20"/>
              </w:rPr>
            </w:pPr>
          </w:p>
        </w:tc>
        <w:tc>
          <w:tcPr>
            <w:tcW w:w="2422" w:type="dxa"/>
            <w:gridSpan w:val="2"/>
          </w:tcPr>
          <w:p w14:paraId="40674BBA" w14:textId="77777777" w:rsidR="00566DED" w:rsidRPr="00A54517" w:rsidRDefault="00566DED" w:rsidP="00441106">
            <w:pPr>
              <w:pStyle w:val="BodyTextIndent"/>
              <w:spacing w:after="0" w:line="240" w:lineRule="atLeast"/>
              <w:ind w:left="0"/>
              <w:rPr>
                <w:b/>
                <w:sz w:val="20"/>
              </w:rPr>
            </w:pPr>
            <w:r w:rsidRPr="00A54517">
              <w:rPr>
                <w:b/>
                <w:sz w:val="20"/>
              </w:rPr>
              <w:t>Atliekų saugojimas objekte</w:t>
            </w:r>
          </w:p>
        </w:tc>
      </w:tr>
      <w:tr w:rsidR="00566DED" w:rsidRPr="000C6433" w14:paraId="4AAF7BC8" w14:textId="77777777" w:rsidTr="00441106">
        <w:tc>
          <w:tcPr>
            <w:tcW w:w="1758" w:type="dxa"/>
            <w:vMerge/>
          </w:tcPr>
          <w:p w14:paraId="4A896054" w14:textId="77777777" w:rsidR="00566DED" w:rsidRPr="000C6433" w:rsidRDefault="00566DED" w:rsidP="00441106">
            <w:pPr>
              <w:pStyle w:val="BodyTextIndent"/>
              <w:spacing w:after="0" w:line="240" w:lineRule="atLeast"/>
              <w:ind w:left="0"/>
              <w:rPr>
                <w:sz w:val="20"/>
              </w:rPr>
            </w:pPr>
          </w:p>
        </w:tc>
        <w:tc>
          <w:tcPr>
            <w:tcW w:w="1044" w:type="dxa"/>
            <w:vMerge/>
          </w:tcPr>
          <w:p w14:paraId="134150BB" w14:textId="77777777" w:rsidR="00566DED" w:rsidRPr="000C6433" w:rsidRDefault="00566DED" w:rsidP="00441106">
            <w:pPr>
              <w:pStyle w:val="BodyTextIndent"/>
              <w:spacing w:after="0" w:line="240" w:lineRule="atLeast"/>
              <w:ind w:left="0"/>
              <w:rPr>
                <w:sz w:val="20"/>
              </w:rPr>
            </w:pPr>
          </w:p>
        </w:tc>
        <w:tc>
          <w:tcPr>
            <w:tcW w:w="934" w:type="dxa"/>
            <w:vMerge/>
          </w:tcPr>
          <w:p w14:paraId="4BC2E415" w14:textId="77777777" w:rsidR="00566DED" w:rsidRPr="000C6433" w:rsidRDefault="00566DED" w:rsidP="00441106">
            <w:pPr>
              <w:pStyle w:val="BodyTextIndent"/>
              <w:spacing w:after="0" w:line="240" w:lineRule="atLeast"/>
              <w:ind w:left="0"/>
              <w:rPr>
                <w:sz w:val="20"/>
              </w:rPr>
            </w:pPr>
          </w:p>
        </w:tc>
        <w:tc>
          <w:tcPr>
            <w:tcW w:w="1428" w:type="dxa"/>
            <w:vMerge/>
          </w:tcPr>
          <w:p w14:paraId="0EB4E4C8" w14:textId="77777777" w:rsidR="00566DED" w:rsidRPr="000C6433" w:rsidRDefault="00566DED" w:rsidP="00441106">
            <w:pPr>
              <w:pStyle w:val="BodyTextIndent"/>
              <w:spacing w:after="0" w:line="240" w:lineRule="atLeast"/>
              <w:ind w:left="0"/>
              <w:rPr>
                <w:sz w:val="20"/>
              </w:rPr>
            </w:pPr>
          </w:p>
        </w:tc>
        <w:tc>
          <w:tcPr>
            <w:tcW w:w="1272" w:type="dxa"/>
          </w:tcPr>
          <w:p w14:paraId="4CB97664" w14:textId="77777777" w:rsidR="00566DED" w:rsidRPr="000C6433" w:rsidRDefault="00566DED" w:rsidP="00441106">
            <w:pPr>
              <w:pStyle w:val="BodyTextIndent"/>
              <w:spacing w:after="0" w:line="240" w:lineRule="atLeast"/>
              <w:ind w:left="0"/>
              <w:rPr>
                <w:sz w:val="20"/>
              </w:rPr>
            </w:pPr>
            <w:r w:rsidRPr="000C6433">
              <w:rPr>
                <w:sz w:val="20"/>
              </w:rPr>
              <w:t>Laikymo sąlygos</w:t>
            </w:r>
          </w:p>
        </w:tc>
        <w:tc>
          <w:tcPr>
            <w:tcW w:w="1150" w:type="dxa"/>
          </w:tcPr>
          <w:p w14:paraId="01FFBAD7" w14:textId="77777777" w:rsidR="00566DED" w:rsidRPr="000C6433" w:rsidRDefault="00566DED" w:rsidP="00441106">
            <w:pPr>
              <w:pStyle w:val="BodyTextIndent"/>
              <w:spacing w:after="0" w:line="240" w:lineRule="atLeast"/>
              <w:ind w:left="0"/>
              <w:rPr>
                <w:sz w:val="20"/>
              </w:rPr>
            </w:pPr>
            <w:r w:rsidRPr="000C6433">
              <w:rPr>
                <w:sz w:val="20"/>
              </w:rPr>
              <w:t>Didžiausias saugomas kiekis</w:t>
            </w:r>
          </w:p>
        </w:tc>
      </w:tr>
      <w:tr w:rsidR="00566DED" w:rsidRPr="000C6433" w14:paraId="12C07BC1" w14:textId="77777777" w:rsidTr="00441106">
        <w:tc>
          <w:tcPr>
            <w:tcW w:w="1758" w:type="dxa"/>
          </w:tcPr>
          <w:p w14:paraId="492C91E8" w14:textId="77777777" w:rsidR="00566DED" w:rsidRPr="000C6433" w:rsidRDefault="00566DED" w:rsidP="00441106">
            <w:pPr>
              <w:pStyle w:val="BodyTextIndent"/>
              <w:spacing w:after="0" w:line="240" w:lineRule="atLeast"/>
              <w:ind w:left="0"/>
              <w:rPr>
                <w:sz w:val="20"/>
              </w:rPr>
            </w:pPr>
            <w:r>
              <w:rPr>
                <w:sz w:val="20"/>
              </w:rPr>
              <w:t>Plytų laužas</w:t>
            </w:r>
          </w:p>
        </w:tc>
        <w:tc>
          <w:tcPr>
            <w:tcW w:w="1044" w:type="dxa"/>
          </w:tcPr>
          <w:p w14:paraId="4DE6517D" w14:textId="77777777" w:rsidR="00566DED" w:rsidRPr="000C6433" w:rsidRDefault="00566DED" w:rsidP="00441106">
            <w:pPr>
              <w:pStyle w:val="BodyTextIndent"/>
              <w:spacing w:after="0" w:line="240" w:lineRule="atLeast"/>
              <w:ind w:left="0"/>
              <w:rPr>
                <w:sz w:val="20"/>
              </w:rPr>
            </w:pPr>
            <w:r>
              <w:rPr>
                <w:sz w:val="20"/>
              </w:rPr>
              <w:t>677,97 m</w:t>
            </w:r>
            <w:r>
              <w:rPr>
                <w:sz w:val="20"/>
                <w:vertAlign w:val="superscript"/>
              </w:rPr>
              <w:t>3</w:t>
            </w:r>
          </w:p>
        </w:tc>
        <w:tc>
          <w:tcPr>
            <w:tcW w:w="934" w:type="dxa"/>
          </w:tcPr>
          <w:p w14:paraId="17D10AF2" w14:textId="77777777" w:rsidR="00566DED" w:rsidRPr="000C6433" w:rsidRDefault="00566DED" w:rsidP="00441106">
            <w:pPr>
              <w:pStyle w:val="BodyTextIndent"/>
              <w:spacing w:after="0" w:line="240" w:lineRule="atLeast"/>
              <w:ind w:left="0"/>
              <w:rPr>
                <w:sz w:val="20"/>
              </w:rPr>
            </w:pPr>
            <w:r>
              <w:rPr>
                <w:sz w:val="20"/>
              </w:rPr>
              <w:t>17 01 02</w:t>
            </w:r>
          </w:p>
        </w:tc>
        <w:tc>
          <w:tcPr>
            <w:tcW w:w="1428" w:type="dxa"/>
          </w:tcPr>
          <w:p w14:paraId="499D93EB"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3D408C71" w14:textId="77777777" w:rsidR="00566DED" w:rsidRPr="000C6433" w:rsidRDefault="00566DED" w:rsidP="00441106">
            <w:pPr>
              <w:pStyle w:val="BodyTextIndent"/>
              <w:spacing w:after="0" w:line="240" w:lineRule="atLeast"/>
              <w:ind w:left="0"/>
              <w:rPr>
                <w:sz w:val="20"/>
              </w:rPr>
            </w:pPr>
            <w:r>
              <w:rPr>
                <w:sz w:val="20"/>
              </w:rPr>
              <w:t>Statybiniame konteineryje</w:t>
            </w:r>
          </w:p>
        </w:tc>
        <w:tc>
          <w:tcPr>
            <w:tcW w:w="1150" w:type="dxa"/>
          </w:tcPr>
          <w:p w14:paraId="70589E5E" w14:textId="77777777" w:rsidR="00566DED" w:rsidRPr="000C6433" w:rsidRDefault="00566DED" w:rsidP="00441106">
            <w:pPr>
              <w:pStyle w:val="BodyTextIndent"/>
              <w:spacing w:after="0" w:line="240" w:lineRule="atLeast"/>
              <w:ind w:left="0"/>
              <w:rPr>
                <w:sz w:val="20"/>
              </w:rPr>
            </w:pPr>
            <w:r>
              <w:rPr>
                <w:sz w:val="20"/>
              </w:rPr>
              <w:t>12 t</w:t>
            </w:r>
          </w:p>
        </w:tc>
      </w:tr>
      <w:tr w:rsidR="00566DED" w:rsidRPr="000C6433" w14:paraId="10F32E4D" w14:textId="77777777" w:rsidTr="00441106">
        <w:tc>
          <w:tcPr>
            <w:tcW w:w="1758" w:type="dxa"/>
          </w:tcPr>
          <w:p w14:paraId="7D585B79" w14:textId="77777777" w:rsidR="00566DED" w:rsidRPr="000C6433" w:rsidRDefault="00566DED" w:rsidP="00441106">
            <w:pPr>
              <w:pStyle w:val="BodyTextIndent"/>
              <w:spacing w:after="0" w:line="240" w:lineRule="atLeast"/>
              <w:ind w:left="0"/>
              <w:rPr>
                <w:sz w:val="20"/>
              </w:rPr>
            </w:pPr>
            <w:r>
              <w:rPr>
                <w:sz w:val="20"/>
              </w:rPr>
              <w:t>Betonas</w:t>
            </w:r>
          </w:p>
        </w:tc>
        <w:tc>
          <w:tcPr>
            <w:tcW w:w="1044" w:type="dxa"/>
          </w:tcPr>
          <w:p w14:paraId="41BA3249" w14:textId="77777777" w:rsidR="00566DED" w:rsidRPr="000C6433" w:rsidRDefault="00566DED" w:rsidP="00441106">
            <w:pPr>
              <w:pStyle w:val="BodyTextIndent"/>
              <w:spacing w:after="0" w:line="240" w:lineRule="atLeast"/>
              <w:ind w:left="0"/>
              <w:rPr>
                <w:sz w:val="20"/>
              </w:rPr>
            </w:pPr>
            <w:r>
              <w:rPr>
                <w:sz w:val="20"/>
              </w:rPr>
              <w:t>4 850,87 m</w:t>
            </w:r>
            <w:r>
              <w:rPr>
                <w:sz w:val="20"/>
                <w:vertAlign w:val="superscript"/>
              </w:rPr>
              <w:t>3</w:t>
            </w:r>
          </w:p>
        </w:tc>
        <w:tc>
          <w:tcPr>
            <w:tcW w:w="934" w:type="dxa"/>
          </w:tcPr>
          <w:p w14:paraId="1F27E1C7" w14:textId="77777777" w:rsidR="00566DED" w:rsidRPr="000C6433" w:rsidRDefault="00566DED" w:rsidP="00441106">
            <w:pPr>
              <w:pStyle w:val="BodyTextIndent"/>
              <w:spacing w:after="0" w:line="240" w:lineRule="atLeast"/>
              <w:ind w:left="0"/>
              <w:rPr>
                <w:sz w:val="20"/>
              </w:rPr>
            </w:pPr>
            <w:r>
              <w:rPr>
                <w:sz w:val="20"/>
              </w:rPr>
              <w:t>17 01 01</w:t>
            </w:r>
          </w:p>
        </w:tc>
        <w:tc>
          <w:tcPr>
            <w:tcW w:w="1428" w:type="dxa"/>
          </w:tcPr>
          <w:p w14:paraId="580D5F2A"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1408C03A" w14:textId="77777777" w:rsidR="00566DED" w:rsidRPr="000C6433" w:rsidRDefault="00566DED" w:rsidP="00441106">
            <w:pPr>
              <w:pStyle w:val="BodyTextIndent"/>
              <w:spacing w:after="0" w:line="240" w:lineRule="atLeast"/>
              <w:ind w:left="0"/>
              <w:rPr>
                <w:sz w:val="20"/>
              </w:rPr>
            </w:pPr>
            <w:r>
              <w:rPr>
                <w:sz w:val="20"/>
              </w:rPr>
              <w:t>Statybiniame konteineryje</w:t>
            </w:r>
          </w:p>
        </w:tc>
        <w:tc>
          <w:tcPr>
            <w:tcW w:w="1150" w:type="dxa"/>
          </w:tcPr>
          <w:p w14:paraId="2EC32F1D" w14:textId="77777777" w:rsidR="00566DED" w:rsidRPr="000C6433" w:rsidRDefault="00566DED" w:rsidP="00441106">
            <w:pPr>
              <w:pStyle w:val="BodyTextIndent"/>
              <w:spacing w:after="0" w:line="240" w:lineRule="atLeast"/>
              <w:ind w:left="0"/>
              <w:rPr>
                <w:sz w:val="20"/>
              </w:rPr>
            </w:pPr>
            <w:r>
              <w:rPr>
                <w:sz w:val="20"/>
              </w:rPr>
              <w:t>0,2 m</w:t>
            </w:r>
            <w:r>
              <w:rPr>
                <w:sz w:val="20"/>
                <w:vertAlign w:val="superscript"/>
              </w:rPr>
              <w:t>3</w:t>
            </w:r>
          </w:p>
        </w:tc>
      </w:tr>
      <w:tr w:rsidR="00566DED" w:rsidRPr="000C6433" w14:paraId="7FB7DBDA" w14:textId="77777777" w:rsidTr="00441106">
        <w:tc>
          <w:tcPr>
            <w:tcW w:w="1758" w:type="dxa"/>
          </w:tcPr>
          <w:p w14:paraId="5C43ED61" w14:textId="77777777" w:rsidR="00566DED" w:rsidRPr="000C6433" w:rsidRDefault="00566DED" w:rsidP="00441106">
            <w:pPr>
              <w:pStyle w:val="BodyTextIndent"/>
              <w:spacing w:after="0" w:line="240" w:lineRule="atLeast"/>
              <w:ind w:left="0"/>
              <w:rPr>
                <w:sz w:val="20"/>
              </w:rPr>
            </w:pPr>
            <w:r>
              <w:rPr>
                <w:sz w:val="20"/>
              </w:rPr>
              <w:t>Geležis ir plienas</w:t>
            </w:r>
          </w:p>
        </w:tc>
        <w:tc>
          <w:tcPr>
            <w:tcW w:w="1044" w:type="dxa"/>
          </w:tcPr>
          <w:p w14:paraId="34F67EED" w14:textId="77777777" w:rsidR="00566DED" w:rsidRPr="000C6433" w:rsidRDefault="00566DED" w:rsidP="00441106">
            <w:pPr>
              <w:pStyle w:val="BodyTextIndent"/>
              <w:spacing w:after="0" w:line="240" w:lineRule="atLeast"/>
              <w:ind w:left="0"/>
              <w:rPr>
                <w:sz w:val="20"/>
              </w:rPr>
            </w:pPr>
            <w:r>
              <w:rPr>
                <w:sz w:val="20"/>
              </w:rPr>
              <w:t>500 kg</w:t>
            </w:r>
          </w:p>
        </w:tc>
        <w:tc>
          <w:tcPr>
            <w:tcW w:w="934" w:type="dxa"/>
          </w:tcPr>
          <w:p w14:paraId="6F701805" w14:textId="77777777" w:rsidR="00566DED" w:rsidRPr="000C6433" w:rsidRDefault="00566DED" w:rsidP="00441106">
            <w:pPr>
              <w:pStyle w:val="BodyTextIndent"/>
              <w:spacing w:after="0" w:line="240" w:lineRule="atLeast"/>
              <w:ind w:left="0"/>
              <w:rPr>
                <w:sz w:val="20"/>
              </w:rPr>
            </w:pPr>
            <w:r>
              <w:rPr>
                <w:sz w:val="20"/>
              </w:rPr>
              <w:t>17 04 05</w:t>
            </w:r>
          </w:p>
        </w:tc>
        <w:tc>
          <w:tcPr>
            <w:tcW w:w="1428" w:type="dxa"/>
          </w:tcPr>
          <w:p w14:paraId="3A56746C"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21BD2FC6" w14:textId="77777777" w:rsidR="00566DED" w:rsidRPr="000C6433" w:rsidRDefault="00566DED" w:rsidP="00441106">
            <w:pPr>
              <w:pStyle w:val="BodyTextIndent"/>
              <w:spacing w:after="0" w:line="240" w:lineRule="atLeast"/>
              <w:ind w:left="0"/>
              <w:rPr>
                <w:sz w:val="20"/>
              </w:rPr>
            </w:pPr>
            <w:r>
              <w:rPr>
                <w:sz w:val="20"/>
              </w:rPr>
              <w:t>Statybiniame konteineryje</w:t>
            </w:r>
          </w:p>
        </w:tc>
        <w:tc>
          <w:tcPr>
            <w:tcW w:w="1150" w:type="dxa"/>
          </w:tcPr>
          <w:p w14:paraId="71DE7EEA" w14:textId="77777777" w:rsidR="00566DED" w:rsidRPr="000C6433" w:rsidRDefault="00566DED" w:rsidP="00441106">
            <w:pPr>
              <w:pStyle w:val="BodyTextIndent"/>
              <w:spacing w:after="0" w:line="240" w:lineRule="atLeast"/>
              <w:ind w:left="0"/>
              <w:rPr>
                <w:sz w:val="20"/>
              </w:rPr>
            </w:pPr>
            <w:r>
              <w:rPr>
                <w:sz w:val="20"/>
              </w:rPr>
              <w:t>50 kg</w:t>
            </w:r>
          </w:p>
        </w:tc>
      </w:tr>
      <w:tr w:rsidR="00566DED" w:rsidRPr="000C6433" w14:paraId="41BB22DF" w14:textId="77777777" w:rsidTr="00441106">
        <w:tc>
          <w:tcPr>
            <w:tcW w:w="1758" w:type="dxa"/>
          </w:tcPr>
          <w:p w14:paraId="4B7A3C58" w14:textId="77777777" w:rsidR="00566DED" w:rsidRPr="000C6433" w:rsidRDefault="00566DED" w:rsidP="00441106">
            <w:pPr>
              <w:pStyle w:val="BodyTextIndent"/>
              <w:spacing w:after="0" w:line="240" w:lineRule="atLeast"/>
              <w:ind w:left="0"/>
              <w:rPr>
                <w:sz w:val="20"/>
              </w:rPr>
            </w:pPr>
            <w:r>
              <w:rPr>
                <w:sz w:val="20"/>
              </w:rPr>
              <w:t>Kabeliai, ir atliekos, nenurodytos 17 04 10</w:t>
            </w:r>
          </w:p>
        </w:tc>
        <w:tc>
          <w:tcPr>
            <w:tcW w:w="1044" w:type="dxa"/>
          </w:tcPr>
          <w:p w14:paraId="2B69E971" w14:textId="77777777" w:rsidR="00566DED" w:rsidRPr="000C6433" w:rsidRDefault="00566DED" w:rsidP="00441106">
            <w:pPr>
              <w:pStyle w:val="BodyTextIndent"/>
              <w:spacing w:after="0" w:line="240" w:lineRule="atLeast"/>
              <w:ind w:left="0"/>
              <w:rPr>
                <w:sz w:val="20"/>
              </w:rPr>
            </w:pPr>
            <w:r>
              <w:rPr>
                <w:sz w:val="20"/>
              </w:rPr>
              <w:t>30 kg</w:t>
            </w:r>
          </w:p>
        </w:tc>
        <w:tc>
          <w:tcPr>
            <w:tcW w:w="934" w:type="dxa"/>
          </w:tcPr>
          <w:p w14:paraId="192D55FE" w14:textId="77777777" w:rsidR="00566DED" w:rsidRPr="000C6433" w:rsidRDefault="00566DED" w:rsidP="00441106">
            <w:pPr>
              <w:pStyle w:val="BodyTextIndent"/>
              <w:spacing w:after="0" w:line="240" w:lineRule="atLeast"/>
              <w:ind w:left="0"/>
              <w:rPr>
                <w:sz w:val="20"/>
              </w:rPr>
            </w:pPr>
            <w:r>
              <w:rPr>
                <w:sz w:val="20"/>
              </w:rPr>
              <w:t>17 04 11</w:t>
            </w:r>
          </w:p>
        </w:tc>
        <w:tc>
          <w:tcPr>
            <w:tcW w:w="1428" w:type="dxa"/>
          </w:tcPr>
          <w:p w14:paraId="7B489EC0"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2BFF35C5" w14:textId="77777777" w:rsidR="00566DED" w:rsidRPr="000C6433" w:rsidRDefault="00566DED" w:rsidP="00441106">
            <w:pPr>
              <w:pStyle w:val="BodyTextIndent"/>
              <w:spacing w:after="0" w:line="240" w:lineRule="atLeast"/>
              <w:ind w:left="0"/>
              <w:rPr>
                <w:sz w:val="20"/>
              </w:rPr>
            </w:pPr>
            <w:r>
              <w:rPr>
                <w:sz w:val="20"/>
              </w:rPr>
              <w:t>Statybiniame konteineryje</w:t>
            </w:r>
          </w:p>
        </w:tc>
        <w:tc>
          <w:tcPr>
            <w:tcW w:w="1150" w:type="dxa"/>
          </w:tcPr>
          <w:p w14:paraId="78BE9084" w14:textId="77777777" w:rsidR="00566DED" w:rsidRPr="000C6433" w:rsidRDefault="00566DED" w:rsidP="00441106">
            <w:pPr>
              <w:pStyle w:val="BodyTextIndent"/>
              <w:spacing w:after="0" w:line="240" w:lineRule="atLeast"/>
              <w:ind w:left="0"/>
              <w:rPr>
                <w:sz w:val="20"/>
              </w:rPr>
            </w:pPr>
            <w:r>
              <w:rPr>
                <w:sz w:val="20"/>
              </w:rPr>
              <w:t>3 kg</w:t>
            </w:r>
          </w:p>
        </w:tc>
      </w:tr>
      <w:tr w:rsidR="00566DED" w:rsidRPr="000C6433" w14:paraId="5DF4E933" w14:textId="77777777" w:rsidTr="00441106">
        <w:tc>
          <w:tcPr>
            <w:tcW w:w="1758" w:type="dxa"/>
          </w:tcPr>
          <w:p w14:paraId="433595DC" w14:textId="77777777" w:rsidR="00566DED" w:rsidRPr="000C6433" w:rsidRDefault="00566DED" w:rsidP="00441106">
            <w:pPr>
              <w:pStyle w:val="BodyTextIndent"/>
              <w:spacing w:after="0" w:line="240" w:lineRule="atLeast"/>
              <w:ind w:left="0"/>
              <w:rPr>
                <w:sz w:val="20"/>
              </w:rPr>
            </w:pPr>
            <w:r>
              <w:rPr>
                <w:sz w:val="20"/>
              </w:rPr>
              <w:t>Mediena</w:t>
            </w:r>
          </w:p>
        </w:tc>
        <w:tc>
          <w:tcPr>
            <w:tcW w:w="1044" w:type="dxa"/>
          </w:tcPr>
          <w:p w14:paraId="79C2F262" w14:textId="77777777" w:rsidR="00566DED" w:rsidRPr="000C6433" w:rsidRDefault="00566DED" w:rsidP="00441106">
            <w:pPr>
              <w:pStyle w:val="BodyTextIndent"/>
              <w:spacing w:after="0" w:line="240" w:lineRule="atLeast"/>
              <w:ind w:left="0"/>
              <w:rPr>
                <w:sz w:val="20"/>
              </w:rPr>
            </w:pPr>
            <w:r>
              <w:rPr>
                <w:sz w:val="20"/>
              </w:rPr>
              <w:t>10 m</w:t>
            </w:r>
            <w:r>
              <w:rPr>
                <w:sz w:val="20"/>
                <w:vertAlign w:val="superscript"/>
              </w:rPr>
              <w:t>3</w:t>
            </w:r>
          </w:p>
        </w:tc>
        <w:tc>
          <w:tcPr>
            <w:tcW w:w="934" w:type="dxa"/>
          </w:tcPr>
          <w:p w14:paraId="46D99529" w14:textId="77777777" w:rsidR="00566DED" w:rsidRPr="000C6433" w:rsidRDefault="00566DED" w:rsidP="00441106">
            <w:pPr>
              <w:pStyle w:val="BodyTextIndent"/>
              <w:spacing w:after="0" w:line="240" w:lineRule="atLeast"/>
              <w:ind w:left="0"/>
              <w:rPr>
                <w:sz w:val="20"/>
              </w:rPr>
            </w:pPr>
            <w:r>
              <w:rPr>
                <w:sz w:val="20"/>
              </w:rPr>
              <w:t>17 02 01</w:t>
            </w:r>
          </w:p>
        </w:tc>
        <w:tc>
          <w:tcPr>
            <w:tcW w:w="1428" w:type="dxa"/>
          </w:tcPr>
          <w:p w14:paraId="243C0D9A"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2EE2A044" w14:textId="77777777" w:rsidR="00566DED" w:rsidRPr="000C6433" w:rsidRDefault="00566DED" w:rsidP="00441106">
            <w:pPr>
              <w:pStyle w:val="BodyTextIndent"/>
              <w:spacing w:after="0" w:line="240" w:lineRule="atLeast"/>
              <w:ind w:left="0"/>
              <w:rPr>
                <w:sz w:val="20"/>
              </w:rPr>
            </w:pPr>
            <w:r>
              <w:rPr>
                <w:sz w:val="20"/>
              </w:rPr>
              <w:t>Malkinėje</w:t>
            </w:r>
          </w:p>
        </w:tc>
        <w:tc>
          <w:tcPr>
            <w:tcW w:w="1150" w:type="dxa"/>
          </w:tcPr>
          <w:p w14:paraId="472B29F1" w14:textId="77777777" w:rsidR="00566DED" w:rsidRPr="000C6433" w:rsidRDefault="00566DED" w:rsidP="00441106">
            <w:pPr>
              <w:pStyle w:val="BodyTextIndent"/>
              <w:spacing w:after="0" w:line="240" w:lineRule="atLeast"/>
              <w:ind w:left="0"/>
              <w:rPr>
                <w:sz w:val="20"/>
              </w:rPr>
            </w:pPr>
            <w:r>
              <w:rPr>
                <w:sz w:val="20"/>
              </w:rPr>
              <w:t>1 m</w:t>
            </w:r>
            <w:r>
              <w:rPr>
                <w:sz w:val="20"/>
                <w:vertAlign w:val="superscript"/>
              </w:rPr>
              <w:t>3</w:t>
            </w:r>
          </w:p>
        </w:tc>
      </w:tr>
      <w:tr w:rsidR="00566DED" w:rsidRPr="000C6433" w14:paraId="7F4067F5" w14:textId="77777777" w:rsidTr="00441106">
        <w:tc>
          <w:tcPr>
            <w:tcW w:w="1758" w:type="dxa"/>
          </w:tcPr>
          <w:p w14:paraId="17A343E3" w14:textId="77777777" w:rsidR="00566DED" w:rsidRPr="000C6433" w:rsidRDefault="00566DED" w:rsidP="00441106">
            <w:pPr>
              <w:pStyle w:val="BodyTextIndent"/>
              <w:spacing w:after="0" w:line="240" w:lineRule="atLeast"/>
              <w:ind w:left="0"/>
              <w:rPr>
                <w:sz w:val="20"/>
              </w:rPr>
            </w:pPr>
            <w:r>
              <w:rPr>
                <w:sz w:val="20"/>
              </w:rPr>
              <w:t>Mišrios statybos ir griovimo atliekos</w:t>
            </w:r>
          </w:p>
        </w:tc>
        <w:tc>
          <w:tcPr>
            <w:tcW w:w="1044" w:type="dxa"/>
          </w:tcPr>
          <w:p w14:paraId="6D7026B1" w14:textId="77777777" w:rsidR="00566DED" w:rsidRPr="000C6433" w:rsidRDefault="00566DED" w:rsidP="00441106">
            <w:pPr>
              <w:pStyle w:val="BodyTextIndent"/>
              <w:spacing w:after="0" w:line="240" w:lineRule="atLeast"/>
              <w:ind w:left="0"/>
              <w:rPr>
                <w:sz w:val="20"/>
              </w:rPr>
            </w:pPr>
            <w:r>
              <w:rPr>
                <w:sz w:val="20"/>
              </w:rPr>
              <w:t>1 000 kg</w:t>
            </w:r>
          </w:p>
        </w:tc>
        <w:tc>
          <w:tcPr>
            <w:tcW w:w="934" w:type="dxa"/>
          </w:tcPr>
          <w:p w14:paraId="02893C3B" w14:textId="77777777" w:rsidR="00566DED" w:rsidRPr="000C6433" w:rsidRDefault="00566DED" w:rsidP="00441106">
            <w:pPr>
              <w:pStyle w:val="BodyTextIndent"/>
              <w:spacing w:after="0" w:line="240" w:lineRule="atLeast"/>
              <w:ind w:left="0"/>
              <w:rPr>
                <w:sz w:val="20"/>
              </w:rPr>
            </w:pPr>
            <w:r>
              <w:rPr>
                <w:sz w:val="20"/>
              </w:rPr>
              <w:t>17 09 04</w:t>
            </w:r>
          </w:p>
        </w:tc>
        <w:tc>
          <w:tcPr>
            <w:tcW w:w="1428" w:type="dxa"/>
          </w:tcPr>
          <w:p w14:paraId="65D85482"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372EFE75" w14:textId="77777777" w:rsidR="00566DED" w:rsidRPr="000C6433" w:rsidRDefault="00566DED" w:rsidP="00441106">
            <w:pPr>
              <w:pStyle w:val="BodyTextIndent"/>
              <w:spacing w:after="0" w:line="240" w:lineRule="atLeast"/>
              <w:ind w:left="0"/>
              <w:rPr>
                <w:sz w:val="20"/>
              </w:rPr>
            </w:pPr>
            <w:r>
              <w:rPr>
                <w:sz w:val="20"/>
              </w:rPr>
              <w:t>Statybiniame konteineryje</w:t>
            </w:r>
          </w:p>
        </w:tc>
        <w:tc>
          <w:tcPr>
            <w:tcW w:w="1150" w:type="dxa"/>
          </w:tcPr>
          <w:p w14:paraId="20E4A952" w14:textId="77777777" w:rsidR="00566DED" w:rsidRPr="000C6433" w:rsidRDefault="00566DED" w:rsidP="00441106">
            <w:pPr>
              <w:pStyle w:val="BodyTextIndent"/>
              <w:spacing w:after="0" w:line="240" w:lineRule="atLeast"/>
              <w:ind w:left="0"/>
              <w:rPr>
                <w:sz w:val="20"/>
              </w:rPr>
            </w:pPr>
            <w:r>
              <w:rPr>
                <w:sz w:val="20"/>
              </w:rPr>
              <w:t>100 kg</w:t>
            </w:r>
          </w:p>
        </w:tc>
      </w:tr>
      <w:tr w:rsidR="00566DED" w:rsidRPr="000C6433" w14:paraId="07FF14F5" w14:textId="77777777" w:rsidTr="00441106">
        <w:tc>
          <w:tcPr>
            <w:tcW w:w="1758" w:type="dxa"/>
          </w:tcPr>
          <w:p w14:paraId="64E1128B" w14:textId="77777777" w:rsidR="00566DED" w:rsidRPr="000C6433" w:rsidRDefault="00566DED" w:rsidP="00441106">
            <w:pPr>
              <w:pStyle w:val="BodyTextIndent"/>
              <w:spacing w:after="0" w:line="240" w:lineRule="atLeast"/>
              <w:ind w:left="0"/>
              <w:rPr>
                <w:sz w:val="20"/>
              </w:rPr>
            </w:pPr>
            <w:r>
              <w:rPr>
                <w:sz w:val="20"/>
              </w:rPr>
              <w:t>Popieriaus ir kartono pakuotės</w:t>
            </w:r>
          </w:p>
        </w:tc>
        <w:tc>
          <w:tcPr>
            <w:tcW w:w="1044" w:type="dxa"/>
          </w:tcPr>
          <w:p w14:paraId="2991581B" w14:textId="77777777" w:rsidR="00566DED" w:rsidRPr="000C6433" w:rsidRDefault="00566DED" w:rsidP="00441106">
            <w:pPr>
              <w:pStyle w:val="BodyTextIndent"/>
              <w:spacing w:after="0" w:line="240" w:lineRule="atLeast"/>
              <w:ind w:left="0"/>
              <w:rPr>
                <w:sz w:val="20"/>
              </w:rPr>
            </w:pPr>
            <w:r>
              <w:rPr>
                <w:sz w:val="20"/>
              </w:rPr>
              <w:t>100 kg</w:t>
            </w:r>
          </w:p>
        </w:tc>
        <w:tc>
          <w:tcPr>
            <w:tcW w:w="934" w:type="dxa"/>
          </w:tcPr>
          <w:p w14:paraId="47EDD614" w14:textId="77777777" w:rsidR="00566DED" w:rsidRPr="000C6433" w:rsidRDefault="00566DED" w:rsidP="00441106">
            <w:pPr>
              <w:pStyle w:val="BodyTextIndent"/>
              <w:spacing w:after="0" w:line="240" w:lineRule="atLeast"/>
              <w:ind w:left="0"/>
              <w:rPr>
                <w:sz w:val="20"/>
              </w:rPr>
            </w:pPr>
            <w:r>
              <w:rPr>
                <w:sz w:val="20"/>
              </w:rPr>
              <w:t>15 01 01</w:t>
            </w:r>
          </w:p>
        </w:tc>
        <w:tc>
          <w:tcPr>
            <w:tcW w:w="1428" w:type="dxa"/>
          </w:tcPr>
          <w:p w14:paraId="0A3AA80B"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074D5B42" w14:textId="77777777" w:rsidR="00566DED" w:rsidRPr="000C6433" w:rsidRDefault="00566DED" w:rsidP="00441106">
            <w:pPr>
              <w:pStyle w:val="BodyTextIndent"/>
              <w:spacing w:after="0" w:line="240" w:lineRule="atLeast"/>
              <w:ind w:left="0"/>
              <w:rPr>
                <w:sz w:val="20"/>
              </w:rPr>
            </w:pPr>
            <w:r>
              <w:rPr>
                <w:sz w:val="20"/>
              </w:rPr>
              <w:t>Statybiniame konteineryje</w:t>
            </w:r>
          </w:p>
        </w:tc>
        <w:tc>
          <w:tcPr>
            <w:tcW w:w="1150" w:type="dxa"/>
          </w:tcPr>
          <w:p w14:paraId="3DB29B5D" w14:textId="77777777" w:rsidR="00566DED" w:rsidRPr="000C6433" w:rsidRDefault="00566DED" w:rsidP="00441106">
            <w:pPr>
              <w:pStyle w:val="BodyTextIndent"/>
              <w:spacing w:after="0" w:line="240" w:lineRule="atLeast"/>
              <w:ind w:left="0"/>
              <w:rPr>
                <w:sz w:val="20"/>
              </w:rPr>
            </w:pPr>
            <w:r>
              <w:rPr>
                <w:sz w:val="20"/>
              </w:rPr>
              <w:t>10 kg</w:t>
            </w:r>
          </w:p>
        </w:tc>
      </w:tr>
      <w:tr w:rsidR="00566DED" w:rsidRPr="000C6433" w14:paraId="29034D15" w14:textId="77777777" w:rsidTr="00441106">
        <w:tc>
          <w:tcPr>
            <w:tcW w:w="1758" w:type="dxa"/>
          </w:tcPr>
          <w:p w14:paraId="5FD3AA22" w14:textId="77777777" w:rsidR="00566DED" w:rsidRDefault="00566DED" w:rsidP="00441106">
            <w:pPr>
              <w:pStyle w:val="BodyTextIndent"/>
              <w:spacing w:after="0" w:line="240" w:lineRule="atLeast"/>
              <w:ind w:left="0"/>
              <w:rPr>
                <w:sz w:val="20"/>
              </w:rPr>
            </w:pPr>
            <w:r>
              <w:rPr>
                <w:sz w:val="20"/>
              </w:rPr>
              <w:t>Plastikinės pakuotės</w:t>
            </w:r>
          </w:p>
        </w:tc>
        <w:tc>
          <w:tcPr>
            <w:tcW w:w="1044" w:type="dxa"/>
          </w:tcPr>
          <w:p w14:paraId="5632BDDB" w14:textId="77777777" w:rsidR="00566DED" w:rsidRPr="000C6433" w:rsidRDefault="00566DED" w:rsidP="00441106">
            <w:pPr>
              <w:pStyle w:val="BodyTextIndent"/>
              <w:spacing w:after="0" w:line="240" w:lineRule="atLeast"/>
              <w:ind w:left="0"/>
              <w:rPr>
                <w:sz w:val="20"/>
              </w:rPr>
            </w:pPr>
            <w:r>
              <w:rPr>
                <w:sz w:val="20"/>
              </w:rPr>
              <w:t>100 kg</w:t>
            </w:r>
          </w:p>
        </w:tc>
        <w:tc>
          <w:tcPr>
            <w:tcW w:w="934" w:type="dxa"/>
          </w:tcPr>
          <w:p w14:paraId="73AA5CC9" w14:textId="77777777" w:rsidR="00566DED" w:rsidRPr="000C6433" w:rsidRDefault="00566DED" w:rsidP="00441106">
            <w:pPr>
              <w:pStyle w:val="BodyTextIndent"/>
              <w:spacing w:after="0" w:line="240" w:lineRule="atLeast"/>
              <w:ind w:left="0"/>
              <w:rPr>
                <w:sz w:val="20"/>
              </w:rPr>
            </w:pPr>
            <w:r>
              <w:rPr>
                <w:sz w:val="20"/>
              </w:rPr>
              <w:t>15 01 02</w:t>
            </w:r>
          </w:p>
        </w:tc>
        <w:tc>
          <w:tcPr>
            <w:tcW w:w="1428" w:type="dxa"/>
          </w:tcPr>
          <w:p w14:paraId="69B6903D"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1BC872DE" w14:textId="77777777" w:rsidR="00566DED" w:rsidRPr="000C6433" w:rsidRDefault="00566DED" w:rsidP="00441106">
            <w:pPr>
              <w:pStyle w:val="BodyTextIndent"/>
              <w:spacing w:after="0" w:line="240" w:lineRule="atLeast"/>
              <w:ind w:left="0"/>
              <w:rPr>
                <w:sz w:val="20"/>
              </w:rPr>
            </w:pPr>
            <w:r>
              <w:rPr>
                <w:sz w:val="20"/>
              </w:rPr>
              <w:t>Statybiniame konteineryje</w:t>
            </w:r>
          </w:p>
        </w:tc>
        <w:tc>
          <w:tcPr>
            <w:tcW w:w="1150" w:type="dxa"/>
          </w:tcPr>
          <w:p w14:paraId="73EB680A" w14:textId="77777777" w:rsidR="00566DED" w:rsidRDefault="00566DED" w:rsidP="00441106">
            <w:pPr>
              <w:pStyle w:val="BodyTextIndent"/>
              <w:spacing w:after="0" w:line="240" w:lineRule="atLeast"/>
              <w:ind w:left="0"/>
              <w:rPr>
                <w:sz w:val="20"/>
              </w:rPr>
            </w:pPr>
            <w:r>
              <w:rPr>
                <w:sz w:val="20"/>
              </w:rPr>
              <w:t>10 kg</w:t>
            </w:r>
          </w:p>
        </w:tc>
      </w:tr>
      <w:tr w:rsidR="00566DED" w:rsidRPr="000C6433" w14:paraId="6CBE24BB" w14:textId="77777777" w:rsidTr="00441106">
        <w:tc>
          <w:tcPr>
            <w:tcW w:w="1758" w:type="dxa"/>
          </w:tcPr>
          <w:p w14:paraId="7EB0E56F" w14:textId="77777777" w:rsidR="00566DED" w:rsidRDefault="00566DED" w:rsidP="00441106">
            <w:pPr>
              <w:pStyle w:val="BodyTextIndent"/>
              <w:spacing w:after="0" w:line="240" w:lineRule="atLeast"/>
              <w:ind w:left="0"/>
              <w:rPr>
                <w:sz w:val="20"/>
              </w:rPr>
            </w:pPr>
            <w:r>
              <w:rPr>
                <w:sz w:val="20"/>
              </w:rPr>
              <w:t>Medinės pakuotės</w:t>
            </w:r>
          </w:p>
        </w:tc>
        <w:tc>
          <w:tcPr>
            <w:tcW w:w="1044" w:type="dxa"/>
          </w:tcPr>
          <w:p w14:paraId="635EC61D" w14:textId="77777777" w:rsidR="00566DED" w:rsidRPr="000C6433" w:rsidRDefault="00566DED" w:rsidP="00441106">
            <w:pPr>
              <w:pStyle w:val="BodyTextIndent"/>
              <w:spacing w:after="0" w:line="240" w:lineRule="atLeast"/>
              <w:ind w:left="0"/>
              <w:rPr>
                <w:sz w:val="20"/>
              </w:rPr>
            </w:pPr>
            <w:r>
              <w:rPr>
                <w:sz w:val="20"/>
              </w:rPr>
              <w:t>500 m</w:t>
            </w:r>
            <w:r>
              <w:rPr>
                <w:sz w:val="20"/>
                <w:vertAlign w:val="superscript"/>
              </w:rPr>
              <w:t>3</w:t>
            </w:r>
          </w:p>
        </w:tc>
        <w:tc>
          <w:tcPr>
            <w:tcW w:w="934" w:type="dxa"/>
          </w:tcPr>
          <w:p w14:paraId="45E32ADD" w14:textId="77777777" w:rsidR="00566DED" w:rsidRPr="000C6433" w:rsidRDefault="00566DED" w:rsidP="00441106">
            <w:pPr>
              <w:pStyle w:val="BodyTextIndent"/>
              <w:spacing w:after="0" w:line="240" w:lineRule="atLeast"/>
              <w:ind w:left="0"/>
              <w:rPr>
                <w:sz w:val="20"/>
              </w:rPr>
            </w:pPr>
            <w:r>
              <w:rPr>
                <w:sz w:val="20"/>
              </w:rPr>
              <w:t>15 01 03</w:t>
            </w:r>
          </w:p>
        </w:tc>
        <w:tc>
          <w:tcPr>
            <w:tcW w:w="1428" w:type="dxa"/>
          </w:tcPr>
          <w:p w14:paraId="36F04271"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3A31C0F1" w14:textId="77777777" w:rsidR="00566DED" w:rsidRPr="000C6433" w:rsidRDefault="00566DED" w:rsidP="00441106">
            <w:pPr>
              <w:pStyle w:val="BodyTextIndent"/>
              <w:spacing w:after="0" w:line="240" w:lineRule="atLeast"/>
              <w:ind w:left="0"/>
              <w:rPr>
                <w:sz w:val="20"/>
              </w:rPr>
            </w:pPr>
            <w:r>
              <w:rPr>
                <w:sz w:val="20"/>
              </w:rPr>
              <w:t>Malkinėje</w:t>
            </w:r>
          </w:p>
        </w:tc>
        <w:tc>
          <w:tcPr>
            <w:tcW w:w="1150" w:type="dxa"/>
          </w:tcPr>
          <w:p w14:paraId="21C3B9DD" w14:textId="77777777" w:rsidR="00566DED" w:rsidRDefault="00566DED" w:rsidP="00441106">
            <w:pPr>
              <w:pStyle w:val="BodyTextIndent"/>
              <w:spacing w:after="0" w:line="240" w:lineRule="atLeast"/>
              <w:ind w:left="0"/>
              <w:rPr>
                <w:sz w:val="20"/>
              </w:rPr>
            </w:pPr>
            <w:r>
              <w:rPr>
                <w:sz w:val="20"/>
              </w:rPr>
              <w:t>5 m</w:t>
            </w:r>
            <w:r>
              <w:rPr>
                <w:sz w:val="20"/>
                <w:vertAlign w:val="superscript"/>
              </w:rPr>
              <w:t>3</w:t>
            </w:r>
          </w:p>
        </w:tc>
      </w:tr>
      <w:tr w:rsidR="00566DED" w:rsidRPr="000C6433" w14:paraId="5F679F74" w14:textId="77777777" w:rsidTr="00441106">
        <w:tc>
          <w:tcPr>
            <w:tcW w:w="1758" w:type="dxa"/>
          </w:tcPr>
          <w:p w14:paraId="559404C8" w14:textId="77777777" w:rsidR="00566DED" w:rsidRPr="000C6433" w:rsidRDefault="00566DED" w:rsidP="00441106">
            <w:pPr>
              <w:pStyle w:val="BodyTextIndent"/>
              <w:spacing w:after="0" w:line="240" w:lineRule="atLeast"/>
              <w:ind w:left="0"/>
              <w:rPr>
                <w:sz w:val="20"/>
              </w:rPr>
            </w:pPr>
            <w:r>
              <w:rPr>
                <w:sz w:val="20"/>
              </w:rPr>
              <w:t>Kombinuotos pa</w:t>
            </w:r>
            <w:r>
              <w:rPr>
                <w:sz w:val="20"/>
              </w:rPr>
              <w:lastRenderedPageBreak/>
              <w:t>kuotės</w:t>
            </w:r>
          </w:p>
        </w:tc>
        <w:tc>
          <w:tcPr>
            <w:tcW w:w="1044" w:type="dxa"/>
          </w:tcPr>
          <w:p w14:paraId="2A884765" w14:textId="77777777" w:rsidR="00566DED" w:rsidRPr="000C6433" w:rsidRDefault="00566DED" w:rsidP="00441106">
            <w:pPr>
              <w:pStyle w:val="BodyTextIndent"/>
              <w:spacing w:after="0" w:line="240" w:lineRule="atLeast"/>
              <w:ind w:left="0"/>
              <w:rPr>
                <w:sz w:val="20"/>
              </w:rPr>
            </w:pPr>
            <w:r>
              <w:rPr>
                <w:sz w:val="20"/>
              </w:rPr>
              <w:lastRenderedPageBreak/>
              <w:t>50 m</w:t>
            </w:r>
            <w:r>
              <w:rPr>
                <w:sz w:val="20"/>
                <w:vertAlign w:val="superscript"/>
              </w:rPr>
              <w:t>3</w:t>
            </w:r>
          </w:p>
        </w:tc>
        <w:tc>
          <w:tcPr>
            <w:tcW w:w="934" w:type="dxa"/>
          </w:tcPr>
          <w:p w14:paraId="4927C642" w14:textId="77777777" w:rsidR="00566DED" w:rsidRPr="000C6433" w:rsidRDefault="00566DED" w:rsidP="00441106">
            <w:pPr>
              <w:pStyle w:val="BodyTextIndent"/>
              <w:spacing w:after="0" w:line="240" w:lineRule="atLeast"/>
              <w:ind w:left="0"/>
              <w:rPr>
                <w:sz w:val="20"/>
              </w:rPr>
            </w:pPr>
            <w:r>
              <w:rPr>
                <w:sz w:val="20"/>
              </w:rPr>
              <w:t>15 01 05</w:t>
            </w:r>
          </w:p>
        </w:tc>
        <w:tc>
          <w:tcPr>
            <w:tcW w:w="1428" w:type="dxa"/>
          </w:tcPr>
          <w:p w14:paraId="15EDA048" w14:textId="77777777" w:rsidR="00566DED" w:rsidRPr="000C6433" w:rsidRDefault="00566DED" w:rsidP="00441106">
            <w:pPr>
              <w:pStyle w:val="BodyTextIndent"/>
              <w:spacing w:after="0" w:line="240" w:lineRule="atLeast"/>
              <w:ind w:left="0"/>
              <w:rPr>
                <w:sz w:val="20"/>
              </w:rPr>
            </w:pPr>
            <w:r>
              <w:rPr>
                <w:sz w:val="20"/>
              </w:rPr>
              <w:t>Nepavojinga</w:t>
            </w:r>
          </w:p>
        </w:tc>
        <w:tc>
          <w:tcPr>
            <w:tcW w:w="1272" w:type="dxa"/>
          </w:tcPr>
          <w:p w14:paraId="582A9683" w14:textId="77777777" w:rsidR="00566DED" w:rsidRPr="000C6433" w:rsidRDefault="00566DED" w:rsidP="00441106">
            <w:pPr>
              <w:pStyle w:val="BodyTextIndent"/>
              <w:spacing w:after="0" w:line="240" w:lineRule="atLeast"/>
              <w:ind w:left="0"/>
              <w:rPr>
                <w:sz w:val="20"/>
              </w:rPr>
            </w:pPr>
            <w:r>
              <w:rPr>
                <w:sz w:val="20"/>
              </w:rPr>
              <w:t xml:space="preserve">Statybiniame </w:t>
            </w:r>
            <w:r>
              <w:rPr>
                <w:sz w:val="20"/>
              </w:rPr>
              <w:lastRenderedPageBreak/>
              <w:t>konteineryje</w:t>
            </w:r>
          </w:p>
        </w:tc>
        <w:tc>
          <w:tcPr>
            <w:tcW w:w="1150" w:type="dxa"/>
          </w:tcPr>
          <w:p w14:paraId="74DD0DCE" w14:textId="77777777" w:rsidR="00566DED" w:rsidRPr="000C6433" w:rsidRDefault="00566DED" w:rsidP="00441106">
            <w:pPr>
              <w:pStyle w:val="BodyTextIndent"/>
              <w:spacing w:after="0" w:line="240" w:lineRule="atLeast"/>
              <w:ind w:left="0"/>
              <w:rPr>
                <w:sz w:val="20"/>
              </w:rPr>
            </w:pPr>
            <w:r>
              <w:rPr>
                <w:sz w:val="20"/>
              </w:rPr>
              <w:lastRenderedPageBreak/>
              <w:t>5 m</w:t>
            </w:r>
            <w:r>
              <w:rPr>
                <w:sz w:val="20"/>
                <w:vertAlign w:val="superscript"/>
              </w:rPr>
              <w:t>3</w:t>
            </w:r>
          </w:p>
        </w:tc>
      </w:tr>
      <w:tr w:rsidR="00566DED" w:rsidRPr="000C6433" w14:paraId="6899A5BD" w14:textId="77777777" w:rsidTr="00441106">
        <w:tc>
          <w:tcPr>
            <w:tcW w:w="1758" w:type="dxa"/>
          </w:tcPr>
          <w:p w14:paraId="255D1CA7" w14:textId="77777777" w:rsidR="00566DED" w:rsidRPr="000C6433" w:rsidRDefault="00566DED" w:rsidP="00441106">
            <w:pPr>
              <w:pStyle w:val="BodyTextIndent"/>
              <w:spacing w:after="0" w:line="240" w:lineRule="atLeast"/>
              <w:ind w:left="0"/>
              <w:rPr>
                <w:sz w:val="20"/>
              </w:rPr>
            </w:pPr>
            <w:r>
              <w:rPr>
                <w:sz w:val="20"/>
              </w:rPr>
              <w:t>Pakuotės, kuriose yra pavojingų cheminių medžiagų likučių arba kurios yra jomis užterštos</w:t>
            </w:r>
          </w:p>
        </w:tc>
        <w:tc>
          <w:tcPr>
            <w:tcW w:w="1044" w:type="dxa"/>
          </w:tcPr>
          <w:p w14:paraId="002101A6" w14:textId="77777777" w:rsidR="00566DED" w:rsidRPr="000C6433" w:rsidRDefault="00566DED" w:rsidP="00441106">
            <w:pPr>
              <w:pStyle w:val="BodyTextIndent"/>
              <w:spacing w:after="0" w:line="240" w:lineRule="atLeast"/>
              <w:ind w:left="0"/>
              <w:rPr>
                <w:sz w:val="20"/>
              </w:rPr>
            </w:pPr>
            <w:r>
              <w:rPr>
                <w:sz w:val="20"/>
              </w:rPr>
              <w:t>20 kg</w:t>
            </w:r>
          </w:p>
        </w:tc>
        <w:tc>
          <w:tcPr>
            <w:tcW w:w="934" w:type="dxa"/>
          </w:tcPr>
          <w:p w14:paraId="0D48DBA7" w14:textId="77777777" w:rsidR="00566DED" w:rsidRPr="000C6433" w:rsidRDefault="00566DED" w:rsidP="00441106">
            <w:pPr>
              <w:pStyle w:val="BodyTextIndent"/>
              <w:spacing w:after="0" w:line="240" w:lineRule="atLeast"/>
              <w:ind w:left="0"/>
              <w:rPr>
                <w:sz w:val="20"/>
              </w:rPr>
            </w:pPr>
            <w:r>
              <w:rPr>
                <w:sz w:val="20"/>
              </w:rPr>
              <w:t>15 01 10</w:t>
            </w:r>
          </w:p>
        </w:tc>
        <w:tc>
          <w:tcPr>
            <w:tcW w:w="1428" w:type="dxa"/>
          </w:tcPr>
          <w:p w14:paraId="3F1F5ECD" w14:textId="77777777" w:rsidR="00566DED" w:rsidRDefault="00566DED" w:rsidP="00441106">
            <w:pPr>
              <w:pStyle w:val="BodyTextIndent"/>
              <w:spacing w:after="0" w:line="240" w:lineRule="atLeast"/>
              <w:ind w:left="0"/>
              <w:rPr>
                <w:sz w:val="20"/>
              </w:rPr>
            </w:pPr>
            <w:r>
              <w:rPr>
                <w:sz w:val="20"/>
              </w:rPr>
              <w:t>Pavojinga</w:t>
            </w:r>
          </w:p>
        </w:tc>
        <w:tc>
          <w:tcPr>
            <w:tcW w:w="1272" w:type="dxa"/>
          </w:tcPr>
          <w:p w14:paraId="3184AB1E" w14:textId="77777777" w:rsidR="00566DED" w:rsidRPr="000C6433" w:rsidRDefault="00566DED" w:rsidP="00441106">
            <w:pPr>
              <w:pStyle w:val="BodyTextIndent"/>
              <w:spacing w:after="0" w:line="240" w:lineRule="atLeast"/>
              <w:ind w:left="0"/>
              <w:rPr>
                <w:sz w:val="20"/>
              </w:rPr>
            </w:pPr>
            <w:r>
              <w:rPr>
                <w:sz w:val="20"/>
              </w:rPr>
              <w:t>Statybiniame konteineryje</w:t>
            </w:r>
          </w:p>
        </w:tc>
        <w:tc>
          <w:tcPr>
            <w:tcW w:w="1150" w:type="dxa"/>
          </w:tcPr>
          <w:p w14:paraId="49A5617C" w14:textId="77777777" w:rsidR="00566DED" w:rsidRPr="000C6433" w:rsidRDefault="00566DED" w:rsidP="00441106">
            <w:pPr>
              <w:pStyle w:val="BodyTextIndent"/>
              <w:spacing w:after="0" w:line="240" w:lineRule="atLeast"/>
              <w:ind w:left="0"/>
              <w:rPr>
                <w:sz w:val="20"/>
              </w:rPr>
            </w:pPr>
            <w:r>
              <w:rPr>
                <w:sz w:val="20"/>
              </w:rPr>
              <w:t>2 kg</w:t>
            </w:r>
          </w:p>
        </w:tc>
      </w:tr>
    </w:tbl>
    <w:p w14:paraId="69783FBD" w14:textId="77777777" w:rsidR="00566DED" w:rsidRDefault="00566DED" w:rsidP="00566DED">
      <w:pPr>
        <w:pStyle w:val="BodyTextIndent"/>
        <w:ind w:left="0"/>
        <w:rPr>
          <w:szCs w:val="22"/>
        </w:rPr>
      </w:pPr>
    </w:p>
    <w:p w14:paraId="45322E12" w14:textId="77777777" w:rsidR="00566DED" w:rsidRPr="000344C4" w:rsidRDefault="00566DED" w:rsidP="00566DED">
      <w:pPr>
        <w:pStyle w:val="BodyTextIndent"/>
        <w:ind w:left="0"/>
        <w:rPr>
          <w:szCs w:val="22"/>
        </w:rPr>
      </w:pPr>
      <w:r w:rsidRPr="00867EA4">
        <w:rPr>
          <w:szCs w:val="22"/>
        </w:rPr>
        <w:t xml:space="preserve">Dirvožemio augalinis sluoksnis statinių statybos zonoje bus nukastas ir sandėliuojamas sklype, o baigus statybos darbus – panaudotas sklypo tvarkymo darbams ir apželdinimui. Nepavojingos statybos-griovimo atliekos bus saugomos statybos aikštelėje ne ilgiau kaip iki statybos darbų </w:t>
      </w:r>
      <w:r>
        <w:rPr>
          <w:szCs w:val="22"/>
        </w:rPr>
        <w:t xml:space="preserve">pabaigos. </w:t>
      </w:r>
      <w:r w:rsidRPr="00867EA4">
        <w:rPr>
          <w:szCs w:val="22"/>
        </w:rPr>
        <w:t xml:space="preserve">Atliekų išvežimo sutartys </w:t>
      </w:r>
      <w:r>
        <w:rPr>
          <w:szCs w:val="22"/>
        </w:rPr>
        <w:t xml:space="preserve">bus </w:t>
      </w:r>
      <w:r w:rsidRPr="00867EA4">
        <w:rPr>
          <w:szCs w:val="22"/>
        </w:rPr>
        <w:t xml:space="preserve"> sudar</w:t>
      </w:r>
      <w:r>
        <w:rPr>
          <w:szCs w:val="22"/>
        </w:rPr>
        <w:t>omos</w:t>
      </w:r>
      <w:r w:rsidRPr="00867EA4">
        <w:rPr>
          <w:szCs w:val="22"/>
        </w:rPr>
        <w:t xml:space="preserve"> tik su įmonėmis, turinčiomis tos kategorijos atliekas tvarkančios įmonės registracijos pažymėjimą.</w:t>
      </w:r>
    </w:p>
    <w:p w14:paraId="311E3E68" w14:textId="77777777" w:rsidR="00566DED" w:rsidRPr="00BC2799" w:rsidRDefault="00566DED" w:rsidP="00566DED">
      <w:pPr>
        <w:pStyle w:val="BodyTextIndent"/>
        <w:ind w:left="0"/>
        <w:rPr>
          <w:rStyle w:val="CowiOrange"/>
        </w:rPr>
      </w:pPr>
      <w:r w:rsidRPr="00BC2799">
        <w:rPr>
          <w:rStyle w:val="CowiOrange"/>
        </w:rPr>
        <w:t xml:space="preserve">Atliekų susidarymas ir tvarkymas </w:t>
      </w:r>
      <w:r>
        <w:rPr>
          <w:rStyle w:val="CowiOrange"/>
        </w:rPr>
        <w:t>rekonstruoto viešbučio eksploatacijos</w:t>
      </w:r>
      <w:r w:rsidRPr="00BC2799">
        <w:rPr>
          <w:rStyle w:val="CowiOrange"/>
        </w:rPr>
        <w:t xml:space="preserve"> metu. </w:t>
      </w:r>
    </w:p>
    <w:p w14:paraId="5DD01772" w14:textId="77777777" w:rsidR="007B072F" w:rsidRPr="007B072F" w:rsidRDefault="00566DED" w:rsidP="00566DED">
      <w:pPr>
        <w:pStyle w:val="BodyTextIndent"/>
        <w:ind w:left="0"/>
      </w:pPr>
      <w:r w:rsidRPr="007B072F">
        <w:t>Vykdant planuojamą ūkinę veiklą susidarys nepavojingų atliekų kategorijai (Q14) priklausančios atliekos</w:t>
      </w:r>
      <w:r w:rsidR="007B072F" w:rsidRPr="007B072F">
        <w:t>:</w:t>
      </w:r>
    </w:p>
    <w:p w14:paraId="29C61EBC" w14:textId="1B8A0DB9" w:rsidR="007B072F" w:rsidRPr="007B072F" w:rsidRDefault="007B072F" w:rsidP="007B072F">
      <w:pPr>
        <w:pStyle w:val="BodyTextIndent"/>
        <w:numPr>
          <w:ilvl w:val="0"/>
          <w:numId w:val="33"/>
        </w:numPr>
      </w:pPr>
      <w:r w:rsidRPr="007B072F">
        <w:t>108 m</w:t>
      </w:r>
      <w:r w:rsidRPr="007B072F">
        <w:rPr>
          <w:vertAlign w:val="superscript"/>
        </w:rPr>
        <w:t>3</w:t>
      </w:r>
      <w:r w:rsidRPr="007B072F">
        <w:t xml:space="preserve"> mišrių komunalinių atliekų (atliekų kodas 20 03 01);</w:t>
      </w:r>
    </w:p>
    <w:p w14:paraId="6D3BBCC1" w14:textId="1A3D344C" w:rsidR="007B072F" w:rsidRPr="007B072F" w:rsidRDefault="007B072F" w:rsidP="007B072F">
      <w:pPr>
        <w:pStyle w:val="BodyTextIndent"/>
        <w:numPr>
          <w:ilvl w:val="0"/>
          <w:numId w:val="33"/>
        </w:numPr>
      </w:pPr>
      <w:r w:rsidRPr="007B072F">
        <w:t>14,4 m</w:t>
      </w:r>
      <w:r w:rsidRPr="007B072F">
        <w:rPr>
          <w:vertAlign w:val="superscript"/>
        </w:rPr>
        <w:t>3</w:t>
      </w:r>
      <w:r w:rsidRPr="007B072F">
        <w:t xml:space="preserve"> popieriaus ir kartono pakuočių atliekų (atliekų kodas 15 01 01);</w:t>
      </w:r>
    </w:p>
    <w:p w14:paraId="51444EF3" w14:textId="35CFEB62" w:rsidR="007B072F" w:rsidRDefault="007B072F" w:rsidP="007B072F">
      <w:pPr>
        <w:pStyle w:val="BodyTextIndent"/>
        <w:numPr>
          <w:ilvl w:val="0"/>
          <w:numId w:val="33"/>
        </w:numPr>
      </w:pPr>
      <w:r w:rsidRPr="007B072F">
        <w:t>14,4 m</w:t>
      </w:r>
      <w:r w:rsidRPr="007B072F">
        <w:rPr>
          <w:vertAlign w:val="superscript"/>
        </w:rPr>
        <w:t xml:space="preserve">3 </w:t>
      </w:r>
      <w:r w:rsidRPr="007B072F">
        <w:t>plastiko atliekų (atliekų kodas 15 01 02).</w:t>
      </w:r>
    </w:p>
    <w:p w14:paraId="42AA3668" w14:textId="363CC375" w:rsidR="0067402B" w:rsidRDefault="0067402B" w:rsidP="007B072F">
      <w:pPr>
        <w:pStyle w:val="BodyTextIndent"/>
        <w:numPr>
          <w:ilvl w:val="0"/>
          <w:numId w:val="33"/>
        </w:numPr>
      </w:pPr>
      <w:r>
        <w:t>0,45 m</w:t>
      </w:r>
      <w:r>
        <w:rPr>
          <w:vertAlign w:val="superscript"/>
        </w:rPr>
        <w:t>3</w:t>
      </w:r>
      <w:r>
        <w:t xml:space="preserve"> perteklinio dumblo (valant naftos gaudyklę)</w:t>
      </w:r>
      <w:r w:rsidR="00EF63C1">
        <w:t xml:space="preserve"> (atliekų kodas 19 08 02)</w:t>
      </w:r>
      <w:r>
        <w:t>;</w:t>
      </w:r>
    </w:p>
    <w:p w14:paraId="3BE15FF3" w14:textId="3F0DD9A5" w:rsidR="0067402B" w:rsidRDefault="0067402B" w:rsidP="007B072F">
      <w:pPr>
        <w:pStyle w:val="BodyTextIndent"/>
        <w:numPr>
          <w:ilvl w:val="0"/>
          <w:numId w:val="33"/>
        </w:numPr>
      </w:pPr>
      <w:r>
        <w:t>0,24 m</w:t>
      </w:r>
      <w:r>
        <w:rPr>
          <w:vertAlign w:val="superscript"/>
        </w:rPr>
        <w:t>3</w:t>
      </w:r>
      <w:r>
        <w:t xml:space="preserve"> naftos produktų (valant naftos gaudyklę)</w:t>
      </w:r>
      <w:r w:rsidR="00EF63C1">
        <w:t xml:space="preserve"> (atliekų kodas 19 08 10</w:t>
      </w:r>
      <w:r w:rsidR="00EF63C1">
        <w:rPr>
          <w:lang w:val="en-US"/>
        </w:rPr>
        <w:t>*).</w:t>
      </w:r>
    </w:p>
    <w:p w14:paraId="54635BD4" w14:textId="77777777" w:rsidR="00566DED" w:rsidRPr="00867EA4" w:rsidRDefault="00566DED" w:rsidP="00566DED">
      <w:pPr>
        <w:pStyle w:val="BodyTextIndent"/>
        <w:ind w:left="0"/>
        <w:rPr>
          <w:szCs w:val="22"/>
        </w:rPr>
      </w:pPr>
      <w:r>
        <w:t>Išrūšiuotas atliekas</w:t>
      </w:r>
      <w:r w:rsidRPr="00D23199">
        <w:t xml:space="preserve"> išveš įmonės, turinčios leidimus užsiimti atliekų tvarkymu. </w:t>
      </w:r>
      <w:r>
        <w:t>10 m</w:t>
      </w:r>
      <w:r>
        <w:rPr>
          <w:vertAlign w:val="superscript"/>
        </w:rPr>
        <w:t>2</w:t>
      </w:r>
      <w:r>
        <w:t xml:space="preserve"> ploto atliekų aikštelė suplanuota greta šiaurinio rekonstruojamo viešbučio fasado, kur numatytas privažiavimas šiukšlių surinkimo automobiliui. </w:t>
      </w:r>
      <w:r w:rsidRPr="00D23199">
        <w:t>Atliekos bus saugomos uždaruose konteineriuose.</w:t>
      </w:r>
      <w:r>
        <w:t xml:space="preserve"> </w:t>
      </w:r>
      <w:r w:rsidRPr="00867EA4">
        <w:rPr>
          <w:szCs w:val="22"/>
        </w:rPr>
        <w:t>Konteineri</w:t>
      </w:r>
      <w:r>
        <w:rPr>
          <w:szCs w:val="22"/>
        </w:rPr>
        <w:t>ai bus laikomi ant kieta danga dengto paviršiaus</w:t>
      </w:r>
      <w:r w:rsidRPr="00867EA4">
        <w:rPr>
          <w:szCs w:val="22"/>
        </w:rPr>
        <w:t xml:space="preserve">. </w:t>
      </w:r>
    </w:p>
    <w:p w14:paraId="02C6B4C1" w14:textId="77777777" w:rsidR="00566DED" w:rsidRPr="00D23199" w:rsidRDefault="00566DED" w:rsidP="00566DED">
      <w:pPr>
        <w:autoSpaceDE w:val="0"/>
        <w:autoSpaceDN w:val="0"/>
        <w:adjustRightInd w:val="0"/>
        <w:spacing w:line="240" w:lineRule="auto"/>
        <w:rPr>
          <w:rFonts w:ascii="Arial" w:hAnsi="Arial" w:cs="Arial"/>
          <w:sz w:val="19"/>
          <w:szCs w:val="19"/>
        </w:rPr>
      </w:pPr>
    </w:p>
    <w:p w14:paraId="1CE42BC5" w14:textId="6EADB9CB" w:rsidR="00566DED" w:rsidRPr="00373F64" w:rsidRDefault="00566DED" w:rsidP="00566DED">
      <w:pPr>
        <w:spacing w:after="240"/>
        <w:jc w:val="both"/>
        <w:rPr>
          <w:rStyle w:val="CowiOrange"/>
          <w:color w:val="auto"/>
        </w:rPr>
      </w:pPr>
      <w:r w:rsidRPr="00566DED">
        <w:rPr>
          <w:rStyle w:val="CowiOrange"/>
        </w:rPr>
        <w:t>Radioaktyviosios atliekos.</w:t>
      </w:r>
      <w:r w:rsidRPr="00566DED">
        <w:rPr>
          <w:rStyle w:val="CowiOrange"/>
          <w:b/>
          <w:color w:val="auto"/>
        </w:rPr>
        <w:t xml:space="preserve"> </w:t>
      </w:r>
      <w:r w:rsidRPr="00566DED">
        <w:rPr>
          <w:rStyle w:val="CowiOrange"/>
          <w:color w:val="auto"/>
        </w:rPr>
        <w:t>Planuojam</w:t>
      </w:r>
      <w:r>
        <w:rPr>
          <w:rStyle w:val="CowiOrange"/>
          <w:color w:val="auto"/>
        </w:rPr>
        <w:t>os ūkinės veiklos vykdymo metu radioaktyviosios</w:t>
      </w:r>
      <w:r w:rsidRPr="00566DED">
        <w:rPr>
          <w:rStyle w:val="CowiOrange"/>
          <w:color w:val="auto"/>
        </w:rPr>
        <w:t xml:space="preserve"> atliek</w:t>
      </w:r>
      <w:r>
        <w:rPr>
          <w:rStyle w:val="CowiOrange"/>
          <w:color w:val="auto"/>
        </w:rPr>
        <w:t>os</w:t>
      </w:r>
      <w:r w:rsidRPr="00566DED">
        <w:rPr>
          <w:rStyle w:val="CowiOrange"/>
          <w:color w:val="auto"/>
        </w:rPr>
        <w:t xml:space="preserve"> nesusidarys</w:t>
      </w:r>
      <w:r w:rsidRPr="00373F64">
        <w:rPr>
          <w:rStyle w:val="CowiOrange"/>
          <w:color w:val="auto"/>
        </w:rPr>
        <w:t>.</w:t>
      </w:r>
    </w:p>
    <w:p w14:paraId="30327770" w14:textId="5B22A72A" w:rsidR="00373F64" w:rsidRPr="00373F64" w:rsidRDefault="00373F64" w:rsidP="008C0162">
      <w:pPr>
        <w:pStyle w:val="Heading2"/>
        <w:numPr>
          <w:ilvl w:val="1"/>
          <w:numId w:val="17"/>
        </w:numPr>
        <w:spacing w:before="540"/>
        <w:rPr>
          <w:rFonts w:cs="Times New Roman"/>
        </w:rPr>
      </w:pPr>
      <w:bookmarkStart w:id="80" w:name="_Toc420076085"/>
      <w:bookmarkStart w:id="81" w:name="_Toc440372051"/>
      <w:bookmarkStart w:id="82" w:name="_Toc450138560"/>
      <w:r w:rsidRPr="00373F64">
        <w:t>Nuotekų susidarymas, preliminarus jų kiekis,</w:t>
      </w:r>
      <w:r w:rsidRPr="001D6538">
        <w:t xml:space="preserve"> jų </w:t>
      </w:r>
      <w:r w:rsidRPr="00373F64">
        <w:t>tvarkymas</w:t>
      </w:r>
      <w:bookmarkEnd w:id="80"/>
      <w:bookmarkEnd w:id="81"/>
      <w:bookmarkEnd w:id="82"/>
    </w:p>
    <w:p w14:paraId="3946A570" w14:textId="0F367F94" w:rsidR="00373F64" w:rsidRPr="0005280D" w:rsidRDefault="00373F64" w:rsidP="00373F64">
      <w:pPr>
        <w:autoSpaceDE w:val="0"/>
        <w:autoSpaceDN w:val="0"/>
        <w:adjustRightInd w:val="0"/>
        <w:spacing w:line="240" w:lineRule="auto"/>
        <w:rPr>
          <w:rFonts w:ascii="TimesNewRoman" w:hAnsi="TimesNewRoman" w:cs="TimesNewRoman"/>
          <w:szCs w:val="22"/>
          <w:highlight w:val="yellow"/>
        </w:rPr>
      </w:pPr>
    </w:p>
    <w:p w14:paraId="3394A31E" w14:textId="7C5BAA7A" w:rsidR="00373F64" w:rsidRDefault="00373F64" w:rsidP="00373F64">
      <w:pPr>
        <w:pStyle w:val="BodyText"/>
      </w:pPr>
      <w:r>
        <w:t>Rekonstruoto viešbučio eksploatacijos metu</w:t>
      </w:r>
      <w:r w:rsidRPr="003C1590">
        <w:t xml:space="preserve"> susidarys buitinės</w:t>
      </w:r>
      <w:r w:rsidR="00755A9B">
        <w:t>, gamybinės</w:t>
      </w:r>
      <w:r w:rsidR="00E96702">
        <w:t xml:space="preserve"> </w:t>
      </w:r>
      <w:r w:rsidR="001A1B38">
        <w:t>(</w:t>
      </w:r>
      <w:r w:rsidR="00BB3A52">
        <w:t>restorane, virtuvėje ir bare</w:t>
      </w:r>
      <w:r w:rsidR="001A1B38">
        <w:t xml:space="preserve"> susidarysiančios nuotekos</w:t>
      </w:r>
      <w:r w:rsidR="00BB3A52">
        <w:t xml:space="preserve">) </w:t>
      </w:r>
      <w:r w:rsidRPr="003C1590">
        <w:t>bei paviršinės (nuo pastato stogo</w:t>
      </w:r>
      <w:r>
        <w:t xml:space="preserve">, </w:t>
      </w:r>
      <w:r w:rsidRPr="003C1590">
        <w:t>kietų dangų</w:t>
      </w:r>
      <w:r w:rsidR="005354BF">
        <w:t xml:space="preserve"> </w:t>
      </w:r>
      <w:r w:rsidR="00606900">
        <w:t>(įvažiavimų</w:t>
      </w:r>
      <w:r w:rsidR="005354BF">
        <w:t>)</w:t>
      </w:r>
      <w:r>
        <w:t xml:space="preserve">, ir </w:t>
      </w:r>
      <w:r w:rsidR="00A106F0">
        <w:t>dengtos</w:t>
      </w:r>
      <w:r>
        <w:t xml:space="preserve"> automobilių stovėjimo aikštelės</w:t>
      </w:r>
      <w:r w:rsidRPr="003C1590">
        <w:t xml:space="preserve">) nuotekos. </w:t>
      </w:r>
    </w:p>
    <w:p w14:paraId="25184995" w14:textId="24DB2937" w:rsidR="00B83399" w:rsidRDefault="00373F64" w:rsidP="00755A9B">
      <w:pPr>
        <w:pStyle w:val="BodyTextIndent"/>
        <w:ind w:left="0"/>
      </w:pPr>
      <w:r>
        <w:rPr>
          <w:rStyle w:val="CowiOrange"/>
        </w:rPr>
        <w:t>Ūkio buities nuotekos</w:t>
      </w:r>
      <w:r w:rsidRPr="00BB3A52">
        <w:rPr>
          <w:rStyle w:val="CowiOrange"/>
        </w:rPr>
        <w:t xml:space="preserve">. </w:t>
      </w:r>
      <w:r w:rsidRPr="00BB3A52">
        <w:t>Susidarys</w:t>
      </w:r>
      <w:r w:rsidR="00BB3A52">
        <w:t>iančių nuotekų kiekis –</w:t>
      </w:r>
      <w:r w:rsidRPr="00BB3A52">
        <w:t xml:space="preserve"> </w:t>
      </w:r>
      <w:r w:rsidR="00BB3A52" w:rsidRPr="00BB3A52">
        <w:t>34,79</w:t>
      </w:r>
      <w:r w:rsidRPr="00BB3A52">
        <w:t xml:space="preserve"> m</w:t>
      </w:r>
      <w:r w:rsidRPr="00BB3A52">
        <w:rPr>
          <w:vertAlign w:val="superscript"/>
        </w:rPr>
        <w:t>3</w:t>
      </w:r>
      <w:r w:rsidRPr="00BB3A52">
        <w:t xml:space="preserve">/d arba </w:t>
      </w:r>
      <w:r w:rsidR="00BB3A52" w:rsidRPr="00BB3A52">
        <w:t>12,7 tūkst.</w:t>
      </w:r>
      <w:r w:rsidRPr="00BB3A52">
        <w:t xml:space="preserve"> m</w:t>
      </w:r>
      <w:r w:rsidRPr="00BB3A52">
        <w:rPr>
          <w:vertAlign w:val="superscript"/>
        </w:rPr>
        <w:t>3</w:t>
      </w:r>
      <w:r w:rsidRPr="00BB3A52">
        <w:t>/m</w:t>
      </w:r>
      <w:r w:rsidR="00BB3A52" w:rsidRPr="00BB3A52">
        <w:t>etus</w:t>
      </w:r>
      <w:r w:rsidR="00BB3A52">
        <w:t>.</w:t>
      </w:r>
      <w:r w:rsidRPr="00BB3A52">
        <w:t xml:space="preserve"> </w:t>
      </w:r>
      <w:r w:rsidR="00755A9B">
        <w:t xml:space="preserve">Nuotekos, susidarysiančios viešbučio sanitariniuose mazguose, bus nuvedamos į kiemo nuotekų tinklus, iš kurių bus surenkamos į </w:t>
      </w:r>
      <w:r w:rsidR="00755A9B" w:rsidRPr="00933B3E">
        <w:t>suprojektuotą nuotekų siurblinę, ir išleid</w:t>
      </w:r>
      <w:r w:rsidR="00755A9B">
        <w:t xml:space="preserve">žiamos į miesto nuotekų tinklus, prižiūrimus </w:t>
      </w:r>
      <w:r w:rsidR="00755A9B" w:rsidRPr="0061446E">
        <w:t>U</w:t>
      </w:r>
      <w:r w:rsidR="00755A9B">
        <w:t xml:space="preserve">AB „Elektrėnų komunalinis ūkis“. </w:t>
      </w:r>
      <w:r w:rsidR="00755A9B" w:rsidRPr="00BC7EE6">
        <w:t xml:space="preserve">Buitinių nuotekų apskaitos prietaisų nebus, apskaita </w:t>
      </w:r>
      <w:r w:rsidR="00755A9B" w:rsidRPr="00BC7EE6">
        <w:lastRenderedPageBreak/>
        <w:t>bus vykdoma pagal buities reikmėms suvartoto vandens apskaitos prietaiso rodmenis</w:t>
      </w:r>
      <w:r w:rsidR="00B83399">
        <w:t xml:space="preserve"> (informacija apie vandens apskaitos prietaisus pateikta 2.5.1 skyriuje)</w:t>
      </w:r>
      <w:r w:rsidR="00755A9B" w:rsidRPr="00BC7EE6">
        <w:t>.</w:t>
      </w:r>
      <w:r w:rsidR="00755A9B">
        <w:t xml:space="preserve"> </w:t>
      </w:r>
    </w:p>
    <w:p w14:paraId="21C88F2F" w14:textId="2FCB900D" w:rsidR="00174887" w:rsidRDefault="00755A9B" w:rsidP="00755A9B">
      <w:pPr>
        <w:pStyle w:val="BodyTextIndent"/>
        <w:ind w:left="0"/>
        <w:rPr>
          <w:szCs w:val="22"/>
        </w:rPr>
      </w:pPr>
      <w:r>
        <w:t>Nuotekų</w:t>
      </w:r>
      <w:r w:rsidRPr="00BB3A52">
        <w:t xml:space="preserve"> užterštumas BDS</w:t>
      </w:r>
      <w:r w:rsidRPr="00BB3A52">
        <w:rPr>
          <w:vertAlign w:val="subscript"/>
        </w:rPr>
        <w:t>7</w:t>
      </w:r>
      <w:r w:rsidRPr="00BB3A52">
        <w:t xml:space="preserve"> – 350 mg</w:t>
      </w:r>
      <w:r>
        <w:t>O</w:t>
      </w:r>
      <w:r>
        <w:rPr>
          <w:vertAlign w:val="subscript"/>
        </w:rPr>
        <w:t>2</w:t>
      </w:r>
      <w:r w:rsidRPr="00BB3A52">
        <w:t>/l, SM – 350 mg/</w:t>
      </w:r>
      <w:r>
        <w:t>.</w:t>
      </w:r>
    </w:p>
    <w:p w14:paraId="131F2F88" w14:textId="52782C60" w:rsidR="00755A9B" w:rsidRDefault="00755A9B" w:rsidP="00755A9B">
      <w:pPr>
        <w:pStyle w:val="BodyTextIndent"/>
        <w:ind w:left="0"/>
      </w:pPr>
      <w:r w:rsidRPr="00755A9B">
        <w:rPr>
          <w:rStyle w:val="CowiOrange"/>
        </w:rPr>
        <w:t>Gamybinės nuotekos.</w:t>
      </w:r>
      <w:r>
        <w:rPr>
          <w:rStyle w:val="CowiOrange"/>
        </w:rPr>
        <w:t xml:space="preserve"> </w:t>
      </w:r>
      <w:r w:rsidRPr="00BB3A52">
        <w:rPr>
          <w:szCs w:val="22"/>
        </w:rPr>
        <w:t>Restora</w:t>
      </w:r>
      <w:r>
        <w:rPr>
          <w:szCs w:val="22"/>
        </w:rPr>
        <w:t>ne, virtuvėje bei bare susidarančios nuotekos</w:t>
      </w:r>
      <w:r>
        <w:t xml:space="preserve"> bus valomos </w:t>
      </w:r>
      <w:r w:rsidRPr="006857DD">
        <w:t xml:space="preserve">2 l/s ir 4 l/s našumo </w:t>
      </w:r>
      <w:r w:rsidRPr="006857DD">
        <w:rPr>
          <w:szCs w:val="22"/>
        </w:rPr>
        <w:t>riebalų gaudyklėse ir kartu su nuotekomis</w:t>
      </w:r>
      <w:r w:rsidRPr="006857DD">
        <w:t xml:space="preserve"> iš sanitarinių mazgų</w:t>
      </w:r>
      <w:r w:rsidRPr="00933B3E">
        <w:t xml:space="preserve"> nuvedamos į kiemo tinklus, iš kurių surenkamos į suprojektuotą nuotekų siurblinę, ir išleid</w:t>
      </w:r>
      <w:r>
        <w:t xml:space="preserve">žiamos į miesto nuotekų tinklus, prižiūrimus </w:t>
      </w:r>
      <w:r w:rsidRPr="0061446E">
        <w:t>U</w:t>
      </w:r>
      <w:r>
        <w:t>AB „Elektrėnų komunalinis ūkis“. Restorane, virtuvėje ir bare susidarysiančių nuotekų užterštumas riebalais prieš valymą – 100 mg/l, po valymo, prieš išleidžiant į kiemo nuotekų tinklus – 10 mg/l. Nuotekų</w:t>
      </w:r>
      <w:r w:rsidRPr="00BB3A52">
        <w:t xml:space="preserve"> užterštumas BDS</w:t>
      </w:r>
      <w:r w:rsidRPr="00BB3A52">
        <w:rPr>
          <w:vertAlign w:val="subscript"/>
        </w:rPr>
        <w:t>7</w:t>
      </w:r>
      <w:r w:rsidRPr="00BB3A52">
        <w:t xml:space="preserve"> – 350 mg</w:t>
      </w:r>
      <w:r>
        <w:t>O</w:t>
      </w:r>
      <w:r>
        <w:rPr>
          <w:vertAlign w:val="subscript"/>
        </w:rPr>
        <w:t>2</w:t>
      </w:r>
      <w:r w:rsidRPr="00BB3A52">
        <w:t>/l, SM – 350 mg/l.</w:t>
      </w:r>
    </w:p>
    <w:p w14:paraId="21190655" w14:textId="63A7F9A9" w:rsidR="00755A9B" w:rsidRPr="00755A9B" w:rsidRDefault="00755A9B" w:rsidP="00755A9B">
      <w:pPr>
        <w:pStyle w:val="BodyTextIndent"/>
        <w:ind w:left="0"/>
        <w:rPr>
          <w:rStyle w:val="CowiOrange"/>
        </w:rPr>
      </w:pPr>
      <w:r>
        <w:rPr>
          <w:szCs w:val="22"/>
        </w:rPr>
        <w:t>Riebalų gaudyklės bus valomos vieną kartą per mėnesį. Valymą atliks ir susidariusias nuotekas utilizuos specializuota atliekų surinkimo įmonė.</w:t>
      </w:r>
      <w:r w:rsidRPr="00755A9B">
        <w:t xml:space="preserve"> </w:t>
      </w:r>
      <w:r w:rsidR="00B83399">
        <w:t>Gamybinių nuotekų</w:t>
      </w:r>
      <w:r w:rsidRPr="00BC7EE6">
        <w:t xml:space="preserve"> apskaitos prietaisų nebus, apskaita bus vykdoma pagal</w:t>
      </w:r>
      <w:r w:rsidR="00B83399">
        <w:t xml:space="preserve"> bendrą ūkio-</w:t>
      </w:r>
      <w:r w:rsidRPr="00BC7EE6">
        <w:t xml:space="preserve">buities </w:t>
      </w:r>
      <w:r w:rsidR="00B83399">
        <w:t xml:space="preserve">ir gamybinėms </w:t>
      </w:r>
      <w:r w:rsidRPr="00BC7EE6">
        <w:t>reikmėms suvartoto vandens apskaitos prietaiso rodmenis</w:t>
      </w:r>
      <w:r w:rsidR="00B83399">
        <w:t xml:space="preserve"> (informacija apie vandens apskaitos prietaisus pateikta 2.5.1 skyriuje)</w:t>
      </w:r>
      <w:r w:rsidRPr="00BC7EE6">
        <w:t>.</w:t>
      </w:r>
    </w:p>
    <w:p w14:paraId="53AF6532" w14:textId="77777777" w:rsidR="00595349" w:rsidRDefault="00373F64" w:rsidP="00023284">
      <w:pPr>
        <w:pStyle w:val="BodyTextIndent"/>
        <w:ind w:left="0"/>
      </w:pPr>
      <w:r w:rsidRPr="00BC7EE6">
        <w:rPr>
          <w:rStyle w:val="CowiOrange"/>
        </w:rPr>
        <w:t>Paviršinės nuotekos.</w:t>
      </w:r>
      <w:r w:rsidRPr="00BC7EE6">
        <w:t xml:space="preserve"> </w:t>
      </w:r>
    </w:p>
    <w:p w14:paraId="71FE661C" w14:textId="6304A0ED" w:rsidR="00023284" w:rsidRDefault="00595349" w:rsidP="00023284">
      <w:pPr>
        <w:pStyle w:val="BodyTextIndent"/>
        <w:ind w:left="0"/>
      </w:pPr>
      <w:r>
        <w:rPr>
          <w:u w:val="single"/>
        </w:rPr>
        <w:t>Susidarančios ant</w:t>
      </w:r>
      <w:r w:rsidRPr="00595349">
        <w:rPr>
          <w:u w:val="single"/>
        </w:rPr>
        <w:t xml:space="preserve"> viešbučio stogo</w:t>
      </w:r>
      <w:r w:rsidRPr="00595349">
        <w:t xml:space="preserve">. </w:t>
      </w:r>
      <w:r w:rsidR="00373F64" w:rsidRPr="00AD21A5">
        <w:t xml:space="preserve">Projektuojame pastate numatomas vidinis lietaus nuvedimas. Lietaus </w:t>
      </w:r>
      <w:r w:rsidR="00373F64">
        <w:t>n</w:t>
      </w:r>
      <w:r w:rsidR="00373F64" w:rsidRPr="00AD21A5">
        <w:t>uotek</w:t>
      </w:r>
      <w:r w:rsidR="00373F64">
        <w:t xml:space="preserve">os, susidariusios ant pastato stogo, </w:t>
      </w:r>
      <w:r w:rsidR="00373F64" w:rsidRPr="00BC7EE6">
        <w:t xml:space="preserve">kuriose nėra aplinkai kenksmingų medžiagų, bus </w:t>
      </w:r>
      <w:r w:rsidR="00373F64">
        <w:t>nuvedamos</w:t>
      </w:r>
      <w:r w:rsidR="00373F64" w:rsidRPr="00AD21A5">
        <w:t xml:space="preserve"> į kiemo </w:t>
      </w:r>
      <w:r w:rsidR="00A5681D">
        <w:t xml:space="preserve">lietaus nuotekų </w:t>
      </w:r>
      <w:r w:rsidR="00373F64" w:rsidRPr="00AD21A5">
        <w:t xml:space="preserve">tinklus, iš kurių </w:t>
      </w:r>
      <w:r w:rsidR="00373F64" w:rsidRPr="00BC7EE6">
        <w:t>be valymo</w:t>
      </w:r>
      <w:r w:rsidR="00373F64">
        <w:t xml:space="preserve"> išlei</w:t>
      </w:r>
      <w:r w:rsidR="00373F64" w:rsidRPr="001A1B38">
        <w:t xml:space="preserve">džiamos į </w:t>
      </w:r>
      <w:r w:rsidR="001A1B38" w:rsidRPr="001A1B38">
        <w:t>Elektrėnų marias</w:t>
      </w:r>
      <w:r w:rsidR="00373F64" w:rsidRPr="001A1B38">
        <w:t xml:space="preserve">. </w:t>
      </w:r>
      <w:r w:rsidR="00023284" w:rsidRPr="001A1B38">
        <w:t xml:space="preserve">Projektuojamo pastato stogo plotas </w:t>
      </w:r>
      <w:r>
        <w:t xml:space="preserve">– </w:t>
      </w:r>
      <w:r w:rsidR="00023284" w:rsidRPr="001A1B38">
        <w:t xml:space="preserve"> 2 816,51 m</w:t>
      </w:r>
      <w:r w:rsidR="00023284" w:rsidRPr="001A1B38">
        <w:rPr>
          <w:vertAlign w:val="superscript"/>
        </w:rPr>
        <w:t>2</w:t>
      </w:r>
      <w:r w:rsidR="00023284" w:rsidRPr="001A1B38">
        <w:t>.</w:t>
      </w:r>
      <w:r w:rsidR="00023284">
        <w:t xml:space="preserve"> Kenksmingomis medžiagomis neužterštų lietaus nuotekų kiekis, susidaręs ant rekonstruojamo pastato stogo, apskaičiuojamas remiantis Paviršinių nuotekų tvarkymo reglamente (patvirtintame LR Aplinkos ministro 2007 balandžio 2 d. įsakymu Nr. D1-193) pateikta formule:  </w:t>
      </w:r>
    </w:p>
    <w:p w14:paraId="67FDE9A0" w14:textId="3E21C59A" w:rsidR="00023284" w:rsidRDefault="006C27C8" w:rsidP="00023284">
      <w:pPr>
        <w:pStyle w:val="BodyText1"/>
        <w:spacing w:after="120"/>
        <w:ind w:firstLine="0"/>
        <w:rPr>
          <w:rFonts w:ascii="Times New Roman" w:hAnsi="Times New Roman"/>
          <w:sz w:val="22"/>
          <w:lang w:val="lt-LT" w:eastAsia="da-DK"/>
        </w:rPr>
      </w:pPr>
      <m:oMathPara>
        <m:oMath>
          <m:sSub>
            <m:sSubPr>
              <m:ctrlPr>
                <w:rPr>
                  <w:rFonts w:ascii="Cambria Math" w:hAnsi="Cambria Math"/>
                  <w:i/>
                  <w:sz w:val="22"/>
                  <w:lang w:val="lt-LT" w:eastAsia="da-DK"/>
                </w:rPr>
              </m:ctrlPr>
            </m:sSubPr>
            <m:e>
              <m:r>
                <w:rPr>
                  <w:rFonts w:ascii="Cambria Math" w:hAnsi="Cambria Math"/>
                  <w:sz w:val="22"/>
                  <w:lang w:val="lt-LT" w:eastAsia="da-DK"/>
                </w:rPr>
                <m:t>W</m:t>
              </m:r>
            </m:e>
            <m:sub>
              <m:r>
                <w:rPr>
                  <w:rFonts w:ascii="Cambria Math" w:hAnsi="Cambria Math"/>
                  <w:sz w:val="22"/>
                  <w:lang w:val="lt-LT" w:eastAsia="da-DK"/>
                </w:rPr>
                <m:t>f</m:t>
              </m:r>
            </m:sub>
          </m:sSub>
          <m:r>
            <w:rPr>
              <w:rFonts w:ascii="Cambria Math" w:hAnsi="Cambria Math"/>
              <w:sz w:val="22"/>
              <w:lang w:val="lt-LT" w:eastAsia="da-DK"/>
            </w:rPr>
            <m:t>=10∙</m:t>
          </m:r>
          <m:sSub>
            <m:sSubPr>
              <m:ctrlPr>
                <w:rPr>
                  <w:rFonts w:ascii="Cambria Math" w:hAnsi="Cambria Math"/>
                  <w:i/>
                  <w:sz w:val="22"/>
                  <w:lang w:val="lt-LT" w:eastAsia="da-DK"/>
                </w:rPr>
              </m:ctrlPr>
            </m:sSubPr>
            <m:e>
              <m:r>
                <w:rPr>
                  <w:rFonts w:ascii="Cambria Math" w:hAnsi="Cambria Math"/>
                  <w:sz w:val="22"/>
                  <w:lang w:val="lt-LT" w:eastAsia="da-DK"/>
                </w:rPr>
                <m:t>H</m:t>
              </m:r>
            </m:e>
            <m:sub>
              <m:r>
                <w:rPr>
                  <w:rFonts w:ascii="Cambria Math" w:hAnsi="Cambria Math"/>
                  <w:sz w:val="22"/>
                  <w:lang w:val="lt-LT" w:eastAsia="da-DK"/>
                </w:rPr>
                <m:t>f</m:t>
              </m:r>
            </m:sub>
          </m:sSub>
          <m:r>
            <w:rPr>
              <w:rFonts w:ascii="Cambria Math" w:hAnsi="Cambria Math"/>
              <w:sz w:val="22"/>
              <w:lang w:val="lt-LT" w:eastAsia="da-DK"/>
            </w:rPr>
            <m:t>∙</m:t>
          </m:r>
          <m:r>
            <m:rPr>
              <m:sty m:val="p"/>
            </m:rPr>
            <w:rPr>
              <w:rFonts w:ascii="Cambria Math" w:hAnsi="Cambria Math"/>
              <w:sz w:val="22"/>
              <w:lang w:val="lt-LT" w:eastAsia="da-DK"/>
            </w:rPr>
            <m:t>Ψ</m:t>
          </m:r>
          <m:r>
            <w:rPr>
              <w:rFonts w:ascii="Cambria Math" w:hAnsi="Cambria Math"/>
              <w:sz w:val="22"/>
              <w:lang w:val="lt-LT" w:eastAsia="da-DK"/>
            </w:rPr>
            <m:t xml:space="preserve">∙F∙K=10∙750∙0,85∙0,282∙0,85=1 528,09 </m:t>
          </m:r>
          <m:sSup>
            <m:sSupPr>
              <m:ctrlPr>
                <w:rPr>
                  <w:rFonts w:ascii="Cambria Math" w:hAnsi="Cambria Math"/>
                  <w:i/>
                  <w:sz w:val="22"/>
                  <w:lang w:val="lt-LT" w:eastAsia="da-DK"/>
                </w:rPr>
              </m:ctrlPr>
            </m:sSupPr>
            <m:e>
              <m:r>
                <w:rPr>
                  <w:rFonts w:ascii="Cambria Math" w:hAnsi="Cambria Math"/>
                  <w:sz w:val="22"/>
                  <w:lang w:val="lt-LT" w:eastAsia="da-DK"/>
                </w:rPr>
                <m:t>m</m:t>
              </m:r>
            </m:e>
            <m:sup>
              <m:r>
                <w:rPr>
                  <w:rFonts w:ascii="Cambria Math" w:hAnsi="Cambria Math"/>
                  <w:sz w:val="22"/>
                  <w:lang w:val="lt-LT" w:eastAsia="da-DK"/>
                </w:rPr>
                <m:t>3</m:t>
              </m:r>
            </m:sup>
          </m:sSup>
          <m:r>
            <w:rPr>
              <w:rFonts w:ascii="Cambria Math" w:hAnsi="Cambria Math"/>
              <w:sz w:val="22"/>
              <w:lang w:val="lt-LT" w:eastAsia="da-DK"/>
            </w:rPr>
            <m:t>/metus</m:t>
          </m:r>
        </m:oMath>
      </m:oMathPara>
    </w:p>
    <w:p w14:paraId="3161B8A9" w14:textId="516AEA14" w:rsidR="00023284" w:rsidRPr="00AD0798" w:rsidRDefault="00023284" w:rsidP="00023284">
      <w:pPr>
        <w:pStyle w:val="BodyText1"/>
        <w:ind w:left="284" w:hanging="284"/>
        <w:rPr>
          <w:rFonts w:ascii="Times New Roman" w:hAnsi="Times New Roman"/>
          <w:i/>
          <w:sz w:val="22"/>
          <w:lang w:val="lt-LT" w:eastAsia="da-DK"/>
        </w:rPr>
      </w:pPr>
      <w:r w:rsidRPr="005E4437">
        <w:rPr>
          <w:rFonts w:ascii="Times New Roman" w:hAnsi="Times New Roman"/>
          <w:sz w:val="22"/>
          <w:lang w:val="lt-LT" w:eastAsia="da-DK"/>
        </w:rPr>
        <w:t xml:space="preserve">čia: </w:t>
      </w:r>
      <w:r w:rsidR="00AD0798">
        <w:rPr>
          <w:rFonts w:ascii="Times New Roman" w:hAnsi="Times New Roman"/>
          <w:sz w:val="22"/>
          <w:lang w:val="lt-LT" w:eastAsia="da-DK"/>
        </w:rPr>
        <w:tab/>
      </w:r>
      <w:r w:rsidRPr="00AD0798">
        <w:rPr>
          <w:rFonts w:ascii="Times New Roman" w:hAnsi="Times New Roman"/>
          <w:i/>
          <w:sz w:val="22"/>
          <w:lang w:val="lt-LT" w:eastAsia="da-DK"/>
        </w:rPr>
        <w:t>H</w:t>
      </w:r>
      <w:r w:rsidRPr="00AD0798">
        <w:rPr>
          <w:rFonts w:ascii="Times New Roman" w:hAnsi="Times New Roman"/>
          <w:i/>
          <w:sz w:val="22"/>
          <w:vertAlign w:val="subscript"/>
          <w:lang w:val="lt-LT" w:eastAsia="da-DK"/>
        </w:rPr>
        <w:t>f</w:t>
      </w:r>
      <w:r w:rsidRPr="00AD0798">
        <w:rPr>
          <w:rFonts w:ascii="Times New Roman" w:hAnsi="Times New Roman"/>
          <w:i/>
          <w:sz w:val="22"/>
          <w:lang w:val="lt-LT" w:eastAsia="da-DK"/>
        </w:rPr>
        <w:t xml:space="preserve"> – metinis kritulių kiekis, mm;</w:t>
      </w:r>
    </w:p>
    <w:p w14:paraId="0CF5F6B3" w14:textId="201CFBDA" w:rsidR="00023284" w:rsidRPr="00AD0798" w:rsidRDefault="00AD0798" w:rsidP="00023284">
      <w:pPr>
        <w:pStyle w:val="BodyText1"/>
        <w:ind w:left="284" w:firstLine="0"/>
        <w:rPr>
          <w:rFonts w:ascii="Times New Roman" w:hAnsi="Times New Roman"/>
          <w:i/>
          <w:sz w:val="22"/>
          <w:lang w:val="lt-LT" w:eastAsia="da-DK"/>
        </w:rPr>
      </w:pPr>
      <w:r w:rsidRPr="00AD0798">
        <w:rPr>
          <w:rFonts w:ascii="Times New Roman" w:hAnsi="Times New Roman"/>
          <w:i/>
          <w:sz w:val="22"/>
          <w:lang w:val="lt-LT" w:eastAsia="da-DK"/>
        </w:rPr>
        <w:tab/>
      </w:r>
      <w:r w:rsidR="00023284" w:rsidRPr="00AD0798">
        <w:rPr>
          <w:rFonts w:ascii="Times New Roman" w:hAnsi="Times New Roman"/>
          <w:i/>
          <w:sz w:val="22"/>
          <w:lang w:val="lt-LT" w:eastAsia="da-DK"/>
        </w:rPr>
        <w:t>Ψ – paviršinio nuotėkio koeficientas (</w:t>
      </w:r>
      <w:r w:rsidR="00606900">
        <w:rPr>
          <w:rFonts w:ascii="Times New Roman" w:hAnsi="Times New Roman"/>
          <w:i/>
          <w:sz w:val="22"/>
          <w:u w:val="single"/>
          <w:lang w:val="lt-LT" w:eastAsia="da-DK"/>
        </w:rPr>
        <w:t>stogų</w:t>
      </w:r>
      <w:r w:rsidR="00980D79">
        <w:rPr>
          <w:rFonts w:ascii="Times New Roman" w:hAnsi="Times New Roman"/>
          <w:i/>
          <w:sz w:val="22"/>
          <w:u w:val="single"/>
          <w:lang w:val="lt-LT" w:eastAsia="da-DK"/>
        </w:rPr>
        <w:t xml:space="preserve"> </w:t>
      </w:r>
      <w:r w:rsidR="00023284" w:rsidRPr="00595349">
        <w:rPr>
          <w:rFonts w:ascii="Times New Roman" w:hAnsi="Times New Roman"/>
          <w:i/>
          <w:sz w:val="22"/>
          <w:u w:val="single"/>
          <w:lang w:val="lt-LT" w:eastAsia="da-DK"/>
        </w:rPr>
        <w:t>dangoms Ψ = 0,8</w:t>
      </w:r>
      <w:r w:rsidR="00606900">
        <w:rPr>
          <w:rFonts w:ascii="Times New Roman" w:hAnsi="Times New Roman"/>
          <w:i/>
          <w:sz w:val="22"/>
          <w:u w:val="single"/>
          <w:lang w:val="lt-LT" w:eastAsia="da-DK"/>
        </w:rPr>
        <w:t>5</w:t>
      </w:r>
      <w:r w:rsidR="00023284" w:rsidRPr="00AD0798">
        <w:rPr>
          <w:rFonts w:ascii="Times New Roman" w:hAnsi="Times New Roman"/>
          <w:i/>
          <w:sz w:val="22"/>
          <w:lang w:val="lt-LT" w:eastAsia="da-DK"/>
        </w:rPr>
        <w:t>);</w:t>
      </w:r>
    </w:p>
    <w:p w14:paraId="5305F98F" w14:textId="14493538" w:rsidR="00023284" w:rsidRPr="00AD0798" w:rsidRDefault="00AD0798" w:rsidP="00023284">
      <w:pPr>
        <w:pStyle w:val="BodyText1"/>
        <w:ind w:left="284" w:firstLine="0"/>
        <w:rPr>
          <w:rFonts w:ascii="Times New Roman" w:hAnsi="Times New Roman"/>
          <w:i/>
          <w:sz w:val="22"/>
          <w:lang w:val="lt-LT" w:eastAsia="da-DK"/>
        </w:rPr>
      </w:pPr>
      <w:r w:rsidRPr="00AD0798">
        <w:rPr>
          <w:rFonts w:ascii="Times New Roman" w:hAnsi="Times New Roman"/>
          <w:i/>
          <w:sz w:val="22"/>
          <w:lang w:val="lt-LT" w:eastAsia="da-DK"/>
        </w:rPr>
        <w:tab/>
      </w:r>
      <w:r w:rsidR="00023284" w:rsidRPr="00AD0798">
        <w:rPr>
          <w:rFonts w:ascii="Times New Roman" w:hAnsi="Times New Roman"/>
          <w:i/>
          <w:sz w:val="22"/>
          <w:lang w:val="lt-LT" w:eastAsia="da-DK"/>
        </w:rPr>
        <w:t>F – teritorijos plotas, ha (</w:t>
      </w:r>
      <w:r w:rsidR="00BD78B7">
        <w:rPr>
          <w:rFonts w:ascii="Times New Roman" w:hAnsi="Times New Roman"/>
          <w:i/>
          <w:sz w:val="22"/>
          <w:lang w:val="lt-LT" w:eastAsia="da-DK"/>
        </w:rPr>
        <w:t>stogo plotas F = 0,282 h</w:t>
      </w:r>
      <w:r w:rsidR="00023284" w:rsidRPr="00AD0798">
        <w:rPr>
          <w:rFonts w:ascii="Times New Roman" w:hAnsi="Times New Roman"/>
          <w:i/>
          <w:sz w:val="22"/>
          <w:lang w:val="lt-LT" w:eastAsia="da-DK"/>
        </w:rPr>
        <w:t>a);</w:t>
      </w:r>
    </w:p>
    <w:p w14:paraId="64DF1981" w14:textId="0B6A58BD" w:rsidR="00023284" w:rsidRDefault="00AD0798" w:rsidP="00023284">
      <w:pPr>
        <w:pStyle w:val="BodyText"/>
        <w:rPr>
          <w:szCs w:val="22"/>
        </w:rPr>
      </w:pPr>
      <w:r w:rsidRPr="00AD0798">
        <w:rPr>
          <w:i/>
        </w:rPr>
        <w:tab/>
      </w:r>
      <w:r w:rsidR="00023284" w:rsidRPr="00AD0798">
        <w:rPr>
          <w:i/>
        </w:rPr>
        <w:t>K – paviršinio nuotėkio koeficientas, atsižvelgiant į tai, ar sniegas iš teritori</w:t>
      </w:r>
      <w:r w:rsidR="00BD78B7">
        <w:rPr>
          <w:i/>
        </w:rPr>
        <w:tab/>
      </w:r>
      <w:r>
        <w:rPr>
          <w:i/>
        </w:rPr>
        <w:t xml:space="preserve">jos </w:t>
      </w:r>
      <w:r w:rsidR="00023284" w:rsidRPr="00AD0798">
        <w:rPr>
          <w:i/>
        </w:rPr>
        <w:t>pašalinamas. Jei sniegas pašalinamas K=0,85, jei nešalinamas – K=1.</w:t>
      </w:r>
    </w:p>
    <w:p w14:paraId="1A72F26B" w14:textId="16B14043" w:rsidR="00023284" w:rsidRDefault="00202871" w:rsidP="00023284">
      <w:pPr>
        <w:pStyle w:val="BodyText"/>
        <w:spacing w:after="240"/>
        <w:ind w:right="-142"/>
        <w:jc w:val="both"/>
        <w:rPr>
          <w:szCs w:val="23"/>
        </w:rPr>
      </w:pPr>
      <w:r>
        <w:t xml:space="preserve">Ant rekonstruojamo pastato stogų susidarys </w:t>
      </w:r>
      <w:r w:rsidRPr="00595349">
        <w:rPr>
          <w:b/>
        </w:rPr>
        <w:t xml:space="preserve">1 </w:t>
      </w:r>
      <w:r w:rsidR="00980D79">
        <w:rPr>
          <w:b/>
        </w:rPr>
        <w:t>528,09</w:t>
      </w:r>
      <w:r w:rsidRPr="00595349">
        <w:rPr>
          <w:b/>
        </w:rPr>
        <w:t xml:space="preserve"> m</w:t>
      </w:r>
      <w:r w:rsidRPr="00595349">
        <w:rPr>
          <w:b/>
          <w:vertAlign w:val="superscript"/>
        </w:rPr>
        <w:t>3</w:t>
      </w:r>
      <w:r w:rsidR="00A5681D">
        <w:t xml:space="preserve"> lietaus nuotekų per metus.</w:t>
      </w:r>
    </w:p>
    <w:p w14:paraId="773D1565" w14:textId="12F69278" w:rsidR="001711A1" w:rsidRDefault="00595349" w:rsidP="001711A1">
      <w:pPr>
        <w:pStyle w:val="BodyTextIndent"/>
        <w:ind w:left="0"/>
      </w:pPr>
      <w:r w:rsidRPr="00A55CC8">
        <w:rPr>
          <w:u w:val="single"/>
        </w:rPr>
        <w:t>Susidarančios automobilių aikštelėje.</w:t>
      </w:r>
      <w:r>
        <w:t xml:space="preserve"> </w:t>
      </w:r>
      <w:r w:rsidR="00A55CC8">
        <w:rPr>
          <w:szCs w:val="22"/>
        </w:rPr>
        <w:t xml:space="preserve">Automobilių aikštelės plotas skirsis po pirmojo ir antrojo etapų įgyvendinimo. Po pirmojo etapo, ant automobilių aikštelės denginio bus įrengtos vietos automobilių parkavimui, tuo tarpu įgyvendinus antrąjį etapą, vietoj 2-ojo automobilių aikštelės aukšto bus pastatytas konferencijų centras, ir liks tik pirmame aukšte esanti automobilių parkavimo aikštelė. </w:t>
      </w:r>
      <w:r w:rsidR="00606900">
        <w:rPr>
          <w:szCs w:val="22"/>
        </w:rPr>
        <w:t>Įgyvendinus I-ąjį etapą, bendras automobilių aikštelės plotas bus 1324,88 m</w:t>
      </w:r>
      <w:r w:rsidR="00606900">
        <w:rPr>
          <w:szCs w:val="22"/>
          <w:vertAlign w:val="superscript"/>
        </w:rPr>
        <w:t>2;</w:t>
      </w:r>
      <w:r w:rsidR="00606900">
        <w:rPr>
          <w:szCs w:val="22"/>
        </w:rPr>
        <w:t xml:space="preserve"> įgyvendinus II-ąjį etapą – 662,44 m</w:t>
      </w:r>
      <w:r w:rsidR="00606900">
        <w:rPr>
          <w:szCs w:val="22"/>
          <w:vertAlign w:val="superscript"/>
        </w:rPr>
        <w:t>2</w:t>
      </w:r>
      <w:r w:rsidR="00606900">
        <w:rPr>
          <w:szCs w:val="22"/>
        </w:rPr>
        <w:t xml:space="preserve">. </w:t>
      </w:r>
      <w:r w:rsidR="005354BF">
        <w:rPr>
          <w:szCs w:val="22"/>
        </w:rPr>
        <w:t xml:space="preserve">Tiek pirmojo, tiek antrojo aukšto automobilių parkavimo aikštelės bus padengtos vandeniui nepralaidžia danga. </w:t>
      </w:r>
      <w:r w:rsidR="001711A1">
        <w:t xml:space="preserve">Nuotekoms, susidarysiančioms </w:t>
      </w:r>
      <w:r w:rsidR="00A55CC8">
        <w:t xml:space="preserve">abiejuose </w:t>
      </w:r>
      <w:r w:rsidR="001711A1">
        <w:t>parkavimo aikštelė</w:t>
      </w:r>
      <w:r w:rsidR="00A55CC8">
        <w:t>s aukštuose</w:t>
      </w:r>
      <w:r w:rsidR="00AF5C84">
        <w:t xml:space="preserve">, </w:t>
      </w:r>
      <w:r w:rsidR="001711A1">
        <w:t xml:space="preserve">surinkti numatoma naudoti polimerbetoninius latakus su kaliojo ketaus grotelėmis. Nuotekos iš šių latakų bus nuvedamos įtekėjimo dėžių pagalba. Iš šių dėžių minėtos nuotekos nuvedamos į projektuojamus šulinius ir </w:t>
      </w:r>
      <w:r w:rsidR="00B710B3">
        <w:t xml:space="preserve">3 l/s našumo </w:t>
      </w:r>
      <w:r w:rsidR="001711A1">
        <w:t xml:space="preserve">naftos produktų </w:t>
      </w:r>
      <w:r w:rsidR="00AF5C84">
        <w:t>gaudyklę</w:t>
      </w:r>
      <w:r w:rsidR="00B710B3">
        <w:t xml:space="preserve"> su integruotu dumblo nusodintu</w:t>
      </w:r>
      <w:r w:rsidR="00B710B3">
        <w:lastRenderedPageBreak/>
        <w:t>vu, automatiniu išjungimu, koalescenciniu įdėklu ir 15 l/s našumo apvedimo linija</w:t>
      </w:r>
      <w:r w:rsidR="001711A1">
        <w:t xml:space="preserve">. </w:t>
      </w:r>
      <w:r w:rsidR="00AF5C84">
        <w:t>D</w:t>
      </w:r>
      <w:r w:rsidR="001711A1">
        <w:t xml:space="preserve">ėl aukšto gruntinio vandens </w:t>
      </w:r>
      <w:r w:rsidR="00AF5C84">
        <w:t xml:space="preserve">lygio įrenginys bus </w:t>
      </w:r>
      <w:r w:rsidR="001711A1">
        <w:t xml:space="preserve">inkaruojamas. </w:t>
      </w:r>
    </w:p>
    <w:p w14:paraId="164842D7" w14:textId="0F1A77A3" w:rsidR="00727972" w:rsidRDefault="00606900" w:rsidP="00373F64">
      <w:pPr>
        <w:pStyle w:val="BodyText"/>
        <w:rPr>
          <w:szCs w:val="22"/>
        </w:rPr>
      </w:pPr>
      <w:r>
        <w:rPr>
          <w:szCs w:val="22"/>
        </w:rPr>
        <w:t>A</w:t>
      </w:r>
      <w:r w:rsidR="00727972">
        <w:rPr>
          <w:szCs w:val="22"/>
        </w:rPr>
        <w:t>utomobilių stovėjimo aikštelė</w:t>
      </w:r>
      <w:r w:rsidR="00BD78B7">
        <w:rPr>
          <w:szCs w:val="22"/>
        </w:rPr>
        <w:t>je</w:t>
      </w:r>
      <w:r w:rsidR="00727972">
        <w:rPr>
          <w:szCs w:val="22"/>
        </w:rPr>
        <w:t xml:space="preserve"> susidarantis lietaus nuotekų kiekis bus:</w:t>
      </w:r>
    </w:p>
    <w:p w14:paraId="12A21512" w14:textId="41A3506C" w:rsidR="00D6735D" w:rsidRDefault="00D6735D" w:rsidP="00D6735D">
      <w:pPr>
        <w:pStyle w:val="BodyText"/>
        <w:numPr>
          <w:ilvl w:val="0"/>
          <w:numId w:val="46"/>
        </w:numPr>
        <w:rPr>
          <w:szCs w:val="22"/>
        </w:rPr>
      </w:pPr>
      <w:r>
        <w:rPr>
          <w:szCs w:val="22"/>
        </w:rPr>
        <w:t>Po I etapo:</w:t>
      </w:r>
    </w:p>
    <w:p w14:paraId="02A15C1F" w14:textId="77777777" w:rsidR="00D6735D" w:rsidRPr="00A55CC8" w:rsidRDefault="006C27C8" w:rsidP="00A55CC8">
      <w:pPr>
        <w:pStyle w:val="BodyText1"/>
        <w:spacing w:after="120"/>
        <w:ind w:left="425" w:firstLine="0"/>
        <w:rPr>
          <w:rFonts w:ascii="Times New Roman" w:hAnsi="Times New Roman"/>
          <w:sz w:val="22"/>
          <w:lang w:val="lt-LT" w:eastAsia="da-DK"/>
        </w:rPr>
      </w:pPr>
      <m:oMathPara>
        <m:oMathParaPr>
          <m:jc m:val="left"/>
        </m:oMathParaPr>
        <m:oMath>
          <m:sSub>
            <m:sSubPr>
              <m:ctrlPr>
                <w:rPr>
                  <w:rFonts w:ascii="Cambria Math" w:hAnsi="Cambria Math"/>
                  <w:i/>
                  <w:sz w:val="22"/>
                  <w:lang w:val="lt-LT" w:eastAsia="da-DK"/>
                </w:rPr>
              </m:ctrlPr>
            </m:sSubPr>
            <m:e>
              <m:r>
                <w:rPr>
                  <w:rFonts w:ascii="Cambria Math" w:hAnsi="Cambria Math"/>
                  <w:sz w:val="22"/>
                  <w:lang w:val="lt-LT" w:eastAsia="da-DK"/>
                </w:rPr>
                <m:t>W</m:t>
              </m:r>
            </m:e>
            <m:sub>
              <m:r>
                <w:rPr>
                  <w:rFonts w:ascii="Cambria Math" w:hAnsi="Cambria Math"/>
                  <w:sz w:val="22"/>
                  <w:lang w:val="lt-LT" w:eastAsia="da-DK"/>
                </w:rPr>
                <m:t>f</m:t>
              </m:r>
            </m:sub>
          </m:sSub>
          <m:r>
            <w:rPr>
              <w:rFonts w:ascii="Cambria Math" w:hAnsi="Cambria Math"/>
              <w:sz w:val="22"/>
              <w:lang w:val="lt-LT" w:eastAsia="da-DK"/>
            </w:rPr>
            <m:t>=10∙</m:t>
          </m:r>
          <m:sSub>
            <m:sSubPr>
              <m:ctrlPr>
                <w:rPr>
                  <w:rFonts w:ascii="Cambria Math" w:hAnsi="Cambria Math"/>
                  <w:i/>
                  <w:sz w:val="22"/>
                  <w:lang w:val="lt-LT" w:eastAsia="da-DK"/>
                </w:rPr>
              </m:ctrlPr>
            </m:sSubPr>
            <m:e>
              <m:r>
                <w:rPr>
                  <w:rFonts w:ascii="Cambria Math" w:hAnsi="Cambria Math"/>
                  <w:sz w:val="22"/>
                  <w:lang w:val="lt-LT" w:eastAsia="da-DK"/>
                </w:rPr>
                <m:t>H</m:t>
              </m:r>
            </m:e>
            <m:sub>
              <m:r>
                <w:rPr>
                  <w:rFonts w:ascii="Cambria Math" w:hAnsi="Cambria Math"/>
                  <w:sz w:val="22"/>
                  <w:lang w:val="lt-LT" w:eastAsia="da-DK"/>
                </w:rPr>
                <m:t>f</m:t>
              </m:r>
            </m:sub>
          </m:sSub>
          <m:r>
            <w:rPr>
              <w:rFonts w:ascii="Cambria Math" w:hAnsi="Cambria Math"/>
              <w:sz w:val="22"/>
              <w:lang w:val="lt-LT" w:eastAsia="da-DK"/>
            </w:rPr>
            <m:t>∙</m:t>
          </m:r>
          <m:r>
            <m:rPr>
              <m:sty m:val="p"/>
            </m:rPr>
            <w:rPr>
              <w:rFonts w:ascii="Cambria Math" w:hAnsi="Cambria Math"/>
              <w:sz w:val="22"/>
              <w:lang w:val="lt-LT" w:eastAsia="da-DK"/>
            </w:rPr>
            <m:t>Ψ</m:t>
          </m:r>
          <m:r>
            <w:rPr>
              <w:rFonts w:ascii="Cambria Math" w:hAnsi="Cambria Math"/>
              <w:sz w:val="22"/>
              <w:lang w:val="lt-LT" w:eastAsia="da-DK"/>
            </w:rPr>
            <m:t xml:space="preserve">∙F∙K=10∙750∙0,83∙(0,0662∙2)∙0,85=700,56 </m:t>
          </m:r>
          <m:sSup>
            <m:sSupPr>
              <m:ctrlPr>
                <w:rPr>
                  <w:rFonts w:ascii="Cambria Math" w:hAnsi="Cambria Math"/>
                  <w:i/>
                  <w:sz w:val="22"/>
                  <w:lang w:val="lt-LT" w:eastAsia="da-DK"/>
                </w:rPr>
              </m:ctrlPr>
            </m:sSupPr>
            <m:e>
              <m:r>
                <w:rPr>
                  <w:rFonts w:ascii="Cambria Math" w:hAnsi="Cambria Math"/>
                  <w:sz w:val="22"/>
                  <w:lang w:val="lt-LT" w:eastAsia="da-DK"/>
                </w:rPr>
                <m:t>m</m:t>
              </m:r>
            </m:e>
            <m:sup>
              <m:r>
                <w:rPr>
                  <w:rFonts w:ascii="Cambria Math" w:hAnsi="Cambria Math"/>
                  <w:sz w:val="22"/>
                  <w:lang w:val="lt-LT" w:eastAsia="da-DK"/>
                </w:rPr>
                <m:t>3</m:t>
              </m:r>
            </m:sup>
          </m:sSup>
          <m:r>
            <w:rPr>
              <w:rFonts w:ascii="Cambria Math" w:hAnsi="Cambria Math"/>
              <w:sz w:val="22"/>
              <w:lang w:val="lt-LT" w:eastAsia="da-DK"/>
            </w:rPr>
            <m:t>/metus</m:t>
          </m:r>
        </m:oMath>
      </m:oMathPara>
    </w:p>
    <w:p w14:paraId="139E041A" w14:textId="5FC7551B" w:rsidR="00D6735D" w:rsidRDefault="00D6735D" w:rsidP="00D6735D">
      <w:pPr>
        <w:pStyle w:val="BodyText1"/>
        <w:numPr>
          <w:ilvl w:val="0"/>
          <w:numId w:val="46"/>
        </w:numPr>
        <w:spacing w:after="120"/>
        <w:rPr>
          <w:rFonts w:ascii="Times New Roman" w:hAnsi="Times New Roman"/>
          <w:sz w:val="22"/>
          <w:lang w:val="lt-LT" w:eastAsia="da-DK"/>
        </w:rPr>
      </w:pPr>
      <w:r>
        <w:rPr>
          <w:rFonts w:ascii="Times New Roman" w:hAnsi="Times New Roman"/>
          <w:sz w:val="22"/>
          <w:lang w:val="lt-LT" w:eastAsia="da-DK"/>
        </w:rPr>
        <w:t>Po II etapo:</w:t>
      </w:r>
    </w:p>
    <w:p w14:paraId="2B150D1A" w14:textId="77777777" w:rsidR="00D6735D" w:rsidRPr="00D6735D" w:rsidRDefault="006C27C8" w:rsidP="00A55CC8">
      <w:pPr>
        <w:pStyle w:val="BodyText1"/>
        <w:spacing w:after="120"/>
        <w:ind w:left="425" w:firstLine="0"/>
        <w:rPr>
          <w:rFonts w:ascii="Times New Roman" w:hAnsi="Times New Roman"/>
          <w:sz w:val="22"/>
          <w:lang w:val="lt-LT" w:eastAsia="da-DK"/>
        </w:rPr>
      </w:pPr>
      <m:oMath>
        <m:sSub>
          <m:sSubPr>
            <m:ctrlPr>
              <w:rPr>
                <w:rFonts w:ascii="Cambria Math" w:hAnsi="Cambria Math"/>
                <w:i/>
                <w:sz w:val="22"/>
                <w:lang w:val="lt-LT" w:eastAsia="da-DK"/>
              </w:rPr>
            </m:ctrlPr>
          </m:sSubPr>
          <m:e>
            <m:r>
              <w:rPr>
                <w:rFonts w:ascii="Cambria Math" w:hAnsi="Cambria Math"/>
                <w:sz w:val="22"/>
                <w:lang w:val="lt-LT" w:eastAsia="da-DK"/>
              </w:rPr>
              <m:t>W</m:t>
            </m:r>
          </m:e>
          <m:sub>
            <m:r>
              <w:rPr>
                <w:rFonts w:ascii="Cambria Math" w:hAnsi="Cambria Math"/>
                <w:sz w:val="22"/>
                <w:lang w:val="lt-LT" w:eastAsia="da-DK"/>
              </w:rPr>
              <m:t>f</m:t>
            </m:r>
          </m:sub>
        </m:sSub>
        <m:r>
          <w:rPr>
            <w:rFonts w:ascii="Cambria Math" w:hAnsi="Cambria Math"/>
            <w:sz w:val="22"/>
            <w:lang w:val="lt-LT" w:eastAsia="da-DK"/>
          </w:rPr>
          <m:t>=10∙</m:t>
        </m:r>
        <m:sSub>
          <m:sSubPr>
            <m:ctrlPr>
              <w:rPr>
                <w:rFonts w:ascii="Cambria Math" w:hAnsi="Cambria Math"/>
                <w:i/>
                <w:sz w:val="22"/>
                <w:lang w:val="lt-LT" w:eastAsia="da-DK"/>
              </w:rPr>
            </m:ctrlPr>
          </m:sSubPr>
          <m:e>
            <m:r>
              <w:rPr>
                <w:rFonts w:ascii="Cambria Math" w:hAnsi="Cambria Math"/>
                <w:sz w:val="22"/>
                <w:lang w:val="lt-LT" w:eastAsia="da-DK"/>
              </w:rPr>
              <m:t>H</m:t>
            </m:r>
          </m:e>
          <m:sub>
            <m:r>
              <w:rPr>
                <w:rFonts w:ascii="Cambria Math" w:hAnsi="Cambria Math"/>
                <w:sz w:val="22"/>
                <w:lang w:val="lt-LT" w:eastAsia="da-DK"/>
              </w:rPr>
              <m:t>f</m:t>
            </m:r>
          </m:sub>
        </m:sSub>
        <m:r>
          <w:rPr>
            <w:rFonts w:ascii="Cambria Math" w:hAnsi="Cambria Math"/>
            <w:sz w:val="22"/>
            <w:lang w:val="lt-LT" w:eastAsia="da-DK"/>
          </w:rPr>
          <m:t>∙</m:t>
        </m:r>
        <m:r>
          <m:rPr>
            <m:sty m:val="p"/>
          </m:rPr>
          <w:rPr>
            <w:rFonts w:ascii="Cambria Math" w:hAnsi="Cambria Math"/>
            <w:sz w:val="22"/>
            <w:lang w:val="lt-LT" w:eastAsia="da-DK"/>
          </w:rPr>
          <m:t>Ψ</m:t>
        </m:r>
        <m:r>
          <w:rPr>
            <w:rFonts w:ascii="Cambria Math" w:hAnsi="Cambria Math"/>
            <w:sz w:val="22"/>
            <w:lang w:val="lt-LT" w:eastAsia="da-DK"/>
          </w:rPr>
          <m:t xml:space="preserve">∙F∙K=10∙750∙0,83∙0,0662∙0,85=350,28 </m:t>
        </m:r>
        <m:sSup>
          <m:sSupPr>
            <m:ctrlPr>
              <w:rPr>
                <w:rFonts w:ascii="Cambria Math" w:hAnsi="Cambria Math"/>
                <w:i/>
                <w:sz w:val="22"/>
                <w:lang w:val="lt-LT" w:eastAsia="da-DK"/>
              </w:rPr>
            </m:ctrlPr>
          </m:sSupPr>
          <m:e>
            <m:r>
              <w:rPr>
                <w:rFonts w:ascii="Cambria Math" w:hAnsi="Cambria Math"/>
                <w:sz w:val="22"/>
                <w:lang w:val="lt-LT" w:eastAsia="da-DK"/>
              </w:rPr>
              <m:t>m</m:t>
            </m:r>
          </m:e>
          <m:sup>
            <m:r>
              <w:rPr>
                <w:rFonts w:ascii="Cambria Math" w:hAnsi="Cambria Math"/>
                <w:sz w:val="22"/>
                <w:lang w:val="lt-LT" w:eastAsia="da-DK"/>
              </w:rPr>
              <m:t>3</m:t>
            </m:r>
          </m:sup>
        </m:sSup>
        <m:r>
          <w:rPr>
            <w:rFonts w:ascii="Cambria Math" w:hAnsi="Cambria Math"/>
            <w:sz w:val="22"/>
            <w:lang w:val="lt-LT" w:eastAsia="da-DK"/>
          </w:rPr>
          <m:t>/metus</m:t>
        </m:r>
      </m:oMath>
      <w:r w:rsidR="00D6735D">
        <w:rPr>
          <w:rFonts w:ascii="Times New Roman" w:hAnsi="Times New Roman"/>
          <w:sz w:val="22"/>
          <w:lang w:val="lt-LT" w:eastAsia="da-DK"/>
        </w:rPr>
        <w:t xml:space="preserve"> </w:t>
      </w:r>
    </w:p>
    <w:p w14:paraId="055D19D7" w14:textId="77777777" w:rsidR="00D6735D" w:rsidRDefault="00D6735D" w:rsidP="00D6735D">
      <w:pPr>
        <w:pStyle w:val="BodyText1"/>
        <w:spacing w:after="120"/>
        <w:ind w:left="425" w:firstLine="0"/>
        <w:rPr>
          <w:rFonts w:ascii="Times New Roman" w:hAnsi="Times New Roman"/>
          <w:sz w:val="22"/>
          <w:lang w:val="lt-LT" w:eastAsia="da-DK"/>
        </w:rPr>
      </w:pPr>
    </w:p>
    <w:p w14:paraId="672A6307" w14:textId="73A644D0" w:rsidR="00980D79" w:rsidRPr="00AD0798" w:rsidRDefault="00980D79" w:rsidP="00980D79">
      <w:pPr>
        <w:pStyle w:val="BodyText1"/>
        <w:ind w:left="284" w:hanging="284"/>
        <w:rPr>
          <w:rFonts w:ascii="Times New Roman" w:hAnsi="Times New Roman"/>
          <w:i/>
          <w:sz w:val="22"/>
          <w:lang w:val="lt-LT" w:eastAsia="da-DK"/>
        </w:rPr>
      </w:pPr>
      <w:r w:rsidRPr="005E4437">
        <w:rPr>
          <w:rFonts w:ascii="Times New Roman" w:hAnsi="Times New Roman"/>
          <w:sz w:val="22"/>
          <w:lang w:val="lt-LT" w:eastAsia="da-DK"/>
        </w:rPr>
        <w:t xml:space="preserve">čia: </w:t>
      </w:r>
      <w:r>
        <w:rPr>
          <w:rFonts w:ascii="Times New Roman" w:hAnsi="Times New Roman"/>
          <w:sz w:val="22"/>
          <w:lang w:val="lt-LT" w:eastAsia="da-DK"/>
        </w:rPr>
        <w:tab/>
      </w:r>
      <w:r w:rsidRPr="00AD0798">
        <w:rPr>
          <w:rFonts w:ascii="Times New Roman" w:hAnsi="Times New Roman"/>
          <w:i/>
          <w:sz w:val="22"/>
          <w:lang w:val="lt-LT" w:eastAsia="da-DK"/>
        </w:rPr>
        <w:t>Ψ – paviršinio nuotėkio koeficientas</w:t>
      </w:r>
      <w:r>
        <w:rPr>
          <w:rFonts w:ascii="Times New Roman" w:hAnsi="Times New Roman"/>
          <w:i/>
          <w:sz w:val="22"/>
          <w:lang w:val="lt-LT" w:eastAsia="da-DK"/>
        </w:rPr>
        <w:t xml:space="preserve"> (kietoms, vandeniui nepralaidžioms dangoms</w:t>
      </w:r>
      <w:r w:rsidRPr="00595349">
        <w:rPr>
          <w:rFonts w:ascii="Times New Roman" w:hAnsi="Times New Roman"/>
          <w:i/>
          <w:sz w:val="22"/>
          <w:u w:val="single"/>
          <w:lang w:val="lt-LT" w:eastAsia="da-DK"/>
        </w:rPr>
        <w:t xml:space="preserve"> Ψ = 0,8</w:t>
      </w:r>
      <w:r>
        <w:rPr>
          <w:rFonts w:ascii="Times New Roman" w:hAnsi="Times New Roman"/>
          <w:i/>
          <w:sz w:val="22"/>
          <w:u w:val="single"/>
          <w:lang w:val="lt-LT" w:eastAsia="da-DK"/>
        </w:rPr>
        <w:t>3</w:t>
      </w:r>
      <w:r w:rsidRPr="00AD0798">
        <w:rPr>
          <w:rFonts w:ascii="Times New Roman" w:hAnsi="Times New Roman"/>
          <w:i/>
          <w:sz w:val="22"/>
          <w:lang w:val="lt-LT" w:eastAsia="da-DK"/>
        </w:rPr>
        <w:t>);</w:t>
      </w:r>
    </w:p>
    <w:p w14:paraId="64FB89F4" w14:textId="77777777" w:rsidR="00980D79" w:rsidRDefault="00980D79" w:rsidP="00D6735D">
      <w:pPr>
        <w:pStyle w:val="BodyText1"/>
        <w:spacing w:after="120"/>
        <w:ind w:left="425" w:firstLine="0"/>
        <w:rPr>
          <w:rFonts w:ascii="Times New Roman" w:hAnsi="Times New Roman"/>
          <w:sz w:val="22"/>
          <w:lang w:val="lt-LT" w:eastAsia="da-DK"/>
        </w:rPr>
      </w:pPr>
    </w:p>
    <w:p w14:paraId="554EBC6A" w14:textId="77777777" w:rsidR="00A55CC8" w:rsidRDefault="00BD78B7" w:rsidP="00BD78B7">
      <w:pPr>
        <w:pStyle w:val="BodyText"/>
        <w:rPr>
          <w:szCs w:val="22"/>
        </w:rPr>
      </w:pPr>
      <w:r w:rsidRPr="00BD78B7">
        <w:rPr>
          <w:szCs w:val="22"/>
        </w:rPr>
        <w:t>Nuotekų, susidarysiančių automobilių stovėjimo aikštelėje, užterštumas skendinčiosiomis medžiagomis – 100 mg/l, BDS</w:t>
      </w:r>
      <w:r w:rsidRPr="00BD78B7">
        <w:rPr>
          <w:szCs w:val="22"/>
          <w:vertAlign w:val="subscript"/>
        </w:rPr>
        <w:t>5</w:t>
      </w:r>
      <w:r w:rsidRPr="00BD78B7">
        <w:rPr>
          <w:szCs w:val="22"/>
        </w:rPr>
        <w:t xml:space="preserve"> – 30 mgO</w:t>
      </w:r>
      <w:r w:rsidRPr="00BD78B7">
        <w:rPr>
          <w:szCs w:val="22"/>
          <w:vertAlign w:val="subscript"/>
        </w:rPr>
        <w:t>5</w:t>
      </w:r>
      <w:r w:rsidRPr="00BD78B7">
        <w:rPr>
          <w:szCs w:val="22"/>
        </w:rPr>
        <w:t>/l, naftos produktais – 30 mg/l.</w:t>
      </w:r>
      <w:r w:rsidR="000645B6">
        <w:rPr>
          <w:szCs w:val="22"/>
        </w:rPr>
        <w:t xml:space="preserve"> </w:t>
      </w:r>
      <w:r w:rsidR="000645B6">
        <w:t xml:space="preserve">Lietaus nuotekos bus išvalomos </w:t>
      </w:r>
      <w:r w:rsidR="000645B6" w:rsidRPr="00BC7EE6">
        <w:t>iki didžiausių leidžiamų koncentracijų, reglamentuojamų į aplinką išleidžiamoms paviršinėms nuotekoms</w:t>
      </w:r>
      <w:r w:rsidR="000645B6">
        <w:rPr>
          <w:szCs w:val="22"/>
        </w:rPr>
        <w:t xml:space="preserve">, bei </w:t>
      </w:r>
      <w:r w:rsidR="000645B6" w:rsidRPr="00AD21A5">
        <w:rPr>
          <w:szCs w:val="22"/>
        </w:rPr>
        <w:t>išlei</w:t>
      </w:r>
      <w:r w:rsidR="000645B6">
        <w:rPr>
          <w:szCs w:val="22"/>
        </w:rPr>
        <w:t>džiamos</w:t>
      </w:r>
      <w:r w:rsidR="000645B6" w:rsidRPr="00AD21A5">
        <w:rPr>
          <w:szCs w:val="22"/>
        </w:rPr>
        <w:t xml:space="preserve"> į</w:t>
      </w:r>
      <w:r w:rsidR="000645B6">
        <w:rPr>
          <w:szCs w:val="22"/>
        </w:rPr>
        <w:t xml:space="preserve"> kiemo </w:t>
      </w:r>
      <w:r w:rsidR="000645B6" w:rsidRPr="00AD21A5">
        <w:rPr>
          <w:szCs w:val="22"/>
        </w:rPr>
        <w:t>lietaus</w:t>
      </w:r>
      <w:r w:rsidR="000645B6">
        <w:rPr>
          <w:szCs w:val="22"/>
        </w:rPr>
        <w:t xml:space="preserve"> nuotekų šalinimo tinklus, iš kurių nuotekų išleistuvais pateks į</w:t>
      </w:r>
      <w:r w:rsidR="000645B6" w:rsidRPr="00AD21A5">
        <w:rPr>
          <w:szCs w:val="22"/>
        </w:rPr>
        <w:t xml:space="preserve"> Elektrėnų</w:t>
      </w:r>
      <w:r w:rsidR="000645B6">
        <w:rPr>
          <w:szCs w:val="22"/>
        </w:rPr>
        <w:t xml:space="preserve"> </w:t>
      </w:r>
      <w:r w:rsidR="000645B6" w:rsidRPr="00AD21A5">
        <w:rPr>
          <w:szCs w:val="22"/>
        </w:rPr>
        <w:t>marias.</w:t>
      </w:r>
      <w:r w:rsidR="000645B6">
        <w:rPr>
          <w:szCs w:val="22"/>
        </w:rPr>
        <w:t xml:space="preserve"> </w:t>
      </w:r>
    </w:p>
    <w:p w14:paraId="1B3D8B68" w14:textId="77777777" w:rsidR="00A55CC8" w:rsidRDefault="00A55CC8" w:rsidP="00BD78B7">
      <w:pPr>
        <w:pStyle w:val="BodyText"/>
        <w:rPr>
          <w:szCs w:val="23"/>
        </w:rPr>
      </w:pPr>
      <w:r>
        <w:rPr>
          <w:szCs w:val="22"/>
        </w:rPr>
        <w:t>A</w:t>
      </w:r>
      <w:r w:rsidR="000645B6">
        <w:rPr>
          <w:szCs w:val="22"/>
        </w:rPr>
        <w:t>utomobilių stovėjimo aikštelėje susidarysiančių nuot</w:t>
      </w:r>
      <w:r w:rsidR="000645B6">
        <w:t xml:space="preserve">ekų užterštumas po valymo naftos gaudyklėje neviršys sekančių parametrų: skendinčiųjų medžiagų vidutinė metinė koncentracija </w:t>
      </w:r>
      <w:r w:rsidR="000645B6" w:rsidRPr="005E4437">
        <w:rPr>
          <w:szCs w:val="23"/>
        </w:rPr>
        <w:t xml:space="preserve"> ≤</w:t>
      </w:r>
      <w:r w:rsidR="000645B6">
        <w:rPr>
          <w:szCs w:val="23"/>
        </w:rPr>
        <w:t xml:space="preserve"> </w:t>
      </w:r>
      <w:r w:rsidR="000645B6">
        <w:t>30 mg/l, didžiausia momentinė koncentracija</w:t>
      </w:r>
      <w:r w:rsidR="000645B6" w:rsidRPr="005E4437">
        <w:rPr>
          <w:szCs w:val="23"/>
        </w:rPr>
        <w:t xml:space="preserve"> ≤</w:t>
      </w:r>
      <w:r w:rsidR="000645B6">
        <w:rPr>
          <w:szCs w:val="23"/>
        </w:rPr>
        <w:t xml:space="preserve"> </w:t>
      </w:r>
      <w:r w:rsidR="000645B6">
        <w:t>50 mg/l; naftos produktų vidutinė metinė koncentracija</w:t>
      </w:r>
      <w:r w:rsidR="000645B6" w:rsidRPr="005E4437">
        <w:rPr>
          <w:szCs w:val="23"/>
        </w:rPr>
        <w:t xml:space="preserve"> ≤</w:t>
      </w:r>
      <w:r w:rsidR="000645B6">
        <w:rPr>
          <w:szCs w:val="23"/>
        </w:rPr>
        <w:t xml:space="preserve"> 5 mg/l, didžiausia momentinė koncentracija </w:t>
      </w:r>
      <w:r w:rsidR="000645B6" w:rsidRPr="005E4437">
        <w:rPr>
          <w:szCs w:val="23"/>
        </w:rPr>
        <w:t>≤</w:t>
      </w:r>
      <w:r w:rsidR="000645B6">
        <w:rPr>
          <w:szCs w:val="23"/>
        </w:rPr>
        <w:t xml:space="preserve"> 7 mg/l</w:t>
      </w:r>
      <w:r w:rsidR="00174887">
        <w:rPr>
          <w:szCs w:val="23"/>
        </w:rPr>
        <w:t xml:space="preserve">. </w:t>
      </w:r>
    </w:p>
    <w:p w14:paraId="3BECF8DF" w14:textId="314201EC" w:rsidR="00BD78B7" w:rsidRDefault="00174887" w:rsidP="00BD78B7">
      <w:pPr>
        <w:pStyle w:val="BodyText"/>
        <w:rPr>
          <w:szCs w:val="22"/>
        </w:rPr>
      </w:pPr>
      <w:r>
        <w:rPr>
          <w:szCs w:val="23"/>
        </w:rPr>
        <w:t>Naftos gaudyklė</w:t>
      </w:r>
      <w:r w:rsidR="00327183">
        <w:rPr>
          <w:szCs w:val="23"/>
        </w:rPr>
        <w:t>s valymas, praplaunant koalescensinį filtrą</w:t>
      </w:r>
      <w:r>
        <w:rPr>
          <w:szCs w:val="23"/>
        </w:rPr>
        <w:t xml:space="preserve"> bus vieną kartą per metus, v</w:t>
      </w:r>
      <w:r>
        <w:rPr>
          <w:szCs w:val="22"/>
        </w:rPr>
        <w:t>alymą atliks ir susidariusias nuotekas utilizuos specializuota atliekų surinkimo įmonė.</w:t>
      </w:r>
    </w:p>
    <w:p w14:paraId="662FE1DB" w14:textId="7B846CEF" w:rsidR="00BD78B7" w:rsidRDefault="005354BF" w:rsidP="00BD78B7">
      <w:pPr>
        <w:pStyle w:val="BodyText"/>
        <w:rPr>
          <w:szCs w:val="22"/>
        </w:rPr>
      </w:pPr>
      <w:r w:rsidRPr="005354BF">
        <w:rPr>
          <w:szCs w:val="22"/>
          <w:u w:val="single"/>
        </w:rPr>
        <w:t>Susidarančios ant kieta danga dengtų aikštelių (pravažiavimų).</w:t>
      </w:r>
      <w:r>
        <w:rPr>
          <w:szCs w:val="22"/>
        </w:rPr>
        <w:t xml:space="preserve"> </w:t>
      </w:r>
      <w:r w:rsidR="00BD78B7">
        <w:rPr>
          <w:szCs w:val="22"/>
        </w:rPr>
        <w:t>Ant</w:t>
      </w:r>
      <w:r w:rsidR="00BD78B7" w:rsidRPr="00AD21A5">
        <w:rPr>
          <w:szCs w:val="22"/>
        </w:rPr>
        <w:t xml:space="preserve"> </w:t>
      </w:r>
      <w:r w:rsidR="00BD78B7">
        <w:rPr>
          <w:szCs w:val="22"/>
        </w:rPr>
        <w:t>kieta danga</w:t>
      </w:r>
      <w:r w:rsidR="00EE6692">
        <w:rPr>
          <w:szCs w:val="22"/>
        </w:rPr>
        <w:t xml:space="preserve"> (betono trinkelėmis)</w:t>
      </w:r>
      <w:r w:rsidR="00BD78B7">
        <w:rPr>
          <w:szCs w:val="22"/>
        </w:rPr>
        <w:t xml:space="preserve"> dengtų </w:t>
      </w:r>
      <w:r w:rsidR="00606900">
        <w:rPr>
          <w:szCs w:val="22"/>
        </w:rPr>
        <w:t>2542,06</w:t>
      </w:r>
      <w:r w:rsidR="00BD78B7">
        <w:rPr>
          <w:szCs w:val="22"/>
        </w:rPr>
        <w:t xml:space="preserve"> m</w:t>
      </w:r>
      <w:r w:rsidR="00BD78B7">
        <w:rPr>
          <w:szCs w:val="22"/>
          <w:vertAlign w:val="superscript"/>
        </w:rPr>
        <w:t>2</w:t>
      </w:r>
      <w:r w:rsidR="00BD78B7">
        <w:rPr>
          <w:szCs w:val="22"/>
        </w:rPr>
        <w:t xml:space="preserve"> ploto aikštelių (įvažiavim</w:t>
      </w:r>
      <w:r w:rsidR="00606900">
        <w:rPr>
          <w:szCs w:val="22"/>
        </w:rPr>
        <w:t>ų</w:t>
      </w:r>
      <w:r w:rsidR="00BD78B7">
        <w:rPr>
          <w:szCs w:val="22"/>
        </w:rPr>
        <w:t xml:space="preserve">) susidarančios nuotekos bus surenkamos į kiemo </w:t>
      </w:r>
      <w:r w:rsidR="000645B6">
        <w:rPr>
          <w:szCs w:val="22"/>
        </w:rPr>
        <w:t xml:space="preserve">lietaus </w:t>
      </w:r>
      <w:r w:rsidR="00BD78B7">
        <w:rPr>
          <w:szCs w:val="22"/>
        </w:rPr>
        <w:t>nuotekų tinklus, ir išleidžiamos į Elektrėnų marias be valymo</w:t>
      </w:r>
      <w:r w:rsidR="00606900">
        <w:rPr>
          <w:szCs w:val="22"/>
        </w:rPr>
        <w:t xml:space="preserve">. </w:t>
      </w:r>
      <w:r w:rsidR="000645B6">
        <w:rPr>
          <w:szCs w:val="22"/>
        </w:rPr>
        <w:t>Jų užterštumas skendinčiomis medžiagomis neviršys 10 mg/l, BDS</w:t>
      </w:r>
      <w:r w:rsidR="000645B6">
        <w:rPr>
          <w:szCs w:val="22"/>
          <w:vertAlign w:val="subscript"/>
        </w:rPr>
        <w:t>5</w:t>
      </w:r>
      <w:r w:rsidR="000645B6">
        <w:rPr>
          <w:szCs w:val="22"/>
        </w:rPr>
        <w:t xml:space="preserve"> – 10 mgO</w:t>
      </w:r>
      <w:r w:rsidR="000645B6">
        <w:rPr>
          <w:szCs w:val="22"/>
          <w:vertAlign w:val="subscript"/>
        </w:rPr>
        <w:t>2</w:t>
      </w:r>
      <w:r w:rsidR="000645B6">
        <w:rPr>
          <w:szCs w:val="22"/>
        </w:rPr>
        <w:t xml:space="preserve">/l, naftos produktais – 5 mg/l, o </w:t>
      </w:r>
      <w:r w:rsidR="00BD78B7">
        <w:rPr>
          <w:szCs w:val="22"/>
        </w:rPr>
        <w:t>kiekis</w:t>
      </w:r>
      <w:r w:rsidR="000645B6">
        <w:rPr>
          <w:szCs w:val="22"/>
        </w:rPr>
        <w:t xml:space="preserve"> bus</w:t>
      </w:r>
      <w:r w:rsidR="00BD78B7">
        <w:rPr>
          <w:szCs w:val="22"/>
        </w:rPr>
        <w:t>:</w:t>
      </w:r>
    </w:p>
    <w:p w14:paraId="74194B5E" w14:textId="0C202754" w:rsidR="00BD78B7" w:rsidRDefault="006C27C8" w:rsidP="00BD78B7">
      <w:pPr>
        <w:pStyle w:val="BodyText1"/>
        <w:spacing w:after="120"/>
        <w:ind w:firstLine="0"/>
        <w:rPr>
          <w:rFonts w:ascii="Times New Roman" w:eastAsia="Times New Roman" w:hAnsi="Times New Roman"/>
          <w:sz w:val="22"/>
          <w:lang w:val="lt-LT" w:eastAsia="da-DK"/>
        </w:rPr>
      </w:pPr>
      <m:oMathPara>
        <m:oMath>
          <m:sSub>
            <m:sSubPr>
              <m:ctrlPr>
                <w:rPr>
                  <w:rFonts w:ascii="Cambria Math" w:hAnsi="Cambria Math"/>
                  <w:i/>
                  <w:sz w:val="22"/>
                  <w:lang w:val="lt-LT" w:eastAsia="da-DK"/>
                </w:rPr>
              </m:ctrlPr>
            </m:sSubPr>
            <m:e>
              <m:r>
                <w:rPr>
                  <w:rFonts w:ascii="Cambria Math" w:hAnsi="Cambria Math"/>
                  <w:sz w:val="22"/>
                  <w:lang w:val="lt-LT" w:eastAsia="da-DK"/>
                </w:rPr>
                <m:t>W</m:t>
              </m:r>
            </m:e>
            <m:sub>
              <m:r>
                <w:rPr>
                  <w:rFonts w:ascii="Cambria Math" w:hAnsi="Cambria Math"/>
                  <w:sz w:val="22"/>
                  <w:lang w:val="lt-LT" w:eastAsia="da-DK"/>
                </w:rPr>
                <m:t>f</m:t>
              </m:r>
            </m:sub>
          </m:sSub>
          <m:r>
            <w:rPr>
              <w:rFonts w:ascii="Cambria Math" w:hAnsi="Cambria Math"/>
              <w:sz w:val="22"/>
              <w:lang w:val="lt-LT" w:eastAsia="da-DK"/>
            </w:rPr>
            <m:t>=10∙</m:t>
          </m:r>
          <m:sSub>
            <m:sSubPr>
              <m:ctrlPr>
                <w:rPr>
                  <w:rFonts w:ascii="Cambria Math" w:hAnsi="Cambria Math"/>
                  <w:i/>
                  <w:sz w:val="22"/>
                  <w:lang w:val="lt-LT" w:eastAsia="da-DK"/>
                </w:rPr>
              </m:ctrlPr>
            </m:sSubPr>
            <m:e>
              <m:r>
                <w:rPr>
                  <w:rFonts w:ascii="Cambria Math" w:hAnsi="Cambria Math"/>
                  <w:sz w:val="22"/>
                  <w:lang w:val="lt-LT" w:eastAsia="da-DK"/>
                </w:rPr>
                <m:t>H</m:t>
              </m:r>
            </m:e>
            <m:sub>
              <m:r>
                <w:rPr>
                  <w:rFonts w:ascii="Cambria Math" w:hAnsi="Cambria Math"/>
                  <w:sz w:val="22"/>
                  <w:lang w:val="lt-LT" w:eastAsia="da-DK"/>
                </w:rPr>
                <m:t>f</m:t>
              </m:r>
            </m:sub>
          </m:sSub>
          <m:r>
            <w:rPr>
              <w:rFonts w:ascii="Cambria Math" w:hAnsi="Cambria Math"/>
              <w:sz w:val="22"/>
              <w:lang w:val="lt-LT" w:eastAsia="da-DK"/>
            </w:rPr>
            <m:t>∙</m:t>
          </m:r>
          <m:r>
            <m:rPr>
              <m:sty m:val="p"/>
            </m:rPr>
            <w:rPr>
              <w:rFonts w:ascii="Cambria Math" w:hAnsi="Cambria Math"/>
              <w:sz w:val="22"/>
              <w:lang w:val="lt-LT" w:eastAsia="da-DK"/>
            </w:rPr>
            <m:t>Ψ</m:t>
          </m:r>
          <m:r>
            <w:rPr>
              <w:rFonts w:ascii="Cambria Math" w:hAnsi="Cambria Math"/>
              <w:sz w:val="22"/>
              <w:lang w:val="lt-LT" w:eastAsia="da-DK"/>
            </w:rPr>
            <m:t xml:space="preserve">∙F∙K=10∙750∙0,78∙0,2542∙0,85=1264 </m:t>
          </m:r>
          <m:sSup>
            <m:sSupPr>
              <m:ctrlPr>
                <w:rPr>
                  <w:rFonts w:ascii="Cambria Math" w:hAnsi="Cambria Math"/>
                  <w:i/>
                  <w:sz w:val="22"/>
                  <w:lang w:val="lt-LT" w:eastAsia="da-DK"/>
                </w:rPr>
              </m:ctrlPr>
            </m:sSupPr>
            <m:e>
              <m:r>
                <w:rPr>
                  <w:rFonts w:ascii="Cambria Math" w:hAnsi="Cambria Math"/>
                  <w:sz w:val="22"/>
                  <w:lang w:val="lt-LT" w:eastAsia="da-DK"/>
                </w:rPr>
                <m:t>m</m:t>
              </m:r>
            </m:e>
            <m:sup>
              <m:r>
                <w:rPr>
                  <w:rFonts w:ascii="Cambria Math" w:hAnsi="Cambria Math"/>
                  <w:sz w:val="22"/>
                  <w:lang w:val="lt-LT" w:eastAsia="da-DK"/>
                </w:rPr>
                <m:t>3</m:t>
              </m:r>
            </m:sup>
          </m:sSup>
          <m:r>
            <w:rPr>
              <w:rFonts w:ascii="Cambria Math" w:hAnsi="Cambria Math"/>
              <w:sz w:val="22"/>
              <w:lang w:val="lt-LT" w:eastAsia="da-DK"/>
            </w:rPr>
            <m:t>/metus</m:t>
          </m:r>
        </m:oMath>
      </m:oMathPara>
    </w:p>
    <w:p w14:paraId="61F4D2DB" w14:textId="6EF4DA55" w:rsidR="00980D79" w:rsidRPr="00AD0798" w:rsidRDefault="00980D79" w:rsidP="00980D79">
      <w:pPr>
        <w:pStyle w:val="BodyText1"/>
        <w:ind w:left="284" w:hanging="284"/>
        <w:rPr>
          <w:rFonts w:ascii="Times New Roman" w:hAnsi="Times New Roman"/>
          <w:i/>
          <w:sz w:val="22"/>
          <w:lang w:val="lt-LT" w:eastAsia="da-DK"/>
        </w:rPr>
      </w:pPr>
      <w:r w:rsidRPr="005E4437">
        <w:rPr>
          <w:rFonts w:ascii="Times New Roman" w:hAnsi="Times New Roman"/>
          <w:sz w:val="22"/>
          <w:lang w:val="lt-LT" w:eastAsia="da-DK"/>
        </w:rPr>
        <w:t xml:space="preserve">čia: </w:t>
      </w:r>
      <w:r>
        <w:rPr>
          <w:rFonts w:ascii="Times New Roman" w:hAnsi="Times New Roman"/>
          <w:sz w:val="22"/>
          <w:lang w:val="lt-LT" w:eastAsia="da-DK"/>
        </w:rPr>
        <w:tab/>
      </w:r>
      <w:r w:rsidRPr="00AD0798">
        <w:rPr>
          <w:rFonts w:ascii="Times New Roman" w:hAnsi="Times New Roman"/>
          <w:i/>
          <w:sz w:val="22"/>
          <w:lang w:val="lt-LT" w:eastAsia="da-DK"/>
        </w:rPr>
        <w:t>Ψ – paviršinio nuotėkio koeficientas</w:t>
      </w:r>
      <w:r>
        <w:rPr>
          <w:rFonts w:ascii="Times New Roman" w:hAnsi="Times New Roman"/>
          <w:i/>
          <w:sz w:val="22"/>
          <w:lang w:val="lt-LT" w:eastAsia="da-DK"/>
        </w:rPr>
        <w:t xml:space="preserve"> (akmenų grindiniui ir pan.</w:t>
      </w:r>
      <w:r w:rsidRPr="00595349">
        <w:rPr>
          <w:rFonts w:ascii="Times New Roman" w:hAnsi="Times New Roman"/>
          <w:i/>
          <w:sz w:val="22"/>
          <w:u w:val="single"/>
          <w:lang w:val="lt-LT" w:eastAsia="da-DK"/>
        </w:rPr>
        <w:t xml:space="preserve"> Ψ = 0,</w:t>
      </w:r>
      <w:r>
        <w:rPr>
          <w:rFonts w:ascii="Times New Roman" w:hAnsi="Times New Roman"/>
          <w:i/>
          <w:sz w:val="22"/>
          <w:u w:val="single"/>
          <w:lang w:val="lt-LT" w:eastAsia="da-DK"/>
        </w:rPr>
        <w:t>78</w:t>
      </w:r>
      <w:r w:rsidRPr="00AD0798">
        <w:rPr>
          <w:rFonts w:ascii="Times New Roman" w:hAnsi="Times New Roman"/>
          <w:i/>
          <w:sz w:val="22"/>
          <w:lang w:val="lt-LT" w:eastAsia="da-DK"/>
        </w:rPr>
        <w:t>);</w:t>
      </w:r>
    </w:p>
    <w:p w14:paraId="0849FD7E" w14:textId="77777777" w:rsidR="00980D79" w:rsidRDefault="00980D79" w:rsidP="00980D79">
      <w:pPr>
        <w:pStyle w:val="BodyText1"/>
        <w:spacing w:after="120"/>
        <w:ind w:left="425" w:firstLine="0"/>
        <w:rPr>
          <w:rFonts w:ascii="Times New Roman" w:eastAsia="Times New Roman" w:hAnsi="Times New Roman"/>
          <w:sz w:val="22"/>
          <w:lang w:val="lt-LT" w:eastAsia="da-DK"/>
        </w:rPr>
      </w:pPr>
    </w:p>
    <w:p w14:paraId="20FBF199" w14:textId="77777777" w:rsidR="00980D79" w:rsidRDefault="00980D79" w:rsidP="00BD78B7">
      <w:pPr>
        <w:pStyle w:val="BodyText1"/>
        <w:spacing w:after="120"/>
        <w:ind w:firstLine="0"/>
        <w:rPr>
          <w:rFonts w:ascii="Times New Roman" w:hAnsi="Times New Roman"/>
          <w:sz w:val="22"/>
          <w:lang w:val="lt-LT" w:eastAsia="da-DK"/>
        </w:rPr>
      </w:pPr>
    </w:p>
    <w:p w14:paraId="16B5A3D6" w14:textId="515B104C" w:rsidR="00373F64" w:rsidRDefault="00373F64" w:rsidP="008C0162">
      <w:pPr>
        <w:pStyle w:val="Heading2"/>
        <w:numPr>
          <w:ilvl w:val="1"/>
          <w:numId w:val="17"/>
        </w:numPr>
        <w:spacing w:before="540"/>
        <w:rPr>
          <w:rFonts w:cs="Times New Roman"/>
        </w:rPr>
      </w:pPr>
      <w:bookmarkStart w:id="83" w:name="_Toc440372052"/>
      <w:bookmarkStart w:id="84" w:name="_Toc450138561"/>
      <w:bookmarkStart w:id="85" w:name="_Toc312061191"/>
      <w:bookmarkStart w:id="86" w:name="_Toc362853125"/>
      <w:bookmarkStart w:id="87" w:name="_Toc363050562"/>
      <w:bookmarkStart w:id="88" w:name="_Toc415583414"/>
      <w:bookmarkStart w:id="89" w:name="_Toc415748075"/>
      <w:bookmarkStart w:id="90" w:name="_Toc419286572"/>
      <w:r w:rsidRPr="008C4034">
        <w:lastRenderedPageBreak/>
        <w:t>Cheminės taršos susidarymas ir jos prevencija</w:t>
      </w:r>
      <w:bookmarkEnd w:id="83"/>
      <w:bookmarkEnd w:id="84"/>
    </w:p>
    <w:p w14:paraId="062F61AE" w14:textId="7A78374E" w:rsidR="00373F64" w:rsidRPr="00BC7EE6" w:rsidRDefault="00373F64" w:rsidP="008C0162">
      <w:pPr>
        <w:pStyle w:val="Heading3"/>
        <w:numPr>
          <w:ilvl w:val="2"/>
          <w:numId w:val="17"/>
        </w:numPr>
      </w:pPr>
      <w:bookmarkStart w:id="91" w:name="_Toc450138562"/>
      <w:bookmarkEnd w:id="85"/>
      <w:bookmarkEnd w:id="86"/>
      <w:bookmarkEnd w:id="87"/>
      <w:bookmarkEnd w:id="88"/>
      <w:bookmarkEnd w:id="89"/>
      <w:bookmarkEnd w:id="90"/>
      <w:r w:rsidRPr="008C6976">
        <w:rPr>
          <w:szCs w:val="24"/>
        </w:rPr>
        <w:t>Oro taršos susidarymas ir jos prevencija</w:t>
      </w:r>
      <w:bookmarkEnd w:id="91"/>
    </w:p>
    <w:p w14:paraId="62C31179" w14:textId="77777777" w:rsidR="00373F64" w:rsidRDefault="00373F64" w:rsidP="00373F64">
      <w:pPr>
        <w:pStyle w:val="BodyText"/>
        <w:rPr>
          <w:rStyle w:val="CowiOrange"/>
          <w:color w:val="000000" w:themeColor="text1"/>
        </w:rPr>
      </w:pPr>
      <w:bookmarkStart w:id="92" w:name="_Toc312061192"/>
      <w:r>
        <w:rPr>
          <w:rStyle w:val="CowiOrange"/>
          <w:color w:val="000000" w:themeColor="text1"/>
        </w:rPr>
        <w:t>Planuojamos ūkinės veiklos vykdymo metu aplinkos oras nebus teršiamas. Teritorijoje  nebus stacionarių aplinkos oro taršos šaltinių. Sklype numatytas įvažiavimas viešbučio/konferencijos centro svečiams bei prekes atvežantiems automobiliams bei 27 vietų dengta automobilių stovėjimo aikštelė. Dėl planuojamos ūkinės veiklos pastebimo transporto srauto padidėjimo aplinkinėse gatvėse nenumatoma. Dėl išvardintų priežasčių aplinkos oro tarša iš mobilių taršos šaltinių bus minimali.</w:t>
      </w:r>
    </w:p>
    <w:p w14:paraId="708230D0" w14:textId="046D6192" w:rsidR="00373F64" w:rsidRPr="00BC7EE6" w:rsidRDefault="00373F64" w:rsidP="008C0162">
      <w:pPr>
        <w:pStyle w:val="Heading3"/>
        <w:numPr>
          <w:ilvl w:val="2"/>
          <w:numId w:val="23"/>
        </w:numPr>
        <w:rPr>
          <w:rFonts w:cs="Times New Roman"/>
        </w:rPr>
      </w:pPr>
      <w:bookmarkStart w:id="93" w:name="_Toc450138563"/>
      <w:bookmarkEnd w:id="92"/>
      <w:r w:rsidRPr="00D47CA4">
        <w:t>Dirvožemio taršos susidarymas ir jos prevencija</w:t>
      </w:r>
      <w:bookmarkEnd w:id="93"/>
    </w:p>
    <w:p w14:paraId="4D977DF1" w14:textId="7D4D98AE" w:rsidR="00373F64" w:rsidRDefault="00373F64" w:rsidP="00373F64">
      <w:pPr>
        <w:pStyle w:val="BodyText"/>
      </w:pPr>
      <w:r w:rsidRPr="008A53E2">
        <w:rPr>
          <w:szCs w:val="22"/>
        </w:rPr>
        <w:t xml:space="preserve">Dirvožemio augalinis sluoksnis statinių statybos zonoje bus nukastas ir sandėliuojamas sklype, o baigus statybos darbus – panaudotas sklypo tvarkymo darbams ir apželdinimui. </w:t>
      </w:r>
      <w:r>
        <w:rPr>
          <w:szCs w:val="22"/>
        </w:rPr>
        <w:t xml:space="preserve">Remiantis sklypo sutvarkymo planu, </w:t>
      </w:r>
      <w:r w:rsidR="00227D26">
        <w:rPr>
          <w:szCs w:val="22"/>
        </w:rPr>
        <w:t xml:space="preserve">438,8 </w:t>
      </w:r>
      <w:r>
        <w:rPr>
          <w:szCs w:val="22"/>
        </w:rPr>
        <w:t>m</w:t>
      </w:r>
      <w:r>
        <w:rPr>
          <w:szCs w:val="22"/>
          <w:vertAlign w:val="superscript"/>
        </w:rPr>
        <w:t>2</w:t>
      </w:r>
      <w:r>
        <w:rPr>
          <w:szCs w:val="22"/>
        </w:rPr>
        <w:t xml:space="preserve"> ploto užims vejos. Ka</w:t>
      </w:r>
      <w:r w:rsidRPr="0091211B">
        <w:rPr>
          <w:szCs w:val="22"/>
        </w:rPr>
        <w:t xml:space="preserve">dangi sklypas yra ant Elektrėnų marių kranto, </w:t>
      </w:r>
      <w:r w:rsidR="0091211B" w:rsidRPr="0091211B">
        <w:rPr>
          <w:szCs w:val="22"/>
        </w:rPr>
        <w:t xml:space="preserve">galima dirvožemio </w:t>
      </w:r>
      <w:r w:rsidRPr="0091211B">
        <w:t>erozijos rizika.</w:t>
      </w:r>
      <w:r>
        <w:t xml:space="preserve"> </w:t>
      </w:r>
      <w:r w:rsidR="0091211B">
        <w:t xml:space="preserve">Siekiant apsaugoti Elektrėnų marių pakrantę, </w:t>
      </w:r>
      <w:r>
        <w:t>rekonstrukcijos metu numatyta 340 m</w:t>
      </w:r>
      <w:r>
        <w:rPr>
          <w:vertAlign w:val="superscript"/>
        </w:rPr>
        <w:t>2</w:t>
      </w:r>
      <w:r>
        <w:t xml:space="preserve"> plote sutvirtinti šlaitą, bei apsodinti jį veja.  </w:t>
      </w:r>
    </w:p>
    <w:p w14:paraId="4F723F56" w14:textId="35521894" w:rsidR="00373F64" w:rsidRDefault="00373F64" w:rsidP="00373F64">
      <w:pPr>
        <w:spacing w:after="240"/>
        <w:jc w:val="both"/>
      </w:pPr>
      <w:r>
        <w:t>Nagrinėjamame sklype susidariusios lietaus nuotekos</w:t>
      </w:r>
      <w:r w:rsidRPr="00BC7EE6">
        <w:t>, surinktos nuo potencialiai taršios teritorijos dalies (</w:t>
      </w:r>
      <w:r>
        <w:rPr>
          <w:szCs w:val="22"/>
        </w:rPr>
        <w:t xml:space="preserve">dengtos automobilių stovėjimo aikštelės), prieš išleidžiant į Elektrėnų marias, </w:t>
      </w:r>
      <w:r w:rsidR="0064039A">
        <w:t>bus valomos 3</w:t>
      </w:r>
      <w:r w:rsidRPr="00BC7EE6">
        <w:t xml:space="preserve"> l/s našumo naftos gaudyklėje</w:t>
      </w:r>
      <w:r>
        <w:t xml:space="preserve">. </w:t>
      </w:r>
      <w:r w:rsidRPr="00BC7EE6">
        <w:t xml:space="preserve">Paviršinėse nuotekose, išleidžiamose į miesto nuotekų tinklus, naftos ir skendinčių dalelių koncentracija neviršys didžiausių leidžiamų koncentracijų, nurodytų </w:t>
      </w:r>
      <w:r w:rsidRPr="0091211B">
        <w:t>Paviršinių nuotekų tvarkymo reglamente (Žin., 2007, Nr. 42-1594).</w:t>
      </w:r>
      <w:r w:rsidRPr="00BC7EE6">
        <w:t xml:space="preserve"> Teršalai </w:t>
      </w:r>
      <w:r>
        <w:t xml:space="preserve">į </w:t>
      </w:r>
      <w:r w:rsidRPr="00BC7EE6">
        <w:t>paviršinius grunto sluoksnius nepateks.</w:t>
      </w:r>
    </w:p>
    <w:p w14:paraId="2B658054" w14:textId="77777777" w:rsidR="00373F64" w:rsidRPr="000A2AE8" w:rsidRDefault="00373F64" w:rsidP="008C0162">
      <w:pPr>
        <w:pStyle w:val="Heading3"/>
        <w:numPr>
          <w:ilvl w:val="2"/>
          <w:numId w:val="16"/>
        </w:numPr>
        <w:spacing w:before="540" w:line="270" w:lineRule="exact"/>
        <w:rPr>
          <w:rFonts w:cs="Times New Roman"/>
        </w:rPr>
      </w:pPr>
      <w:bookmarkStart w:id="94" w:name="_Toc312061175"/>
      <w:bookmarkStart w:id="95" w:name="_Toc415583398"/>
      <w:bookmarkStart w:id="96" w:name="_Toc415748059"/>
      <w:bookmarkStart w:id="97" w:name="_Toc419286556"/>
      <w:bookmarkStart w:id="98" w:name="_Toc450138564"/>
      <w:r w:rsidRPr="000A2AE8">
        <w:rPr>
          <w:rFonts w:cs="Times New Roman"/>
        </w:rPr>
        <w:t>Informacija apie vykdytą aplinkos monitoringą ir jo duomenų analizė</w:t>
      </w:r>
      <w:bookmarkEnd w:id="94"/>
      <w:bookmarkEnd w:id="95"/>
      <w:bookmarkEnd w:id="96"/>
      <w:bookmarkEnd w:id="97"/>
      <w:bookmarkEnd w:id="98"/>
    </w:p>
    <w:p w14:paraId="358AFBD0" w14:textId="77777777" w:rsidR="00373F64" w:rsidRDefault="00373F64" w:rsidP="00373F64">
      <w:pPr>
        <w:pStyle w:val="BodyText"/>
        <w:rPr>
          <w:rFonts w:eastAsia="Arial"/>
          <w:lang w:eastAsia="ar-SA"/>
        </w:rPr>
      </w:pPr>
      <w:r w:rsidRPr="006750E3">
        <w:rPr>
          <w:rFonts w:eastAsia="Arial"/>
          <w:lang w:eastAsia="ar-SA"/>
        </w:rPr>
        <w:t>Nagrinėjamo sklypo teritorijoje aplinkos monitoringas nebuvo vykdomas.</w:t>
      </w:r>
    </w:p>
    <w:p w14:paraId="2FEB3467" w14:textId="0B6E701B" w:rsidR="00373F64" w:rsidRDefault="00373F64" w:rsidP="00373F64">
      <w:pPr>
        <w:pStyle w:val="BodyText"/>
        <w:rPr>
          <w:rFonts w:eastAsia="Arial"/>
          <w:lang w:eastAsia="ar-SA"/>
        </w:rPr>
      </w:pPr>
      <w:r>
        <w:rPr>
          <w:rFonts w:eastAsia="Arial"/>
          <w:lang w:eastAsia="ar-SA"/>
        </w:rPr>
        <w:t xml:space="preserve">Artimiausios nagrinėjamai teritorijai automatinės oro kokybės stotys, priklausančios valstybinio oro monitoringo stočių tinklui, yra Vilniaus ir Kauno miestuose. Elektrėnų mieste yra trys taškai (Šviesos g., netoli A1 kelio, šalia stadiono; šalia literatūros meno muziejaus; prie gatvės ties "Ledo arena"), kuriuose buvo atliekami oro kokybės tyrimai difuziniais ėmikliais. Papildomai yra tiriamas aplinkos oro užterštumas AB "Lietuvos elektrinės" aplinkoje. Tiriamas aplinkos oro užterštumas </w:t>
      </w:r>
      <w:r>
        <w:t>sieros diok</w:t>
      </w:r>
      <w:r w:rsidR="00B66F42">
        <w:t xml:space="preserve">sidu, azoto dioksidu ir benzenu (informacija apie aplinkos oro tyrimus difuziniais ėmikliais – </w:t>
      </w:r>
      <w:r w:rsidR="00B66F42" w:rsidRPr="00B66F42">
        <w:t>http://oras.gamta.lt/cms/index?rubricId=480cd641-f93b-4070-8a51-41f768c5b898</w:t>
      </w:r>
      <w:r w:rsidR="00B66F42">
        <w:t>).</w:t>
      </w:r>
      <w:r>
        <w:t xml:space="preserve"> </w:t>
      </w:r>
    </w:p>
    <w:p w14:paraId="6D462516" w14:textId="77777777" w:rsidR="00373F64" w:rsidRDefault="00373F64" w:rsidP="00373F64">
      <w:pPr>
        <w:pStyle w:val="BodyText"/>
        <w:rPr>
          <w:rStyle w:val="CowiOrange"/>
          <w:color w:val="000000" w:themeColor="text1"/>
        </w:rPr>
      </w:pPr>
      <w:r>
        <w:t xml:space="preserve">Apibendrinus oro kokybės tyrimų, atliktų difuziniais ėmikliais 2010 m. lapkričio 3 d. – 2011 m. liepos 4 d. laikotarpiu, rezultatus nustatyta, kad nė vieno iš analizuotų teršalų vidutinės metinės koncentracijos nė viename iš 3 taškų, išdėstytų Elektrėnų </w:t>
      </w:r>
      <w:r w:rsidRPr="00A365AA">
        <w:rPr>
          <w:szCs w:val="22"/>
        </w:rPr>
        <w:t>mieste, neviršijo metinių ribinių verčių (SO</w:t>
      </w:r>
      <w:r w:rsidRPr="00A365AA">
        <w:rPr>
          <w:szCs w:val="22"/>
          <w:vertAlign w:val="subscript"/>
        </w:rPr>
        <w:t>2</w:t>
      </w:r>
      <w:r w:rsidRPr="00A365AA">
        <w:rPr>
          <w:szCs w:val="22"/>
        </w:rPr>
        <w:t xml:space="preserve"> RV – 20 </w:t>
      </w:r>
      <w:r w:rsidRPr="00A365AA">
        <w:rPr>
          <w:szCs w:val="22"/>
        </w:rPr>
        <w:sym w:font="Symbol" w:char="F06D"/>
      </w:r>
      <w:r w:rsidRPr="00A365AA">
        <w:rPr>
          <w:szCs w:val="22"/>
        </w:rPr>
        <w:t>g/m</w:t>
      </w:r>
      <w:r w:rsidRPr="00A365AA">
        <w:rPr>
          <w:szCs w:val="22"/>
          <w:vertAlign w:val="superscript"/>
        </w:rPr>
        <w:t>3</w:t>
      </w:r>
      <w:r w:rsidRPr="00A365AA">
        <w:rPr>
          <w:szCs w:val="22"/>
        </w:rPr>
        <w:t>; NO</w:t>
      </w:r>
      <w:r w:rsidRPr="00A365AA">
        <w:rPr>
          <w:szCs w:val="22"/>
          <w:vertAlign w:val="subscript"/>
        </w:rPr>
        <w:t>2</w:t>
      </w:r>
      <w:r w:rsidRPr="00A365AA">
        <w:rPr>
          <w:szCs w:val="22"/>
        </w:rPr>
        <w:t xml:space="preserve"> </w:t>
      </w:r>
      <w:r>
        <w:rPr>
          <w:szCs w:val="22"/>
        </w:rPr>
        <w:t xml:space="preserve">RV </w:t>
      </w:r>
      <w:r w:rsidRPr="00A365AA">
        <w:rPr>
          <w:szCs w:val="22"/>
        </w:rPr>
        <w:t>– 40 µg/m</w:t>
      </w:r>
      <w:r w:rsidRPr="00A365AA">
        <w:rPr>
          <w:szCs w:val="22"/>
          <w:vertAlign w:val="superscript"/>
        </w:rPr>
        <w:t>3</w:t>
      </w:r>
      <w:r>
        <w:rPr>
          <w:szCs w:val="22"/>
        </w:rPr>
        <w:t xml:space="preserve">; benzeno RV – </w:t>
      </w:r>
      <w:r>
        <w:t xml:space="preserve">5 </w:t>
      </w:r>
      <w:r>
        <w:sym w:font="Symbol" w:char="F06D"/>
      </w:r>
      <w:r>
        <w:t>g/m</w:t>
      </w:r>
      <w:r w:rsidRPr="00A365AA">
        <w:rPr>
          <w:vertAlign w:val="superscript"/>
        </w:rPr>
        <w:t>3</w:t>
      </w:r>
      <w:r>
        <w:rPr>
          <w:szCs w:val="22"/>
        </w:rPr>
        <w:t>). Didžiausios visų tirtų teršalų koncentracijos buvo nustaty</w:t>
      </w:r>
      <w:r>
        <w:rPr>
          <w:szCs w:val="22"/>
        </w:rPr>
        <w:lastRenderedPageBreak/>
        <w:t>tos monitoringo taške, esančiame prie gatvės ties "Ledo arena", todėl tikėtina, kad didžiausią įtaką Elektrėnų miesto aplinkos oro kokybei daro transporto išmetimai.</w:t>
      </w:r>
    </w:p>
    <w:p w14:paraId="6FF8CDBC" w14:textId="77777777" w:rsidR="00373F64" w:rsidRDefault="00373F64" w:rsidP="00373F64">
      <w:pPr>
        <w:pStyle w:val="BodyText"/>
      </w:pPr>
      <w:r>
        <w:t>Įgyvendinant Valstybinės aplinkos monitoringo 2011-2017 metų programos uždavinius, Elektrėnų marių monitoringas buvo įtrauktas į 2015 ežerų monitoringo planą. Buvo tirti tik biologinių kokybės elementų rodikliai.</w:t>
      </w:r>
    </w:p>
    <w:p w14:paraId="7344E0CC" w14:textId="36F9A07B" w:rsidR="00373F64" w:rsidRDefault="00373F64" w:rsidP="00373F64">
      <w:pPr>
        <w:spacing w:after="240"/>
        <w:jc w:val="both"/>
      </w:pPr>
      <w:r w:rsidRPr="00BC7EE6">
        <w:t xml:space="preserve">Planuojama vykdyti ūkinė </w:t>
      </w:r>
      <w:r>
        <w:t>veikla – viešbučio rekonstrukcija ir eksploatacija – nepatenka į sąrašą veiklų, kurioms privaloma vykdyti aplinkos monitoringą remiantis</w:t>
      </w:r>
      <w:r w:rsidRPr="00BC7EE6">
        <w:t xml:space="preserve"> LR aplinkos ministro 2009 m. rugsėjo 16 d.</w:t>
      </w:r>
      <w:r>
        <w:t xml:space="preserve"> įsakymu Nr. D1-546 patvirtintais </w:t>
      </w:r>
      <w:r w:rsidRPr="00BC7EE6">
        <w:t>Ūkio subjektų aplin</w:t>
      </w:r>
      <w:r>
        <w:t>kos monitoringo nuostatais.</w:t>
      </w:r>
    </w:p>
    <w:p w14:paraId="3F0E1864" w14:textId="2A3E9BDC" w:rsidR="00627B19" w:rsidRPr="003B6868" w:rsidRDefault="00EF7D23" w:rsidP="00627B19">
      <w:pPr>
        <w:pStyle w:val="Heading3"/>
        <w:numPr>
          <w:ilvl w:val="2"/>
          <w:numId w:val="16"/>
        </w:numPr>
      </w:pPr>
      <w:bookmarkStart w:id="99" w:name="_Toc450138565"/>
      <w:r w:rsidRPr="003B6868">
        <w:t>Vandens teršalų, nuosėdų susidarymas ir jų prevencija</w:t>
      </w:r>
      <w:bookmarkEnd w:id="99"/>
    </w:p>
    <w:p w14:paraId="0512A4BB" w14:textId="60252A2A" w:rsidR="009B7750" w:rsidRDefault="00627B19" w:rsidP="009B7750">
      <w:pPr>
        <w:pStyle w:val="BodyText"/>
      </w:pPr>
      <w:r w:rsidRPr="003B6868">
        <w:t xml:space="preserve">Rekonstruoto viešbučio eksploatacijos metu susidarys </w:t>
      </w:r>
      <w:r w:rsidR="00AF16B9" w:rsidRPr="003B6868">
        <w:t>ūk</w:t>
      </w:r>
      <w:r w:rsidR="005278BF">
        <w:t>io-buities</w:t>
      </w:r>
      <w:r w:rsidR="003B6899">
        <w:t>, gamybinės</w:t>
      </w:r>
      <w:r w:rsidR="005278BF">
        <w:t xml:space="preserve"> </w:t>
      </w:r>
      <w:r w:rsidR="003B6899">
        <w:t>(r</w:t>
      </w:r>
      <w:r w:rsidR="003B6899" w:rsidRPr="003B6868">
        <w:t>estorane, virtuvėje ir bare susidarančios nuotekos</w:t>
      </w:r>
      <w:r w:rsidR="003B6899">
        <w:t xml:space="preserve">) </w:t>
      </w:r>
      <w:r w:rsidR="005278BF">
        <w:t>ir lietaus nuotekos</w:t>
      </w:r>
      <w:r w:rsidR="003B6868" w:rsidRPr="003B6868">
        <w:t>.</w:t>
      </w:r>
      <w:r w:rsidR="003B6899">
        <w:t xml:space="preserve"> Gamybinės nuotekos</w:t>
      </w:r>
      <w:r w:rsidR="003B6868" w:rsidRPr="003B6868">
        <w:t>, prieš išleidžiant į miesto nuotekų tinklus, bus valomos riebalų gaudyklėse. L</w:t>
      </w:r>
      <w:r w:rsidR="00AF16B9" w:rsidRPr="003B6868">
        <w:t xml:space="preserve">ietaus nuotekos, </w:t>
      </w:r>
      <w:r w:rsidR="005278BF">
        <w:t xml:space="preserve">kurios susidarys </w:t>
      </w:r>
      <w:r w:rsidR="003B6868" w:rsidRPr="003B6868">
        <w:t>automobilių stovėjimo aikštelė</w:t>
      </w:r>
      <w:r w:rsidR="005278BF">
        <w:t>je</w:t>
      </w:r>
      <w:r w:rsidR="003B6868" w:rsidRPr="003B6868">
        <w:t>, bus valomos</w:t>
      </w:r>
      <w:r w:rsidR="00AF16B9" w:rsidRPr="003B6868">
        <w:t xml:space="preserve"> naftos gaudyklėje</w:t>
      </w:r>
      <w:r w:rsidR="003B6868" w:rsidRPr="003B6868">
        <w:t xml:space="preserve"> iki Paviršiniame nuotekų tvarkymo reglamente (patvirtintame LR Aplinkos ministro 2007 balandžio 2 d. įsakymu Nr. D1-193) nurodytų reikalaujamų verčių, ir išleidžiamos į Elektrėnų marias (plačiau – žr. skyrių 2.8). </w:t>
      </w:r>
    </w:p>
    <w:p w14:paraId="760FD742" w14:textId="3B26779D" w:rsidR="009B7750" w:rsidRDefault="009B7750" w:rsidP="009B7750">
      <w:pPr>
        <w:pStyle w:val="BodyText"/>
      </w:pPr>
      <w:r>
        <w:t>Esamos prieplaukos gelžbetoninių konstrukcijų ardymo, naujų polių kalimo bei kranto linijos platinimo užpilant gruntu metu tikėtini tokie vietinės reikšmės pokyčiai, kaip nuosėdų susidarymas. Jų poveikis bus minimalus ir lokalus dėl stabilios bangų krypties ir itin silpnų srovių. Darbų metu sukilusios dugno nuosėdos netrukdomos nusės polių šalinimo bei montavimo teritorijoje, ir išilgai naujai suformuotos kranto linijos. Planuojamų darbų metu nenumatoma Elektrėnų marių dugno nuosėdų tarša kenksmingomis ar pavojingomis medžiagomis. Dugno nuosėdų sudėtis, baigus darbus, ir nusistovėjus sudrumstam vandeniui, liks nepakitusi.</w:t>
      </w:r>
    </w:p>
    <w:p w14:paraId="4E45006C" w14:textId="77777777" w:rsidR="00EF7D23" w:rsidRPr="0023653A" w:rsidRDefault="00EF7D23" w:rsidP="008C0162">
      <w:pPr>
        <w:pStyle w:val="Heading2"/>
        <w:numPr>
          <w:ilvl w:val="1"/>
          <w:numId w:val="17"/>
        </w:numPr>
        <w:spacing w:before="540"/>
        <w:rPr>
          <w:rFonts w:cs="Times New Roman"/>
        </w:rPr>
      </w:pPr>
      <w:bookmarkStart w:id="100" w:name="_Toc312061188"/>
      <w:bookmarkStart w:id="101" w:name="_Toc362853122"/>
      <w:bookmarkStart w:id="102" w:name="_Toc363050559"/>
      <w:bookmarkStart w:id="103" w:name="_Toc415583411"/>
      <w:bookmarkStart w:id="104" w:name="_Toc415748072"/>
      <w:bookmarkStart w:id="105" w:name="_Toc419286569"/>
      <w:bookmarkStart w:id="106" w:name="_Toc450138566"/>
      <w:r w:rsidRPr="0023653A">
        <w:rPr>
          <w:rFonts w:cs="Times New Roman"/>
        </w:rPr>
        <w:t>Veiklos sukeliamas triukšmas, vibracija, šviesa, šiluma, jonizuojančioji ir nejonizuojančioji (elektromagnetinė) spinduliuotė</w:t>
      </w:r>
      <w:bookmarkEnd w:id="100"/>
      <w:bookmarkEnd w:id="101"/>
      <w:bookmarkEnd w:id="102"/>
      <w:bookmarkEnd w:id="103"/>
      <w:bookmarkEnd w:id="104"/>
      <w:bookmarkEnd w:id="105"/>
      <w:bookmarkEnd w:id="106"/>
    </w:p>
    <w:p w14:paraId="482DFF08" w14:textId="77777777" w:rsidR="00EF7D23" w:rsidRDefault="00EF7D23" w:rsidP="00EF7D23">
      <w:pPr>
        <w:pStyle w:val="BodyText"/>
      </w:pPr>
      <w:r>
        <w:t xml:space="preserve">Planuojama ūkinė veikla nesusijusi nei su padidintu šilumos ar šviesos išskyrimu į aplinką, nei su jonizuojančiu ar elektromagnetiniu spinduliavimu.  </w:t>
      </w:r>
    </w:p>
    <w:p w14:paraId="279DC0E8" w14:textId="77777777" w:rsidR="00EF7D23" w:rsidRDefault="00EF7D23" w:rsidP="00EF7D23">
      <w:pPr>
        <w:pStyle w:val="BodyText"/>
      </w:pPr>
      <w:r>
        <w:t xml:space="preserve">Statybos darbų metu numatomas laikinas triukšmo lygio padidėjimas, tam tikrų darbų (ypač griovimo) metu galima vibracija. Siekiant apsaugoti arčiausiai statybų aikštelės gyvenančius gyventojus, planuojama nevykdyti statybos darbų poilsio dienomis bei valandomis. </w:t>
      </w:r>
    </w:p>
    <w:p w14:paraId="0D49592B" w14:textId="2B758AB0" w:rsidR="00B01541" w:rsidRDefault="0023653A" w:rsidP="00EF7D23">
      <w:pPr>
        <w:pStyle w:val="BodyText"/>
      </w:pPr>
      <w:r>
        <w:t xml:space="preserve">Prieplaukos įrengimo metu bus naudojama poliakalė, kuri </w:t>
      </w:r>
      <w:r w:rsidR="00B01541">
        <w:t>gali kelti impulsinį triukšmą siekiantį iki 1</w:t>
      </w:r>
      <w:r w:rsidR="00B41E52">
        <w:t>1</w:t>
      </w:r>
      <w:r w:rsidR="00B01541">
        <w:t xml:space="preserve">0 dBA, tačiau remiantis įvairiais literatūros šaltiniais, impuslinis triukšmo lygis nuo tokių įrenginių, kaip poliakalė, už 100 m sumažėja iki </w:t>
      </w:r>
      <w:r w:rsidR="00B01541">
        <w:lastRenderedPageBreak/>
        <w:t>apytiksliai 80 dBA. Artimiausi gyvenamieji namai nuo PŪV sklypo ribų nutolę per 138 m, o prieplaukos polių</w:t>
      </w:r>
      <w:r w:rsidR="00B41E52">
        <w:t xml:space="preserve"> kalimo </w:t>
      </w:r>
      <w:r w:rsidR="00B01541">
        <w:t>darbai truks apie dvi savaites ir bus vykdomi tik darbo dienomis ir ne poilsio valandomis, todėl reikšmingo poveikio aplinkiniams gyventojams nebus.</w:t>
      </w:r>
    </w:p>
    <w:p w14:paraId="7C50FD74" w14:textId="0957166D" w:rsidR="00AE592B" w:rsidRDefault="00AE592B" w:rsidP="00EF7D23">
      <w:pPr>
        <w:pStyle w:val="BodyText"/>
      </w:pPr>
      <w:r>
        <w:t xml:space="preserve">Krantinės tvarkymo metu bus naudojama sunkioji technika – ekskavatorius ir buldozeris. </w:t>
      </w:r>
      <w:r w:rsidR="00B41E52">
        <w:t>Jų keliamas triukšmas – iki 90 dBA. Planuojama, kad krantinės tvarkymo darbų dalis, kuriai reikalinga sunkioji technika, bus atlikta per 1 – 2 darbo dienas. Darbai bus vykdomi tik darbo dienomis, ne poilsio valandomis.</w:t>
      </w:r>
    </w:p>
    <w:p w14:paraId="3830244A" w14:textId="41E12148" w:rsidR="00EF7D23" w:rsidRPr="00D14F64" w:rsidRDefault="00EF7D23" w:rsidP="00B41E52">
      <w:pPr>
        <w:pStyle w:val="BodyText"/>
      </w:pPr>
      <w:r>
        <w:t xml:space="preserve">Pradėjus veikti rekonstruotam viešbučiui, </w:t>
      </w:r>
      <w:r w:rsidR="0069460D">
        <w:t>į jo teritoriją atvyks iki 55 lengvųjų automobilių per parą (tiek stovėjimo vietų yra numatyta stovėjimo aikštelėje), bei apie 10 aptarnaujančiųjų transporto priemonių. Ženklaus</w:t>
      </w:r>
      <w:r>
        <w:t xml:space="preserve"> transporto srautų padidėjimo</w:t>
      </w:r>
      <w:r w:rsidR="0069460D">
        <w:t>, susijusio su viešbučio veikla,</w:t>
      </w:r>
      <w:r>
        <w:t xml:space="preserve"> aplinkinėse gatvėse nenumatoma</w:t>
      </w:r>
      <w:r w:rsidRPr="00BC7EE6">
        <w:t>, todėl triukšmo lygio padidėjimo nei</w:t>
      </w:r>
      <w:r w:rsidR="0069460D">
        <w:t xml:space="preserve"> viešbučio</w:t>
      </w:r>
      <w:r w:rsidRPr="00BC7EE6">
        <w:t xml:space="preserve"> teri</w:t>
      </w:r>
      <w:r w:rsidRPr="00D14F64">
        <w:t>torijoje, nei prie arčiausiai esančių gyvenamųjų namų neprognozuojama.</w:t>
      </w:r>
      <w:bookmarkStart w:id="107" w:name="_Toc420076088"/>
      <w:bookmarkStart w:id="108" w:name="_Toc440372054"/>
    </w:p>
    <w:p w14:paraId="2401F524" w14:textId="29ECF969" w:rsidR="00EF7D23" w:rsidRPr="00D14F64" w:rsidRDefault="00EF7D23" w:rsidP="00EF7D23">
      <w:pPr>
        <w:pStyle w:val="Heading2"/>
        <w:rPr>
          <w:rFonts w:cs="Times New Roman"/>
          <w:color w:val="F04E23"/>
        </w:rPr>
      </w:pPr>
      <w:bookmarkStart w:id="109" w:name="_Toc450138567"/>
      <w:r w:rsidRPr="00D14F64">
        <w:t>Biologinės taršos susidarymas ir jos prevencija</w:t>
      </w:r>
      <w:bookmarkEnd w:id="107"/>
      <w:bookmarkEnd w:id="108"/>
      <w:bookmarkEnd w:id="109"/>
    </w:p>
    <w:p w14:paraId="349E0366" w14:textId="47389554" w:rsidR="002931EE" w:rsidRDefault="00D14F64" w:rsidP="00EF7D23">
      <w:pPr>
        <w:spacing w:after="240"/>
        <w:jc w:val="both"/>
      </w:pPr>
      <w:r w:rsidRPr="00D14F64">
        <w:t>PŪV sprendiniai nesusiję su biologinės taršos susidarymu. Viešbučio rekonstrukcijos ir eksploatavimo, prieplaukos įrengimo bei krantinės tvarkymo veikloje biologinė tarša nesusidarys.</w:t>
      </w:r>
      <w:r w:rsidR="003C6EC3" w:rsidRPr="00D14F64">
        <w:t xml:space="preserve"> </w:t>
      </w:r>
    </w:p>
    <w:p w14:paraId="470D0954" w14:textId="2540DC0D" w:rsidR="005F0F5D" w:rsidRPr="000408DF" w:rsidRDefault="005F0F5D" w:rsidP="008C0162">
      <w:pPr>
        <w:pStyle w:val="Heading2"/>
        <w:numPr>
          <w:ilvl w:val="1"/>
          <w:numId w:val="17"/>
        </w:numPr>
        <w:spacing w:before="540"/>
        <w:rPr>
          <w:rFonts w:cs="Times New Roman"/>
        </w:rPr>
      </w:pPr>
      <w:bookmarkStart w:id="110" w:name="_Toc312061189"/>
      <w:bookmarkStart w:id="111" w:name="_Toc362853123"/>
      <w:bookmarkStart w:id="112" w:name="_Toc363050560"/>
      <w:bookmarkStart w:id="113" w:name="_Toc415583412"/>
      <w:bookmarkStart w:id="114" w:name="_Toc415748073"/>
      <w:bookmarkStart w:id="115" w:name="_Toc419286570"/>
      <w:bookmarkStart w:id="116" w:name="_Toc450138568"/>
      <w:r>
        <w:rPr>
          <w:rFonts w:cs="Times New Roman"/>
        </w:rPr>
        <w:t>PŪV pažeidžiamumo dėl ekstremaliųjų įvykių rizika,</w:t>
      </w:r>
      <w:r w:rsidRPr="000408DF">
        <w:rPr>
          <w:rFonts w:cs="Times New Roman"/>
        </w:rPr>
        <w:t xml:space="preserve"> ekstremalių situacijų tikimybė ir jų prevencija</w:t>
      </w:r>
      <w:bookmarkEnd w:id="110"/>
      <w:bookmarkEnd w:id="111"/>
      <w:bookmarkEnd w:id="112"/>
      <w:bookmarkEnd w:id="113"/>
      <w:bookmarkEnd w:id="114"/>
      <w:bookmarkEnd w:id="115"/>
      <w:bookmarkEnd w:id="116"/>
    </w:p>
    <w:p w14:paraId="2E11A17E" w14:textId="7CBE0BD9" w:rsidR="00924133" w:rsidRDefault="00924133" w:rsidP="005F0F5D">
      <w:pPr>
        <w:pStyle w:val="BodyText"/>
      </w:pPr>
      <w:r w:rsidRPr="009A7759">
        <w:t>Planuojamas ūkinės veiklos objektas nėra priskirtinas prie pavojingųjų objektų</w:t>
      </w:r>
      <w:r>
        <w:t>, ir jo gretimybėse tokių objektų nėra, t</w:t>
      </w:r>
      <w:r w:rsidRPr="009A7759">
        <w:t>odėl planuojamos ūkinės veiklos pažeidžiamumo rizika dėl ekstremaliųjų įvykių ir susidariusių ekstremaliųjų situacijų yra minimali.</w:t>
      </w:r>
    </w:p>
    <w:p w14:paraId="5A2BAA0A" w14:textId="77777777" w:rsidR="005F0F5D" w:rsidRPr="00BC7EE6" w:rsidRDefault="005F0F5D" w:rsidP="005F0F5D">
      <w:pPr>
        <w:pStyle w:val="BodyText"/>
      </w:pPr>
      <w:r w:rsidRPr="00BC7EE6">
        <w:t xml:space="preserve">Vadovaujantis Priešgaisrinės apsaugos ir gelbėjimo departamento prie VRM </w:t>
      </w:r>
      <w:r>
        <w:t>direktoriaus įsakyme Nr. 1-134 d</w:t>
      </w:r>
      <w:r w:rsidRPr="00BC7EE6">
        <w:t>ėl kriterijų ūkio subjektams ir kitoms įstaigoms, kurių vadovai turi organizuoti ekstremaliųjų situacijų valdymo planų rengimą, derinimą ir tvirtinimą, ir ūkio subjektams, kurių vadovai turi sudaryti ekstremaliųjų situacijų operacijų centrą</w:t>
      </w:r>
      <w:r>
        <w:t>, patvirtinimo įvardintais kriterijai</w:t>
      </w:r>
      <w:r w:rsidRPr="00BC7EE6">
        <w:t>s (3.</w:t>
      </w:r>
      <w:r>
        <w:t>2.6</w:t>
      </w:r>
      <w:r w:rsidRPr="00BC7EE6">
        <w:t xml:space="preserve"> punktas) (Žin., 2010, Nr. 46-2236), </w:t>
      </w:r>
      <w:r>
        <w:t xml:space="preserve">viešbučiui/konferencijų centrui </w:t>
      </w:r>
      <w:r w:rsidRPr="00BC7EE6">
        <w:t>pradėjus veiklą, 2–3 mėnesių laikotarpyje turės būti parengtas ir su civilinės saugos sistemos pajėgomis suderintas ekstremaliųjų situacijų valdymo planas. Ekstre</w:t>
      </w:r>
      <w:r>
        <w:t>maliųjų situacijų valdymo planas turi būti parengtas</w:t>
      </w:r>
      <w:r w:rsidRPr="00BC7EE6">
        <w:t xml:space="preserve"> vadovaujantis </w:t>
      </w:r>
      <w:r>
        <w:t>"</w:t>
      </w:r>
      <w:r w:rsidRPr="00BC7EE6">
        <w:t>Ūkio subjekto, kitos įstaigos ekstremaliųjų situacijų valdymo plano rengimo metodinėmis rekomendacijomis</w:t>
      </w:r>
      <w:r>
        <w:t>"</w:t>
      </w:r>
      <w:r w:rsidRPr="00BC7EE6">
        <w:t xml:space="preserve"> (Žin., 2011, </w:t>
      </w:r>
      <w:r>
        <w:t>Nr. 24-1200), patvirtintomis 2011 m. vasario mėn. 23 d. priešgaisrinės apsaugos ir gelbėjimo departamento prie Vidaus reikalų ministerijos direktoriaus įsakymu Nr. 1-70</w:t>
      </w:r>
    </w:p>
    <w:p w14:paraId="58272942" w14:textId="77777777" w:rsidR="005F0F5D" w:rsidRDefault="005F0F5D" w:rsidP="005F0F5D">
      <w:pPr>
        <w:pStyle w:val="BodyTextIndent"/>
        <w:ind w:left="0"/>
      </w:pPr>
      <w:r>
        <w:t xml:space="preserve">Rekonstruojamame viešbutyje bus įrengta moderni automatinė gaisro aptikimo ir signalizacijos, bei dūmų šalinimo sistema. Visose pastato patalpose, atsižvelgiant į </w:t>
      </w:r>
      <w:r>
        <w:lastRenderedPageBreak/>
        <w:t>jų kategoriją bei paskirtį, bus sumontuoti šilumos arba dūmų detektoriai. Prie pagrindini</w:t>
      </w:r>
      <w:r>
        <w:rPr>
          <w:rFonts w:hint="eastAsia"/>
        </w:rPr>
        <w:t>ų</w:t>
      </w:r>
      <w:r>
        <w:t xml:space="preserve"> i</w:t>
      </w:r>
      <w:r>
        <w:rPr>
          <w:rFonts w:hint="eastAsia"/>
        </w:rPr>
        <w:t>šė</w:t>
      </w:r>
      <w:r>
        <w:t>jim</w:t>
      </w:r>
      <w:r>
        <w:rPr>
          <w:rFonts w:hint="eastAsia"/>
        </w:rPr>
        <w:t>ų</w:t>
      </w:r>
      <w:r>
        <w:t>, evakuacijos keliuose, laiptini</w:t>
      </w:r>
      <w:r>
        <w:rPr>
          <w:rFonts w:hint="eastAsia"/>
        </w:rPr>
        <w:t>ų</w:t>
      </w:r>
      <w:r>
        <w:t xml:space="preserve"> aik</w:t>
      </w:r>
      <w:r>
        <w:rPr>
          <w:rFonts w:hint="eastAsia"/>
        </w:rPr>
        <w:t>š</w:t>
      </w:r>
      <w:r>
        <w:t>tel</w:t>
      </w:r>
      <w:r>
        <w:rPr>
          <w:rFonts w:hint="eastAsia"/>
        </w:rPr>
        <w:t>ė</w:t>
      </w:r>
      <w:r>
        <w:t xml:space="preserve">se numatoma montuoti gaisro pavojaus mygtukus. Bus įrengtos dvi mechaninės dūmų šalinimo sistemos su dūmų vožtuvais. </w:t>
      </w:r>
    </w:p>
    <w:p w14:paraId="7166AAD5" w14:textId="77777777" w:rsidR="005F0F5D" w:rsidRDefault="005F0F5D" w:rsidP="005F0F5D">
      <w:pPr>
        <w:pStyle w:val="BodyTextIndent"/>
        <w:ind w:left="0"/>
      </w:pPr>
      <w:r>
        <w:t xml:space="preserve">Automatinė gaisro aptikimo ir signalizavimo sistema perduos signalą apie gedimą ar gaisrą į centralizuotą stebėjimo pultą esantį apsaugos įmonės patalpoje, kurioje budima visą parą, o iš ten bus informuota priešgaisrinė gelbėjimo tarnyba. Apsaugos patalpoje sumontuotame valdymo skyde bus galima: </w:t>
      </w:r>
    </w:p>
    <w:p w14:paraId="0AB48FC3" w14:textId="77777777" w:rsidR="005F0F5D" w:rsidRDefault="005F0F5D" w:rsidP="008C0162">
      <w:pPr>
        <w:pStyle w:val="ListBullet"/>
        <w:numPr>
          <w:ilvl w:val="0"/>
          <w:numId w:val="26"/>
        </w:numPr>
      </w:pPr>
      <w:r>
        <w:t>įjungti signalinį pranešimą apie gaisrą;</w:t>
      </w:r>
    </w:p>
    <w:p w14:paraId="4BFBF259" w14:textId="77777777" w:rsidR="005F0F5D" w:rsidRDefault="005F0F5D" w:rsidP="008C0162">
      <w:pPr>
        <w:pStyle w:val="ListBullet"/>
        <w:numPr>
          <w:ilvl w:val="0"/>
          <w:numId w:val="26"/>
        </w:numPr>
      </w:pPr>
      <w:r>
        <w:t>išjungti oro kondicionavimo, pritekamosios ir ištraukiamosios ventiliacijos ventiliatorius;</w:t>
      </w:r>
    </w:p>
    <w:p w14:paraId="1B8D1740" w14:textId="77777777" w:rsidR="005F0F5D" w:rsidRDefault="005F0F5D" w:rsidP="008C0162">
      <w:pPr>
        <w:pStyle w:val="ListBullet"/>
        <w:numPr>
          <w:ilvl w:val="0"/>
          <w:numId w:val="26"/>
        </w:numPr>
      </w:pPr>
      <w:r>
        <w:t>atidaryti ir atblokuoti</w:t>
      </w:r>
      <w:r w:rsidRPr="000408DF">
        <w:t xml:space="preserve"> </w:t>
      </w:r>
      <w:r>
        <w:t>automatines evakuacijos duris;</w:t>
      </w:r>
    </w:p>
    <w:p w14:paraId="0EC1C0B4" w14:textId="77777777" w:rsidR="005F0F5D" w:rsidRDefault="005F0F5D" w:rsidP="008C0162">
      <w:pPr>
        <w:pStyle w:val="ListBullet"/>
        <w:numPr>
          <w:ilvl w:val="0"/>
          <w:numId w:val="26"/>
        </w:numPr>
      </w:pPr>
      <w:r>
        <w:t>nuleisti liftą į pagrindinę aikštelę ir blokuoti jo duris atidarytoje padėtyje;</w:t>
      </w:r>
    </w:p>
    <w:p w14:paraId="3A0A73AF" w14:textId="77777777" w:rsidR="005F0F5D" w:rsidRDefault="005F0F5D" w:rsidP="008C0162">
      <w:pPr>
        <w:pStyle w:val="ListBullet"/>
        <w:numPr>
          <w:ilvl w:val="0"/>
          <w:numId w:val="26"/>
        </w:numPr>
      </w:pPr>
      <w:r>
        <w:t>įjungti dūmų šalinimo ir kompensacinio tiekiamojo oro sistemą.</w:t>
      </w:r>
    </w:p>
    <w:p w14:paraId="3E04E68D" w14:textId="77777777" w:rsidR="005F0F5D" w:rsidRPr="00BC7EE6" w:rsidRDefault="005F0F5D" w:rsidP="005F0F5D">
      <w:pPr>
        <w:pStyle w:val="BodyText"/>
      </w:pPr>
      <w:r w:rsidRPr="000408DF">
        <w:t>Išorės gaisrų gesinimui reikalingas 270 m</w:t>
      </w:r>
      <w:r w:rsidRPr="000408DF">
        <w:rPr>
          <w:vertAlign w:val="superscript"/>
        </w:rPr>
        <w:t>3</w:t>
      </w:r>
      <w:r w:rsidRPr="000408DF">
        <w:t xml:space="preserve"> vandens kiekis, kurį numatoma imti iš natūralaus vandens telkinio – Elektrėnų marių. Kadangi numatomas privažiavimas prie pat minėto telkinio, vandens paėmimo šuliniai nėra numatomi. Paėmimo vietoje bus įrengta 12 x 12 m apsisukimo aikštelė. Taip pat numatyta, kad vanduo gaisro gesinimui galės būti imamas iš priešgaisrinio hidranto ant vieno iš vandentiekio įvadų, bei iš esamų 4 priešgaisrinių hidrantų ant magistralinio vandentiekio tinklo draugystės gatvėje ir pravažiavime tarp pastatų Draugystės g. 18 ir 20.</w:t>
      </w:r>
    </w:p>
    <w:p w14:paraId="5D0D913A" w14:textId="77777777" w:rsidR="005F0F5D" w:rsidRDefault="005F0F5D" w:rsidP="005F0F5D">
      <w:pPr>
        <w:pStyle w:val="BodyText"/>
      </w:pPr>
      <w:r w:rsidRPr="00BC7EE6">
        <w:t xml:space="preserve">Visi </w:t>
      </w:r>
      <w:r>
        <w:t>viešbutyje</w:t>
      </w:r>
      <w:r w:rsidRPr="00BC7EE6">
        <w:t xml:space="preserve"> dirbantys žmonės bus apmokyti ir supažindinti su </w:t>
      </w:r>
      <w:r>
        <w:t xml:space="preserve">priešgaisrinės ir </w:t>
      </w:r>
      <w:r w:rsidRPr="00BC7EE6">
        <w:t>darbų saugos reikalavimais, kuriais privalės vadovautis savo darbe. Taip pat darbuotojai bus aprūpinti asmeninėmis apsaugos priemonėmis.</w:t>
      </w:r>
    </w:p>
    <w:p w14:paraId="7518BE10" w14:textId="718F4C77" w:rsidR="00792B0B" w:rsidRPr="00BC7EE6" w:rsidRDefault="00792B0B" w:rsidP="00792B0B">
      <w:pPr>
        <w:pStyle w:val="BodyTextIndent"/>
        <w:ind w:left="0"/>
      </w:pPr>
      <w:r w:rsidRPr="00792B0B">
        <w:t xml:space="preserve">Prieplaukų </w:t>
      </w:r>
      <w:r>
        <w:t xml:space="preserve">bei krantinių </w:t>
      </w:r>
      <w:r w:rsidRPr="00792B0B">
        <w:t xml:space="preserve">eksploatacija paprastai susijusi su galima potvynių rizika. Tačiau </w:t>
      </w:r>
      <w:r w:rsidRPr="00792B0B">
        <w:rPr>
          <w:color w:val="000000"/>
          <w:szCs w:val="22"/>
        </w:rPr>
        <w:t xml:space="preserve">Elektrėnų marios, remiantis </w:t>
      </w:r>
      <w:r w:rsidRPr="00792B0B">
        <w:rPr>
          <w:color w:val="333333"/>
          <w:shd w:val="clear" w:color="auto" w:fill="FFFFFF"/>
        </w:rPr>
        <w:t xml:space="preserve">2011 metais Lietuvos Respublikoje atliktu </w:t>
      </w:r>
      <w:r w:rsidRPr="00792B0B">
        <w:rPr>
          <w:bdr w:val="none" w:sz="0" w:space="0" w:color="auto" w:frame="1"/>
          <w:shd w:val="clear" w:color="auto" w:fill="FFFFFF"/>
        </w:rPr>
        <w:t>preliminariu potvynių rizikos įvertinimu, nėra priskiriamas potvynių rizikos teritorijoms. Tai dirbtinis vandens telkinys, kurį maitina užtvenkta Strėvos upė. PŪV vieta nuo užtvankos nutolusi apie 3 km į šiaurės rytus, todėl nėra veikiama stiprių srovių ar ženklaus vandens lygio pokyčio.</w:t>
      </w:r>
      <w:r>
        <w:rPr>
          <w:bdr w:val="none" w:sz="0" w:space="0" w:color="auto" w:frame="1"/>
          <w:shd w:val="clear" w:color="auto" w:fill="FFFFFF"/>
        </w:rPr>
        <w:t xml:space="preserve"> Ekstremalių situacijų rizika planuojamai įrengti krantinei bei prieplaukai yra minimali, specialių prevencijos priemonių numatyti nėra būtinybės.</w:t>
      </w:r>
    </w:p>
    <w:p w14:paraId="71F68C98" w14:textId="497B79E1" w:rsidR="00EF7D23" w:rsidRDefault="00C05132" w:rsidP="00C05132">
      <w:pPr>
        <w:pStyle w:val="Heading2"/>
      </w:pPr>
      <w:bookmarkStart w:id="117" w:name="_Toc420076091"/>
      <w:bookmarkStart w:id="118" w:name="_Toc440372057"/>
      <w:bookmarkStart w:id="119" w:name="_Toc450138569"/>
      <w:r w:rsidRPr="00470941">
        <w:t>Planuojamos ūkinės veiklos rizika žmonių sveikatai</w:t>
      </w:r>
      <w:bookmarkEnd w:id="117"/>
      <w:bookmarkEnd w:id="118"/>
      <w:bookmarkEnd w:id="119"/>
    </w:p>
    <w:p w14:paraId="5A2D0830" w14:textId="216347D1" w:rsidR="00EF7D23" w:rsidRDefault="00C05132" w:rsidP="009A5B26">
      <w:pPr>
        <w:pStyle w:val="BodyTextIndent"/>
        <w:ind w:left="0"/>
      </w:pPr>
      <w:r>
        <w:t>Planuojama ūkinė veikla nesusijusi su aplinkos teršimu, todėl nedarys neigiamos įtakos žmonių sveikatai.</w:t>
      </w:r>
    </w:p>
    <w:p w14:paraId="6AF5AC52" w14:textId="2332EC9B" w:rsidR="00B71FE9" w:rsidRPr="00BC7EE6" w:rsidRDefault="00B71FE9" w:rsidP="008C0162">
      <w:pPr>
        <w:pStyle w:val="Heading2"/>
        <w:numPr>
          <w:ilvl w:val="1"/>
          <w:numId w:val="17"/>
        </w:numPr>
        <w:spacing w:before="540"/>
        <w:rPr>
          <w:rFonts w:cs="Times New Roman"/>
        </w:rPr>
      </w:pPr>
      <w:bookmarkStart w:id="120" w:name="_Toc312061203"/>
      <w:bookmarkStart w:id="121" w:name="_Toc362853137"/>
      <w:bookmarkStart w:id="122" w:name="_Toc363050574"/>
      <w:bookmarkStart w:id="123" w:name="_Toc415583428"/>
      <w:bookmarkStart w:id="124" w:name="_Toc415748089"/>
      <w:bookmarkStart w:id="125" w:name="_Toc419286586"/>
      <w:bookmarkStart w:id="126" w:name="_Toc450138570"/>
      <w:r>
        <w:rPr>
          <w:rFonts w:cs="Times New Roman"/>
        </w:rPr>
        <w:lastRenderedPageBreak/>
        <w:t>Planuojamos ūkinės</w:t>
      </w:r>
      <w:r w:rsidRPr="00BC7EE6">
        <w:rPr>
          <w:rFonts w:cs="Times New Roman"/>
        </w:rPr>
        <w:t xml:space="preserve"> veiklos sąveika su kita </w:t>
      </w:r>
      <w:r>
        <w:rPr>
          <w:rFonts w:cs="Times New Roman"/>
        </w:rPr>
        <w:t xml:space="preserve">vykdoma arba </w:t>
      </w:r>
      <w:r w:rsidRPr="00BC7EE6">
        <w:rPr>
          <w:rFonts w:cs="Times New Roman"/>
        </w:rPr>
        <w:t>planuojama ūkine veikla</w:t>
      </w:r>
      <w:bookmarkEnd w:id="120"/>
      <w:bookmarkEnd w:id="121"/>
      <w:bookmarkEnd w:id="122"/>
      <w:bookmarkEnd w:id="123"/>
      <w:bookmarkEnd w:id="124"/>
      <w:bookmarkEnd w:id="125"/>
      <w:bookmarkEnd w:id="126"/>
    </w:p>
    <w:p w14:paraId="6DE0B042" w14:textId="77777777" w:rsidR="00B71FE9" w:rsidRPr="00E20706" w:rsidRDefault="00B71FE9" w:rsidP="009A5B26">
      <w:pPr>
        <w:pStyle w:val="BodyTextIndent"/>
        <w:ind w:left="0"/>
      </w:pPr>
      <w:r>
        <w:t xml:space="preserve">Planuojama ūkinė veikla tiesiogiai prisidės prie </w:t>
      </w:r>
      <w:r w:rsidRPr="002753F1">
        <w:t>Elektrėnų savivaldybės tarybos 2013 m. balandžio 24 d. sprendimu Nr. TS-80 patvirtint</w:t>
      </w:r>
      <w:r>
        <w:t>o</w:t>
      </w:r>
      <w:r w:rsidRPr="002753F1">
        <w:t xml:space="preserve"> Elektrėnų savivaldybės strategi</w:t>
      </w:r>
      <w:r>
        <w:t>nio</w:t>
      </w:r>
      <w:r w:rsidRPr="002753F1">
        <w:t xml:space="preserve"> pl</w:t>
      </w:r>
      <w:r>
        <w:t>ėtros plano</w:t>
      </w:r>
      <w:r w:rsidRPr="002753F1">
        <w:t xml:space="preserve"> 2014 – 2020 </w:t>
      </w:r>
      <w:r>
        <w:t xml:space="preserve">m. vieno iš pagrindinių tikslų (efektyviai išnaudoti turistinį potencialą, vystant infrastruktūrą ir paslaugas) įgyvendinimo. </w:t>
      </w:r>
    </w:p>
    <w:p w14:paraId="4BA5911A" w14:textId="5FD6D886" w:rsidR="00EF7D23" w:rsidRDefault="00B71FE9" w:rsidP="009A5B26">
      <w:pPr>
        <w:pStyle w:val="BodyTextIndent"/>
        <w:ind w:left="0"/>
      </w:pPr>
      <w:r>
        <w:t xml:space="preserve">PŪV sklypas patenka į teritoriją, kurioje planuojama vystyti </w:t>
      </w:r>
      <w:r>
        <w:rPr>
          <w:lang w:eastAsia="lt-LT"/>
        </w:rPr>
        <w:t>projektą</w:t>
      </w:r>
      <w:r w:rsidRPr="002A538D">
        <w:rPr>
          <w:lang w:eastAsia="lt-LT"/>
        </w:rPr>
        <w:t xml:space="preserve"> „Jaunimo krantas“</w:t>
      </w:r>
      <w:r>
        <w:rPr>
          <w:lang w:eastAsia="lt-LT"/>
        </w:rPr>
        <w:t xml:space="preserve"> </w:t>
      </w:r>
      <w:r w:rsidRPr="002A538D">
        <w:t>–</w:t>
      </w:r>
      <w:r>
        <w:t xml:space="preserve"> </w:t>
      </w:r>
      <w:r w:rsidRPr="002A538D">
        <w:t>žinių branduolio, neformalio</w:t>
      </w:r>
      <w:r>
        <w:t>jo švietimo ir pramogų kompleksą</w:t>
      </w:r>
      <w:r w:rsidRPr="002A538D">
        <w:t>.</w:t>
      </w:r>
      <w:r>
        <w:t xml:space="preserve"> </w:t>
      </w:r>
      <w:r w:rsidRPr="002A538D">
        <w:t>Projekto „Jaunimo krantas“ objektai: viešbutis, galintis teikti konferencijų turizmo paslaugas 2000 ar daugiau žmonių, jachtų kl</w:t>
      </w:r>
      <w:r>
        <w:t>ubas ir prieplauka, SPA centras bei</w:t>
      </w:r>
      <w:r w:rsidRPr="002A538D">
        <w:t xml:space="preserve"> restoranas</w:t>
      </w:r>
      <w:r>
        <w:t xml:space="preserve">. </w:t>
      </w:r>
      <w:r w:rsidRPr="002A538D">
        <w:t xml:space="preserve">Projekto vystymas susietas su Vilniaus ir Kauno dvimiesčio vizijos raida, todėl buvo įtrauktas į </w:t>
      </w:r>
      <w:r>
        <w:t>Vilniaus ir Kauno dvimiesčio strateginį planą iki 2020 metų, 2003 m. gruodžio 18 d. sprendimu Nr. T-535 patvirtintą Kauno, ir 2004 m. vasario 11 d. sprendimu Nr. 1-229 – Vilniaus miesto savivaldybių. Nagrinėjamame sklype planuojamas rekonstruoti viešbutis bei prieplauka įgyvendina projekto "Jaunimo krantas" uždavinius.</w:t>
      </w:r>
    </w:p>
    <w:p w14:paraId="6D47EAC2" w14:textId="77777777" w:rsidR="00BF1891" w:rsidRPr="00A83E63" w:rsidRDefault="00BF1891" w:rsidP="008C0162">
      <w:pPr>
        <w:pStyle w:val="Heading2"/>
        <w:numPr>
          <w:ilvl w:val="1"/>
          <w:numId w:val="17"/>
        </w:numPr>
        <w:spacing w:before="540"/>
        <w:rPr>
          <w:rFonts w:cs="Times New Roman"/>
        </w:rPr>
      </w:pPr>
      <w:bookmarkStart w:id="127" w:name="_Toc312061183"/>
      <w:bookmarkStart w:id="128" w:name="_Toc362853117"/>
      <w:bookmarkStart w:id="129" w:name="_Toc363050554"/>
      <w:bookmarkStart w:id="130" w:name="_Toc415583406"/>
      <w:bookmarkStart w:id="131" w:name="_Toc415748067"/>
      <w:bookmarkStart w:id="132" w:name="_Toc419286564"/>
      <w:bookmarkStart w:id="133" w:name="_Toc450138571"/>
      <w:r w:rsidRPr="00A83E63">
        <w:rPr>
          <w:rFonts w:cs="Times New Roman"/>
        </w:rPr>
        <w:t>Veiklos vykdymo terminai ir eiliškumas, numatomas eksploatacijos laikas</w:t>
      </w:r>
      <w:bookmarkEnd w:id="127"/>
      <w:bookmarkEnd w:id="128"/>
      <w:bookmarkEnd w:id="129"/>
      <w:bookmarkEnd w:id="130"/>
      <w:bookmarkEnd w:id="131"/>
      <w:bookmarkEnd w:id="132"/>
      <w:bookmarkEnd w:id="133"/>
    </w:p>
    <w:p w14:paraId="301A9638" w14:textId="60953D0F" w:rsidR="00A83E63" w:rsidRPr="00A83E63" w:rsidRDefault="00BF1891" w:rsidP="00A83E63">
      <w:pPr>
        <w:pStyle w:val="BodyTextIndent"/>
        <w:ind w:left="0"/>
      </w:pPr>
      <w:r w:rsidRPr="00A83E63">
        <w:t>UAB „</w:t>
      </w:r>
      <w:r w:rsidR="00A83E63" w:rsidRPr="00A83E63">
        <w:t>Geros inovacijos</w:t>
      </w:r>
      <w:r w:rsidRPr="00A83E63">
        <w:t xml:space="preserve">“ </w:t>
      </w:r>
      <w:r w:rsidR="00A83E63" w:rsidRPr="00A83E63">
        <w:t xml:space="preserve">planuojamo rekonstruoti viešbučio statybos darbų pradžia numatyta 2016 metų </w:t>
      </w:r>
      <w:r w:rsidR="00A83E63">
        <w:t>III ketvirtį</w:t>
      </w:r>
      <w:r w:rsidR="00A83E63" w:rsidRPr="00A83E63">
        <w:t>, eksploatacijos pradžia – 2018 metais.</w:t>
      </w:r>
    </w:p>
    <w:p w14:paraId="1C2BF071" w14:textId="0E12C71C" w:rsidR="00BF1891" w:rsidRPr="00A83E63" w:rsidRDefault="00BF1891" w:rsidP="00A83E63">
      <w:pPr>
        <w:pStyle w:val="BodyTextIndent"/>
        <w:ind w:left="0"/>
        <w:rPr>
          <w:lang w:eastAsia="en-US"/>
        </w:rPr>
      </w:pPr>
      <w:r w:rsidRPr="00A83E63">
        <w:rPr>
          <w:lang w:eastAsia="en-US"/>
        </w:rPr>
        <w:t xml:space="preserve">Objektas bus </w:t>
      </w:r>
      <w:r w:rsidR="00B66F42">
        <w:rPr>
          <w:lang w:eastAsia="en-US"/>
        </w:rPr>
        <w:t>statomas II etapais (antruoju etapu bus statomas konferencijų centras</w:t>
      </w:r>
      <w:r w:rsidR="0052605C">
        <w:rPr>
          <w:lang w:eastAsia="en-US"/>
        </w:rPr>
        <w:t xml:space="preserve"> virš suprojektuotos požeminės automobilių parkavimo aikštelės</w:t>
      </w:r>
      <w:r w:rsidR="00B66F42">
        <w:rPr>
          <w:lang w:eastAsia="en-US"/>
        </w:rPr>
        <w:t>), tačiau bus pradėtas eksploatuoti iš karto baigus I-ojo etapo darbus</w:t>
      </w:r>
      <w:r w:rsidRPr="00A83E63">
        <w:rPr>
          <w:lang w:eastAsia="en-US"/>
        </w:rPr>
        <w:t xml:space="preserve">. </w:t>
      </w:r>
      <w:r w:rsidR="0052605C">
        <w:rPr>
          <w:lang w:eastAsia="en-US"/>
        </w:rPr>
        <w:t xml:space="preserve">II-ojo etapo statybų pradžia nėra numatyta, bet planuojama per 10 metų nuo I-ojo etapo įgyvendinimo. </w:t>
      </w:r>
    </w:p>
    <w:p w14:paraId="098AC7ED" w14:textId="4CB242F1" w:rsidR="009A5B26" w:rsidRDefault="00BF1891" w:rsidP="00A83E63">
      <w:pPr>
        <w:pStyle w:val="BodyTextIndent"/>
        <w:ind w:left="0"/>
      </w:pPr>
      <w:r w:rsidRPr="00A83E63">
        <w:t>Numatomas objekto eksplo</w:t>
      </w:r>
      <w:r w:rsidR="00A83E63" w:rsidRPr="00A83E63">
        <w:t>atacijos laikas – neterminuotas.</w:t>
      </w:r>
    </w:p>
    <w:p w14:paraId="016D4794" w14:textId="04C98340" w:rsidR="0052605C" w:rsidRDefault="0052605C" w:rsidP="00A83E63">
      <w:pPr>
        <w:pStyle w:val="BodyTextIndent"/>
        <w:ind w:left="0"/>
      </w:pPr>
      <w:r>
        <w:t>PAV atrankoje vertinami abu PŪV etapai.</w:t>
      </w:r>
      <w:r w:rsidR="0037646D">
        <w:t xml:space="preserve"> </w:t>
      </w:r>
    </w:p>
    <w:p w14:paraId="7E514ABE" w14:textId="2C248C9E" w:rsidR="00B71FE9" w:rsidRDefault="009A5B26" w:rsidP="008C0162">
      <w:pPr>
        <w:pStyle w:val="Heading1"/>
        <w:numPr>
          <w:ilvl w:val="0"/>
          <w:numId w:val="20"/>
        </w:numPr>
      </w:pPr>
      <w:r>
        <w:lastRenderedPageBreak/>
        <w:t xml:space="preserve"> </w:t>
      </w:r>
      <w:bookmarkStart w:id="134" w:name="_Toc450138572"/>
      <w:r w:rsidR="00BF1891">
        <w:t>Planuojamos ūkinės veiklos vieta</w:t>
      </w:r>
      <w:bookmarkEnd w:id="134"/>
    </w:p>
    <w:p w14:paraId="38CC449E" w14:textId="259556F5" w:rsidR="003F3143" w:rsidRDefault="00BB166F" w:rsidP="008C0162">
      <w:pPr>
        <w:pStyle w:val="Heading2"/>
        <w:numPr>
          <w:ilvl w:val="1"/>
          <w:numId w:val="20"/>
        </w:numPr>
        <w:rPr>
          <w:noProof/>
          <w:lang w:eastAsia="lt-LT"/>
        </w:rPr>
      </w:pPr>
      <w:bookmarkStart w:id="135" w:name="_Toc450138573"/>
      <w:r>
        <w:rPr>
          <w:noProof/>
          <w:lang w:eastAsia="lt-LT"/>
        </w:rPr>
        <w:t>PŪ</w:t>
      </w:r>
      <w:r w:rsidR="003F3143">
        <w:rPr>
          <w:noProof/>
          <w:lang w:eastAsia="lt-LT"/>
        </w:rPr>
        <w:t>V adresas, žemėlapis, informacija apie nuosavybės teisę</w:t>
      </w:r>
      <w:bookmarkEnd w:id="135"/>
    </w:p>
    <w:p w14:paraId="5E22ACFB" w14:textId="0CC219A0" w:rsidR="00BB166F" w:rsidRDefault="003F3143" w:rsidP="00BB166F">
      <w:pPr>
        <w:pStyle w:val="BodyTextIndent"/>
        <w:ind w:left="0"/>
        <w:rPr>
          <w:szCs w:val="22"/>
        </w:rPr>
      </w:pPr>
      <w:r w:rsidRPr="00BB166F">
        <w:rPr>
          <w:szCs w:val="22"/>
        </w:rPr>
        <w:t xml:space="preserve">Planuojama ūkinė veikla – viešbučio rekonstrukcija – bus vykdoma sklype, kurio kadastrinis Nr. 7930/0003:201, esančiame adresu Draugystės g. 22, Elektrėnų sav., Elektrėnų m. </w:t>
      </w:r>
      <w:r w:rsidR="00BB166F" w:rsidRPr="00BC7EE6">
        <w:t>Teminis žemėlapis, kuriame pažym</w:t>
      </w:r>
      <w:r w:rsidR="00BB166F">
        <w:t xml:space="preserve">ėta planuojamos ūkinės veiklos </w:t>
      </w:r>
      <w:r w:rsidR="00BB166F" w:rsidRPr="00707B92">
        <w:t xml:space="preserve">vieta bei jos gretimybės, pateiktas </w:t>
      </w:r>
      <w:r w:rsidR="00707B92" w:rsidRPr="00707B92">
        <w:t>1 p</w:t>
      </w:r>
      <w:r w:rsidR="00BB166F" w:rsidRPr="00707B92">
        <w:t>riede</w:t>
      </w:r>
      <w:r w:rsidR="00707B92" w:rsidRPr="00707B92">
        <w:t>.</w:t>
      </w:r>
    </w:p>
    <w:p w14:paraId="2E36422A" w14:textId="2BAAF543" w:rsidR="003F3143" w:rsidRPr="00707B92" w:rsidRDefault="00BB166F" w:rsidP="00BB166F">
      <w:pPr>
        <w:pStyle w:val="BodyTextIndent"/>
        <w:ind w:left="0"/>
      </w:pPr>
      <w:r w:rsidRPr="00707B92">
        <w:t xml:space="preserve">Nekilnojamojo daikto (sklypo, kad. Nr. 7930/0003:201)  ir daiktinių teisių į jį įregistravimo nekilnojamojo turto registre pažyma ir valstybinės žemės sklypo nuomos sutartis Nr. 51SŽN-31 bei papildomi susitarimai pateikti </w:t>
      </w:r>
      <w:r w:rsidR="00707B92" w:rsidRPr="00707B92">
        <w:t>2 priede</w:t>
      </w:r>
      <w:r w:rsidRPr="00707B92">
        <w:t>.</w:t>
      </w:r>
    </w:p>
    <w:p w14:paraId="05D853EC" w14:textId="121138C0" w:rsidR="00BB166F" w:rsidRPr="00707B92" w:rsidRDefault="00BB166F" w:rsidP="00BB166F">
      <w:pPr>
        <w:pStyle w:val="BodyTextIndent"/>
        <w:ind w:left="0"/>
      </w:pPr>
      <w:r w:rsidRPr="00707B92">
        <w:t>Žemės sklypo planas pateiktas</w:t>
      </w:r>
      <w:r w:rsidR="00707B92" w:rsidRPr="00707B92">
        <w:t xml:space="preserve"> 1 priede.</w:t>
      </w:r>
    </w:p>
    <w:p w14:paraId="3410BB37" w14:textId="77777777" w:rsidR="009B19E1" w:rsidRPr="00707B92" w:rsidRDefault="00096500" w:rsidP="008C0162">
      <w:pPr>
        <w:pStyle w:val="Heading2"/>
        <w:numPr>
          <w:ilvl w:val="1"/>
          <w:numId w:val="20"/>
        </w:numPr>
      </w:pPr>
      <w:bookmarkStart w:id="136" w:name="_Toc450138574"/>
      <w:bookmarkStart w:id="137" w:name="_Toc312061169"/>
      <w:bookmarkStart w:id="138" w:name="_Toc415583392"/>
      <w:bookmarkStart w:id="139" w:name="_Toc415748053"/>
      <w:bookmarkStart w:id="140" w:name="_Toc419286550"/>
      <w:r w:rsidRPr="00707B92">
        <w:t>Teritorijų planavimo sprendiniai</w:t>
      </w:r>
      <w:bookmarkEnd w:id="136"/>
      <w:r w:rsidRPr="00707B92">
        <w:t xml:space="preserve"> </w:t>
      </w:r>
      <w:bookmarkEnd w:id="137"/>
      <w:bookmarkEnd w:id="138"/>
      <w:bookmarkEnd w:id="139"/>
      <w:bookmarkEnd w:id="140"/>
    </w:p>
    <w:p w14:paraId="091271A3" w14:textId="00EB0925" w:rsidR="007E1F38" w:rsidRPr="007E1F38" w:rsidRDefault="007E1F38" w:rsidP="008C0162">
      <w:pPr>
        <w:pStyle w:val="Heading3"/>
        <w:numPr>
          <w:ilvl w:val="2"/>
          <w:numId w:val="20"/>
        </w:numPr>
      </w:pPr>
      <w:bookmarkStart w:id="141" w:name="_Toc450138575"/>
      <w:r w:rsidRPr="007E1F38">
        <w:t>Planuojamos ūkinės veiklos teritorijos ir gretimų teritorijų funkcinis zonavimas</w:t>
      </w:r>
      <w:bookmarkEnd w:id="141"/>
    </w:p>
    <w:p w14:paraId="17EEAAB9" w14:textId="77777777" w:rsidR="00096500" w:rsidRDefault="00096500" w:rsidP="00096500">
      <w:pPr>
        <w:pStyle w:val="BodyText"/>
        <w:rPr>
          <w:szCs w:val="22"/>
        </w:rPr>
      </w:pPr>
      <w:r w:rsidRPr="002753F1">
        <w:rPr>
          <w:szCs w:val="22"/>
        </w:rPr>
        <w:t>Remiantis Elektrėnų savivaldybės tarybos 2013 m. balandžio 24 d. sprendimu Nr. TS-80 patvirtint</w:t>
      </w:r>
      <w:r>
        <w:rPr>
          <w:szCs w:val="22"/>
        </w:rPr>
        <w:t>u</w:t>
      </w:r>
      <w:r w:rsidRPr="002753F1">
        <w:rPr>
          <w:szCs w:val="22"/>
        </w:rPr>
        <w:t xml:space="preserve"> Elektrėnų savivaldybės strategi</w:t>
      </w:r>
      <w:r>
        <w:rPr>
          <w:szCs w:val="22"/>
        </w:rPr>
        <w:t>niu</w:t>
      </w:r>
      <w:r w:rsidRPr="002753F1">
        <w:rPr>
          <w:szCs w:val="22"/>
        </w:rPr>
        <w:t xml:space="preserve"> pl</w:t>
      </w:r>
      <w:r>
        <w:rPr>
          <w:szCs w:val="22"/>
        </w:rPr>
        <w:t>ėtros planu</w:t>
      </w:r>
      <w:r w:rsidRPr="002753F1">
        <w:rPr>
          <w:szCs w:val="22"/>
        </w:rPr>
        <w:t xml:space="preserve"> 2014 – 2020 </w:t>
      </w:r>
      <w:r>
        <w:rPr>
          <w:szCs w:val="22"/>
        </w:rPr>
        <w:t>m., Elektrėnų savivaldybės plėtros I-ąją prioritetine sritimi įvardintas Ekonominio konkurencingumo didinimas, kurios vienas iš tikslų – efektyviai išnaudoti turistinį potencialą, vystant infrastruktūrą ir paslaugas. Planuojama ūkinė veikla – viešbučio rekonstrukcija – atitinka Elektrėnų savivaldybės strateginio plėtros plano sprendinius.</w:t>
      </w:r>
    </w:p>
    <w:p w14:paraId="3A183E45" w14:textId="77777777" w:rsidR="00096500" w:rsidRDefault="00096500" w:rsidP="00096500">
      <w:pPr>
        <w:pStyle w:val="BodyText"/>
      </w:pPr>
      <w:r>
        <w:t>Remiantis Elektrėnų savivaldybės tarybos 2009 m. balandžio 29 d. sprendimu Nr. TS-71 patvirtinto Elektrėnų savivaldybės teritorijos bendrojo plano sprendiniais, nagrinėjamas sklypas patenka į urbanizuotų ir urbanizuojamų vietovių teritoriją (U.1), bei, kaip ir didžioji dalis Elektrėnų miesto – į 1A kategorijos – I lygmens metropolinę šalies urbanistinės integracijos ašies zoną (remiantis LR Bendruoju planu). Planuojamas rekonstruoti viešbutis yra apsuptas turizmui ir rekreacijai plėtoti skirtų teritorijų, todėl atitinka bendrą teritorijos panaudos koncepciją (remiantis Elektrėnų savivaldybės BP Rekreacijos ir turizmo plėtojimo brėžiniu).</w:t>
      </w:r>
    </w:p>
    <w:p w14:paraId="4F19A658" w14:textId="77777777" w:rsidR="00096500" w:rsidRPr="002A538D" w:rsidRDefault="00096500" w:rsidP="00096500">
      <w:pPr>
        <w:pStyle w:val="BodyText"/>
      </w:pPr>
      <w:r>
        <w:lastRenderedPageBreak/>
        <w:t xml:space="preserve">Nagrinėjamas sklypas patenka į teritoriją, kurioje planuojama vystyti </w:t>
      </w:r>
      <w:r>
        <w:rPr>
          <w:lang w:eastAsia="lt-LT"/>
        </w:rPr>
        <w:t>projektą</w:t>
      </w:r>
      <w:r w:rsidRPr="002A538D">
        <w:rPr>
          <w:lang w:eastAsia="lt-LT"/>
        </w:rPr>
        <w:t xml:space="preserve"> „Jaunimo krantas“</w:t>
      </w:r>
      <w:r>
        <w:rPr>
          <w:lang w:eastAsia="lt-LT"/>
        </w:rPr>
        <w:t xml:space="preserve"> </w:t>
      </w:r>
      <w:r w:rsidRPr="002A538D">
        <w:t>–</w:t>
      </w:r>
      <w:r>
        <w:t xml:space="preserve"> </w:t>
      </w:r>
      <w:r w:rsidRPr="002A538D">
        <w:t>žinių branduolio, neformalio</w:t>
      </w:r>
      <w:r>
        <w:t>jo švietimo ir pramogų kompleksą</w:t>
      </w:r>
      <w:r w:rsidRPr="002A538D">
        <w:t>.</w:t>
      </w:r>
      <w:r>
        <w:t xml:space="preserve"> </w:t>
      </w:r>
      <w:r w:rsidRPr="002A538D">
        <w:t>Projekto „Jaunimo krantas“ objektai: viešbutis, galintis teikti konferencijų turizmo paslaugas 2000 ar daugiau žmonių, jachtų kl</w:t>
      </w:r>
      <w:r>
        <w:t>ubas ir prieplauka, SPA centras bei</w:t>
      </w:r>
      <w:r w:rsidRPr="002A538D">
        <w:t xml:space="preserve"> restoranas</w:t>
      </w:r>
      <w:r>
        <w:t xml:space="preserve">. </w:t>
      </w:r>
      <w:r w:rsidRPr="002A538D">
        <w:t xml:space="preserve">Projekto vystymas susietas su Vilniaus ir Kauno dvimiesčio vizijos raida, todėl buvo įtrauktas į </w:t>
      </w:r>
      <w:r>
        <w:t>Vilniaus ir Kauno dvimiesčio strateginį planą iki 2020 metų, 2003 m. gruodžio 18 d. sprendimu Nr. T-535 patvirtintą Kauno, ir 2004 m. vasario 11 d. sprendimu Nr. 1-229 – Vilniaus miesto savivaldybių. Nagrinėjamame sklype planuojamas rekonstruoti viešbutis bei prieplauka įgyvendina projekto "Jaunimo krantas" uždavinius.</w:t>
      </w:r>
    </w:p>
    <w:p w14:paraId="02EEFFAD" w14:textId="47BDE057" w:rsidR="00AC7B5E" w:rsidRDefault="00096500" w:rsidP="00096500">
      <w:pPr>
        <w:pStyle w:val="BodyTextIndent"/>
        <w:ind w:left="0"/>
        <w:rPr>
          <w:szCs w:val="22"/>
        </w:rPr>
      </w:pPr>
      <w:r>
        <w:t xml:space="preserve">Remiantis </w:t>
      </w:r>
      <w:r w:rsidRPr="002A538D">
        <w:t>2009 m. balandžio 16 d. Elektrėnų savivaldybės admin</w:t>
      </w:r>
      <w:r>
        <w:t>istracijos direktoriaus įsakymu</w:t>
      </w:r>
      <w:r w:rsidRPr="002A538D">
        <w:t xml:space="preserve"> Nr. 03V-244 „Dėl Elektrėnų marių rekreacinės apli</w:t>
      </w:r>
      <w:r>
        <w:t xml:space="preserve">nkos specialiojo plano rengimo“, buvo parengtas ir 2010 m. spalio 29 su LR aplinkos ministerijos Vilniaus regiono aplinkos apsaugos departamentu suderintas Elektrėnų marių rekreacinės aplinkos </w:t>
      </w:r>
      <w:r w:rsidR="007A0329">
        <w:t>specialusis planas. Remiantis j</w:t>
      </w:r>
      <w:r>
        <w:t>o</w:t>
      </w:r>
      <w:r w:rsidR="007A0329">
        <w:t xml:space="preserve"> koncepcija</w:t>
      </w:r>
      <w:r>
        <w:t>, nagrinėjamas sklypas patenka į P2 rekreacinio funkcinio prioriteto zoną</w:t>
      </w:r>
      <w:r w:rsidRPr="007B6453">
        <w:rPr>
          <w:szCs w:val="22"/>
        </w:rPr>
        <w:t xml:space="preserve"> (</w:t>
      </w:r>
      <w:r>
        <w:rPr>
          <w:szCs w:val="22"/>
        </w:rPr>
        <w:t>š</w:t>
      </w:r>
      <w:r w:rsidRPr="007B6453">
        <w:rPr>
          <w:szCs w:val="22"/>
        </w:rPr>
        <w:t xml:space="preserve">iaurinėje Elektrėnų marių dalyje esanti teritorija, besiribojanti su Elektrėnų miesto urbanizuota (gyvenamąja) </w:t>
      </w:r>
      <w:r w:rsidRPr="007A0329">
        <w:rPr>
          <w:szCs w:val="22"/>
        </w:rPr>
        <w:t xml:space="preserve">dalimi), kurioje prioritetinės vystymosi kryptys – pramoginė ir verslinė, bei vystytina pažintinė kryptis. </w:t>
      </w:r>
      <w:r w:rsidR="007A0329" w:rsidRPr="007A0329">
        <w:rPr>
          <w:szCs w:val="22"/>
        </w:rPr>
        <w:t xml:space="preserve">Remiantis Elektrėnų marių rekreacinės aplinkos specialiojo plano sprendiniais nagrinėjama teritorija priskirta </w:t>
      </w:r>
      <w:r w:rsidR="007A0329" w:rsidRPr="007A0329">
        <w:rPr>
          <w:b/>
          <w:szCs w:val="22"/>
        </w:rPr>
        <w:t>R1</w:t>
      </w:r>
      <w:r w:rsidR="007A0329" w:rsidRPr="007A0329">
        <w:rPr>
          <w:szCs w:val="22"/>
        </w:rPr>
        <w:t xml:space="preserve"> teritorijoms, kurios skirtos ilgalaikio (stacionaraus) poilsio pastatų (viešo naud</w:t>
      </w:r>
      <w:r w:rsidR="007A0329">
        <w:rPr>
          <w:szCs w:val="22"/>
        </w:rPr>
        <w:t>ojimo) statyboms (</w:t>
      </w:r>
      <w:r w:rsidR="007A0329" w:rsidRPr="007A0329">
        <w:rPr>
          <w:i/>
          <w:szCs w:val="22"/>
        </w:rPr>
        <w:t>žemės skly</w:t>
      </w:r>
      <w:r w:rsidR="007A0329" w:rsidRPr="000C702F">
        <w:rPr>
          <w:i/>
          <w:szCs w:val="22"/>
        </w:rPr>
        <w:t>pai, kuriuose yra arba numatoma statyti sanatorijas, sveikatingumo kompleksus, motelius, kempingus, turizmo bazes, nakvynės paslaugų namus, jaunimo nakvynės namus, gelbėjimo stotis, kt</w:t>
      </w:r>
      <w:r w:rsidR="007A0329" w:rsidRPr="000C702F">
        <w:rPr>
          <w:szCs w:val="22"/>
        </w:rPr>
        <w:t>.).</w:t>
      </w:r>
      <w:r w:rsidR="00AC7B5E" w:rsidRPr="000C702F">
        <w:rPr>
          <w:szCs w:val="22"/>
        </w:rPr>
        <w:t xml:space="preserve"> </w:t>
      </w:r>
      <w:r w:rsidR="000C702F" w:rsidRPr="000C702F">
        <w:rPr>
          <w:szCs w:val="22"/>
        </w:rPr>
        <w:t xml:space="preserve">Nagrinėjamas sklypas yra Šiaurinėje Elektrėnų marių pakrantėje, tarp AB „Lietuvos elektrinė“ ir Elektrėnų miesto urbanizuotos dalies. Šiai teritorijai priskirtas </w:t>
      </w:r>
      <w:r w:rsidR="000C702F" w:rsidRPr="000C702F">
        <w:rPr>
          <w:rFonts w:ascii="Times New Roman Bold" w:hAnsi="Times New Roman Bold"/>
          <w:b/>
          <w:szCs w:val="22"/>
        </w:rPr>
        <w:t>Ri</w:t>
      </w:r>
      <w:r w:rsidR="000C702F" w:rsidRPr="000C702F">
        <w:rPr>
          <w:szCs w:val="22"/>
        </w:rPr>
        <w:t xml:space="preserve"> (intensyvaus naudojimo) režimas, ir numatomos veiklos: ilgalaikio poilsio, intensyviai urbanizuojama zona su kuriama turizmo paslaugų infrastruktūra (numatomi apgyvendinimo, maitinimo statiniai ir pan., numatomi vandens transporto infrastruktūros ir jos aptarnavimo objektai (vandens transporto degalinė, vandens transporto nuleidimo vietos, aptarnavimo ir administravimo pastatai).</w:t>
      </w:r>
    </w:p>
    <w:p w14:paraId="53E1B279" w14:textId="74CA4F2F" w:rsidR="00216D32" w:rsidRDefault="00216D32" w:rsidP="00CF265A">
      <w:pPr>
        <w:pStyle w:val="BodyTextIndent"/>
        <w:ind w:left="0"/>
        <w:rPr>
          <w:szCs w:val="22"/>
        </w:rPr>
      </w:pPr>
      <w:r>
        <w:t>Elektrėnų marių SP sprendiniai numato, kad n</w:t>
      </w:r>
      <w:r w:rsidRPr="002A538D">
        <w:t>epriklausomai nuo zonai nustatyto žemės naudojimo pobūdžio bei n</w:t>
      </w:r>
      <w:r>
        <w:t xml:space="preserve">audojimo ir tvarkymo reglamento, </w:t>
      </w:r>
      <w:r w:rsidRPr="002A538D">
        <w:t>lieka galioti teritorijoje/sklype</w:t>
      </w:r>
      <w:r>
        <w:t xml:space="preserve"> nustatytos</w:t>
      </w:r>
      <w:r w:rsidRPr="002A538D">
        <w:t xml:space="preserve"> specialios naudojimo sąlygos: dirvožemio apsauga, elektros linijų apsaugos zona, kelių apsaugos zonos, valstybei priklausančios melioracijos sistemos bei įrenginiai, vandens telkinių apsaugos juostos ir zonos, kt.</w:t>
      </w:r>
      <w:r>
        <w:t xml:space="preserve"> (platesnė analizė pateikta skyriuose 3.2.2 ir 4.4).</w:t>
      </w:r>
    </w:p>
    <w:p w14:paraId="5A543DAC" w14:textId="489187CC" w:rsidR="000C702F" w:rsidRDefault="000C702F" w:rsidP="00CF265A">
      <w:pPr>
        <w:pStyle w:val="BodyTextIndent"/>
        <w:ind w:left="0"/>
        <w:rPr>
          <w:szCs w:val="22"/>
        </w:rPr>
      </w:pPr>
      <w:r>
        <w:rPr>
          <w:szCs w:val="22"/>
        </w:rPr>
        <w:t>Remiantis Elektrėnų marių rekreacinės aplinkos specialiojo plano sprendiniais, keisti kranto liniją nėra draudžiama</w:t>
      </w:r>
      <w:r w:rsidR="00792263">
        <w:rPr>
          <w:szCs w:val="22"/>
        </w:rPr>
        <w:t>, jei tai numato teritorijų planavimo dokumentai</w:t>
      </w:r>
      <w:r>
        <w:rPr>
          <w:szCs w:val="22"/>
        </w:rPr>
        <w:t>. Planuojama ūkinė veikla – esamo viešbučio pastato rekonstrukcija bei prieplaukos įrengimas, apie 180 m ruože platinant kranto liniją (</w:t>
      </w:r>
      <w:r w:rsidR="00784199">
        <w:rPr>
          <w:szCs w:val="22"/>
        </w:rPr>
        <w:t xml:space="preserve">vidutiniškai – </w:t>
      </w:r>
      <w:r>
        <w:rPr>
          <w:szCs w:val="22"/>
        </w:rPr>
        <w:t>6 m</w:t>
      </w:r>
      <w:r w:rsidR="00784199">
        <w:rPr>
          <w:szCs w:val="22"/>
        </w:rPr>
        <w:t>, maksimaliai – 11,5 m</w:t>
      </w:r>
      <w:r>
        <w:rPr>
          <w:szCs w:val="22"/>
        </w:rPr>
        <w:t xml:space="preserve">), </w:t>
      </w:r>
      <w:r w:rsidRPr="000C702F">
        <w:rPr>
          <w:i/>
          <w:szCs w:val="22"/>
        </w:rPr>
        <w:t>atitinka Elektrėnų marių rekreacinės aplinkos specialiojo plano sprendinius</w:t>
      </w:r>
      <w:r>
        <w:rPr>
          <w:szCs w:val="22"/>
        </w:rPr>
        <w:t xml:space="preserve">. </w:t>
      </w:r>
    </w:p>
    <w:p w14:paraId="032C2EF5" w14:textId="3BF0911E" w:rsidR="00274556" w:rsidRDefault="005D0220" w:rsidP="00CF265A">
      <w:pPr>
        <w:pStyle w:val="BodyTextIndent"/>
        <w:ind w:left="0"/>
        <w:rPr>
          <w:rFonts w:ascii="TimesNewRoman" w:hAnsi="TimesNewRoman" w:cs="TimesNewRoman"/>
          <w:szCs w:val="22"/>
        </w:rPr>
      </w:pPr>
      <w:r w:rsidRPr="005D0220">
        <w:rPr>
          <w:szCs w:val="22"/>
        </w:rPr>
        <w:t>Šiuo metu jau yra suderintas detalusis planas, apimantis 17 500 m</w:t>
      </w:r>
      <w:r w:rsidRPr="005D0220">
        <w:rPr>
          <w:szCs w:val="22"/>
          <w:vertAlign w:val="superscript"/>
        </w:rPr>
        <w:t>2</w:t>
      </w:r>
      <w:r w:rsidRPr="005D0220">
        <w:rPr>
          <w:szCs w:val="22"/>
        </w:rPr>
        <w:t xml:space="preserve"> teritoriją Draugystės g., Elektrėnuose. Planavimo tikslas – nustatyti </w:t>
      </w:r>
      <w:r w:rsidRPr="005D0220">
        <w:rPr>
          <w:rFonts w:ascii="TimesNewRoman" w:hAnsi="TimesNewRoman" w:cs="TimesNewRoman"/>
          <w:szCs w:val="22"/>
        </w:rPr>
        <w:t xml:space="preserve">teritorijos ribas, tvarkymo režimą ir statybos reglamentus, edukacijos ir pramogų paslaugų pastatų komplekso </w:t>
      </w:r>
      <w:r w:rsidRPr="005D0220">
        <w:rPr>
          <w:rFonts w:ascii="TimesNewRoman" w:hAnsi="TimesNewRoman" w:cs="TimesNewRoman"/>
          <w:szCs w:val="22"/>
        </w:rPr>
        <w:lastRenderedPageBreak/>
        <w:t>statyba.</w:t>
      </w:r>
      <w:r w:rsidR="00274556">
        <w:rPr>
          <w:rFonts w:ascii="TimesNewRoman" w:hAnsi="TimesNewRoman" w:cs="TimesNewRoman"/>
          <w:szCs w:val="22"/>
        </w:rPr>
        <w:t xml:space="preserve"> Parengtas detalusis planas apima teritoriją, kurią riboja Draugystės gatvė šiaurinėje pusėje (pradedant nuo Draugystės g. sankirtos su Saulės g., ir baigiant </w:t>
      </w:r>
      <w:r w:rsidR="00274556" w:rsidRPr="00274556">
        <w:rPr>
          <w:rFonts w:ascii="TimesNewRoman" w:hAnsi="TimesNewRoman" w:cs="TimesNewRoman"/>
          <w:szCs w:val="22"/>
        </w:rPr>
        <w:t>sankirta su Rungos g.), ir Elektrėnų marios – pietinėje. Detaliuoju planu teritorijoje numatoma veikla: atraktyvus edukacinis mokslo ir naujųjų technologijų ekspozicijų centras; lauko žaidimų muziejus, instaliacijų parkas; jaunimo akademija, mažaaukštis gyvenamasis kompleksas jaunimo trumpalaikių seminarų ir stovyklų rengimui; pramogų, rekreacijos centras su viešbučiu, restoranu, koncertų ir renginių salėmis, boulingo klubu, saunų kompleksu; vandens atrakcionų parkas; mažųjų plaukimo priemonių prieplaukos.</w:t>
      </w:r>
    </w:p>
    <w:p w14:paraId="0FF0FB31" w14:textId="769505DD" w:rsidR="00CF265A" w:rsidRPr="00274556" w:rsidRDefault="00CF265A" w:rsidP="00CF265A">
      <w:pPr>
        <w:pStyle w:val="BodyTextIndent"/>
        <w:ind w:left="0"/>
        <w:rPr>
          <w:rFonts w:ascii="TimesNewRoman" w:hAnsi="TimesNewRoman" w:cs="TimesNewRoman"/>
          <w:szCs w:val="22"/>
        </w:rPr>
      </w:pPr>
      <w:r w:rsidRPr="00CF265A">
        <w:rPr>
          <w:rFonts w:ascii="TimesNewRoman" w:hAnsi="TimesNewRoman" w:cs="TimesNewRoman"/>
          <w:szCs w:val="22"/>
        </w:rPr>
        <w:t>Teritorijos detaliajame plane nagrinėjama teritorija pažymėta indeksu 3a (4344 m</w:t>
      </w:r>
      <w:r w:rsidRPr="00CF265A">
        <w:rPr>
          <w:rFonts w:ascii="TimesNewRoman" w:hAnsi="TimesNewRoman" w:cs="TimesNewRoman"/>
          <w:szCs w:val="22"/>
          <w:vertAlign w:val="superscript"/>
        </w:rPr>
        <w:t>2</w:t>
      </w:r>
      <w:r w:rsidRPr="00CF265A">
        <w:rPr>
          <w:rFonts w:ascii="TimesNewRoman" w:hAnsi="TimesNewRoman" w:cs="TimesNewRoman"/>
          <w:szCs w:val="22"/>
        </w:rPr>
        <w:t xml:space="preserve"> sklypo dalis). Tikslinė žemės naudojimo paskirtis K4 – komercinė teritorija viešbučiams, restoranams statyti, įrengti ir eksploatuoti ir V5 – visuomeninė</w:t>
      </w:r>
      <w:r w:rsidR="000560FA">
        <w:rPr>
          <w:rFonts w:ascii="TimesNewRoman" w:hAnsi="TimesNewRoman" w:cs="TimesNewRoman"/>
          <w:szCs w:val="22"/>
        </w:rPr>
        <w:t xml:space="preserve"> </w:t>
      </w:r>
      <w:r w:rsidRPr="00CF265A">
        <w:rPr>
          <w:rFonts w:ascii="TimesNewRoman" w:hAnsi="TimesNewRoman" w:cs="TimesNewRoman"/>
          <w:szCs w:val="22"/>
        </w:rPr>
        <w:t>teritorija kultūros įstaigoms. Sklypo dalies užstatymo tankis 60 %, Užstatymo intensyvumas 1,5. Sklypo dalis, kurioje numatomas kranto linijos platinimas ir prieplauka, pažymėta indeksu 3b (3508 m</w:t>
      </w:r>
      <w:r w:rsidRPr="00CF265A">
        <w:rPr>
          <w:rFonts w:ascii="TimesNewRoman" w:hAnsi="TimesNewRoman" w:cs="TimesNewRoman"/>
          <w:szCs w:val="22"/>
          <w:vertAlign w:val="superscript"/>
        </w:rPr>
        <w:t>2</w:t>
      </w:r>
      <w:r w:rsidRPr="00CF265A">
        <w:rPr>
          <w:rFonts w:ascii="TimesNewRoman" w:hAnsi="TimesNewRoman" w:cs="TimesNewRoman"/>
          <w:szCs w:val="22"/>
        </w:rPr>
        <w:t>). Tikslinė žemės naudojimo paskirtis R2 – rekreacinė teritorija – jachtų, valčių prieplaukoms, poilsio ob</w:t>
      </w:r>
      <w:r w:rsidR="000560FA">
        <w:rPr>
          <w:rFonts w:ascii="TimesNewRoman" w:hAnsi="TimesNewRoman" w:cs="TimesNewRoman"/>
          <w:szCs w:val="22"/>
        </w:rPr>
        <w:t xml:space="preserve">jektams įrengti ir eksploatuoti </w:t>
      </w:r>
      <w:r w:rsidR="000560FA" w:rsidRPr="00792263">
        <w:rPr>
          <w:rFonts w:ascii="TimesNewRoman" w:hAnsi="TimesNewRoman" w:cs="TimesNewRoman"/>
          <w:szCs w:val="22"/>
        </w:rPr>
        <w:t>(detaliojo plano brėžinys pridedamas 1 priede).</w:t>
      </w:r>
    </w:p>
    <w:p w14:paraId="5E9AD51F" w14:textId="60D3C4B1" w:rsidR="007E1F38" w:rsidRPr="00BC7EE6" w:rsidRDefault="006229DF" w:rsidP="008C0162">
      <w:pPr>
        <w:pStyle w:val="Heading3"/>
        <w:numPr>
          <w:ilvl w:val="2"/>
          <w:numId w:val="20"/>
        </w:numPr>
        <w:spacing w:before="540" w:line="270" w:lineRule="exact"/>
        <w:rPr>
          <w:rFonts w:cs="Times New Roman"/>
        </w:rPr>
      </w:pPr>
      <w:bookmarkStart w:id="142" w:name="_Toc450138576"/>
      <w:r w:rsidRPr="00411C87">
        <w:rPr>
          <w:szCs w:val="24"/>
        </w:rPr>
        <w:t>Planuojamos ūkinės veiklos t</w:t>
      </w:r>
      <w:r>
        <w:rPr>
          <w:szCs w:val="24"/>
        </w:rPr>
        <w:t>eritorijos naudojimo reglamentai, specialiosios žemės naudojimo sąlygos</w:t>
      </w:r>
      <w:bookmarkEnd w:id="142"/>
    </w:p>
    <w:p w14:paraId="74EEF0A8" w14:textId="77777777" w:rsidR="007E1F38" w:rsidRPr="00BC7EE6" w:rsidRDefault="007E1F38" w:rsidP="007E1F38">
      <w:pPr>
        <w:pStyle w:val="BodyText"/>
      </w:pPr>
      <w:r w:rsidRPr="00BC7EE6">
        <w:t xml:space="preserve">Vadovaujantis Lietuvos Respublikos sveikatos apsaugos ministro 2004 m. rugpjūčio 19 d. įsakymu Nr. V-586 „Dėl sanitarinių apsaugos zonų ribų nustatymo ir režimo taisyklių patvirtinimo“ (Žin., 2004, Nr. 134-4878; 2011, Nr. 46-2201), </w:t>
      </w:r>
      <w:r>
        <w:t>planuojamai ūkinei veiklai</w:t>
      </w:r>
      <w:r w:rsidRPr="00BC7EE6">
        <w:t xml:space="preserve"> normatyvinė sanitarinė apsaugos zona nereglamentuojama. </w:t>
      </w:r>
    </w:p>
    <w:p w14:paraId="69051D32" w14:textId="77777777" w:rsidR="007E1F38" w:rsidRPr="00BC7EE6" w:rsidRDefault="007E1F38" w:rsidP="007E1F38">
      <w:pPr>
        <w:pStyle w:val="BodyText"/>
      </w:pPr>
      <w:r w:rsidRPr="00BC7EE6">
        <w:t xml:space="preserve">Žemės sklypui </w:t>
      </w:r>
      <w:r>
        <w:t>kad. Nr. 7930/0003:201, kuriame planuojama esančio apleisto viešbučio rekonstrukcija</w:t>
      </w:r>
      <w:r w:rsidRPr="00BC7EE6">
        <w:t>, nustatytos tokios specialios naudojimo sąlygos:</w:t>
      </w:r>
    </w:p>
    <w:p w14:paraId="043E08CB" w14:textId="77777777" w:rsidR="007E1F38" w:rsidRDefault="007E1F38" w:rsidP="008C0162">
      <w:pPr>
        <w:pStyle w:val="ListBullet"/>
        <w:numPr>
          <w:ilvl w:val="0"/>
          <w:numId w:val="28"/>
        </w:numPr>
      </w:pPr>
      <w:r>
        <w:t>XXXIII. Rekreacinės teritorijos;</w:t>
      </w:r>
    </w:p>
    <w:p w14:paraId="5AE4105D" w14:textId="77777777" w:rsidR="007E1F38" w:rsidRDefault="007E1F38" w:rsidP="008C0162">
      <w:pPr>
        <w:pStyle w:val="ListBullet"/>
        <w:numPr>
          <w:ilvl w:val="0"/>
          <w:numId w:val="28"/>
        </w:numPr>
      </w:pPr>
      <w:r>
        <w:t>XXIX. Paviršinio vandens telkinių apsaugos zonos ir pakrantės apsaugos juostos;</w:t>
      </w:r>
    </w:p>
    <w:p w14:paraId="7A549799" w14:textId="77777777" w:rsidR="007E1F38" w:rsidRDefault="007E1F38" w:rsidP="008C0162">
      <w:pPr>
        <w:pStyle w:val="ListBullet"/>
        <w:numPr>
          <w:ilvl w:val="0"/>
          <w:numId w:val="28"/>
        </w:numPr>
      </w:pPr>
      <w:r w:rsidRPr="00BC7EE6">
        <w:t>XLIX. Vandentiekio, lietaus ir fekalinės kanalizacijos tinklų ir įrenginių apsaugos zonos;</w:t>
      </w:r>
    </w:p>
    <w:p w14:paraId="1A48C44B" w14:textId="77777777" w:rsidR="007E1F38" w:rsidRDefault="007E1F38" w:rsidP="008C0162">
      <w:pPr>
        <w:pStyle w:val="ListBullet"/>
        <w:numPr>
          <w:ilvl w:val="0"/>
          <w:numId w:val="28"/>
        </w:numPr>
      </w:pPr>
      <w:r w:rsidRPr="00BC7EE6">
        <w:t>XLVIII. Šilumos ir karšto vandens tiekimo tinklų apsaugos zonos;</w:t>
      </w:r>
      <w:r w:rsidRPr="00552E2F">
        <w:t xml:space="preserve"> </w:t>
      </w:r>
    </w:p>
    <w:p w14:paraId="749F2086" w14:textId="77777777" w:rsidR="007E1F38" w:rsidRDefault="007E1F38" w:rsidP="008C0162">
      <w:pPr>
        <w:pStyle w:val="ListBullet"/>
        <w:numPr>
          <w:ilvl w:val="0"/>
          <w:numId w:val="28"/>
        </w:numPr>
      </w:pPr>
      <w:r>
        <w:t>IX. Dujotiekių apsaugos zonos;</w:t>
      </w:r>
    </w:p>
    <w:p w14:paraId="17AFA620" w14:textId="77777777" w:rsidR="007E1F38" w:rsidRDefault="007E1F38" w:rsidP="008C0162">
      <w:pPr>
        <w:pStyle w:val="ListBullet"/>
        <w:numPr>
          <w:ilvl w:val="0"/>
          <w:numId w:val="28"/>
        </w:numPr>
      </w:pPr>
      <w:r>
        <w:t>VII. Magistralinių dujotiekių ir naftotiekių bei jų įrenginių apsaugos zonos;</w:t>
      </w:r>
    </w:p>
    <w:p w14:paraId="4479D2B6" w14:textId="77777777" w:rsidR="008C0162" w:rsidRDefault="007E1F38" w:rsidP="008C0162">
      <w:pPr>
        <w:pStyle w:val="ListBullet"/>
        <w:numPr>
          <w:ilvl w:val="0"/>
          <w:numId w:val="28"/>
        </w:numPr>
      </w:pPr>
      <w:r w:rsidRPr="00BC7EE6">
        <w:t>VI. Elektros linijų apsaugos zonos;</w:t>
      </w:r>
    </w:p>
    <w:p w14:paraId="29C8AF9A" w14:textId="10956A2F" w:rsidR="007E1F38" w:rsidRPr="00BC7EE6" w:rsidRDefault="007E1F38" w:rsidP="008C0162">
      <w:pPr>
        <w:pStyle w:val="ListBullet"/>
        <w:numPr>
          <w:ilvl w:val="0"/>
          <w:numId w:val="28"/>
        </w:numPr>
      </w:pPr>
      <w:r>
        <w:t>Ryšių linijų apsaugos zonos.</w:t>
      </w:r>
    </w:p>
    <w:p w14:paraId="13056FDB" w14:textId="77777777" w:rsidR="007E1F38" w:rsidRPr="002163E1" w:rsidRDefault="007E1F38" w:rsidP="007E1F38">
      <w:pPr>
        <w:pStyle w:val="BodyTextIndent"/>
        <w:ind w:left="0"/>
        <w:rPr>
          <w:szCs w:val="22"/>
        </w:rPr>
      </w:pPr>
      <w:r w:rsidRPr="00C7094E">
        <w:rPr>
          <w:szCs w:val="22"/>
        </w:rPr>
        <w:lastRenderedPageBreak/>
        <w:t xml:space="preserve">Planuojamos ūkinės veiklos vieta patenka į Elektrėnų miesto </w:t>
      </w:r>
      <w:r>
        <w:rPr>
          <w:szCs w:val="22"/>
        </w:rPr>
        <w:t xml:space="preserve">požeminio vandens </w:t>
      </w:r>
      <w:r w:rsidRPr="00C7094E">
        <w:rPr>
          <w:szCs w:val="22"/>
        </w:rPr>
        <w:t>vandenvietės</w:t>
      </w:r>
      <w:r>
        <w:rPr>
          <w:szCs w:val="22"/>
        </w:rPr>
        <w:t>, priklausančios IIb</w:t>
      </w:r>
      <w:r>
        <w:rPr>
          <w:szCs w:val="22"/>
          <w:vertAlign w:val="superscript"/>
        </w:rPr>
        <w:t>1</w:t>
      </w:r>
      <w:r w:rsidRPr="00134C9D">
        <w:rPr>
          <w:szCs w:val="22"/>
        </w:rPr>
        <w:t xml:space="preserve"> pogrupiui,</w:t>
      </w:r>
      <w:r w:rsidRPr="00C7094E">
        <w:rPr>
          <w:szCs w:val="22"/>
        </w:rPr>
        <w:t xml:space="preserve"> </w:t>
      </w:r>
      <w:r>
        <w:rPr>
          <w:szCs w:val="22"/>
        </w:rPr>
        <w:t>s</w:t>
      </w:r>
      <w:r w:rsidRPr="00C7094E">
        <w:rPr>
          <w:szCs w:val="22"/>
        </w:rPr>
        <w:t xml:space="preserve">anitarinės apsaugos zonos </w:t>
      </w:r>
      <w:r>
        <w:rPr>
          <w:szCs w:val="22"/>
        </w:rPr>
        <w:t>3 (</w:t>
      </w:r>
      <w:r w:rsidRPr="00C7094E">
        <w:rPr>
          <w:szCs w:val="22"/>
        </w:rPr>
        <w:t>cheminės taršos</w:t>
      </w:r>
      <w:r>
        <w:rPr>
          <w:szCs w:val="22"/>
        </w:rPr>
        <w:t>)</w:t>
      </w:r>
      <w:r w:rsidRPr="00C7094E">
        <w:rPr>
          <w:szCs w:val="22"/>
        </w:rPr>
        <w:t xml:space="preserve"> apribojimo juostą. </w:t>
      </w:r>
      <w:r>
        <w:rPr>
          <w:szCs w:val="22"/>
        </w:rPr>
        <w:t xml:space="preserve">Vandenvietė nuo nagrinėjamo sklypo ribų nutolusi per 1,2 km į vakarus. </w:t>
      </w:r>
      <w:r w:rsidRPr="00BC7EE6">
        <w:t xml:space="preserve">Vadovaujantis 1992 m. gegužės 12 d. LR vyriausybės nutarimo Nr. 343 Dėl specialiųjų žemės ir miško naudojimo sąlygų patvirtinimo XX skyriumi "Požeminių vandens telkinių (vandenviečių) sanitarinės apsaugos zonos" ir vėlesniais jo pakeitimais, 3 vandenviečių juostoje draudžiama: statyti mineralinių trąšų, nuodingų medžiagų, degalų ir tepalų sandėlius, įrengti nuodingųjų atliekų saugojimo aikšteles, sąvartynus; naudoti chemikalus, kurie gali sąlygoti vandenvietės cheminę taršą. </w:t>
      </w:r>
    </w:p>
    <w:p w14:paraId="52A0CDEB" w14:textId="77777777" w:rsidR="007E1F38" w:rsidRDefault="007E1F38" w:rsidP="007E1F38">
      <w:pPr>
        <w:pStyle w:val="BodyText"/>
      </w:pPr>
      <w:r w:rsidRPr="00BC7EE6">
        <w:t>Vadovaujantis Lietuvos HN 44:2006 „Vandenviečių sanitarinių apsaugos zonų nustatymas ir priežiūra“ 2 priedu, cheminės taršos apribojimo juost</w:t>
      </w:r>
      <w:r>
        <w:t xml:space="preserve">oje (3-ioji juosta) draudžiama naudoti </w:t>
      </w:r>
      <w:r w:rsidRPr="00BC7EE6">
        <w:t>a</w:t>
      </w:r>
      <w:r>
        <w:t>ugalų apsaugos produktus ir kitas chemines medžiagas</w:t>
      </w:r>
      <w:r w:rsidRPr="00BC7EE6">
        <w:t xml:space="preserve"> ir </w:t>
      </w:r>
      <w:r>
        <w:t xml:space="preserve">jų </w:t>
      </w:r>
      <w:r w:rsidRPr="00BC7EE6">
        <w:t>preparat</w:t>
      </w:r>
      <w:r>
        <w:t>us</w:t>
      </w:r>
      <w:r w:rsidRPr="00BC7EE6">
        <w:t xml:space="preserve">, draudžiama nauja statyba (veikla): </w:t>
      </w:r>
      <w:r>
        <w:t xml:space="preserve">augalų apsaugos produktų ir kitų cheminių medžiagų ir preparatų gamyba ir sandėliai; </w:t>
      </w:r>
      <w:r w:rsidRPr="00BC7EE6">
        <w:t>komunalinių, nepavojing</w:t>
      </w:r>
      <w:r>
        <w:t>ų ir pavojingų atliekų sąvartynai; kiti objektai, galintys</w:t>
      </w:r>
      <w:r w:rsidRPr="00BC7EE6">
        <w:t xml:space="preserve"> bakteriologiškai ar cheminėmis medžiagomis ir preparatais užteršti požeminį vandenį. </w:t>
      </w:r>
    </w:p>
    <w:p w14:paraId="7E089466" w14:textId="32F7D9E0" w:rsidR="007E1F38" w:rsidRPr="00BC7EE6" w:rsidRDefault="007E1F38" w:rsidP="007E1F38">
      <w:pPr>
        <w:pStyle w:val="BodyText"/>
      </w:pPr>
      <w:r w:rsidRPr="00BC7EE6">
        <w:t xml:space="preserve">Planuojama veikla neprieštarauja nei LR Vyriausybės nutarimo Nr. 343, nei Lietuvos HN 44:2006 reikalavimams. Planuojama ūkinė veikla – </w:t>
      </w:r>
      <w:r w:rsidR="00792263">
        <w:t xml:space="preserve">viešbučio rekonstrukcija, kranto linijos keitimas įrengiant krantinę bei prieplaukos statyba </w:t>
      </w:r>
      <w:r>
        <w:t>–</w:t>
      </w:r>
      <w:r w:rsidRPr="00BC7EE6">
        <w:t xml:space="preserve"> nesusijusi su chemine ir mikrobiologine dirvožemio ir požeminio vandens tarša. </w:t>
      </w:r>
    </w:p>
    <w:p w14:paraId="2A31F9B4" w14:textId="77777777" w:rsidR="007E1F38" w:rsidRPr="000E2975" w:rsidRDefault="007E1F38" w:rsidP="008C0162">
      <w:pPr>
        <w:pStyle w:val="Heading3"/>
        <w:numPr>
          <w:ilvl w:val="2"/>
          <w:numId w:val="20"/>
        </w:numPr>
        <w:spacing w:before="540" w:line="270" w:lineRule="exact"/>
        <w:rPr>
          <w:rFonts w:cs="Times New Roman"/>
        </w:rPr>
      </w:pPr>
      <w:bookmarkStart w:id="143" w:name="_Toc312061177"/>
      <w:bookmarkStart w:id="144" w:name="_Toc415583400"/>
      <w:bookmarkStart w:id="145" w:name="_Toc415748061"/>
      <w:bookmarkStart w:id="146" w:name="_Toc419286558"/>
      <w:bookmarkStart w:id="147" w:name="_Toc450138577"/>
      <w:r w:rsidRPr="000E2975">
        <w:rPr>
          <w:rFonts w:cs="Times New Roman"/>
        </w:rPr>
        <w:t>Informacija apie urbanizuotas teritorijas, gyventojų skaičių</w:t>
      </w:r>
      <w:bookmarkEnd w:id="143"/>
      <w:bookmarkEnd w:id="144"/>
      <w:bookmarkEnd w:id="145"/>
      <w:bookmarkEnd w:id="146"/>
      <w:bookmarkEnd w:id="147"/>
    </w:p>
    <w:p w14:paraId="5A45308D" w14:textId="77777777" w:rsidR="007E1F38" w:rsidRDefault="007E1F38" w:rsidP="007E1F38">
      <w:pPr>
        <w:pStyle w:val="BodyText"/>
      </w:pPr>
      <w:r w:rsidRPr="00BC7EE6">
        <w:t xml:space="preserve">Planuojama ūkinė veikla numatoma </w:t>
      </w:r>
      <w:r>
        <w:t xml:space="preserve">Elektrėnų savivaldybės Elektrėnų </w:t>
      </w:r>
      <w:r w:rsidRPr="00BC7EE6">
        <w:t>seniūnijoje.</w:t>
      </w:r>
      <w:r>
        <w:t xml:space="preserve"> Elektrėnų seniūnija yra to paties pavadinimo savivaldybės viduryje, šiauriniame Elektrėnų marių krante. Užima 39,66 km</w:t>
      </w:r>
      <w:r>
        <w:rPr>
          <w:vertAlign w:val="superscript"/>
        </w:rPr>
        <w:t>2</w:t>
      </w:r>
      <w:r>
        <w:t xml:space="preserve"> plotą ir apima Elektrėnų miestą, 10 kaimų bei 2 viensėdžius. 2009 metų gyventojų surašymo duomenimis, seniūnijoje gyvena 14 778 gyventojų. Elektrėnai yra pramoninio tipo miestas, įkurtas 1960 m., laukuose pradėjus statyti šiluminę elektrinę. </w:t>
      </w:r>
    </w:p>
    <w:p w14:paraId="2B6479F9" w14:textId="1506DF5A" w:rsidR="007E1F38" w:rsidRPr="00BC7EE6" w:rsidRDefault="007E1F38" w:rsidP="007E1F38">
      <w:pPr>
        <w:pStyle w:val="BodyText"/>
      </w:pPr>
      <w:r>
        <w:t xml:space="preserve">Artimiausias daugiabučių gyvenamųjų namų kvartalas (8 blokiniai daugiabučiai keturių aukštų namai) įsikūręs šiaurės vakaruose 138 m atstumu nuo nagrinėjamo </w:t>
      </w:r>
      <w:r w:rsidRPr="008B378D">
        <w:t xml:space="preserve">sklypo (situacinė schema pateikta </w:t>
      </w:r>
      <w:r w:rsidR="008B378D" w:rsidRPr="008B378D">
        <w:t xml:space="preserve">1 </w:t>
      </w:r>
      <w:r w:rsidRPr="008B378D">
        <w:t>Priede). Gyventojų, gyvenančių šiuose namuo</w:t>
      </w:r>
      <w:r>
        <w:t>se</w:t>
      </w:r>
      <w:r w:rsidRPr="00BC7EE6">
        <w:t>, skaičius nėra žinomas.</w:t>
      </w:r>
    </w:p>
    <w:p w14:paraId="7463BCAD" w14:textId="0F110CE2" w:rsidR="007E1F38" w:rsidRPr="00BC7EE6" w:rsidRDefault="007E1F38" w:rsidP="008C0162">
      <w:pPr>
        <w:pStyle w:val="Heading3"/>
        <w:numPr>
          <w:ilvl w:val="2"/>
          <w:numId w:val="20"/>
        </w:numPr>
      </w:pPr>
      <w:bookmarkStart w:id="148" w:name="_Toc312061181"/>
      <w:bookmarkStart w:id="149" w:name="_Toc362853115"/>
      <w:bookmarkStart w:id="150" w:name="_Toc363050552"/>
      <w:bookmarkStart w:id="151" w:name="_Toc415583404"/>
      <w:bookmarkStart w:id="152" w:name="_Toc415748065"/>
      <w:bookmarkStart w:id="153" w:name="_Toc419286562"/>
      <w:bookmarkStart w:id="154" w:name="_Toc450138578"/>
      <w:r w:rsidRPr="00BC7EE6">
        <w:t xml:space="preserve">Informacija apie </w:t>
      </w:r>
      <w:r w:rsidR="006229DF">
        <w:t>vietovės inžinerinę</w:t>
      </w:r>
      <w:r w:rsidRPr="00BC7EE6">
        <w:t xml:space="preserve"> infrastruktūr</w:t>
      </w:r>
      <w:bookmarkEnd w:id="148"/>
      <w:bookmarkEnd w:id="149"/>
      <w:bookmarkEnd w:id="150"/>
      <w:bookmarkEnd w:id="151"/>
      <w:bookmarkEnd w:id="152"/>
      <w:bookmarkEnd w:id="153"/>
      <w:r w:rsidR="006229DF">
        <w:t>ą bei prisijungimo prie jos galimybes</w:t>
      </w:r>
      <w:bookmarkEnd w:id="154"/>
    </w:p>
    <w:p w14:paraId="314A2B44" w14:textId="77777777" w:rsidR="007E1F38" w:rsidRDefault="007E1F38" w:rsidP="007E1F38">
      <w:pPr>
        <w:pStyle w:val="BodyTextIndent"/>
        <w:ind w:left="0"/>
      </w:pPr>
      <w:r>
        <w:t>Elektrėnų miesto magistraliniai lauko inžineriniai tinklai yra pakloti Draugystės gatvėje ir pravažiavime tarp pastatų Draugystės g. 18 ir 20. Remiantis techninėmis sąlygomis, prie jų ir numatoma prijungti sklype kad. Nr. 7930/0003:201 suprojektuotus naujus inžinerinius tinklus.</w:t>
      </w:r>
    </w:p>
    <w:p w14:paraId="056A9145" w14:textId="77777777" w:rsidR="007E1F38" w:rsidRPr="00964BAE" w:rsidRDefault="007E1F38" w:rsidP="007E1F38">
      <w:pPr>
        <w:pStyle w:val="BodyTextIndent"/>
        <w:ind w:left="0"/>
        <w:rPr>
          <w:rStyle w:val="CowiOrange"/>
          <w:color w:val="auto"/>
        </w:rPr>
      </w:pPr>
      <w:r>
        <w:t>Gretimo sklypo teritorijoje (kad. Nr.7930/0003:0237) yra magistralinio dujotiekio ir šviesolaidinio telefono kabelio linijos. Jas numatoma išsaugoti, o naujai projek</w:t>
      </w:r>
      <w:r>
        <w:lastRenderedPageBreak/>
        <w:t>tuojamų tinklų susikirtimai su šiais inžineriniais tinklais yra suderinti su savininkais.</w:t>
      </w:r>
    </w:p>
    <w:p w14:paraId="6453B511" w14:textId="1AB5FFC7" w:rsidR="007E1F38" w:rsidRPr="008933CA" w:rsidRDefault="007E1F38" w:rsidP="007E1F38">
      <w:pPr>
        <w:pStyle w:val="BodyTextIndent"/>
        <w:ind w:left="0"/>
        <w:rPr>
          <w:szCs w:val="22"/>
        </w:rPr>
      </w:pPr>
      <w:r w:rsidRPr="008933CA">
        <w:rPr>
          <w:rStyle w:val="CowiOrange"/>
          <w:szCs w:val="22"/>
        </w:rPr>
        <w:t>Elektros energija</w:t>
      </w:r>
      <w:r w:rsidRPr="008933CA">
        <w:rPr>
          <w:szCs w:val="22"/>
        </w:rPr>
        <w:t xml:space="preserve">. Elektros energija teritorijos apšvietimui bei technologiniams poreikiams bus tiekiama pagal sudarytą sutartį su AB „Lesto“. Elektros tiekimas suprojektuotas pagal AB „Lesto“ išduotas technines prisijungimo sąlygas Nr. </w:t>
      </w:r>
      <w:r w:rsidRPr="008B378D">
        <w:rPr>
          <w:szCs w:val="22"/>
        </w:rPr>
        <w:t>TS41140-14-0071 (</w:t>
      </w:r>
      <w:r w:rsidR="008B378D">
        <w:rPr>
          <w:szCs w:val="22"/>
        </w:rPr>
        <w:t xml:space="preserve">pridedama </w:t>
      </w:r>
      <w:r w:rsidR="008B378D" w:rsidRPr="008B378D">
        <w:rPr>
          <w:szCs w:val="22"/>
        </w:rPr>
        <w:t>2 priede</w:t>
      </w:r>
      <w:r w:rsidRPr="008B378D">
        <w:rPr>
          <w:szCs w:val="22"/>
        </w:rPr>
        <w:t>). Prisijungimas numatomas per esamą transformatori</w:t>
      </w:r>
      <w:r w:rsidRPr="008933CA">
        <w:rPr>
          <w:szCs w:val="22"/>
        </w:rPr>
        <w:t>nę pastotę TR E-1210 0,4 kV.</w:t>
      </w:r>
    </w:p>
    <w:p w14:paraId="7A56456F" w14:textId="5FFC2505" w:rsidR="007E1F38" w:rsidRPr="008933CA" w:rsidRDefault="007E1F38" w:rsidP="007E1F38">
      <w:pPr>
        <w:pStyle w:val="BodyTextIndent"/>
        <w:ind w:left="0"/>
        <w:rPr>
          <w:szCs w:val="22"/>
        </w:rPr>
      </w:pPr>
      <w:r w:rsidRPr="008933CA">
        <w:rPr>
          <w:rStyle w:val="CowiOrange"/>
          <w:szCs w:val="22"/>
        </w:rPr>
        <w:t>Šiluminė energija.</w:t>
      </w:r>
      <w:r w:rsidRPr="008933CA">
        <w:rPr>
          <w:b/>
          <w:szCs w:val="22"/>
        </w:rPr>
        <w:t xml:space="preserve"> </w:t>
      </w:r>
      <w:r w:rsidRPr="008933CA">
        <w:rPr>
          <w:szCs w:val="22"/>
        </w:rPr>
        <w:t>Šildymo tiekimas numatytas iš centralizuotų šilumos tinklų. Šilumos tinklai ir šilumos punktas suprojektuotas pagal UAB „Elektrėnų komunalinis ūkis“ 2014 m. sausio 29 d. išduotas prisijungimo sąlygas Nr. 14-01-29</w:t>
      </w:r>
      <w:r w:rsidR="008B378D">
        <w:rPr>
          <w:szCs w:val="22"/>
        </w:rPr>
        <w:t xml:space="preserve"> </w:t>
      </w:r>
      <w:r w:rsidR="008B378D" w:rsidRPr="008B378D">
        <w:rPr>
          <w:szCs w:val="22"/>
        </w:rPr>
        <w:t>(</w:t>
      </w:r>
      <w:r w:rsidR="008B378D">
        <w:rPr>
          <w:szCs w:val="22"/>
        </w:rPr>
        <w:t xml:space="preserve">pridedama </w:t>
      </w:r>
      <w:r w:rsidR="008B378D" w:rsidRPr="008B378D">
        <w:rPr>
          <w:szCs w:val="22"/>
        </w:rPr>
        <w:t>2 priede)</w:t>
      </w:r>
      <w:r w:rsidRPr="008933CA">
        <w:rPr>
          <w:szCs w:val="22"/>
        </w:rPr>
        <w:t>. Šilumos apskaita įvade.</w:t>
      </w:r>
    </w:p>
    <w:p w14:paraId="5AB2A19E" w14:textId="4A367103" w:rsidR="007E1F38" w:rsidRDefault="007E1F38" w:rsidP="007E1F38">
      <w:pPr>
        <w:pStyle w:val="BodyTextIndent"/>
        <w:ind w:left="0"/>
        <w:rPr>
          <w:szCs w:val="22"/>
        </w:rPr>
      </w:pPr>
      <w:r w:rsidRPr="0061446E">
        <w:rPr>
          <w:rStyle w:val="CowiOrange"/>
          <w:szCs w:val="22"/>
        </w:rPr>
        <w:t xml:space="preserve">Geriamasis vanduo. </w:t>
      </w:r>
      <w:r w:rsidRPr="0061446E">
        <w:rPr>
          <w:szCs w:val="22"/>
        </w:rPr>
        <w:t>Geriamasis vanduo bus tiekiamas iš Elektrėnų miesto vandentiekio tinklų. Prisijungimas suprojektuotas pagal UAB „Elektrėnų komunalinis ūkis“ 2014 m. sausio 29 d. išduotas prisijungimo sąlygas Nr. 14-01-29</w:t>
      </w:r>
      <w:r w:rsidR="008B378D">
        <w:rPr>
          <w:szCs w:val="22"/>
        </w:rPr>
        <w:t xml:space="preserve"> </w:t>
      </w:r>
      <w:r w:rsidR="008B378D" w:rsidRPr="008B378D">
        <w:rPr>
          <w:szCs w:val="22"/>
        </w:rPr>
        <w:t>(</w:t>
      </w:r>
      <w:r w:rsidR="008B378D">
        <w:rPr>
          <w:szCs w:val="22"/>
        </w:rPr>
        <w:t xml:space="preserve">pridedama </w:t>
      </w:r>
      <w:r w:rsidR="008B378D" w:rsidRPr="008B378D">
        <w:rPr>
          <w:szCs w:val="22"/>
        </w:rPr>
        <w:t>2 priede)</w:t>
      </w:r>
      <w:r w:rsidRPr="0061446E">
        <w:rPr>
          <w:szCs w:val="22"/>
        </w:rPr>
        <w:t>. Vandens apskaita įvade. Iš vandentiekio įvado</w:t>
      </w:r>
      <w:r w:rsidRPr="00EA20E2">
        <w:rPr>
          <w:szCs w:val="22"/>
        </w:rPr>
        <w:t xml:space="preserve"> </w:t>
      </w:r>
      <w:r w:rsidRPr="0061446E">
        <w:rPr>
          <w:szCs w:val="22"/>
        </w:rPr>
        <w:t>patalpos</w:t>
      </w:r>
      <w:r>
        <w:rPr>
          <w:szCs w:val="22"/>
        </w:rPr>
        <w:t>, kurioje bus sumontuotas ir apskaitos prietaisas,</w:t>
      </w:r>
      <w:r w:rsidRPr="0061446E">
        <w:rPr>
          <w:szCs w:val="22"/>
        </w:rPr>
        <w:t xml:space="preserve"> šaltas vanduo magistraliniais vamzdynais</w:t>
      </w:r>
      <w:r>
        <w:rPr>
          <w:szCs w:val="22"/>
        </w:rPr>
        <w:t xml:space="preserve"> bus</w:t>
      </w:r>
      <w:r w:rsidRPr="0061446E">
        <w:rPr>
          <w:szCs w:val="22"/>
        </w:rPr>
        <w:t xml:space="preserve"> paskirstomas iki stovų, kuriais keliamas į visus aukštus </w:t>
      </w:r>
      <w:r>
        <w:rPr>
          <w:szCs w:val="22"/>
        </w:rPr>
        <w:t>sanitarinių prietaisų</w:t>
      </w:r>
      <w:r w:rsidRPr="0061446E">
        <w:rPr>
          <w:szCs w:val="22"/>
        </w:rPr>
        <w:t xml:space="preserve"> aprūpin</w:t>
      </w:r>
      <w:r>
        <w:rPr>
          <w:szCs w:val="22"/>
        </w:rPr>
        <w:t>imui</w:t>
      </w:r>
      <w:r w:rsidRPr="0061446E">
        <w:rPr>
          <w:szCs w:val="22"/>
        </w:rPr>
        <w:t>.</w:t>
      </w:r>
      <w:r>
        <w:rPr>
          <w:szCs w:val="22"/>
        </w:rPr>
        <w:t xml:space="preserve"> </w:t>
      </w:r>
    </w:p>
    <w:p w14:paraId="11EF12A0" w14:textId="77777777" w:rsidR="007E1F38" w:rsidRDefault="007E1F38" w:rsidP="007E1F38">
      <w:pPr>
        <w:pStyle w:val="BodyTextIndent"/>
        <w:ind w:left="0"/>
      </w:pPr>
      <w:r>
        <w:t xml:space="preserve">Kadangi pastato vidaus gaisrų gesinimui reikalingas žiedinis vandentiekio tinklas, projektuojami du įvadai į pastatą. Tarpe tarp taškų, kuriuose įvadai prijungti prie magistralinio vandentiekio tinklo, yra šulinys su uždaromąją armatūra, kuri užtikrina nepertraukiamą vandens tiekimą kiekvienam iš įvadų avarijos atveju. Ant įvado  numatoma sumontuoti priešgaisrinį hidrantą. </w:t>
      </w:r>
    </w:p>
    <w:p w14:paraId="06AC96EC" w14:textId="77777777" w:rsidR="00C11ACC" w:rsidRDefault="007E1F38" w:rsidP="007E1F38">
      <w:pPr>
        <w:pStyle w:val="BodyText"/>
      </w:pPr>
      <w:r w:rsidRPr="003C1590">
        <w:rPr>
          <w:rStyle w:val="CowiOrange"/>
        </w:rPr>
        <w:t xml:space="preserve">Nuotekos. </w:t>
      </w:r>
      <w:r w:rsidR="00634C62" w:rsidRPr="0061446E">
        <w:t xml:space="preserve">Prisijungimas </w:t>
      </w:r>
      <w:r w:rsidR="00634C62">
        <w:t xml:space="preserve">prie miesto nuotekų tinklų </w:t>
      </w:r>
      <w:r w:rsidR="00634C62" w:rsidRPr="0061446E">
        <w:t>suprojektuotas pagal UAB „Elektrėnų komu</w:t>
      </w:r>
      <w:r w:rsidR="00634C62" w:rsidRPr="00A106F0">
        <w:t xml:space="preserve">nalinis ūkis“ 2014 m. sausio 29 d. išduotas prisijungimo sąlygas Nr. 14-01-29. </w:t>
      </w:r>
      <w:r w:rsidR="00634C62">
        <w:t>Rekonstruoto viešbučio eksploatacijos metu</w:t>
      </w:r>
      <w:r w:rsidR="00634C62" w:rsidRPr="003C1590">
        <w:t xml:space="preserve"> susidarys </w:t>
      </w:r>
      <w:r w:rsidR="00634C62">
        <w:t>ūkio-buities</w:t>
      </w:r>
      <w:r w:rsidR="00C11ACC">
        <w:t>, gamybinės</w:t>
      </w:r>
      <w:r w:rsidR="00634C62">
        <w:t xml:space="preserve"> ir</w:t>
      </w:r>
      <w:r w:rsidR="00634C62" w:rsidRPr="003C1590">
        <w:t xml:space="preserve"> </w:t>
      </w:r>
      <w:r w:rsidR="00634C62">
        <w:t>lietaus</w:t>
      </w:r>
      <w:r w:rsidR="00634C62" w:rsidRPr="003C1590">
        <w:t xml:space="preserve"> (nuo pastato stogo</w:t>
      </w:r>
      <w:r w:rsidR="00634C62">
        <w:t xml:space="preserve">, </w:t>
      </w:r>
      <w:r w:rsidR="00634C62" w:rsidRPr="003C1590">
        <w:t>kietų dangų</w:t>
      </w:r>
      <w:r w:rsidR="00634C62">
        <w:t>, ir automobilių stovėjimo aikštelės</w:t>
      </w:r>
      <w:r w:rsidR="00634C62" w:rsidRPr="003C1590">
        <w:t xml:space="preserve">) nuotekos. </w:t>
      </w:r>
    </w:p>
    <w:p w14:paraId="27EEB235" w14:textId="1213857D" w:rsidR="00634C62" w:rsidRDefault="00C11ACC" w:rsidP="007E1F38">
      <w:pPr>
        <w:pStyle w:val="BodyText"/>
        <w:rPr>
          <w:szCs w:val="22"/>
        </w:rPr>
      </w:pPr>
      <w:r>
        <w:t>Ūkio-buities n</w:t>
      </w:r>
      <w:r w:rsidR="00634C62" w:rsidRPr="00A106F0">
        <w:t xml:space="preserve">uotekos iš sanitarinių mazgų </w:t>
      </w:r>
      <w:r w:rsidR="00634C62">
        <w:t>ir k</w:t>
      </w:r>
      <w:r w:rsidR="00634C62" w:rsidRPr="00A106F0">
        <w:rPr>
          <w:szCs w:val="22"/>
        </w:rPr>
        <w:t>ondensatas, susidaręs kondicionavimo įrenginiuose,</w:t>
      </w:r>
      <w:r w:rsidR="00634C62">
        <w:rPr>
          <w:szCs w:val="22"/>
        </w:rPr>
        <w:t xml:space="preserve"> </w:t>
      </w:r>
      <w:r w:rsidR="00634C62" w:rsidRPr="00A106F0">
        <w:t xml:space="preserve">bus nuvedamos į kiemo tinklus, iš kurių išleidžiamos į miesto nuotekų tinklus. </w:t>
      </w:r>
      <w:r w:rsidR="00634C62" w:rsidRPr="00A106F0">
        <w:rPr>
          <w:szCs w:val="22"/>
        </w:rPr>
        <w:t xml:space="preserve">Kadangi projektuojamas pastatas yra slėnyje prie Elektrėnų marių, o miesto nuotekų tinklai yra aukščiau ant kalno, suprojektuota nuotekų siurblinė. </w:t>
      </w:r>
    </w:p>
    <w:p w14:paraId="5C4EEEF0" w14:textId="11F4C0DD" w:rsidR="00634C62" w:rsidRDefault="00C11ACC" w:rsidP="007E1F38">
      <w:pPr>
        <w:pStyle w:val="BodyText"/>
      </w:pPr>
      <w:r>
        <w:t>Gamybinės n</w:t>
      </w:r>
      <w:r w:rsidR="007E1F38">
        <w:t>uotekos, kurios susidarys rest</w:t>
      </w:r>
      <w:r w:rsidR="00A106F0">
        <w:t xml:space="preserve">orane, virtuvėje ir bare, bus </w:t>
      </w:r>
      <w:r w:rsidR="007E1F38">
        <w:t>valomos 2 riebalų gaudyklėse ir nuvedamos</w:t>
      </w:r>
      <w:r w:rsidR="00747CA2">
        <w:t xml:space="preserve"> į kiemo buitinių nuotekų tinklus, iš kurių siurblinės pagalba pateks į miesto buitinės</w:t>
      </w:r>
      <w:r w:rsidR="007E1F38">
        <w:t xml:space="preserve"> nuotek</w:t>
      </w:r>
      <w:r w:rsidR="00634C62">
        <w:t>ų</w:t>
      </w:r>
      <w:r w:rsidR="00747CA2">
        <w:t xml:space="preserve"> tinklus</w:t>
      </w:r>
      <w:r w:rsidR="007E1F38">
        <w:t xml:space="preserve">. </w:t>
      </w:r>
    </w:p>
    <w:p w14:paraId="61150B4E" w14:textId="77777777" w:rsidR="001676DA" w:rsidRDefault="007E1F38" w:rsidP="007E1F38">
      <w:pPr>
        <w:pStyle w:val="BodyText"/>
      </w:pPr>
      <w:r>
        <w:t>Nuotekos, susidarančios ant pastato stogo, iš stovų bus nuvedamos į kiemo lietaus nuotekų tinklus</w:t>
      </w:r>
      <w:r w:rsidR="00747CA2">
        <w:t>, iš kurių be valymo bus išleidžiamos į Elektrėnų marias</w:t>
      </w:r>
      <w:r>
        <w:t xml:space="preserve">. </w:t>
      </w:r>
    </w:p>
    <w:p w14:paraId="5F4FF6F9" w14:textId="77777777" w:rsidR="001676DA" w:rsidRDefault="007E1F38" w:rsidP="007E1F38">
      <w:pPr>
        <w:pStyle w:val="BodyText"/>
        <w:rPr>
          <w:szCs w:val="22"/>
        </w:rPr>
      </w:pPr>
      <w:r>
        <w:t>Nuotekos, susidarančios automob</w:t>
      </w:r>
      <w:r w:rsidR="00A106F0">
        <w:t xml:space="preserve">ilių stovėjimo aikštelėje, bus </w:t>
      </w:r>
      <w:r>
        <w:t xml:space="preserve">valomos naftos gaudyklėje, ir, kartu su </w:t>
      </w:r>
      <w:r w:rsidR="00747CA2">
        <w:t>nevalytomis, sąlyginai švariomis nuotekomis nuo kieta danga dengtos teritorijos aplink pastatą,</w:t>
      </w:r>
      <w:r w:rsidR="001676DA">
        <w:t xml:space="preserve"> bus išleidžiamos į kiemo lietaus nuotekų tinklus, </w:t>
      </w:r>
      <w:r w:rsidR="00747CA2">
        <w:t xml:space="preserve"> </w:t>
      </w:r>
      <w:r w:rsidR="001676DA">
        <w:t xml:space="preserve">iš kurių išleistuvais pateks į </w:t>
      </w:r>
      <w:r>
        <w:t xml:space="preserve"> Elektrėnų marias. </w:t>
      </w:r>
    </w:p>
    <w:p w14:paraId="5277ADD3" w14:textId="19C29D81" w:rsidR="00634C62" w:rsidRDefault="007E1F38" w:rsidP="007E1F38">
      <w:pPr>
        <w:pStyle w:val="BodyText"/>
        <w:rPr>
          <w:szCs w:val="22"/>
        </w:rPr>
      </w:pPr>
      <w:r>
        <w:rPr>
          <w:szCs w:val="22"/>
        </w:rPr>
        <w:lastRenderedPageBreak/>
        <w:t>Remiantis</w:t>
      </w:r>
      <w:r w:rsidRPr="00AD21A5">
        <w:rPr>
          <w:szCs w:val="22"/>
        </w:rPr>
        <w:t xml:space="preserve"> UAB</w:t>
      </w:r>
      <w:r>
        <w:rPr>
          <w:szCs w:val="22"/>
        </w:rPr>
        <w:t xml:space="preserve"> </w:t>
      </w:r>
      <w:r w:rsidRPr="00AD21A5">
        <w:rPr>
          <w:szCs w:val="22"/>
        </w:rPr>
        <w:t>„Elektrėnų komunalinis ū</w:t>
      </w:r>
      <w:r>
        <w:rPr>
          <w:szCs w:val="22"/>
        </w:rPr>
        <w:t>kis“ išduotomis techninėmis sąlygomis</w:t>
      </w:r>
      <w:r w:rsidRPr="00AD21A5">
        <w:rPr>
          <w:szCs w:val="22"/>
        </w:rPr>
        <w:t>, lietaus nuotekos</w:t>
      </w:r>
      <w:r>
        <w:rPr>
          <w:szCs w:val="22"/>
        </w:rPr>
        <w:t xml:space="preserve"> nuo sklypo teritorijos, pastato stogų bei nuo pakrante einančios gatvės išleidžiamos</w:t>
      </w:r>
      <w:r w:rsidRPr="00AD21A5">
        <w:rPr>
          <w:szCs w:val="22"/>
        </w:rPr>
        <w:t xml:space="preserve"> į Elektrėnų</w:t>
      </w:r>
      <w:r>
        <w:rPr>
          <w:szCs w:val="22"/>
        </w:rPr>
        <w:t xml:space="preserve"> </w:t>
      </w:r>
      <w:r w:rsidRPr="00AD21A5">
        <w:rPr>
          <w:szCs w:val="22"/>
        </w:rPr>
        <w:t xml:space="preserve">marias. </w:t>
      </w:r>
      <w:r>
        <w:rPr>
          <w:szCs w:val="22"/>
        </w:rPr>
        <w:t>Tuo</w:t>
      </w:r>
      <w:r w:rsidRPr="00AD21A5">
        <w:rPr>
          <w:szCs w:val="22"/>
        </w:rPr>
        <w:t xml:space="preserve"> tikslu</w:t>
      </w:r>
      <w:r>
        <w:rPr>
          <w:szCs w:val="22"/>
        </w:rPr>
        <w:t xml:space="preserve"> žemiausiose kelio vietose numatyta 10 išleistuvų</w:t>
      </w:r>
      <w:r w:rsidRPr="00AD21A5">
        <w:rPr>
          <w:szCs w:val="22"/>
        </w:rPr>
        <w:t>.</w:t>
      </w:r>
      <w:r w:rsidR="00634C62">
        <w:rPr>
          <w:szCs w:val="22"/>
        </w:rPr>
        <w:t xml:space="preserve"> </w:t>
      </w:r>
    </w:p>
    <w:p w14:paraId="29E7DB84" w14:textId="2E166E11" w:rsidR="007E1F38" w:rsidRPr="00D3792C" w:rsidRDefault="007E1F38" w:rsidP="007E1F38">
      <w:pPr>
        <w:pStyle w:val="BodyText"/>
      </w:pPr>
      <w:r w:rsidRPr="00AD21A5">
        <w:rPr>
          <w:szCs w:val="22"/>
        </w:rPr>
        <w:t>Vandentiekio tinklai</w:t>
      </w:r>
      <w:r w:rsidR="00634C62">
        <w:rPr>
          <w:szCs w:val="22"/>
        </w:rPr>
        <w:t xml:space="preserve"> bus </w:t>
      </w:r>
      <w:r w:rsidRPr="00AD21A5">
        <w:rPr>
          <w:szCs w:val="22"/>
        </w:rPr>
        <w:t>montuojami tranšėjiniu būdu, jų</w:t>
      </w:r>
      <w:r>
        <w:rPr>
          <w:szCs w:val="22"/>
        </w:rPr>
        <w:t xml:space="preserve"> </w:t>
      </w:r>
      <w:r w:rsidRPr="00AD21A5">
        <w:rPr>
          <w:szCs w:val="22"/>
        </w:rPr>
        <w:t>klojimas numatomas ant vietinio nepažeistos struktūros grunto.</w:t>
      </w:r>
      <w:r>
        <w:rPr>
          <w:szCs w:val="22"/>
        </w:rPr>
        <w:t xml:space="preserve"> </w:t>
      </w:r>
      <w:r w:rsidRPr="00AD21A5">
        <w:rPr>
          <w:szCs w:val="22"/>
        </w:rPr>
        <w:t>Baigus darbus numatomas esamų dangų atstatymas.</w:t>
      </w:r>
    </w:p>
    <w:p w14:paraId="24771A89" w14:textId="3EDD1FDC" w:rsidR="004D7D50" w:rsidRDefault="007E1F38" w:rsidP="007E1F38">
      <w:pPr>
        <w:pStyle w:val="BodyTextIndent"/>
        <w:ind w:left="0"/>
        <w:rPr>
          <w:noProof/>
          <w:lang w:eastAsia="lt-LT"/>
        </w:rPr>
      </w:pPr>
      <w:r w:rsidRPr="00A938A1">
        <w:rPr>
          <w:rStyle w:val="CowiOrange"/>
        </w:rPr>
        <w:t>Susisiekimas.</w:t>
      </w:r>
      <w:r w:rsidRPr="00A938A1">
        <w:t xml:space="preserve"> Susisiekimo požiūriu pasirinkta veiklos vykdymo vieta yra patogi, ją</w:t>
      </w:r>
      <w:r w:rsidRPr="00BC7EE6">
        <w:t xml:space="preserve"> galima pasiekti tiek iš Vilniaus, tiek iš Kauno pusės (kelias A1 „Vilnius – Kaunas“).</w:t>
      </w:r>
      <w:r>
        <w:rPr>
          <w:noProof/>
          <w:lang w:eastAsia="lt-LT"/>
        </w:rPr>
        <w:t xml:space="preserve"> Įvažiavimas į planuojamos ūkinės veiklos teritoriją numatomas iš Draugystės gatvės, numatant galimybę autobusams ir kitam transportui privažiuoti iki paradinių durų galimybę. Dėl vietos trūkumo, transporto apsisukimui ir manevravimui numatyta terasa/aikštelė virš Elektrėnų marių. Žaliavų, reikalingų restorano, virtuvės ir baro veiklai, atvežimas ir iškrovimas numatytas vidiniame viešbučio kieme, kur suprojektuota rampa.</w:t>
      </w:r>
    </w:p>
    <w:p w14:paraId="142A9765" w14:textId="195D069B" w:rsidR="006229DF" w:rsidRDefault="00296E97" w:rsidP="008C0162">
      <w:pPr>
        <w:pStyle w:val="Heading2"/>
        <w:numPr>
          <w:ilvl w:val="1"/>
          <w:numId w:val="20"/>
        </w:numPr>
      </w:pPr>
      <w:bookmarkStart w:id="155" w:name="_Toc420076100"/>
      <w:bookmarkStart w:id="156" w:name="_Toc440372066"/>
      <w:bookmarkStart w:id="157" w:name="_Toc450138579"/>
      <w:r w:rsidRPr="00296E97">
        <w:rPr>
          <w:rStyle w:val="Heading2Char"/>
        </w:rPr>
        <w:t>Informacija apie eksploatuojamus ir išžvalgytus</w:t>
      </w:r>
      <w:r w:rsidRPr="00056B7B">
        <w:t xml:space="preserve"> žemės gelmių telkinių išteklius</w:t>
      </w:r>
      <w:bookmarkEnd w:id="155"/>
      <w:bookmarkEnd w:id="156"/>
      <w:bookmarkEnd w:id="157"/>
    </w:p>
    <w:p w14:paraId="721045C9" w14:textId="77777777" w:rsidR="00296E97" w:rsidRPr="00E30D34" w:rsidRDefault="00296E97" w:rsidP="00296E97">
      <w:pPr>
        <w:spacing w:after="120" w:line="280" w:lineRule="atLeast"/>
      </w:pPr>
      <w:r>
        <w:rPr>
          <w:color w:val="F04E23"/>
        </w:rPr>
        <w:t>Naudingų iškasenų telkiniai.</w:t>
      </w:r>
      <w:r w:rsidRPr="00E30D34">
        <w:t xml:space="preserve"> Nagrinėjamai teritorijai artimiausi naudingųjų iškasenų telkiniai</w:t>
      </w:r>
      <w:r>
        <w:t>:</w:t>
      </w:r>
    </w:p>
    <w:p w14:paraId="5A308192" w14:textId="162E061D" w:rsidR="00296E97" w:rsidRDefault="008605D1" w:rsidP="008C0162">
      <w:pPr>
        <w:pStyle w:val="ListBullet"/>
        <w:numPr>
          <w:ilvl w:val="0"/>
          <w:numId w:val="27"/>
        </w:numPr>
      </w:pPr>
      <w:r>
        <w:t>n</w:t>
      </w:r>
      <w:r w:rsidR="00296E97">
        <w:t xml:space="preserve">enaudojamas </w:t>
      </w:r>
      <w:r>
        <w:t xml:space="preserve">Bizduko </w:t>
      </w:r>
      <w:r w:rsidR="00296E97">
        <w:t>durpių telkinys Nr. 536, nuo PŪV vietos nutolęs per 2,4 km į šiaurės rytus</w:t>
      </w:r>
      <w:r>
        <w:t>;</w:t>
      </w:r>
    </w:p>
    <w:p w14:paraId="30BD7587" w14:textId="16055EDC" w:rsidR="008605D1" w:rsidRDefault="008605D1" w:rsidP="008C0162">
      <w:pPr>
        <w:pStyle w:val="ListBullet"/>
        <w:numPr>
          <w:ilvl w:val="0"/>
          <w:numId w:val="27"/>
        </w:numPr>
      </w:pPr>
      <w:r>
        <w:t>n</w:t>
      </w:r>
      <w:r w:rsidR="00A2454A">
        <w:t xml:space="preserve">enaudojamas </w:t>
      </w:r>
      <w:r>
        <w:t xml:space="preserve">Kareivonių </w:t>
      </w:r>
      <w:r w:rsidR="00A2454A">
        <w:t>smėlio telkinys Nr. 1631, nuo PŪV vietos nutolęs per 5,3 km į pietvakarius</w:t>
      </w:r>
      <w:r>
        <w:t>;</w:t>
      </w:r>
    </w:p>
    <w:p w14:paraId="7FA3B04E" w14:textId="77777777" w:rsidR="000A2AE8" w:rsidRDefault="008605D1" w:rsidP="008C0162">
      <w:pPr>
        <w:pStyle w:val="ListBullet"/>
        <w:numPr>
          <w:ilvl w:val="0"/>
          <w:numId w:val="27"/>
        </w:numPr>
      </w:pPr>
      <w:r>
        <w:t>n</w:t>
      </w:r>
      <w:r w:rsidR="002F5D94">
        <w:t xml:space="preserve">enaudojamas </w:t>
      </w:r>
      <w:r>
        <w:t xml:space="preserve">Mijaugonių </w:t>
      </w:r>
      <w:r w:rsidR="002F5D94">
        <w:t>durpių telkinys Nr. 1206, nuo PŪV viet</w:t>
      </w:r>
      <w:r>
        <w:t>os nutolęs per 5,7 km į vakarus</w:t>
      </w:r>
      <w:r w:rsidR="002F5D94">
        <w:t>;</w:t>
      </w:r>
    </w:p>
    <w:p w14:paraId="5F4D2F3B" w14:textId="45AFA269" w:rsidR="008605D1" w:rsidRDefault="008605D1" w:rsidP="008C0162">
      <w:pPr>
        <w:pStyle w:val="ListBullet"/>
        <w:numPr>
          <w:ilvl w:val="0"/>
          <w:numId w:val="27"/>
        </w:numPr>
      </w:pPr>
      <w:r>
        <w:t>nenaudojamas Girelės žvyro telkinys, Nr. 1632, nuo PŪV vietos nutolęs per 7,3 km į pietvakarius.</w:t>
      </w:r>
    </w:p>
    <w:p w14:paraId="67685ACB" w14:textId="2D2E71EE" w:rsidR="00F01798" w:rsidRDefault="00F01798" w:rsidP="00F01798">
      <w:pPr>
        <w:pStyle w:val="ListBullet"/>
      </w:pPr>
      <w:r w:rsidRPr="002D2DBC">
        <w:rPr>
          <w:color w:val="F04E23"/>
        </w:rPr>
        <w:t>Gėlo ir mineralinio vandens vandenvietės.</w:t>
      </w:r>
      <w:r w:rsidRPr="002D2DBC">
        <w:t xml:space="preserve"> Teritorija, kurioje planuojama ūkinė veikla, </w:t>
      </w:r>
      <w:r w:rsidRPr="00C7094E">
        <w:rPr>
          <w:szCs w:val="22"/>
        </w:rPr>
        <w:t xml:space="preserve">patenka į Elektrėnų miesto </w:t>
      </w:r>
      <w:r>
        <w:rPr>
          <w:szCs w:val="22"/>
        </w:rPr>
        <w:t xml:space="preserve">požeminio vandens </w:t>
      </w:r>
      <w:r w:rsidRPr="00C7094E">
        <w:rPr>
          <w:szCs w:val="22"/>
        </w:rPr>
        <w:t>vandenvietės</w:t>
      </w:r>
      <w:r>
        <w:rPr>
          <w:szCs w:val="22"/>
        </w:rPr>
        <w:t xml:space="preserve"> Nr. 20, priklausančios IIb</w:t>
      </w:r>
      <w:r>
        <w:rPr>
          <w:szCs w:val="22"/>
          <w:vertAlign w:val="superscript"/>
        </w:rPr>
        <w:t>1</w:t>
      </w:r>
      <w:r w:rsidRPr="00134C9D">
        <w:rPr>
          <w:szCs w:val="22"/>
        </w:rPr>
        <w:t xml:space="preserve"> pogrupiui,</w:t>
      </w:r>
      <w:r w:rsidRPr="00C7094E">
        <w:rPr>
          <w:szCs w:val="22"/>
        </w:rPr>
        <w:t xml:space="preserve"> </w:t>
      </w:r>
      <w:r>
        <w:rPr>
          <w:szCs w:val="22"/>
        </w:rPr>
        <w:t>s</w:t>
      </w:r>
      <w:r w:rsidRPr="00C7094E">
        <w:rPr>
          <w:szCs w:val="22"/>
        </w:rPr>
        <w:t xml:space="preserve">anitarinės apsaugos zonos </w:t>
      </w:r>
      <w:r>
        <w:rPr>
          <w:szCs w:val="22"/>
        </w:rPr>
        <w:t>3 (</w:t>
      </w:r>
      <w:r w:rsidRPr="00C7094E">
        <w:rPr>
          <w:szCs w:val="22"/>
        </w:rPr>
        <w:t>cheminės taršos</w:t>
      </w:r>
      <w:r>
        <w:rPr>
          <w:szCs w:val="22"/>
        </w:rPr>
        <w:t>)</w:t>
      </w:r>
      <w:r w:rsidRPr="00C7094E">
        <w:rPr>
          <w:szCs w:val="22"/>
        </w:rPr>
        <w:t xml:space="preserve"> apribojimo juostą. </w:t>
      </w:r>
      <w:r>
        <w:rPr>
          <w:szCs w:val="22"/>
        </w:rPr>
        <w:t>Vandenvietė nuo nagrinėjamo sklypo ribų nutolusi per 1,2 km į vakarus.</w:t>
      </w:r>
      <w:r w:rsidRPr="002D2DBC">
        <w:t xml:space="preserve"> </w:t>
      </w:r>
      <w:r>
        <w:t>Kitos n</w:t>
      </w:r>
      <w:r w:rsidRPr="002D2DBC">
        <w:t>agrinėjamai teritorijai artimiaus</w:t>
      </w:r>
      <w:r>
        <w:t>ios</w:t>
      </w:r>
      <w:r w:rsidRPr="002D2DBC">
        <w:t xml:space="preserve"> vandenvietė</w:t>
      </w:r>
      <w:r>
        <w:t>s</w:t>
      </w:r>
      <w:r w:rsidR="00676356">
        <w:t>, į kurių SAZ planuojamos ūkinės veiklos vieta nepatenka,</w:t>
      </w:r>
      <w:r w:rsidRPr="002D2DBC">
        <w:t xml:space="preserve"> yra:</w:t>
      </w:r>
    </w:p>
    <w:p w14:paraId="4FD511A8" w14:textId="45795452" w:rsidR="00F01798" w:rsidRPr="00A61629" w:rsidRDefault="00F01798" w:rsidP="008C0162">
      <w:pPr>
        <w:pStyle w:val="ListBullet"/>
        <w:numPr>
          <w:ilvl w:val="0"/>
          <w:numId w:val="25"/>
        </w:numPr>
      </w:pPr>
      <w:r w:rsidRPr="00A61629">
        <w:t>Lietuvos elektrinės požeminio geriamojo</w:t>
      </w:r>
      <w:r w:rsidR="00A61629" w:rsidRPr="00A61629">
        <w:t xml:space="preserve"> gėlo</w:t>
      </w:r>
      <w:r w:rsidRPr="00A61629">
        <w:t xml:space="preserve"> vandens vandenvietė Nr. 21, nuo PŪV vietos nutolusi per 1,4 km į pietvakarius;</w:t>
      </w:r>
    </w:p>
    <w:p w14:paraId="1EDBEFBE" w14:textId="5B19F5E2" w:rsidR="00F01798" w:rsidRPr="00A61629" w:rsidRDefault="00F01798" w:rsidP="008C0162">
      <w:pPr>
        <w:pStyle w:val="ListBullet"/>
        <w:numPr>
          <w:ilvl w:val="0"/>
          <w:numId w:val="25"/>
        </w:numPr>
      </w:pPr>
      <w:r w:rsidRPr="00A61629">
        <w:t xml:space="preserve">UAB "Elektrėnų mėsa" </w:t>
      </w:r>
      <w:r w:rsidR="00A61629" w:rsidRPr="00A61629">
        <w:t xml:space="preserve">požeminio </w:t>
      </w:r>
      <w:r w:rsidRPr="00A61629">
        <w:t>geriamojo</w:t>
      </w:r>
      <w:r w:rsidR="00A61629" w:rsidRPr="00A61629">
        <w:t xml:space="preserve"> gėlo</w:t>
      </w:r>
      <w:r w:rsidRPr="00A61629">
        <w:t xml:space="preserve"> vandens vandenvietė Nr. 4691, nuo PŪV vietos nutolusi per 2,7 km į pietvakarius;</w:t>
      </w:r>
    </w:p>
    <w:p w14:paraId="73EAF942" w14:textId="0DFACC20" w:rsidR="00F01798" w:rsidRPr="00A61629" w:rsidRDefault="00F01798" w:rsidP="008C0162">
      <w:pPr>
        <w:pStyle w:val="ListBullet"/>
        <w:numPr>
          <w:ilvl w:val="0"/>
          <w:numId w:val="25"/>
        </w:numPr>
      </w:pPr>
      <w:r w:rsidRPr="00A61629">
        <w:lastRenderedPageBreak/>
        <w:t xml:space="preserve">Požeminio </w:t>
      </w:r>
      <w:r w:rsidR="00A61629" w:rsidRPr="00A61629">
        <w:t xml:space="preserve">gėlo </w:t>
      </w:r>
      <w:r w:rsidRPr="00A61629">
        <w:t>geriamojo vandens vandenvietė Nr. 4578, nuo PŪV vietos nutolusi per 2,9 km į pietvakarius;</w:t>
      </w:r>
    </w:p>
    <w:p w14:paraId="191416A3" w14:textId="75880F52" w:rsidR="00F01798" w:rsidRDefault="00A61629" w:rsidP="008C0162">
      <w:pPr>
        <w:pStyle w:val="ListBullet"/>
        <w:numPr>
          <w:ilvl w:val="0"/>
          <w:numId w:val="25"/>
        </w:numPr>
      </w:pPr>
      <w:r w:rsidRPr="00A61629">
        <w:t>Požeminio g</w:t>
      </w:r>
      <w:r w:rsidR="00F01798" w:rsidRPr="00A61629">
        <w:t xml:space="preserve">eriamojo vandens vandenvietė Nr. 19, nuo PŪV vietos nutolusi per </w:t>
      </w:r>
      <w:r w:rsidRPr="00A61629">
        <w:t>2 km į šiaurės vakarus.</w:t>
      </w:r>
    </w:p>
    <w:p w14:paraId="4A792A89" w14:textId="3D28E0CB" w:rsidR="00C14CE9" w:rsidRDefault="00C14CE9" w:rsidP="00C14CE9">
      <w:pPr>
        <w:pStyle w:val="ListBullet"/>
      </w:pPr>
      <w:r w:rsidRPr="00C14CE9">
        <w:rPr>
          <w:rStyle w:val="CowiOrange"/>
        </w:rPr>
        <w:t xml:space="preserve">Dirvožemis. </w:t>
      </w:r>
      <w:r>
        <w:t xml:space="preserve">Užterštumo požiūriu Lietuvos dirvožemių būklė yra gera. Remiantis pagrindinių Lietuvos dirvožemių tipų tyrimais, sunkiųjų metalų koncentracijos atokiau nuo stambesnių miestų ar kitų lokalinių taršos šaltinių esančiuose dirvožemiuose paprastai neviršija nustatytų didžiausių leistinų koncentracijų.  Užterštumas naftos produktais paprastai  nustatomas anksčiau ilgą laiką eksploatuotose pramoninėse teritorijose, pesticidais – neprižiūrėtose žemės ūkio paskirties teritorijose. Planuojamos ūkinės veiklos vieta yra ant Elektrėnų marių kranto, sklype, kuriame anksčiau buvo vykdoma analogiška planuojamai ūkinė veikla, susijusi su poilsiu ir rekreacija. Tikslių duomenų apie šios teritorijos dirvožemio užterštumą nėra, tačiau tokie tyrimai nėra tikslingi dėl menkos nagrinėjamoje teritorijoje ir jos gretimybėse vykdomos veiklos teršimo rizikos. </w:t>
      </w:r>
    </w:p>
    <w:p w14:paraId="761B0BA5" w14:textId="4AC8155E" w:rsidR="00753008" w:rsidRPr="00753008" w:rsidRDefault="00D331DD" w:rsidP="00753008">
      <w:pPr>
        <w:pStyle w:val="BodyTextIndent"/>
        <w:ind w:left="0"/>
        <w:rPr>
          <w:szCs w:val="22"/>
        </w:rPr>
      </w:pPr>
      <w:r>
        <w:t xml:space="preserve">Remiantis atlikto ekogeologinio tyrimo duomenimis,  </w:t>
      </w:r>
      <w:r w:rsidR="00753008">
        <w:t xml:space="preserve">nagrinėjamame sklype nėra </w:t>
      </w:r>
      <w:r w:rsidR="00753008" w:rsidRPr="00753008">
        <w:rPr>
          <w:szCs w:val="22"/>
        </w:rPr>
        <w:t xml:space="preserve">natūralaus dirvožemio – </w:t>
      </w:r>
      <w:r w:rsidR="00753008" w:rsidRPr="00753008">
        <w:rPr>
          <w:rFonts w:ascii="TT22o00" w:hAnsi="TT22o00" w:cs="TT22o00"/>
          <w:szCs w:val="22"/>
        </w:rPr>
        <w:t>ž</w:t>
      </w:r>
      <w:r w:rsidRPr="00753008">
        <w:rPr>
          <w:rFonts w:ascii="TT22o00" w:hAnsi="TT22o00" w:cs="TT22o00"/>
          <w:szCs w:val="22"/>
        </w:rPr>
        <w:t>emės paviršius padengtas 0,3–1,8 m storio piltinio grunto</w:t>
      </w:r>
      <w:r w:rsidR="00753008" w:rsidRPr="00753008">
        <w:rPr>
          <w:rFonts w:ascii="TT22o00" w:hAnsi="TT22o00" w:cs="TT22o00"/>
          <w:szCs w:val="22"/>
        </w:rPr>
        <w:t xml:space="preserve"> </w:t>
      </w:r>
      <w:r w:rsidRPr="00753008">
        <w:rPr>
          <w:rFonts w:ascii="TT22o00" w:hAnsi="TT22o00" w:cs="TT22o00"/>
          <w:szCs w:val="22"/>
        </w:rPr>
        <w:t>sluoksniu.</w:t>
      </w:r>
      <w:r w:rsidR="00753008">
        <w:rPr>
          <w:rFonts w:ascii="TT22o00" w:hAnsi="TT22o00" w:cs="TT22o00"/>
          <w:szCs w:val="22"/>
        </w:rPr>
        <w:t xml:space="preserve"> </w:t>
      </w:r>
      <w:r w:rsidR="00753008" w:rsidRPr="00753008">
        <w:t>Tyrimų sklypas yra sudarytas iš kvartero sistemos sluoksnių, kuriuos sudaro technogeninis</w:t>
      </w:r>
      <w:r w:rsidR="00753008">
        <w:rPr>
          <w:rFonts w:ascii="TT22o00" w:hAnsi="TT22o00" w:cs="TT22o00"/>
          <w:szCs w:val="22"/>
        </w:rPr>
        <w:t xml:space="preserve"> </w:t>
      </w:r>
      <w:r w:rsidR="00753008" w:rsidRPr="00753008">
        <w:t>gruntas (tIV), limnoglacialinės paskutinio Nemuno apledėjimo Baltijos stadijos (lgIIIbl) ir</w:t>
      </w:r>
      <w:r w:rsidR="00753008">
        <w:rPr>
          <w:rFonts w:ascii="TT22o00" w:hAnsi="TT22o00" w:cs="TT22o00"/>
          <w:szCs w:val="22"/>
        </w:rPr>
        <w:t xml:space="preserve"> </w:t>
      </w:r>
      <w:r w:rsidR="00753008" w:rsidRPr="00753008">
        <w:t>paskutinio Nemuno apledėjimo Baltijos stadijos moreninės nuogulos (gIIIbl).</w:t>
      </w:r>
      <w:r w:rsidR="00753008">
        <w:rPr>
          <w:rFonts w:ascii="TT22o00" w:hAnsi="TT22o00" w:cs="TT22o00"/>
          <w:szCs w:val="22"/>
        </w:rPr>
        <w:t xml:space="preserve"> </w:t>
      </w:r>
      <w:r w:rsidR="00753008" w:rsidRPr="00753008">
        <w:t>Technogeninis (piltinis) gruntas</w:t>
      </w:r>
      <w:r w:rsidR="00753008">
        <w:t xml:space="preserve">, kuriuo padengtas nagrinėjamas sklypas, sudarytas iš </w:t>
      </w:r>
      <w:r w:rsidR="00753008" w:rsidRPr="00753008">
        <w:t>juodžemio, skaldos, smulkaus grunto permaišyto su organika.</w:t>
      </w:r>
    </w:p>
    <w:p w14:paraId="38125A5F" w14:textId="0A29B3B6" w:rsidR="00D331DD" w:rsidRDefault="00D331DD" w:rsidP="00753008">
      <w:pPr>
        <w:pStyle w:val="BodyTextIndent"/>
        <w:ind w:left="0"/>
        <w:rPr>
          <w:rFonts w:ascii="TT22o00" w:hAnsi="TT22o00" w:cs="TT22o00"/>
          <w:szCs w:val="22"/>
        </w:rPr>
      </w:pPr>
      <w:r w:rsidRPr="00753008">
        <w:rPr>
          <w:color w:val="F04E23"/>
          <w:szCs w:val="22"/>
        </w:rPr>
        <w:t>Geologiniai procesai ir reiškiniai</w:t>
      </w:r>
      <w:r w:rsidRPr="00753008">
        <w:rPr>
          <w:szCs w:val="22"/>
        </w:rPr>
        <w:t xml:space="preserve">. </w:t>
      </w:r>
      <w:r w:rsidR="0072149E">
        <w:t>P</w:t>
      </w:r>
      <w:r w:rsidR="0072149E" w:rsidRPr="002D2DBC">
        <w:t>lanuo</w:t>
      </w:r>
      <w:r w:rsidR="0072149E">
        <w:t>jamos ūkinės veiklos teritorijoje bei jos gretimybėse</w:t>
      </w:r>
      <w:r w:rsidR="0072149E" w:rsidRPr="002D2DBC">
        <w:t xml:space="preserve"> nevyksta jokie geologiniai procesai ir reiškiniai, įska</w:t>
      </w:r>
      <w:r w:rsidR="0072149E">
        <w:t>itant eroziją, sufoziją, karstą ir</w:t>
      </w:r>
      <w:r w:rsidR="0072149E" w:rsidRPr="002D2DBC">
        <w:t xml:space="preserve"> nuošliaužas.</w:t>
      </w:r>
      <w:r w:rsidR="0072149E">
        <w:t xml:space="preserve"> </w:t>
      </w:r>
      <w:r w:rsidR="0072149E">
        <w:rPr>
          <w:rFonts w:ascii="TT22o00" w:hAnsi="TT22o00" w:cs="TT22o00"/>
          <w:szCs w:val="22"/>
        </w:rPr>
        <w:t>Viešbučio rekonstrukcijos metu, siekiant sutvirtinti Elektrėnų marių šlaitą, bus įrengta veja apsodinta krantinė.</w:t>
      </w:r>
    </w:p>
    <w:p w14:paraId="5994B288" w14:textId="1F1B969C" w:rsidR="00C15544" w:rsidRDefault="00C15544" w:rsidP="00753008">
      <w:pPr>
        <w:pStyle w:val="BodyTextIndent"/>
        <w:ind w:left="0"/>
        <w:rPr>
          <w:szCs w:val="22"/>
        </w:rPr>
      </w:pPr>
      <w:r w:rsidRPr="006F6C5D">
        <w:rPr>
          <w:rStyle w:val="CowiOrange"/>
        </w:rPr>
        <w:t xml:space="preserve">Geotopai. </w:t>
      </w:r>
      <w:r>
        <w:rPr>
          <w:szCs w:val="22"/>
        </w:rPr>
        <w:t xml:space="preserve">Artimiausias nagrinėjamai teritorijai geotopas, įtrauktas į geologijos informacijos sistemos (GEOLIS) duomenų bazę, yra Abromiškės šaltinis (Nr. 249), </w:t>
      </w:r>
      <w:r w:rsidR="006F6C5D">
        <w:rPr>
          <w:szCs w:val="22"/>
        </w:rPr>
        <w:t>nuo nagrinėjamo sklypo ribų nutolęs per 2,3 km į šiaurės rytus.</w:t>
      </w:r>
    </w:p>
    <w:p w14:paraId="4511E381" w14:textId="0A333784" w:rsidR="00DF6BC2" w:rsidRDefault="00DF6BC2" w:rsidP="008C0162">
      <w:pPr>
        <w:pStyle w:val="Heading2"/>
        <w:numPr>
          <w:ilvl w:val="1"/>
          <w:numId w:val="20"/>
        </w:numPr>
      </w:pPr>
      <w:bookmarkStart w:id="158" w:name="_Toc420076101"/>
      <w:bookmarkStart w:id="159" w:name="_Toc440372067"/>
      <w:bookmarkStart w:id="160" w:name="_Toc450138580"/>
      <w:r w:rsidRPr="00D62D12">
        <w:t>Informacija apie kraštovaizdį, gamtinį</w:t>
      </w:r>
      <w:r w:rsidRPr="009B6558">
        <w:t xml:space="preserve"> karkasą, vietovės reljefą</w:t>
      </w:r>
      <w:bookmarkEnd w:id="158"/>
      <w:bookmarkEnd w:id="159"/>
      <w:bookmarkEnd w:id="160"/>
    </w:p>
    <w:p w14:paraId="1555D366" w14:textId="77777777" w:rsidR="00D62D12" w:rsidRDefault="00DF6BC2" w:rsidP="008C0162">
      <w:pPr>
        <w:pStyle w:val="Heading3"/>
        <w:numPr>
          <w:ilvl w:val="2"/>
          <w:numId w:val="20"/>
        </w:numPr>
      </w:pPr>
      <w:bookmarkStart w:id="161" w:name="_Toc450138581"/>
      <w:r w:rsidRPr="00474AA6">
        <w:t>Kraštovaizdis</w:t>
      </w:r>
      <w:bookmarkEnd w:id="161"/>
      <w:r w:rsidR="00D62D12" w:rsidRPr="00D62D12">
        <w:t xml:space="preserve"> </w:t>
      </w:r>
    </w:p>
    <w:p w14:paraId="4FD4CF73" w14:textId="78EE4EE7" w:rsidR="00D62D12" w:rsidRDefault="00D62D12" w:rsidP="00D62D12">
      <w:pPr>
        <w:pStyle w:val="BodyText"/>
      </w:pPr>
      <w:r w:rsidRPr="002D2DBC">
        <w:t>Vadovaujantis Lietuvos Respublikos kraštovaizdžio erdvinės struktūros įvairovės ir jos tipų identifikavimo studija, planuojamos ūkinės veiklos teritorija vizualinės struktūros žemėlapyje pažymėta indeksu V</w:t>
      </w:r>
      <w:r>
        <w:t>1H2 a – pasižymi nežymia vertikaliąja</w:t>
      </w:r>
      <w:r w:rsidRPr="002D2DBC">
        <w:t xml:space="preserve"> sąskaida (</w:t>
      </w:r>
      <w:r>
        <w:t>banguotas bei lėkštašlaičių slėnių</w:t>
      </w:r>
      <w:r w:rsidRPr="002D2DBC">
        <w:t xml:space="preserve"> kraštovaizdis su </w:t>
      </w:r>
      <w:r>
        <w:t>2</w:t>
      </w:r>
      <w:r w:rsidRPr="002D2DBC">
        <w:t xml:space="preserve"> lygmenų videotopų kompleksais) ir vyraujančiomis pusiau</w:t>
      </w:r>
      <w:r>
        <w:t xml:space="preserve"> atviromis</w:t>
      </w:r>
      <w:r w:rsidRPr="002D2DBC">
        <w:t xml:space="preserve"> </w:t>
      </w:r>
      <w:r>
        <w:t xml:space="preserve">didžiąja dalimi apžvelgiamomis </w:t>
      </w:r>
      <w:r w:rsidRPr="002D2DBC">
        <w:t>erdvėmis.</w:t>
      </w:r>
      <w:r>
        <w:t xml:space="preserve"> K</w:t>
      </w:r>
      <w:r w:rsidRPr="002D2DBC">
        <w:t>raštovaizdžio erdvinė</w:t>
      </w:r>
      <w:r>
        <w:t>je struktūroje išreikštas vertikalių ir horizontalių dominantų kompleksas. Vietos, kurioje planuojama vystyti ūkinę veiklą, krašto</w:t>
      </w:r>
      <w:r>
        <w:lastRenderedPageBreak/>
        <w:t>vaizdį formuoja Elektrėnų marios rytinėje ir pietinėje nagrinėjamo sklypo pusėje, bei Elektrėnų miestas – šiaurinėje ir vakarinėje pusėje.</w:t>
      </w:r>
    </w:p>
    <w:p w14:paraId="086E931E" w14:textId="32275F2C" w:rsidR="00DF6BC2" w:rsidRDefault="00D62D12" w:rsidP="008C0162">
      <w:pPr>
        <w:pStyle w:val="Heading3"/>
        <w:numPr>
          <w:ilvl w:val="2"/>
          <w:numId w:val="20"/>
        </w:numPr>
      </w:pPr>
      <w:bookmarkStart w:id="162" w:name="_Toc450138582"/>
      <w:r>
        <w:t>Gamtinis karkasas</w:t>
      </w:r>
      <w:bookmarkEnd w:id="162"/>
    </w:p>
    <w:p w14:paraId="3845031A" w14:textId="48FFE23C" w:rsidR="00474AA6" w:rsidRPr="002D2DBC" w:rsidRDefault="00474AA6" w:rsidP="00D62D12">
      <w:pPr>
        <w:pStyle w:val="BodyText"/>
      </w:pPr>
      <w:r w:rsidRPr="006F5AB5">
        <w:t xml:space="preserve">Gamtinis karkasas – tai vientisas gamtinio ekologinio kompensavimo teritorijų tinklas, jungiantis gamtinio pobūdžio saugomas teritorijas – rezervatus, </w:t>
      </w:r>
      <w:r w:rsidRPr="002D2DBC">
        <w:t>draustinius, valstybinius parkus, atkuriamuosius ir genetinius sklypus, ekologines apsaugos zonas bei kitas ekologiškai svarbias vandenų, miškų, žemės ūkio, kitos paskirties teritorijas. Remiantis Aplinkos apsaugos įstatymo 12 str. bei Saugomų teritorijų įstatymo 21 ir 22 str. nuostatomis, visas šalies gamtinis karkasas nėra išskirtas į atskirą saugomų teritorijų kategoriją, t. y. tas saugomas teritorijas, kurios Lietuvoje registruojamos saugomų teritorijų valstybės kadastre. Šiose teritorijose ūkinę veiklą reglamentuoja atitinkami Saugomų teritorijų ir kiti įstatymai bei Gamtinio karkaso nuostatai</w:t>
      </w:r>
      <w:r>
        <w:t>.</w:t>
      </w:r>
    </w:p>
    <w:p w14:paraId="723D5244" w14:textId="4A94CA12" w:rsidR="00474AA6" w:rsidRDefault="00474AA6" w:rsidP="00474AA6">
      <w:pPr>
        <w:pStyle w:val="BodyText"/>
      </w:pPr>
      <w:r w:rsidRPr="002D2DBC">
        <w:t>Pagal geosistemų, kurios atlieka ekokompensacines funkcijas, dydį ir svarbą gamtinio karkaso struktūrinės dalys skirstomos į europinės, nacionalinės, regioninės ir vietinės reikšmės. Pagal natūralumo laipsnį ir gebėjimą atlikti ekologinio kompensavimo funkcijas, teritorijų planavimo dokumentuose išskiriamos patikimo, riboto ir silpno geoekologinio potencial</w:t>
      </w:r>
      <w:r>
        <w:t>o gamtinio karkaso teritorijos.</w:t>
      </w:r>
    </w:p>
    <w:p w14:paraId="5A2118AE" w14:textId="77777777" w:rsidR="001676DA" w:rsidRDefault="00474AA6" w:rsidP="006C7F57">
      <w:pPr>
        <w:pStyle w:val="BodyText"/>
        <w:rPr>
          <w:color w:val="000000"/>
        </w:rPr>
      </w:pPr>
      <w:r>
        <w:t>Remiantis Elektrėnų savivaldybės tarybos 2009 m. balandžio 29 d. sprendimu Nr. TS-71 patvirtinto Elektrėnų savivaldybės teritorijos bendrojo plano sprendiniais, nagrinėjamas sklypas patenka į gamtinio karkaso regioninį migracinį koridorių. Ve</w:t>
      </w:r>
      <w:r w:rsidRPr="00923B27">
        <w:t>i</w:t>
      </w:r>
      <w:r w:rsidR="006C7F57" w:rsidRPr="00923B27">
        <w:t>klą šioje teritorijoje reglamentuoja Gamtinio karkaso nuostatai (LR Apli</w:t>
      </w:r>
      <w:r w:rsidRPr="00923B27">
        <w:t xml:space="preserve">nkos ministro 2007-02- 14 įsak. </w:t>
      </w:r>
      <w:r w:rsidR="00692267">
        <w:t xml:space="preserve">Nr. D1-96), kurie numato, kad </w:t>
      </w:r>
      <w:r w:rsidR="00692267" w:rsidRPr="00692267">
        <w:rPr>
          <w:i/>
        </w:rPr>
        <w:t>p</w:t>
      </w:r>
      <w:r w:rsidR="00692267" w:rsidRPr="00692267">
        <w:rPr>
          <w:i/>
          <w:color w:val="000000"/>
        </w:rPr>
        <w:t>erstatant, pertvarkant kompaktiškai užstatytas (pažeistas, stipriai pažeistas (degraduotas)) gamtinio karkaso teritorijas miestuose, miesteliuose, kitose urbanizuotose ar urbanizuojamose teritorijose, išsaugomi esami pavieniai medžiai ir (ar) jų grupės, želdiniai, kiti natūralūs paviršiai, užtikrinamas ne mažesnio už nustatytas normas atskirųjų ir priklausomųjų želdynų ploto įveisimas, vykdomi vandens telkinių atkūrimo, teritorijų ir akvatorijų išvalymo nuo užteršimo ir kiti darbai, skirti gamtinio kraštovaizdžio ir jo vertybių apsaugai užtikrinti</w:t>
      </w:r>
      <w:r w:rsidR="00692267">
        <w:rPr>
          <w:color w:val="000000"/>
        </w:rPr>
        <w:t xml:space="preserve">. </w:t>
      </w:r>
    </w:p>
    <w:p w14:paraId="201E4435" w14:textId="42BCBB9B" w:rsidR="00692267" w:rsidRDefault="00DE3C02" w:rsidP="006C7F57">
      <w:pPr>
        <w:pStyle w:val="BodyText"/>
        <w:rPr>
          <w:color w:val="000000"/>
        </w:rPr>
      </w:pPr>
      <w:r>
        <w:rPr>
          <w:color w:val="000000"/>
        </w:rPr>
        <w:t xml:space="preserve">Nagrinėjamas sklypas, kuriame bus vykdoma esamų apleistų viešbučio pastatų rekonstrukcija, prieplaukos įrengimas bei krantinės įrengimas keičiant kranto liniją, yra padengtas pastatais ir dirbtine (asfalto) danga. Sklype yra keletas mažų apleistoms urbanistinėms dykynėms būdinga augalija apaugusių plotelių, tačiau saugomų pavienių medžių ar jų grupių sklype nėra. </w:t>
      </w:r>
    </w:p>
    <w:p w14:paraId="3D04E5EF" w14:textId="150288CF" w:rsidR="003925C5" w:rsidRDefault="003925C5" w:rsidP="006C7F57">
      <w:pPr>
        <w:pStyle w:val="BodyText"/>
      </w:pPr>
      <w:r>
        <w:t xml:space="preserve">Želdynų plotas yra nustatytas Specialiuosiuose architektūros reikalavimuose, kurie buvo išduoti Elektrėnų Architektūros ir kraštotvarkos skyriaus 2014 metų sausio 31 d. (kopija pridedama 2 priede). </w:t>
      </w:r>
      <w:r w:rsidR="00A716A2">
        <w:t xml:space="preserve">Šiame dokumente numatyta, kad priklausomųjų želdynų ir želdinių dalys žemės sklype turi būti ne mažiau 10 </w:t>
      </w:r>
      <w:r w:rsidR="00A716A2">
        <w:rPr>
          <w:lang w:val="en-US"/>
        </w:rPr>
        <w:t>%. Sklypo plotas yra 4 383 m², o numatomas ap</w:t>
      </w:r>
      <w:r w:rsidR="00A716A2">
        <w:t>ž</w:t>
      </w:r>
      <w:r w:rsidR="00A716A2">
        <w:rPr>
          <w:lang w:val="en-US"/>
        </w:rPr>
        <w:t>eldinti sklypo plotas – 438,8 m² (10 %).</w:t>
      </w:r>
    </w:p>
    <w:p w14:paraId="49A37019" w14:textId="38A9F888" w:rsidR="002A770D" w:rsidRDefault="00280EC8" w:rsidP="006C7F57">
      <w:pPr>
        <w:pStyle w:val="BodyText"/>
        <w:rPr>
          <w:color w:val="000000"/>
          <w:highlight w:val="yellow"/>
          <w:shd w:val="clear" w:color="auto" w:fill="FFFFFF"/>
        </w:rPr>
      </w:pPr>
      <w:r>
        <w:rPr>
          <w:color w:val="000000"/>
          <w:shd w:val="clear" w:color="auto" w:fill="FFFFFF"/>
        </w:rPr>
        <w:lastRenderedPageBreak/>
        <w:t xml:space="preserve">Planuojama ūkinė veikla bus vykdoma sklype, kuris anksčiau buvo naudotas tokiems pat tikslams, </w:t>
      </w:r>
      <w:r w:rsidR="00A434D0">
        <w:rPr>
          <w:color w:val="000000"/>
          <w:shd w:val="clear" w:color="auto" w:fill="FFFFFF"/>
        </w:rPr>
        <w:t xml:space="preserve">todėl neigiamo poveikio gamtiniam kraštovaizdžiui ar biologinei įvairovei nenumatoma. </w:t>
      </w:r>
      <w:r w:rsidR="001676DA">
        <w:rPr>
          <w:color w:val="000000"/>
          <w:shd w:val="clear" w:color="auto" w:fill="FFFFFF"/>
        </w:rPr>
        <w:t xml:space="preserve">Trumpalaikis nežymus poveikis Elektrėnų marioms numatomas prieplaukos įrengimo ir kranto platinimo darbų metu, tačiau reikšmingo liekamojo poveikio nebus. </w:t>
      </w:r>
      <w:r w:rsidR="00A434D0">
        <w:rPr>
          <w:color w:val="000000"/>
          <w:shd w:val="clear" w:color="auto" w:fill="FFFFFF"/>
        </w:rPr>
        <w:t xml:space="preserve">Platesnė analizė pateikta </w:t>
      </w:r>
      <w:r w:rsidR="00C419F8">
        <w:rPr>
          <w:color w:val="000000"/>
          <w:shd w:val="clear" w:color="auto" w:fill="FFFFFF"/>
        </w:rPr>
        <w:t xml:space="preserve">4 </w:t>
      </w:r>
      <w:r w:rsidR="00A434D0">
        <w:rPr>
          <w:color w:val="000000"/>
          <w:shd w:val="clear" w:color="auto" w:fill="FFFFFF"/>
        </w:rPr>
        <w:t>šio dokumento skyriu</w:t>
      </w:r>
      <w:r w:rsidR="00C419F8">
        <w:rPr>
          <w:color w:val="000000"/>
          <w:shd w:val="clear" w:color="auto" w:fill="FFFFFF"/>
        </w:rPr>
        <w:t>je</w:t>
      </w:r>
      <w:r w:rsidR="00A434D0">
        <w:rPr>
          <w:color w:val="000000"/>
          <w:shd w:val="clear" w:color="auto" w:fill="FFFFFF"/>
        </w:rPr>
        <w:t>.</w:t>
      </w:r>
      <w:r w:rsidR="002A770D" w:rsidRPr="002A770D">
        <w:rPr>
          <w:color w:val="000000"/>
          <w:highlight w:val="yellow"/>
          <w:shd w:val="clear" w:color="auto" w:fill="FFFFFF"/>
        </w:rPr>
        <w:t xml:space="preserve"> </w:t>
      </w:r>
    </w:p>
    <w:p w14:paraId="5E1365C7" w14:textId="26A02058" w:rsidR="00280EC8" w:rsidRPr="002A770D" w:rsidRDefault="002A770D" w:rsidP="006C7F57">
      <w:pPr>
        <w:pStyle w:val="BodyText"/>
        <w:rPr>
          <w:color w:val="000000"/>
          <w:shd w:val="clear" w:color="auto" w:fill="FFFFFF"/>
        </w:rPr>
      </w:pPr>
      <w:r w:rsidRPr="002A770D">
        <w:rPr>
          <w:color w:val="000000"/>
          <w:shd w:val="clear" w:color="auto" w:fill="FFFFFF"/>
        </w:rPr>
        <w:t>Apleistame sklype bus įveisti želdynai, apleistas viešbučio pastatas po rekonstrukcijos prisidės prie vizualinio neigiamo poveikio sumažinimo, bus sutvarkyta krantinė, kuri prisidės prie ekstensyvios rekreacijos vystymo teritorijoje, ir gamtinio karkaso apsaugos.</w:t>
      </w:r>
    </w:p>
    <w:p w14:paraId="7F02FCB5" w14:textId="4689531F" w:rsidR="00A434D0" w:rsidRDefault="00A434D0" w:rsidP="008C0162">
      <w:pPr>
        <w:pStyle w:val="Heading3"/>
        <w:numPr>
          <w:ilvl w:val="2"/>
          <w:numId w:val="20"/>
        </w:numPr>
        <w:rPr>
          <w:shd w:val="clear" w:color="auto" w:fill="FFFFFF"/>
        </w:rPr>
      </w:pPr>
      <w:bookmarkStart w:id="163" w:name="_Toc450138583"/>
      <w:r>
        <w:rPr>
          <w:shd w:val="clear" w:color="auto" w:fill="FFFFFF"/>
        </w:rPr>
        <w:t>Reljefas</w:t>
      </w:r>
      <w:bookmarkEnd w:id="163"/>
    </w:p>
    <w:p w14:paraId="1F8D0B9E" w14:textId="71730D1E" w:rsidR="00EB354B" w:rsidRDefault="00EB354B" w:rsidP="00EB354B">
      <w:pPr>
        <w:pStyle w:val="BodyTextIndent"/>
        <w:ind w:left="0"/>
      </w:pPr>
      <w:r>
        <w:t xml:space="preserve">Planuojama ūkinė veikla bus vykdoma teritorijoje, kuri pagal genezę priskiriama </w:t>
      </w:r>
      <w:r w:rsidRPr="00EB354B">
        <w:t>limnoglacialini</w:t>
      </w:r>
      <w:r>
        <w:t>o</w:t>
      </w:r>
      <w:r w:rsidRPr="00EB354B">
        <w:t>, prieledynini</w:t>
      </w:r>
      <w:r>
        <w:t>o</w:t>
      </w:r>
      <w:r w:rsidRPr="00EB354B">
        <w:t xml:space="preserve"> vėlyvojo Nemuno ledynmečio, Baltijos stadijos</w:t>
      </w:r>
      <w:r>
        <w:t xml:space="preserve"> reljefui</w:t>
      </w:r>
      <w:r w:rsidRPr="00EB354B">
        <w:t>.</w:t>
      </w:r>
      <w:r>
        <w:t xml:space="preserve"> </w:t>
      </w:r>
      <w:r w:rsidRPr="00EB354B">
        <w:t>Pagal geomorfologinį rajonavimą reljefo tipas yra plynaukštė, kuri priklauso paskutinio</w:t>
      </w:r>
      <w:r>
        <w:t xml:space="preserve"> </w:t>
      </w:r>
      <w:r w:rsidRPr="00EB354B">
        <w:t>apledėjimo moreninėms aukštumoms, Neries žemupio plynaukštės rajonui, Vievio banguotos</w:t>
      </w:r>
      <w:r>
        <w:t xml:space="preserve"> </w:t>
      </w:r>
      <w:r w:rsidRPr="00EB354B">
        <w:t>limnoglacialinės lygumos mikrorajonui.</w:t>
      </w:r>
      <w:r>
        <w:t xml:space="preserve"> </w:t>
      </w:r>
      <w:r w:rsidRPr="00EB354B">
        <w:t xml:space="preserve">Sklype </w:t>
      </w:r>
      <w:r>
        <w:t xml:space="preserve">aukščių skirtumas yra apie skirtumas yra 2,5 m. </w:t>
      </w:r>
      <w:r w:rsidRPr="00EB354B">
        <w:t>Sklypo reljefas palaipsniui</w:t>
      </w:r>
      <w:r>
        <w:t xml:space="preserve"> žemėja pietų kryptimi.</w:t>
      </w:r>
    </w:p>
    <w:p w14:paraId="340ED0AE" w14:textId="4000FE8A" w:rsidR="00C419F8" w:rsidRPr="00EB354B" w:rsidRDefault="00C419F8" w:rsidP="00EB354B">
      <w:pPr>
        <w:pStyle w:val="BodyTextIndent"/>
        <w:ind w:left="0"/>
      </w:pPr>
      <w:r>
        <w:t>Planuojamų darbų metu nebus keičiamos reljefo linijos, poveikio reljefui nebus.</w:t>
      </w:r>
    </w:p>
    <w:p w14:paraId="5C905AD5" w14:textId="77777777" w:rsidR="00FC1C15" w:rsidRDefault="0043651E" w:rsidP="008C0162">
      <w:pPr>
        <w:pStyle w:val="Heading2"/>
        <w:numPr>
          <w:ilvl w:val="1"/>
          <w:numId w:val="20"/>
        </w:numPr>
      </w:pPr>
      <w:bookmarkStart w:id="164" w:name="_Toc450138584"/>
      <w:r>
        <w:rPr>
          <w:noProof/>
          <w:lang w:eastAsia="lt-LT"/>
        </w:rPr>
        <w:t>Informacija apie saugomas teritorijas</w:t>
      </w:r>
      <w:bookmarkEnd w:id="164"/>
      <w:r w:rsidR="00FC1C15" w:rsidRPr="00FC1C15">
        <w:t xml:space="preserve"> </w:t>
      </w:r>
    </w:p>
    <w:p w14:paraId="5D5455A0" w14:textId="4FDBF687" w:rsidR="00FC1C15" w:rsidRDefault="00FC1C15" w:rsidP="00FC1C15">
      <w:pPr>
        <w:pStyle w:val="BodyTextIndent"/>
        <w:ind w:left="0"/>
      </w:pPr>
      <w:r w:rsidRPr="002F5D8E">
        <w:t>Sklypas</w:t>
      </w:r>
      <w:r>
        <w:t xml:space="preserve"> kad. Nr. 7930/0003:201</w:t>
      </w:r>
      <w:r w:rsidRPr="002F5D8E">
        <w:t xml:space="preserve">, kuriame planuojama ūkinė veikla, neturi saugomos teritorijos statuso ir nepatenka į </w:t>
      </w:r>
      <w:r>
        <w:t>Natura 2000 tinklo teritorijas</w:t>
      </w:r>
      <w:r w:rsidRPr="002A0738">
        <w:t xml:space="preserve">. </w:t>
      </w:r>
      <w:r>
        <w:t xml:space="preserve">Remiantis Aplinkos ministro 2009 balandžio mėn. </w:t>
      </w:r>
      <w:r w:rsidRPr="00BC7EE6">
        <w:t>22</w:t>
      </w:r>
      <w:r>
        <w:t xml:space="preserve"> d. įsakymu Nr. D1–</w:t>
      </w:r>
      <w:r w:rsidRPr="00BC7EE6">
        <w:t xml:space="preserve">210 (Žin., 2009, Nr. 135–5903) patvirtintą „Vietovių, atitinkančių gamtinių buveinių apsaugai svarbių teritorijų atrankos kriterijus, sąrašą, skirtą pateikti Europos Komisijai“, </w:t>
      </w:r>
      <w:r>
        <w:t>arčiausiai nagrinėjamo sklypo ribų esanti teritorija, kurioj</w:t>
      </w:r>
      <w:r w:rsidRPr="00BC7EE6">
        <w:t>e išskirtos saugo</w:t>
      </w:r>
      <w:r w:rsidRPr="00F00C0B">
        <w:rPr>
          <w:szCs w:val="22"/>
        </w:rPr>
        <w:t>mų gamtos vertybių buveinės, yra Strošiūnų šilas. Jo priskyrimo Natura 2000 teritorijų tinklui tikslas – raudonpilvės kūmutės (</w:t>
      </w:r>
      <w:r w:rsidRPr="00F00C0B">
        <w:rPr>
          <w:i/>
          <w:szCs w:val="22"/>
        </w:rPr>
        <w:t>Bombina bombina</w:t>
      </w:r>
      <w:r w:rsidRPr="00F00C0B">
        <w:rPr>
          <w:szCs w:val="22"/>
        </w:rPr>
        <w:t>), skiauterėtojo tritono (</w:t>
      </w:r>
      <w:r w:rsidRPr="00F00C0B">
        <w:rPr>
          <w:rStyle w:val="xbe"/>
          <w:rFonts w:ascii="Times New Roman Italic" w:hAnsi="Times New Roman Italic" w:cs="Arial"/>
          <w:i/>
          <w:color w:val="222222"/>
          <w:szCs w:val="22"/>
          <w:shd w:val="clear" w:color="auto" w:fill="FFFFFF"/>
        </w:rPr>
        <w:t>Triturus cristatus</w:t>
      </w:r>
      <w:r w:rsidRPr="00F00C0B">
        <w:rPr>
          <w:rStyle w:val="xbe"/>
          <w:rFonts w:cs="Arial"/>
          <w:color w:val="222222"/>
          <w:szCs w:val="22"/>
          <w:shd w:val="clear" w:color="auto" w:fill="FFFFFF"/>
        </w:rPr>
        <w:t>), ir šarvuotosios skėtės (</w:t>
      </w:r>
      <w:r w:rsidRPr="00F00C0B">
        <w:rPr>
          <w:rFonts w:ascii="Times New Roman Italic" w:hAnsi="Times New Roman Italic" w:cs="Arial"/>
          <w:i/>
          <w:color w:val="222222"/>
          <w:szCs w:val="22"/>
          <w:shd w:val="clear" w:color="auto" w:fill="FFFFFF"/>
        </w:rPr>
        <w:t>Leucorrhinia pectoralis</w:t>
      </w:r>
      <w:r w:rsidRPr="00F00C0B">
        <w:rPr>
          <w:rFonts w:cs="Arial"/>
          <w:color w:val="222222"/>
          <w:szCs w:val="22"/>
          <w:shd w:val="clear" w:color="auto" w:fill="FFFFFF"/>
        </w:rPr>
        <w:t xml:space="preserve">) </w:t>
      </w:r>
      <w:r>
        <w:rPr>
          <w:rFonts w:cs="Arial"/>
          <w:color w:val="222222"/>
          <w:szCs w:val="22"/>
          <w:shd w:val="clear" w:color="auto" w:fill="FFFFFF"/>
        </w:rPr>
        <w:t xml:space="preserve">apsauga. </w:t>
      </w:r>
      <w:r>
        <w:t>Nuo nagrinėjamo sklypo ribų Strošiūnų šilas nutolęs per 5,4 km šiaurės vakarų kryptimi, todėl planuojama ūkinė veikla neturės poveikio Europos ekologinio tinklo teritorijoms.</w:t>
      </w:r>
      <w:r w:rsidRPr="00FC1C15">
        <w:t xml:space="preserve"> </w:t>
      </w:r>
    </w:p>
    <w:p w14:paraId="0765B771" w14:textId="77777777" w:rsidR="00FC1C15" w:rsidRPr="002F5D8E" w:rsidRDefault="00FC1C15" w:rsidP="00FC1C15">
      <w:pPr>
        <w:pStyle w:val="BodyTextIndent"/>
        <w:ind w:left="0"/>
      </w:pPr>
      <w:r>
        <w:t xml:space="preserve">Kitos arčiausiai nagrinėjamo sklypo ribų esančios saugomos teritorijos – 3 km atstumu į pietvakarius nutolęs Ilgio ornitologinis draustinis, 6 km atstumu į pietryčius nutolęs Pipiriškių geomorfologinis draustinis, bei tokiu pačiu atstumu į šiaurės vakarus nutolęs Strošiūnų kraštovaizdžio draustinis. </w:t>
      </w:r>
    </w:p>
    <w:p w14:paraId="7736C9BD" w14:textId="77777777" w:rsidR="00FC1C15" w:rsidRPr="00867E2B" w:rsidRDefault="00FC1C15" w:rsidP="00FC1C15">
      <w:pPr>
        <w:pStyle w:val="BodyTextIndent"/>
        <w:ind w:left="0"/>
      </w:pPr>
      <w:r w:rsidRPr="002F5D8E">
        <w:t xml:space="preserve">Nagrinėjama teritorija rytinėje ir pietinėje pusėje ribojasi su Elektrėnų vandens saugyklos kranto apsaugine zona, kurioje nenumatoma įrengti pastatų konstrukcijų, </w:t>
      </w:r>
      <w:r w:rsidRPr="00867E2B">
        <w:t xml:space="preserve">išskyrus inžinerinių statinių prieplaukos konstrukcijas. </w:t>
      </w:r>
    </w:p>
    <w:p w14:paraId="7572654D" w14:textId="663A02CC" w:rsidR="00FC1C15" w:rsidRDefault="00FC1C15" w:rsidP="00867E2B">
      <w:pPr>
        <w:pStyle w:val="BodyTextIndent"/>
        <w:ind w:left="0"/>
      </w:pPr>
      <w:r w:rsidRPr="00867E2B">
        <w:t xml:space="preserve">Planuojama ūkinė veikla </w:t>
      </w:r>
      <w:r w:rsidR="00867E2B" w:rsidRPr="00867E2B">
        <w:t xml:space="preserve">nepatenka bei nesiriboja su </w:t>
      </w:r>
      <w:r w:rsidR="00867E2B" w:rsidRPr="00867E2B">
        <w:rPr>
          <w:i/>
        </w:rPr>
        <w:t>Natura 2000</w:t>
      </w:r>
      <w:r w:rsidR="00867E2B" w:rsidRPr="00867E2B">
        <w:t xml:space="preserve"> teritorijomis, ir </w:t>
      </w:r>
      <w:r w:rsidRPr="00867E2B">
        <w:t>neturės įtakos arčiausiai esančioms saugomoms teritorijoms.</w:t>
      </w:r>
      <w:bookmarkStart w:id="165" w:name="_Toc312061204"/>
      <w:bookmarkStart w:id="166" w:name="_Toc362853138"/>
      <w:bookmarkStart w:id="167" w:name="_Toc363050575"/>
      <w:bookmarkStart w:id="168" w:name="_Toc415583429"/>
      <w:bookmarkStart w:id="169" w:name="_Toc415748090"/>
      <w:bookmarkStart w:id="170" w:name="_Toc419286587"/>
      <w:bookmarkEnd w:id="165"/>
      <w:bookmarkEnd w:id="166"/>
      <w:bookmarkEnd w:id="167"/>
      <w:bookmarkEnd w:id="168"/>
      <w:bookmarkEnd w:id="169"/>
      <w:bookmarkEnd w:id="170"/>
      <w:r w:rsidR="00867E2B" w:rsidRPr="00867E2B">
        <w:t xml:space="preserve"> Dėl šios priežasties Valstybinės saugomų teritorijų tarnybos prie Aplinkos ministerijos išvada netikslinga.</w:t>
      </w:r>
    </w:p>
    <w:p w14:paraId="1DAA53B7" w14:textId="39F51A9B" w:rsidR="00172E99" w:rsidRDefault="001D5E78" w:rsidP="00867E2B">
      <w:pPr>
        <w:pStyle w:val="BodyTextIndent"/>
        <w:ind w:left="0"/>
      </w:pPr>
      <w:r w:rsidRPr="00DE7386">
        <w:rPr>
          <w:rStyle w:val="CowiOrange"/>
        </w:rPr>
        <w:lastRenderedPageBreak/>
        <w:t>Apsaugos zona ir pakrantės apsaugos juosta</w:t>
      </w:r>
      <w:r>
        <w:t xml:space="preserve">. </w:t>
      </w:r>
      <w:r w:rsidR="0049016F">
        <w:t xml:space="preserve">Dalis sklypo, kuriame planuojama ūkinė veikla, patenka į Elektrėnų marių pakrantės apsaugos juostą. </w:t>
      </w:r>
      <w:r w:rsidR="0049016F" w:rsidRPr="002A538D">
        <w:t xml:space="preserve">Elektrėnų marių pakrančių apsaugos juostos </w:t>
      </w:r>
      <w:r w:rsidR="0049016F">
        <w:t>buvo patikslintos</w:t>
      </w:r>
      <w:r w:rsidR="0049016F" w:rsidRPr="002A538D">
        <w:t xml:space="preserve"> Elektrėnų marių rekreacinės aplinkos specialiajame plane vadovaujantis „Paviršinių vandens telkinių apsaugos zonų ir pakrančių apsaugos juostų nustatymo tvarkos aprašu“ (patvirtintu LR aplinkos ministro 2001 m. lapkričio 7 d. įsakymu Nr. 540</w:t>
      </w:r>
      <w:r w:rsidR="0049016F">
        <w:t>). Įvertinus Elektrėnų marių plotą, pakrantės žemės paviršiaus nuolydį, bei teritorijų paskirtį, pakrantės apsaugos juostos plotis nagrinėjamoje teritorijoje – 10 m (t</w:t>
      </w:r>
      <w:r w:rsidR="0049016F" w:rsidRPr="002A538D">
        <w:t>eritorijose, kur</w:t>
      </w:r>
      <w:r w:rsidR="0049016F">
        <w:t>iose</w:t>
      </w:r>
      <w:r w:rsidR="0049016F" w:rsidRPr="002A538D">
        <w:t xml:space="preserve"> yra įrengta arba numatoma įrengti bendro naudojimo pakrantę ir/arba kitą viešą rekreacinę įrangą</w:t>
      </w:r>
      <w:r w:rsidR="0049016F">
        <w:t xml:space="preserve"> </w:t>
      </w:r>
      <w:r w:rsidR="0049016F" w:rsidRPr="002A538D">
        <w:t xml:space="preserve">specialiuoju planu </w:t>
      </w:r>
      <w:r w:rsidR="0049016F">
        <w:t xml:space="preserve">buvo </w:t>
      </w:r>
      <w:r w:rsidR="0049016F" w:rsidRPr="002A538D">
        <w:t>nustatytas ne mažesnis kaip 10 m Apsaugos juostos plotis</w:t>
      </w:r>
      <w:r w:rsidR="0049016F">
        <w:t>)</w:t>
      </w:r>
      <w:r w:rsidR="0049016F" w:rsidRPr="002A538D">
        <w:t xml:space="preserve">. Įvertinus tai, kad Elektrėnų marios yra Elektrėnų miesto teritorijoje, Apsaugos zonų plotis prilygintas Apsaugos juostų pločiui (ir atskirai </w:t>
      </w:r>
      <w:r w:rsidR="0049016F">
        <w:t xml:space="preserve">nebuvo </w:t>
      </w:r>
      <w:r w:rsidR="0049016F" w:rsidRPr="002A538D">
        <w:t>nustatinė</w:t>
      </w:r>
      <w:r w:rsidR="0049016F">
        <w:t>t</w:t>
      </w:r>
      <w:r w:rsidR="0049016F" w:rsidRPr="002A538D">
        <w:t>as)</w:t>
      </w:r>
      <w:r>
        <w:t xml:space="preserve"> (ištrauka iš Elektrėnų marių rekreacinės aplinkos specialiojo plano su pažymėta PŪV teritorija ir esama E</w:t>
      </w:r>
      <w:r w:rsidR="0021785C">
        <w:t>lektrėnų marių apsaugos zona/</w:t>
      </w:r>
      <w:r>
        <w:t xml:space="preserve">pakrantės apsaugos juosta </w:t>
      </w:r>
      <w:r w:rsidR="0021785C">
        <w:t>pa</w:t>
      </w:r>
      <w:r w:rsidR="0021785C" w:rsidRPr="00AA3032">
        <w:t xml:space="preserve">teikta </w:t>
      </w:r>
      <w:r w:rsidR="00AA3032" w:rsidRPr="00AA3032">
        <w:t>1</w:t>
      </w:r>
      <w:r w:rsidR="0021785C" w:rsidRPr="00AA3032">
        <w:t xml:space="preserve"> priede)</w:t>
      </w:r>
      <w:r w:rsidR="0049016F" w:rsidRPr="00AA3032">
        <w:t>.</w:t>
      </w:r>
    </w:p>
    <w:p w14:paraId="32CF0E92" w14:textId="44251B03" w:rsidR="00DE7386" w:rsidRDefault="00DE7386" w:rsidP="00DE7386">
      <w:pPr>
        <w:pStyle w:val="BodyTextIndent"/>
        <w:ind w:left="0"/>
      </w:pPr>
      <w:r>
        <w:t>Veiklą paviršinių vandens telkinių pakrančių apsaugos juostose reglamentuoja</w:t>
      </w:r>
      <w:r w:rsidRPr="00742E59">
        <w:t xml:space="preserve"> </w:t>
      </w:r>
      <w:r>
        <w:t xml:space="preserve">Specialiųjų žemės ir miško naudojimo sąlygų, patvirtintų </w:t>
      </w:r>
      <w:r w:rsidRPr="00BC7EE6">
        <w:t>Lietuvos Respublikos Vyriausybės 1992 m. gegu</w:t>
      </w:r>
      <w:r>
        <w:t>žės 12 d. nutarimu</w:t>
      </w:r>
      <w:r w:rsidRPr="00BC7EE6">
        <w:t xml:space="preserve"> Nr. 343 „Dėl specialiųjų žemės ir miško naudojimo sąlygų patvirtinimo“</w:t>
      </w:r>
      <w:r>
        <w:t xml:space="preserve"> (Žin., 1992, </w:t>
      </w:r>
      <w:r w:rsidRPr="009A0A80">
        <w:t>Nr. 22-652)</w:t>
      </w:r>
      <w:r>
        <w:t xml:space="preserve">, XXIX skyriaus bei </w:t>
      </w:r>
      <w:r>
        <w:rPr>
          <w:color w:val="000000"/>
          <w:szCs w:val="22"/>
        </w:rPr>
        <w:t>LR</w:t>
      </w:r>
      <w:r>
        <w:t xml:space="preserve"> Saugomų teritorijų įstatymo (1993 m. lapkričio mėn. 9 d., </w:t>
      </w:r>
      <w:r w:rsidRPr="009D6F0F">
        <w:rPr>
          <w:color w:val="000000" w:themeColor="text1"/>
          <w:szCs w:val="22"/>
        </w:rPr>
        <w:t xml:space="preserve">Nr. I-301, </w:t>
      </w:r>
      <w:r w:rsidRPr="009D6F0F">
        <w:rPr>
          <w:iCs/>
          <w:color w:val="000000" w:themeColor="text1"/>
          <w:szCs w:val="22"/>
        </w:rPr>
        <w:t xml:space="preserve"> Žin. 1993, Nr.</w:t>
      </w:r>
      <w:r w:rsidRPr="009D6F0F">
        <w:rPr>
          <w:rStyle w:val="apple-converted-space"/>
          <w:iCs/>
          <w:color w:val="000000" w:themeColor="text1"/>
          <w:szCs w:val="22"/>
        </w:rPr>
        <w:t> </w:t>
      </w:r>
      <w:hyperlink r:id="rId22" w:tgtFrame="_parent" w:history="1">
        <w:r w:rsidRPr="009D6F0F">
          <w:rPr>
            <w:rStyle w:val="Hyperlink"/>
            <w:iCs/>
            <w:color w:val="000000" w:themeColor="text1"/>
            <w:szCs w:val="22"/>
            <w:u w:val="none"/>
          </w:rPr>
          <w:t>63-1188</w:t>
        </w:r>
      </w:hyperlink>
      <w:r w:rsidRPr="009D6F0F">
        <w:rPr>
          <w:color w:val="000000" w:themeColor="text1"/>
          <w:szCs w:val="22"/>
        </w:rPr>
        <w:t>)</w:t>
      </w:r>
      <w:r>
        <w:rPr>
          <w:color w:val="000000" w:themeColor="text1"/>
          <w:szCs w:val="22"/>
        </w:rPr>
        <w:t xml:space="preserve"> </w:t>
      </w:r>
      <w:r>
        <w:t xml:space="preserve">reikalavimai. </w:t>
      </w:r>
    </w:p>
    <w:p w14:paraId="08A7617D" w14:textId="75979774" w:rsidR="007F6B88" w:rsidRDefault="00DE7386" w:rsidP="00867E2B">
      <w:pPr>
        <w:pStyle w:val="BodyTextIndent"/>
        <w:ind w:left="0"/>
      </w:pPr>
      <w:r>
        <w:rPr>
          <w:color w:val="000000"/>
          <w:szCs w:val="22"/>
        </w:rPr>
        <w:t xml:space="preserve"> </w:t>
      </w:r>
      <w:r w:rsidR="003B37E9">
        <w:t xml:space="preserve">Įgyvendinus PŪV sprendinius ir pakeitus kranto liniją ties nagrinėjamo sklypo ribomis (užpylus </w:t>
      </w:r>
      <w:r w:rsidR="00784199">
        <w:t xml:space="preserve">vidutiniškai </w:t>
      </w:r>
      <w:r w:rsidR="003B37E9">
        <w:t>6 m</w:t>
      </w:r>
      <w:r w:rsidR="00784199">
        <w:t>, maksimaliai – 11,5 m</w:t>
      </w:r>
      <w:r w:rsidR="003B37E9">
        <w:t xml:space="preserve"> pločio 180 m ilgio pakrantės ruožą gruntu ir naujai įrengus krantinę),</w:t>
      </w:r>
      <w:r w:rsidR="00C419F8">
        <w:t xml:space="preserve"> remiantis Paviršinių vandens telkinių apsaugos zonų ir pakrančių apsaugos juostų nustatymo aprašo reikalavimais, turės būti nustatyta</w:t>
      </w:r>
      <w:r w:rsidR="003B37E9">
        <w:t xml:space="preserve"> Elektrėnų marių pakrantės apsaugos juost</w:t>
      </w:r>
      <w:r w:rsidR="00C419F8">
        <w:t>a</w:t>
      </w:r>
      <w:r w:rsidR="007F6B88">
        <w:t>.</w:t>
      </w:r>
      <w:r w:rsidR="003B37E9">
        <w:t xml:space="preserve"> </w:t>
      </w:r>
      <w:r w:rsidR="00A42111">
        <w:t xml:space="preserve"> </w:t>
      </w:r>
    </w:p>
    <w:p w14:paraId="390E795C" w14:textId="4E69FB8F" w:rsidR="00DE7386" w:rsidRDefault="006062A2" w:rsidP="00DE7386">
      <w:pPr>
        <w:pStyle w:val="BodyTextIndent"/>
        <w:ind w:left="0"/>
      </w:pPr>
      <w:r>
        <w:t xml:space="preserve">Paviršinių vandens telkinių apsaugos zonų ir pakrančių apsaugos juostų nustatymo aprašo </w:t>
      </w:r>
      <w:r w:rsidR="007F6B88">
        <w:t xml:space="preserve">II skyriaus </w:t>
      </w:r>
      <w:r>
        <w:rPr>
          <w:color w:val="000000"/>
        </w:rPr>
        <w:t>6.2 punktas numato, kad "</w:t>
      </w:r>
      <w:r w:rsidRPr="00DE7386">
        <w:rPr>
          <w:i/>
          <w:color w:val="000000"/>
        </w:rPr>
        <w:t>užstatytose miestų dalyse...kai prie paviršinio vandens telkinio yra įrengta arba numatoma įrengti bendro naudojimo krantinę ir/arba kitą viešą rekreacinę įrangą (statinius), Apsaugos juostos plotis gali būti sumažinamas arba Apsaugos juosta gali būti nenustatoma</w:t>
      </w:r>
      <w:r>
        <w:rPr>
          <w:color w:val="000000"/>
        </w:rPr>
        <w:t xml:space="preserve">". </w:t>
      </w:r>
      <w:r w:rsidR="00713367">
        <w:t xml:space="preserve"> Įgyvendinus PŪV sprendinius, bus </w:t>
      </w:r>
      <w:r w:rsidR="00C419F8">
        <w:t>įrengta bendro naudojimo</w:t>
      </w:r>
      <w:r w:rsidR="00F327FC">
        <w:t xml:space="preserve"> </w:t>
      </w:r>
      <w:r>
        <w:t>krantinė</w:t>
      </w:r>
      <w:r w:rsidR="00A80A3F">
        <w:t>, todėl pakrantės apsaugos ne</w:t>
      </w:r>
      <w:r w:rsidR="00C419F8">
        <w:t xml:space="preserve">bus </w:t>
      </w:r>
      <w:r w:rsidR="00BC0666">
        <w:t>nustatoma</w:t>
      </w:r>
      <w:r w:rsidR="00A80A3F">
        <w:t>.</w:t>
      </w:r>
    </w:p>
    <w:p w14:paraId="2EFE3138" w14:textId="47B13EFC" w:rsidR="007201CB" w:rsidRPr="00DE7386" w:rsidRDefault="00506A38" w:rsidP="0049016F">
      <w:pPr>
        <w:pStyle w:val="BodyTextIndent"/>
        <w:ind w:left="0"/>
        <w:rPr>
          <w:color w:val="000000"/>
          <w:szCs w:val="22"/>
        </w:rPr>
      </w:pPr>
      <w:r>
        <w:rPr>
          <w:color w:val="000000"/>
          <w:szCs w:val="22"/>
        </w:rPr>
        <w:t>Dėl išdėstytų argumentų, PŪV sprendiniai neprieštarauja vandens telkinio apsaugos zonų bei pakrantės apsaugos juostų nustatymo bei veiklą juose reglamentuojančių teisės aktų reikalavimams.</w:t>
      </w:r>
    </w:p>
    <w:p w14:paraId="6D985D6E" w14:textId="088B3D35" w:rsidR="008A4FD9" w:rsidRDefault="008A4FD9" w:rsidP="008C0162">
      <w:pPr>
        <w:pStyle w:val="Heading2"/>
        <w:numPr>
          <w:ilvl w:val="1"/>
          <w:numId w:val="20"/>
        </w:numPr>
        <w:spacing w:before="540"/>
      </w:pPr>
      <w:bookmarkStart w:id="171" w:name="_Toc420076103"/>
      <w:bookmarkStart w:id="172" w:name="_Toc440372069"/>
      <w:bookmarkStart w:id="173" w:name="_Toc450138585"/>
      <w:r w:rsidRPr="000A0565">
        <w:t>Informacija apie biotopus</w:t>
      </w:r>
      <w:bookmarkEnd w:id="171"/>
      <w:bookmarkEnd w:id="172"/>
      <w:bookmarkEnd w:id="173"/>
    </w:p>
    <w:p w14:paraId="04A351F1" w14:textId="47CAF33E" w:rsidR="008A4FD9" w:rsidRPr="00C8163F" w:rsidRDefault="002C4122" w:rsidP="002C4122">
      <w:pPr>
        <w:pStyle w:val="BodyTextIndent"/>
        <w:ind w:left="0"/>
        <w:rPr>
          <w:szCs w:val="22"/>
        </w:rPr>
      </w:pPr>
      <w:r>
        <w:t xml:space="preserve">Sklypas, kuriame planuojama vykdyti veiklą, iš šiaurinės ir vakarinės pusių apsuptas Elektrėnų miesto urbanizuotų teritorijų, o iš pietinės ir rytinės pusės ribojasi su Elektrėnų mariomis. Valstybinės reikšmės miškai Elektrėnų miesto </w:t>
      </w:r>
      <w:r w:rsidR="00CA7FD6">
        <w:t>apylinkėse</w:t>
      </w:r>
      <w:r>
        <w:t xml:space="preserve"> yra fragmentuoti, nepasižymi didelio ploto vientisais masyvais. Artimiausi</w:t>
      </w:r>
      <w:r w:rsidR="00CA7FD6">
        <w:t xml:space="preserve"> valstybinių miškų fragmentai</w:t>
      </w:r>
      <w:r>
        <w:t xml:space="preserve"> </w:t>
      </w:r>
      <w:r w:rsidR="00CA7FD6">
        <w:t>nuo nagrinėjamo sklypo ribų nutolę per 150 m į šiaurės rytus, atskirti Elektrėnų marių įlankos. Artimiausias miško masyvas – valstybinės reikš</w:t>
      </w:r>
      <w:r w:rsidR="00CA7FD6" w:rsidRPr="00C8163F">
        <w:rPr>
          <w:szCs w:val="22"/>
        </w:rPr>
        <w:t xml:space="preserve">mės Gojaus miškas – nuo PŪV sklypo ribų nutolęs per 1,1 km į vakarus. </w:t>
      </w:r>
    </w:p>
    <w:p w14:paraId="5B6CB3C5" w14:textId="0865943A" w:rsidR="00C419F8" w:rsidRPr="00BA386F" w:rsidRDefault="00C8163F" w:rsidP="00C419F8">
      <w:pPr>
        <w:pStyle w:val="BodyTextIndent"/>
        <w:ind w:left="0"/>
        <w:rPr>
          <w:iCs/>
          <w:szCs w:val="22"/>
        </w:rPr>
      </w:pPr>
      <w:r w:rsidRPr="00C8163F">
        <w:rPr>
          <w:szCs w:val="22"/>
        </w:rPr>
        <w:lastRenderedPageBreak/>
        <w:t>Nagrinėjamos teritorijos aplinkoje stebimos ar stebėtos saugomos rūšys: jūrinis erelis (</w:t>
      </w:r>
      <w:r w:rsidRPr="00C8163F">
        <w:rPr>
          <w:i/>
          <w:iCs/>
          <w:szCs w:val="22"/>
        </w:rPr>
        <w:t>Heliaetus albicilla</w:t>
      </w:r>
      <w:r w:rsidRPr="00C8163F">
        <w:rPr>
          <w:iCs/>
          <w:szCs w:val="22"/>
        </w:rPr>
        <w:t>, paskutinio stebėjimo data – 2009 07 01), tulžys (</w:t>
      </w:r>
      <w:r w:rsidRPr="00C8163F">
        <w:rPr>
          <w:i/>
          <w:iCs/>
          <w:szCs w:val="22"/>
        </w:rPr>
        <w:t>Alcedo atthis</w:t>
      </w:r>
      <w:r w:rsidRPr="00C8163F">
        <w:rPr>
          <w:iCs/>
          <w:szCs w:val="22"/>
        </w:rPr>
        <w:t>, paskutinio stebėjimo data – 2010 01 10) ir upinė žuvėdra (</w:t>
      </w:r>
      <w:r w:rsidRPr="00C8163F">
        <w:rPr>
          <w:i/>
          <w:iCs/>
          <w:szCs w:val="22"/>
        </w:rPr>
        <w:t>Sterna hirundo</w:t>
      </w:r>
      <w:r w:rsidRPr="00C8163F">
        <w:rPr>
          <w:iCs/>
          <w:szCs w:val="22"/>
        </w:rPr>
        <w:t xml:space="preserve">, paskutinio stebėjimo data – 1980 06 01). </w:t>
      </w:r>
      <w:r>
        <w:rPr>
          <w:iCs/>
          <w:szCs w:val="22"/>
        </w:rPr>
        <w:t xml:space="preserve">Išrašas iš Saugomų rūšių informacinės sistemos </w:t>
      </w:r>
      <w:r w:rsidR="00B96B9C">
        <w:rPr>
          <w:iCs/>
          <w:szCs w:val="22"/>
        </w:rPr>
        <w:t xml:space="preserve">pateiktas 2 priede. Atstumas nuo nagrinėjamo sklypo ribų iki artimiausios radavietės – apie 600 m. </w:t>
      </w:r>
      <w:r w:rsidR="00BA386F">
        <w:rPr>
          <w:shd w:val="clear" w:color="auto" w:fill="FFFFFF"/>
        </w:rPr>
        <w:t>Nagrinėjamame sklype ir jo gretimybėse šių paukščių ir jų perimviečių nėra, teritorijoje nėra jiems tinkamų mitybos šaltinių, ji nėra kertama paukščių migracijos kelių.</w:t>
      </w:r>
      <w:r w:rsidR="00BA386F">
        <w:rPr>
          <w:iCs/>
          <w:szCs w:val="22"/>
        </w:rPr>
        <w:t xml:space="preserve"> </w:t>
      </w:r>
      <w:r w:rsidR="00C419F8">
        <w:rPr>
          <w:shd w:val="clear" w:color="auto" w:fill="FFFFFF"/>
        </w:rPr>
        <w:t xml:space="preserve">Planuojamoje gruntu užpilti platinamoje pakrantės dalyje nėra vertingų augalų ar gyvūnų buveinių, nebent pasitaiko maisto ieškančių užklystančių žuvų būreliai. </w:t>
      </w:r>
      <w:r w:rsidR="00BA386F">
        <w:rPr>
          <w:shd w:val="clear" w:color="auto" w:fill="FFFFFF"/>
        </w:rPr>
        <w:t xml:space="preserve">Dėl išvardintų priežasčių, PŪV neturės įtakos minėtų rūšių veisimuisi ir populiacijų gausai. </w:t>
      </w:r>
    </w:p>
    <w:p w14:paraId="2C584A10" w14:textId="164FACAB" w:rsidR="008A4FD9" w:rsidRDefault="0091211B" w:rsidP="008C0162">
      <w:pPr>
        <w:pStyle w:val="Heading2"/>
        <w:numPr>
          <w:ilvl w:val="1"/>
          <w:numId w:val="20"/>
        </w:numPr>
        <w:spacing w:before="540"/>
      </w:pPr>
      <w:bookmarkStart w:id="174" w:name="_Toc420076104"/>
      <w:bookmarkStart w:id="175" w:name="_Toc440372070"/>
      <w:bookmarkStart w:id="176" w:name="_Toc450138586"/>
      <w:r w:rsidRPr="00CB700F">
        <w:t>Informacija apie jautrias aplinkos apsaugos požiūriu teritorijas</w:t>
      </w:r>
      <w:bookmarkEnd w:id="174"/>
      <w:bookmarkEnd w:id="175"/>
      <w:bookmarkEnd w:id="176"/>
    </w:p>
    <w:p w14:paraId="3A58C126" w14:textId="52E487B9" w:rsidR="00A7310E" w:rsidRDefault="0049016F" w:rsidP="0058530C">
      <w:pPr>
        <w:pStyle w:val="BodyTextIndent"/>
        <w:ind w:left="0"/>
      </w:pPr>
      <w:r>
        <w:t xml:space="preserve">Dalis sklypo, kuriame planuojama ūkinė veikla, patenka į Elektrėnų marių apsaugos zoną ir pakrantės apsaugos juostą (jos sutampa). </w:t>
      </w:r>
      <w:r w:rsidR="00AA3032">
        <w:t xml:space="preserve">Remiantis </w:t>
      </w:r>
      <w:r>
        <w:t xml:space="preserve">3.5 </w:t>
      </w:r>
      <w:r w:rsidR="00AA3032">
        <w:t xml:space="preserve">pateikta informacija, įgyvendinus kranto linijos keitimą įrengiant krantinę, pakrantės apsaugos zona nebus nustatoma, </w:t>
      </w:r>
      <w:r w:rsidR="00670ECE">
        <w:t>todėl nagrinėjamame sklype galima</w:t>
      </w:r>
      <w:r w:rsidR="00AA3032">
        <w:t xml:space="preserve"> vykdyti statybos/rekonstrukcijos darbus. PŪV metu </w:t>
      </w:r>
      <w:r w:rsidR="009B4710">
        <w:t>reikšmingo ar ilgalaikio neigiamo</w:t>
      </w:r>
      <w:r w:rsidR="00AA3032">
        <w:t xml:space="preserve"> poveiki</w:t>
      </w:r>
      <w:r w:rsidR="009B4710">
        <w:t>o</w:t>
      </w:r>
      <w:r w:rsidR="00AA3032">
        <w:t xml:space="preserve"> </w:t>
      </w:r>
      <w:r w:rsidR="009B4710">
        <w:t>aplinkai nenumatoma</w:t>
      </w:r>
      <w:r>
        <w:t>.</w:t>
      </w:r>
    </w:p>
    <w:p w14:paraId="1C9AD16D" w14:textId="6C21B9B1" w:rsidR="00A7310E" w:rsidRDefault="00756D33" w:rsidP="0091211B">
      <w:pPr>
        <w:pStyle w:val="BodyTextIndent"/>
        <w:ind w:left="0"/>
      </w:pPr>
      <w:r w:rsidRPr="002D2DBC">
        <w:t xml:space="preserve">Teritorija, kurioje planuojama ūkinė veikla, </w:t>
      </w:r>
      <w:r w:rsidRPr="00C7094E">
        <w:rPr>
          <w:szCs w:val="22"/>
        </w:rPr>
        <w:t xml:space="preserve">patenka į Elektrėnų miesto </w:t>
      </w:r>
      <w:r>
        <w:rPr>
          <w:szCs w:val="22"/>
        </w:rPr>
        <w:t xml:space="preserve">požeminio vandens </w:t>
      </w:r>
      <w:r w:rsidRPr="00C7094E">
        <w:rPr>
          <w:szCs w:val="22"/>
        </w:rPr>
        <w:t>vandenvietės</w:t>
      </w:r>
      <w:r>
        <w:rPr>
          <w:szCs w:val="22"/>
        </w:rPr>
        <w:t xml:space="preserve"> Nr. 20, priklausančios IIb</w:t>
      </w:r>
      <w:r>
        <w:rPr>
          <w:szCs w:val="22"/>
          <w:vertAlign w:val="superscript"/>
        </w:rPr>
        <w:t>1</w:t>
      </w:r>
      <w:r w:rsidRPr="00134C9D">
        <w:rPr>
          <w:szCs w:val="22"/>
        </w:rPr>
        <w:t xml:space="preserve"> pogrupiui,</w:t>
      </w:r>
      <w:r w:rsidRPr="00C7094E">
        <w:rPr>
          <w:szCs w:val="22"/>
        </w:rPr>
        <w:t xml:space="preserve"> </w:t>
      </w:r>
      <w:r>
        <w:rPr>
          <w:szCs w:val="22"/>
        </w:rPr>
        <w:t>s</w:t>
      </w:r>
      <w:r w:rsidRPr="00C7094E">
        <w:rPr>
          <w:szCs w:val="22"/>
        </w:rPr>
        <w:t xml:space="preserve">anitarinės apsaugos zonos </w:t>
      </w:r>
      <w:r>
        <w:rPr>
          <w:szCs w:val="22"/>
        </w:rPr>
        <w:t>3 (</w:t>
      </w:r>
      <w:r w:rsidRPr="00C7094E">
        <w:rPr>
          <w:szCs w:val="22"/>
        </w:rPr>
        <w:t>cheminės taršos</w:t>
      </w:r>
      <w:r>
        <w:rPr>
          <w:szCs w:val="22"/>
        </w:rPr>
        <w:t>)</w:t>
      </w:r>
      <w:r w:rsidRPr="00C7094E">
        <w:rPr>
          <w:szCs w:val="22"/>
        </w:rPr>
        <w:t xml:space="preserve"> apribojimo juostą. </w:t>
      </w:r>
      <w:r>
        <w:rPr>
          <w:szCs w:val="22"/>
        </w:rPr>
        <w:t>Vandenvietė nuo nagrinėjamo sklypo ribų nutolusi per 1,2 km į vakarus.</w:t>
      </w:r>
      <w:r w:rsidRPr="002D2DBC">
        <w:t xml:space="preserve"> </w:t>
      </w:r>
      <w:r>
        <w:t>Kitos n</w:t>
      </w:r>
      <w:r w:rsidRPr="002D2DBC">
        <w:t>agrinėjamai teritorijai artimiaus</w:t>
      </w:r>
      <w:r>
        <w:t>ios</w:t>
      </w:r>
      <w:r w:rsidRPr="002D2DBC">
        <w:t xml:space="preserve"> vandenvietė</w:t>
      </w:r>
      <w:r>
        <w:t>s, į kurių SAZ planuojamos ūkinės veiklos vieta nepatenka,</w:t>
      </w:r>
      <w:r w:rsidRPr="002D2DBC">
        <w:t xml:space="preserve"> </w:t>
      </w:r>
      <w:r>
        <w:t>išvardintos poskyryje 2.16.</w:t>
      </w:r>
    </w:p>
    <w:p w14:paraId="29ADE865" w14:textId="4A1DAAAC" w:rsidR="00D55BCA" w:rsidRDefault="00AC70FA" w:rsidP="008C0162">
      <w:pPr>
        <w:pStyle w:val="Heading2"/>
        <w:numPr>
          <w:ilvl w:val="1"/>
          <w:numId w:val="20"/>
        </w:numPr>
      </w:pPr>
      <w:bookmarkStart w:id="177" w:name="_Toc420076105"/>
      <w:bookmarkStart w:id="178" w:name="_Toc440372071"/>
      <w:bookmarkStart w:id="179" w:name="_Toc450138587"/>
      <w:r w:rsidRPr="00F3021B">
        <w:t>Informacija apie teritorijos taršą praeityje</w:t>
      </w:r>
      <w:bookmarkEnd w:id="177"/>
      <w:bookmarkEnd w:id="178"/>
      <w:bookmarkEnd w:id="179"/>
    </w:p>
    <w:p w14:paraId="50E707A8" w14:textId="54A5CF3F" w:rsidR="00AC70FA" w:rsidRDefault="00AC70FA" w:rsidP="00AC70FA">
      <w:pPr>
        <w:pStyle w:val="BodyTextIndent"/>
        <w:ind w:left="0"/>
      </w:pPr>
      <w:r w:rsidRPr="00F3021B">
        <w:t xml:space="preserve">Duomenų apie </w:t>
      </w:r>
      <w:r>
        <w:t xml:space="preserve">planuojamos ūkinės veiklos </w:t>
      </w:r>
      <w:r w:rsidRPr="00F3021B">
        <w:t>teritorijos taršą praeityje nėra.</w:t>
      </w:r>
    </w:p>
    <w:p w14:paraId="511CB057" w14:textId="4CE1FAC9" w:rsidR="00AC70FA" w:rsidRDefault="000A2AE8" w:rsidP="008C0162">
      <w:pPr>
        <w:pStyle w:val="Heading2"/>
        <w:numPr>
          <w:ilvl w:val="1"/>
          <w:numId w:val="20"/>
        </w:numPr>
      </w:pPr>
      <w:bookmarkStart w:id="180" w:name="_Toc420076106"/>
      <w:bookmarkStart w:id="181" w:name="_Toc440372072"/>
      <w:bookmarkStart w:id="182" w:name="_Toc450138588"/>
      <w:r w:rsidRPr="00095F73">
        <w:t>Informacija apie tankiai apgyvendintas teritorijas ir atstumą iki jų</w:t>
      </w:r>
      <w:bookmarkEnd w:id="180"/>
      <w:bookmarkEnd w:id="181"/>
      <w:bookmarkEnd w:id="182"/>
    </w:p>
    <w:p w14:paraId="04C160FE" w14:textId="77777777" w:rsidR="008C0162" w:rsidRDefault="008C0162" w:rsidP="008C0162">
      <w:pPr>
        <w:pStyle w:val="BodyTextIndent"/>
        <w:ind w:left="0"/>
      </w:pPr>
      <w:r w:rsidRPr="000A2AE8">
        <w:t xml:space="preserve">Vieta, kurioje planuojama viešbučio rekonstrukcija, apsupta poilsio ir rekreacinės paskirties teritorijų bei objektų. Rytinė ir pietinė sklypo ribos ribojasi su Elektrėnų vandens saugyklos kranto apsaugos zona. Į vakarus nuo nagrinėjamos sklypo yra erdvi pastatais neužstatyta teritorija, kurioje veši prižiūrima veja, bei auga keletas medžių bei krūmų. Pietvakarinėje pusėje nagrinėjamas sklypas ribojasi su miesto paplūdimio teritorija. 20 m atstumu į pietus nuo nagrinėjamo sklypo ribų yra Elektrėnų sporto centro kompleksas, 145 m atstumu į šiaurės rytus, atskirtas žalia veja apsodintos teritorijos – Elektrėnų ledo rūmai. 360 m atstumu į rytus nuo analizuojamos teritorijos, Elektrėnų marių įlankoje, įsikūręs atrakcionų parkas vaikų pasaulis. </w:t>
      </w:r>
    </w:p>
    <w:p w14:paraId="09B29CB6" w14:textId="5691D22C" w:rsidR="008C0162" w:rsidRDefault="008C0162" w:rsidP="008C0162">
      <w:pPr>
        <w:pStyle w:val="BodyTextIndent"/>
        <w:ind w:left="0"/>
      </w:pPr>
      <w:r>
        <w:t xml:space="preserve">Artimiausias daugiabučių gyvenamųjų namų kvartalas (8 blokiniai daugiabučiai keturių aukštų namai) įsikūręs šiaurės vakaruose 138 m atstumu nuo nagrinėjamo </w:t>
      </w:r>
      <w:r w:rsidRPr="008716DD">
        <w:t xml:space="preserve">sklypo (situacinė schema pateikta </w:t>
      </w:r>
      <w:r w:rsidR="008716DD" w:rsidRPr="008716DD">
        <w:t>1 p</w:t>
      </w:r>
      <w:r w:rsidRPr="008716DD">
        <w:t>riede). Gyventojų, gyvenančių šiuose namuo</w:t>
      </w:r>
      <w:r>
        <w:t>se</w:t>
      </w:r>
      <w:r w:rsidRPr="00BC7EE6">
        <w:t>, skaičius nėra žinomas.</w:t>
      </w:r>
    </w:p>
    <w:p w14:paraId="7198A563" w14:textId="24329A95" w:rsidR="008C0162" w:rsidRPr="008C0162" w:rsidRDefault="008C0162" w:rsidP="008C0162">
      <w:pPr>
        <w:pStyle w:val="BodyTextIndent"/>
        <w:ind w:left="0"/>
      </w:pPr>
      <w:r w:rsidRPr="000A2AE8">
        <w:lastRenderedPageBreak/>
        <w:t>Vieta planuojamai veiklai pasirinkta ne tik atsižvelgiant į specifinį (daugiausia sporto, poilsio ir rekreacijos) aplinkinių teritorijų, išsidėsčiusių palei Elektrėnų marių pakrantę, panaudojimą, bet ir į subalansuotos plėtros principus – sprendimas planuojamai ūkinei veiklai panaudoti esamą nagrinėjamos teritorijos užstatymą yra labiau priimtinas, nei biosistemos ardymas naujoje vietoje.</w:t>
      </w:r>
    </w:p>
    <w:p w14:paraId="55BAE3D3" w14:textId="2E355E1F" w:rsidR="00180FEC" w:rsidRPr="008C0162" w:rsidRDefault="008C0162" w:rsidP="008C0162">
      <w:pPr>
        <w:pStyle w:val="Heading2"/>
        <w:numPr>
          <w:ilvl w:val="1"/>
          <w:numId w:val="20"/>
        </w:numPr>
      </w:pPr>
      <w:bookmarkStart w:id="183" w:name="_Toc450138589"/>
      <w:r w:rsidRPr="00C548B8">
        <w:t>Informacija apie vietovėje esančias nekilnojamąsias kultūros vertybes</w:t>
      </w:r>
      <w:bookmarkStart w:id="184" w:name="_Toc311740186"/>
      <w:bookmarkStart w:id="185" w:name="_Toc312061170"/>
      <w:bookmarkStart w:id="186" w:name="_Toc415583393"/>
      <w:bookmarkStart w:id="187" w:name="_Toc415748054"/>
      <w:bookmarkStart w:id="188" w:name="_Toc419286551"/>
      <w:bookmarkEnd w:id="66"/>
      <w:bookmarkEnd w:id="67"/>
      <w:bookmarkEnd w:id="68"/>
      <w:bookmarkEnd w:id="69"/>
      <w:bookmarkEnd w:id="70"/>
      <w:bookmarkEnd w:id="71"/>
      <w:bookmarkEnd w:id="184"/>
      <w:bookmarkEnd w:id="185"/>
      <w:bookmarkEnd w:id="186"/>
      <w:bookmarkEnd w:id="187"/>
      <w:bookmarkEnd w:id="188"/>
      <w:bookmarkEnd w:id="183"/>
    </w:p>
    <w:p w14:paraId="2F1C7042" w14:textId="077C1F52" w:rsidR="0069383C" w:rsidRPr="00BC7EE6" w:rsidRDefault="00213D51">
      <w:pPr>
        <w:pStyle w:val="BodyText"/>
      </w:pPr>
      <w:r w:rsidRPr="002F5D8E">
        <w:t>Sklyp</w:t>
      </w:r>
      <w:r>
        <w:t>e kad. Nr. 7930/0003:201</w:t>
      </w:r>
      <w:r w:rsidRPr="002F5D8E">
        <w:t>, kuriame planuojama ūkinė veikla,</w:t>
      </w:r>
      <w:r>
        <w:t xml:space="preserve"> bei jo gretimybėse </w:t>
      </w:r>
      <w:r w:rsidR="00FD4A2B" w:rsidRPr="00BC7EE6">
        <w:t>nėra registruotų kultūros paveldo objektų. Artimiausi</w:t>
      </w:r>
      <w:r>
        <w:t>ų kultūros paveldo ob</w:t>
      </w:r>
      <w:r w:rsidRPr="00E06150">
        <w:t>jektų i</w:t>
      </w:r>
      <w:r w:rsidR="00FD4A2B" w:rsidRPr="00E06150">
        <w:t>šsidėstymas</w:t>
      </w:r>
      <w:r w:rsidRPr="00E06150">
        <w:t xml:space="preserve"> </w:t>
      </w:r>
      <w:r w:rsidR="00FD4A2B" w:rsidRPr="00E06150">
        <w:t xml:space="preserve">planuojamos veiklos vietos atžvilgiu pateiktas </w:t>
      </w:r>
      <w:r w:rsidR="00E06150" w:rsidRPr="00E06150">
        <w:t>3.1</w:t>
      </w:r>
      <w:r w:rsidR="00FD4A2B" w:rsidRPr="00E06150">
        <w:t xml:space="preserve"> pav.</w:t>
      </w:r>
    </w:p>
    <w:p w14:paraId="710B6678" w14:textId="77777777" w:rsidR="0069383C" w:rsidRPr="00BC7EE6" w:rsidRDefault="0069383C">
      <w:pPr>
        <w:spacing w:line="240" w:lineRule="auto"/>
        <w:jc w:val="center"/>
        <w:rPr>
          <w:szCs w:val="23"/>
        </w:rPr>
      </w:pPr>
    </w:p>
    <w:tbl>
      <w:tblPr>
        <w:tblStyle w:val="TableGrid"/>
        <w:tblW w:w="0" w:type="auto"/>
        <w:tblInd w:w="-743" w:type="dxa"/>
        <w:tblLook w:val="04A0" w:firstRow="1" w:lastRow="0" w:firstColumn="1" w:lastColumn="0" w:noHBand="0" w:noVBand="1"/>
      </w:tblPr>
      <w:tblGrid>
        <w:gridCol w:w="1576"/>
        <w:gridCol w:w="6753"/>
      </w:tblGrid>
      <w:tr w:rsidR="00120D95" w14:paraId="2402C53B" w14:textId="77777777" w:rsidTr="00120D95">
        <w:tc>
          <w:tcPr>
            <w:tcW w:w="8329" w:type="dxa"/>
            <w:gridSpan w:val="2"/>
          </w:tcPr>
          <w:p w14:paraId="68085DC9" w14:textId="7B8BD829" w:rsidR="00120D95" w:rsidRDefault="00E86002">
            <w:pPr>
              <w:spacing w:line="240" w:lineRule="auto"/>
              <w:jc w:val="center"/>
              <w:rPr>
                <w:szCs w:val="23"/>
              </w:rPr>
            </w:pPr>
            <w:r>
              <w:rPr>
                <w:noProof/>
                <w:szCs w:val="23"/>
                <w:lang w:eastAsia="lt-LT"/>
              </w:rPr>
              <mc:AlternateContent>
                <mc:Choice Requires="wps">
                  <w:drawing>
                    <wp:anchor distT="0" distB="0" distL="114300" distR="114300" simplePos="0" relativeHeight="251650048" behindDoc="0" locked="0" layoutInCell="1" allowOverlap="1" wp14:anchorId="68D003FE" wp14:editId="51B76A2F">
                      <wp:simplePos x="0" y="0"/>
                      <wp:positionH relativeFrom="column">
                        <wp:posOffset>834480</wp:posOffset>
                      </wp:positionH>
                      <wp:positionV relativeFrom="paragraph">
                        <wp:posOffset>1303473</wp:posOffset>
                      </wp:positionV>
                      <wp:extent cx="1429657" cy="45719"/>
                      <wp:effectExtent l="0" t="57150" r="18415" b="69215"/>
                      <wp:wrapNone/>
                      <wp:docPr id="29" name="Straight Arrow Connector 29"/>
                      <wp:cNvGraphicFramePr/>
                      <a:graphic xmlns:a="http://schemas.openxmlformats.org/drawingml/2006/main">
                        <a:graphicData uri="http://schemas.microsoft.com/office/word/2010/wordprocessingShape">
                          <wps:wsp>
                            <wps:cNvCnPr/>
                            <wps:spPr>
                              <a:xfrm flipH="1" flipV="1">
                                <a:off x="0" y="0"/>
                                <a:ext cx="1429657" cy="45719"/>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C032EF" id="_x0000_t32" coordsize="21600,21600" o:spt="32" o:oned="t" path="m,l21600,21600e" filled="f">
                      <v:path arrowok="t" fillok="f" o:connecttype="none"/>
                      <o:lock v:ext="edit" shapetype="t"/>
                    </v:shapetype>
                    <v:shape id="Straight Arrow Connector 29" o:spid="_x0000_s1026" type="#_x0000_t32" style="position:absolute;margin-left:65.7pt;margin-top:102.65pt;width:112.55pt;height:3.6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" strokecolor="black [3213]" strokeweight="1pt">
                      <v:stroke endarrow="classic" endarrowlength="long"/>
                    </v:shape>
                  </w:pict>
                </mc:Fallback>
              </mc:AlternateContent>
            </w:r>
            <w:r>
              <w:rPr>
                <w:noProof/>
                <w:szCs w:val="23"/>
                <w:lang w:eastAsia="lt-LT"/>
              </w:rPr>
              <mc:AlternateContent>
                <mc:Choice Requires="wps">
                  <w:drawing>
                    <wp:anchor distT="0" distB="0" distL="114300" distR="114300" simplePos="0" relativeHeight="251643904" behindDoc="0" locked="0" layoutInCell="1" allowOverlap="1" wp14:anchorId="7FE0DD62" wp14:editId="04715C81">
                      <wp:simplePos x="0" y="0"/>
                      <wp:positionH relativeFrom="column">
                        <wp:posOffset>1001394</wp:posOffset>
                      </wp:positionH>
                      <wp:positionV relativeFrom="paragraph">
                        <wp:posOffset>1107531</wp:posOffset>
                      </wp:positionV>
                      <wp:extent cx="1273629" cy="239485"/>
                      <wp:effectExtent l="38100" t="38100" r="22225" b="27305"/>
                      <wp:wrapNone/>
                      <wp:docPr id="26" name="Straight Arrow Connector 26"/>
                      <wp:cNvGraphicFramePr/>
                      <a:graphic xmlns:a="http://schemas.openxmlformats.org/drawingml/2006/main">
                        <a:graphicData uri="http://schemas.microsoft.com/office/word/2010/wordprocessingShape">
                          <wps:wsp>
                            <wps:cNvCnPr/>
                            <wps:spPr>
                              <a:xfrm flipH="1" flipV="1">
                                <a:off x="0" y="0"/>
                                <a:ext cx="1273629" cy="239485"/>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EC2CC" id="Straight Arrow Connector 26" o:spid="_x0000_s1026" type="#_x0000_t32" style="position:absolute;margin-left:78.85pt;margin-top:87.2pt;width:100.3pt;height:18.85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" strokecolor="black [3213]" strokeweight="1pt">
                      <v:stroke endarrow="classic" endarrowlength="long"/>
                    </v:shape>
                  </w:pict>
                </mc:Fallback>
              </mc:AlternateContent>
            </w:r>
            <w:r>
              <w:rPr>
                <w:noProof/>
                <w:szCs w:val="23"/>
                <w:lang w:eastAsia="lt-LT"/>
              </w:rPr>
              <mc:AlternateContent>
                <mc:Choice Requires="wps">
                  <w:drawing>
                    <wp:anchor distT="0" distB="0" distL="114300" distR="114300" simplePos="0" relativeHeight="251646976" behindDoc="0" locked="0" layoutInCell="1" allowOverlap="1" wp14:anchorId="1763B42F" wp14:editId="0BF662A9">
                      <wp:simplePos x="0" y="0"/>
                      <wp:positionH relativeFrom="column">
                        <wp:posOffset>1349737</wp:posOffset>
                      </wp:positionH>
                      <wp:positionV relativeFrom="paragraph">
                        <wp:posOffset>1143815</wp:posOffset>
                      </wp:positionV>
                      <wp:extent cx="904512" cy="181429"/>
                      <wp:effectExtent l="38100" t="38100" r="29210" b="28575"/>
                      <wp:wrapNone/>
                      <wp:docPr id="27" name="Straight Arrow Connector 27"/>
                      <wp:cNvGraphicFramePr/>
                      <a:graphic xmlns:a="http://schemas.openxmlformats.org/drawingml/2006/main">
                        <a:graphicData uri="http://schemas.microsoft.com/office/word/2010/wordprocessingShape">
                          <wps:wsp>
                            <wps:cNvCnPr/>
                            <wps:spPr>
                              <a:xfrm flipH="1" flipV="1">
                                <a:off x="0" y="0"/>
                                <a:ext cx="904512" cy="181429"/>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780B1" id="Straight Arrow Connector 27" o:spid="_x0000_s1026" type="#_x0000_t32" style="position:absolute;margin-left:106.3pt;margin-top:90.05pt;width:71.2pt;height:14.3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" strokecolor="black [3213]" strokeweight="1pt">
                      <v:stroke endarrow="classic" endarrowlength="long"/>
                    </v:shape>
                  </w:pict>
                </mc:Fallback>
              </mc:AlternateContent>
            </w:r>
            <w:r>
              <w:rPr>
                <w:noProof/>
                <w:szCs w:val="23"/>
                <w:lang w:eastAsia="lt-LT"/>
              </w:rPr>
              <mc:AlternateContent>
                <mc:Choice Requires="wps">
                  <w:drawing>
                    <wp:anchor distT="0" distB="0" distL="114300" distR="114300" simplePos="0" relativeHeight="251677696" behindDoc="0" locked="0" layoutInCell="1" allowOverlap="1" wp14:anchorId="4744F728" wp14:editId="06339DCD">
                      <wp:simplePos x="0" y="0"/>
                      <wp:positionH relativeFrom="column">
                        <wp:posOffset>3550104</wp:posOffset>
                      </wp:positionH>
                      <wp:positionV relativeFrom="paragraph">
                        <wp:posOffset>1904364</wp:posOffset>
                      </wp:positionV>
                      <wp:extent cx="587829" cy="283028"/>
                      <wp:effectExtent l="0" t="57150" r="0" b="79375"/>
                      <wp:wrapNone/>
                      <wp:docPr id="54" name="Text Box 54"/>
                      <wp:cNvGraphicFramePr/>
                      <a:graphic xmlns:a="http://schemas.openxmlformats.org/drawingml/2006/main">
                        <a:graphicData uri="http://schemas.microsoft.com/office/word/2010/wordprocessingShape">
                          <wps:wsp>
                            <wps:cNvSpPr txBox="1"/>
                            <wps:spPr>
                              <a:xfrm rot="1447612">
                                <a:off x="0" y="0"/>
                                <a:ext cx="587829" cy="283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C4FF3" w14:textId="288B7D67" w:rsidR="005648BB" w:rsidRPr="009C389B" w:rsidRDefault="005648BB" w:rsidP="00E86002">
                                  <w:pPr>
                                    <w:rPr>
                                      <w:b/>
                                      <w:sz w:val="18"/>
                                      <w:szCs w:val="18"/>
                                    </w:rPr>
                                  </w:pPr>
                                  <w:r>
                                    <w:rPr>
                                      <w:b/>
                                      <w:sz w:val="18"/>
                                      <w:szCs w:val="18"/>
                                    </w:rPr>
                                    <w:t>3,5</w:t>
                                  </w:r>
                                  <w:r w:rsidRPr="009C389B">
                                    <w:rPr>
                                      <w:b/>
                                      <w:sz w:val="18"/>
                                      <w:szCs w:val="18"/>
                                    </w:rPr>
                                    <w:t xml:space="preserve">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4F728" id="_x0000_t202" coordsize="21600,21600" o:spt="202" path="m,l,21600r21600,l21600,xe">
                      <v:stroke joinstyle="miter"/>
                      <v:path gradientshapeok="t" o:connecttype="rect"/>
                    </v:shapetype>
                    <v:shape id="Text Box 54" o:spid="_x0000_s1026" type="#_x0000_t202" style="position:absolute;left:0;text-align:left;margin-left:279.55pt;margin-top:149.95pt;width:46.3pt;height:22.3pt;rotation:158117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" filled="f" stroked="f" strokeweight=".5pt">
                      <v:textbox>
                        <w:txbxContent>
                          <w:p w14:paraId="1C9C4FF3" w14:textId="288B7D67" w:rsidR="005648BB" w:rsidRPr="009C389B" w:rsidRDefault="005648BB" w:rsidP="00E86002">
                            <w:pPr>
                              <w:rPr>
                                <w:b/>
                                <w:sz w:val="18"/>
                                <w:szCs w:val="18"/>
                              </w:rPr>
                            </w:pPr>
                            <w:r>
                              <w:rPr>
                                <w:b/>
                                <w:sz w:val="18"/>
                                <w:szCs w:val="18"/>
                              </w:rPr>
                              <w:t>3,5</w:t>
                            </w:r>
                            <w:r w:rsidRPr="009C389B">
                              <w:rPr>
                                <w:b/>
                                <w:sz w:val="18"/>
                                <w:szCs w:val="18"/>
                              </w:rPr>
                              <w:t xml:space="preserve"> km</w:t>
                            </w:r>
                          </w:p>
                        </w:txbxContent>
                      </v:textbox>
                    </v:shape>
                  </w:pict>
                </mc:Fallback>
              </mc:AlternateContent>
            </w:r>
            <w:r>
              <w:rPr>
                <w:noProof/>
                <w:szCs w:val="23"/>
                <w:lang w:eastAsia="lt-LT"/>
              </w:rPr>
              <mc:AlternateContent>
                <mc:Choice Requires="wps">
                  <w:drawing>
                    <wp:anchor distT="0" distB="0" distL="114300" distR="114300" simplePos="0" relativeHeight="251674624" behindDoc="0" locked="0" layoutInCell="1" allowOverlap="1" wp14:anchorId="2940DA91" wp14:editId="053981FD">
                      <wp:simplePos x="0" y="0"/>
                      <wp:positionH relativeFrom="column">
                        <wp:posOffset>3368226</wp:posOffset>
                      </wp:positionH>
                      <wp:positionV relativeFrom="paragraph">
                        <wp:posOffset>1222193</wp:posOffset>
                      </wp:positionV>
                      <wp:extent cx="587829" cy="283028"/>
                      <wp:effectExtent l="0" t="19050" r="0" b="22225"/>
                      <wp:wrapNone/>
                      <wp:docPr id="53" name="Text Box 53"/>
                      <wp:cNvGraphicFramePr/>
                      <a:graphic xmlns:a="http://schemas.openxmlformats.org/drawingml/2006/main">
                        <a:graphicData uri="http://schemas.microsoft.com/office/word/2010/wordprocessingShape">
                          <wps:wsp>
                            <wps:cNvSpPr txBox="1"/>
                            <wps:spPr>
                              <a:xfrm rot="433078">
                                <a:off x="0" y="0"/>
                                <a:ext cx="587829" cy="283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DD209" w14:textId="33874629" w:rsidR="005648BB" w:rsidRPr="009C389B" w:rsidRDefault="005648BB" w:rsidP="00E86002">
                                  <w:pPr>
                                    <w:rPr>
                                      <w:b/>
                                      <w:sz w:val="18"/>
                                      <w:szCs w:val="18"/>
                                    </w:rPr>
                                  </w:pPr>
                                  <w:r>
                                    <w:rPr>
                                      <w:b/>
                                      <w:sz w:val="18"/>
                                      <w:szCs w:val="18"/>
                                    </w:rPr>
                                    <w:t>2,3</w:t>
                                  </w:r>
                                  <w:r w:rsidRPr="009C389B">
                                    <w:rPr>
                                      <w:b/>
                                      <w:sz w:val="18"/>
                                      <w:szCs w:val="18"/>
                                    </w:rPr>
                                    <w:t xml:space="preserve">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DA91" id="Text Box 53" o:spid="_x0000_s1027" type="#_x0000_t202" style="position:absolute;left:0;text-align:left;margin-left:265.2pt;margin-top:96.25pt;width:46.3pt;height:22.3pt;rotation:47303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" filled="f" stroked="f" strokeweight=".5pt">
                      <v:textbox>
                        <w:txbxContent>
                          <w:p w14:paraId="75EDD209" w14:textId="33874629" w:rsidR="005648BB" w:rsidRPr="009C389B" w:rsidRDefault="005648BB" w:rsidP="00E86002">
                            <w:pPr>
                              <w:rPr>
                                <w:b/>
                                <w:sz w:val="18"/>
                                <w:szCs w:val="18"/>
                              </w:rPr>
                            </w:pPr>
                            <w:r>
                              <w:rPr>
                                <w:b/>
                                <w:sz w:val="18"/>
                                <w:szCs w:val="18"/>
                              </w:rPr>
                              <w:t>2,3</w:t>
                            </w:r>
                            <w:r w:rsidRPr="009C389B">
                              <w:rPr>
                                <w:b/>
                                <w:sz w:val="18"/>
                                <w:szCs w:val="18"/>
                              </w:rPr>
                              <w:t xml:space="preserve"> km</w:t>
                            </w:r>
                          </w:p>
                        </w:txbxContent>
                      </v:textbox>
                    </v:shape>
                  </w:pict>
                </mc:Fallback>
              </mc:AlternateContent>
            </w:r>
            <w:r w:rsidR="009C389B">
              <w:rPr>
                <w:noProof/>
                <w:szCs w:val="23"/>
                <w:lang w:eastAsia="lt-LT"/>
              </w:rPr>
              <mc:AlternateContent>
                <mc:Choice Requires="wps">
                  <w:drawing>
                    <wp:anchor distT="0" distB="0" distL="114300" distR="114300" simplePos="0" relativeHeight="251671552" behindDoc="0" locked="0" layoutInCell="1" allowOverlap="1" wp14:anchorId="3BEAE24E" wp14:editId="0A3C8973">
                      <wp:simplePos x="0" y="0"/>
                      <wp:positionH relativeFrom="column">
                        <wp:posOffset>2630169</wp:posOffset>
                      </wp:positionH>
                      <wp:positionV relativeFrom="paragraph">
                        <wp:posOffset>919391</wp:posOffset>
                      </wp:positionV>
                      <wp:extent cx="587829" cy="283028"/>
                      <wp:effectExtent l="0" t="38100" r="0" b="41275"/>
                      <wp:wrapNone/>
                      <wp:docPr id="50" name="Text Box 50"/>
                      <wp:cNvGraphicFramePr/>
                      <a:graphic xmlns:a="http://schemas.openxmlformats.org/drawingml/2006/main">
                        <a:graphicData uri="http://schemas.microsoft.com/office/word/2010/wordprocessingShape">
                          <wps:wsp>
                            <wps:cNvSpPr txBox="1"/>
                            <wps:spPr>
                              <a:xfrm rot="20643437">
                                <a:off x="0" y="0"/>
                                <a:ext cx="587829" cy="283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83DA8" w14:textId="3B24A9A8" w:rsidR="005648BB" w:rsidRPr="009C389B" w:rsidRDefault="005648BB" w:rsidP="009C389B">
                                  <w:pPr>
                                    <w:rPr>
                                      <w:b/>
                                      <w:sz w:val="18"/>
                                      <w:szCs w:val="18"/>
                                    </w:rPr>
                                  </w:pPr>
                                  <w:r>
                                    <w:rPr>
                                      <w:b/>
                                      <w:sz w:val="18"/>
                                      <w:szCs w:val="18"/>
                                    </w:rPr>
                                    <w:t xml:space="preserve">1,7 </w:t>
                                  </w:r>
                                  <w:r w:rsidRPr="009C389B">
                                    <w:rPr>
                                      <w:b/>
                                      <w:sz w:val="18"/>
                                      <w:szCs w:val="18"/>
                                    </w:rP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AE24E" id="Text Box 50" o:spid="_x0000_s1028" type="#_x0000_t202" style="position:absolute;left:0;text-align:left;margin-left:207.1pt;margin-top:72.4pt;width:46.3pt;height:22.3pt;rotation:-104482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" filled="f" stroked="f" strokeweight=".5pt">
                      <v:textbox>
                        <w:txbxContent>
                          <w:p w14:paraId="7FA83DA8" w14:textId="3B24A9A8" w:rsidR="005648BB" w:rsidRPr="009C389B" w:rsidRDefault="005648BB" w:rsidP="009C389B">
                            <w:pPr>
                              <w:rPr>
                                <w:b/>
                                <w:sz w:val="18"/>
                                <w:szCs w:val="18"/>
                              </w:rPr>
                            </w:pPr>
                            <w:r>
                              <w:rPr>
                                <w:b/>
                                <w:sz w:val="18"/>
                                <w:szCs w:val="18"/>
                              </w:rPr>
                              <w:t xml:space="preserve">1,7 </w:t>
                            </w:r>
                            <w:r w:rsidRPr="009C389B">
                              <w:rPr>
                                <w:b/>
                                <w:sz w:val="18"/>
                                <w:szCs w:val="18"/>
                              </w:rPr>
                              <w:t>km</w:t>
                            </w:r>
                          </w:p>
                        </w:txbxContent>
                      </v:textbox>
                    </v:shape>
                  </w:pict>
                </mc:Fallback>
              </mc:AlternateContent>
            </w:r>
            <w:r w:rsidR="009C389B">
              <w:rPr>
                <w:noProof/>
                <w:szCs w:val="23"/>
                <w:lang w:eastAsia="lt-LT"/>
              </w:rPr>
              <mc:AlternateContent>
                <mc:Choice Requires="wps">
                  <w:drawing>
                    <wp:anchor distT="0" distB="0" distL="114300" distR="114300" simplePos="0" relativeHeight="251668480" behindDoc="0" locked="0" layoutInCell="1" allowOverlap="1" wp14:anchorId="246FECCC" wp14:editId="4F71BFA4">
                      <wp:simplePos x="0" y="0"/>
                      <wp:positionH relativeFrom="column">
                        <wp:posOffset>981166</wp:posOffset>
                      </wp:positionH>
                      <wp:positionV relativeFrom="paragraph">
                        <wp:posOffset>1224057</wp:posOffset>
                      </wp:positionV>
                      <wp:extent cx="587829" cy="283028"/>
                      <wp:effectExtent l="0" t="0" r="0" b="3175"/>
                      <wp:wrapNone/>
                      <wp:docPr id="49" name="Text Box 49"/>
                      <wp:cNvGraphicFramePr/>
                      <a:graphic xmlns:a="http://schemas.openxmlformats.org/drawingml/2006/main">
                        <a:graphicData uri="http://schemas.microsoft.com/office/word/2010/wordprocessingShape">
                          <wps:wsp>
                            <wps:cNvSpPr txBox="1"/>
                            <wps:spPr>
                              <a:xfrm rot="196637">
                                <a:off x="0" y="0"/>
                                <a:ext cx="587829" cy="283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BE266" w14:textId="736EE085" w:rsidR="005648BB" w:rsidRPr="009C389B" w:rsidRDefault="005648BB" w:rsidP="009C389B">
                                  <w:pPr>
                                    <w:rPr>
                                      <w:b/>
                                      <w:sz w:val="18"/>
                                      <w:szCs w:val="18"/>
                                    </w:rPr>
                                  </w:pPr>
                                  <w:r>
                                    <w:rPr>
                                      <w:b/>
                                      <w:sz w:val="18"/>
                                      <w:szCs w:val="18"/>
                                    </w:rPr>
                                    <w:t>2,3</w:t>
                                  </w:r>
                                  <w:r w:rsidRPr="009C389B">
                                    <w:rPr>
                                      <w:b/>
                                      <w:sz w:val="18"/>
                                      <w:szCs w:val="18"/>
                                    </w:rPr>
                                    <w:t xml:space="preserve">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ECCC" id="Text Box 49" o:spid="_x0000_s1029" type="#_x0000_t202" style="position:absolute;left:0;text-align:left;margin-left:77.25pt;margin-top:96.4pt;width:46.3pt;height:22.3pt;rotation:21478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" filled="f" stroked="f" strokeweight=".5pt">
                      <v:textbox>
                        <w:txbxContent>
                          <w:p w14:paraId="38ABE266" w14:textId="736EE085" w:rsidR="005648BB" w:rsidRPr="009C389B" w:rsidRDefault="005648BB" w:rsidP="009C389B">
                            <w:pPr>
                              <w:rPr>
                                <w:b/>
                                <w:sz w:val="18"/>
                                <w:szCs w:val="18"/>
                              </w:rPr>
                            </w:pPr>
                            <w:r>
                              <w:rPr>
                                <w:b/>
                                <w:sz w:val="18"/>
                                <w:szCs w:val="18"/>
                              </w:rPr>
                              <w:t>2,3</w:t>
                            </w:r>
                            <w:r w:rsidRPr="009C389B">
                              <w:rPr>
                                <w:b/>
                                <w:sz w:val="18"/>
                                <w:szCs w:val="18"/>
                              </w:rPr>
                              <w:t xml:space="preserve"> km</w:t>
                            </w:r>
                          </w:p>
                        </w:txbxContent>
                      </v:textbox>
                    </v:shape>
                  </w:pict>
                </mc:Fallback>
              </mc:AlternateContent>
            </w:r>
            <w:r w:rsidR="009C389B">
              <w:rPr>
                <w:noProof/>
                <w:szCs w:val="23"/>
                <w:lang w:eastAsia="lt-LT"/>
              </w:rPr>
              <mc:AlternateContent>
                <mc:Choice Requires="wps">
                  <w:drawing>
                    <wp:anchor distT="0" distB="0" distL="114300" distR="114300" simplePos="0" relativeHeight="251665408" behindDoc="0" locked="0" layoutInCell="1" allowOverlap="1" wp14:anchorId="0AA0DE02" wp14:editId="59D1DFA0">
                      <wp:simplePos x="0" y="0"/>
                      <wp:positionH relativeFrom="column">
                        <wp:posOffset>1035594</wp:posOffset>
                      </wp:positionH>
                      <wp:positionV relativeFrom="paragraph">
                        <wp:posOffset>1082857</wp:posOffset>
                      </wp:positionV>
                      <wp:extent cx="587829" cy="283028"/>
                      <wp:effectExtent l="0" t="38100" r="0" b="41275"/>
                      <wp:wrapNone/>
                      <wp:docPr id="48" name="Text Box 48"/>
                      <wp:cNvGraphicFramePr/>
                      <a:graphic xmlns:a="http://schemas.openxmlformats.org/drawingml/2006/main">
                        <a:graphicData uri="http://schemas.microsoft.com/office/word/2010/wordprocessingShape">
                          <wps:wsp>
                            <wps:cNvSpPr txBox="1"/>
                            <wps:spPr>
                              <a:xfrm rot="675425">
                                <a:off x="0" y="0"/>
                                <a:ext cx="587829" cy="283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3595A" w14:textId="6B6C66AD" w:rsidR="005648BB" w:rsidRPr="009C389B" w:rsidRDefault="005648BB" w:rsidP="009C389B">
                                  <w:pPr>
                                    <w:rPr>
                                      <w:b/>
                                      <w:sz w:val="18"/>
                                      <w:szCs w:val="18"/>
                                    </w:rPr>
                                  </w:pPr>
                                  <w:r>
                                    <w:rPr>
                                      <w:b/>
                                      <w:sz w:val="18"/>
                                      <w:szCs w:val="18"/>
                                    </w:rPr>
                                    <w:t>2</w:t>
                                  </w:r>
                                  <w:r w:rsidRPr="009C389B">
                                    <w:rPr>
                                      <w:b/>
                                      <w:sz w:val="18"/>
                                      <w:szCs w:val="18"/>
                                    </w:rPr>
                                    <w:t xml:space="preserve">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0DE02" id="Text Box 48" o:spid="_x0000_s1030" type="#_x0000_t202" style="position:absolute;left:0;text-align:left;margin-left:81.55pt;margin-top:85.25pt;width:46.3pt;height:22.3pt;rotation:73774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" filled="f" stroked="f" strokeweight=".5pt">
                      <v:textbox>
                        <w:txbxContent>
                          <w:p w14:paraId="51D3595A" w14:textId="6B6C66AD" w:rsidR="005648BB" w:rsidRPr="009C389B" w:rsidRDefault="005648BB" w:rsidP="009C389B">
                            <w:pPr>
                              <w:rPr>
                                <w:b/>
                                <w:sz w:val="18"/>
                                <w:szCs w:val="18"/>
                              </w:rPr>
                            </w:pPr>
                            <w:r>
                              <w:rPr>
                                <w:b/>
                                <w:sz w:val="18"/>
                                <w:szCs w:val="18"/>
                              </w:rPr>
                              <w:t>2</w:t>
                            </w:r>
                            <w:r w:rsidRPr="009C389B">
                              <w:rPr>
                                <w:b/>
                                <w:sz w:val="18"/>
                                <w:szCs w:val="18"/>
                              </w:rPr>
                              <w:t xml:space="preserve"> km</w:t>
                            </w:r>
                          </w:p>
                        </w:txbxContent>
                      </v:textbox>
                    </v:shape>
                  </w:pict>
                </mc:Fallback>
              </mc:AlternateContent>
            </w:r>
            <w:r w:rsidR="009C389B">
              <w:rPr>
                <w:noProof/>
                <w:szCs w:val="23"/>
                <w:lang w:eastAsia="lt-LT"/>
              </w:rPr>
              <mc:AlternateContent>
                <mc:Choice Requires="wps">
                  <w:drawing>
                    <wp:anchor distT="0" distB="0" distL="114300" distR="114300" simplePos="0" relativeHeight="251662336" behindDoc="0" locked="0" layoutInCell="1" allowOverlap="1" wp14:anchorId="38ABE6C0" wp14:editId="637CF04A">
                      <wp:simplePos x="0" y="0"/>
                      <wp:positionH relativeFrom="column">
                        <wp:posOffset>1652089</wp:posOffset>
                      </wp:positionH>
                      <wp:positionV relativeFrom="paragraph">
                        <wp:posOffset>1040398</wp:posOffset>
                      </wp:positionV>
                      <wp:extent cx="587829" cy="283028"/>
                      <wp:effectExtent l="0" t="38100" r="0" b="41275"/>
                      <wp:wrapNone/>
                      <wp:docPr id="45" name="Text Box 45"/>
                      <wp:cNvGraphicFramePr/>
                      <a:graphic xmlns:a="http://schemas.openxmlformats.org/drawingml/2006/main">
                        <a:graphicData uri="http://schemas.microsoft.com/office/word/2010/wordprocessingShape">
                          <wps:wsp>
                            <wps:cNvSpPr txBox="1"/>
                            <wps:spPr>
                              <a:xfrm rot="675425">
                                <a:off x="0" y="0"/>
                                <a:ext cx="587829" cy="283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8CA7F" w14:textId="5895250C" w:rsidR="005648BB" w:rsidRPr="009C389B" w:rsidRDefault="005648BB">
                                  <w:pPr>
                                    <w:rPr>
                                      <w:b/>
                                      <w:sz w:val="18"/>
                                      <w:szCs w:val="18"/>
                                    </w:rPr>
                                  </w:pPr>
                                  <w:r w:rsidRPr="009C389B">
                                    <w:rPr>
                                      <w:b/>
                                      <w:sz w:val="18"/>
                                      <w:szCs w:val="18"/>
                                    </w:rPr>
                                    <w:t>1,6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E6C0" id="Text Box 45" o:spid="_x0000_s1031" type="#_x0000_t202" style="position:absolute;left:0;text-align:left;margin-left:130.1pt;margin-top:81.9pt;width:46.3pt;height:22.3pt;rotation:73774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" filled="f" stroked="f" strokeweight=".5pt">
                      <v:textbox>
                        <w:txbxContent>
                          <w:p w14:paraId="28B8CA7F" w14:textId="5895250C" w:rsidR="005648BB" w:rsidRPr="009C389B" w:rsidRDefault="005648BB">
                            <w:pPr>
                              <w:rPr>
                                <w:b/>
                                <w:sz w:val="18"/>
                                <w:szCs w:val="18"/>
                              </w:rPr>
                            </w:pPr>
                            <w:r w:rsidRPr="009C389B">
                              <w:rPr>
                                <w:b/>
                                <w:sz w:val="18"/>
                                <w:szCs w:val="18"/>
                              </w:rPr>
                              <w:t>1,6 km</w:t>
                            </w:r>
                          </w:p>
                        </w:txbxContent>
                      </v:textbox>
                    </v:shape>
                  </w:pict>
                </mc:Fallback>
              </mc:AlternateContent>
            </w:r>
            <w:r w:rsidR="009C389B">
              <w:rPr>
                <w:noProof/>
                <w:szCs w:val="23"/>
                <w:lang w:eastAsia="lt-LT"/>
              </w:rPr>
              <mc:AlternateContent>
                <mc:Choice Requires="wps">
                  <w:drawing>
                    <wp:anchor distT="0" distB="0" distL="114300" distR="114300" simplePos="0" relativeHeight="251653120" behindDoc="0" locked="0" layoutInCell="1" allowOverlap="1" wp14:anchorId="3A28B2A5" wp14:editId="4B1B27B1">
                      <wp:simplePos x="0" y="0"/>
                      <wp:positionH relativeFrom="column">
                        <wp:posOffset>2409281</wp:posOffset>
                      </wp:positionH>
                      <wp:positionV relativeFrom="paragraph">
                        <wp:posOffset>1034959</wp:posOffset>
                      </wp:positionV>
                      <wp:extent cx="941614" cy="266610"/>
                      <wp:effectExtent l="0" t="38100" r="49530" b="19685"/>
                      <wp:wrapNone/>
                      <wp:docPr id="31" name="Straight Arrow Connector 31"/>
                      <wp:cNvGraphicFramePr/>
                      <a:graphic xmlns:a="http://schemas.openxmlformats.org/drawingml/2006/main">
                        <a:graphicData uri="http://schemas.microsoft.com/office/word/2010/wordprocessingShape">
                          <wps:wsp>
                            <wps:cNvCnPr/>
                            <wps:spPr>
                              <a:xfrm flipV="1">
                                <a:off x="0" y="0"/>
                                <a:ext cx="941614" cy="266610"/>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7FFFB" id="Straight Arrow Connector 31" o:spid="_x0000_s1026" type="#_x0000_t32" style="position:absolute;margin-left:189.7pt;margin-top:81.5pt;width:74.15pt;height:21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" strokecolor="black [3213]" strokeweight="1pt">
                      <v:stroke endarrow="classic" endarrowlength="long"/>
                    </v:shape>
                  </w:pict>
                </mc:Fallback>
              </mc:AlternateContent>
            </w:r>
            <w:r w:rsidR="009C389B">
              <w:rPr>
                <w:noProof/>
                <w:szCs w:val="23"/>
                <w:lang w:eastAsia="lt-LT"/>
              </w:rPr>
              <mc:AlternateContent>
                <mc:Choice Requires="wps">
                  <w:drawing>
                    <wp:anchor distT="0" distB="0" distL="114300" distR="114300" simplePos="0" relativeHeight="251657216" behindDoc="0" locked="0" layoutInCell="1" allowOverlap="1" wp14:anchorId="380E6BEC" wp14:editId="6BCE7ED9">
                      <wp:simplePos x="0" y="0"/>
                      <wp:positionH relativeFrom="column">
                        <wp:posOffset>2425609</wp:posOffset>
                      </wp:positionH>
                      <wp:positionV relativeFrom="paragraph">
                        <wp:posOffset>1301659</wp:posOffset>
                      </wp:positionV>
                      <wp:extent cx="1845129" cy="217170"/>
                      <wp:effectExtent l="0" t="0" r="79375" b="87630"/>
                      <wp:wrapNone/>
                      <wp:docPr id="41" name="Straight Arrow Connector 41"/>
                      <wp:cNvGraphicFramePr/>
                      <a:graphic xmlns:a="http://schemas.openxmlformats.org/drawingml/2006/main">
                        <a:graphicData uri="http://schemas.microsoft.com/office/word/2010/wordprocessingShape">
                          <wps:wsp>
                            <wps:cNvCnPr/>
                            <wps:spPr>
                              <a:xfrm>
                                <a:off x="0" y="0"/>
                                <a:ext cx="1845129" cy="217170"/>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040DE" id="Straight Arrow Connector 41" o:spid="_x0000_s1026" type="#_x0000_t32" style="position:absolute;margin-left:191pt;margin-top:102.5pt;width:145.3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" strokecolor="black [3213]" strokeweight="1pt">
                      <v:stroke endarrow="classic" endarrowlength="long"/>
                    </v:shape>
                  </w:pict>
                </mc:Fallback>
              </mc:AlternateContent>
            </w:r>
            <w:r w:rsidR="009C389B">
              <w:rPr>
                <w:noProof/>
                <w:szCs w:val="23"/>
                <w:lang w:eastAsia="lt-LT"/>
              </w:rPr>
              <mc:AlternateContent>
                <mc:Choice Requires="wps">
                  <w:drawing>
                    <wp:anchor distT="0" distB="0" distL="114300" distR="114300" simplePos="0" relativeHeight="251659264" behindDoc="0" locked="0" layoutInCell="1" allowOverlap="1" wp14:anchorId="4B954ADF" wp14:editId="6BE54AF5">
                      <wp:simplePos x="0" y="0"/>
                      <wp:positionH relativeFrom="column">
                        <wp:posOffset>2431052</wp:posOffset>
                      </wp:positionH>
                      <wp:positionV relativeFrom="paragraph">
                        <wp:posOffset>1307102</wp:posOffset>
                      </wp:positionV>
                      <wp:extent cx="1968863" cy="930366"/>
                      <wp:effectExtent l="0" t="0" r="69850" b="60325"/>
                      <wp:wrapNone/>
                      <wp:docPr id="43" name="Straight Arrow Connector 43"/>
                      <wp:cNvGraphicFramePr/>
                      <a:graphic xmlns:a="http://schemas.openxmlformats.org/drawingml/2006/main">
                        <a:graphicData uri="http://schemas.microsoft.com/office/word/2010/wordprocessingShape">
                          <wps:wsp>
                            <wps:cNvCnPr/>
                            <wps:spPr>
                              <a:xfrm>
                                <a:off x="0" y="0"/>
                                <a:ext cx="1968863" cy="930366"/>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83F55" id="Straight Arrow Connector 43" o:spid="_x0000_s1026" type="#_x0000_t32" style="position:absolute;margin-left:191.4pt;margin-top:102.9pt;width:155.0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" strokecolor="black [3213]" strokeweight="1pt">
                      <v:stroke endarrow="classic" endarrowlength="long"/>
                    </v:shape>
                  </w:pict>
                </mc:Fallback>
              </mc:AlternateContent>
            </w:r>
            <w:r w:rsidR="00120D95">
              <w:rPr>
                <w:noProof/>
                <w:szCs w:val="23"/>
                <w:lang w:eastAsia="lt-LT"/>
              </w:rPr>
              <mc:AlternateContent>
                <mc:Choice Requires="wps">
                  <w:drawing>
                    <wp:anchor distT="0" distB="0" distL="114300" distR="114300" simplePos="0" relativeHeight="251640832" behindDoc="0" locked="0" layoutInCell="1" allowOverlap="1" wp14:anchorId="2A46E066" wp14:editId="56798A38">
                      <wp:simplePos x="0" y="0"/>
                      <wp:positionH relativeFrom="column">
                        <wp:posOffset>2245995</wp:posOffset>
                      </wp:positionH>
                      <wp:positionV relativeFrom="paragraph">
                        <wp:posOffset>1206712</wp:posOffset>
                      </wp:positionV>
                      <wp:extent cx="169333" cy="169333"/>
                      <wp:effectExtent l="0" t="0" r="21590" b="21590"/>
                      <wp:wrapNone/>
                      <wp:docPr id="16" name="Oval 16"/>
                      <wp:cNvGraphicFramePr/>
                      <a:graphic xmlns:a="http://schemas.openxmlformats.org/drawingml/2006/main">
                        <a:graphicData uri="http://schemas.microsoft.com/office/word/2010/wordprocessingShape">
                          <wps:wsp>
                            <wps:cNvSpPr/>
                            <wps:spPr>
                              <a:xfrm>
                                <a:off x="0" y="0"/>
                                <a:ext cx="169333" cy="169333"/>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C6D11" id="Oval 16" o:spid="_x0000_s1026" style="position:absolute;margin-left:176.85pt;margin-top:95pt;width:13.35pt;height:1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" fillcolor="red" strokecolor="black [3213]" strokeweight="2pt"/>
                  </w:pict>
                </mc:Fallback>
              </mc:AlternateContent>
            </w:r>
            <w:r w:rsidR="00120D95">
              <w:rPr>
                <w:noProof/>
                <w:szCs w:val="23"/>
                <w:lang w:eastAsia="lt-LT"/>
              </w:rPr>
              <w:drawing>
                <wp:inline distT="0" distB="0" distL="0" distR="0" wp14:anchorId="366053D0" wp14:editId="0FB871DE">
                  <wp:extent cx="5166824" cy="2971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lturos_objekta.JPG"/>
                          <pic:cNvPicPr/>
                        </pic:nvPicPr>
                        <pic:blipFill>
                          <a:blip r:embed="rId23">
                            <a:extLst>
                              <a:ext uri="{28A0092B-C50C-407E-A947-70E740481C1C}">
                                <a14:useLocalDpi xmlns:a14="http://schemas.microsoft.com/office/drawing/2010/main" val="0"/>
                              </a:ext>
                            </a:extLst>
                          </a:blip>
                          <a:stretch>
                            <a:fillRect/>
                          </a:stretch>
                        </pic:blipFill>
                        <pic:spPr>
                          <a:xfrm>
                            <a:off x="0" y="0"/>
                            <a:ext cx="5186829" cy="2983306"/>
                          </a:xfrm>
                          <a:prstGeom prst="rect">
                            <a:avLst/>
                          </a:prstGeom>
                        </pic:spPr>
                      </pic:pic>
                    </a:graphicData>
                  </a:graphic>
                </wp:inline>
              </w:drawing>
            </w:r>
          </w:p>
        </w:tc>
      </w:tr>
      <w:tr w:rsidR="00120D95" w:rsidRPr="00E86002" w14:paraId="5E6CFE05" w14:textId="77777777" w:rsidTr="00120D95">
        <w:tc>
          <w:tcPr>
            <w:tcW w:w="1418" w:type="dxa"/>
          </w:tcPr>
          <w:p w14:paraId="195540C7" w14:textId="2305B96A" w:rsidR="00120D95" w:rsidRPr="00E86002" w:rsidRDefault="00120D95" w:rsidP="00E86002">
            <w:pPr>
              <w:spacing w:before="60" w:after="60" w:line="240" w:lineRule="auto"/>
              <w:jc w:val="center"/>
              <w:rPr>
                <w:i/>
                <w:sz w:val="20"/>
              </w:rPr>
            </w:pPr>
            <w:r w:rsidRPr="00E86002">
              <w:rPr>
                <w:i/>
                <w:noProof/>
                <w:sz w:val="20"/>
                <w:lang w:eastAsia="lt-LT"/>
              </w:rPr>
              <mc:AlternateContent>
                <mc:Choice Requires="wps">
                  <w:drawing>
                    <wp:anchor distT="0" distB="0" distL="114300" distR="114300" simplePos="0" relativeHeight="251637760" behindDoc="0" locked="0" layoutInCell="1" allowOverlap="1" wp14:anchorId="672C52D3" wp14:editId="31F51E3A">
                      <wp:simplePos x="0" y="0"/>
                      <wp:positionH relativeFrom="column">
                        <wp:posOffset>7620</wp:posOffset>
                      </wp:positionH>
                      <wp:positionV relativeFrom="paragraph">
                        <wp:posOffset>21590</wp:posOffset>
                      </wp:positionV>
                      <wp:extent cx="169333" cy="169333"/>
                      <wp:effectExtent l="0" t="0" r="21590" b="21590"/>
                      <wp:wrapNone/>
                      <wp:docPr id="20" name="Oval 20"/>
                      <wp:cNvGraphicFramePr/>
                      <a:graphic xmlns:a="http://schemas.openxmlformats.org/drawingml/2006/main">
                        <a:graphicData uri="http://schemas.microsoft.com/office/word/2010/wordprocessingShape">
                          <wps:wsp>
                            <wps:cNvSpPr/>
                            <wps:spPr>
                              <a:xfrm>
                                <a:off x="0" y="0"/>
                                <a:ext cx="169333" cy="169333"/>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7FC60" id="Oval 20" o:spid="_x0000_s1026" style="position:absolute;margin-left:.6pt;margin-top:1.7pt;width:13.35pt;height:13.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" fillcolor="red" strokecolor="black [3213]" strokeweight="2pt"/>
                  </w:pict>
                </mc:Fallback>
              </mc:AlternateContent>
            </w:r>
          </w:p>
        </w:tc>
        <w:tc>
          <w:tcPr>
            <w:tcW w:w="6911" w:type="dxa"/>
          </w:tcPr>
          <w:p w14:paraId="76A2CBAF" w14:textId="5BAD4F8A" w:rsidR="00120D95" w:rsidRPr="00E86002" w:rsidRDefault="00120D95" w:rsidP="00E86002">
            <w:pPr>
              <w:spacing w:before="60" w:after="60" w:line="240" w:lineRule="auto"/>
              <w:rPr>
                <w:i/>
                <w:sz w:val="20"/>
              </w:rPr>
            </w:pPr>
            <w:r w:rsidRPr="00E86002">
              <w:rPr>
                <w:i/>
                <w:sz w:val="20"/>
              </w:rPr>
              <w:t>Planuojamos ūkinės veiklos vieta</w:t>
            </w:r>
          </w:p>
        </w:tc>
      </w:tr>
      <w:tr w:rsidR="00120D95" w:rsidRPr="00E86002" w14:paraId="05D2E793" w14:textId="77777777" w:rsidTr="00120D95">
        <w:tc>
          <w:tcPr>
            <w:tcW w:w="1418" w:type="dxa"/>
          </w:tcPr>
          <w:p w14:paraId="1659F2FD" w14:textId="5B5583FD" w:rsidR="00120D95" w:rsidRPr="00E86002" w:rsidRDefault="00120D95" w:rsidP="00E86002">
            <w:pPr>
              <w:spacing w:before="60" w:after="60" w:line="240" w:lineRule="auto"/>
              <w:rPr>
                <w:b/>
                <w:i/>
                <w:sz w:val="20"/>
              </w:rPr>
            </w:pPr>
            <w:r w:rsidRPr="00E86002">
              <w:rPr>
                <w:b/>
                <w:i/>
                <w:sz w:val="20"/>
              </w:rPr>
              <w:t>172</w:t>
            </w:r>
          </w:p>
        </w:tc>
        <w:tc>
          <w:tcPr>
            <w:tcW w:w="6911" w:type="dxa"/>
          </w:tcPr>
          <w:p w14:paraId="13CBA057" w14:textId="797CB681" w:rsidR="00120D95" w:rsidRPr="00E86002" w:rsidRDefault="002A7B3F" w:rsidP="00E86002">
            <w:pPr>
              <w:spacing w:before="60" w:after="60" w:line="240" w:lineRule="auto"/>
              <w:rPr>
                <w:i/>
                <w:sz w:val="20"/>
              </w:rPr>
            </w:pPr>
            <w:r w:rsidRPr="00E86002">
              <w:rPr>
                <w:i/>
                <w:color w:val="000000"/>
                <w:sz w:val="20"/>
              </w:rPr>
              <w:t>Gojaus, Kloninių Mijaugonių pilkapynas, vad. Prancūzų kapais</w:t>
            </w:r>
          </w:p>
        </w:tc>
      </w:tr>
      <w:tr w:rsidR="00120D95" w:rsidRPr="00E86002" w14:paraId="320ED166" w14:textId="77777777" w:rsidTr="00120D95">
        <w:tc>
          <w:tcPr>
            <w:tcW w:w="1418" w:type="dxa"/>
          </w:tcPr>
          <w:p w14:paraId="070AAE33" w14:textId="2EC51921" w:rsidR="00120D95" w:rsidRPr="00E86002" w:rsidRDefault="00120D95" w:rsidP="00E86002">
            <w:pPr>
              <w:spacing w:before="60" w:after="60" w:line="240" w:lineRule="auto"/>
              <w:rPr>
                <w:b/>
                <w:i/>
                <w:sz w:val="20"/>
              </w:rPr>
            </w:pPr>
            <w:r w:rsidRPr="00E86002">
              <w:rPr>
                <w:b/>
                <w:i/>
                <w:sz w:val="20"/>
              </w:rPr>
              <w:t>173</w:t>
            </w:r>
          </w:p>
        </w:tc>
        <w:tc>
          <w:tcPr>
            <w:tcW w:w="6911" w:type="dxa"/>
          </w:tcPr>
          <w:p w14:paraId="3FC98C0E" w14:textId="3D47DAF8" w:rsidR="00120D95" w:rsidRPr="00E86002" w:rsidRDefault="002A7B3F" w:rsidP="00E86002">
            <w:pPr>
              <w:spacing w:before="60" w:after="60" w:line="240" w:lineRule="auto"/>
              <w:rPr>
                <w:i/>
                <w:sz w:val="20"/>
              </w:rPr>
            </w:pPr>
            <w:r w:rsidRPr="00E86002">
              <w:rPr>
                <w:i/>
                <w:color w:val="000000"/>
                <w:sz w:val="20"/>
              </w:rPr>
              <w:t>Gojaus, Kloninių Mijaugonių II pilkapynas</w:t>
            </w:r>
          </w:p>
        </w:tc>
      </w:tr>
      <w:tr w:rsidR="00120D95" w:rsidRPr="00E86002" w14:paraId="784DC511" w14:textId="77777777" w:rsidTr="00120D95">
        <w:tc>
          <w:tcPr>
            <w:tcW w:w="1418" w:type="dxa"/>
          </w:tcPr>
          <w:p w14:paraId="7D840780" w14:textId="5A61E46C" w:rsidR="00120D95" w:rsidRPr="00E86002" w:rsidRDefault="00120D95" w:rsidP="00E86002">
            <w:pPr>
              <w:spacing w:before="60" w:after="60" w:line="240" w:lineRule="auto"/>
              <w:rPr>
                <w:b/>
                <w:i/>
                <w:sz w:val="20"/>
              </w:rPr>
            </w:pPr>
            <w:r w:rsidRPr="00E86002">
              <w:rPr>
                <w:b/>
                <w:i/>
                <w:sz w:val="20"/>
              </w:rPr>
              <w:t>246</w:t>
            </w:r>
          </w:p>
        </w:tc>
        <w:tc>
          <w:tcPr>
            <w:tcW w:w="6911" w:type="dxa"/>
          </w:tcPr>
          <w:p w14:paraId="4D20A459" w14:textId="18CCDC4D" w:rsidR="00120D95" w:rsidRPr="00E86002" w:rsidRDefault="002A7B3F" w:rsidP="00E86002">
            <w:pPr>
              <w:spacing w:before="60" w:after="60" w:line="240" w:lineRule="auto"/>
              <w:rPr>
                <w:i/>
                <w:sz w:val="20"/>
              </w:rPr>
            </w:pPr>
            <w:r w:rsidRPr="00E86002">
              <w:rPr>
                <w:i/>
                <w:sz w:val="20"/>
              </w:rPr>
              <w:t>Gojaus, Perkūnkiemio, Elektrėnų pilkapynas</w:t>
            </w:r>
          </w:p>
        </w:tc>
      </w:tr>
      <w:tr w:rsidR="00120D95" w:rsidRPr="00E86002" w14:paraId="109FBEAC" w14:textId="77777777" w:rsidTr="00120D95">
        <w:tc>
          <w:tcPr>
            <w:tcW w:w="1418" w:type="dxa"/>
          </w:tcPr>
          <w:p w14:paraId="6EC7498C" w14:textId="3510AB82" w:rsidR="00120D95" w:rsidRPr="00E86002" w:rsidRDefault="00120D95" w:rsidP="00E86002">
            <w:pPr>
              <w:spacing w:before="60" w:after="60" w:line="240" w:lineRule="auto"/>
              <w:rPr>
                <w:b/>
                <w:i/>
                <w:sz w:val="20"/>
              </w:rPr>
            </w:pPr>
            <w:r w:rsidRPr="00E86002">
              <w:rPr>
                <w:b/>
                <w:i/>
                <w:sz w:val="20"/>
              </w:rPr>
              <w:t>254</w:t>
            </w:r>
          </w:p>
        </w:tc>
        <w:tc>
          <w:tcPr>
            <w:tcW w:w="6911" w:type="dxa"/>
          </w:tcPr>
          <w:p w14:paraId="6E5D695B" w14:textId="6AF8AECA" w:rsidR="00120D95" w:rsidRPr="00E86002" w:rsidRDefault="00EC2690" w:rsidP="00E86002">
            <w:pPr>
              <w:spacing w:before="60" w:after="60" w:line="240" w:lineRule="auto"/>
              <w:rPr>
                <w:i/>
                <w:sz w:val="20"/>
              </w:rPr>
            </w:pPr>
            <w:r w:rsidRPr="00E86002">
              <w:rPr>
                <w:i/>
                <w:sz w:val="20"/>
              </w:rPr>
              <w:t>Abromiškių dvaro sodyba</w:t>
            </w:r>
          </w:p>
        </w:tc>
      </w:tr>
      <w:tr w:rsidR="00120D95" w:rsidRPr="00E86002" w14:paraId="0C65D253" w14:textId="77777777" w:rsidTr="00120D95">
        <w:tc>
          <w:tcPr>
            <w:tcW w:w="1418" w:type="dxa"/>
          </w:tcPr>
          <w:p w14:paraId="7917CCD8" w14:textId="5B907244" w:rsidR="00120D95" w:rsidRPr="00E86002" w:rsidRDefault="00120D95" w:rsidP="00E86002">
            <w:pPr>
              <w:spacing w:before="60" w:after="60" w:line="240" w:lineRule="auto"/>
              <w:rPr>
                <w:b/>
                <w:i/>
                <w:sz w:val="20"/>
              </w:rPr>
            </w:pPr>
            <w:r w:rsidRPr="00E86002">
              <w:rPr>
                <w:b/>
                <w:i/>
                <w:sz w:val="20"/>
              </w:rPr>
              <w:t>386</w:t>
            </w:r>
          </w:p>
        </w:tc>
        <w:tc>
          <w:tcPr>
            <w:tcW w:w="6911" w:type="dxa"/>
          </w:tcPr>
          <w:p w14:paraId="211A6372" w14:textId="3C632123" w:rsidR="00120D95" w:rsidRPr="00E86002" w:rsidRDefault="00EC2690" w:rsidP="00E86002">
            <w:pPr>
              <w:spacing w:before="60" w:after="60" w:line="240" w:lineRule="auto"/>
              <w:rPr>
                <w:i/>
                <w:sz w:val="20"/>
              </w:rPr>
            </w:pPr>
            <w:r w:rsidRPr="00E86002">
              <w:rPr>
                <w:i/>
                <w:sz w:val="20"/>
              </w:rPr>
              <w:t>Giedraitiškių, Kurkaučiznos kapinynas</w:t>
            </w:r>
          </w:p>
        </w:tc>
      </w:tr>
      <w:tr w:rsidR="00120D95" w:rsidRPr="00E86002" w14:paraId="73B65610" w14:textId="77777777" w:rsidTr="00120D95">
        <w:tc>
          <w:tcPr>
            <w:tcW w:w="1418" w:type="dxa"/>
          </w:tcPr>
          <w:p w14:paraId="16552CF0" w14:textId="4F7C84F3" w:rsidR="00120D95" w:rsidRPr="00E86002" w:rsidRDefault="00120D95" w:rsidP="00E86002">
            <w:pPr>
              <w:spacing w:before="60" w:after="60" w:line="240" w:lineRule="auto"/>
              <w:rPr>
                <w:b/>
                <w:i/>
                <w:sz w:val="20"/>
              </w:rPr>
            </w:pPr>
            <w:r w:rsidRPr="00E86002">
              <w:rPr>
                <w:b/>
                <w:i/>
                <w:sz w:val="20"/>
              </w:rPr>
              <w:t>392</w:t>
            </w:r>
          </w:p>
        </w:tc>
        <w:tc>
          <w:tcPr>
            <w:tcW w:w="6911" w:type="dxa"/>
          </w:tcPr>
          <w:p w14:paraId="5CA9A89C" w14:textId="6658106D" w:rsidR="00120D95" w:rsidRPr="00E86002" w:rsidRDefault="002A7B3F" w:rsidP="00E86002">
            <w:pPr>
              <w:spacing w:before="60" w:after="60" w:line="240" w:lineRule="auto"/>
              <w:rPr>
                <w:i/>
                <w:sz w:val="20"/>
              </w:rPr>
            </w:pPr>
            <w:r w:rsidRPr="00E86002">
              <w:rPr>
                <w:i/>
                <w:sz w:val="20"/>
              </w:rPr>
              <w:t>Koplyčia</w:t>
            </w:r>
          </w:p>
        </w:tc>
      </w:tr>
    </w:tbl>
    <w:p w14:paraId="053DF4D1" w14:textId="7620C702" w:rsidR="0069383C" w:rsidRPr="00E86002" w:rsidRDefault="00E06150">
      <w:pPr>
        <w:pStyle w:val="Caption"/>
        <w:spacing w:line="240" w:lineRule="auto"/>
        <w:jc w:val="center"/>
        <w:rPr>
          <w:sz w:val="20"/>
          <w:lang w:eastAsia="en-US"/>
        </w:rPr>
      </w:pPr>
      <w:r w:rsidRPr="00E06150">
        <w:rPr>
          <w:b/>
          <w:sz w:val="20"/>
        </w:rPr>
        <w:t>3.</w:t>
      </w:r>
      <w:r w:rsidR="00E86002" w:rsidRPr="00E06150">
        <w:rPr>
          <w:b/>
          <w:sz w:val="20"/>
        </w:rPr>
        <w:t>1</w:t>
      </w:r>
      <w:r w:rsidR="00FD4A2B" w:rsidRPr="00E06150">
        <w:rPr>
          <w:b/>
          <w:sz w:val="20"/>
        </w:rPr>
        <w:t xml:space="preserve"> pav.</w:t>
      </w:r>
      <w:r w:rsidR="00FD4A2B" w:rsidRPr="00E06150">
        <w:rPr>
          <w:sz w:val="20"/>
          <w:lang w:eastAsia="en-US"/>
        </w:rPr>
        <w:t xml:space="preserve"> Artimiausios saugomos kultūros paveldo vertybės</w:t>
      </w:r>
      <w:r w:rsidR="00E86002" w:rsidRPr="00E06150">
        <w:rPr>
          <w:sz w:val="20"/>
          <w:lang w:eastAsia="en-US"/>
        </w:rPr>
        <w:t xml:space="preserve"> (</w:t>
      </w:r>
      <w:r w:rsidR="00FD4A2B" w:rsidRPr="00E06150">
        <w:rPr>
          <w:sz w:val="20"/>
          <w:lang w:eastAsia="en-US"/>
        </w:rPr>
        <w:t>Šaltinis: KPD duomenų bazė</w:t>
      </w:r>
      <w:r w:rsidR="00E86002" w:rsidRPr="00E06150">
        <w:rPr>
          <w:sz w:val="20"/>
          <w:lang w:eastAsia="en-US"/>
        </w:rPr>
        <w:t>)</w:t>
      </w:r>
    </w:p>
    <w:p w14:paraId="07E6F68F" w14:textId="7C151DF6" w:rsidR="00D91E3F" w:rsidRPr="00BC7EE6" w:rsidRDefault="00A938A1" w:rsidP="00BC2B85">
      <w:pPr>
        <w:pStyle w:val="BodyText"/>
        <w:spacing w:after="120"/>
      </w:pPr>
      <w:r>
        <w:rPr>
          <w:noProof/>
          <w:lang w:eastAsia="lt-LT"/>
        </w:rPr>
        <w:t xml:space="preserve"> </w:t>
      </w:r>
    </w:p>
    <w:p w14:paraId="167268E0" w14:textId="202A6F3D" w:rsidR="0069383C" w:rsidRPr="00BC7EE6" w:rsidRDefault="00FE7AB2" w:rsidP="00FE7AB2">
      <w:pPr>
        <w:pStyle w:val="Heading1"/>
        <w:numPr>
          <w:ilvl w:val="0"/>
          <w:numId w:val="20"/>
        </w:numPr>
        <w:spacing w:before="2680" w:after="130" w:line="320" w:lineRule="exact"/>
        <w:rPr>
          <w:rFonts w:cs="Times New Roman"/>
        </w:rPr>
      </w:pPr>
      <w:bookmarkStart w:id="189" w:name="_Toc420076108"/>
      <w:bookmarkStart w:id="190" w:name="_Toc440372074"/>
      <w:bookmarkStart w:id="191" w:name="_Toc450138590"/>
      <w:r w:rsidRPr="00586A47">
        <w:lastRenderedPageBreak/>
        <w:t>Galimo poveikio aplinkai rūšis ir apibūdinimas</w:t>
      </w:r>
      <w:bookmarkEnd w:id="189"/>
      <w:bookmarkEnd w:id="190"/>
      <w:bookmarkEnd w:id="191"/>
    </w:p>
    <w:p w14:paraId="39B5A1E3" w14:textId="13FE1410" w:rsidR="00FE7AB2" w:rsidRPr="00A47EE1" w:rsidRDefault="00FE7AB2" w:rsidP="00FE7AB2">
      <w:pPr>
        <w:pStyle w:val="Heading2"/>
        <w:numPr>
          <w:ilvl w:val="1"/>
          <w:numId w:val="20"/>
        </w:numPr>
      </w:pPr>
      <w:bookmarkStart w:id="192" w:name="_Toc420076109"/>
      <w:bookmarkStart w:id="193" w:name="_Toc440372075"/>
      <w:bookmarkStart w:id="194" w:name="_Toc450138591"/>
      <w:bookmarkStart w:id="195" w:name="_Toc312061193"/>
      <w:bookmarkStart w:id="196" w:name="_Toc362853127"/>
      <w:bookmarkStart w:id="197" w:name="_Toc363050564"/>
      <w:bookmarkStart w:id="198" w:name="_Toc415583417"/>
      <w:bookmarkStart w:id="199" w:name="_Toc415748078"/>
      <w:bookmarkStart w:id="200" w:name="_Toc419286575"/>
      <w:r w:rsidRPr="00A47EE1">
        <w:t>Poveikis gyventojams ir visuomenės sveikatai</w:t>
      </w:r>
      <w:bookmarkEnd w:id="192"/>
      <w:bookmarkEnd w:id="193"/>
      <w:bookmarkEnd w:id="194"/>
    </w:p>
    <w:p w14:paraId="64E3724B" w14:textId="77777777" w:rsidR="008B1414" w:rsidRDefault="008B1414" w:rsidP="008B1414">
      <w:pPr>
        <w:pStyle w:val="Heading3"/>
        <w:numPr>
          <w:ilvl w:val="2"/>
          <w:numId w:val="20"/>
        </w:numPr>
      </w:pPr>
      <w:bookmarkStart w:id="201" w:name="_Toc312061198"/>
      <w:bookmarkStart w:id="202" w:name="_Toc362853132"/>
      <w:bookmarkStart w:id="203" w:name="_Toc363050569"/>
      <w:bookmarkStart w:id="204" w:name="_Toc415583423"/>
      <w:bookmarkStart w:id="205" w:name="_Toc415748084"/>
      <w:bookmarkStart w:id="206" w:name="_Toc419286581"/>
      <w:bookmarkStart w:id="207" w:name="_Toc450138592"/>
      <w:r w:rsidRPr="00BC7EE6">
        <w:t>Veiklos įtaka vietovės darbo rinkai</w:t>
      </w:r>
      <w:bookmarkEnd w:id="201"/>
      <w:bookmarkEnd w:id="202"/>
      <w:bookmarkEnd w:id="203"/>
      <w:bookmarkEnd w:id="204"/>
      <w:bookmarkEnd w:id="205"/>
      <w:bookmarkEnd w:id="206"/>
      <w:bookmarkEnd w:id="207"/>
    </w:p>
    <w:p w14:paraId="3AB8E3F6" w14:textId="1245C01D" w:rsidR="008B1414" w:rsidRDefault="008B1414" w:rsidP="008B1414">
      <w:pPr>
        <w:pStyle w:val="BodyText"/>
      </w:pPr>
      <w:r w:rsidRPr="00BC7EE6">
        <w:t>Statybos</w:t>
      </w:r>
      <w:r>
        <w:t xml:space="preserve"> darbų</w:t>
      </w:r>
      <w:r w:rsidRPr="00BC7EE6">
        <w:t xml:space="preserve"> laikotarpiu bus sukurtos laikinos darbo vietos</w:t>
      </w:r>
      <w:r>
        <w:t xml:space="preserve"> (darbai bus vykdomi dviem etapais)</w:t>
      </w:r>
      <w:r w:rsidRPr="00BC7EE6">
        <w:t xml:space="preserve">. </w:t>
      </w:r>
      <w:r>
        <w:t xml:space="preserve">Rekonstravus ir išplėtus viešbutį bei įrengus konferencijų centrą, bus reikalingas aptarnaujantis personalas. Tikslus darbo vietų skaičius šiuo metu nėra žinomas, tačiau bus reikalingi įvairaus profilio bei kvalifikacijos darbuotojai darbui administracijoje, virtuvėje, baruose, sveikatingumo centre, vandens pramogų nuomos centre ir pan. </w:t>
      </w:r>
    </w:p>
    <w:p w14:paraId="620E1CE5" w14:textId="77777777" w:rsidR="008B1414" w:rsidRPr="00BC7EE6" w:rsidRDefault="008B1414" w:rsidP="008B1414">
      <w:pPr>
        <w:pStyle w:val="Heading3"/>
        <w:numPr>
          <w:ilvl w:val="2"/>
          <w:numId w:val="20"/>
        </w:numPr>
      </w:pPr>
      <w:bookmarkStart w:id="208" w:name="_Toc312061199"/>
      <w:bookmarkStart w:id="209" w:name="_Toc362853133"/>
      <w:bookmarkStart w:id="210" w:name="_Toc363050570"/>
      <w:bookmarkStart w:id="211" w:name="_Toc415583424"/>
      <w:bookmarkStart w:id="212" w:name="_Toc415748085"/>
      <w:bookmarkStart w:id="213" w:name="_Toc419286582"/>
      <w:bookmarkStart w:id="214" w:name="_Toc450138593"/>
      <w:r w:rsidRPr="00BC7EE6">
        <w:t>Veiklos įtaka vietovės gyventojų demografijai</w:t>
      </w:r>
      <w:bookmarkEnd w:id="208"/>
      <w:bookmarkEnd w:id="209"/>
      <w:bookmarkEnd w:id="210"/>
      <w:bookmarkEnd w:id="211"/>
      <w:bookmarkEnd w:id="212"/>
      <w:bookmarkEnd w:id="213"/>
      <w:bookmarkEnd w:id="214"/>
    </w:p>
    <w:p w14:paraId="527776CD" w14:textId="77777777" w:rsidR="008B1414" w:rsidRDefault="008B1414" w:rsidP="008B1414">
      <w:pPr>
        <w:pStyle w:val="BodyTextIndent"/>
        <w:ind w:left="0"/>
        <w:rPr>
          <w:szCs w:val="23"/>
        </w:rPr>
      </w:pPr>
      <w:r>
        <w:rPr>
          <w:szCs w:val="23"/>
        </w:rPr>
        <w:t>Planuojama ūkinė veikla prisidės prie</w:t>
      </w:r>
      <w:r>
        <w:t xml:space="preserve"> inžinerinės be</w:t>
      </w:r>
      <w:r w:rsidRPr="00E905CA">
        <w:t>i socialin</w:t>
      </w:r>
      <w:r>
        <w:t xml:space="preserve">ės infrastruktūros išplėtimo, miesto įvaizdžio bei patrauklumo pagerinimo, bus sukurtos naujos darbo vietos. Tiesioginė įtaka </w:t>
      </w:r>
      <w:r w:rsidRPr="00BC7EE6">
        <w:rPr>
          <w:szCs w:val="23"/>
        </w:rPr>
        <w:t xml:space="preserve">gyventojų demografijai </w:t>
      </w:r>
      <w:r>
        <w:rPr>
          <w:szCs w:val="23"/>
        </w:rPr>
        <w:t>nenumatoma, tačiau išvardinti aspektai gali turėti netiesioginės įtakos demografinės padėties gerėjimui Elektrėnų mieste</w:t>
      </w:r>
      <w:r w:rsidRPr="00BC7EE6">
        <w:rPr>
          <w:szCs w:val="23"/>
        </w:rPr>
        <w:t>.</w:t>
      </w:r>
    </w:p>
    <w:p w14:paraId="4C1568BE" w14:textId="77777777" w:rsidR="008B1414" w:rsidRPr="003F3327" w:rsidRDefault="008B1414" w:rsidP="008B1414">
      <w:pPr>
        <w:pStyle w:val="Heading3"/>
        <w:numPr>
          <w:ilvl w:val="2"/>
          <w:numId w:val="20"/>
        </w:numPr>
      </w:pPr>
      <w:bookmarkStart w:id="215" w:name="_Toc312061200"/>
      <w:bookmarkStart w:id="216" w:name="_Toc362853134"/>
      <w:bookmarkStart w:id="217" w:name="_Toc363050571"/>
      <w:bookmarkStart w:id="218" w:name="_Toc415583425"/>
      <w:bookmarkStart w:id="219" w:name="_Toc415748086"/>
      <w:bookmarkStart w:id="220" w:name="_Toc419286583"/>
      <w:bookmarkStart w:id="221" w:name="_Toc450138594"/>
      <w:r w:rsidRPr="003F3327">
        <w:t>Veiklos įtaka gyvenamajai, rekreacinei aplinkai, gyventojų saugai ir sveikatai</w:t>
      </w:r>
      <w:bookmarkEnd w:id="215"/>
      <w:bookmarkEnd w:id="216"/>
      <w:bookmarkEnd w:id="217"/>
      <w:bookmarkEnd w:id="218"/>
      <w:bookmarkEnd w:id="219"/>
      <w:bookmarkEnd w:id="220"/>
      <w:bookmarkEnd w:id="221"/>
    </w:p>
    <w:p w14:paraId="6C602BCB" w14:textId="77777777" w:rsidR="008B1414" w:rsidRPr="009706FF" w:rsidRDefault="008B1414" w:rsidP="008B1414">
      <w:pPr>
        <w:pStyle w:val="BodyText"/>
      </w:pPr>
      <w:r>
        <w:t xml:space="preserve">Vieta, kurioje planuojama viešbučio rekonstrukcija, apsupta poilsio ir rekreacinės paskirties teritorijų bei objektų – miesto paplūdimys, sporto centro kompleksas, ledo arena, atrakcionų parkas. Artimiausias daugiabučių gyvenamųjų namų kvartalas įsikūręs šiaurės vakaruose 138 m atstumu nuo nagrinėjamo sklypo. </w:t>
      </w:r>
    </w:p>
    <w:p w14:paraId="407D04BB" w14:textId="77777777" w:rsidR="008B1414" w:rsidRDefault="008B1414" w:rsidP="008B1414">
      <w:pPr>
        <w:pStyle w:val="BodyText"/>
      </w:pPr>
      <w:r>
        <w:t>Planuojama ūkinė veikla susijusi su rekreacijos, poilsio bei sveikatos paslaugų teikimu, todėl tai teigiamai paveiks rekreacinę aplinką, kurios plėtojimas yra prioritetinė sritis Elektrėnų mieste.</w:t>
      </w:r>
    </w:p>
    <w:p w14:paraId="167C6C3F" w14:textId="172B48B0" w:rsidR="00FE7AB2" w:rsidRDefault="008B1414" w:rsidP="008B1414">
      <w:pPr>
        <w:spacing w:line="240" w:lineRule="auto"/>
      </w:pPr>
      <w:r>
        <w:t>Planuojama ūkinė veikla nedarys neigiamos įtakos aplinkai, galimi tik trumpalaikiai poveikiai (triukšmas ir vibracija) statybos darbų metu. C</w:t>
      </w:r>
      <w:r w:rsidRPr="00BC7EE6">
        <w:t>heminės bei fizikinės taršos poveikio gyvenamajai aplinkai nebus.</w:t>
      </w:r>
    </w:p>
    <w:p w14:paraId="5CF69AE6" w14:textId="77777777" w:rsidR="00FE7AB2" w:rsidRDefault="00FE7AB2" w:rsidP="00FE7AB2">
      <w:pPr>
        <w:spacing w:line="240" w:lineRule="auto"/>
      </w:pPr>
    </w:p>
    <w:p w14:paraId="528E666D" w14:textId="77777777" w:rsidR="008F5B91" w:rsidRDefault="00F723DC" w:rsidP="008F5B91">
      <w:pPr>
        <w:pStyle w:val="Heading2"/>
        <w:numPr>
          <w:ilvl w:val="1"/>
          <w:numId w:val="20"/>
        </w:numPr>
        <w:spacing w:before="360" w:after="120" w:line="320" w:lineRule="atLeast"/>
      </w:pPr>
      <w:bookmarkStart w:id="222" w:name="_Toc420076110"/>
      <w:bookmarkStart w:id="223" w:name="_Toc440372076"/>
      <w:bookmarkStart w:id="224" w:name="_Toc450138595"/>
      <w:bookmarkStart w:id="225" w:name="_Toc312061194"/>
      <w:bookmarkStart w:id="226" w:name="_Toc362853128"/>
      <w:bookmarkStart w:id="227" w:name="_Toc363050565"/>
      <w:bookmarkEnd w:id="195"/>
      <w:bookmarkEnd w:id="196"/>
      <w:bookmarkEnd w:id="197"/>
      <w:bookmarkEnd w:id="198"/>
      <w:bookmarkEnd w:id="199"/>
      <w:bookmarkEnd w:id="200"/>
      <w:r w:rsidRPr="003036A2">
        <w:lastRenderedPageBreak/>
        <w:t>Poveikis biologinei įvairovei</w:t>
      </w:r>
      <w:bookmarkStart w:id="228" w:name="_Toc420076111"/>
      <w:bookmarkStart w:id="229" w:name="_Toc440372077"/>
      <w:bookmarkEnd w:id="222"/>
      <w:bookmarkEnd w:id="223"/>
      <w:bookmarkEnd w:id="224"/>
    </w:p>
    <w:p w14:paraId="40A9115F" w14:textId="2719BC1E" w:rsidR="00170AC7" w:rsidRDefault="00170AC7" w:rsidP="008F5B91">
      <w:pPr>
        <w:pStyle w:val="BodyTextIndent"/>
        <w:ind w:left="0"/>
        <w:rPr>
          <w:shd w:val="clear" w:color="auto" w:fill="FFFFFF"/>
        </w:rPr>
      </w:pPr>
      <w:r>
        <w:rPr>
          <w:bCs/>
          <w:szCs w:val="22"/>
        </w:rPr>
        <w:t xml:space="preserve">Nei nagrinėjamame sklype planuojama viešbučio rekonstrukcija, </w:t>
      </w:r>
      <w:r w:rsidR="008F5B91" w:rsidRPr="003036A2">
        <w:rPr>
          <w:bCs/>
          <w:szCs w:val="22"/>
        </w:rPr>
        <w:t xml:space="preserve"> </w:t>
      </w:r>
      <w:r>
        <w:rPr>
          <w:bCs/>
          <w:szCs w:val="22"/>
        </w:rPr>
        <w:t xml:space="preserve">nei už sklypo ribų planuojama statyti nauja prieplauka, nei kranto linijos keitimas </w:t>
      </w:r>
      <w:r w:rsidR="008F5B91" w:rsidRPr="003036A2">
        <w:rPr>
          <w:bCs/>
          <w:szCs w:val="22"/>
        </w:rPr>
        <w:t xml:space="preserve">neturės neigiamo poveikio biologinei įvairovei. </w:t>
      </w:r>
      <w:r w:rsidR="008F5B91">
        <w:rPr>
          <w:shd w:val="clear" w:color="auto" w:fill="FFFFFF"/>
        </w:rPr>
        <w:t xml:space="preserve">Planuojama ūkinė veikla bus vykdoma sklype, kuris anksčiau buvo naudotas tokiems pat tikslams, </w:t>
      </w:r>
      <w:r w:rsidR="00824640">
        <w:rPr>
          <w:shd w:val="clear" w:color="auto" w:fill="FFFFFF"/>
        </w:rPr>
        <w:t xml:space="preserve">jame </w:t>
      </w:r>
      <w:r w:rsidR="00FD4A0B">
        <w:rPr>
          <w:shd w:val="clear" w:color="auto" w:fill="FFFFFF"/>
        </w:rPr>
        <w:t xml:space="preserve">praktiškai nėra </w:t>
      </w:r>
      <w:r w:rsidR="00824640">
        <w:rPr>
          <w:shd w:val="clear" w:color="auto" w:fill="FFFFFF"/>
        </w:rPr>
        <w:t xml:space="preserve">natūralios dangos – tik pastatai bei </w:t>
      </w:r>
      <w:r w:rsidR="008F5B91">
        <w:rPr>
          <w:shd w:val="clear" w:color="auto" w:fill="FFFFFF"/>
        </w:rPr>
        <w:t>kieta (asfaltbetonio) danga</w:t>
      </w:r>
      <w:r w:rsidR="00824640">
        <w:rPr>
          <w:shd w:val="clear" w:color="auto" w:fill="FFFFFF"/>
        </w:rPr>
        <w:t xml:space="preserve"> dengta teritorija</w:t>
      </w:r>
      <w:r w:rsidR="00FD4A0B">
        <w:rPr>
          <w:shd w:val="clear" w:color="auto" w:fill="FFFFFF"/>
        </w:rPr>
        <w:t>, su mažais urbanistinėms dykynėms būdingos augalijos intarpais</w:t>
      </w:r>
      <w:r>
        <w:rPr>
          <w:shd w:val="clear" w:color="auto" w:fill="FFFFFF"/>
        </w:rPr>
        <w:t>. Prieplaukos statyba bus vykdoma toje pačioje vietoje, kur šiuo metu yra sena gelžbetoninė prieplauka. Planuojamoje gruntu užpilti platinamoje pakrantės dalyje nėra vertingų augalų ar gyvūnų buveinių, nebent pasitaiko maisto ieškančių užklystančių žuvų būreliai.</w:t>
      </w:r>
    </w:p>
    <w:p w14:paraId="5640E9B2" w14:textId="6564A365" w:rsidR="008F5B91" w:rsidRPr="008F5B91" w:rsidRDefault="00601B5F" w:rsidP="008F5B91">
      <w:pPr>
        <w:pStyle w:val="BodyTextIndent"/>
        <w:ind w:left="0"/>
      </w:pPr>
      <w:r w:rsidRPr="009B7750">
        <w:rPr>
          <w:shd w:val="clear" w:color="auto" w:fill="FFFFFF"/>
        </w:rPr>
        <w:t xml:space="preserve">PŪV sprendinių įgyvendinimas nesukels </w:t>
      </w:r>
      <w:r w:rsidR="008F5B91" w:rsidRPr="00177E93">
        <w:rPr>
          <w:shd w:val="clear" w:color="auto" w:fill="FFFFFF"/>
        </w:rPr>
        <w:t>neigiamo poveikio biologinei įvairovei</w:t>
      </w:r>
      <w:r w:rsidR="008F5B91" w:rsidRPr="009B7750">
        <w:rPr>
          <w:shd w:val="clear" w:color="auto" w:fill="FFFFFF"/>
        </w:rPr>
        <w:t>.</w:t>
      </w:r>
    </w:p>
    <w:p w14:paraId="4366BF6D" w14:textId="3C611263" w:rsidR="008F5B91" w:rsidRPr="00CC254E" w:rsidRDefault="008F5B91" w:rsidP="008F5B91">
      <w:pPr>
        <w:pStyle w:val="Heading2"/>
        <w:numPr>
          <w:ilvl w:val="1"/>
          <w:numId w:val="20"/>
        </w:numPr>
        <w:spacing w:before="360" w:after="120" w:line="320" w:lineRule="atLeast"/>
      </w:pPr>
      <w:bookmarkStart w:id="230" w:name="_Toc450138596"/>
      <w:r w:rsidRPr="00CC254E">
        <w:t>Poveikis žemei ir dirvožemiui</w:t>
      </w:r>
      <w:bookmarkEnd w:id="228"/>
      <w:bookmarkEnd w:id="229"/>
      <w:bookmarkEnd w:id="230"/>
    </w:p>
    <w:p w14:paraId="6D700448" w14:textId="298B8EA5" w:rsidR="008F5B91" w:rsidRPr="008F5B91" w:rsidRDefault="008F5B91" w:rsidP="008F5B91">
      <w:pPr>
        <w:pStyle w:val="BodyTextIndent"/>
        <w:ind w:left="0"/>
      </w:pPr>
      <w:r w:rsidRPr="00CC254E">
        <w:t>Planuojama ūkinė veikla neturės neigiamo poveikio žemei ir dirvožemiui. Platesnė informacija – 2.</w:t>
      </w:r>
      <w:r w:rsidR="00CC254E" w:rsidRPr="00CC254E">
        <w:t>5.2 ir 2.9.2</w:t>
      </w:r>
      <w:r w:rsidRPr="00CC254E">
        <w:t xml:space="preserve"> </w:t>
      </w:r>
      <w:r w:rsidR="00CC254E" w:rsidRPr="00CC254E">
        <w:t>skyriuose</w:t>
      </w:r>
      <w:r w:rsidRPr="00CC254E">
        <w:t>.</w:t>
      </w:r>
    </w:p>
    <w:p w14:paraId="1B5945EC" w14:textId="77777777" w:rsidR="00D71DB8" w:rsidRDefault="008F5B91" w:rsidP="00D71DB8">
      <w:pPr>
        <w:pStyle w:val="Heading2"/>
        <w:numPr>
          <w:ilvl w:val="1"/>
          <w:numId w:val="20"/>
        </w:numPr>
      </w:pPr>
      <w:bookmarkStart w:id="231" w:name="_Toc420076112"/>
      <w:bookmarkStart w:id="232" w:name="_Toc440372078"/>
      <w:bookmarkStart w:id="233" w:name="_Toc450138597"/>
      <w:r w:rsidRPr="00C71108">
        <w:t>Poveikis vandeniui, pakrančių zonoms, jūrų aplinkai</w:t>
      </w:r>
      <w:bookmarkEnd w:id="231"/>
      <w:bookmarkEnd w:id="232"/>
      <w:bookmarkEnd w:id="233"/>
    </w:p>
    <w:p w14:paraId="25DB2740" w14:textId="2BADA53B" w:rsidR="00E766B8" w:rsidRDefault="00E766B8" w:rsidP="00D71DB8">
      <w:pPr>
        <w:pStyle w:val="BodyTextIndent"/>
        <w:ind w:left="0"/>
        <w:rPr>
          <w:szCs w:val="22"/>
        </w:rPr>
      </w:pPr>
      <w:r>
        <w:rPr>
          <w:szCs w:val="22"/>
        </w:rPr>
        <w:t>332 m</w:t>
      </w:r>
      <w:r>
        <w:rPr>
          <w:szCs w:val="22"/>
          <w:vertAlign w:val="superscript"/>
        </w:rPr>
        <w:t xml:space="preserve">2 </w:t>
      </w:r>
      <w:r>
        <w:rPr>
          <w:szCs w:val="22"/>
        </w:rPr>
        <w:t>prieplaukos bei krantinės įrengimas apie 180 m ruože ties nagrinėjamo sklypo riba, keičiant kranto liniją (vidutiniškai 6 m, maksimaliai – 11,5 m pločio ruožą užpilant gruntu), remiantis Statybos techniniu reglamentu STR 1.01.09</w:t>
      </w:r>
      <w:r w:rsidR="00D31A88">
        <w:rPr>
          <w:szCs w:val="22"/>
        </w:rPr>
        <w:t xml:space="preserve">:2003, priskiriamas inžinerinių statinių grupei (krantinė priskiriama krantosaugos statiniams, prieplauka – laivininkystės statiniams). Kadangi Elektrėnų marios yra </w:t>
      </w:r>
      <w:r w:rsidR="007E35DC">
        <w:rPr>
          <w:szCs w:val="22"/>
        </w:rPr>
        <w:t xml:space="preserve">dirbtinis vandens telkinys, įrengtas naudojant hidrotechnikos statinius, jos taip pat priskiriamos tai pačiai, inžinerinių statinių (tvenkinių) grupei. </w:t>
      </w:r>
      <w:r w:rsidR="009D1DEC">
        <w:rPr>
          <w:szCs w:val="22"/>
        </w:rPr>
        <w:t>Prieplaukos bei krantinės įrengimo darbai bus vykdomi laikantis atitinkamuose Statybos techniniuose reglamentuose nurodytų reikalavimų.</w:t>
      </w:r>
    </w:p>
    <w:p w14:paraId="7BB450CB" w14:textId="31B81A34" w:rsidR="00D71DB8" w:rsidRDefault="00D71DB8" w:rsidP="00D71DB8">
      <w:pPr>
        <w:pStyle w:val="BodyTextIndent"/>
        <w:ind w:left="0"/>
      </w:pPr>
      <w:r w:rsidRPr="002D2DBC">
        <w:t xml:space="preserve">Teritorija, kurioje planuojama ūkinė veikla, </w:t>
      </w:r>
      <w:r w:rsidRPr="00C7094E">
        <w:t xml:space="preserve">patenka į Elektrėnų miesto </w:t>
      </w:r>
      <w:r>
        <w:t xml:space="preserve">požeminio vandens </w:t>
      </w:r>
      <w:r w:rsidRPr="00C7094E">
        <w:t>vandenvietės</w:t>
      </w:r>
      <w:r>
        <w:t xml:space="preserve"> Nr. 20, priklausančios IIb</w:t>
      </w:r>
      <w:r>
        <w:rPr>
          <w:vertAlign w:val="superscript"/>
        </w:rPr>
        <w:t>1</w:t>
      </w:r>
      <w:r w:rsidRPr="00134C9D">
        <w:t xml:space="preserve"> pogrupiui,</w:t>
      </w:r>
      <w:r w:rsidRPr="00C7094E">
        <w:t xml:space="preserve"> </w:t>
      </w:r>
      <w:r>
        <w:t>s</w:t>
      </w:r>
      <w:r w:rsidRPr="00C7094E">
        <w:t xml:space="preserve">anitarinės apsaugos zonos </w:t>
      </w:r>
      <w:r>
        <w:t>3 (</w:t>
      </w:r>
      <w:r w:rsidRPr="00C7094E">
        <w:t>cheminės taršos</w:t>
      </w:r>
      <w:r>
        <w:t>)</w:t>
      </w:r>
      <w:r w:rsidRPr="00C7094E">
        <w:t xml:space="preserve"> apribojimo juostą. </w:t>
      </w:r>
      <w:r>
        <w:t>Vandenvietė nuo nagrinėjamo sklypo ribų nutolusi per 1,2 km į vakarus.</w:t>
      </w:r>
      <w:r w:rsidRPr="002D2DBC">
        <w:t xml:space="preserve"> </w:t>
      </w:r>
      <w:r>
        <w:t>Kitos n</w:t>
      </w:r>
      <w:r w:rsidRPr="002D2DBC">
        <w:t>agrinėjamai teritorijai artimiaus</w:t>
      </w:r>
      <w:r>
        <w:t>ios</w:t>
      </w:r>
      <w:r w:rsidRPr="002D2DBC">
        <w:t xml:space="preserve"> vandenvietė</w:t>
      </w:r>
      <w:r>
        <w:t>s, į kurių SAZ planuojamos ūkinės veiklos vieta nepatenka,</w:t>
      </w:r>
      <w:r w:rsidRPr="002D2DBC">
        <w:t xml:space="preserve"> </w:t>
      </w:r>
      <w:r>
        <w:t>išvardintos poskyryje 2.16.</w:t>
      </w:r>
      <w:r w:rsidR="002271CA">
        <w:t xml:space="preserve"> PŪV nedarys poveikio požeminio vandens kokybei.</w:t>
      </w:r>
    </w:p>
    <w:p w14:paraId="3FD6E265" w14:textId="4D51BB1C" w:rsidR="002271CA" w:rsidRDefault="002271CA" w:rsidP="00D71DB8">
      <w:pPr>
        <w:pStyle w:val="BodyTextIndent"/>
        <w:ind w:left="0"/>
      </w:pPr>
      <w:r>
        <w:t>Sprendiniai, susiję su esamo viešbučio pastatų rekonstrukcija, neturės jokios įtakos Elektrėnų marioms.</w:t>
      </w:r>
    </w:p>
    <w:p w14:paraId="326A0689" w14:textId="77777777" w:rsidR="002271CA" w:rsidRDefault="002271CA" w:rsidP="009B7750">
      <w:pPr>
        <w:pStyle w:val="BodyTextIndent"/>
        <w:ind w:left="0"/>
      </w:pPr>
      <w:r>
        <w:t>Planuojamos statyto prieplaukos ant polių ir kranto linijos keitimo metu darbai bus atliekami vandenyje ir šalia jo, todėl galimas trumpalaikis fizinis poveikis:</w:t>
      </w:r>
    </w:p>
    <w:p w14:paraId="45DFE9D3" w14:textId="22458A7D" w:rsidR="002271CA" w:rsidRDefault="002271CA" w:rsidP="009B7750">
      <w:pPr>
        <w:pStyle w:val="BodyTextIndent"/>
        <w:numPr>
          <w:ilvl w:val="0"/>
          <w:numId w:val="45"/>
        </w:numPr>
      </w:pPr>
      <w:r w:rsidRPr="009B7750">
        <w:rPr>
          <w:rStyle w:val="CowiOrange"/>
        </w:rPr>
        <w:t xml:space="preserve">Nuosėdų susidarymas. </w:t>
      </w:r>
      <w:r>
        <w:t>Esamos prieplaukos gelžbetoninių konstrukcijų ardymo, naujų polių kalimo bei kranto linijos platinimo užpilant gruntu metu tikėtini tokie vietinės reikšmės vandens nuosėdų sudėties pokyčiai, kaip vandens drumzlėjimas. Jo poveikis bus minimalus ir lokalus dėl stabilios bangų krypties ir itin silpnų srovių (PŪV vieta yra Elektrėnų marių įlankoje, toli nuo pagrindinės užtvenktos Strėvos upės vagos, todėl srovių šioje Elektrėnų marių dalyje praktiškai nėra). Dėl šios priežasties darbų metu sukilusios dugno nuosė</w:t>
      </w:r>
      <w:r>
        <w:lastRenderedPageBreak/>
        <w:t xml:space="preserve">dos netrukdomos nusės polių šalinimo bei montavimo teritorijoje, ir išilgai naujai suformuotos kranto linijos. </w:t>
      </w:r>
      <w:r w:rsidR="004E5E48">
        <w:t>Planuojamų darbų metu</w:t>
      </w:r>
      <w:r>
        <w:t xml:space="preserve"> nenumatoma Elektrėnų marių dugno nuosėdų tarša kenksmingomis ar pavojingomis medžiagomis. Dugno nuosėdų sudėtis, baigus darbus, ir nusistovėjus sudrumstam vandeniui, liks nepakitusi.</w:t>
      </w:r>
    </w:p>
    <w:p w14:paraId="164417CC" w14:textId="360D92D2" w:rsidR="002271CA" w:rsidRDefault="002271CA" w:rsidP="009B7750">
      <w:pPr>
        <w:pStyle w:val="BodyTextIndent"/>
        <w:numPr>
          <w:ilvl w:val="0"/>
          <w:numId w:val="45"/>
        </w:numPr>
      </w:pPr>
      <w:r w:rsidRPr="009B7750">
        <w:rPr>
          <w:rStyle w:val="CowiOrange"/>
        </w:rPr>
        <w:t>Vandens kokybė.</w:t>
      </w:r>
      <w:r>
        <w:t xml:space="preserve"> Prieplaukos įrengimo bei kranto linijos platinimo metu nesusidarys nuotekos, todėl Elektrėnų marių vandens kokybinė sudėtis liks nepakitusi. Su griovimo bei statybos darbais susijęs poveikis apsiribos trumpalaikiais ir lokaliais pokyčiais susijusiais su dugno nuosėdų sudrumstimu. Š</w:t>
      </w:r>
      <w:r w:rsidR="005648BB">
        <w:t>i</w:t>
      </w:r>
      <w:r>
        <w:t xml:space="preserve">e pokyčiai bus juntami tik prieplaukos statybų zonoje ir išilgai kranto linijos, kurioje bus atliekamas krantinės platinimas, bei dalinai šalia esančiose Elektrėnų marių zonose, kurios gali būti šiek tiek paveiktos darbų metu pakeltų dugno nuosėdų. Laikinas poveikis vandens kokybei statybos darbų metu nesukels ženklių pakitimų, dėl kurių galėtų būti pažeisti galiojantys paviršinių vandens telkinių kokybės rodiklius reglamentuojantys teisės aktai. Darbai bus atliekami taikant pažangias darbų atlikimo technologijas bei įrangą ir užkertant kelią atsitiktiniam darbų metu naudojamo (kranto linijos keitimo metu) arba susidariusio (prieplaukos įrengimo metu) grunto ir nuosėdų patekimui į Elektrėnų marias. Poveikis vandens kokybei ar jo kokybinių rodiklių pokyčiai nenumatomi. </w:t>
      </w:r>
    </w:p>
    <w:p w14:paraId="7035A7E0" w14:textId="2BAF63B5" w:rsidR="00557B81" w:rsidRDefault="00557B81" w:rsidP="006B667D">
      <w:pPr>
        <w:pStyle w:val="BodyTextIndent"/>
        <w:ind w:left="0"/>
      </w:pPr>
      <w:r>
        <w:t xml:space="preserve">Siekiant išvengti bet kokios taršos į Elektrėnų marias, prieplaukos įrengimo bei kranto linijos platinimo įrengiant krantinę darbų metu bus imamasi visų būtinų apsaugos priemonių. Minėtų darbų metu, kurie tiesiogiai susiję su sunkiųjų transporto priemonių bei statybos mašinų naudojimu, galima nebent tarša tepalais, ar kuru. Siekiant išvengti šių medžiagų patekimo į Elektrėnų marias, darbus vykdančių transporto priemonių ir mašinų kuro bakai bus užpildomi tam skirtose bazėse ar degalinėse, bet ne nagrinėjamoje teritorijoje. Transporto priemonės bus plaunamos kiekvieną dieną prieš pradedant darbus, tam skirtose specializuotose įmonėse/plovyklose. Darbai bus vykdomi tik techniškai tvarkingomis transporto priemonėmis ir mašinomis, turinčiomis galiojančius techninės apžiūros pasus. </w:t>
      </w:r>
    </w:p>
    <w:p w14:paraId="7521C5D5" w14:textId="18405553" w:rsidR="00557B81" w:rsidRDefault="00557B81" w:rsidP="006B667D">
      <w:pPr>
        <w:pStyle w:val="BodyTextIndent"/>
        <w:ind w:left="0"/>
      </w:pPr>
      <w:r>
        <w:t xml:space="preserve">Siekiant užtikrinti, kad viešbučio rekonstrukcijos metu teršiančios medžiagos nepatektų į Elektrėnų marias dėl atsitiktinių teršiančių medžiagų išsiliejimų, ar kartu su liūčių vandeniu, statybų aikštelėje bus įrengta laikina drenažo sistema, su avariniu rezervuaru. </w:t>
      </w:r>
    </w:p>
    <w:p w14:paraId="42B2C502" w14:textId="085A19B4" w:rsidR="006B667D" w:rsidRDefault="006B667D" w:rsidP="006B667D">
      <w:pPr>
        <w:pStyle w:val="BodyTextIndent"/>
        <w:ind w:left="0"/>
      </w:pPr>
      <w:r>
        <w:t>Tolesniuose projekto vykdymo etapuose LR teisės aktų numatyta tvarka bus apskaičiuota ir nustatyta galima numatoma veiklos žala, bei numatomos jos kompensavimo priemonės. Dėl veiklos pobūdžio, apimčių, bei supančios aplinkos savybių (Elektrėnų marios – dirbtinis vandens telkinys, kuriame nėra didelės gausos vertingų saugotinų biotos elementų, o PŪV planuojama Elektrėnų miesto teritorijoje) numatoma minimali žala.</w:t>
      </w:r>
    </w:p>
    <w:p w14:paraId="4ED9FCAD" w14:textId="77777777" w:rsidR="00D71DB8" w:rsidRDefault="00D71DB8" w:rsidP="00D71DB8">
      <w:pPr>
        <w:pStyle w:val="Heading2"/>
        <w:numPr>
          <w:ilvl w:val="1"/>
          <w:numId w:val="20"/>
        </w:numPr>
      </w:pPr>
      <w:bookmarkStart w:id="234" w:name="_Toc450138598"/>
      <w:r w:rsidRPr="00A62AD8">
        <w:t>Poveikis orui ir vietovės meteorologinėms sąlygoms</w:t>
      </w:r>
      <w:bookmarkStart w:id="235" w:name="_Toc420076114"/>
      <w:bookmarkStart w:id="236" w:name="_Toc440372080"/>
      <w:bookmarkEnd w:id="234"/>
      <w:r w:rsidRPr="00D71DB8">
        <w:t xml:space="preserve"> </w:t>
      </w:r>
    </w:p>
    <w:p w14:paraId="18DA30CA" w14:textId="462E31C7" w:rsidR="00D71DB8" w:rsidRPr="00D71DB8" w:rsidRDefault="00D71DB8" w:rsidP="00D71DB8">
      <w:pPr>
        <w:pStyle w:val="BodyText"/>
        <w:jc w:val="both"/>
      </w:pPr>
      <w:r w:rsidRPr="00A62AD8">
        <w:t>P</w:t>
      </w:r>
      <w:r w:rsidR="00EB183F">
        <w:t xml:space="preserve">lanuojama ūkinė veikla </w:t>
      </w:r>
      <w:r>
        <w:t xml:space="preserve">nedarys </w:t>
      </w:r>
      <w:r w:rsidRPr="00A62AD8">
        <w:t>poveikio orui ir vietovės meteorologinėms sąly</w:t>
      </w:r>
      <w:r w:rsidRPr="002F17F1">
        <w:t>goms.</w:t>
      </w:r>
    </w:p>
    <w:p w14:paraId="7DA39EEA" w14:textId="77777777" w:rsidR="00DD10F8" w:rsidRDefault="00D71DB8" w:rsidP="00D71DB8">
      <w:pPr>
        <w:pStyle w:val="Heading2"/>
        <w:numPr>
          <w:ilvl w:val="1"/>
          <w:numId w:val="20"/>
        </w:numPr>
      </w:pPr>
      <w:bookmarkStart w:id="237" w:name="_Toc450138599"/>
      <w:r w:rsidRPr="002F17F1">
        <w:lastRenderedPageBreak/>
        <w:t>Poveikis kraštovaizdžiui</w:t>
      </w:r>
      <w:bookmarkStart w:id="238" w:name="_Toc420076115"/>
      <w:bookmarkStart w:id="239" w:name="_Toc440372081"/>
      <w:bookmarkStart w:id="240" w:name="_Toc415583419"/>
      <w:bookmarkStart w:id="241" w:name="_Toc415748080"/>
      <w:bookmarkStart w:id="242" w:name="_Toc419286577"/>
      <w:bookmarkEnd w:id="235"/>
      <w:bookmarkEnd w:id="236"/>
      <w:bookmarkEnd w:id="237"/>
      <w:r w:rsidR="00DD10F8" w:rsidRPr="00DD10F8">
        <w:t xml:space="preserve"> </w:t>
      </w:r>
    </w:p>
    <w:p w14:paraId="6B6ED5B1" w14:textId="5A962459" w:rsidR="00C45DA5" w:rsidRDefault="00C45DA5" w:rsidP="00DD10F8">
      <w:pPr>
        <w:pStyle w:val="BodyTextIndent"/>
        <w:ind w:left="0"/>
      </w:pPr>
      <w:r>
        <w:t xml:space="preserve">Vieta, kurioje planuojama vykdyti ūkinę veiklą, yra ant Elektrėnų marių kranto, šalia poilsio, sporto bei rekreacijos paskirties pastatų ir teritorijų. </w:t>
      </w:r>
      <w:r w:rsidR="00DF0950">
        <w:t>J</w:t>
      </w:r>
      <w:r>
        <w:t>i priskiriama miestiškajam (antropogeniniam, urbanizuotam) kraštovaizdžio tipui, kadangi yra</w:t>
      </w:r>
      <w:r w:rsidR="00DF0950">
        <w:t xml:space="preserve"> Elektrėnų miesto teritorijoje. Šioje miesto dalyje šiuo metu vykdoma ir teritorijų planavimo dokumentais numatoma plėsti ir vystyti rekreacinės, poilsio bei sporto paskirties teritorijas. Planuojamos ūkinės veiklos metu teritorijos naudojimo paskirtis nepasikeis, bus ne tik išlaikyt</w:t>
      </w:r>
      <w:r w:rsidR="00A2491C">
        <w:t>o</w:t>
      </w:r>
      <w:r w:rsidR="00DF0950">
        <w:t>s, tačiau ir pagerint</w:t>
      </w:r>
      <w:r w:rsidR="00A2491C">
        <w:t>o</w:t>
      </w:r>
      <w:r w:rsidR="00DF0950">
        <w:t>s bendr</w:t>
      </w:r>
      <w:r w:rsidR="00A2491C">
        <w:t>o</w:t>
      </w:r>
      <w:r w:rsidR="00DF0950">
        <w:t>s teritorijoje dominuojančio urbanistinio kraštovaizdžio</w:t>
      </w:r>
      <w:r w:rsidR="00A2491C">
        <w:t xml:space="preserve"> savybės, nes vietoje šiuo metu teritorijoje esančių apgriuvusių ir apleistų pastatų, neprižiūrimos krantinės bei prieplaukos bus įrengti nauji tos pačios paskirties pastatai ir įrenginiai. </w:t>
      </w:r>
    </w:p>
    <w:p w14:paraId="5707CEE4" w14:textId="5DF92809" w:rsidR="00FD7F48" w:rsidRDefault="00FD7F48" w:rsidP="00DD10F8">
      <w:pPr>
        <w:pStyle w:val="BodyTextIndent"/>
        <w:ind w:left="0"/>
      </w:pPr>
      <w:r>
        <w:t>Galimas poveikis kraštovaizdžiui buvo įvertintas ir Elektrėnų marių rekreacinės aplinkos specialiojo plano Strateginio pasekmių aplinkai bei SP sprendinių poveikio vertinimo ataskaitose. PŪV pilnai atitinka šio teritorijų planavimo dokumento sprendinius, o jų poveikis kraštovaizdžiui SPAV ataskaitoje buvo įvertintas kaip teigiamas, keliantis teigiamas pasekmes.</w:t>
      </w:r>
    </w:p>
    <w:p w14:paraId="580DBA26" w14:textId="63F59DE4" w:rsidR="00DD10F8" w:rsidRDefault="00DD10F8" w:rsidP="00DD10F8">
      <w:pPr>
        <w:pStyle w:val="Heading2"/>
        <w:numPr>
          <w:ilvl w:val="1"/>
          <w:numId w:val="20"/>
        </w:numPr>
      </w:pPr>
      <w:bookmarkStart w:id="243" w:name="_Toc450138600"/>
      <w:r w:rsidRPr="00DD10F8">
        <w:t>Poveikis materialinėms vertybėms</w:t>
      </w:r>
      <w:bookmarkStart w:id="244" w:name="_Toc420076116"/>
      <w:bookmarkStart w:id="245" w:name="_Toc440372082"/>
      <w:bookmarkEnd w:id="238"/>
      <w:bookmarkEnd w:id="239"/>
      <w:bookmarkEnd w:id="243"/>
      <w:r w:rsidRPr="00DD10F8">
        <w:t xml:space="preserve"> </w:t>
      </w:r>
    </w:p>
    <w:p w14:paraId="5B025354" w14:textId="077DA9FE" w:rsidR="00DD10F8" w:rsidRPr="00DD10F8" w:rsidRDefault="00DD10F8" w:rsidP="00DD10F8">
      <w:pPr>
        <w:pStyle w:val="BodyTextIndent"/>
        <w:ind w:left="0"/>
      </w:pPr>
      <w:r w:rsidRPr="002F17F1">
        <w:t xml:space="preserve">Planuojama ūkinė veikla </w:t>
      </w:r>
      <w:r w:rsidR="00E5316E">
        <w:t>nesusijusi su galimu</w:t>
      </w:r>
      <w:r w:rsidRPr="002F17F1">
        <w:t xml:space="preserve"> poveiki</w:t>
      </w:r>
      <w:r w:rsidR="00E5316E">
        <w:t>u</w:t>
      </w:r>
      <w:r w:rsidRPr="002F17F1">
        <w:t xml:space="preserve"> </w:t>
      </w:r>
      <w:r w:rsidRPr="002F17F1">
        <w:rPr>
          <w:szCs w:val="24"/>
        </w:rPr>
        <w:t>materialinėms vertybėms</w:t>
      </w:r>
      <w:r w:rsidR="008967E7">
        <w:rPr>
          <w:szCs w:val="24"/>
        </w:rPr>
        <w:t xml:space="preserve">, be to, nėra informacijos apie PŪV teritorijoje ar jos gretimybėse esantį architektūrinį ar archeologinį paveldą. Kadangi teritorija anksčiau buvo eksploatuojama, jau anksčiau, statant esamus pastatus bei kratinę, buvo atliekami žemės darbai. Todėl aptikti vertingų materialinių radinių tikimybė labai maža, tačiau bet kuriuo atveju, aptikus materialines ar archeologines vertybes, būtų elgiamasi remiantis LR galiojančiais teisės aktais. </w:t>
      </w:r>
    </w:p>
    <w:p w14:paraId="3D0D82A0" w14:textId="77777777" w:rsidR="003251CA" w:rsidRDefault="00DD10F8" w:rsidP="00DD10F8">
      <w:pPr>
        <w:pStyle w:val="Heading2"/>
        <w:numPr>
          <w:ilvl w:val="1"/>
          <w:numId w:val="20"/>
        </w:numPr>
      </w:pPr>
      <w:bookmarkStart w:id="246" w:name="_Toc450138601"/>
      <w:r w:rsidRPr="00DD10F8">
        <w:t>Poveikis kultūros paveldui</w:t>
      </w:r>
      <w:bookmarkStart w:id="247" w:name="_Toc420076117"/>
      <w:bookmarkStart w:id="248" w:name="_Toc440372083"/>
      <w:bookmarkEnd w:id="244"/>
      <w:bookmarkEnd w:id="245"/>
      <w:bookmarkEnd w:id="246"/>
      <w:r w:rsidR="003251CA" w:rsidRPr="003251CA">
        <w:t xml:space="preserve"> </w:t>
      </w:r>
    </w:p>
    <w:p w14:paraId="3AE98BAB" w14:textId="21D958B2" w:rsidR="005272D9" w:rsidRPr="00BC7EE6" w:rsidRDefault="005272D9" w:rsidP="00FD4A0B">
      <w:pPr>
        <w:pStyle w:val="BodyText"/>
      </w:pPr>
      <w:r w:rsidRPr="002F17F1">
        <w:t xml:space="preserve">Planuojama ūkinė veikla </w:t>
      </w:r>
      <w:r>
        <w:t>nedarys</w:t>
      </w:r>
      <w:r w:rsidRPr="002F17F1">
        <w:t xml:space="preserve"> poveikio </w:t>
      </w:r>
      <w:r w:rsidRPr="002F17F1">
        <w:rPr>
          <w:szCs w:val="24"/>
        </w:rPr>
        <w:t>kultūros paveldui.</w:t>
      </w:r>
      <w:r>
        <w:rPr>
          <w:szCs w:val="24"/>
        </w:rPr>
        <w:t xml:space="preserve"> </w:t>
      </w:r>
      <w:r w:rsidRPr="002F5D8E">
        <w:t>Sklyp</w:t>
      </w:r>
      <w:r>
        <w:t>e kad. Nr. 7930/0003:201</w:t>
      </w:r>
      <w:r w:rsidRPr="002F5D8E">
        <w:t>, kuriame planuojama ūkinė veikla,</w:t>
      </w:r>
      <w:r>
        <w:t xml:space="preserve"> bei jo gretimybėse </w:t>
      </w:r>
      <w:r w:rsidRPr="00BC7EE6">
        <w:t>nėra registruotų kultūros paveldo objektų. Artimiausi</w:t>
      </w:r>
      <w:r>
        <w:t>as kultūros paveldo objektas – Gojaus, Perkūnkiemio, Elektrėnų pilkapynas nuo nagrinėjamo sklypo ribų nutolęs per 1,6 km į vakarus, ir yra per toli, kad planuojama ūkinė veikla galėtų turėti bent kokią įtaką minėtam kultūros paveldo objektui.</w:t>
      </w:r>
    </w:p>
    <w:p w14:paraId="0FBE3C1F" w14:textId="77777777" w:rsidR="003251CA" w:rsidRPr="00792B0B" w:rsidRDefault="003251CA" w:rsidP="003251CA">
      <w:pPr>
        <w:pStyle w:val="Heading2"/>
        <w:numPr>
          <w:ilvl w:val="1"/>
          <w:numId w:val="20"/>
        </w:numPr>
      </w:pPr>
      <w:bookmarkStart w:id="249" w:name="_Toc450138602"/>
      <w:r w:rsidRPr="00792B0B">
        <w:t>Galimas reikšmingas poveikis 4.1 – 4.8 poskyriuose išvardintų veiksnių sąveikai</w:t>
      </w:r>
      <w:bookmarkStart w:id="250" w:name="_Toc420076118"/>
      <w:bookmarkStart w:id="251" w:name="_Toc440372084"/>
      <w:bookmarkStart w:id="252" w:name="_Toc211331396"/>
      <w:bookmarkStart w:id="253" w:name="_Toc224618108"/>
      <w:bookmarkStart w:id="254" w:name="_Toc224713538"/>
      <w:bookmarkEnd w:id="247"/>
      <w:bookmarkEnd w:id="248"/>
      <w:bookmarkEnd w:id="249"/>
    </w:p>
    <w:p w14:paraId="1803C341" w14:textId="3478DF55" w:rsidR="003251CA" w:rsidRPr="003251CA" w:rsidRDefault="003251CA" w:rsidP="003251CA">
      <w:pPr>
        <w:pStyle w:val="BodyTextIndent"/>
        <w:ind w:left="0"/>
      </w:pPr>
      <w:r w:rsidRPr="00E04E42">
        <w:t>Reikšmingas poveikis 4</w:t>
      </w:r>
      <w:r>
        <w:t>.1 – 4.8 poskyriuose išvardintų</w:t>
      </w:r>
      <w:r w:rsidRPr="00E04E42">
        <w:t xml:space="preserve"> veiksnių sąveikai nenumatomas.</w:t>
      </w:r>
    </w:p>
    <w:p w14:paraId="302915FE" w14:textId="77777777" w:rsidR="00962EEB" w:rsidRDefault="003251CA" w:rsidP="003251CA">
      <w:pPr>
        <w:pStyle w:val="Heading2"/>
        <w:numPr>
          <w:ilvl w:val="1"/>
          <w:numId w:val="20"/>
        </w:numPr>
      </w:pPr>
      <w:bookmarkStart w:id="255" w:name="_Toc450138603"/>
      <w:r w:rsidRPr="00E04E42">
        <w:t xml:space="preserve">Galimas reikšmingas poveikis </w:t>
      </w:r>
      <w:r>
        <w:t>4.1 – 4.8 poskyriuose išvardintiems</w:t>
      </w:r>
      <w:r w:rsidRPr="008F2BAF">
        <w:t xml:space="preserve"> </w:t>
      </w:r>
      <w:r>
        <w:t>veiksniams</w:t>
      </w:r>
      <w:r w:rsidRPr="00E04E42">
        <w:t>, kurį lemia planuojamos ūkinės veiklos pažeidžiamumo rizika dėl ekstremaliųjų įvykių ir (arba) ekstremaliųjų situacijų (nelaimių)</w:t>
      </w:r>
      <w:bookmarkStart w:id="256" w:name="_Toc420076119"/>
      <w:bookmarkStart w:id="257" w:name="_Toc440372085"/>
      <w:bookmarkEnd w:id="250"/>
      <w:bookmarkEnd w:id="251"/>
      <w:bookmarkEnd w:id="255"/>
    </w:p>
    <w:p w14:paraId="5776D297" w14:textId="63233524" w:rsidR="00962EEB" w:rsidRDefault="00962EEB" w:rsidP="00962EEB">
      <w:pPr>
        <w:pStyle w:val="BodyTextIndent"/>
        <w:ind w:left="0"/>
      </w:pPr>
      <w:r w:rsidRPr="00E04E42">
        <w:t>Reikšmingas poveikis 4</w:t>
      </w:r>
      <w:r>
        <w:t>.1 – 4.8 poskyriuose išvardintiems</w:t>
      </w:r>
      <w:r w:rsidRPr="00E04E42">
        <w:t xml:space="preserve"> veiksniams, kurį lemia planuojamos ūkinės veiklos pažeidžiamumo rizika dėl ekstremaliųjų įvykių ir (ar</w:t>
      </w:r>
      <w:r w:rsidRPr="00E04E42">
        <w:lastRenderedPageBreak/>
        <w:t xml:space="preserve">ba) ekstremaliųjų situacijų (nelaimių) nenumatomas. </w:t>
      </w:r>
      <w:r w:rsidR="00792B0B">
        <w:t xml:space="preserve">Ekstremaliųjų situacijų tikimybė ir prevencinės priemonės, susijusios su viešbučio veikla, išsamiai aprašytos </w:t>
      </w:r>
      <w:r>
        <w:t>2.12 skyriuje.</w:t>
      </w:r>
      <w:r w:rsidR="00792B0B">
        <w:t xml:space="preserve"> Planuojama viešbučio rekonstrukcija nepriskiriama ekstremaliųjų </w:t>
      </w:r>
      <w:r w:rsidR="00BD64B5">
        <w:t xml:space="preserve">įvykių ir situacijų rizikos pažeidžiamoms veikloms, todėl reikšmingo poveikio 4.1 – 4.8 išvardintiems poskyriams nebus. </w:t>
      </w:r>
      <w:r w:rsidR="00792B0B">
        <w:t xml:space="preserve"> </w:t>
      </w:r>
    </w:p>
    <w:p w14:paraId="58F88FA9" w14:textId="113137A1" w:rsidR="00C27842" w:rsidRPr="00BC7EE6" w:rsidRDefault="00C27842" w:rsidP="00C27842">
      <w:pPr>
        <w:pStyle w:val="BodyTextIndent"/>
        <w:ind w:left="0"/>
      </w:pPr>
      <w:r w:rsidRPr="00792B0B">
        <w:t xml:space="preserve">Prieplaukų </w:t>
      </w:r>
      <w:r>
        <w:t xml:space="preserve">bei krantinių </w:t>
      </w:r>
      <w:r w:rsidRPr="00792B0B">
        <w:t xml:space="preserve">eksploatacija paprastai susijusi su galima potvynių rizika. Tačiau </w:t>
      </w:r>
      <w:r w:rsidRPr="00792B0B">
        <w:rPr>
          <w:color w:val="000000"/>
          <w:szCs w:val="22"/>
        </w:rPr>
        <w:t xml:space="preserve">Elektrėnų marios, remiantis </w:t>
      </w:r>
      <w:r w:rsidRPr="00792B0B">
        <w:rPr>
          <w:color w:val="333333"/>
          <w:shd w:val="clear" w:color="auto" w:fill="FFFFFF"/>
        </w:rPr>
        <w:t xml:space="preserve">2011 metais Lietuvos Respublikoje atliktu </w:t>
      </w:r>
      <w:r w:rsidRPr="00792B0B">
        <w:rPr>
          <w:bdr w:val="none" w:sz="0" w:space="0" w:color="auto" w:frame="1"/>
          <w:shd w:val="clear" w:color="auto" w:fill="FFFFFF"/>
        </w:rPr>
        <w:t>preliminariu potvynių rizikos įvertinimu, nėra priskiriamas</w:t>
      </w:r>
      <w:r>
        <w:rPr>
          <w:bdr w:val="none" w:sz="0" w:space="0" w:color="auto" w:frame="1"/>
          <w:shd w:val="clear" w:color="auto" w:fill="FFFFFF"/>
        </w:rPr>
        <w:t xml:space="preserve"> potvynių rizikos teritorijoms, todėl ekstremalių situacijų rizika planuojamai įrengti krantinei bei prieplaukai yra minimali, </w:t>
      </w:r>
      <w:r>
        <w:t>reikšmingo poveikio 4.1 – 4.8 išvardintiems poskyriams nebus</w:t>
      </w:r>
      <w:r>
        <w:rPr>
          <w:bdr w:val="none" w:sz="0" w:space="0" w:color="auto" w:frame="1"/>
          <w:shd w:val="clear" w:color="auto" w:fill="FFFFFF"/>
        </w:rPr>
        <w:t xml:space="preserve"> ir specialių prevencijos priemonių numatyti nėra būtinybės.</w:t>
      </w:r>
    </w:p>
    <w:p w14:paraId="00D10A91" w14:textId="77777777" w:rsidR="00017DEC" w:rsidRDefault="00962EEB" w:rsidP="00962EEB">
      <w:pPr>
        <w:pStyle w:val="Heading2"/>
        <w:numPr>
          <w:ilvl w:val="1"/>
          <w:numId w:val="20"/>
        </w:numPr>
      </w:pPr>
      <w:r w:rsidRPr="00962EEB">
        <w:t xml:space="preserve"> </w:t>
      </w:r>
      <w:bookmarkStart w:id="258" w:name="_Toc450138604"/>
      <w:r w:rsidRPr="00E04E42">
        <w:t>Galimas reikšmingas tarpvalstybinis poveikis</w:t>
      </w:r>
      <w:bookmarkStart w:id="259" w:name="_Toc440372086"/>
      <w:bookmarkEnd w:id="252"/>
      <w:bookmarkEnd w:id="253"/>
      <w:bookmarkEnd w:id="254"/>
      <w:bookmarkEnd w:id="256"/>
      <w:bookmarkEnd w:id="257"/>
      <w:bookmarkEnd w:id="258"/>
    </w:p>
    <w:p w14:paraId="009103AD" w14:textId="62A11E3B" w:rsidR="00017DEC" w:rsidRPr="00017DEC" w:rsidRDefault="00017DEC" w:rsidP="00017DEC">
      <w:pPr>
        <w:pStyle w:val="BodyTextIndent"/>
        <w:ind w:left="0"/>
      </w:pPr>
      <w:r w:rsidRPr="00962EEB">
        <w:t>Atsižvelgiant į planuojamos ūkinės veiklos mastą ir poveikį aplinkai tarpvalstybinio poveikio nebus.</w:t>
      </w:r>
    </w:p>
    <w:p w14:paraId="4D113C75" w14:textId="77777777" w:rsidR="00017DEC" w:rsidRDefault="00017DEC" w:rsidP="00017DEC">
      <w:pPr>
        <w:pStyle w:val="Heading2"/>
        <w:numPr>
          <w:ilvl w:val="1"/>
          <w:numId w:val="20"/>
        </w:numPr>
      </w:pPr>
      <w:bookmarkStart w:id="260" w:name="_Toc450138605"/>
      <w:r w:rsidRPr="00917678">
        <w:t>Planuojamos ūkinės veiklos priemonės, kurių numatoma imtis siekiant išvengti bet kokio reikšmingo neigiamo poveikio</w:t>
      </w:r>
      <w:bookmarkEnd w:id="225"/>
      <w:bookmarkEnd w:id="226"/>
      <w:bookmarkEnd w:id="227"/>
      <w:bookmarkEnd w:id="240"/>
      <w:bookmarkEnd w:id="241"/>
      <w:bookmarkEnd w:id="242"/>
      <w:bookmarkEnd w:id="259"/>
      <w:bookmarkEnd w:id="260"/>
    </w:p>
    <w:p w14:paraId="1CC6A19D" w14:textId="0E79A6EA" w:rsidR="00191951" w:rsidRDefault="00017DEC" w:rsidP="00017DEC">
      <w:pPr>
        <w:pStyle w:val="BodyTextIndent"/>
        <w:ind w:left="0"/>
      </w:pPr>
      <w:r>
        <w:t>N</w:t>
      </w:r>
      <w:r w:rsidR="00D61A87">
        <w:t xml:space="preserve">uotekos, kurios susidarys viešbučio restorane, virtuvėje </w:t>
      </w:r>
      <w:r w:rsidR="001A3390">
        <w:t>ir</w:t>
      </w:r>
      <w:r w:rsidR="00D61A87">
        <w:t xml:space="preserve"> bare, prieš išleidžiant į bendrus kiemo nuotekų tinklus ir miesto nuotekynę, bus valomos dviejose riebalų gaudyklėse.</w:t>
      </w:r>
    </w:p>
    <w:p w14:paraId="3D215815" w14:textId="28C9F4CC" w:rsidR="0069383C" w:rsidRDefault="00FD4A2B">
      <w:pPr>
        <w:pStyle w:val="BodyText"/>
        <w:rPr>
          <w:szCs w:val="22"/>
        </w:rPr>
      </w:pPr>
      <w:r w:rsidRPr="00BC7EE6">
        <w:t xml:space="preserve">Lietaus nuotekos, surinktos nuo potencialiai taršios teritorijos dalies </w:t>
      </w:r>
      <w:r w:rsidR="00191951" w:rsidRPr="00BC7EE6">
        <w:t>(</w:t>
      </w:r>
      <w:r w:rsidR="00191951">
        <w:rPr>
          <w:szCs w:val="22"/>
        </w:rPr>
        <w:t>kieta danga dengtų aikštelių bei įvažiavimo, dengtos automobilių stovėjimo aikštelės)</w:t>
      </w:r>
      <w:r w:rsidRPr="00BC7EE6">
        <w:t xml:space="preserve">, prieš išleidžiant jas </w:t>
      </w:r>
      <w:r w:rsidR="00191951" w:rsidRPr="00FC5467">
        <w:rPr>
          <w:szCs w:val="22"/>
        </w:rPr>
        <w:t>į Elektrėnų marias,</w:t>
      </w:r>
      <w:r w:rsidR="00191951">
        <w:rPr>
          <w:szCs w:val="22"/>
        </w:rPr>
        <w:t xml:space="preserve"> </w:t>
      </w:r>
      <w:r w:rsidR="00191951" w:rsidRPr="00BC7EE6">
        <w:t>bus valomos naftos gaudyklėje su integruota smėliagaude</w:t>
      </w:r>
      <w:r w:rsidR="00191951">
        <w:t>.</w:t>
      </w:r>
      <w:r w:rsidR="00191951">
        <w:rPr>
          <w:szCs w:val="22"/>
        </w:rPr>
        <w:t xml:space="preserve"> </w:t>
      </w:r>
    </w:p>
    <w:p w14:paraId="7AC327D3" w14:textId="7B6D14F8" w:rsidR="00D61A87" w:rsidRDefault="00D61A87">
      <w:pPr>
        <w:pStyle w:val="BodyText"/>
        <w:rPr>
          <w:szCs w:val="22"/>
        </w:rPr>
      </w:pPr>
      <w:r>
        <w:rPr>
          <w:szCs w:val="22"/>
        </w:rPr>
        <w:t xml:space="preserve">Siekiant kontroliuoti technologinių bei lietaus nuotekų išvalymo lygį, bus numatyti šulinėliai mėginių paėmimui. </w:t>
      </w:r>
    </w:p>
    <w:p w14:paraId="10895E8F" w14:textId="359DB78F" w:rsidR="00C67FEE" w:rsidRDefault="00C67FEE" w:rsidP="007C6F56">
      <w:pPr>
        <w:pStyle w:val="BodyText"/>
        <w:rPr>
          <w:szCs w:val="22"/>
        </w:rPr>
      </w:pPr>
      <w:r>
        <w:rPr>
          <w:szCs w:val="22"/>
        </w:rPr>
        <w:t>Statybų metu nuo statybų zonos nukast</w:t>
      </w:r>
      <w:r w:rsidR="007C6F56">
        <w:rPr>
          <w:szCs w:val="22"/>
        </w:rPr>
        <w:t xml:space="preserve">as dirvožemio augalinis sluoksnis bus sandėliuojamas sklype, o vėliau panaudotas </w:t>
      </w:r>
      <w:r w:rsidRPr="008A53E2">
        <w:rPr>
          <w:szCs w:val="22"/>
        </w:rPr>
        <w:t xml:space="preserve">sklypo tvarkymo darbams ir apželdinimui. </w:t>
      </w:r>
      <w:r w:rsidR="007C6F56">
        <w:rPr>
          <w:szCs w:val="22"/>
        </w:rPr>
        <w:t>Siekiant apsaugoti nuo erozijos, bus sutvirtintas ir veja apsodintas Elektrėnų marių kranto šlaitas, besiribojantis su planuojamos ūkinės veiklos teritorija.</w:t>
      </w:r>
    </w:p>
    <w:p w14:paraId="7FB0F595" w14:textId="77777777" w:rsidR="007C6F56" w:rsidRDefault="007C6F56" w:rsidP="007C6F56">
      <w:pPr>
        <w:pStyle w:val="BodyText"/>
      </w:pPr>
      <w:r>
        <w:t xml:space="preserve">Statybos darbų metu numatomas laikinas triukšmo lygio padidėjimas, tam tikrų darbų (ypač griovimo) metu galima vibracija. Siekiant apsaugoti arčiausiai statybų aikštelės gyvenančius gyventojus, planuojama nevykdyti statybos darbų poilsio dienomis bei valandomis. </w:t>
      </w:r>
    </w:p>
    <w:p w14:paraId="3E631A4D" w14:textId="61D67503" w:rsidR="007C6F56" w:rsidRDefault="007C6F56" w:rsidP="007C6F56">
      <w:pPr>
        <w:pStyle w:val="BodyText"/>
      </w:pPr>
      <w:r>
        <w:t>Kitų fizinės ar cheminės taršos šaltinių planuojamos ūkinės veiklos teritorijoje nebus, todėl papildomos prevencinės ar poveikį mažinančios priemonės</w:t>
      </w:r>
      <w:r w:rsidR="00640089">
        <w:t xml:space="preserve"> nėra būtinos </w:t>
      </w:r>
      <w:r w:rsidR="00DF5E4F">
        <w:t>ir</w:t>
      </w:r>
      <w:r>
        <w:t xml:space="preserve"> nenumatomos. </w:t>
      </w:r>
    </w:p>
    <w:p w14:paraId="09BBB45A" w14:textId="77777777" w:rsidR="00640089" w:rsidRPr="00BD3795" w:rsidRDefault="00640089" w:rsidP="00640089">
      <w:pPr>
        <w:pStyle w:val="Heading1"/>
        <w:numPr>
          <w:ilvl w:val="0"/>
          <w:numId w:val="0"/>
        </w:numPr>
      </w:pPr>
      <w:bookmarkStart w:id="261" w:name="_Toc440372087"/>
      <w:bookmarkStart w:id="262" w:name="_Toc450138606"/>
      <w:r w:rsidRPr="00BD3795">
        <w:lastRenderedPageBreak/>
        <w:t>Nuorodos</w:t>
      </w:r>
      <w:bookmarkEnd w:id="261"/>
      <w:bookmarkEnd w:id="262"/>
    </w:p>
    <w:p w14:paraId="59C4BB9F" w14:textId="77777777" w:rsidR="00640089" w:rsidRPr="009B10F4" w:rsidRDefault="00640089" w:rsidP="00640089">
      <w:pPr>
        <w:pStyle w:val="BodyText"/>
        <w:spacing w:after="240"/>
        <w:rPr>
          <w:rStyle w:val="CowiOrange"/>
          <w:sz w:val="24"/>
          <w:szCs w:val="24"/>
        </w:rPr>
      </w:pPr>
      <w:r w:rsidRPr="009B10F4">
        <w:rPr>
          <w:rFonts w:ascii="Verdana" w:hAnsi="Verdana"/>
        </w:rPr>
        <w:t>Teisės aktai</w:t>
      </w:r>
    </w:p>
    <w:p w14:paraId="6B5EB33A" w14:textId="77777777" w:rsidR="00640089" w:rsidRPr="00640089" w:rsidRDefault="00640089" w:rsidP="00640089">
      <w:pPr>
        <w:pStyle w:val="ListNumber"/>
        <w:numPr>
          <w:ilvl w:val="0"/>
          <w:numId w:val="39"/>
        </w:numPr>
        <w:spacing w:after="240"/>
        <w:rPr>
          <w:szCs w:val="22"/>
        </w:rPr>
      </w:pPr>
      <w:r w:rsidRPr="00640089">
        <w:rPr>
          <w:szCs w:val="22"/>
        </w:rPr>
        <w:t>LR planuojamos ūkinės veiklos poveikio aplinkai vertinimo įstatymas.</w:t>
      </w:r>
    </w:p>
    <w:p w14:paraId="2B0EB607" w14:textId="77777777" w:rsidR="00640089" w:rsidRPr="00640089" w:rsidRDefault="00640089" w:rsidP="00640089">
      <w:pPr>
        <w:pStyle w:val="ListNumber"/>
        <w:numPr>
          <w:ilvl w:val="0"/>
          <w:numId w:val="39"/>
        </w:numPr>
        <w:spacing w:after="240"/>
        <w:rPr>
          <w:szCs w:val="22"/>
        </w:rPr>
      </w:pPr>
      <w:r w:rsidRPr="00640089">
        <w:rPr>
          <w:szCs w:val="22"/>
        </w:rPr>
        <w:t>Planuojamos ūkinės veiklos atrankos metodiniai nurodymai.</w:t>
      </w:r>
    </w:p>
    <w:p w14:paraId="6E69EB0E" w14:textId="77777777" w:rsidR="00640089" w:rsidRPr="00640089" w:rsidRDefault="00640089" w:rsidP="00640089">
      <w:pPr>
        <w:pStyle w:val="ListNumber"/>
        <w:numPr>
          <w:ilvl w:val="0"/>
          <w:numId w:val="39"/>
        </w:numPr>
        <w:spacing w:after="240"/>
        <w:rPr>
          <w:szCs w:val="22"/>
        </w:rPr>
      </w:pPr>
      <w:r w:rsidRPr="00640089">
        <w:rPr>
          <w:szCs w:val="22"/>
        </w:rPr>
        <w:t>Atliekų tvarkymo įstatymas.</w:t>
      </w:r>
    </w:p>
    <w:p w14:paraId="706B60FC" w14:textId="77777777" w:rsidR="00640089" w:rsidRPr="00640089" w:rsidRDefault="00640089" w:rsidP="00640089">
      <w:pPr>
        <w:pStyle w:val="ListNumber"/>
        <w:numPr>
          <w:ilvl w:val="0"/>
          <w:numId w:val="39"/>
        </w:numPr>
        <w:spacing w:after="240"/>
        <w:rPr>
          <w:szCs w:val="22"/>
        </w:rPr>
      </w:pPr>
      <w:r w:rsidRPr="00640089">
        <w:rPr>
          <w:szCs w:val="22"/>
        </w:rPr>
        <w:t>Atliekų tvarkymo taisyklės.</w:t>
      </w:r>
    </w:p>
    <w:p w14:paraId="627488C6" w14:textId="77777777" w:rsidR="00640089" w:rsidRPr="00640089" w:rsidRDefault="00640089" w:rsidP="00640089">
      <w:pPr>
        <w:pStyle w:val="ListNumber"/>
        <w:numPr>
          <w:ilvl w:val="0"/>
          <w:numId w:val="39"/>
        </w:numPr>
        <w:spacing w:after="240"/>
        <w:rPr>
          <w:szCs w:val="22"/>
        </w:rPr>
      </w:pPr>
      <w:r w:rsidRPr="00640089">
        <w:rPr>
          <w:szCs w:val="22"/>
        </w:rPr>
        <w:t>Paviršinių nuotekų tvarkymo reglamentas.</w:t>
      </w:r>
    </w:p>
    <w:p w14:paraId="2BAFFD0E" w14:textId="77777777" w:rsidR="00640089" w:rsidRPr="00640089" w:rsidRDefault="00640089" w:rsidP="00640089">
      <w:pPr>
        <w:pStyle w:val="ListNumber"/>
        <w:numPr>
          <w:ilvl w:val="0"/>
          <w:numId w:val="39"/>
        </w:numPr>
        <w:spacing w:after="240"/>
        <w:rPr>
          <w:szCs w:val="22"/>
        </w:rPr>
      </w:pPr>
      <w:r w:rsidRPr="00640089">
        <w:rPr>
          <w:szCs w:val="22"/>
        </w:rPr>
        <w:t>Aplinkos oro užterštumo sieros dioksidu, azoto dioksidu, azoto oksidais, benzenu, anglies monoksidu, švinu, kietosiomis dalelėmis ir ozonu normos.</w:t>
      </w:r>
    </w:p>
    <w:p w14:paraId="198BD5DC" w14:textId="77777777" w:rsidR="00640089" w:rsidRPr="00640089" w:rsidRDefault="00640089" w:rsidP="00640089">
      <w:pPr>
        <w:pStyle w:val="ListNumber"/>
        <w:numPr>
          <w:ilvl w:val="0"/>
          <w:numId w:val="39"/>
        </w:numPr>
        <w:spacing w:after="240"/>
        <w:rPr>
          <w:szCs w:val="22"/>
        </w:rPr>
      </w:pPr>
      <w:r w:rsidRPr="00640089">
        <w:rPr>
          <w:szCs w:val="22"/>
        </w:rPr>
        <w:t>Lietuvos higienos norma HN 33:2011 Triukšmo ribiniai dydžiai gyvenamuosiuose ir visuomeninės paskirties pastatuose bei jų aplinkoje.</w:t>
      </w:r>
    </w:p>
    <w:p w14:paraId="77DC8FCB" w14:textId="77777777" w:rsidR="00640089" w:rsidRPr="00640089" w:rsidRDefault="00640089" w:rsidP="00640089">
      <w:pPr>
        <w:pStyle w:val="ListNumber"/>
        <w:numPr>
          <w:ilvl w:val="0"/>
          <w:numId w:val="39"/>
        </w:numPr>
        <w:spacing w:after="240"/>
        <w:rPr>
          <w:szCs w:val="22"/>
        </w:rPr>
      </w:pPr>
      <w:r w:rsidRPr="00640089">
        <w:rPr>
          <w:szCs w:val="22"/>
        </w:rPr>
        <w:t>Sanitarinės apsaugos zonų ribų nustatymo ir režimo taisyklės.</w:t>
      </w:r>
    </w:p>
    <w:p w14:paraId="71D3B512" w14:textId="156082D2" w:rsidR="00640089" w:rsidRPr="00640089" w:rsidRDefault="00640089" w:rsidP="00640089">
      <w:pPr>
        <w:pStyle w:val="ListNumber"/>
        <w:numPr>
          <w:ilvl w:val="0"/>
          <w:numId w:val="39"/>
        </w:numPr>
        <w:spacing w:after="240"/>
        <w:rPr>
          <w:szCs w:val="22"/>
        </w:rPr>
      </w:pPr>
      <w:r w:rsidRPr="00640089">
        <w:rPr>
          <w:szCs w:val="22"/>
          <w:lang w:eastAsia="lt-LT"/>
        </w:rPr>
        <w:t>Specialiosios žemės ir miško naudojimo sąlygos.</w:t>
      </w:r>
    </w:p>
    <w:p w14:paraId="1FDD6ED9" w14:textId="77777777" w:rsidR="00640089" w:rsidRPr="000546A7" w:rsidRDefault="00640089" w:rsidP="00640089">
      <w:pPr>
        <w:pStyle w:val="BodyText"/>
        <w:rPr>
          <w:rFonts w:ascii="Verdana" w:hAnsi="Verdana"/>
          <w:szCs w:val="23"/>
        </w:rPr>
      </w:pPr>
      <w:r w:rsidRPr="000546A7">
        <w:rPr>
          <w:rFonts w:ascii="Verdana" w:hAnsi="Verdana"/>
        </w:rPr>
        <w:t>Informacijos šaltiniai</w:t>
      </w:r>
    </w:p>
    <w:p w14:paraId="0CF249F6" w14:textId="77777777" w:rsidR="00640089" w:rsidRPr="000546A7" w:rsidRDefault="00640089" w:rsidP="00640089">
      <w:pPr>
        <w:pStyle w:val="ListNumber"/>
        <w:numPr>
          <w:ilvl w:val="0"/>
          <w:numId w:val="40"/>
        </w:numPr>
        <w:rPr>
          <w:rStyle w:val="apple-style-span"/>
        </w:rPr>
      </w:pPr>
      <w:r w:rsidRPr="000546A7">
        <w:rPr>
          <w:rStyle w:val="apple-style-span"/>
        </w:rPr>
        <w:t xml:space="preserve">GEOLIS (geologijos informacijos sistema) duomenų bazė </w:t>
      </w:r>
      <w:hyperlink r:id="rId24" w:history="1">
        <w:r w:rsidRPr="000546A7">
          <w:rPr>
            <w:rStyle w:val="Hyperlink"/>
          </w:rPr>
          <w:t>https://epaslaugos.am.lt/</w:t>
        </w:r>
      </w:hyperlink>
      <w:r w:rsidRPr="000546A7">
        <w:rPr>
          <w:rStyle w:val="apple-style-span"/>
        </w:rPr>
        <w:t xml:space="preserve"> </w:t>
      </w:r>
    </w:p>
    <w:p w14:paraId="460C0EA6" w14:textId="77777777" w:rsidR="00640089" w:rsidRPr="000546A7" w:rsidRDefault="00640089" w:rsidP="00640089">
      <w:pPr>
        <w:pStyle w:val="ListNumber"/>
        <w:numPr>
          <w:ilvl w:val="0"/>
          <w:numId w:val="40"/>
        </w:numPr>
      </w:pPr>
      <w:r w:rsidRPr="000546A7">
        <w:t xml:space="preserve">Saugomų rūšių informacinė sistema </w:t>
      </w:r>
      <w:hyperlink r:id="rId25" w:history="1">
        <w:r w:rsidRPr="000546A7">
          <w:rPr>
            <w:rStyle w:val="Hyperlink"/>
          </w:rPr>
          <w:t>https://sris.am.lt/portal/startPageForm.action</w:t>
        </w:r>
      </w:hyperlink>
    </w:p>
    <w:p w14:paraId="579ADD8E" w14:textId="77777777" w:rsidR="00640089" w:rsidRPr="000546A7" w:rsidRDefault="00640089" w:rsidP="00640089">
      <w:pPr>
        <w:pStyle w:val="ListNumber"/>
        <w:numPr>
          <w:ilvl w:val="0"/>
          <w:numId w:val="40"/>
        </w:numPr>
      </w:pPr>
      <w:r w:rsidRPr="000546A7">
        <w:t xml:space="preserve">Lietuvos erdvinės informacijos portalas </w:t>
      </w:r>
      <w:hyperlink r:id="rId26" w:history="1">
        <w:r w:rsidRPr="000546A7">
          <w:rPr>
            <w:rStyle w:val="Hyperlink"/>
          </w:rPr>
          <w:t>http://www.geoportal.lt/geoportal/</w:t>
        </w:r>
      </w:hyperlink>
    </w:p>
    <w:p w14:paraId="6B3275F6" w14:textId="77777777" w:rsidR="00640089" w:rsidRPr="000546A7" w:rsidRDefault="00640089" w:rsidP="00640089">
      <w:pPr>
        <w:pStyle w:val="ListNumber"/>
        <w:numPr>
          <w:ilvl w:val="0"/>
          <w:numId w:val="40"/>
        </w:numPr>
      </w:pPr>
      <w:bookmarkStart w:id="263" w:name="_GoBack"/>
      <w:r w:rsidRPr="000546A7">
        <w:t>Statistikos departamentas http://www.stat.gov.lt/</w:t>
      </w:r>
    </w:p>
    <w:bookmarkEnd w:id="263"/>
    <w:p w14:paraId="09E4555B" w14:textId="77777777" w:rsidR="00640089" w:rsidRPr="000546A7" w:rsidRDefault="00640089" w:rsidP="00640089">
      <w:pPr>
        <w:pStyle w:val="ListNumber"/>
        <w:numPr>
          <w:ilvl w:val="0"/>
          <w:numId w:val="40"/>
        </w:numPr>
      </w:pPr>
      <w:r w:rsidRPr="000546A7">
        <w:lastRenderedPageBreak/>
        <w:t xml:space="preserve">Valstybinės saugomų teritorijų tarnybos interneto svetainė </w:t>
      </w:r>
      <w:hyperlink r:id="rId27" w:history="1">
        <w:r w:rsidRPr="000546A7">
          <w:rPr>
            <w:rStyle w:val="Hyperlink"/>
          </w:rPr>
          <w:t>http://www.vstt.lt/VI/index.php/</w:t>
        </w:r>
      </w:hyperlink>
    </w:p>
    <w:p w14:paraId="17AB489F" w14:textId="77777777" w:rsidR="00640089" w:rsidRDefault="00640089" w:rsidP="00640089">
      <w:pPr>
        <w:pStyle w:val="ListNumber"/>
        <w:numPr>
          <w:ilvl w:val="0"/>
          <w:numId w:val="40"/>
        </w:numPr>
      </w:pPr>
      <w:r w:rsidRPr="00827B1E">
        <w:t xml:space="preserve">Kultūros paveldo departamento interneto tinklapis </w:t>
      </w:r>
      <w:hyperlink r:id="rId28" w:history="1">
        <w:r w:rsidRPr="00827B1E">
          <w:rPr>
            <w:rStyle w:val="Hyperlink"/>
          </w:rPr>
          <w:t>http://www.kpd.lt/</w:t>
        </w:r>
      </w:hyperlink>
    </w:p>
    <w:p w14:paraId="08AD6E32" w14:textId="77777777" w:rsidR="00640089" w:rsidRDefault="00640089" w:rsidP="00640089">
      <w:pPr>
        <w:pStyle w:val="ListNumber"/>
        <w:numPr>
          <w:ilvl w:val="0"/>
          <w:numId w:val="40"/>
        </w:numPr>
      </w:pPr>
      <w:r w:rsidRPr="00165823">
        <w:t>Aplinkos apsaugos agentūros tinklapis http://</w:t>
      </w:r>
      <w:hyperlink r:id="rId29" w:history="1">
        <w:r w:rsidRPr="00165823">
          <w:t>www.gamta.lt</w:t>
        </w:r>
      </w:hyperlink>
      <w:r w:rsidRPr="00165823">
        <w:t>/</w:t>
      </w:r>
      <w:r>
        <w:t>cms/index</w:t>
      </w:r>
    </w:p>
    <w:p w14:paraId="0ADB2D2B" w14:textId="00693641" w:rsidR="00640089" w:rsidRDefault="00640089" w:rsidP="00640089">
      <w:pPr>
        <w:pStyle w:val="ListNumber"/>
        <w:numPr>
          <w:ilvl w:val="0"/>
          <w:numId w:val="40"/>
        </w:numPr>
      </w:pPr>
      <w:r w:rsidRPr="00827B1E">
        <w:t>Švenčionių rajono savivaldybės tinklapis http://www.svencionys.lt</w:t>
      </w:r>
    </w:p>
    <w:p w14:paraId="4BBA8F93" w14:textId="2C9B6B3A" w:rsidR="007C6F56" w:rsidRDefault="007C6F56" w:rsidP="007C6F56">
      <w:pPr>
        <w:pStyle w:val="BodyText"/>
      </w:pPr>
    </w:p>
    <w:p w14:paraId="0D61D764" w14:textId="77777777" w:rsidR="00640089" w:rsidRDefault="00640089" w:rsidP="007C6F56">
      <w:pPr>
        <w:pStyle w:val="BodyText"/>
      </w:pPr>
    </w:p>
    <w:p w14:paraId="4EA1E252" w14:textId="0F4E6BC1" w:rsidR="0069383C" w:rsidRDefault="00FD4A2B">
      <w:pPr>
        <w:pStyle w:val="BodyText"/>
      </w:pPr>
      <w:r w:rsidRPr="00BC7EE6">
        <w:t xml:space="preserve"> </w:t>
      </w:r>
    </w:p>
    <w:p w14:paraId="7316B2E4" w14:textId="001EE439" w:rsidR="00B12B42" w:rsidRDefault="00B12B42" w:rsidP="00B12B42">
      <w:pPr>
        <w:pStyle w:val="BodyText"/>
      </w:pPr>
    </w:p>
    <w:p w14:paraId="27BE1E7B" w14:textId="63A77A7D" w:rsidR="00E20706" w:rsidRPr="002A538D" w:rsidRDefault="00E20706" w:rsidP="00E20706">
      <w:pPr>
        <w:pStyle w:val="BodyText"/>
      </w:pPr>
    </w:p>
    <w:p w14:paraId="11828696" w14:textId="25F92D14" w:rsidR="0041574F" w:rsidRDefault="0041574F">
      <w:pPr>
        <w:pStyle w:val="BodyText"/>
      </w:pPr>
    </w:p>
    <w:p w14:paraId="1B2D15DA" w14:textId="0910AC2B" w:rsidR="00DA165A" w:rsidRDefault="00DA165A" w:rsidP="00341D58">
      <w:pPr>
        <w:spacing w:line="240" w:lineRule="auto"/>
      </w:pPr>
    </w:p>
    <w:sectPr w:rsidR="00DA165A" w:rsidSect="00641D43">
      <w:headerReference w:type="even" r:id="rId30"/>
      <w:headerReference w:type="default" r:id="rId31"/>
      <w:footerReference w:type="even" r:id="rId32"/>
      <w:footerReference w:type="default" r:id="rId33"/>
      <w:pgSz w:w="11907" w:h="16840" w:code="9"/>
      <w:pgMar w:top="2183" w:right="851" w:bottom="1134" w:left="3686" w:header="121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06A87" w14:textId="77777777" w:rsidR="005648BB" w:rsidRDefault="005648BB">
      <w:r>
        <w:separator/>
      </w:r>
    </w:p>
    <w:p w14:paraId="1783B142" w14:textId="77777777" w:rsidR="005648BB" w:rsidRDefault="005648BB"/>
    <w:p w14:paraId="32340040" w14:textId="77777777" w:rsidR="005648BB" w:rsidRDefault="005648BB"/>
  </w:endnote>
  <w:endnote w:type="continuationSeparator" w:id="0">
    <w:p w14:paraId="16D40564" w14:textId="77777777" w:rsidR="005648BB" w:rsidRDefault="005648BB">
      <w:r>
        <w:continuationSeparator/>
      </w:r>
    </w:p>
    <w:p w14:paraId="5EDF8D17" w14:textId="77777777" w:rsidR="005648BB" w:rsidRDefault="005648BB"/>
    <w:p w14:paraId="41349B4C" w14:textId="77777777" w:rsidR="005648BB" w:rsidRDefault="00564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Times New Roman Italic">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TT22o00">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AE3C4" w14:textId="77777777" w:rsidR="005648BB" w:rsidRDefault="0056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04CA" w14:textId="51FD4B59" w:rsidR="005648BB" w:rsidRDefault="005648BB">
    <w:pPr>
      <w:pStyle w:val="FooterEven"/>
    </w:pPr>
    <w:r>
      <w:fldChar w:fldCharType="begin"/>
    </w:r>
    <w:r>
      <w:instrText xml:space="preserve"> FILENAME \p </w:instrText>
    </w:r>
    <w:r>
      <w:fldChar w:fldCharType="separate"/>
    </w:r>
    <w:r w:rsidR="006C27C8">
      <w:t>http://projects.cowiportal.com/ps/A083426/Documents/03 Project documents/El. byla/PAV atranka viesbutis Elektrenu marios_2016 08 31.docx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3349" w14:textId="77777777" w:rsidR="005648BB" w:rsidRDefault="005648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23FA" w14:textId="7D408964" w:rsidR="005648BB" w:rsidRDefault="005648BB">
    <w:pPr>
      <w:pStyle w:val="FooterFrame"/>
      <w:framePr w:wrap="around"/>
      <w:rPr>
        <w:lang w:val="sv-SE"/>
      </w:rPr>
    </w:pPr>
    <w:r>
      <w:fldChar w:fldCharType="begin"/>
    </w:r>
    <w:r>
      <w:rPr>
        <w:lang w:val="sv-SE"/>
      </w:rPr>
      <w:instrText xml:space="preserve"> FILENAME \p </w:instrText>
    </w:r>
    <w:r>
      <w:fldChar w:fldCharType="separate"/>
    </w:r>
    <w:r w:rsidR="006C27C8">
      <w:rPr>
        <w:lang w:val="sv-SE"/>
      </w:rPr>
      <w:t>http://projects.cowiportal.com/ps/A083426/Documents/03 Project documents/El. byla/PAV atranka viesbutis Elektrenu marios_2016 08 31.docx</w:t>
    </w:r>
    <w:r>
      <w:fldChar w:fldCharType="end"/>
    </w:r>
  </w:p>
  <w:p w14:paraId="5ED7EE55" w14:textId="77777777" w:rsidR="005648BB" w:rsidRDefault="005648BB">
    <w:pPr>
      <w:pStyle w:val="FooterEven"/>
    </w:pPr>
    <w:r>
      <w:rPr>
        <w:lang w:eastAsia="lt-LT"/>
      </w:rPr>
      <w:drawing>
        <wp:inline distT="0" distB="0" distL="0" distR="0" wp14:anchorId="5AC4EADD" wp14:editId="4F730D3B">
          <wp:extent cx="423545" cy="135255"/>
          <wp:effectExtent l="0" t="0" r="0" b="0"/>
          <wp:docPr id="13" name="Picture 13" descr="C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135255"/>
                  </a:xfrm>
                  <a:prstGeom prst="rect">
                    <a:avLst/>
                  </a:prstGeom>
                  <a:noFill/>
                  <a:ln>
                    <a:noFill/>
                  </a:ln>
                </pic:spPr>
              </pic:pic>
            </a:graphicData>
          </a:graphic>
        </wp:inline>
      </w:drawing>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8686" w14:textId="77777777" w:rsidR="005648BB" w:rsidRDefault="005648BB">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BD302" w14:textId="77777777" w:rsidR="005648BB" w:rsidRDefault="005648BB">
      <w:r>
        <w:separator/>
      </w:r>
    </w:p>
    <w:p w14:paraId="741ACA6A" w14:textId="77777777" w:rsidR="005648BB" w:rsidRDefault="005648BB"/>
    <w:p w14:paraId="42D44AC8" w14:textId="77777777" w:rsidR="005648BB" w:rsidRDefault="005648BB"/>
  </w:footnote>
  <w:footnote w:type="continuationSeparator" w:id="0">
    <w:p w14:paraId="3B4A5EEB" w14:textId="77777777" w:rsidR="005648BB" w:rsidRDefault="005648BB">
      <w:r>
        <w:continuationSeparator/>
      </w:r>
    </w:p>
    <w:p w14:paraId="2F282395" w14:textId="77777777" w:rsidR="005648BB" w:rsidRDefault="005648BB"/>
    <w:p w14:paraId="31E9C62C" w14:textId="77777777" w:rsidR="005648BB" w:rsidRDefault="00564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D431" w14:textId="0ACF62B3" w:rsidR="005648BB" w:rsidRDefault="005648BB">
    <w:pPr>
      <w:pStyle w:val="Header"/>
    </w:pPr>
    <w:r>
      <w:rPr>
        <w:noProof/>
        <w:lang w:eastAsia="lt-LT"/>
      </w:rPr>
      <mc:AlternateContent>
        <mc:Choice Requires="wpg">
          <w:drawing>
            <wp:anchor distT="0" distB="0" distL="114300" distR="114300" simplePos="0" relativeHeight="251658240" behindDoc="0" locked="0" layoutInCell="1" allowOverlap="1" wp14:anchorId="57D4D215" wp14:editId="4BFED8C9">
              <wp:simplePos x="0" y="0"/>
              <wp:positionH relativeFrom="page">
                <wp:align>center</wp:align>
              </wp:positionH>
              <wp:positionV relativeFrom="margin">
                <wp:align>bottom</wp:align>
              </wp:positionV>
              <wp:extent cx="6654800" cy="7353300"/>
              <wp:effectExtent l="0" t="0" r="0" b="12700"/>
              <wp:wrapNone/>
              <wp:docPr id="7" name="Group 5" descr="COWI Cover Origam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353300"/>
                        <a:chOff x="860" y="140"/>
                        <a:chExt cx="10480" cy="11580"/>
                      </a:xfrm>
                    </wpg:grpSpPr>
                    <wps:wsp>
                      <wps:cNvPr id="9" name="P1"/>
                      <wps:cNvSpPr>
                        <a:spLocks/>
                      </wps:cNvSpPr>
                      <wps:spPr bwMode="auto">
                        <a:xfrm>
                          <a:off x="860" y="140"/>
                          <a:ext cx="5860" cy="2900"/>
                        </a:xfrm>
                        <a:custGeom>
                          <a:avLst/>
                          <a:gdLst>
                            <a:gd name="T0" fmla="*/ 0 w 5860"/>
                            <a:gd name="T1" fmla="*/ 0 h 2900"/>
                            <a:gd name="T2" fmla="*/ 5840 w 5860"/>
                            <a:gd name="T3" fmla="*/ 1020 h 2900"/>
                            <a:gd name="T4" fmla="*/ 5860 w 5860"/>
                            <a:gd name="T5" fmla="*/ 1040 h 2900"/>
                            <a:gd name="T6" fmla="*/ 4240 w 5860"/>
                            <a:gd name="T7" fmla="*/ 2900 h 2900"/>
                            <a:gd name="T8" fmla="*/ 4220 w 5860"/>
                            <a:gd name="T9" fmla="*/ 2880 h 2900"/>
                            <a:gd name="T10" fmla="*/ 0 w 5860"/>
                            <a:gd name="T11" fmla="*/ 0 h 2900"/>
                          </a:gdLst>
                          <a:ahLst/>
                          <a:cxnLst>
                            <a:cxn ang="0">
                              <a:pos x="T0" y="T1"/>
                            </a:cxn>
                            <a:cxn ang="0">
                              <a:pos x="T2" y="T3"/>
                            </a:cxn>
                            <a:cxn ang="0">
                              <a:pos x="T4" y="T5"/>
                            </a:cxn>
                            <a:cxn ang="0">
                              <a:pos x="T6" y="T7"/>
                            </a:cxn>
                            <a:cxn ang="0">
                              <a:pos x="T8" y="T9"/>
                            </a:cxn>
                            <a:cxn ang="0">
                              <a:pos x="T10" y="T11"/>
                            </a:cxn>
                          </a:cxnLst>
                          <a:rect l="0" t="0" r="r" b="b"/>
                          <a:pathLst>
                            <a:path w="5860" h="2900">
                              <a:moveTo>
                                <a:pt x="0" y="0"/>
                              </a:moveTo>
                              <a:lnTo>
                                <a:pt x="5840" y="1020"/>
                              </a:lnTo>
                              <a:lnTo>
                                <a:pt x="5860" y="1040"/>
                              </a:lnTo>
                              <a:lnTo>
                                <a:pt x="4240" y="2900"/>
                              </a:lnTo>
                              <a:lnTo>
                                <a:pt x="4220" y="2880"/>
                              </a:lnTo>
                              <a:lnTo>
                                <a:pt x="0" y="0"/>
                              </a:lnTo>
                              <a:close/>
                            </a:path>
                          </a:pathLst>
                        </a:custGeom>
                        <a:gradFill rotWithShape="0">
                          <a:gsLst>
                            <a:gs pos="0">
                              <a:srgbClr val="E6E6E6">
                                <a:gamma/>
                                <a:tint val="29804"/>
                                <a:invGamma/>
                              </a:srgbClr>
                            </a:gs>
                            <a:gs pos="100000">
                              <a:srgbClr val="E6E6E6"/>
                            </a:gs>
                          </a:gsLst>
                          <a:lin ang="540000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Lst>
                      </wps:spPr>
                      <wps:bodyPr rot="0" vert="horz" wrap="square" lIns="91440" tIns="45720" rIns="91440" bIns="45720" anchor="t" anchorCtr="0" upright="1">
                        <a:noAutofit/>
                      </wps:bodyPr>
                    </wps:wsp>
                    <wps:wsp>
                      <wps:cNvPr id="10" name="P2"/>
                      <wps:cNvSpPr>
                        <a:spLocks/>
                      </wps:cNvSpPr>
                      <wps:spPr bwMode="auto">
                        <a:xfrm>
                          <a:off x="4000" y="1160"/>
                          <a:ext cx="2700" cy="5960"/>
                        </a:xfrm>
                        <a:custGeom>
                          <a:avLst/>
                          <a:gdLst>
                            <a:gd name="T0" fmla="*/ 2700 w 2700"/>
                            <a:gd name="T1" fmla="*/ 0 h 5960"/>
                            <a:gd name="T2" fmla="*/ 540 w 2700"/>
                            <a:gd name="T3" fmla="*/ 5940 h 5960"/>
                            <a:gd name="T4" fmla="*/ 560 w 2700"/>
                            <a:gd name="T5" fmla="*/ 5960 h 5960"/>
                            <a:gd name="T6" fmla="*/ 20 w 2700"/>
                            <a:gd name="T7" fmla="*/ 3120 h 5960"/>
                            <a:gd name="T8" fmla="*/ 0 w 2700"/>
                            <a:gd name="T9" fmla="*/ 3100 h 5960"/>
                            <a:gd name="T10" fmla="*/ 2700 w 2700"/>
                            <a:gd name="T11" fmla="*/ 0 h 5960"/>
                          </a:gdLst>
                          <a:ahLst/>
                          <a:cxnLst>
                            <a:cxn ang="0">
                              <a:pos x="T0" y="T1"/>
                            </a:cxn>
                            <a:cxn ang="0">
                              <a:pos x="T2" y="T3"/>
                            </a:cxn>
                            <a:cxn ang="0">
                              <a:pos x="T4" y="T5"/>
                            </a:cxn>
                            <a:cxn ang="0">
                              <a:pos x="T6" y="T7"/>
                            </a:cxn>
                            <a:cxn ang="0">
                              <a:pos x="T8" y="T9"/>
                            </a:cxn>
                            <a:cxn ang="0">
                              <a:pos x="T10" y="T11"/>
                            </a:cxn>
                          </a:cxnLst>
                          <a:rect l="0" t="0" r="r" b="b"/>
                          <a:pathLst>
                            <a:path w="2700" h="5960">
                              <a:moveTo>
                                <a:pt x="2700" y="0"/>
                              </a:moveTo>
                              <a:lnTo>
                                <a:pt x="540" y="5940"/>
                              </a:lnTo>
                              <a:lnTo>
                                <a:pt x="560" y="5960"/>
                              </a:lnTo>
                              <a:lnTo>
                                <a:pt x="20" y="3120"/>
                              </a:lnTo>
                              <a:lnTo>
                                <a:pt x="0" y="3100"/>
                              </a:lnTo>
                              <a:lnTo>
                                <a:pt x="2700" y="0"/>
                              </a:lnTo>
                              <a:close/>
                            </a:path>
                          </a:pathLst>
                        </a:custGeom>
                        <a:gradFill rotWithShape="0">
                          <a:gsLst>
                            <a:gs pos="0">
                              <a:srgbClr val="E6E6E6">
                                <a:gamma/>
                                <a:tint val="60000"/>
                                <a:invGamma/>
                              </a:srgbClr>
                            </a:gs>
                            <a:gs pos="100000">
                              <a:srgbClr val="E6E6E6"/>
                            </a:gs>
                          </a:gsLst>
                          <a:lin ang="540000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Lst>
                      </wps:spPr>
                      <wps:bodyPr rot="0" vert="horz" wrap="square" lIns="91440" tIns="45720" rIns="91440" bIns="45720" anchor="t" anchorCtr="0" upright="1">
                        <a:noAutofit/>
                      </wps:bodyPr>
                    </wps:wsp>
                    <wps:wsp>
                      <wps:cNvPr id="11" name="P3"/>
                      <wps:cNvSpPr>
                        <a:spLocks/>
                      </wps:cNvSpPr>
                      <wps:spPr bwMode="auto">
                        <a:xfrm>
                          <a:off x="6700" y="420"/>
                          <a:ext cx="4640" cy="3100"/>
                        </a:xfrm>
                        <a:custGeom>
                          <a:avLst/>
                          <a:gdLst>
                            <a:gd name="T0" fmla="*/ 4640 w 4640"/>
                            <a:gd name="T1" fmla="*/ 0 h 3100"/>
                            <a:gd name="T2" fmla="*/ 3780 w 4640"/>
                            <a:gd name="T3" fmla="*/ 3080 h 3100"/>
                            <a:gd name="T4" fmla="*/ 3780 w 4640"/>
                            <a:gd name="T5" fmla="*/ 3100 h 3100"/>
                            <a:gd name="T6" fmla="*/ 0 w 4640"/>
                            <a:gd name="T7" fmla="*/ 760 h 3100"/>
                            <a:gd name="T8" fmla="*/ 0 w 4640"/>
                            <a:gd name="T9" fmla="*/ 740 h 3100"/>
                            <a:gd name="T10" fmla="*/ 4640 w 4640"/>
                            <a:gd name="T11" fmla="*/ 0 h 3100"/>
                          </a:gdLst>
                          <a:ahLst/>
                          <a:cxnLst>
                            <a:cxn ang="0">
                              <a:pos x="T0" y="T1"/>
                            </a:cxn>
                            <a:cxn ang="0">
                              <a:pos x="T2" y="T3"/>
                            </a:cxn>
                            <a:cxn ang="0">
                              <a:pos x="T4" y="T5"/>
                            </a:cxn>
                            <a:cxn ang="0">
                              <a:pos x="T6" y="T7"/>
                            </a:cxn>
                            <a:cxn ang="0">
                              <a:pos x="T8" y="T9"/>
                            </a:cxn>
                            <a:cxn ang="0">
                              <a:pos x="T10" y="T11"/>
                            </a:cxn>
                          </a:cxnLst>
                          <a:rect l="0" t="0" r="r" b="b"/>
                          <a:pathLst>
                            <a:path w="4640" h="3100">
                              <a:moveTo>
                                <a:pt x="4640" y="0"/>
                              </a:moveTo>
                              <a:lnTo>
                                <a:pt x="3780" y="3080"/>
                              </a:lnTo>
                              <a:lnTo>
                                <a:pt x="3780" y="3100"/>
                              </a:lnTo>
                              <a:lnTo>
                                <a:pt x="0" y="760"/>
                              </a:lnTo>
                              <a:lnTo>
                                <a:pt x="0" y="740"/>
                              </a:lnTo>
                              <a:lnTo>
                                <a:pt x="4640" y="0"/>
                              </a:lnTo>
                              <a:close/>
                            </a:path>
                          </a:pathLst>
                        </a:custGeom>
                        <a:gradFill rotWithShape="0">
                          <a:gsLst>
                            <a:gs pos="0">
                              <a:srgbClr val="EBEBEB"/>
                            </a:gs>
                            <a:gs pos="100000">
                              <a:srgbClr val="EBEBEB">
                                <a:gamma/>
                                <a:tint val="10196"/>
                                <a:invGamma/>
                              </a:srgbClr>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Lst>
                      </wps:spPr>
                      <wps:bodyPr rot="0" vert="horz" wrap="square" lIns="91440" tIns="45720" rIns="91440" bIns="45720" anchor="t" anchorCtr="0" upright="1">
                        <a:noAutofit/>
                      </wps:bodyPr>
                    </wps:wsp>
                    <wps:wsp>
                      <wps:cNvPr id="19" name="T1"/>
                      <wps:cNvSpPr>
                        <a:spLocks/>
                      </wps:cNvSpPr>
                      <wps:spPr bwMode="auto">
                        <a:xfrm>
                          <a:off x="2860" y="1160"/>
                          <a:ext cx="8040" cy="10560"/>
                        </a:xfrm>
                        <a:custGeom>
                          <a:avLst/>
                          <a:gdLst>
                            <a:gd name="T0" fmla="*/ 3840 w 8040"/>
                            <a:gd name="T1" fmla="*/ 0 h 10560"/>
                            <a:gd name="T2" fmla="*/ 8040 w 8040"/>
                            <a:gd name="T3" fmla="*/ 2600 h 10560"/>
                            <a:gd name="T4" fmla="*/ 0 w 8040"/>
                            <a:gd name="T5" fmla="*/ 10560 h 10560"/>
                            <a:gd name="T6" fmla="*/ 3840 w 8040"/>
                            <a:gd name="T7" fmla="*/ 0 h 10560"/>
                          </a:gdLst>
                          <a:ahLst/>
                          <a:cxnLst>
                            <a:cxn ang="0">
                              <a:pos x="T0" y="T1"/>
                            </a:cxn>
                            <a:cxn ang="0">
                              <a:pos x="T2" y="T3"/>
                            </a:cxn>
                            <a:cxn ang="0">
                              <a:pos x="T4" y="T5"/>
                            </a:cxn>
                            <a:cxn ang="0">
                              <a:pos x="T6" y="T7"/>
                            </a:cxn>
                          </a:cxnLst>
                          <a:rect l="0" t="0" r="r" b="b"/>
                          <a:pathLst>
                            <a:path w="8040" h="10560">
                              <a:moveTo>
                                <a:pt x="3840" y="0"/>
                              </a:moveTo>
                              <a:lnTo>
                                <a:pt x="8040" y="2600"/>
                              </a:lnTo>
                              <a:lnTo>
                                <a:pt x="0" y="10560"/>
                              </a:lnTo>
                              <a:lnTo>
                                <a:pt x="3840" y="0"/>
                              </a:lnTo>
                              <a:close/>
                            </a:path>
                          </a:pathLst>
                        </a:custGeom>
                        <a:gradFill rotWithShape="0">
                          <a:gsLst>
                            <a:gs pos="0">
                              <a:srgbClr val="D7D7D7"/>
                            </a:gs>
                            <a:gs pos="100000">
                              <a:srgbClr val="D7D7D7">
                                <a:gamma/>
                                <a:tint val="10196"/>
                                <a:invGamma/>
                              </a:srgbClr>
                            </a:gs>
                          </a:gsLst>
                          <a:lin ang="540000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D5D19" id="Group 5" o:spid="_x0000_s1026" alt="COWI Cover Origami" style="position:absolute;margin-left:0;margin-top:0;width:524pt;height:579pt;z-index:251658240;mso-position-horizontal:center;mso-position-horizontal-relative:page;mso-position-vertical:bottom;mso-position-vertical-relative:margin" coordorigin="860,140" coordsize="10480,1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">
              <v:shape id="P1" o:spid="_x0000_s1027" style="position:absolute;left:860;top:140;width:5860;height:2900;visibility:visible;mso-wrap-style:square;v-text-anchor:top" coordsize="5860,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fgsAA&#10;AADaAAAADwAAAGRycy9kb3ducmV2LnhtbESPzWoCMRSF9wXfIVzBXU3Gha1T41AEoTutla4vye3M&#10;tMnNMEmd8e2NILg8nJ+Ps65G78SZ+tgG1lDMFQhiE2zLtYbT1+75FURMyBZdYNJwoQjVZvK0xtKG&#10;gT/pfEy1yCMcS9TQpNSVUkbTkMc4Dx1x9n5C7zFl2dfS9jjkce/kQqml9NhyJjTY0bYh83f89xny&#10;ffg9qNVp74r0YqLj2uzUoPVsOr6/gUg0pkf43v6wGlZwu5JvgNx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vfgsAAAADaAAAADwAAAAAAAAAAAAAAAACYAgAAZHJzL2Rvd25y&#10;ZXYueG1sUEsFBgAAAAAEAAQA9QAAAIUDAAAAAA==&#10;" path="m,l5840,1020r20,20l4240,2900r-20,-20l,xe" fillcolor="#f8f8f8" stroked="f">
                <v:fill color2="#e6e6e6" focus="100%" type="gradient"/>
                <v:path arrowok="t" o:connecttype="custom" o:connectlocs="0,0;5840,1020;5860,1040;4240,2900;4220,2880;0,0" o:connectangles="0,0,0,0,0,0"/>
              </v:shape>
              <v:shape id="P2" o:spid="_x0000_s1028" style="position:absolute;left:4000;top:1160;width:2700;height:5960;visibility:visible;mso-wrap-style:square;v-text-anchor:top" coordsize="2700,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Tt8MA&#10;AADbAAAADwAAAGRycy9kb3ducmV2LnhtbESPQWvDMAyF74P9B6PBLmO128NWsrghFAq7FLquP0CN&#10;1SQ0ltPYa5J/Px0Gu0m8p/c+5cXkO3WnIbaBLSwXBhRxFVzLtYXT9+51DSomZIddYLIwU4Ri8/iQ&#10;Y+bCyF90P6ZaSQjHDC00KfWZ1rFqyGNchJ5YtEsYPCZZh1q7AUcJ951eGfOmPbYsDQ32tG2ouh5/&#10;vIWDOczb2/t0Lullds6M+3ZHydrnp6n8AJVoSv/mv+tPJ/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STt8MAAADbAAAADwAAAAAAAAAAAAAAAACYAgAAZHJzL2Rv&#10;d25yZXYueG1sUEsFBgAAAAAEAAQA9QAAAIgDAAAAAA==&#10;" path="m2700,l540,5940r20,20l20,3120,,3100,2700,xe" fillcolor="#f0f0f0" stroked="f">
                <v:fill color2="#e6e6e6" focus="100%" type="gradient"/>
                <v:path arrowok="t" o:connecttype="custom" o:connectlocs="2700,0;540,5940;560,5960;20,3120;0,3100;2700,0" o:connectangles="0,0,0,0,0,0"/>
              </v:shape>
              <v:shape id="P3" o:spid="_x0000_s1029" style="position:absolute;left:6700;top:420;width:4640;height:3100;visibility:visible;mso-wrap-style:square;v-text-anchor:top" coordsize="464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8OcMA&#10;AADbAAAADwAAAGRycy9kb3ducmV2LnhtbERPTWvCQBC9C/6HZQQvohsFRVJXkaggCkLTgvQ2ZKdJ&#10;bHY2ZNcY/71bKPQ2j/c5q01nKtFS40rLCqaTCARxZnXJuYLPj8N4CcJ5ZI2VZVLwJAebdb+3wljb&#10;B79Tm/pchBB2MSoovK9jKV1WkEE3sTVx4L5tY9AH2ORSN/gI4aaSsyhaSIMlh4YCa0oKyn7Su1Fw&#10;26fny2h+2o0OX89bGy0vyTW5KzUcdNs3EJ46/y/+cx91mD+F31/C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f8OcMAAADbAAAADwAAAAAAAAAAAAAAAACYAgAAZHJzL2Rv&#10;d25yZXYueG1sUEsFBgAAAAAEAAQA9QAAAIgDAAAAAA==&#10;" path="m4640,l3780,3080r,20l,760,,740,4640,xe" fillcolor="#ebebeb" stroked="f">
                <v:fill color2="#fdfdfd" angle="90" focus="100%" type="gradient"/>
                <v:path arrowok="t" o:connecttype="custom" o:connectlocs="4640,0;3780,3080;3780,3100;0,760;0,740;4640,0" o:connectangles="0,0,0,0,0,0"/>
              </v:shape>
              <v:shape id="T1" o:spid="_x0000_s1030" style="position:absolute;left:2860;top:1160;width:8040;height:10560;visibility:visible;mso-wrap-style:square;v-text-anchor:top" coordsize="8040,1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wbMAA&#10;AADbAAAADwAAAGRycy9kb3ducmV2LnhtbERPTWsCMRC9F/wPYYReimb1UHQ1ipS22JPoCl6HzbhZ&#10;3UzCJtX13xtB8DaP9znzZWcbcaE21I4VjIYZCOLS6ZorBfviZzABESKyxsYxKbhRgOWi9zbHXLsr&#10;b+myi5VIIRxyVGBi9LmUoTRkMQydJ07c0bUWY4JtJXWL1xRuGznOsk9psebUYNDTl6HyvPu3Cjbe&#10;/I4cytWf1/Gj+F4Xh/HppNR7v1vNQETq4kv8dK91mj+Fxy/p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SwbMAAAADbAAAADwAAAAAAAAAAAAAAAACYAgAAZHJzL2Rvd25y&#10;ZXYueG1sUEsFBgAAAAAEAAQA9QAAAIUDAAAAAA==&#10;" path="m3840,l8040,2600,,10560,3840,xe" fillcolor="#d7d7d7" stroked="f">
                <v:fill color2="#fbfbfb" focus="100%" type="gradient"/>
                <v:path arrowok="t" o:connecttype="custom" o:connectlocs="3840,0;8040,2600;0,10560;3840,0" o:connectangles="0,0,0,0"/>
              </v:shape>
              <w10:wrap anchorx="page" anchory="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3E9F" w14:textId="77777777" w:rsidR="005648BB" w:rsidRDefault="00564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9052" w14:textId="77777777" w:rsidR="005648BB" w:rsidRDefault="005648BB">
    <w:pPr>
      <w:pStyle w:val="HeaderEven"/>
    </w:pPr>
    <w:r>
      <w:tab/>
    </w:r>
    <w:r>
      <w:rPr>
        <w:noProof/>
        <w:lang w:eastAsia="lt-LT"/>
      </w:rPr>
      <w:drawing>
        <wp:inline distT="0" distB="0" distL="0" distR="0" wp14:anchorId="1A8C638C" wp14:editId="16D3A543">
          <wp:extent cx="237600" cy="72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r>
      <w:t xml:space="preserve"> </w:t>
    </w:r>
  </w:p>
  <w:p w14:paraId="14B646AD" w14:textId="77777777" w:rsidR="005648BB" w:rsidRDefault="005648BB">
    <w:pPr>
      <w:pStyle w:val="HeaderEven"/>
    </w:pPr>
    <w:r>
      <w:fldChar w:fldCharType="begin"/>
    </w:r>
    <w:r>
      <w:instrText xml:space="preserve"> PAGE </w:instrText>
    </w:r>
    <w:r>
      <w:fldChar w:fldCharType="separate"/>
    </w:r>
    <w:r w:rsidR="006C27C8">
      <w:rPr>
        <w:noProof/>
      </w:rPr>
      <w:t>41</w:t>
    </w:r>
    <w:r>
      <w:rPr>
        <w:noProof/>
      </w:rPr>
      <w:fldChar w:fldCharType="end"/>
    </w:r>
    <w:r>
      <w:rPr>
        <w:noProof/>
      </w:rPr>
      <w:tab/>
    </w:r>
    <w:r>
      <w:t>UAB "SICOR BIOTECH" GAMYKLOS IŠPLĖTIMAS MOLĖTŲ PL. 5, VILNIUS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1063" w14:textId="77777777" w:rsidR="005648BB" w:rsidRDefault="005648BB">
    <w:pPr>
      <w:pStyle w:val="HeaderIndent"/>
    </w:pPr>
    <w:r>
      <w:t xml:space="preserve"> </w:t>
    </w:r>
    <w:r>
      <w:rPr>
        <w:noProof/>
        <w:lang w:eastAsia="lt-LT"/>
      </w:rPr>
      <w:drawing>
        <wp:inline distT="0" distB="0" distL="0" distR="0" wp14:anchorId="5077C60B" wp14:editId="1DF57182">
          <wp:extent cx="237600" cy="72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p>
  <w:p w14:paraId="68A3883B" w14:textId="77777777" w:rsidR="005648BB" w:rsidRDefault="005648BB">
    <w:pPr>
      <w:pStyle w:val="HeaderFrame"/>
      <w:framePr w:wrap="around"/>
    </w:pPr>
    <w:r>
      <w:fldChar w:fldCharType="begin"/>
    </w:r>
    <w:r>
      <w:instrText xml:space="preserve"> PAGE </w:instrText>
    </w:r>
    <w:r>
      <w:fldChar w:fldCharType="separate"/>
    </w:r>
    <w:r w:rsidR="006C27C8">
      <w:rPr>
        <w:noProof/>
      </w:rPr>
      <w:t>5</w:t>
    </w:r>
    <w:r>
      <w:rPr>
        <w:noProof/>
      </w:rPr>
      <w:fldChar w:fldCharType="end"/>
    </w:r>
  </w:p>
  <w:p w14:paraId="1883D05B" w14:textId="77777777" w:rsidR="005648BB" w:rsidRDefault="005648BB">
    <w:pPr>
      <w:pStyle w:val="HeaderIndent"/>
      <w:rPr>
        <w:caps/>
      </w:rPr>
    </w:pPr>
    <w:r>
      <w:rPr>
        <w:caps/>
      </w:rPr>
      <w:t xml:space="preserve">viešbučio rekonstrukcija, apimanti kranto linijos keitimą ir prieplaukos įrengimą, </w:t>
    </w:r>
  </w:p>
  <w:p w14:paraId="64AE34EB" w14:textId="13DCE903" w:rsidR="005648BB" w:rsidRDefault="005648BB">
    <w:pPr>
      <w:pStyle w:val="HeaderIndent"/>
      <w:rPr>
        <w:szCs w:val="28"/>
      </w:rPr>
    </w:pPr>
    <w:r>
      <w:rPr>
        <w:caps/>
      </w:rPr>
      <w:t>draugystės g. 22, elektrėnai</w:t>
    </w:r>
  </w:p>
  <w:p w14:paraId="0A311462" w14:textId="77777777" w:rsidR="005648BB" w:rsidRDefault="005648BB">
    <w:pPr>
      <w:pStyle w:val="HeaderIndent"/>
    </w:pPr>
    <w:r>
      <w:rPr>
        <w:szCs w:val="28"/>
      </w:rPr>
      <w:t>INFORMACIJA ATRANKAI DĖL POVEIKIO APLINKAI VERTINIMO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1AC6" w14:textId="77777777" w:rsidR="005648BB" w:rsidRDefault="005648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5F749" w14:textId="77777777" w:rsidR="005648BB" w:rsidRDefault="005648BB">
    <w:pPr>
      <w:pStyle w:val="HeaderFrameEven"/>
      <w:framePr w:wrap="around"/>
    </w:pPr>
    <w:r>
      <w:t>asdfsg</w:t>
    </w:r>
  </w:p>
  <w:p w14:paraId="769C65D0" w14:textId="77777777" w:rsidR="005648BB" w:rsidRDefault="005648BB">
    <w:pPr>
      <w:pStyle w:val="HeaderEven"/>
    </w:pPr>
    <w:r>
      <w:fldChar w:fldCharType="begin"/>
    </w:r>
    <w:r>
      <w:instrText xml:space="preserve"> PAGE </w:instrText>
    </w:r>
    <w:r>
      <w:fldChar w:fldCharType="separate"/>
    </w:r>
    <w:r w:rsidR="006C27C8">
      <w:rPr>
        <w:noProof/>
      </w:rPr>
      <w:t>41</w:t>
    </w:r>
    <w:r>
      <w:rPr>
        <w:noProof/>
      </w:rPr>
      <w:fldChar w:fldCharType="end"/>
    </w:r>
  </w:p>
  <w:p w14:paraId="6271B760" w14:textId="77777777" w:rsidR="005648BB" w:rsidRDefault="005648BB"/>
  <w:p w14:paraId="7A634F2D" w14:textId="77777777" w:rsidR="005648BB" w:rsidRDefault="005648B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0A36" w14:textId="77777777" w:rsidR="005648BB" w:rsidRDefault="005648BB">
    <w:pPr>
      <w:pStyle w:val="HeaderFrame"/>
      <w:framePr w:wrap="around"/>
    </w:pPr>
    <w:r>
      <w:fldChar w:fldCharType="begin"/>
    </w:r>
    <w:r>
      <w:instrText xml:space="preserve"> PAGE </w:instrText>
    </w:r>
    <w:r>
      <w:fldChar w:fldCharType="separate"/>
    </w:r>
    <w:r w:rsidR="006C27C8">
      <w:rPr>
        <w:noProof/>
      </w:rPr>
      <w:t>40</w:t>
    </w:r>
    <w:r>
      <w:rPr>
        <w:noProof/>
      </w:rPr>
      <w:fldChar w:fldCharType="end"/>
    </w:r>
  </w:p>
  <w:p w14:paraId="3DC2B0E7" w14:textId="77777777" w:rsidR="005648BB" w:rsidRDefault="005648BB">
    <w:pPr>
      <w:pStyle w:val="HeaderIndent"/>
      <w:ind w:right="424"/>
    </w:pPr>
    <w:r>
      <w:rPr>
        <w:noProof/>
        <w:lang w:eastAsia="lt-LT"/>
      </w:rPr>
      <w:drawing>
        <wp:inline distT="0" distB="0" distL="0" distR="0" wp14:anchorId="6C105613" wp14:editId="49C30C8A">
          <wp:extent cx="237600" cy="72000"/>
          <wp:effectExtent l="0" t="0" r="0" b="444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p>
  <w:p w14:paraId="0A238581" w14:textId="37E08DCD" w:rsidR="005648BB" w:rsidRDefault="005648BB" w:rsidP="00401CE5">
    <w:pPr>
      <w:pStyle w:val="HeaderIndent"/>
      <w:rPr>
        <w:caps/>
      </w:rPr>
    </w:pPr>
    <w:r>
      <w:rPr>
        <w:caps/>
      </w:rPr>
      <w:t>viešbučio rekonstrukcija,</w:t>
    </w:r>
    <w:r w:rsidRPr="00057092">
      <w:rPr>
        <w:caps/>
      </w:rPr>
      <w:t xml:space="preserve"> </w:t>
    </w:r>
    <w:r>
      <w:rPr>
        <w:caps/>
      </w:rPr>
      <w:t xml:space="preserve">apimanti kranto linijos keitimą ir prieplaukos įrengimą, </w:t>
    </w:r>
  </w:p>
  <w:p w14:paraId="3110CD95" w14:textId="1EFBC78F" w:rsidR="005648BB" w:rsidRDefault="005648BB" w:rsidP="00401CE5">
    <w:pPr>
      <w:pStyle w:val="HeaderIndent"/>
      <w:rPr>
        <w:szCs w:val="28"/>
      </w:rPr>
    </w:pPr>
    <w:r>
      <w:rPr>
        <w:caps/>
      </w:rPr>
      <w:t>draugystės g. 22, elektrėnai</w:t>
    </w:r>
  </w:p>
  <w:p w14:paraId="11DB43C5" w14:textId="6CAB95BB" w:rsidR="005648BB" w:rsidRDefault="005648BB" w:rsidP="00401CE5">
    <w:pPr>
      <w:pStyle w:val="Header"/>
      <w:ind w:left="-1985" w:right="424"/>
    </w:pPr>
    <w:r>
      <w:rPr>
        <w:szCs w:val="28"/>
      </w:rPr>
      <w:t>INFORMACIJA ATRANKAI DĖL POVEIKIO APLINKAI VERTINIMO</w:t>
    </w:r>
  </w:p>
  <w:p w14:paraId="7C12A363" w14:textId="77777777" w:rsidR="005648BB" w:rsidRDefault="005648BB"/>
  <w:p w14:paraId="51348951" w14:textId="77777777" w:rsidR="005648BB" w:rsidRDefault="005648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153782D"/>
    <w:multiLevelType w:val="multilevel"/>
    <w:tmpl w:val="658E9764"/>
    <w:styleLink w:val="CowiHeaders"/>
    <w:lvl w:ilvl="0">
      <w:start w:val="1"/>
      <w:numFmt w:val="decimal"/>
      <w:lvlText w:val="%1"/>
      <w:lvlJc w:val="left"/>
      <w:pPr>
        <w:tabs>
          <w:tab w:val="num" w:pos="851"/>
        </w:tabs>
        <w:ind w:left="851" w:hanging="851"/>
      </w:pPr>
      <w:rPr>
        <w:rFonts w:ascii="Arial" w:hAnsi="Arial" w:hint="default"/>
        <w:b/>
        <w:color w:val="auto"/>
        <w:sz w:val="32"/>
        <w:u w:val="none"/>
      </w:rPr>
    </w:lvl>
    <w:lvl w:ilvl="1">
      <w:start w:val="1"/>
      <w:numFmt w:val="decimal"/>
      <w:pStyle w:val="Heading2"/>
      <w:lvlText w:val="%1.%2"/>
      <w:lvlJc w:val="left"/>
      <w:pPr>
        <w:tabs>
          <w:tab w:val="num" w:pos="851"/>
        </w:tabs>
        <w:ind w:left="851" w:hanging="851"/>
      </w:pPr>
      <w:rPr>
        <w:rFonts w:ascii="Arial" w:hAnsi="Arial" w:hint="default"/>
        <w:b/>
        <w:sz w:val="27"/>
      </w:rPr>
    </w:lvl>
    <w:lvl w:ilvl="2">
      <w:start w:val="1"/>
      <w:numFmt w:val="decimal"/>
      <w:lvlText w:val="%1.%2.%3"/>
      <w:lvlJc w:val="left"/>
      <w:pPr>
        <w:tabs>
          <w:tab w:val="num" w:pos="851"/>
        </w:tabs>
        <w:ind w:left="851" w:hanging="851"/>
      </w:pPr>
      <w:rPr>
        <w:rFonts w:ascii="Arial" w:hAnsi="Arial" w:hint="default"/>
        <w:b/>
        <w:color w:val="auto"/>
        <w:sz w:val="23"/>
      </w:rPr>
    </w:lvl>
    <w:lvl w:ilvl="3">
      <w:start w:val="1"/>
      <w:numFmt w:val="decimal"/>
      <w:lvlText w:val="%1.%2.%3.%4"/>
      <w:lvlJc w:val="left"/>
      <w:pPr>
        <w:tabs>
          <w:tab w:val="num" w:pos="1276"/>
        </w:tabs>
        <w:ind w:left="1276" w:hanging="1276"/>
      </w:pPr>
      <w:rPr>
        <w:rFonts w:ascii="Arial" w:hAnsi="Arial" w:hint="default"/>
        <w:b/>
        <w:sz w:val="20"/>
      </w:rPr>
    </w:lvl>
    <w:lvl w:ilvl="4">
      <w:start w:val="1"/>
      <w:numFmt w:val="decimal"/>
      <w:lvlText w:val="%1.%2.%3.%4.%5"/>
      <w:lvlJc w:val="left"/>
      <w:pPr>
        <w:tabs>
          <w:tab w:val="num" w:pos="1276"/>
        </w:tabs>
        <w:ind w:left="1276" w:hanging="1276"/>
      </w:pPr>
      <w:rPr>
        <w:rFonts w:ascii="Arial" w:hAnsi="Arial" w:hint="default"/>
        <w:b/>
        <w:sz w:val="20"/>
      </w:rPr>
    </w:lvl>
    <w:lvl w:ilvl="5">
      <w:start w:val="1"/>
      <w:numFmt w:val="lowerRoman"/>
      <w:lvlText w:val="(%6)"/>
      <w:lvlJc w:val="left"/>
      <w:pPr>
        <w:tabs>
          <w:tab w:val="num" w:pos="851"/>
        </w:tabs>
        <w:ind w:left="851" w:hanging="851"/>
      </w:pPr>
      <w:rPr>
        <w:rFonts w:hint="default"/>
      </w:rPr>
    </w:lvl>
    <w:lvl w:ilvl="6">
      <w:start w:val="1"/>
      <w:numFmt w:val="none"/>
      <w:lvlRestart w:val="0"/>
      <w:suff w:val="nothing"/>
      <w:lvlText w:val=""/>
      <w:lvlJc w:val="left"/>
      <w:pPr>
        <w:ind w:left="0" w:firstLine="0"/>
      </w:pPr>
      <w:rPr>
        <w:rFonts w:ascii="Arial" w:hAnsi="Arial" w:hint="default"/>
        <w:b/>
        <w:sz w:val="32"/>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4" w15:restartNumberingAfterBreak="0">
    <w:nsid w:val="03EA5EBD"/>
    <w:multiLevelType w:val="multilevel"/>
    <w:tmpl w:val="F252CBCE"/>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Priedas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5"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8B66EA"/>
    <w:multiLevelType w:val="multilevel"/>
    <w:tmpl w:val="A6DCF772"/>
    <w:numStyleLink w:val="CowiBulletList"/>
  </w:abstractNum>
  <w:abstractNum w:abstractNumId="7"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1D6D1414"/>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1EA3CBC"/>
    <w:multiLevelType w:val="multilevel"/>
    <w:tmpl w:val="A6DCF772"/>
    <w:numStyleLink w:val="CowiBulletList"/>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145828"/>
    <w:multiLevelType w:val="hybridMultilevel"/>
    <w:tmpl w:val="3CF026E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A937CE"/>
    <w:multiLevelType w:val="multilevel"/>
    <w:tmpl w:val="F252CBCE"/>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Priedas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4" w15:restartNumberingAfterBreak="0">
    <w:nsid w:val="493C3E9D"/>
    <w:multiLevelType w:val="multilevel"/>
    <w:tmpl w:val="F252CBCE"/>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Priedas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5" w15:restartNumberingAfterBreak="0">
    <w:nsid w:val="55D80045"/>
    <w:multiLevelType w:val="hybridMultilevel"/>
    <w:tmpl w:val="D84EE5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Heading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6D301083"/>
    <w:multiLevelType w:val="multilevel"/>
    <w:tmpl w:val="DB725200"/>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15:restartNumberingAfterBreak="0">
    <w:nsid w:val="6D367607"/>
    <w:multiLevelType w:val="multilevel"/>
    <w:tmpl w:val="CC46162E"/>
    <w:styleLink w:val="CowiHeadings"/>
    <w:lvl w:ilvl="0">
      <w:start w:val="1"/>
      <w:numFmt w:val="decimal"/>
      <w:pStyle w:val="Heading1"/>
      <w:lvlText w:val="%1"/>
      <w:lvlJc w:val="left"/>
      <w:pPr>
        <w:tabs>
          <w:tab w:val="num" w:pos="851"/>
        </w:tabs>
        <w:ind w:left="851" w:hanging="851"/>
      </w:pPr>
      <w:rPr>
        <w:rFonts w:hint="default"/>
      </w:rPr>
    </w:lvl>
    <w:lvl w:ilvl="1">
      <w:start w:val="1"/>
      <w:numFmt w:val="upperRoman"/>
      <w:lvlText w:val="%2."/>
      <w:lvlJc w:val="left"/>
      <w:pPr>
        <w:ind w:left="720" w:hanging="72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Heading7"/>
      <w:lvlText w:val="Priedas %7"/>
      <w:lvlJc w:val="left"/>
      <w:pPr>
        <w:ind w:left="0" w:firstLine="0"/>
      </w:pPr>
      <w:rPr>
        <w:rFonts w:hint="default"/>
      </w:rPr>
    </w:lvl>
    <w:lvl w:ilvl="7">
      <w:start w:val="1"/>
      <w:numFmt w:val="decimal"/>
      <w:pStyle w:val="Heading8"/>
      <w:lvlText w:val="%7.%8"/>
      <w:lvlJc w:val="left"/>
      <w:pPr>
        <w:tabs>
          <w:tab w:val="num" w:pos="851"/>
        </w:tabs>
        <w:ind w:left="851" w:hanging="851"/>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20"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6C36664"/>
    <w:multiLevelType w:val="multilevel"/>
    <w:tmpl w:val="DB725200"/>
    <w:numStyleLink w:val="CowiNumberList"/>
  </w:abstractNum>
  <w:abstractNum w:abstractNumId="22" w15:restartNumberingAfterBreak="0">
    <w:nsid w:val="7BCE7203"/>
    <w:multiLevelType w:val="multilevel"/>
    <w:tmpl w:val="A6DCF772"/>
    <w:numStyleLink w:val="CowiBulletList"/>
  </w:abstractNum>
  <w:abstractNum w:abstractNumId="23" w15:restartNumberingAfterBreak="0">
    <w:nsid w:val="7FA777F7"/>
    <w:multiLevelType w:val="hybridMultilevel"/>
    <w:tmpl w:val="401E4820"/>
    <w:lvl w:ilvl="0" w:tplc="B1E8BA58">
      <w:start w:val="1"/>
      <w:numFmt w:val="decimal"/>
      <w:pStyle w:val="Heading3"/>
      <w:lvlText w:val="1.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20"/>
  </w:num>
  <w:num w:numId="3">
    <w:abstractNumId w:val="5"/>
  </w:num>
  <w:num w:numId="4">
    <w:abstractNumId w:val="9"/>
  </w:num>
  <w:num w:numId="5">
    <w:abstractNumId w:val="1"/>
  </w:num>
  <w:num w:numId="6">
    <w:abstractNumId w:val="0"/>
  </w:num>
  <w:num w:numId="7">
    <w:abstractNumId w:val="7"/>
  </w:num>
  <w:num w:numId="8">
    <w:abstractNumId w:val="8"/>
  </w:num>
  <w:num w:numId="9">
    <w:abstractNumId w:val="8"/>
  </w:num>
  <w:num w:numId="10">
    <w:abstractNumId w:val="1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upperRoman"/>
        <w:lvlText w:val="%2."/>
        <w:lvlJc w:val="left"/>
        <w:pPr>
          <w:ind w:left="720" w:hanging="720"/>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pStyle w:val="Heading7"/>
        <w:lvlText w:val="Priedas %7"/>
        <w:lvlJc w:val="left"/>
        <w:pPr>
          <w:ind w:left="0" w:firstLine="0"/>
        </w:pPr>
        <w:rPr>
          <w:rFonts w:hint="default"/>
        </w:rPr>
      </w:lvl>
    </w:lvlOverride>
    <w:lvlOverride w:ilvl="7">
      <w:lvl w:ilvl="7">
        <w:start w:val="1"/>
        <w:numFmt w:val="decimal"/>
        <w:pStyle w:val="Heading8"/>
        <w:lvlText w:val="%7.%8"/>
        <w:lvlJc w:val="left"/>
        <w:pPr>
          <w:tabs>
            <w:tab w:val="num" w:pos="851"/>
          </w:tabs>
          <w:ind w:left="851" w:hanging="851"/>
        </w:pPr>
        <w:rPr>
          <w:rFonts w:hint="default"/>
        </w:rPr>
      </w:lvl>
    </w:lvlOverride>
    <w:lvlOverride w:ilvl="8">
      <w:lvl w:ilvl="8">
        <w:start w:val="1"/>
        <w:numFmt w:val="decimal"/>
        <w:pStyle w:val="Heading9"/>
        <w:lvlText w:val="%7.%8.%9"/>
        <w:lvlJc w:val="left"/>
        <w:pPr>
          <w:tabs>
            <w:tab w:val="num" w:pos="851"/>
          </w:tabs>
          <w:ind w:left="851" w:hanging="851"/>
        </w:pPr>
        <w:rPr>
          <w:rFonts w:hint="default"/>
        </w:rPr>
      </w:lvl>
    </w:lvlOverride>
  </w:num>
  <w:num w:numId="11">
    <w:abstractNumId w:val="16"/>
  </w:num>
  <w:num w:numId="12">
    <w:abstractNumId w:val="11"/>
  </w:num>
  <w:num w:numId="13">
    <w:abstractNumId w:val="11"/>
  </w:num>
  <w:num w:numId="14">
    <w:abstractNumId w:val="3"/>
  </w:num>
  <w:num w:numId="15">
    <w:abstractNumId w:val="3"/>
    <w:lvlOverride w:ilvl="0">
      <w:lvl w:ilvl="0">
        <w:start w:val="1"/>
        <w:numFmt w:val="decimal"/>
        <w:lvlText w:val="%1"/>
        <w:lvlJc w:val="left"/>
        <w:pPr>
          <w:tabs>
            <w:tab w:val="num" w:pos="851"/>
          </w:tabs>
          <w:ind w:left="851" w:hanging="851"/>
        </w:pPr>
        <w:rPr>
          <w:rFonts w:ascii="Verdana" w:hAnsi="Verdana" w:cs="Times New Roman" w:hint="default"/>
          <w:b w:val="0"/>
          <w:color w:val="auto"/>
          <w:sz w:val="32"/>
          <w:u w:val="none"/>
        </w:rPr>
      </w:lvl>
    </w:lvlOverride>
  </w:num>
  <w:num w:numId="16">
    <w:abstractNumId w:val="3"/>
    <w:lvlOverride w:ilvl="0">
      <w:lvl w:ilvl="0">
        <w:start w:val="1"/>
        <w:numFmt w:val="decimal"/>
        <w:lvlText w:val="%1"/>
        <w:lvlJc w:val="left"/>
        <w:pPr>
          <w:tabs>
            <w:tab w:val="num" w:pos="851"/>
          </w:tabs>
          <w:ind w:left="851" w:hanging="851"/>
        </w:pPr>
        <w:rPr>
          <w:rFonts w:ascii="Arial" w:hAnsi="Arial" w:hint="default"/>
          <w:b/>
          <w:color w:val="auto"/>
          <w:sz w:val="32"/>
          <w:u w:val="none"/>
        </w:rPr>
      </w:lvl>
    </w:lvlOverride>
    <w:lvlOverride w:ilvl="1">
      <w:lvl w:ilvl="1">
        <w:start w:val="1"/>
        <w:numFmt w:val="decimal"/>
        <w:pStyle w:val="Heading2"/>
        <w:lvlText w:val="%1.%2"/>
        <w:lvlJc w:val="left"/>
        <w:pPr>
          <w:tabs>
            <w:tab w:val="num" w:pos="851"/>
          </w:tabs>
          <w:ind w:left="851" w:hanging="851"/>
        </w:pPr>
        <w:rPr>
          <w:rFonts w:ascii="Verdana" w:hAnsi="Verdana" w:hint="default"/>
          <w:b w:val="0"/>
          <w:sz w:val="28"/>
          <w:szCs w:val="28"/>
        </w:rPr>
      </w:lvl>
    </w:lvlOverride>
    <w:lvlOverride w:ilvl="2">
      <w:lvl w:ilvl="2">
        <w:start w:val="1"/>
        <w:numFmt w:val="decimal"/>
        <w:lvlText w:val="%1.%2.%3"/>
        <w:lvlJc w:val="left"/>
        <w:pPr>
          <w:tabs>
            <w:tab w:val="num" w:pos="851"/>
          </w:tabs>
          <w:ind w:left="851" w:hanging="851"/>
        </w:pPr>
        <w:rPr>
          <w:rFonts w:ascii="Verdana" w:hAnsi="Verdana" w:hint="default"/>
          <w:b w:val="0"/>
          <w:color w:val="auto"/>
          <w:sz w:val="24"/>
          <w:szCs w:val="24"/>
        </w:rPr>
      </w:lvl>
    </w:lvlOverride>
    <w:lvlOverride w:ilvl="3">
      <w:lvl w:ilvl="3">
        <w:start w:val="1"/>
        <w:numFmt w:val="decimal"/>
        <w:lvlText w:val="%1.%2.%3.%4"/>
        <w:lvlJc w:val="left"/>
        <w:pPr>
          <w:tabs>
            <w:tab w:val="num" w:pos="1276"/>
          </w:tabs>
          <w:ind w:left="1276" w:hanging="1276"/>
        </w:pPr>
        <w:rPr>
          <w:rFonts w:ascii="Arial" w:hAnsi="Arial" w:hint="default"/>
          <w:b/>
          <w:sz w:val="20"/>
        </w:rPr>
      </w:lvl>
    </w:lvlOverride>
    <w:lvlOverride w:ilvl="4">
      <w:lvl w:ilvl="4">
        <w:start w:val="1"/>
        <w:numFmt w:val="decimal"/>
        <w:lvlText w:val="%1.%2.%3.%4.%5"/>
        <w:lvlJc w:val="left"/>
        <w:pPr>
          <w:tabs>
            <w:tab w:val="num" w:pos="1276"/>
          </w:tabs>
          <w:ind w:left="1276" w:hanging="1276"/>
        </w:pPr>
        <w:rPr>
          <w:rFonts w:ascii="Arial" w:hAnsi="Arial" w:hint="default"/>
          <w:b/>
          <w:sz w:val="20"/>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none"/>
        <w:lvlRestart w:val="0"/>
        <w:suff w:val="nothing"/>
        <w:lvlText w:val=""/>
        <w:lvlJc w:val="left"/>
        <w:pPr>
          <w:ind w:left="0" w:firstLine="0"/>
        </w:pPr>
        <w:rPr>
          <w:rFonts w:ascii="Arial" w:hAnsi="Arial" w:hint="default"/>
          <w:b/>
          <w:sz w:val="32"/>
        </w:rPr>
      </w:lvl>
    </w:lvlOverride>
    <w:lvlOverride w:ilvl="7">
      <w:lvl w:ilvl="7">
        <w:start w:val="1"/>
        <w:numFmt w:val="lowerLetter"/>
        <w:lvlText w:val="%8."/>
        <w:lvlJc w:val="left"/>
        <w:pPr>
          <w:tabs>
            <w:tab w:val="num" w:pos="851"/>
          </w:tabs>
          <w:ind w:left="851" w:hanging="851"/>
        </w:pPr>
        <w:rPr>
          <w:rFonts w:hint="default"/>
        </w:rPr>
      </w:lvl>
    </w:lvlOverride>
    <w:lvlOverride w:ilvl="8">
      <w:lvl w:ilvl="8">
        <w:start w:val="1"/>
        <w:numFmt w:val="lowerRoman"/>
        <w:lvlText w:val="%9."/>
        <w:lvlJc w:val="left"/>
        <w:pPr>
          <w:tabs>
            <w:tab w:val="num" w:pos="851"/>
          </w:tabs>
          <w:ind w:left="851" w:hanging="851"/>
        </w:pPr>
        <w:rPr>
          <w:rFonts w:hint="default"/>
        </w:rPr>
      </w:lvl>
    </w:lvlOverride>
  </w:num>
  <w:num w:numId="17">
    <w:abstractNumId w:val="3"/>
    <w:lvlOverride w:ilvl="0">
      <w:lvl w:ilvl="0">
        <w:start w:val="1"/>
        <w:numFmt w:val="decimal"/>
        <w:lvlText w:val="%1"/>
        <w:lvlJc w:val="left"/>
        <w:pPr>
          <w:tabs>
            <w:tab w:val="num" w:pos="851"/>
          </w:tabs>
          <w:ind w:left="851" w:hanging="851"/>
        </w:pPr>
        <w:rPr>
          <w:rFonts w:ascii="Verdana" w:hAnsi="Verdana" w:cs="Times New Roman" w:hint="default"/>
          <w:b w:val="0"/>
          <w:color w:val="auto"/>
          <w:sz w:val="32"/>
          <w:u w:val="none"/>
        </w:rPr>
      </w:lvl>
    </w:lvlOverride>
    <w:lvlOverride w:ilvl="1">
      <w:lvl w:ilvl="1">
        <w:start w:val="1"/>
        <w:numFmt w:val="decimal"/>
        <w:pStyle w:val="Heading2"/>
        <w:lvlText w:val="%1.%2"/>
        <w:lvlJc w:val="left"/>
        <w:pPr>
          <w:tabs>
            <w:tab w:val="num" w:pos="851"/>
          </w:tabs>
          <w:ind w:left="851" w:hanging="851"/>
        </w:pPr>
        <w:rPr>
          <w:rFonts w:ascii="Verdana" w:hAnsi="Verdana" w:hint="default"/>
          <w:b w:val="0"/>
          <w:sz w:val="28"/>
          <w:szCs w:val="28"/>
        </w:rPr>
      </w:lvl>
    </w:lvlOverride>
    <w:lvlOverride w:ilvl="2">
      <w:lvl w:ilvl="2">
        <w:start w:val="1"/>
        <w:numFmt w:val="decimal"/>
        <w:lvlText w:val="%1.%2.%3"/>
        <w:lvlJc w:val="left"/>
        <w:pPr>
          <w:tabs>
            <w:tab w:val="num" w:pos="851"/>
          </w:tabs>
          <w:ind w:left="851" w:hanging="851"/>
        </w:pPr>
        <w:rPr>
          <w:rFonts w:ascii="Verdana" w:hAnsi="Verdana" w:hint="default"/>
          <w:b w:val="0"/>
          <w:color w:val="auto"/>
          <w:sz w:val="24"/>
          <w:szCs w:val="24"/>
        </w:rPr>
      </w:lvl>
    </w:lvlOverride>
    <w:lvlOverride w:ilvl="3">
      <w:lvl w:ilvl="3">
        <w:start w:val="1"/>
        <w:numFmt w:val="decimal"/>
        <w:lvlText w:val="%1.%2.%3.%4"/>
        <w:lvlJc w:val="left"/>
        <w:pPr>
          <w:tabs>
            <w:tab w:val="num" w:pos="1276"/>
          </w:tabs>
          <w:ind w:left="1276" w:hanging="1276"/>
        </w:pPr>
        <w:rPr>
          <w:rFonts w:ascii="Arial" w:hAnsi="Arial" w:hint="default"/>
          <w:b/>
          <w:sz w:val="20"/>
        </w:rPr>
      </w:lvl>
    </w:lvlOverride>
    <w:lvlOverride w:ilvl="4">
      <w:lvl w:ilvl="4">
        <w:start w:val="1"/>
        <w:numFmt w:val="decimal"/>
        <w:lvlText w:val="%1.%2.%3.%4.%5"/>
        <w:lvlJc w:val="left"/>
        <w:pPr>
          <w:tabs>
            <w:tab w:val="num" w:pos="1276"/>
          </w:tabs>
          <w:ind w:left="1276" w:hanging="1276"/>
        </w:pPr>
        <w:rPr>
          <w:rFonts w:ascii="Arial" w:hAnsi="Arial" w:hint="default"/>
          <w:b/>
          <w:sz w:val="20"/>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none"/>
        <w:lvlRestart w:val="0"/>
        <w:suff w:val="nothing"/>
        <w:lvlText w:val=""/>
        <w:lvlJc w:val="left"/>
        <w:pPr>
          <w:ind w:left="0" w:firstLine="0"/>
        </w:pPr>
        <w:rPr>
          <w:rFonts w:ascii="Arial" w:hAnsi="Arial" w:hint="default"/>
          <w:b/>
          <w:sz w:val="32"/>
        </w:rPr>
      </w:lvl>
    </w:lvlOverride>
    <w:lvlOverride w:ilvl="7">
      <w:lvl w:ilvl="7">
        <w:start w:val="1"/>
        <w:numFmt w:val="lowerLetter"/>
        <w:lvlText w:val="%8."/>
        <w:lvlJc w:val="left"/>
        <w:pPr>
          <w:tabs>
            <w:tab w:val="num" w:pos="851"/>
          </w:tabs>
          <w:ind w:left="851" w:hanging="851"/>
        </w:pPr>
        <w:rPr>
          <w:rFonts w:hint="default"/>
        </w:rPr>
      </w:lvl>
    </w:lvlOverride>
    <w:lvlOverride w:ilvl="8">
      <w:lvl w:ilvl="8">
        <w:start w:val="1"/>
        <w:numFmt w:val="lowerRoman"/>
        <w:lvlText w:val="%9."/>
        <w:lvlJc w:val="left"/>
        <w:pPr>
          <w:tabs>
            <w:tab w:val="num" w:pos="851"/>
          </w:tabs>
          <w:ind w:left="851" w:hanging="851"/>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tabs>
            <w:tab w:val="num" w:pos="851"/>
          </w:tabs>
          <w:ind w:left="851" w:hanging="851"/>
        </w:pPr>
        <w:rPr>
          <w:rFonts w:ascii="Arial" w:hAnsi="Arial" w:hint="default"/>
          <w:b/>
          <w:color w:val="auto"/>
          <w:sz w:val="32"/>
          <w:u w:val="none"/>
        </w:rPr>
      </w:lvl>
    </w:lvlOverride>
    <w:lvlOverride w:ilvl="1">
      <w:lvl w:ilvl="1">
        <w:start w:val="1"/>
        <w:numFmt w:val="decimal"/>
        <w:pStyle w:val="Heading2"/>
        <w:lvlText w:val="%1.%2"/>
        <w:lvlJc w:val="left"/>
        <w:pPr>
          <w:tabs>
            <w:tab w:val="num" w:pos="851"/>
          </w:tabs>
          <w:ind w:left="851" w:hanging="851"/>
        </w:pPr>
        <w:rPr>
          <w:rFonts w:ascii="Verdana" w:hAnsi="Verdana" w:hint="default"/>
          <w:b w:val="0"/>
          <w:color w:val="auto"/>
          <w:sz w:val="28"/>
          <w:szCs w:val="28"/>
        </w:rPr>
      </w:lvl>
    </w:lvlOverride>
    <w:lvlOverride w:ilvl="2">
      <w:lvl w:ilvl="2">
        <w:start w:val="1"/>
        <w:numFmt w:val="decimal"/>
        <w:lvlText w:val="%1.%2.%3"/>
        <w:lvlJc w:val="left"/>
        <w:pPr>
          <w:tabs>
            <w:tab w:val="num" w:pos="851"/>
          </w:tabs>
          <w:ind w:left="851" w:hanging="851"/>
        </w:pPr>
        <w:rPr>
          <w:rFonts w:ascii="Verdana" w:hAnsi="Verdana" w:hint="default"/>
          <w:b w:val="0"/>
          <w:color w:val="auto"/>
          <w:sz w:val="24"/>
          <w:szCs w:val="24"/>
        </w:rPr>
      </w:lvl>
    </w:lvlOverride>
    <w:lvlOverride w:ilvl="3">
      <w:lvl w:ilvl="3">
        <w:start w:val="1"/>
        <w:numFmt w:val="decimal"/>
        <w:lvlText w:val="%1.%2.%3.%4"/>
        <w:lvlJc w:val="left"/>
        <w:pPr>
          <w:tabs>
            <w:tab w:val="num" w:pos="1276"/>
          </w:tabs>
          <w:ind w:left="1276" w:hanging="1276"/>
        </w:pPr>
        <w:rPr>
          <w:rFonts w:ascii="Arial" w:hAnsi="Arial" w:hint="default"/>
          <w:b/>
          <w:sz w:val="20"/>
        </w:rPr>
      </w:lvl>
    </w:lvlOverride>
    <w:lvlOverride w:ilvl="4">
      <w:lvl w:ilvl="4">
        <w:start w:val="1"/>
        <w:numFmt w:val="decimal"/>
        <w:lvlText w:val="%1.%2.%3.%4.%5"/>
        <w:lvlJc w:val="left"/>
        <w:pPr>
          <w:tabs>
            <w:tab w:val="num" w:pos="1276"/>
          </w:tabs>
          <w:ind w:left="1276" w:hanging="1276"/>
        </w:pPr>
        <w:rPr>
          <w:rFonts w:ascii="Arial" w:hAnsi="Arial" w:hint="default"/>
          <w:b/>
          <w:sz w:val="20"/>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none"/>
        <w:lvlRestart w:val="0"/>
        <w:suff w:val="nothing"/>
        <w:lvlText w:val=""/>
        <w:lvlJc w:val="left"/>
        <w:pPr>
          <w:ind w:left="0" w:firstLine="0"/>
        </w:pPr>
        <w:rPr>
          <w:rFonts w:ascii="Arial" w:hAnsi="Arial" w:hint="default"/>
          <w:b/>
          <w:sz w:val="32"/>
        </w:rPr>
      </w:lvl>
    </w:lvlOverride>
    <w:lvlOverride w:ilvl="7">
      <w:lvl w:ilvl="7">
        <w:start w:val="1"/>
        <w:numFmt w:val="lowerLetter"/>
        <w:lvlText w:val="%8."/>
        <w:lvlJc w:val="left"/>
        <w:pPr>
          <w:tabs>
            <w:tab w:val="num" w:pos="851"/>
          </w:tabs>
          <w:ind w:left="851" w:hanging="851"/>
        </w:pPr>
        <w:rPr>
          <w:rFonts w:hint="default"/>
        </w:rPr>
      </w:lvl>
    </w:lvlOverride>
    <w:lvlOverride w:ilvl="8">
      <w:lvl w:ilvl="8">
        <w:start w:val="1"/>
        <w:numFmt w:val="lowerRoman"/>
        <w:lvlText w:val="%9."/>
        <w:lvlJc w:val="left"/>
        <w:pPr>
          <w:tabs>
            <w:tab w:val="num" w:pos="851"/>
          </w:tabs>
          <w:ind w:left="851" w:hanging="851"/>
        </w:pPr>
        <w:rPr>
          <w:rFonts w:hint="default"/>
        </w:rPr>
      </w:lvl>
    </w:lvlOverride>
  </w:num>
  <w:num w:numId="20">
    <w:abstractNumId w:val="14"/>
  </w:num>
  <w:num w:numId="21">
    <w:abstractNumId w:val="23"/>
  </w:num>
  <w:num w:numId="22">
    <w:abstractNumId w:val="3"/>
    <w:lvlOverride w:ilvl="0">
      <w:lvl w:ilvl="0">
        <w:start w:val="1"/>
        <w:numFmt w:val="decimal"/>
        <w:lvlText w:val="%1"/>
        <w:lvlJc w:val="left"/>
        <w:pPr>
          <w:tabs>
            <w:tab w:val="num" w:pos="851"/>
          </w:tabs>
          <w:ind w:left="851" w:hanging="851"/>
        </w:pPr>
        <w:rPr>
          <w:rFonts w:ascii="Arial" w:hAnsi="Arial" w:hint="default"/>
          <w:b/>
          <w:color w:val="auto"/>
          <w:sz w:val="32"/>
          <w:u w:val="none"/>
        </w:rPr>
      </w:lvl>
    </w:lvlOverride>
    <w:lvlOverride w:ilvl="1">
      <w:lvl w:ilvl="1">
        <w:start w:val="1"/>
        <w:numFmt w:val="decimal"/>
        <w:pStyle w:val="Heading2"/>
        <w:lvlText w:val="%1.%2"/>
        <w:lvlJc w:val="left"/>
        <w:pPr>
          <w:tabs>
            <w:tab w:val="num" w:pos="851"/>
          </w:tabs>
          <w:ind w:left="851" w:hanging="851"/>
        </w:pPr>
        <w:rPr>
          <w:rFonts w:ascii="Verdana" w:hAnsi="Verdana" w:hint="default"/>
          <w:b w:val="0"/>
          <w:sz w:val="28"/>
          <w:szCs w:val="28"/>
        </w:rPr>
      </w:lvl>
    </w:lvlOverride>
    <w:lvlOverride w:ilvl="2">
      <w:lvl w:ilvl="2">
        <w:start w:val="1"/>
        <w:numFmt w:val="decimal"/>
        <w:lvlText w:val="%1.%2.%3"/>
        <w:lvlJc w:val="left"/>
        <w:pPr>
          <w:tabs>
            <w:tab w:val="num" w:pos="851"/>
          </w:tabs>
          <w:ind w:left="851" w:hanging="851"/>
        </w:pPr>
        <w:rPr>
          <w:rFonts w:ascii="Verdana" w:hAnsi="Verdana" w:hint="default"/>
          <w:b w:val="0"/>
          <w:color w:val="auto"/>
          <w:sz w:val="24"/>
          <w:szCs w:val="24"/>
        </w:rPr>
      </w:lvl>
    </w:lvlOverride>
    <w:lvlOverride w:ilvl="3">
      <w:lvl w:ilvl="3">
        <w:start w:val="1"/>
        <w:numFmt w:val="decimal"/>
        <w:lvlText w:val="%1.%2.%3.%4"/>
        <w:lvlJc w:val="left"/>
        <w:pPr>
          <w:tabs>
            <w:tab w:val="num" w:pos="1276"/>
          </w:tabs>
          <w:ind w:left="1276" w:hanging="1276"/>
        </w:pPr>
        <w:rPr>
          <w:rFonts w:ascii="Arial" w:hAnsi="Arial" w:hint="default"/>
          <w:b/>
          <w:sz w:val="20"/>
        </w:rPr>
      </w:lvl>
    </w:lvlOverride>
    <w:lvlOverride w:ilvl="4">
      <w:lvl w:ilvl="4">
        <w:start w:val="1"/>
        <w:numFmt w:val="decimal"/>
        <w:lvlText w:val="%1.%2.%3.%4.%5"/>
        <w:lvlJc w:val="left"/>
        <w:pPr>
          <w:tabs>
            <w:tab w:val="num" w:pos="1276"/>
          </w:tabs>
          <w:ind w:left="1276" w:hanging="1276"/>
        </w:pPr>
        <w:rPr>
          <w:rFonts w:ascii="Arial" w:hAnsi="Arial" w:hint="default"/>
          <w:b/>
          <w:sz w:val="20"/>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none"/>
        <w:lvlRestart w:val="0"/>
        <w:suff w:val="nothing"/>
        <w:lvlText w:val=""/>
        <w:lvlJc w:val="left"/>
        <w:pPr>
          <w:ind w:left="0" w:firstLine="0"/>
        </w:pPr>
        <w:rPr>
          <w:rFonts w:ascii="Arial" w:hAnsi="Arial" w:hint="default"/>
          <w:b/>
          <w:sz w:val="32"/>
        </w:rPr>
      </w:lvl>
    </w:lvlOverride>
    <w:lvlOverride w:ilvl="7">
      <w:lvl w:ilvl="7">
        <w:start w:val="1"/>
        <w:numFmt w:val="lowerLetter"/>
        <w:lvlText w:val="%8."/>
        <w:lvlJc w:val="left"/>
        <w:pPr>
          <w:tabs>
            <w:tab w:val="num" w:pos="851"/>
          </w:tabs>
          <w:ind w:left="851" w:hanging="851"/>
        </w:pPr>
        <w:rPr>
          <w:rFonts w:hint="default"/>
        </w:rPr>
      </w:lvl>
    </w:lvlOverride>
    <w:lvlOverride w:ilvl="8">
      <w:lvl w:ilvl="8">
        <w:start w:val="1"/>
        <w:numFmt w:val="lowerRoman"/>
        <w:lvlText w:val="%9."/>
        <w:lvlJc w:val="left"/>
        <w:pPr>
          <w:tabs>
            <w:tab w:val="num" w:pos="851"/>
          </w:tabs>
          <w:ind w:left="851" w:hanging="851"/>
        </w:pPr>
        <w:rPr>
          <w:rFonts w:hint="default"/>
        </w:rPr>
      </w:lvl>
    </w:lvlOverride>
  </w:num>
  <w:num w:numId="23">
    <w:abstractNumId w:val="3"/>
    <w:lvlOverride w:ilvl="0">
      <w:lvl w:ilvl="0">
        <w:start w:val="1"/>
        <w:numFmt w:val="decimal"/>
        <w:lvlText w:val="%1"/>
        <w:lvlJc w:val="left"/>
        <w:pPr>
          <w:tabs>
            <w:tab w:val="num" w:pos="851"/>
          </w:tabs>
          <w:ind w:left="851" w:hanging="851"/>
        </w:pPr>
        <w:rPr>
          <w:rFonts w:ascii="Arial" w:hAnsi="Arial" w:hint="default"/>
          <w:b/>
          <w:color w:val="auto"/>
          <w:sz w:val="32"/>
          <w:u w:val="none"/>
        </w:rPr>
      </w:lvl>
    </w:lvlOverride>
    <w:lvlOverride w:ilvl="1">
      <w:lvl w:ilvl="1">
        <w:start w:val="1"/>
        <w:numFmt w:val="decimal"/>
        <w:pStyle w:val="Heading2"/>
        <w:lvlText w:val="%1.%2"/>
        <w:lvlJc w:val="left"/>
        <w:pPr>
          <w:tabs>
            <w:tab w:val="num" w:pos="851"/>
          </w:tabs>
          <w:ind w:left="851" w:hanging="851"/>
        </w:pPr>
        <w:rPr>
          <w:rFonts w:ascii="Arial" w:hAnsi="Arial" w:hint="default"/>
          <w:b/>
          <w:sz w:val="27"/>
        </w:rPr>
      </w:lvl>
    </w:lvlOverride>
    <w:lvlOverride w:ilvl="2">
      <w:lvl w:ilvl="2">
        <w:start w:val="1"/>
        <w:numFmt w:val="decimal"/>
        <w:lvlText w:val="%1.%2.%3"/>
        <w:lvlJc w:val="left"/>
        <w:pPr>
          <w:tabs>
            <w:tab w:val="num" w:pos="851"/>
          </w:tabs>
          <w:ind w:left="851" w:hanging="851"/>
        </w:pPr>
        <w:rPr>
          <w:rFonts w:ascii="Verdana" w:hAnsi="Verdana" w:hint="default"/>
          <w:b w:val="0"/>
          <w:color w:val="auto"/>
          <w:sz w:val="24"/>
          <w:szCs w:val="24"/>
        </w:rPr>
      </w:lvl>
    </w:lvlOverride>
    <w:lvlOverride w:ilvl="3">
      <w:lvl w:ilvl="3">
        <w:start w:val="1"/>
        <w:numFmt w:val="decimal"/>
        <w:lvlText w:val="%1.%2.%3.%4"/>
        <w:lvlJc w:val="left"/>
        <w:pPr>
          <w:tabs>
            <w:tab w:val="num" w:pos="1276"/>
          </w:tabs>
          <w:ind w:left="1276" w:hanging="1276"/>
        </w:pPr>
        <w:rPr>
          <w:rFonts w:ascii="Arial" w:hAnsi="Arial" w:hint="default"/>
          <w:b/>
          <w:sz w:val="20"/>
        </w:rPr>
      </w:lvl>
    </w:lvlOverride>
    <w:lvlOverride w:ilvl="4">
      <w:lvl w:ilvl="4">
        <w:start w:val="1"/>
        <w:numFmt w:val="decimal"/>
        <w:lvlText w:val="%1.%2.%3.%4.%5"/>
        <w:lvlJc w:val="left"/>
        <w:pPr>
          <w:tabs>
            <w:tab w:val="num" w:pos="1276"/>
          </w:tabs>
          <w:ind w:left="1276" w:hanging="1276"/>
        </w:pPr>
        <w:rPr>
          <w:rFonts w:ascii="Arial" w:hAnsi="Arial" w:hint="default"/>
          <w:b/>
          <w:sz w:val="20"/>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none"/>
        <w:lvlRestart w:val="0"/>
        <w:suff w:val="nothing"/>
        <w:lvlText w:val=""/>
        <w:lvlJc w:val="left"/>
        <w:pPr>
          <w:ind w:left="0" w:firstLine="0"/>
        </w:pPr>
        <w:rPr>
          <w:rFonts w:ascii="Arial" w:hAnsi="Arial" w:hint="default"/>
          <w:b/>
          <w:sz w:val="32"/>
        </w:rPr>
      </w:lvl>
    </w:lvlOverride>
    <w:lvlOverride w:ilvl="7">
      <w:lvl w:ilvl="7">
        <w:start w:val="1"/>
        <w:numFmt w:val="lowerLetter"/>
        <w:lvlText w:val="%8."/>
        <w:lvlJc w:val="left"/>
        <w:pPr>
          <w:tabs>
            <w:tab w:val="num" w:pos="851"/>
          </w:tabs>
          <w:ind w:left="851" w:hanging="851"/>
        </w:pPr>
        <w:rPr>
          <w:rFonts w:hint="default"/>
        </w:rPr>
      </w:lvl>
    </w:lvlOverride>
    <w:lvlOverride w:ilvl="8">
      <w:lvl w:ilvl="8">
        <w:start w:val="1"/>
        <w:numFmt w:val="lowerRoman"/>
        <w:lvlText w:val="%9."/>
        <w:lvlJc w:val="left"/>
        <w:pPr>
          <w:tabs>
            <w:tab w:val="num" w:pos="851"/>
          </w:tabs>
          <w:ind w:left="851" w:hanging="851"/>
        </w:pPr>
        <w:rPr>
          <w:rFonts w:hint="default"/>
        </w:rPr>
      </w:lvl>
    </w:lvlOverride>
  </w:num>
  <w:num w:numId="24">
    <w:abstractNumId w:val="1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upperRoman"/>
        <w:lvlText w:val="%2."/>
        <w:lvlJc w:val="left"/>
        <w:pPr>
          <w:ind w:left="720" w:hanging="720"/>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pStyle w:val="Heading7"/>
        <w:lvlText w:val="Priedas %7"/>
        <w:lvlJc w:val="left"/>
        <w:pPr>
          <w:ind w:left="0" w:firstLine="0"/>
        </w:pPr>
        <w:rPr>
          <w:rFonts w:hint="default"/>
        </w:rPr>
      </w:lvl>
    </w:lvlOverride>
    <w:lvlOverride w:ilvl="7">
      <w:lvl w:ilvl="7">
        <w:start w:val="1"/>
        <w:numFmt w:val="decimal"/>
        <w:pStyle w:val="Heading8"/>
        <w:lvlText w:val="%7.%8"/>
        <w:lvlJc w:val="left"/>
        <w:pPr>
          <w:tabs>
            <w:tab w:val="num" w:pos="851"/>
          </w:tabs>
          <w:ind w:left="851" w:hanging="851"/>
        </w:pPr>
        <w:rPr>
          <w:rFonts w:hint="default"/>
        </w:rPr>
      </w:lvl>
    </w:lvlOverride>
    <w:lvlOverride w:ilvl="8">
      <w:lvl w:ilvl="8">
        <w:start w:val="1"/>
        <w:numFmt w:val="decimal"/>
        <w:pStyle w:val="Heading9"/>
        <w:lvlText w:val="%7.%8.%9"/>
        <w:lvlJc w:val="left"/>
        <w:pPr>
          <w:tabs>
            <w:tab w:val="num" w:pos="851"/>
          </w:tabs>
          <w:ind w:left="851" w:hanging="851"/>
        </w:pPr>
        <w:rPr>
          <w:rFonts w:hint="default"/>
        </w:rPr>
      </w:lvl>
    </w:lvlOverride>
  </w:num>
  <w:num w:numId="30">
    <w:abstractNumId w:val="4"/>
  </w:num>
  <w:num w:numId="31">
    <w:abstractNumId w:val="13"/>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upperRoman"/>
        <w:lvlText w:val="%2."/>
        <w:lvlJc w:val="left"/>
        <w:pPr>
          <w:ind w:left="720" w:hanging="720"/>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pStyle w:val="Heading7"/>
        <w:lvlText w:val="Priedas %7"/>
        <w:lvlJc w:val="left"/>
        <w:pPr>
          <w:ind w:left="0" w:firstLine="0"/>
        </w:pPr>
        <w:rPr>
          <w:rFonts w:hint="default"/>
        </w:rPr>
      </w:lvl>
    </w:lvlOverride>
    <w:lvlOverride w:ilvl="7">
      <w:lvl w:ilvl="7">
        <w:start w:val="1"/>
        <w:numFmt w:val="decimal"/>
        <w:pStyle w:val="Heading8"/>
        <w:lvlText w:val="%7.%8"/>
        <w:lvlJc w:val="left"/>
        <w:pPr>
          <w:tabs>
            <w:tab w:val="num" w:pos="851"/>
          </w:tabs>
          <w:ind w:left="851" w:hanging="851"/>
        </w:pPr>
        <w:rPr>
          <w:rFonts w:hint="default"/>
        </w:rPr>
      </w:lvl>
    </w:lvlOverride>
    <w:lvlOverride w:ilvl="8">
      <w:lvl w:ilvl="8">
        <w:start w:val="1"/>
        <w:numFmt w:val="decimal"/>
        <w:pStyle w:val="Heading9"/>
        <w:lvlText w:val="%7.%8.%9"/>
        <w:lvlJc w:val="left"/>
        <w:pPr>
          <w:tabs>
            <w:tab w:val="num" w:pos="851"/>
          </w:tabs>
          <w:ind w:left="851" w:hanging="851"/>
        </w:pPr>
        <w:rPr>
          <w:rFonts w:hint="default"/>
        </w:rPr>
      </w:lvl>
    </w:lvlOverride>
  </w:num>
  <w:num w:numId="37">
    <w:abstractNumId w:val="1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upperRoman"/>
        <w:lvlText w:val="%2."/>
        <w:lvlJc w:val="left"/>
        <w:pPr>
          <w:ind w:left="720" w:hanging="720"/>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pStyle w:val="Heading7"/>
        <w:lvlText w:val="Priedas %7"/>
        <w:lvlJc w:val="left"/>
        <w:pPr>
          <w:ind w:left="0" w:firstLine="0"/>
        </w:pPr>
        <w:rPr>
          <w:rFonts w:hint="default"/>
        </w:rPr>
      </w:lvl>
    </w:lvlOverride>
    <w:lvlOverride w:ilvl="7">
      <w:lvl w:ilvl="7">
        <w:start w:val="1"/>
        <w:numFmt w:val="decimal"/>
        <w:pStyle w:val="Heading8"/>
        <w:lvlText w:val="%7.%8"/>
        <w:lvlJc w:val="left"/>
        <w:pPr>
          <w:tabs>
            <w:tab w:val="num" w:pos="851"/>
          </w:tabs>
          <w:ind w:left="851" w:hanging="851"/>
        </w:pPr>
        <w:rPr>
          <w:rFonts w:hint="default"/>
        </w:rPr>
      </w:lvl>
    </w:lvlOverride>
    <w:lvlOverride w:ilvl="8">
      <w:lvl w:ilvl="8">
        <w:start w:val="1"/>
        <w:numFmt w:val="decimal"/>
        <w:pStyle w:val="Heading9"/>
        <w:lvlText w:val="%7.%8.%9"/>
        <w:lvlJc w:val="left"/>
        <w:pPr>
          <w:tabs>
            <w:tab w:val="num" w:pos="851"/>
          </w:tabs>
          <w:ind w:left="851" w:hanging="851"/>
        </w:pPr>
        <w:rPr>
          <w:rFonts w:hint="default"/>
        </w:rPr>
      </w:lvl>
    </w:lvlOverride>
  </w:num>
  <w:num w:numId="38">
    <w:abstractNumId w:val="19"/>
    <w:lvlOverride w:ilvl="1">
      <w:lvl w:ilvl="1">
        <w:start w:val="1"/>
        <w:numFmt w:val="decimal"/>
        <w:lvlText w:val="%1.%2"/>
        <w:lvlJc w:val="left"/>
        <w:pPr>
          <w:tabs>
            <w:tab w:val="num" w:pos="1419"/>
          </w:tabs>
          <w:ind w:left="1419" w:hanging="851"/>
        </w:pPr>
        <w:rPr>
          <w:rFonts w:ascii="Verdana" w:hAnsi="Verdana" w:cs="Times New Roman" w:hint="default"/>
          <w:sz w:val="28"/>
          <w:szCs w:val="28"/>
        </w:rPr>
      </w:lvl>
    </w:lvlOverride>
  </w:num>
  <w:num w:numId="39">
    <w:abstractNumId w:val="21"/>
  </w:num>
  <w:num w:numId="40">
    <w:abstractNumId w:val="18"/>
  </w:num>
  <w:num w:numId="41">
    <w:abstractNumId w:val="10"/>
  </w:num>
  <w:num w:numId="42">
    <w:abstractNumId w:val="22"/>
  </w:num>
  <w:num w:numId="43">
    <w:abstractNumId w:val="6"/>
  </w:num>
  <w:num w:numId="44">
    <w:abstractNumId w:val="1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425"/>
  <w:autoHyphenation/>
  <w:hyphenationZone w:val="357"/>
  <w:doNotHyphenateCaps/>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3C"/>
    <w:rsid w:val="000000F0"/>
    <w:rsid w:val="00004760"/>
    <w:rsid w:val="0000579A"/>
    <w:rsid w:val="00006CAC"/>
    <w:rsid w:val="00012AA9"/>
    <w:rsid w:val="0001545C"/>
    <w:rsid w:val="00015819"/>
    <w:rsid w:val="00017DEC"/>
    <w:rsid w:val="00017E76"/>
    <w:rsid w:val="00023284"/>
    <w:rsid w:val="00023BAE"/>
    <w:rsid w:val="0002528F"/>
    <w:rsid w:val="000269BD"/>
    <w:rsid w:val="00030790"/>
    <w:rsid w:val="0003191D"/>
    <w:rsid w:val="00033E6E"/>
    <w:rsid w:val="000344C4"/>
    <w:rsid w:val="000345D2"/>
    <w:rsid w:val="00035802"/>
    <w:rsid w:val="000408DF"/>
    <w:rsid w:val="0004298C"/>
    <w:rsid w:val="00042E1F"/>
    <w:rsid w:val="00043803"/>
    <w:rsid w:val="000438DC"/>
    <w:rsid w:val="00046232"/>
    <w:rsid w:val="0004795C"/>
    <w:rsid w:val="000519BE"/>
    <w:rsid w:val="0005280D"/>
    <w:rsid w:val="00052FF3"/>
    <w:rsid w:val="000560FA"/>
    <w:rsid w:val="00056821"/>
    <w:rsid w:val="00057092"/>
    <w:rsid w:val="00060575"/>
    <w:rsid w:val="00061384"/>
    <w:rsid w:val="00061539"/>
    <w:rsid w:val="000645B6"/>
    <w:rsid w:val="00066DA6"/>
    <w:rsid w:val="00067E86"/>
    <w:rsid w:val="00070F91"/>
    <w:rsid w:val="00073FD4"/>
    <w:rsid w:val="000746A1"/>
    <w:rsid w:val="000827F1"/>
    <w:rsid w:val="00084BC7"/>
    <w:rsid w:val="00085D16"/>
    <w:rsid w:val="0008788A"/>
    <w:rsid w:val="00096500"/>
    <w:rsid w:val="00097EB1"/>
    <w:rsid w:val="000A2AE8"/>
    <w:rsid w:val="000B181C"/>
    <w:rsid w:val="000B3114"/>
    <w:rsid w:val="000B4C13"/>
    <w:rsid w:val="000B602D"/>
    <w:rsid w:val="000C3174"/>
    <w:rsid w:val="000C5EC0"/>
    <w:rsid w:val="000C6433"/>
    <w:rsid w:val="000C702F"/>
    <w:rsid w:val="000D560A"/>
    <w:rsid w:val="000D5ADC"/>
    <w:rsid w:val="000E19E8"/>
    <w:rsid w:val="000E1A6D"/>
    <w:rsid w:val="000E1BA1"/>
    <w:rsid w:val="000E2975"/>
    <w:rsid w:val="000E374E"/>
    <w:rsid w:val="000F1116"/>
    <w:rsid w:val="000F15D9"/>
    <w:rsid w:val="000F39D7"/>
    <w:rsid w:val="000F6916"/>
    <w:rsid w:val="00101552"/>
    <w:rsid w:val="00101C11"/>
    <w:rsid w:val="00101F79"/>
    <w:rsid w:val="001103E2"/>
    <w:rsid w:val="00110E9E"/>
    <w:rsid w:val="0012006B"/>
    <w:rsid w:val="00120D95"/>
    <w:rsid w:val="00125563"/>
    <w:rsid w:val="00125A7E"/>
    <w:rsid w:val="0012752B"/>
    <w:rsid w:val="00134C9D"/>
    <w:rsid w:val="0013625B"/>
    <w:rsid w:val="00136FB4"/>
    <w:rsid w:val="00142930"/>
    <w:rsid w:val="001462B0"/>
    <w:rsid w:val="0015216F"/>
    <w:rsid w:val="00153271"/>
    <w:rsid w:val="001656DE"/>
    <w:rsid w:val="00167490"/>
    <w:rsid w:val="0016769E"/>
    <w:rsid w:val="001676DA"/>
    <w:rsid w:val="00170AC7"/>
    <w:rsid w:val="00170F2E"/>
    <w:rsid w:val="001711A1"/>
    <w:rsid w:val="00172E99"/>
    <w:rsid w:val="00173D7C"/>
    <w:rsid w:val="00174887"/>
    <w:rsid w:val="00177E93"/>
    <w:rsid w:val="00180FEC"/>
    <w:rsid w:val="001818B3"/>
    <w:rsid w:val="00182E4D"/>
    <w:rsid w:val="00184D66"/>
    <w:rsid w:val="00186304"/>
    <w:rsid w:val="00191951"/>
    <w:rsid w:val="001944A4"/>
    <w:rsid w:val="00194BB8"/>
    <w:rsid w:val="001A1B38"/>
    <w:rsid w:val="001A3390"/>
    <w:rsid w:val="001A6C12"/>
    <w:rsid w:val="001A7326"/>
    <w:rsid w:val="001B0439"/>
    <w:rsid w:val="001B314A"/>
    <w:rsid w:val="001C1F39"/>
    <w:rsid w:val="001C5CF2"/>
    <w:rsid w:val="001D00F7"/>
    <w:rsid w:val="001D549E"/>
    <w:rsid w:val="001D5E78"/>
    <w:rsid w:val="001E1453"/>
    <w:rsid w:val="001E1ECB"/>
    <w:rsid w:val="001E29E1"/>
    <w:rsid w:val="001F0EFB"/>
    <w:rsid w:val="001F517F"/>
    <w:rsid w:val="001F6007"/>
    <w:rsid w:val="002004E3"/>
    <w:rsid w:val="002012AD"/>
    <w:rsid w:val="00202314"/>
    <w:rsid w:val="00202871"/>
    <w:rsid w:val="00202F45"/>
    <w:rsid w:val="002062E1"/>
    <w:rsid w:val="002079B4"/>
    <w:rsid w:val="00213D51"/>
    <w:rsid w:val="002163E1"/>
    <w:rsid w:val="00216D32"/>
    <w:rsid w:val="0021785C"/>
    <w:rsid w:val="00220E7B"/>
    <w:rsid w:val="002247F1"/>
    <w:rsid w:val="00226F42"/>
    <w:rsid w:val="002271CA"/>
    <w:rsid w:val="00227D26"/>
    <w:rsid w:val="00234019"/>
    <w:rsid w:val="0023558F"/>
    <w:rsid w:val="0023620C"/>
    <w:rsid w:val="0023653A"/>
    <w:rsid w:val="00243468"/>
    <w:rsid w:val="00245039"/>
    <w:rsid w:val="002454FA"/>
    <w:rsid w:val="00247463"/>
    <w:rsid w:val="0024789A"/>
    <w:rsid w:val="00251159"/>
    <w:rsid w:val="00252587"/>
    <w:rsid w:val="002565B9"/>
    <w:rsid w:val="00256AA9"/>
    <w:rsid w:val="002641AC"/>
    <w:rsid w:val="002653F1"/>
    <w:rsid w:val="002655A1"/>
    <w:rsid w:val="00270790"/>
    <w:rsid w:val="00272FE8"/>
    <w:rsid w:val="00273BE3"/>
    <w:rsid w:val="00274556"/>
    <w:rsid w:val="002753F1"/>
    <w:rsid w:val="00275BD5"/>
    <w:rsid w:val="00280CD0"/>
    <w:rsid w:val="00280EC8"/>
    <w:rsid w:val="00283C83"/>
    <w:rsid w:val="002868B6"/>
    <w:rsid w:val="002931EE"/>
    <w:rsid w:val="002946AA"/>
    <w:rsid w:val="0029521E"/>
    <w:rsid w:val="00295883"/>
    <w:rsid w:val="00295F56"/>
    <w:rsid w:val="00296D8E"/>
    <w:rsid w:val="00296E97"/>
    <w:rsid w:val="002A31FB"/>
    <w:rsid w:val="002A5DBA"/>
    <w:rsid w:val="002A770D"/>
    <w:rsid w:val="002A7B3F"/>
    <w:rsid w:val="002B0A7C"/>
    <w:rsid w:val="002B2615"/>
    <w:rsid w:val="002B5CAC"/>
    <w:rsid w:val="002C189D"/>
    <w:rsid w:val="002C4122"/>
    <w:rsid w:val="002C4450"/>
    <w:rsid w:val="002D4AE4"/>
    <w:rsid w:val="002E3B7B"/>
    <w:rsid w:val="002E3D4B"/>
    <w:rsid w:val="002E4BA1"/>
    <w:rsid w:val="002E53BA"/>
    <w:rsid w:val="002E7844"/>
    <w:rsid w:val="002F5D8E"/>
    <w:rsid w:val="002F5D94"/>
    <w:rsid w:val="0030039E"/>
    <w:rsid w:val="003012F6"/>
    <w:rsid w:val="003077C8"/>
    <w:rsid w:val="00310C09"/>
    <w:rsid w:val="003135FE"/>
    <w:rsid w:val="003147DC"/>
    <w:rsid w:val="00322567"/>
    <w:rsid w:val="00323319"/>
    <w:rsid w:val="003236AD"/>
    <w:rsid w:val="003246C3"/>
    <w:rsid w:val="003251CA"/>
    <w:rsid w:val="00327183"/>
    <w:rsid w:val="00327DFA"/>
    <w:rsid w:val="003321C6"/>
    <w:rsid w:val="00334ADA"/>
    <w:rsid w:val="00341D58"/>
    <w:rsid w:val="00341DC2"/>
    <w:rsid w:val="0035129B"/>
    <w:rsid w:val="00351736"/>
    <w:rsid w:val="00357788"/>
    <w:rsid w:val="00363AA2"/>
    <w:rsid w:val="003648D2"/>
    <w:rsid w:val="00365136"/>
    <w:rsid w:val="00366696"/>
    <w:rsid w:val="00373F64"/>
    <w:rsid w:val="0037646D"/>
    <w:rsid w:val="003772F9"/>
    <w:rsid w:val="00380890"/>
    <w:rsid w:val="0038337B"/>
    <w:rsid w:val="003925C5"/>
    <w:rsid w:val="00392DC4"/>
    <w:rsid w:val="00393043"/>
    <w:rsid w:val="00393E88"/>
    <w:rsid w:val="003A0F81"/>
    <w:rsid w:val="003A3119"/>
    <w:rsid w:val="003B0ACF"/>
    <w:rsid w:val="003B0BEA"/>
    <w:rsid w:val="003B0EE2"/>
    <w:rsid w:val="003B0F00"/>
    <w:rsid w:val="003B37E9"/>
    <w:rsid w:val="003B4E7A"/>
    <w:rsid w:val="003B6868"/>
    <w:rsid w:val="003B6899"/>
    <w:rsid w:val="003C0C24"/>
    <w:rsid w:val="003C1590"/>
    <w:rsid w:val="003C2A1E"/>
    <w:rsid w:val="003C39E8"/>
    <w:rsid w:val="003C6EC3"/>
    <w:rsid w:val="003D0A67"/>
    <w:rsid w:val="003D0B28"/>
    <w:rsid w:val="003D0DB5"/>
    <w:rsid w:val="003D5CEB"/>
    <w:rsid w:val="003D6731"/>
    <w:rsid w:val="003D6EF6"/>
    <w:rsid w:val="003E5C4E"/>
    <w:rsid w:val="003E7650"/>
    <w:rsid w:val="003F01F5"/>
    <w:rsid w:val="003F0380"/>
    <w:rsid w:val="003F1376"/>
    <w:rsid w:val="003F1A14"/>
    <w:rsid w:val="003F3143"/>
    <w:rsid w:val="003F3327"/>
    <w:rsid w:val="00401CE5"/>
    <w:rsid w:val="0040252B"/>
    <w:rsid w:val="00404EDA"/>
    <w:rsid w:val="00413DE6"/>
    <w:rsid w:val="0041574F"/>
    <w:rsid w:val="00417625"/>
    <w:rsid w:val="0042033C"/>
    <w:rsid w:val="00431F66"/>
    <w:rsid w:val="0043651E"/>
    <w:rsid w:val="00441106"/>
    <w:rsid w:val="004455FF"/>
    <w:rsid w:val="004462C5"/>
    <w:rsid w:val="00450029"/>
    <w:rsid w:val="00450418"/>
    <w:rsid w:val="004504CA"/>
    <w:rsid w:val="00451058"/>
    <w:rsid w:val="00455343"/>
    <w:rsid w:val="004610EC"/>
    <w:rsid w:val="00461DC5"/>
    <w:rsid w:val="004667E6"/>
    <w:rsid w:val="004706C1"/>
    <w:rsid w:val="00474AA6"/>
    <w:rsid w:val="00476A78"/>
    <w:rsid w:val="004825F8"/>
    <w:rsid w:val="00485872"/>
    <w:rsid w:val="0049016F"/>
    <w:rsid w:val="004924DF"/>
    <w:rsid w:val="004938F9"/>
    <w:rsid w:val="00493D9A"/>
    <w:rsid w:val="004956E8"/>
    <w:rsid w:val="004A06D1"/>
    <w:rsid w:val="004A6011"/>
    <w:rsid w:val="004B0E52"/>
    <w:rsid w:val="004B1067"/>
    <w:rsid w:val="004B42B0"/>
    <w:rsid w:val="004C0BB5"/>
    <w:rsid w:val="004C4157"/>
    <w:rsid w:val="004D30DC"/>
    <w:rsid w:val="004D44C7"/>
    <w:rsid w:val="004D74ED"/>
    <w:rsid w:val="004D7D50"/>
    <w:rsid w:val="004E5E48"/>
    <w:rsid w:val="004E79F0"/>
    <w:rsid w:val="004F24DF"/>
    <w:rsid w:val="004F36D3"/>
    <w:rsid w:val="00506694"/>
    <w:rsid w:val="00506A38"/>
    <w:rsid w:val="005104B4"/>
    <w:rsid w:val="00510C14"/>
    <w:rsid w:val="0051357F"/>
    <w:rsid w:val="00517B08"/>
    <w:rsid w:val="00521918"/>
    <w:rsid w:val="0052605C"/>
    <w:rsid w:val="005272D9"/>
    <w:rsid w:val="005278BF"/>
    <w:rsid w:val="00530BBE"/>
    <w:rsid w:val="005354BF"/>
    <w:rsid w:val="0054102A"/>
    <w:rsid w:val="005413FB"/>
    <w:rsid w:val="0054196F"/>
    <w:rsid w:val="00541B7A"/>
    <w:rsid w:val="00551FB2"/>
    <w:rsid w:val="00552E2F"/>
    <w:rsid w:val="00554650"/>
    <w:rsid w:val="005549FA"/>
    <w:rsid w:val="00555834"/>
    <w:rsid w:val="0055600E"/>
    <w:rsid w:val="005561FD"/>
    <w:rsid w:val="005570DF"/>
    <w:rsid w:val="00557B81"/>
    <w:rsid w:val="005648BB"/>
    <w:rsid w:val="0056588B"/>
    <w:rsid w:val="00566DED"/>
    <w:rsid w:val="00573492"/>
    <w:rsid w:val="00574F38"/>
    <w:rsid w:val="005759D6"/>
    <w:rsid w:val="00577471"/>
    <w:rsid w:val="005809E9"/>
    <w:rsid w:val="005820F5"/>
    <w:rsid w:val="0058530C"/>
    <w:rsid w:val="0059123D"/>
    <w:rsid w:val="0059383A"/>
    <w:rsid w:val="0059456C"/>
    <w:rsid w:val="00595349"/>
    <w:rsid w:val="00597DE5"/>
    <w:rsid w:val="005A403B"/>
    <w:rsid w:val="005A584C"/>
    <w:rsid w:val="005A6215"/>
    <w:rsid w:val="005A66D1"/>
    <w:rsid w:val="005B154D"/>
    <w:rsid w:val="005B7B82"/>
    <w:rsid w:val="005C441B"/>
    <w:rsid w:val="005D0220"/>
    <w:rsid w:val="005D158D"/>
    <w:rsid w:val="005D18A8"/>
    <w:rsid w:val="005D3270"/>
    <w:rsid w:val="005D5586"/>
    <w:rsid w:val="005D7FBD"/>
    <w:rsid w:val="005E1A4A"/>
    <w:rsid w:val="005E2FB2"/>
    <w:rsid w:val="005E381B"/>
    <w:rsid w:val="005E4A03"/>
    <w:rsid w:val="005E4BBE"/>
    <w:rsid w:val="005E4EDC"/>
    <w:rsid w:val="005E610C"/>
    <w:rsid w:val="005F0F5D"/>
    <w:rsid w:val="005F18B5"/>
    <w:rsid w:val="005F1A6A"/>
    <w:rsid w:val="005F4B14"/>
    <w:rsid w:val="005F56C9"/>
    <w:rsid w:val="00601B5F"/>
    <w:rsid w:val="006037B8"/>
    <w:rsid w:val="006040F9"/>
    <w:rsid w:val="006062A2"/>
    <w:rsid w:val="00606900"/>
    <w:rsid w:val="00607D0E"/>
    <w:rsid w:val="0061446E"/>
    <w:rsid w:val="0061566D"/>
    <w:rsid w:val="006229DF"/>
    <w:rsid w:val="00625255"/>
    <w:rsid w:val="0062748D"/>
    <w:rsid w:val="00627B19"/>
    <w:rsid w:val="00634C62"/>
    <w:rsid w:val="00640089"/>
    <w:rsid w:val="0064039A"/>
    <w:rsid w:val="00641D43"/>
    <w:rsid w:val="006535D9"/>
    <w:rsid w:val="00654BBD"/>
    <w:rsid w:val="00656755"/>
    <w:rsid w:val="00657FC4"/>
    <w:rsid w:val="00665707"/>
    <w:rsid w:val="00670ECE"/>
    <w:rsid w:val="00672A94"/>
    <w:rsid w:val="00672F53"/>
    <w:rsid w:val="0067402B"/>
    <w:rsid w:val="006750E3"/>
    <w:rsid w:val="00676356"/>
    <w:rsid w:val="0067785E"/>
    <w:rsid w:val="00680709"/>
    <w:rsid w:val="006810F3"/>
    <w:rsid w:val="0068329E"/>
    <w:rsid w:val="00683FCD"/>
    <w:rsid w:val="006853DF"/>
    <w:rsid w:val="006855B7"/>
    <w:rsid w:val="006857DD"/>
    <w:rsid w:val="00685CE6"/>
    <w:rsid w:val="00692267"/>
    <w:rsid w:val="0069383C"/>
    <w:rsid w:val="0069460D"/>
    <w:rsid w:val="00695E79"/>
    <w:rsid w:val="006A06DD"/>
    <w:rsid w:val="006A5E43"/>
    <w:rsid w:val="006B2BD8"/>
    <w:rsid w:val="006B667D"/>
    <w:rsid w:val="006B6911"/>
    <w:rsid w:val="006C1F69"/>
    <w:rsid w:val="006C27C8"/>
    <w:rsid w:val="006C4917"/>
    <w:rsid w:val="006C685C"/>
    <w:rsid w:val="006C7D15"/>
    <w:rsid w:val="006C7F57"/>
    <w:rsid w:val="006D398E"/>
    <w:rsid w:val="006D60D2"/>
    <w:rsid w:val="006E16E1"/>
    <w:rsid w:val="006E4D20"/>
    <w:rsid w:val="006E6D4C"/>
    <w:rsid w:val="006F1006"/>
    <w:rsid w:val="006F2C50"/>
    <w:rsid w:val="006F6C5D"/>
    <w:rsid w:val="00701B7E"/>
    <w:rsid w:val="00702012"/>
    <w:rsid w:val="00704324"/>
    <w:rsid w:val="0070504E"/>
    <w:rsid w:val="00707383"/>
    <w:rsid w:val="00707B92"/>
    <w:rsid w:val="00713367"/>
    <w:rsid w:val="0071368A"/>
    <w:rsid w:val="007172AE"/>
    <w:rsid w:val="007201CB"/>
    <w:rsid w:val="0072149E"/>
    <w:rsid w:val="0072707A"/>
    <w:rsid w:val="00727972"/>
    <w:rsid w:val="00732849"/>
    <w:rsid w:val="00732B3F"/>
    <w:rsid w:val="007402D3"/>
    <w:rsid w:val="00742E59"/>
    <w:rsid w:val="00743056"/>
    <w:rsid w:val="007454CB"/>
    <w:rsid w:val="00747CA2"/>
    <w:rsid w:val="00750993"/>
    <w:rsid w:val="00753008"/>
    <w:rsid w:val="00755A9B"/>
    <w:rsid w:val="00755C17"/>
    <w:rsid w:val="00756D33"/>
    <w:rsid w:val="00757AF4"/>
    <w:rsid w:val="007753ED"/>
    <w:rsid w:val="00775562"/>
    <w:rsid w:val="00780B6E"/>
    <w:rsid w:val="00781DEB"/>
    <w:rsid w:val="00781EBA"/>
    <w:rsid w:val="00784199"/>
    <w:rsid w:val="00790995"/>
    <w:rsid w:val="00792263"/>
    <w:rsid w:val="00792B0B"/>
    <w:rsid w:val="00792FE5"/>
    <w:rsid w:val="00795DB4"/>
    <w:rsid w:val="007A0329"/>
    <w:rsid w:val="007A4BC3"/>
    <w:rsid w:val="007B072F"/>
    <w:rsid w:val="007B1C75"/>
    <w:rsid w:val="007B3C8F"/>
    <w:rsid w:val="007B6453"/>
    <w:rsid w:val="007C151D"/>
    <w:rsid w:val="007C2152"/>
    <w:rsid w:val="007C23C7"/>
    <w:rsid w:val="007C3240"/>
    <w:rsid w:val="007C356C"/>
    <w:rsid w:val="007C44ED"/>
    <w:rsid w:val="007C508F"/>
    <w:rsid w:val="007C6F56"/>
    <w:rsid w:val="007D11F4"/>
    <w:rsid w:val="007E1F38"/>
    <w:rsid w:val="007E35DC"/>
    <w:rsid w:val="007E485B"/>
    <w:rsid w:val="007E5D35"/>
    <w:rsid w:val="007E606B"/>
    <w:rsid w:val="007E7CBA"/>
    <w:rsid w:val="007F32F5"/>
    <w:rsid w:val="007F3EAB"/>
    <w:rsid w:val="007F503F"/>
    <w:rsid w:val="007F5FD6"/>
    <w:rsid w:val="007F6B88"/>
    <w:rsid w:val="00800A45"/>
    <w:rsid w:val="00801113"/>
    <w:rsid w:val="00804F74"/>
    <w:rsid w:val="00813FF2"/>
    <w:rsid w:val="00815941"/>
    <w:rsid w:val="00824200"/>
    <w:rsid w:val="00824640"/>
    <w:rsid w:val="008260EF"/>
    <w:rsid w:val="0082678D"/>
    <w:rsid w:val="00826F03"/>
    <w:rsid w:val="00837680"/>
    <w:rsid w:val="00845716"/>
    <w:rsid w:val="00847027"/>
    <w:rsid w:val="008605D1"/>
    <w:rsid w:val="00866E47"/>
    <w:rsid w:val="00866F11"/>
    <w:rsid w:val="00867E2B"/>
    <w:rsid w:val="00867EA4"/>
    <w:rsid w:val="00870DFC"/>
    <w:rsid w:val="00871196"/>
    <w:rsid w:val="008716DD"/>
    <w:rsid w:val="00871A6A"/>
    <w:rsid w:val="00871F57"/>
    <w:rsid w:val="00875A2E"/>
    <w:rsid w:val="00876E14"/>
    <w:rsid w:val="00877BA9"/>
    <w:rsid w:val="0088005D"/>
    <w:rsid w:val="00880709"/>
    <w:rsid w:val="008810E9"/>
    <w:rsid w:val="0088276D"/>
    <w:rsid w:val="00884031"/>
    <w:rsid w:val="00885D37"/>
    <w:rsid w:val="008933CA"/>
    <w:rsid w:val="008967E7"/>
    <w:rsid w:val="0089695A"/>
    <w:rsid w:val="0089709F"/>
    <w:rsid w:val="008A4FD9"/>
    <w:rsid w:val="008A53E2"/>
    <w:rsid w:val="008A67D0"/>
    <w:rsid w:val="008A79FE"/>
    <w:rsid w:val="008B0FDA"/>
    <w:rsid w:val="008B1414"/>
    <w:rsid w:val="008B1CD3"/>
    <w:rsid w:val="008B378D"/>
    <w:rsid w:val="008B4DFE"/>
    <w:rsid w:val="008C0162"/>
    <w:rsid w:val="008D29AB"/>
    <w:rsid w:val="008D308D"/>
    <w:rsid w:val="008D6A44"/>
    <w:rsid w:val="008D6A80"/>
    <w:rsid w:val="008E0B2D"/>
    <w:rsid w:val="008E2B2A"/>
    <w:rsid w:val="008F0D65"/>
    <w:rsid w:val="008F2D39"/>
    <w:rsid w:val="008F5038"/>
    <w:rsid w:val="008F5B91"/>
    <w:rsid w:val="008F6446"/>
    <w:rsid w:val="0090415B"/>
    <w:rsid w:val="00904D9E"/>
    <w:rsid w:val="009108FC"/>
    <w:rsid w:val="009119D7"/>
    <w:rsid w:val="0091211B"/>
    <w:rsid w:val="00912D67"/>
    <w:rsid w:val="00915669"/>
    <w:rsid w:val="00915D78"/>
    <w:rsid w:val="0091713B"/>
    <w:rsid w:val="00917ECF"/>
    <w:rsid w:val="009208F8"/>
    <w:rsid w:val="00923B27"/>
    <w:rsid w:val="00924133"/>
    <w:rsid w:val="00924517"/>
    <w:rsid w:val="00925285"/>
    <w:rsid w:val="00926523"/>
    <w:rsid w:val="00931108"/>
    <w:rsid w:val="0093204A"/>
    <w:rsid w:val="00933B3E"/>
    <w:rsid w:val="00933FD6"/>
    <w:rsid w:val="0094272F"/>
    <w:rsid w:val="00947203"/>
    <w:rsid w:val="00947A8B"/>
    <w:rsid w:val="00950723"/>
    <w:rsid w:val="00951A4A"/>
    <w:rsid w:val="00951E5B"/>
    <w:rsid w:val="009523B5"/>
    <w:rsid w:val="00955E54"/>
    <w:rsid w:val="00956252"/>
    <w:rsid w:val="00962EEB"/>
    <w:rsid w:val="00963096"/>
    <w:rsid w:val="00964BAE"/>
    <w:rsid w:val="00965767"/>
    <w:rsid w:val="009706FF"/>
    <w:rsid w:val="00970E6B"/>
    <w:rsid w:val="00970F14"/>
    <w:rsid w:val="009725EF"/>
    <w:rsid w:val="0097276A"/>
    <w:rsid w:val="00980D79"/>
    <w:rsid w:val="009841C5"/>
    <w:rsid w:val="00987A3A"/>
    <w:rsid w:val="0099124A"/>
    <w:rsid w:val="00991DFE"/>
    <w:rsid w:val="0099275F"/>
    <w:rsid w:val="0099405A"/>
    <w:rsid w:val="009961CC"/>
    <w:rsid w:val="009A0A80"/>
    <w:rsid w:val="009A4E1C"/>
    <w:rsid w:val="009A5B26"/>
    <w:rsid w:val="009A72DC"/>
    <w:rsid w:val="009A7E0F"/>
    <w:rsid w:val="009B19E1"/>
    <w:rsid w:val="009B3180"/>
    <w:rsid w:val="009B4710"/>
    <w:rsid w:val="009B67FC"/>
    <w:rsid w:val="009B7750"/>
    <w:rsid w:val="009C0C36"/>
    <w:rsid w:val="009C389B"/>
    <w:rsid w:val="009C4B31"/>
    <w:rsid w:val="009D1DEC"/>
    <w:rsid w:val="009D3C28"/>
    <w:rsid w:val="009D7E9F"/>
    <w:rsid w:val="009E0D36"/>
    <w:rsid w:val="009E2223"/>
    <w:rsid w:val="009E4003"/>
    <w:rsid w:val="009E5D24"/>
    <w:rsid w:val="009E66DD"/>
    <w:rsid w:val="009F2214"/>
    <w:rsid w:val="009F720A"/>
    <w:rsid w:val="00A106F0"/>
    <w:rsid w:val="00A163DE"/>
    <w:rsid w:val="00A16E7F"/>
    <w:rsid w:val="00A234B1"/>
    <w:rsid w:val="00A23917"/>
    <w:rsid w:val="00A2454A"/>
    <w:rsid w:val="00A2491C"/>
    <w:rsid w:val="00A3257F"/>
    <w:rsid w:val="00A35F1D"/>
    <w:rsid w:val="00A365AA"/>
    <w:rsid w:val="00A408B6"/>
    <w:rsid w:val="00A42111"/>
    <w:rsid w:val="00A434D0"/>
    <w:rsid w:val="00A43DEA"/>
    <w:rsid w:val="00A44CC9"/>
    <w:rsid w:val="00A454EA"/>
    <w:rsid w:val="00A50673"/>
    <w:rsid w:val="00A5280C"/>
    <w:rsid w:val="00A54355"/>
    <w:rsid w:val="00A54517"/>
    <w:rsid w:val="00A54D36"/>
    <w:rsid w:val="00A55CC8"/>
    <w:rsid w:val="00A5681D"/>
    <w:rsid w:val="00A61629"/>
    <w:rsid w:val="00A616FA"/>
    <w:rsid w:val="00A6507F"/>
    <w:rsid w:val="00A66897"/>
    <w:rsid w:val="00A670C3"/>
    <w:rsid w:val="00A70188"/>
    <w:rsid w:val="00A716A2"/>
    <w:rsid w:val="00A7188E"/>
    <w:rsid w:val="00A7310E"/>
    <w:rsid w:val="00A760AA"/>
    <w:rsid w:val="00A80A3F"/>
    <w:rsid w:val="00A82514"/>
    <w:rsid w:val="00A8298E"/>
    <w:rsid w:val="00A83E63"/>
    <w:rsid w:val="00A91392"/>
    <w:rsid w:val="00A92189"/>
    <w:rsid w:val="00A92BDC"/>
    <w:rsid w:val="00A938A1"/>
    <w:rsid w:val="00A9432C"/>
    <w:rsid w:val="00A94BEB"/>
    <w:rsid w:val="00AA1E42"/>
    <w:rsid w:val="00AA3032"/>
    <w:rsid w:val="00AB01FB"/>
    <w:rsid w:val="00AB60CA"/>
    <w:rsid w:val="00AB7F41"/>
    <w:rsid w:val="00AC4914"/>
    <w:rsid w:val="00AC49BB"/>
    <w:rsid w:val="00AC70FA"/>
    <w:rsid w:val="00AC7B5E"/>
    <w:rsid w:val="00AD0798"/>
    <w:rsid w:val="00AD21A5"/>
    <w:rsid w:val="00AD2AD5"/>
    <w:rsid w:val="00AD3A7F"/>
    <w:rsid w:val="00AD4379"/>
    <w:rsid w:val="00AD6005"/>
    <w:rsid w:val="00AD7AC6"/>
    <w:rsid w:val="00AE064F"/>
    <w:rsid w:val="00AE4897"/>
    <w:rsid w:val="00AE592B"/>
    <w:rsid w:val="00AE6B3B"/>
    <w:rsid w:val="00AF16B9"/>
    <w:rsid w:val="00AF4067"/>
    <w:rsid w:val="00AF5263"/>
    <w:rsid w:val="00AF5C84"/>
    <w:rsid w:val="00B0045F"/>
    <w:rsid w:val="00B00976"/>
    <w:rsid w:val="00B01541"/>
    <w:rsid w:val="00B02A9B"/>
    <w:rsid w:val="00B10E9D"/>
    <w:rsid w:val="00B10F3A"/>
    <w:rsid w:val="00B1184A"/>
    <w:rsid w:val="00B12B42"/>
    <w:rsid w:val="00B1447D"/>
    <w:rsid w:val="00B16951"/>
    <w:rsid w:val="00B219C5"/>
    <w:rsid w:val="00B22C2F"/>
    <w:rsid w:val="00B334CD"/>
    <w:rsid w:val="00B35364"/>
    <w:rsid w:val="00B3772F"/>
    <w:rsid w:val="00B40E1A"/>
    <w:rsid w:val="00B41E52"/>
    <w:rsid w:val="00B42270"/>
    <w:rsid w:val="00B443AA"/>
    <w:rsid w:val="00B45B65"/>
    <w:rsid w:val="00B50D13"/>
    <w:rsid w:val="00B52408"/>
    <w:rsid w:val="00B546C0"/>
    <w:rsid w:val="00B54713"/>
    <w:rsid w:val="00B5491D"/>
    <w:rsid w:val="00B55AAA"/>
    <w:rsid w:val="00B6351C"/>
    <w:rsid w:val="00B66F21"/>
    <w:rsid w:val="00B66F42"/>
    <w:rsid w:val="00B674A4"/>
    <w:rsid w:val="00B67BEC"/>
    <w:rsid w:val="00B710B3"/>
    <w:rsid w:val="00B7123B"/>
    <w:rsid w:val="00B71FE9"/>
    <w:rsid w:val="00B74066"/>
    <w:rsid w:val="00B74F0A"/>
    <w:rsid w:val="00B77433"/>
    <w:rsid w:val="00B814FA"/>
    <w:rsid w:val="00B83399"/>
    <w:rsid w:val="00B83F21"/>
    <w:rsid w:val="00B875D7"/>
    <w:rsid w:val="00B91933"/>
    <w:rsid w:val="00B9263B"/>
    <w:rsid w:val="00B969D9"/>
    <w:rsid w:val="00B96B9C"/>
    <w:rsid w:val="00B97B4B"/>
    <w:rsid w:val="00BA0F46"/>
    <w:rsid w:val="00BA386F"/>
    <w:rsid w:val="00BA3BCD"/>
    <w:rsid w:val="00BA492E"/>
    <w:rsid w:val="00BA4ED4"/>
    <w:rsid w:val="00BB166F"/>
    <w:rsid w:val="00BB2337"/>
    <w:rsid w:val="00BB3223"/>
    <w:rsid w:val="00BB398F"/>
    <w:rsid w:val="00BB3A52"/>
    <w:rsid w:val="00BB3B05"/>
    <w:rsid w:val="00BB6DC2"/>
    <w:rsid w:val="00BC0002"/>
    <w:rsid w:val="00BC0666"/>
    <w:rsid w:val="00BC2799"/>
    <w:rsid w:val="00BC2B85"/>
    <w:rsid w:val="00BC4535"/>
    <w:rsid w:val="00BC4616"/>
    <w:rsid w:val="00BC7EE6"/>
    <w:rsid w:val="00BD0AB4"/>
    <w:rsid w:val="00BD10E9"/>
    <w:rsid w:val="00BD4440"/>
    <w:rsid w:val="00BD61F1"/>
    <w:rsid w:val="00BD64B5"/>
    <w:rsid w:val="00BD78B7"/>
    <w:rsid w:val="00BE1BFF"/>
    <w:rsid w:val="00BE203A"/>
    <w:rsid w:val="00BE29E6"/>
    <w:rsid w:val="00BF1891"/>
    <w:rsid w:val="00BF19D5"/>
    <w:rsid w:val="00BF4508"/>
    <w:rsid w:val="00BF50E4"/>
    <w:rsid w:val="00C017E5"/>
    <w:rsid w:val="00C04B79"/>
    <w:rsid w:val="00C050A7"/>
    <w:rsid w:val="00C05132"/>
    <w:rsid w:val="00C104AE"/>
    <w:rsid w:val="00C11997"/>
    <w:rsid w:val="00C11ACC"/>
    <w:rsid w:val="00C12AB9"/>
    <w:rsid w:val="00C14CE9"/>
    <w:rsid w:val="00C15544"/>
    <w:rsid w:val="00C166F4"/>
    <w:rsid w:val="00C2143C"/>
    <w:rsid w:val="00C25C3D"/>
    <w:rsid w:val="00C27842"/>
    <w:rsid w:val="00C30B1A"/>
    <w:rsid w:val="00C32AFC"/>
    <w:rsid w:val="00C33505"/>
    <w:rsid w:val="00C366FB"/>
    <w:rsid w:val="00C40478"/>
    <w:rsid w:val="00C40CCE"/>
    <w:rsid w:val="00C40D50"/>
    <w:rsid w:val="00C419F8"/>
    <w:rsid w:val="00C45DA5"/>
    <w:rsid w:val="00C45F59"/>
    <w:rsid w:val="00C4647A"/>
    <w:rsid w:val="00C557B0"/>
    <w:rsid w:val="00C564F8"/>
    <w:rsid w:val="00C56F6D"/>
    <w:rsid w:val="00C64CCF"/>
    <w:rsid w:val="00C652E0"/>
    <w:rsid w:val="00C66464"/>
    <w:rsid w:val="00C67FEE"/>
    <w:rsid w:val="00C7094E"/>
    <w:rsid w:val="00C80685"/>
    <w:rsid w:val="00C80FF9"/>
    <w:rsid w:val="00C8163F"/>
    <w:rsid w:val="00C83F49"/>
    <w:rsid w:val="00C85232"/>
    <w:rsid w:val="00C9449B"/>
    <w:rsid w:val="00C97A76"/>
    <w:rsid w:val="00C97D94"/>
    <w:rsid w:val="00CA047D"/>
    <w:rsid w:val="00CA1C58"/>
    <w:rsid w:val="00CA33E1"/>
    <w:rsid w:val="00CA35C4"/>
    <w:rsid w:val="00CA40B8"/>
    <w:rsid w:val="00CA6FA5"/>
    <w:rsid w:val="00CA7F82"/>
    <w:rsid w:val="00CA7FD6"/>
    <w:rsid w:val="00CB1E21"/>
    <w:rsid w:val="00CB2747"/>
    <w:rsid w:val="00CB284D"/>
    <w:rsid w:val="00CB418A"/>
    <w:rsid w:val="00CB4B22"/>
    <w:rsid w:val="00CC0CA6"/>
    <w:rsid w:val="00CC254E"/>
    <w:rsid w:val="00CD0622"/>
    <w:rsid w:val="00CD4B6F"/>
    <w:rsid w:val="00CD5939"/>
    <w:rsid w:val="00CD72DE"/>
    <w:rsid w:val="00CE1CA3"/>
    <w:rsid w:val="00CE1D6C"/>
    <w:rsid w:val="00CE28D8"/>
    <w:rsid w:val="00CE5B16"/>
    <w:rsid w:val="00CF265A"/>
    <w:rsid w:val="00CF5B05"/>
    <w:rsid w:val="00D05A51"/>
    <w:rsid w:val="00D13AAF"/>
    <w:rsid w:val="00D14F64"/>
    <w:rsid w:val="00D15A64"/>
    <w:rsid w:val="00D21E62"/>
    <w:rsid w:val="00D22A8A"/>
    <w:rsid w:val="00D23199"/>
    <w:rsid w:val="00D24EBE"/>
    <w:rsid w:val="00D259F4"/>
    <w:rsid w:val="00D261C6"/>
    <w:rsid w:val="00D275EC"/>
    <w:rsid w:val="00D31724"/>
    <w:rsid w:val="00D31A88"/>
    <w:rsid w:val="00D331DD"/>
    <w:rsid w:val="00D33300"/>
    <w:rsid w:val="00D35BC0"/>
    <w:rsid w:val="00D3792C"/>
    <w:rsid w:val="00D40425"/>
    <w:rsid w:val="00D40ED0"/>
    <w:rsid w:val="00D42ABD"/>
    <w:rsid w:val="00D46A62"/>
    <w:rsid w:val="00D525E7"/>
    <w:rsid w:val="00D55BCA"/>
    <w:rsid w:val="00D5770A"/>
    <w:rsid w:val="00D60AD9"/>
    <w:rsid w:val="00D60B7B"/>
    <w:rsid w:val="00D61A87"/>
    <w:rsid w:val="00D622C4"/>
    <w:rsid w:val="00D62B55"/>
    <w:rsid w:val="00D62D12"/>
    <w:rsid w:val="00D641BA"/>
    <w:rsid w:val="00D66FB9"/>
    <w:rsid w:val="00D6735D"/>
    <w:rsid w:val="00D675DF"/>
    <w:rsid w:val="00D71DB8"/>
    <w:rsid w:val="00D728E4"/>
    <w:rsid w:val="00D74490"/>
    <w:rsid w:val="00D81AE7"/>
    <w:rsid w:val="00D827B1"/>
    <w:rsid w:val="00D83A8A"/>
    <w:rsid w:val="00D86E3D"/>
    <w:rsid w:val="00D871EF"/>
    <w:rsid w:val="00D87EC8"/>
    <w:rsid w:val="00D91E3F"/>
    <w:rsid w:val="00D921E6"/>
    <w:rsid w:val="00D96CB9"/>
    <w:rsid w:val="00DA165A"/>
    <w:rsid w:val="00DA3F08"/>
    <w:rsid w:val="00DB256A"/>
    <w:rsid w:val="00DB337D"/>
    <w:rsid w:val="00DB75E8"/>
    <w:rsid w:val="00DC2359"/>
    <w:rsid w:val="00DC24B6"/>
    <w:rsid w:val="00DC446F"/>
    <w:rsid w:val="00DC53A6"/>
    <w:rsid w:val="00DC58D2"/>
    <w:rsid w:val="00DD10F8"/>
    <w:rsid w:val="00DD1F0D"/>
    <w:rsid w:val="00DD2F0C"/>
    <w:rsid w:val="00DE0B07"/>
    <w:rsid w:val="00DE3C02"/>
    <w:rsid w:val="00DE51A9"/>
    <w:rsid w:val="00DE7386"/>
    <w:rsid w:val="00DF0950"/>
    <w:rsid w:val="00DF1DF1"/>
    <w:rsid w:val="00DF5DEA"/>
    <w:rsid w:val="00DF5E4F"/>
    <w:rsid w:val="00DF671F"/>
    <w:rsid w:val="00DF6BC2"/>
    <w:rsid w:val="00E01846"/>
    <w:rsid w:val="00E01C64"/>
    <w:rsid w:val="00E04FCB"/>
    <w:rsid w:val="00E06150"/>
    <w:rsid w:val="00E075A2"/>
    <w:rsid w:val="00E10848"/>
    <w:rsid w:val="00E1183C"/>
    <w:rsid w:val="00E11955"/>
    <w:rsid w:val="00E123D7"/>
    <w:rsid w:val="00E14BBE"/>
    <w:rsid w:val="00E151C3"/>
    <w:rsid w:val="00E15507"/>
    <w:rsid w:val="00E17729"/>
    <w:rsid w:val="00E17AFA"/>
    <w:rsid w:val="00E20706"/>
    <w:rsid w:val="00E21A7A"/>
    <w:rsid w:val="00E23EC2"/>
    <w:rsid w:val="00E31030"/>
    <w:rsid w:val="00E3275D"/>
    <w:rsid w:val="00E431C6"/>
    <w:rsid w:val="00E44ED5"/>
    <w:rsid w:val="00E51945"/>
    <w:rsid w:val="00E52585"/>
    <w:rsid w:val="00E5316E"/>
    <w:rsid w:val="00E536B2"/>
    <w:rsid w:val="00E56F87"/>
    <w:rsid w:val="00E60677"/>
    <w:rsid w:val="00E60843"/>
    <w:rsid w:val="00E610C5"/>
    <w:rsid w:val="00E71FB5"/>
    <w:rsid w:val="00E72D2C"/>
    <w:rsid w:val="00E766B8"/>
    <w:rsid w:val="00E77B8E"/>
    <w:rsid w:val="00E81324"/>
    <w:rsid w:val="00E845A7"/>
    <w:rsid w:val="00E86002"/>
    <w:rsid w:val="00E901CE"/>
    <w:rsid w:val="00E905CA"/>
    <w:rsid w:val="00E94AC3"/>
    <w:rsid w:val="00E96702"/>
    <w:rsid w:val="00EA20E2"/>
    <w:rsid w:val="00EA55E0"/>
    <w:rsid w:val="00EB183F"/>
    <w:rsid w:val="00EB354B"/>
    <w:rsid w:val="00EB3FA3"/>
    <w:rsid w:val="00EB47FF"/>
    <w:rsid w:val="00EC2690"/>
    <w:rsid w:val="00EC28BD"/>
    <w:rsid w:val="00EC2AA4"/>
    <w:rsid w:val="00EC3622"/>
    <w:rsid w:val="00ED0437"/>
    <w:rsid w:val="00ED3EAD"/>
    <w:rsid w:val="00ED739F"/>
    <w:rsid w:val="00EE1638"/>
    <w:rsid w:val="00EE5B81"/>
    <w:rsid w:val="00EE6692"/>
    <w:rsid w:val="00EF1E06"/>
    <w:rsid w:val="00EF63C1"/>
    <w:rsid w:val="00EF7167"/>
    <w:rsid w:val="00EF7D23"/>
    <w:rsid w:val="00F003E5"/>
    <w:rsid w:val="00F00C0B"/>
    <w:rsid w:val="00F01798"/>
    <w:rsid w:val="00F01BDE"/>
    <w:rsid w:val="00F0457E"/>
    <w:rsid w:val="00F07D28"/>
    <w:rsid w:val="00F15002"/>
    <w:rsid w:val="00F1784D"/>
    <w:rsid w:val="00F17AAD"/>
    <w:rsid w:val="00F17BB2"/>
    <w:rsid w:val="00F20472"/>
    <w:rsid w:val="00F22062"/>
    <w:rsid w:val="00F2379C"/>
    <w:rsid w:val="00F23F7F"/>
    <w:rsid w:val="00F2538B"/>
    <w:rsid w:val="00F2606A"/>
    <w:rsid w:val="00F327FC"/>
    <w:rsid w:val="00F3695C"/>
    <w:rsid w:val="00F4140A"/>
    <w:rsid w:val="00F41ED4"/>
    <w:rsid w:val="00F432D6"/>
    <w:rsid w:val="00F43934"/>
    <w:rsid w:val="00F43D68"/>
    <w:rsid w:val="00F45249"/>
    <w:rsid w:val="00F51688"/>
    <w:rsid w:val="00F5477E"/>
    <w:rsid w:val="00F61645"/>
    <w:rsid w:val="00F64E61"/>
    <w:rsid w:val="00F710EA"/>
    <w:rsid w:val="00F71673"/>
    <w:rsid w:val="00F72271"/>
    <w:rsid w:val="00F723DC"/>
    <w:rsid w:val="00F7295B"/>
    <w:rsid w:val="00F80958"/>
    <w:rsid w:val="00F822A1"/>
    <w:rsid w:val="00F85904"/>
    <w:rsid w:val="00F86208"/>
    <w:rsid w:val="00F90AF6"/>
    <w:rsid w:val="00F9157A"/>
    <w:rsid w:val="00F9194B"/>
    <w:rsid w:val="00F93C7F"/>
    <w:rsid w:val="00F956F2"/>
    <w:rsid w:val="00F9700C"/>
    <w:rsid w:val="00FA118E"/>
    <w:rsid w:val="00FA239C"/>
    <w:rsid w:val="00FB13EA"/>
    <w:rsid w:val="00FB3E18"/>
    <w:rsid w:val="00FB4FDB"/>
    <w:rsid w:val="00FB51CA"/>
    <w:rsid w:val="00FB6F96"/>
    <w:rsid w:val="00FC07DF"/>
    <w:rsid w:val="00FC1C15"/>
    <w:rsid w:val="00FC3C1F"/>
    <w:rsid w:val="00FC5467"/>
    <w:rsid w:val="00FC564D"/>
    <w:rsid w:val="00FD489B"/>
    <w:rsid w:val="00FD4A0B"/>
    <w:rsid w:val="00FD4A2B"/>
    <w:rsid w:val="00FD7F48"/>
    <w:rsid w:val="00FE7AB2"/>
    <w:rsid w:val="00FF3C59"/>
    <w:rsid w:val="00FF42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1711B7A2"/>
  <w15:docId w15:val="{E0526DE1-F32D-4DBE-A6E6-E26A8076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2" w:qFormat="1"/>
    <w:lsdException w:name="heading 3" w:uiPriority="2"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uiPriority="4"/>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41D43"/>
    <w:pPr>
      <w:spacing w:line="270" w:lineRule="atLeast"/>
    </w:pPr>
    <w:rPr>
      <w:sz w:val="22"/>
      <w:lang w:val="lt-LT"/>
    </w:rPr>
  </w:style>
  <w:style w:type="paragraph" w:styleId="Heading1">
    <w:name w:val="heading 1"/>
    <w:basedOn w:val="Normal"/>
    <w:next w:val="Heading2"/>
    <w:link w:val="Heading1Char"/>
    <w:uiPriority w:val="99"/>
    <w:qFormat/>
    <w:rsid w:val="00641D43"/>
    <w:pPr>
      <w:keepNext/>
      <w:keepLines/>
      <w:pageBreakBefore/>
      <w:numPr>
        <w:numId w:val="10"/>
      </w:numPr>
      <w:suppressAutoHyphens/>
      <w:spacing w:before="3700" w:after="120" w:line="360" w:lineRule="atLeast"/>
      <w:outlineLvl w:val="0"/>
    </w:pPr>
    <w:rPr>
      <w:rFonts w:ascii="Verdana" w:hAnsi="Verdana" w:cs="Arial"/>
      <w:sz w:val="32"/>
    </w:rPr>
  </w:style>
  <w:style w:type="paragraph" w:styleId="Heading2">
    <w:name w:val="heading 2"/>
    <w:basedOn w:val="Heading1"/>
    <w:next w:val="Heading3"/>
    <w:link w:val="Heading2Char"/>
    <w:uiPriority w:val="2"/>
    <w:qFormat/>
    <w:rsid w:val="002E3D4B"/>
    <w:pPr>
      <w:pageBreakBefore w:val="0"/>
      <w:numPr>
        <w:ilvl w:val="1"/>
        <w:numId w:val="19"/>
      </w:numPr>
      <w:spacing w:before="270" w:after="90" w:line="270" w:lineRule="exact"/>
      <w:outlineLvl w:val="1"/>
    </w:pPr>
    <w:rPr>
      <w:sz w:val="28"/>
    </w:rPr>
  </w:style>
  <w:style w:type="paragraph" w:styleId="Heading3">
    <w:name w:val="heading 3"/>
    <w:basedOn w:val="Heading2"/>
    <w:next w:val="BodyText"/>
    <w:uiPriority w:val="2"/>
    <w:qFormat/>
    <w:rsid w:val="002E3D4B"/>
    <w:pPr>
      <w:numPr>
        <w:ilvl w:val="0"/>
        <w:numId w:val="21"/>
      </w:numPr>
      <w:spacing w:after="60" w:line="280" w:lineRule="atLeast"/>
      <w:outlineLvl w:val="2"/>
    </w:pPr>
    <w:rPr>
      <w:sz w:val="24"/>
    </w:rPr>
  </w:style>
  <w:style w:type="paragraph" w:styleId="Heading4">
    <w:name w:val="heading 4"/>
    <w:basedOn w:val="Heading3"/>
    <w:next w:val="BodyText"/>
    <w:qFormat/>
    <w:rsid w:val="00641D43"/>
    <w:pPr>
      <w:numPr>
        <w:numId w:val="0"/>
      </w:numPr>
      <w:spacing w:before="240"/>
      <w:outlineLvl w:val="3"/>
    </w:pPr>
    <w:rPr>
      <w:sz w:val="20"/>
    </w:rPr>
  </w:style>
  <w:style w:type="paragraph" w:styleId="Heading5">
    <w:name w:val="heading 5"/>
    <w:basedOn w:val="Heading4"/>
    <w:next w:val="BodyText"/>
    <w:unhideWhenUsed/>
    <w:qFormat/>
    <w:rsid w:val="00641D43"/>
    <w:pPr>
      <w:outlineLvl w:val="4"/>
    </w:pPr>
  </w:style>
  <w:style w:type="paragraph" w:styleId="Heading6">
    <w:name w:val="heading 6"/>
    <w:basedOn w:val="Normal"/>
    <w:next w:val="Normal"/>
    <w:unhideWhenUsed/>
    <w:qFormat/>
    <w:rsid w:val="00641D43"/>
    <w:pPr>
      <w:numPr>
        <w:ilvl w:val="5"/>
        <w:numId w:val="1"/>
      </w:numPr>
      <w:spacing w:before="240" w:after="60"/>
      <w:outlineLvl w:val="5"/>
    </w:pPr>
    <w:rPr>
      <w:rFonts w:ascii="Arial" w:hAnsi="Arial"/>
      <w:i/>
    </w:rPr>
  </w:style>
  <w:style w:type="paragraph" w:styleId="Heading7">
    <w:name w:val="heading 7"/>
    <w:basedOn w:val="Normal"/>
    <w:next w:val="BodyText"/>
    <w:uiPriority w:val="99"/>
    <w:qFormat/>
    <w:rsid w:val="00641D43"/>
    <w:pPr>
      <w:keepNext/>
      <w:keepLines/>
      <w:pageBreakBefore/>
      <w:numPr>
        <w:ilvl w:val="6"/>
        <w:numId w:val="10"/>
      </w:numPr>
      <w:suppressAutoHyphens/>
      <w:spacing w:after="120" w:line="360" w:lineRule="atLeast"/>
      <w:outlineLvl w:val="6"/>
    </w:pPr>
    <w:rPr>
      <w:rFonts w:ascii="Verdana" w:hAnsi="Verdana"/>
      <w:sz w:val="32"/>
      <w:szCs w:val="32"/>
    </w:rPr>
  </w:style>
  <w:style w:type="paragraph" w:styleId="Heading8">
    <w:name w:val="heading 8"/>
    <w:basedOn w:val="Heading7"/>
    <w:next w:val="BodyText"/>
    <w:uiPriority w:val="99"/>
    <w:unhideWhenUsed/>
    <w:qFormat/>
    <w:rsid w:val="00641D43"/>
    <w:pPr>
      <w:pageBreakBefore w:val="0"/>
      <w:numPr>
        <w:ilvl w:val="7"/>
      </w:numPr>
      <w:spacing w:before="540" w:after="90" w:line="320" w:lineRule="atLeast"/>
      <w:outlineLvl w:val="7"/>
    </w:pPr>
    <w:rPr>
      <w:sz w:val="28"/>
    </w:rPr>
  </w:style>
  <w:style w:type="paragraph" w:styleId="Heading9">
    <w:name w:val="heading 9"/>
    <w:basedOn w:val="Heading8"/>
    <w:next w:val="BodyText"/>
    <w:uiPriority w:val="99"/>
    <w:unhideWhenUsed/>
    <w:qFormat/>
    <w:rsid w:val="00641D43"/>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D43"/>
    <w:pPr>
      <w:spacing w:line="160" w:lineRule="atLeast"/>
      <w:ind w:left="-2268"/>
      <w:jc w:val="right"/>
    </w:pPr>
    <w:rPr>
      <w:rFonts w:ascii="Verdana" w:hAnsi="Verdana" w:cs="Arial"/>
      <w:color w:val="333333"/>
      <w:sz w:val="14"/>
    </w:rPr>
  </w:style>
  <w:style w:type="paragraph" w:styleId="BodyText">
    <w:name w:val="Body Text"/>
    <w:aliases w:val="Body Text Char1 Char,Body Text Char Char Char,Body Text Char1 Char Char Char,Body Text Char Char Char Char Char,Body Text Char1 Char1 Char Char Char Char,Body Text Char Char Char1 Char Char Char Char,Body Text Char Char1,(Alt+B) Char Char Ch"/>
    <w:basedOn w:val="Normal"/>
    <w:link w:val="BodyTextChar"/>
    <w:qFormat/>
    <w:rsid w:val="00641D43"/>
    <w:pPr>
      <w:spacing w:after="280" w:line="280" w:lineRule="atLeast"/>
    </w:pPr>
  </w:style>
  <w:style w:type="paragraph" w:customStyle="1" w:styleId="BodyMargin">
    <w:name w:val="Body Margin"/>
    <w:basedOn w:val="BodyText"/>
    <w:next w:val="BodyText"/>
    <w:uiPriority w:val="1"/>
    <w:rsid w:val="00641D43"/>
    <w:pPr>
      <w:ind w:hanging="2268"/>
    </w:pPr>
  </w:style>
  <w:style w:type="paragraph" w:styleId="Footer">
    <w:name w:val="footer"/>
    <w:basedOn w:val="FooterEven"/>
    <w:rsid w:val="00641D43"/>
    <w:pPr>
      <w:jc w:val="right"/>
    </w:pPr>
    <w:rPr>
      <w:rFonts w:cs="Arial"/>
    </w:rPr>
  </w:style>
  <w:style w:type="paragraph" w:customStyle="1" w:styleId="MarginFrame">
    <w:name w:val="Margin Frame"/>
    <w:basedOn w:val="Normal"/>
    <w:uiPriority w:val="99"/>
    <w:rsid w:val="00641D43"/>
    <w:pPr>
      <w:keepNext/>
      <w:keepLines/>
      <w:framePr w:w="1871" w:wrap="around" w:vAnchor="text" w:hAnchor="margin" w:x="-2267" w:y="1"/>
    </w:pPr>
  </w:style>
  <w:style w:type="paragraph" w:styleId="TOC1">
    <w:name w:val="toc 1"/>
    <w:basedOn w:val="Normal"/>
    <w:next w:val="Normal"/>
    <w:uiPriority w:val="39"/>
    <w:rsid w:val="00641D43"/>
    <w:pPr>
      <w:spacing w:before="360"/>
    </w:pPr>
    <w:rPr>
      <w:rFonts w:asciiTheme="majorHAnsi" w:hAnsiTheme="majorHAnsi"/>
      <w:b/>
      <w:bCs/>
      <w:caps/>
      <w:sz w:val="24"/>
      <w:szCs w:val="24"/>
    </w:rPr>
  </w:style>
  <w:style w:type="paragraph" w:customStyle="1" w:styleId="BodyTextNoSpace">
    <w:name w:val="Body Text NoSpace"/>
    <w:basedOn w:val="BodyText"/>
    <w:rsid w:val="00641D43"/>
    <w:pPr>
      <w:spacing w:after="0"/>
    </w:pPr>
  </w:style>
  <w:style w:type="paragraph" w:customStyle="1" w:styleId="BodyMarginNoSpace">
    <w:name w:val="Body Margin NoSpace"/>
    <w:basedOn w:val="BodyMargin"/>
    <w:next w:val="BodyTextNoSpace"/>
    <w:uiPriority w:val="1"/>
    <w:rsid w:val="00641D43"/>
    <w:pPr>
      <w:spacing w:after="0"/>
    </w:pPr>
  </w:style>
  <w:style w:type="paragraph" w:styleId="TOC2">
    <w:name w:val="toc 2"/>
    <w:basedOn w:val="TOC1"/>
    <w:next w:val="Normal"/>
    <w:uiPriority w:val="39"/>
    <w:rsid w:val="00641D43"/>
    <w:pPr>
      <w:spacing w:before="240"/>
    </w:pPr>
    <w:rPr>
      <w:rFonts w:asciiTheme="minorHAnsi" w:hAnsiTheme="minorHAnsi"/>
      <w:caps w:val="0"/>
      <w:sz w:val="20"/>
      <w:szCs w:val="20"/>
    </w:rPr>
  </w:style>
  <w:style w:type="paragraph" w:styleId="ListBullet">
    <w:name w:val="List Bullet"/>
    <w:basedOn w:val="BodyText"/>
    <w:uiPriority w:val="4"/>
    <w:rsid w:val="00A61629"/>
  </w:style>
  <w:style w:type="paragraph" w:styleId="ListBullet2">
    <w:name w:val="List Bullet 2"/>
    <w:basedOn w:val="ListBullet"/>
    <w:uiPriority w:val="4"/>
    <w:rsid w:val="00641D43"/>
    <w:pPr>
      <w:numPr>
        <w:ilvl w:val="1"/>
      </w:numPr>
    </w:pPr>
  </w:style>
  <w:style w:type="numbering" w:customStyle="1" w:styleId="CowiBulletList">
    <w:name w:val="CowiBulletList"/>
    <w:basedOn w:val="NoList"/>
    <w:rsid w:val="00641D43"/>
    <w:pPr>
      <w:numPr>
        <w:numId w:val="7"/>
      </w:numPr>
    </w:pPr>
  </w:style>
  <w:style w:type="numbering" w:customStyle="1" w:styleId="CowiNumberList">
    <w:name w:val="CowiNumberList"/>
    <w:basedOn w:val="NoList"/>
    <w:rsid w:val="00641D43"/>
    <w:pPr>
      <w:numPr>
        <w:numId w:val="8"/>
      </w:numPr>
    </w:pPr>
  </w:style>
  <w:style w:type="paragraph" w:styleId="Caption">
    <w:name w:val="caption"/>
    <w:aliases w:val="Beschriftung-eng,Beschriftung-dt-Abbildung,pav.,table."/>
    <w:basedOn w:val="Normal"/>
    <w:next w:val="BodyText"/>
    <w:link w:val="CaptionChar"/>
    <w:qFormat/>
    <w:rsid w:val="00641D43"/>
    <w:pPr>
      <w:spacing w:before="140" w:after="140" w:line="250" w:lineRule="atLeast"/>
      <w:ind w:left="1276" w:hanging="1276"/>
    </w:pPr>
    <w:rPr>
      <w:i/>
      <w:sz w:val="19"/>
    </w:rPr>
  </w:style>
  <w:style w:type="paragraph" w:styleId="ListContinue">
    <w:name w:val="List Continue"/>
    <w:basedOn w:val="BodyText"/>
    <w:uiPriority w:val="6"/>
    <w:rsid w:val="00641D43"/>
    <w:pPr>
      <w:ind w:left="425"/>
    </w:pPr>
  </w:style>
  <w:style w:type="paragraph" w:styleId="ListContinue2">
    <w:name w:val="List Continue 2"/>
    <w:basedOn w:val="ListContinue"/>
    <w:uiPriority w:val="6"/>
    <w:rsid w:val="00641D43"/>
    <w:pPr>
      <w:ind w:left="851"/>
    </w:pPr>
  </w:style>
  <w:style w:type="paragraph" w:styleId="ListNumber">
    <w:name w:val="List Number"/>
    <w:basedOn w:val="BodyText"/>
    <w:uiPriority w:val="4"/>
    <w:rsid w:val="00641D43"/>
    <w:pPr>
      <w:numPr>
        <w:numId w:val="9"/>
      </w:numPr>
    </w:pPr>
  </w:style>
  <w:style w:type="paragraph" w:styleId="ListNumber2">
    <w:name w:val="List Number 2"/>
    <w:basedOn w:val="ListNumber"/>
    <w:uiPriority w:val="4"/>
    <w:rsid w:val="00641D43"/>
    <w:pPr>
      <w:numPr>
        <w:ilvl w:val="1"/>
      </w:numPr>
    </w:pPr>
  </w:style>
  <w:style w:type="paragraph" w:customStyle="1" w:styleId="ListContinueNoSpace">
    <w:name w:val="List Continue NoSpace"/>
    <w:basedOn w:val="ListContinue"/>
    <w:uiPriority w:val="6"/>
    <w:rsid w:val="00641D43"/>
    <w:pPr>
      <w:spacing w:after="0"/>
    </w:pPr>
  </w:style>
  <w:style w:type="paragraph" w:customStyle="1" w:styleId="ListContinue2NoSpace">
    <w:name w:val="List Continue 2 NoSpace"/>
    <w:basedOn w:val="ListContinue2"/>
    <w:uiPriority w:val="6"/>
    <w:rsid w:val="00641D43"/>
    <w:pPr>
      <w:spacing w:after="0"/>
    </w:pPr>
  </w:style>
  <w:style w:type="paragraph" w:customStyle="1" w:styleId="ListBulletNoSpace">
    <w:name w:val="List Bullet NoSpace"/>
    <w:basedOn w:val="ListBullet"/>
    <w:uiPriority w:val="4"/>
    <w:qFormat/>
    <w:rsid w:val="00641D43"/>
    <w:pPr>
      <w:spacing w:after="0"/>
    </w:pPr>
  </w:style>
  <w:style w:type="paragraph" w:customStyle="1" w:styleId="ListHanging">
    <w:name w:val="List Hanging"/>
    <w:basedOn w:val="BodyText"/>
    <w:uiPriority w:val="7"/>
    <w:rsid w:val="00641D43"/>
    <w:pPr>
      <w:ind w:left="1701" w:hanging="1701"/>
    </w:pPr>
  </w:style>
  <w:style w:type="paragraph" w:customStyle="1" w:styleId="ListHangingNoSpace">
    <w:name w:val="List Hanging NoSpace"/>
    <w:basedOn w:val="ListHanging"/>
    <w:uiPriority w:val="7"/>
    <w:rsid w:val="00641D43"/>
    <w:pPr>
      <w:spacing w:after="0"/>
    </w:pPr>
  </w:style>
  <w:style w:type="paragraph" w:customStyle="1" w:styleId="Table">
    <w:name w:val="Table"/>
    <w:basedOn w:val="Normal"/>
    <w:uiPriority w:val="3"/>
    <w:unhideWhenUsed/>
    <w:rsid w:val="00641D43"/>
    <w:pPr>
      <w:spacing w:before="60" w:after="120" w:line="220" w:lineRule="atLeast"/>
    </w:pPr>
    <w:rPr>
      <w:rFonts w:ascii="Verdana" w:hAnsi="Verdana" w:cs="Arial"/>
      <w:sz w:val="16"/>
    </w:rPr>
  </w:style>
  <w:style w:type="paragraph" w:styleId="TOC3">
    <w:name w:val="toc 3"/>
    <w:basedOn w:val="TOC2"/>
    <w:next w:val="Normal"/>
    <w:uiPriority w:val="39"/>
    <w:unhideWhenUsed/>
    <w:rsid w:val="00641D43"/>
    <w:pPr>
      <w:spacing w:before="0"/>
      <w:ind w:left="220"/>
    </w:pPr>
    <w:rPr>
      <w:b w:val="0"/>
      <w:bCs w:val="0"/>
    </w:rPr>
  </w:style>
  <w:style w:type="paragraph" w:styleId="Signature">
    <w:name w:val="Signature"/>
    <w:basedOn w:val="BodyText"/>
    <w:semiHidden/>
    <w:unhideWhenUsed/>
    <w:rsid w:val="00641D43"/>
    <w:pPr>
      <w:spacing w:after="0" w:line="220" w:lineRule="atLeast"/>
    </w:pPr>
    <w:rPr>
      <w:sz w:val="18"/>
    </w:rPr>
  </w:style>
  <w:style w:type="table" w:styleId="TableGrid6">
    <w:name w:val="Table Grid 6"/>
    <w:basedOn w:val="TableNormal"/>
    <w:semiHidden/>
    <w:rsid w:val="00641D43"/>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Normal"/>
    <w:uiPriority w:val="7"/>
    <w:semiHidden/>
    <w:qFormat/>
    <w:rsid w:val="00641D43"/>
    <w:pPr>
      <w:keepNext/>
      <w:keepLines/>
      <w:suppressAutoHyphens/>
      <w:spacing w:line="220" w:lineRule="atLeast"/>
    </w:pPr>
    <w:rPr>
      <w:rFonts w:ascii="Verdana" w:hAnsi="Verdana"/>
      <w:caps/>
      <w:sz w:val="18"/>
    </w:rPr>
  </w:style>
  <w:style w:type="paragraph" w:styleId="ListBullet3">
    <w:name w:val="List Bullet 3"/>
    <w:basedOn w:val="ListBullet2"/>
    <w:uiPriority w:val="4"/>
    <w:rsid w:val="00641D43"/>
    <w:pPr>
      <w:numPr>
        <w:ilvl w:val="2"/>
      </w:numPr>
      <w:tabs>
        <w:tab w:val="left" w:pos="1276"/>
      </w:tabs>
    </w:pPr>
  </w:style>
  <w:style w:type="paragraph" w:styleId="ListContinue3">
    <w:name w:val="List Continue 3"/>
    <w:basedOn w:val="ListContinue2"/>
    <w:uiPriority w:val="6"/>
    <w:rsid w:val="00641D43"/>
    <w:pPr>
      <w:ind w:left="1276"/>
    </w:pPr>
  </w:style>
  <w:style w:type="paragraph" w:styleId="ListNumber3">
    <w:name w:val="List Number 3"/>
    <w:basedOn w:val="ListNumber2"/>
    <w:uiPriority w:val="4"/>
    <w:rsid w:val="00641D43"/>
    <w:pPr>
      <w:numPr>
        <w:ilvl w:val="2"/>
      </w:numPr>
      <w:tabs>
        <w:tab w:val="left" w:pos="1276"/>
      </w:tabs>
    </w:pPr>
  </w:style>
  <w:style w:type="paragraph" w:customStyle="1" w:styleId="ListBullet2NoSpace">
    <w:name w:val="List Bullet 2 NoSpace"/>
    <w:basedOn w:val="ListBullet2"/>
    <w:uiPriority w:val="4"/>
    <w:qFormat/>
    <w:rsid w:val="00641D43"/>
    <w:pPr>
      <w:spacing w:after="0"/>
      <w:ind w:left="850" w:hanging="425"/>
    </w:pPr>
  </w:style>
  <w:style w:type="paragraph" w:customStyle="1" w:styleId="ListContinue3NoSpace">
    <w:name w:val="List Continue 3 NoSpace"/>
    <w:basedOn w:val="ListContinue3"/>
    <w:uiPriority w:val="6"/>
    <w:rsid w:val="00641D43"/>
    <w:pPr>
      <w:spacing w:after="0"/>
    </w:pPr>
  </w:style>
  <w:style w:type="paragraph" w:customStyle="1" w:styleId="ListBullet3NoSpace">
    <w:name w:val="List Bullet 3 NoSpace"/>
    <w:basedOn w:val="ListBullet3"/>
    <w:uiPriority w:val="4"/>
    <w:qFormat/>
    <w:rsid w:val="00641D43"/>
    <w:pPr>
      <w:spacing w:after="0"/>
    </w:pPr>
  </w:style>
  <w:style w:type="paragraph" w:customStyle="1" w:styleId="ListContinue0">
    <w:name w:val="List Continue 0"/>
    <w:basedOn w:val="ListContinue"/>
    <w:uiPriority w:val="6"/>
    <w:rsid w:val="00641D43"/>
    <w:pPr>
      <w:ind w:left="0"/>
    </w:pPr>
  </w:style>
  <w:style w:type="paragraph" w:customStyle="1" w:styleId="ListContinue0NoSpace">
    <w:name w:val="List Continue 0 NoSpace"/>
    <w:basedOn w:val="ListContinue0"/>
    <w:uiPriority w:val="6"/>
    <w:rsid w:val="00641D43"/>
    <w:pPr>
      <w:spacing w:after="0"/>
    </w:pPr>
  </w:style>
  <w:style w:type="paragraph" w:customStyle="1" w:styleId="CaptionMargin">
    <w:name w:val="Caption Margin"/>
    <w:basedOn w:val="Caption"/>
    <w:next w:val="BodyText"/>
    <w:uiPriority w:val="3"/>
    <w:rsid w:val="00641D43"/>
    <w:pPr>
      <w:ind w:left="-992"/>
    </w:pPr>
  </w:style>
  <w:style w:type="paragraph" w:customStyle="1" w:styleId="FrontPage">
    <w:name w:val="FrontPage"/>
    <w:basedOn w:val="FrontPageSmall"/>
    <w:next w:val="FrontPageSmall"/>
    <w:uiPriority w:val="7"/>
    <w:semiHidden/>
    <w:qFormat/>
    <w:rsid w:val="00641D43"/>
    <w:pPr>
      <w:spacing w:before="240" w:after="240" w:line="600" w:lineRule="atLeast"/>
    </w:pPr>
    <w:rPr>
      <w:caps w:val="0"/>
      <w:color w:val="333333"/>
      <w:sz w:val="56"/>
      <w:szCs w:val="56"/>
    </w:rPr>
  </w:style>
  <w:style w:type="paragraph" w:styleId="TOC7">
    <w:name w:val="toc 7"/>
    <w:basedOn w:val="TOC2"/>
    <w:next w:val="Normal"/>
    <w:semiHidden/>
    <w:rsid w:val="00641D43"/>
    <w:pPr>
      <w:spacing w:before="0"/>
      <w:ind w:left="1100"/>
    </w:pPr>
    <w:rPr>
      <w:b w:val="0"/>
      <w:bCs w:val="0"/>
    </w:rPr>
  </w:style>
  <w:style w:type="paragraph" w:customStyle="1" w:styleId="HeaderFrame">
    <w:name w:val="HeaderFrame"/>
    <w:basedOn w:val="Header"/>
    <w:next w:val="Normal"/>
    <w:semiHidden/>
    <w:rsid w:val="00641D43"/>
    <w:pPr>
      <w:framePr w:wrap="around" w:vAnchor="text" w:hAnchor="margin" w:xAlign="right" w:y="1"/>
      <w:ind w:left="0"/>
    </w:pPr>
  </w:style>
  <w:style w:type="paragraph" w:customStyle="1" w:styleId="CowiTitle">
    <w:name w:val="CowiTitle"/>
    <w:basedOn w:val="FrontPage"/>
    <w:next w:val="FrontPageSmall"/>
    <w:semiHidden/>
    <w:qFormat/>
    <w:rsid w:val="00641D43"/>
  </w:style>
  <w:style w:type="paragraph" w:styleId="BlockText">
    <w:name w:val="Block Text"/>
    <w:basedOn w:val="Normal"/>
    <w:link w:val="BlockTextChar"/>
    <w:rsid w:val="00641D43"/>
    <w:pPr>
      <w:spacing w:after="120"/>
      <w:ind w:left="1440" w:right="1440"/>
    </w:pPr>
  </w:style>
  <w:style w:type="paragraph" w:customStyle="1" w:styleId="FrontPageFrame">
    <w:name w:val="FrontPageFrame"/>
    <w:basedOn w:val="Normal"/>
    <w:rsid w:val="00641D43"/>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Normal"/>
    <w:next w:val="BodyText"/>
    <w:rsid w:val="00641D43"/>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semiHidden/>
    <w:unhideWhenUsed/>
    <w:rsid w:val="00641D43"/>
    <w:pPr>
      <w:pageBreakBefore w:val="0"/>
      <w:spacing w:before="0"/>
    </w:pPr>
  </w:style>
  <w:style w:type="paragraph" w:customStyle="1" w:styleId="Appendix">
    <w:name w:val="Appendix"/>
    <w:basedOn w:val="Normal"/>
    <w:next w:val="BodyText"/>
    <w:unhideWhenUsed/>
    <w:rsid w:val="00641D43"/>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Header"/>
    <w:semiHidden/>
    <w:rsid w:val="00641D43"/>
    <w:pPr>
      <w:tabs>
        <w:tab w:val="left" w:pos="-1814"/>
      </w:tabs>
      <w:jc w:val="left"/>
    </w:pPr>
    <w:rPr>
      <w:szCs w:val="14"/>
    </w:rPr>
  </w:style>
  <w:style w:type="numbering" w:styleId="111111">
    <w:name w:val="Outline List 2"/>
    <w:basedOn w:val="NoList"/>
    <w:rsid w:val="00641D43"/>
    <w:pPr>
      <w:numPr>
        <w:numId w:val="2"/>
      </w:numPr>
    </w:pPr>
  </w:style>
  <w:style w:type="numbering" w:styleId="1ai">
    <w:name w:val="Outline List 1"/>
    <w:basedOn w:val="NoList"/>
    <w:rsid w:val="00641D43"/>
    <w:pPr>
      <w:numPr>
        <w:numId w:val="3"/>
      </w:numPr>
    </w:pPr>
  </w:style>
  <w:style w:type="numbering" w:styleId="ArticleSection">
    <w:name w:val="Outline List 3"/>
    <w:basedOn w:val="NoList"/>
    <w:uiPriority w:val="99"/>
    <w:rsid w:val="00641D43"/>
    <w:pPr>
      <w:numPr>
        <w:numId w:val="4"/>
      </w:numPr>
    </w:pPr>
  </w:style>
  <w:style w:type="paragraph" w:styleId="BalloonText">
    <w:name w:val="Balloon Text"/>
    <w:basedOn w:val="Normal"/>
    <w:semiHidden/>
    <w:rsid w:val="00641D43"/>
    <w:rPr>
      <w:rFonts w:ascii="Tahoma" w:hAnsi="Tahoma" w:cs="Tahoma"/>
      <w:sz w:val="16"/>
      <w:szCs w:val="16"/>
    </w:rPr>
  </w:style>
  <w:style w:type="paragraph" w:styleId="BodyText2">
    <w:name w:val="Body Text 2"/>
    <w:basedOn w:val="Normal"/>
    <w:unhideWhenUsed/>
    <w:rsid w:val="00641D43"/>
    <w:pPr>
      <w:spacing w:after="120" w:line="480" w:lineRule="auto"/>
    </w:pPr>
  </w:style>
  <w:style w:type="paragraph" w:styleId="BodyText3">
    <w:name w:val="Body Text 3"/>
    <w:basedOn w:val="Normal"/>
    <w:semiHidden/>
    <w:unhideWhenUsed/>
    <w:rsid w:val="00641D43"/>
    <w:pPr>
      <w:spacing w:after="120"/>
    </w:pPr>
    <w:rPr>
      <w:sz w:val="16"/>
      <w:szCs w:val="16"/>
    </w:rPr>
  </w:style>
  <w:style w:type="paragraph" w:styleId="BodyTextFirstIndent">
    <w:name w:val="Body Text First Indent"/>
    <w:basedOn w:val="BodyText"/>
    <w:semiHidden/>
    <w:unhideWhenUsed/>
    <w:rsid w:val="00641D43"/>
    <w:pPr>
      <w:spacing w:after="120"/>
      <w:ind w:firstLine="210"/>
    </w:pPr>
  </w:style>
  <w:style w:type="paragraph" w:styleId="BodyTextIndent">
    <w:name w:val="Body Text Indent"/>
    <w:basedOn w:val="Normal"/>
    <w:link w:val="BodyTextIndentChar"/>
    <w:unhideWhenUsed/>
    <w:rsid w:val="009A5B26"/>
    <w:pPr>
      <w:spacing w:after="120"/>
      <w:ind w:left="283"/>
    </w:pPr>
  </w:style>
  <w:style w:type="paragraph" w:styleId="BodyTextFirstIndent2">
    <w:name w:val="Body Text First Indent 2"/>
    <w:basedOn w:val="BodyTextIndent"/>
    <w:semiHidden/>
    <w:unhideWhenUsed/>
    <w:rsid w:val="00641D43"/>
    <w:pPr>
      <w:ind w:firstLine="210"/>
    </w:pPr>
  </w:style>
  <w:style w:type="paragraph" w:styleId="BodyTextIndent2">
    <w:name w:val="Body Text Indent 2"/>
    <w:basedOn w:val="Normal"/>
    <w:semiHidden/>
    <w:unhideWhenUsed/>
    <w:rsid w:val="00641D43"/>
    <w:pPr>
      <w:spacing w:after="120" w:line="480" w:lineRule="auto"/>
      <w:ind w:left="283"/>
    </w:pPr>
  </w:style>
  <w:style w:type="paragraph" w:styleId="BodyTextIndent3">
    <w:name w:val="Body Text Indent 3"/>
    <w:basedOn w:val="Normal"/>
    <w:unhideWhenUsed/>
    <w:rsid w:val="00641D43"/>
    <w:pPr>
      <w:spacing w:after="120"/>
      <w:ind w:left="283"/>
    </w:pPr>
    <w:rPr>
      <w:sz w:val="16"/>
      <w:szCs w:val="16"/>
    </w:rPr>
  </w:style>
  <w:style w:type="paragraph" w:styleId="Closing">
    <w:name w:val="Closing"/>
    <w:basedOn w:val="Normal"/>
    <w:semiHidden/>
    <w:unhideWhenUsed/>
    <w:rsid w:val="00641D43"/>
    <w:pPr>
      <w:ind w:left="4252"/>
    </w:pPr>
  </w:style>
  <w:style w:type="character" w:styleId="CommentReference">
    <w:name w:val="annotation reference"/>
    <w:basedOn w:val="DefaultParagraphFont"/>
    <w:semiHidden/>
    <w:rsid w:val="00641D43"/>
    <w:rPr>
      <w:sz w:val="16"/>
      <w:szCs w:val="16"/>
    </w:rPr>
  </w:style>
  <w:style w:type="paragraph" w:styleId="CommentText">
    <w:name w:val="annotation text"/>
    <w:basedOn w:val="Normal"/>
    <w:semiHidden/>
    <w:rsid w:val="00641D43"/>
    <w:rPr>
      <w:sz w:val="20"/>
    </w:rPr>
  </w:style>
  <w:style w:type="paragraph" w:styleId="CommentSubject">
    <w:name w:val="annotation subject"/>
    <w:basedOn w:val="CommentText"/>
    <w:next w:val="CommentText"/>
    <w:semiHidden/>
    <w:rsid w:val="00641D43"/>
    <w:rPr>
      <w:b/>
      <w:bCs/>
    </w:rPr>
  </w:style>
  <w:style w:type="paragraph" w:styleId="Date">
    <w:name w:val="Date"/>
    <w:basedOn w:val="Normal"/>
    <w:next w:val="Normal"/>
    <w:semiHidden/>
    <w:unhideWhenUsed/>
    <w:rsid w:val="00641D43"/>
  </w:style>
  <w:style w:type="paragraph" w:styleId="DocumentMap">
    <w:name w:val="Document Map"/>
    <w:basedOn w:val="Normal"/>
    <w:semiHidden/>
    <w:rsid w:val="00641D43"/>
    <w:pPr>
      <w:shd w:val="clear" w:color="auto" w:fill="000080"/>
    </w:pPr>
    <w:rPr>
      <w:rFonts w:ascii="Tahoma" w:hAnsi="Tahoma" w:cs="Tahoma"/>
    </w:rPr>
  </w:style>
  <w:style w:type="paragraph" w:styleId="E-mailSignature">
    <w:name w:val="E-mail Signature"/>
    <w:basedOn w:val="Normal"/>
    <w:semiHidden/>
    <w:unhideWhenUsed/>
    <w:rsid w:val="00641D43"/>
  </w:style>
  <w:style w:type="character" w:styleId="Emphasis">
    <w:name w:val="Emphasis"/>
    <w:basedOn w:val="DefaultParagraphFont"/>
    <w:unhideWhenUsed/>
    <w:qFormat/>
    <w:rsid w:val="00641D43"/>
    <w:rPr>
      <w:i/>
      <w:iCs/>
    </w:rPr>
  </w:style>
  <w:style w:type="character" w:styleId="EndnoteReference">
    <w:name w:val="endnote reference"/>
    <w:basedOn w:val="DefaultParagraphFont"/>
    <w:semiHidden/>
    <w:rsid w:val="00641D43"/>
    <w:rPr>
      <w:vertAlign w:val="superscript"/>
    </w:rPr>
  </w:style>
  <w:style w:type="paragraph" w:styleId="EndnoteText">
    <w:name w:val="endnote text"/>
    <w:basedOn w:val="Normal"/>
    <w:semiHidden/>
    <w:rsid w:val="00641D43"/>
    <w:rPr>
      <w:sz w:val="20"/>
    </w:rPr>
  </w:style>
  <w:style w:type="paragraph" w:styleId="EnvelopeAddress">
    <w:name w:val="envelope address"/>
    <w:basedOn w:val="Normal"/>
    <w:semiHidden/>
    <w:unhideWhenUsed/>
    <w:rsid w:val="00641D43"/>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641D43"/>
    <w:rPr>
      <w:rFonts w:ascii="Arial" w:hAnsi="Arial" w:cs="Arial"/>
      <w:sz w:val="20"/>
    </w:rPr>
  </w:style>
  <w:style w:type="character" w:styleId="FollowedHyperlink">
    <w:name w:val="FollowedHyperlink"/>
    <w:basedOn w:val="DefaultParagraphFont"/>
    <w:unhideWhenUsed/>
    <w:rsid w:val="00641D43"/>
    <w:rPr>
      <w:color w:val="800080"/>
      <w:u w:val="single"/>
    </w:rPr>
  </w:style>
  <w:style w:type="character" w:styleId="FootnoteReference">
    <w:name w:val="footnote reference"/>
    <w:basedOn w:val="DefaultParagraphFont"/>
    <w:semiHidden/>
    <w:rsid w:val="00641D43"/>
    <w:rPr>
      <w:vertAlign w:val="superscript"/>
    </w:rPr>
  </w:style>
  <w:style w:type="paragraph" w:styleId="FootnoteText">
    <w:name w:val="footnote text"/>
    <w:basedOn w:val="Normal"/>
    <w:semiHidden/>
    <w:rsid w:val="00641D43"/>
    <w:rPr>
      <w:sz w:val="20"/>
    </w:rPr>
  </w:style>
  <w:style w:type="character" w:styleId="HTMLAcronym">
    <w:name w:val="HTML Acronym"/>
    <w:basedOn w:val="DefaultParagraphFont"/>
    <w:semiHidden/>
    <w:unhideWhenUsed/>
    <w:rsid w:val="00641D43"/>
  </w:style>
  <w:style w:type="paragraph" w:styleId="HTMLAddress">
    <w:name w:val="HTML Address"/>
    <w:basedOn w:val="Normal"/>
    <w:semiHidden/>
    <w:unhideWhenUsed/>
    <w:rsid w:val="00641D43"/>
    <w:rPr>
      <w:i/>
      <w:iCs/>
    </w:rPr>
  </w:style>
  <w:style w:type="character" w:styleId="HTMLCite">
    <w:name w:val="HTML Cite"/>
    <w:basedOn w:val="DefaultParagraphFont"/>
    <w:semiHidden/>
    <w:unhideWhenUsed/>
    <w:rsid w:val="00641D43"/>
    <w:rPr>
      <w:i/>
      <w:iCs/>
    </w:rPr>
  </w:style>
  <w:style w:type="character" w:styleId="HTMLCode">
    <w:name w:val="HTML Code"/>
    <w:basedOn w:val="DefaultParagraphFont"/>
    <w:semiHidden/>
    <w:unhideWhenUsed/>
    <w:rsid w:val="00641D43"/>
    <w:rPr>
      <w:rFonts w:ascii="Courier New" w:hAnsi="Courier New" w:cs="Courier New"/>
      <w:sz w:val="20"/>
      <w:szCs w:val="20"/>
    </w:rPr>
  </w:style>
  <w:style w:type="character" w:styleId="HTMLDefinition">
    <w:name w:val="HTML Definition"/>
    <w:basedOn w:val="DefaultParagraphFont"/>
    <w:semiHidden/>
    <w:unhideWhenUsed/>
    <w:rsid w:val="00641D43"/>
    <w:rPr>
      <w:i/>
      <w:iCs/>
    </w:rPr>
  </w:style>
  <w:style w:type="character" w:styleId="HTMLKeyboard">
    <w:name w:val="HTML Keyboard"/>
    <w:basedOn w:val="DefaultParagraphFont"/>
    <w:semiHidden/>
    <w:unhideWhenUsed/>
    <w:rsid w:val="00641D43"/>
    <w:rPr>
      <w:rFonts w:ascii="Courier New" w:hAnsi="Courier New" w:cs="Courier New"/>
      <w:sz w:val="20"/>
      <w:szCs w:val="20"/>
    </w:rPr>
  </w:style>
  <w:style w:type="paragraph" w:styleId="HTMLPreformatted">
    <w:name w:val="HTML Preformatted"/>
    <w:basedOn w:val="Normal"/>
    <w:semiHidden/>
    <w:unhideWhenUsed/>
    <w:rsid w:val="00641D43"/>
    <w:rPr>
      <w:rFonts w:ascii="Courier New" w:hAnsi="Courier New" w:cs="Courier New"/>
      <w:sz w:val="20"/>
    </w:rPr>
  </w:style>
  <w:style w:type="character" w:styleId="HTMLSample">
    <w:name w:val="HTML Sample"/>
    <w:basedOn w:val="DefaultParagraphFont"/>
    <w:semiHidden/>
    <w:unhideWhenUsed/>
    <w:rsid w:val="00641D43"/>
    <w:rPr>
      <w:rFonts w:ascii="Courier New" w:hAnsi="Courier New" w:cs="Courier New"/>
    </w:rPr>
  </w:style>
  <w:style w:type="character" w:styleId="HTMLTypewriter">
    <w:name w:val="HTML Typewriter"/>
    <w:basedOn w:val="DefaultParagraphFont"/>
    <w:semiHidden/>
    <w:unhideWhenUsed/>
    <w:rsid w:val="00641D43"/>
    <w:rPr>
      <w:rFonts w:ascii="Courier New" w:hAnsi="Courier New" w:cs="Courier New"/>
      <w:sz w:val="20"/>
      <w:szCs w:val="20"/>
    </w:rPr>
  </w:style>
  <w:style w:type="character" w:styleId="HTMLVariable">
    <w:name w:val="HTML Variable"/>
    <w:basedOn w:val="DefaultParagraphFont"/>
    <w:semiHidden/>
    <w:unhideWhenUsed/>
    <w:rsid w:val="00641D43"/>
    <w:rPr>
      <w:i/>
      <w:iCs/>
    </w:rPr>
  </w:style>
  <w:style w:type="character" w:styleId="Hyperlink">
    <w:name w:val="Hyperlink"/>
    <w:basedOn w:val="DefaultParagraphFont"/>
    <w:uiPriority w:val="99"/>
    <w:unhideWhenUsed/>
    <w:rsid w:val="00641D43"/>
    <w:rPr>
      <w:color w:val="0000FF"/>
      <w:u w:val="single"/>
    </w:rPr>
  </w:style>
  <w:style w:type="paragraph" w:styleId="Index1">
    <w:name w:val="index 1"/>
    <w:basedOn w:val="Normal"/>
    <w:next w:val="Normal"/>
    <w:autoRedefine/>
    <w:semiHidden/>
    <w:rsid w:val="00641D43"/>
    <w:pPr>
      <w:ind w:left="230" w:hanging="230"/>
    </w:pPr>
  </w:style>
  <w:style w:type="paragraph" w:styleId="Index2">
    <w:name w:val="index 2"/>
    <w:basedOn w:val="Normal"/>
    <w:next w:val="Normal"/>
    <w:autoRedefine/>
    <w:semiHidden/>
    <w:rsid w:val="00641D43"/>
    <w:pPr>
      <w:ind w:left="460" w:hanging="230"/>
    </w:pPr>
  </w:style>
  <w:style w:type="paragraph" w:styleId="Index3">
    <w:name w:val="index 3"/>
    <w:basedOn w:val="Normal"/>
    <w:next w:val="Normal"/>
    <w:autoRedefine/>
    <w:semiHidden/>
    <w:rsid w:val="00641D43"/>
    <w:pPr>
      <w:ind w:left="690" w:hanging="230"/>
    </w:pPr>
  </w:style>
  <w:style w:type="paragraph" w:styleId="Index4">
    <w:name w:val="index 4"/>
    <w:basedOn w:val="Normal"/>
    <w:next w:val="Normal"/>
    <w:autoRedefine/>
    <w:semiHidden/>
    <w:rsid w:val="00641D43"/>
    <w:pPr>
      <w:ind w:left="920" w:hanging="230"/>
    </w:pPr>
  </w:style>
  <w:style w:type="paragraph" w:styleId="Index5">
    <w:name w:val="index 5"/>
    <w:basedOn w:val="Normal"/>
    <w:next w:val="Normal"/>
    <w:autoRedefine/>
    <w:semiHidden/>
    <w:rsid w:val="00641D43"/>
    <w:pPr>
      <w:ind w:left="1150" w:hanging="230"/>
    </w:pPr>
  </w:style>
  <w:style w:type="paragraph" w:styleId="Index6">
    <w:name w:val="index 6"/>
    <w:basedOn w:val="Normal"/>
    <w:next w:val="Normal"/>
    <w:autoRedefine/>
    <w:semiHidden/>
    <w:rsid w:val="00641D43"/>
    <w:pPr>
      <w:ind w:left="1380" w:hanging="230"/>
    </w:pPr>
  </w:style>
  <w:style w:type="paragraph" w:styleId="Index7">
    <w:name w:val="index 7"/>
    <w:basedOn w:val="Normal"/>
    <w:next w:val="Normal"/>
    <w:autoRedefine/>
    <w:semiHidden/>
    <w:rsid w:val="00641D43"/>
    <w:pPr>
      <w:ind w:left="1610" w:hanging="230"/>
    </w:pPr>
  </w:style>
  <w:style w:type="paragraph" w:styleId="Index8">
    <w:name w:val="index 8"/>
    <w:basedOn w:val="Normal"/>
    <w:next w:val="Normal"/>
    <w:autoRedefine/>
    <w:semiHidden/>
    <w:rsid w:val="00641D43"/>
    <w:pPr>
      <w:ind w:left="1840" w:hanging="230"/>
    </w:pPr>
  </w:style>
  <w:style w:type="paragraph" w:styleId="Index9">
    <w:name w:val="index 9"/>
    <w:basedOn w:val="Normal"/>
    <w:next w:val="Normal"/>
    <w:autoRedefine/>
    <w:semiHidden/>
    <w:rsid w:val="00641D43"/>
    <w:pPr>
      <w:ind w:left="2070" w:hanging="230"/>
    </w:pPr>
  </w:style>
  <w:style w:type="paragraph" w:styleId="IndexHeading">
    <w:name w:val="index heading"/>
    <w:basedOn w:val="Normal"/>
    <w:next w:val="Index1"/>
    <w:semiHidden/>
    <w:rsid w:val="00641D43"/>
    <w:rPr>
      <w:rFonts w:ascii="Arial" w:hAnsi="Arial" w:cs="Arial"/>
      <w:b/>
      <w:bCs/>
    </w:rPr>
  </w:style>
  <w:style w:type="character" w:styleId="LineNumber">
    <w:name w:val="line number"/>
    <w:basedOn w:val="DefaultParagraphFont"/>
    <w:semiHidden/>
    <w:unhideWhenUsed/>
    <w:rsid w:val="00641D43"/>
  </w:style>
  <w:style w:type="paragraph" w:styleId="List">
    <w:name w:val="List"/>
    <w:basedOn w:val="Normal"/>
    <w:semiHidden/>
    <w:unhideWhenUsed/>
    <w:rsid w:val="00641D43"/>
    <w:pPr>
      <w:ind w:left="283" w:hanging="283"/>
    </w:pPr>
  </w:style>
  <w:style w:type="paragraph" w:styleId="List2">
    <w:name w:val="List 2"/>
    <w:basedOn w:val="Normal"/>
    <w:semiHidden/>
    <w:unhideWhenUsed/>
    <w:rsid w:val="00641D43"/>
    <w:pPr>
      <w:ind w:left="566" w:hanging="283"/>
    </w:pPr>
  </w:style>
  <w:style w:type="paragraph" w:styleId="List3">
    <w:name w:val="List 3"/>
    <w:basedOn w:val="Normal"/>
    <w:semiHidden/>
    <w:unhideWhenUsed/>
    <w:rsid w:val="00641D43"/>
    <w:pPr>
      <w:ind w:left="849" w:hanging="283"/>
    </w:pPr>
  </w:style>
  <w:style w:type="paragraph" w:styleId="List4">
    <w:name w:val="List 4"/>
    <w:basedOn w:val="Normal"/>
    <w:semiHidden/>
    <w:unhideWhenUsed/>
    <w:rsid w:val="00641D43"/>
    <w:pPr>
      <w:ind w:left="1132" w:hanging="283"/>
    </w:pPr>
  </w:style>
  <w:style w:type="paragraph" w:styleId="List5">
    <w:name w:val="List 5"/>
    <w:basedOn w:val="Normal"/>
    <w:semiHidden/>
    <w:unhideWhenUsed/>
    <w:rsid w:val="00641D43"/>
    <w:pPr>
      <w:ind w:left="1415" w:hanging="283"/>
    </w:pPr>
  </w:style>
  <w:style w:type="paragraph" w:styleId="ListBullet4">
    <w:name w:val="List Bullet 4"/>
    <w:basedOn w:val="Normal"/>
    <w:uiPriority w:val="4"/>
    <w:unhideWhenUsed/>
    <w:rsid w:val="00641D43"/>
    <w:pPr>
      <w:numPr>
        <w:ilvl w:val="3"/>
        <w:numId w:val="43"/>
      </w:numPr>
    </w:pPr>
  </w:style>
  <w:style w:type="paragraph" w:styleId="ListBullet5">
    <w:name w:val="List Bullet 5"/>
    <w:basedOn w:val="Normal"/>
    <w:uiPriority w:val="4"/>
    <w:semiHidden/>
    <w:unhideWhenUsed/>
    <w:rsid w:val="00641D43"/>
    <w:pPr>
      <w:numPr>
        <w:numId w:val="5"/>
      </w:numPr>
    </w:pPr>
  </w:style>
  <w:style w:type="paragraph" w:styleId="ListContinue4">
    <w:name w:val="List Continue 4"/>
    <w:basedOn w:val="Normal"/>
    <w:uiPriority w:val="6"/>
    <w:semiHidden/>
    <w:unhideWhenUsed/>
    <w:rsid w:val="00641D43"/>
    <w:pPr>
      <w:spacing w:after="120"/>
      <w:ind w:left="1132"/>
    </w:pPr>
  </w:style>
  <w:style w:type="paragraph" w:styleId="ListContinue5">
    <w:name w:val="List Continue 5"/>
    <w:basedOn w:val="Normal"/>
    <w:uiPriority w:val="6"/>
    <w:semiHidden/>
    <w:unhideWhenUsed/>
    <w:rsid w:val="00641D43"/>
    <w:pPr>
      <w:spacing w:after="120"/>
      <w:ind w:left="1415"/>
    </w:pPr>
  </w:style>
  <w:style w:type="paragraph" w:styleId="ListNumber4">
    <w:name w:val="List Number 4"/>
    <w:basedOn w:val="Normal"/>
    <w:uiPriority w:val="4"/>
    <w:semiHidden/>
    <w:unhideWhenUsed/>
    <w:rsid w:val="00641D43"/>
    <w:pPr>
      <w:numPr>
        <w:ilvl w:val="3"/>
        <w:numId w:val="9"/>
      </w:numPr>
    </w:pPr>
  </w:style>
  <w:style w:type="paragraph" w:styleId="ListNumber5">
    <w:name w:val="List Number 5"/>
    <w:basedOn w:val="Normal"/>
    <w:uiPriority w:val="4"/>
    <w:semiHidden/>
    <w:unhideWhenUsed/>
    <w:rsid w:val="00641D43"/>
    <w:pPr>
      <w:numPr>
        <w:numId w:val="6"/>
      </w:numPr>
    </w:pPr>
  </w:style>
  <w:style w:type="paragraph" w:styleId="MacroText">
    <w:name w:val="macro"/>
    <w:semiHidden/>
    <w:rsid w:val="00641D43"/>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rsid w:val="00641D4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unhideWhenUsed/>
    <w:rsid w:val="00641D43"/>
    <w:rPr>
      <w:sz w:val="24"/>
      <w:szCs w:val="24"/>
    </w:rPr>
  </w:style>
  <w:style w:type="paragraph" w:styleId="NormalIndent">
    <w:name w:val="Normal Indent"/>
    <w:basedOn w:val="Normal"/>
    <w:semiHidden/>
    <w:unhideWhenUsed/>
    <w:rsid w:val="00641D43"/>
    <w:pPr>
      <w:ind w:left="425"/>
    </w:pPr>
  </w:style>
  <w:style w:type="paragraph" w:styleId="NoteHeading">
    <w:name w:val="Note Heading"/>
    <w:basedOn w:val="Normal"/>
    <w:next w:val="Normal"/>
    <w:semiHidden/>
    <w:unhideWhenUsed/>
    <w:rsid w:val="00641D43"/>
  </w:style>
  <w:style w:type="character" w:styleId="PageNumber">
    <w:name w:val="page number"/>
    <w:basedOn w:val="DefaultParagraphFont"/>
    <w:unhideWhenUsed/>
    <w:rsid w:val="00641D43"/>
  </w:style>
  <w:style w:type="paragraph" w:styleId="PlainText">
    <w:name w:val="Plain Text"/>
    <w:basedOn w:val="Normal"/>
    <w:link w:val="PlainTextChar"/>
    <w:uiPriority w:val="99"/>
    <w:semiHidden/>
    <w:unhideWhenUsed/>
    <w:rsid w:val="00641D43"/>
    <w:rPr>
      <w:rFonts w:ascii="Courier New" w:hAnsi="Courier New" w:cs="Courier New"/>
      <w:sz w:val="20"/>
    </w:rPr>
  </w:style>
  <w:style w:type="paragraph" w:styleId="Salutation">
    <w:name w:val="Salutation"/>
    <w:basedOn w:val="Normal"/>
    <w:next w:val="Normal"/>
    <w:semiHidden/>
    <w:unhideWhenUsed/>
    <w:rsid w:val="00641D43"/>
  </w:style>
  <w:style w:type="character" w:styleId="Strong">
    <w:name w:val="Strong"/>
    <w:basedOn w:val="DefaultParagraphFont"/>
    <w:uiPriority w:val="22"/>
    <w:unhideWhenUsed/>
    <w:qFormat/>
    <w:rsid w:val="00641D43"/>
    <w:rPr>
      <w:b/>
      <w:bCs/>
    </w:rPr>
  </w:style>
  <w:style w:type="paragraph" w:styleId="Subtitle">
    <w:name w:val="Subtitle"/>
    <w:basedOn w:val="Normal"/>
    <w:unhideWhenUsed/>
    <w:qFormat/>
    <w:rsid w:val="00641D43"/>
    <w:pPr>
      <w:spacing w:after="60"/>
      <w:jc w:val="center"/>
      <w:outlineLvl w:val="1"/>
    </w:pPr>
    <w:rPr>
      <w:rFonts w:ascii="Arial" w:hAnsi="Arial" w:cs="Arial"/>
      <w:sz w:val="24"/>
      <w:szCs w:val="24"/>
    </w:rPr>
  </w:style>
  <w:style w:type="table" w:styleId="Table3Deffects1">
    <w:name w:val="Table 3D effects 1"/>
    <w:basedOn w:val="TableNormal"/>
    <w:rsid w:val="00641D43"/>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1D43"/>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1D43"/>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1D43"/>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1D43"/>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1D43"/>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1D43"/>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1D43"/>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1D43"/>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1D43"/>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1D43"/>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1D43"/>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1D43"/>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1D43"/>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1D43"/>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1D43"/>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1D43"/>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41D43"/>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41D43"/>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1D43"/>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1D43"/>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1D43"/>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1D43"/>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1D43"/>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1D43"/>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1D43"/>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1D43"/>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1D43"/>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1D43"/>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1D43"/>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1D43"/>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1D43"/>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1D43"/>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41D43"/>
    <w:pPr>
      <w:ind w:left="230" w:hanging="230"/>
    </w:pPr>
  </w:style>
  <w:style w:type="paragraph" w:styleId="TableofFigures">
    <w:name w:val="table of figures"/>
    <w:basedOn w:val="Normal"/>
    <w:next w:val="Normal"/>
    <w:semiHidden/>
    <w:rsid w:val="00641D43"/>
    <w:pPr>
      <w:tabs>
        <w:tab w:val="right" w:pos="7371"/>
      </w:tabs>
      <w:ind w:left="1276" w:right="567" w:hanging="1276"/>
    </w:pPr>
    <w:rPr>
      <w:rFonts w:ascii="Arial" w:hAnsi="Arial"/>
    </w:rPr>
  </w:style>
  <w:style w:type="table" w:styleId="TableProfessional">
    <w:name w:val="Table Professional"/>
    <w:basedOn w:val="TableNormal"/>
    <w:rsid w:val="00641D43"/>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1D43"/>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1D43"/>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1D43"/>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1D43"/>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1D43"/>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1D43"/>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41D43"/>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1D43"/>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1D43"/>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641D4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41D43"/>
    <w:pPr>
      <w:spacing w:before="120"/>
    </w:pPr>
    <w:rPr>
      <w:rFonts w:ascii="Arial" w:hAnsi="Arial" w:cs="Arial"/>
      <w:b/>
      <w:bCs/>
      <w:sz w:val="24"/>
      <w:szCs w:val="24"/>
    </w:rPr>
  </w:style>
  <w:style w:type="paragraph" w:styleId="TOC4">
    <w:name w:val="toc 4"/>
    <w:basedOn w:val="TOC3"/>
    <w:next w:val="Normal"/>
    <w:semiHidden/>
    <w:rsid w:val="00641D43"/>
    <w:pPr>
      <w:ind w:left="440"/>
    </w:pPr>
  </w:style>
  <w:style w:type="paragraph" w:styleId="TOC5">
    <w:name w:val="toc 5"/>
    <w:basedOn w:val="TOC4"/>
    <w:next w:val="Normal"/>
    <w:semiHidden/>
    <w:rsid w:val="00641D43"/>
    <w:pPr>
      <w:ind w:left="660"/>
    </w:pPr>
  </w:style>
  <w:style w:type="paragraph" w:styleId="TOC6">
    <w:name w:val="toc 6"/>
    <w:basedOn w:val="Normal"/>
    <w:next w:val="Normal"/>
    <w:autoRedefine/>
    <w:semiHidden/>
    <w:rsid w:val="00641D43"/>
    <w:pPr>
      <w:ind w:left="880"/>
    </w:pPr>
    <w:rPr>
      <w:rFonts w:asciiTheme="minorHAnsi" w:hAnsiTheme="minorHAnsi"/>
      <w:sz w:val="20"/>
    </w:rPr>
  </w:style>
  <w:style w:type="paragraph" w:styleId="TOC8">
    <w:name w:val="toc 8"/>
    <w:basedOn w:val="TOC7"/>
    <w:next w:val="Normal"/>
    <w:semiHidden/>
    <w:rsid w:val="00641D43"/>
    <w:pPr>
      <w:ind w:left="1320"/>
    </w:pPr>
  </w:style>
  <w:style w:type="paragraph" w:styleId="TOC9">
    <w:name w:val="toc 9"/>
    <w:basedOn w:val="TOC8"/>
    <w:next w:val="Normal"/>
    <w:semiHidden/>
    <w:rsid w:val="00641D43"/>
    <w:pPr>
      <w:ind w:left="1540"/>
    </w:pPr>
  </w:style>
  <w:style w:type="character" w:customStyle="1" w:styleId="HeaderChar">
    <w:name w:val="Header Char"/>
    <w:basedOn w:val="DefaultParagraphFont"/>
    <w:link w:val="Header"/>
    <w:uiPriority w:val="99"/>
    <w:rsid w:val="00641D43"/>
    <w:rPr>
      <w:rFonts w:ascii="Verdana" w:hAnsi="Verdana" w:cs="Arial"/>
      <w:color w:val="333333"/>
      <w:sz w:val="14"/>
      <w:lang w:val="lt-LT"/>
    </w:rPr>
  </w:style>
  <w:style w:type="paragraph" w:customStyle="1" w:styleId="ListNumberNoSpace">
    <w:name w:val="List Number NoSpace"/>
    <w:basedOn w:val="ListNumber"/>
    <w:uiPriority w:val="4"/>
    <w:qFormat/>
    <w:rsid w:val="00641D43"/>
    <w:pPr>
      <w:spacing w:after="0"/>
    </w:pPr>
  </w:style>
  <w:style w:type="paragraph" w:customStyle="1" w:styleId="ListNumber2NoSpace">
    <w:name w:val="List Number 2 NoSpace"/>
    <w:basedOn w:val="ListNumber2"/>
    <w:uiPriority w:val="4"/>
    <w:qFormat/>
    <w:rsid w:val="00641D43"/>
    <w:pPr>
      <w:spacing w:after="0"/>
      <w:ind w:left="850" w:hanging="425"/>
    </w:pPr>
  </w:style>
  <w:style w:type="paragraph" w:customStyle="1" w:styleId="ListNumber3NoSpace">
    <w:name w:val="List Number 3 NoSpace"/>
    <w:basedOn w:val="ListNumber3"/>
    <w:uiPriority w:val="4"/>
    <w:qFormat/>
    <w:rsid w:val="00641D43"/>
    <w:pPr>
      <w:spacing w:after="0"/>
    </w:pPr>
  </w:style>
  <w:style w:type="paragraph" w:customStyle="1" w:styleId="TableNoSpace">
    <w:name w:val="Table NoSpace"/>
    <w:basedOn w:val="Table"/>
    <w:uiPriority w:val="3"/>
    <w:unhideWhenUsed/>
    <w:qFormat/>
    <w:rsid w:val="00641D43"/>
    <w:pPr>
      <w:spacing w:after="60"/>
    </w:pPr>
  </w:style>
  <w:style w:type="paragraph" w:customStyle="1" w:styleId="FrontPageImage">
    <w:name w:val="FrontPageImage"/>
    <w:basedOn w:val="Normal"/>
    <w:next w:val="BodyText"/>
    <w:uiPriority w:val="11"/>
    <w:qFormat/>
    <w:rsid w:val="00641D43"/>
    <w:pPr>
      <w:spacing w:before="840"/>
      <w:ind w:left="-1474"/>
    </w:pPr>
  </w:style>
  <w:style w:type="numbering" w:customStyle="1" w:styleId="CowiHeadings">
    <w:name w:val="CowiHeadings"/>
    <w:basedOn w:val="NoList"/>
    <w:rsid w:val="00641D43"/>
    <w:pPr>
      <w:numPr>
        <w:numId w:val="24"/>
      </w:numPr>
    </w:pPr>
  </w:style>
  <w:style w:type="table" w:customStyle="1" w:styleId="CowiTableGrid">
    <w:name w:val="Cowi Table Grid"/>
    <w:basedOn w:val="TableGrid5"/>
    <w:uiPriority w:val="99"/>
    <w:rsid w:val="00641D43"/>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sid w:val="00641D43"/>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rsid w:val="00641D43"/>
    <w:pPr>
      <w:numPr>
        <w:numId w:val="11"/>
      </w:numPr>
    </w:pPr>
  </w:style>
  <w:style w:type="numbering" w:customStyle="1" w:styleId="CowiTableNumberList">
    <w:name w:val="CowiTableNumberList"/>
    <w:basedOn w:val="NoList"/>
    <w:uiPriority w:val="99"/>
    <w:rsid w:val="00641D43"/>
    <w:pPr>
      <w:numPr>
        <w:numId w:val="12"/>
      </w:numPr>
    </w:pPr>
  </w:style>
  <w:style w:type="paragraph" w:customStyle="1" w:styleId="TableBullet">
    <w:name w:val="Table Bullet"/>
    <w:basedOn w:val="TableText"/>
    <w:uiPriority w:val="7"/>
    <w:qFormat/>
    <w:rsid w:val="00641D43"/>
    <w:pPr>
      <w:numPr>
        <w:numId w:val="11"/>
      </w:numPr>
    </w:pPr>
  </w:style>
  <w:style w:type="paragraph" w:customStyle="1" w:styleId="TableBullet2">
    <w:name w:val="Table Bullet 2"/>
    <w:basedOn w:val="TableBullet"/>
    <w:uiPriority w:val="7"/>
    <w:qFormat/>
    <w:rsid w:val="00641D43"/>
    <w:pPr>
      <w:numPr>
        <w:ilvl w:val="1"/>
      </w:numPr>
    </w:pPr>
  </w:style>
  <w:style w:type="paragraph" w:customStyle="1" w:styleId="TableBulletNoSpace">
    <w:name w:val="Table Bullet NoSpace"/>
    <w:basedOn w:val="TableBullet"/>
    <w:uiPriority w:val="7"/>
    <w:qFormat/>
    <w:rsid w:val="00641D43"/>
    <w:pPr>
      <w:spacing w:after="0"/>
    </w:pPr>
  </w:style>
  <w:style w:type="paragraph" w:customStyle="1" w:styleId="TableBullet3">
    <w:name w:val="Table Bullet 3"/>
    <w:basedOn w:val="TableBullet2"/>
    <w:uiPriority w:val="7"/>
    <w:qFormat/>
    <w:rsid w:val="00641D43"/>
    <w:pPr>
      <w:numPr>
        <w:ilvl w:val="2"/>
      </w:numPr>
    </w:pPr>
  </w:style>
  <w:style w:type="paragraph" w:customStyle="1" w:styleId="TableBullet2NoSpace">
    <w:name w:val="Table Bullet 2 NoSpace"/>
    <w:basedOn w:val="TableBullet2"/>
    <w:uiPriority w:val="7"/>
    <w:qFormat/>
    <w:rsid w:val="00641D43"/>
    <w:pPr>
      <w:spacing w:after="0"/>
      <w:ind w:left="568" w:hanging="284"/>
    </w:pPr>
  </w:style>
  <w:style w:type="paragraph" w:customStyle="1" w:styleId="TableBullet3NoSpace">
    <w:name w:val="Table Bullet 3 NoSpace"/>
    <w:basedOn w:val="TableBullet3"/>
    <w:uiPriority w:val="7"/>
    <w:qFormat/>
    <w:rsid w:val="00641D43"/>
    <w:pPr>
      <w:spacing w:after="0"/>
    </w:pPr>
  </w:style>
  <w:style w:type="paragraph" w:customStyle="1" w:styleId="TableContinue0">
    <w:name w:val="Table Continue 0"/>
    <w:basedOn w:val="TableText"/>
    <w:uiPriority w:val="7"/>
    <w:qFormat/>
    <w:rsid w:val="00641D43"/>
  </w:style>
  <w:style w:type="paragraph" w:customStyle="1" w:styleId="TableContinue">
    <w:name w:val="Table Continue"/>
    <w:basedOn w:val="TableContinue0"/>
    <w:uiPriority w:val="7"/>
    <w:qFormat/>
    <w:rsid w:val="00641D43"/>
    <w:pPr>
      <w:ind w:left="284"/>
    </w:pPr>
  </w:style>
  <w:style w:type="paragraph" w:customStyle="1" w:styleId="TableContinue0NoSpace">
    <w:name w:val="Table Continue 0 NoSpace"/>
    <w:basedOn w:val="TableContinue0"/>
    <w:uiPriority w:val="7"/>
    <w:qFormat/>
    <w:rsid w:val="00641D43"/>
    <w:pPr>
      <w:spacing w:after="0"/>
    </w:pPr>
  </w:style>
  <w:style w:type="paragraph" w:customStyle="1" w:styleId="TableContinue2">
    <w:name w:val="Table Continue 2"/>
    <w:basedOn w:val="TableContinue"/>
    <w:uiPriority w:val="7"/>
    <w:qFormat/>
    <w:rsid w:val="00641D43"/>
    <w:pPr>
      <w:ind w:left="567"/>
    </w:pPr>
  </w:style>
  <w:style w:type="paragraph" w:customStyle="1" w:styleId="TableContinue2NoSpace">
    <w:name w:val="Table Continue 2 NoSpace"/>
    <w:basedOn w:val="TableContinue2"/>
    <w:uiPriority w:val="7"/>
    <w:qFormat/>
    <w:rsid w:val="00641D43"/>
    <w:pPr>
      <w:spacing w:after="0"/>
    </w:pPr>
  </w:style>
  <w:style w:type="paragraph" w:customStyle="1" w:styleId="TableContinue3">
    <w:name w:val="Table Continue 3"/>
    <w:basedOn w:val="TableContinue2"/>
    <w:uiPriority w:val="7"/>
    <w:qFormat/>
    <w:rsid w:val="00641D43"/>
    <w:pPr>
      <w:ind w:left="851"/>
    </w:pPr>
  </w:style>
  <w:style w:type="paragraph" w:customStyle="1" w:styleId="TableContinue3NoSpace">
    <w:name w:val="Table Continue 3 NoSpace"/>
    <w:basedOn w:val="TableContinue3"/>
    <w:uiPriority w:val="7"/>
    <w:qFormat/>
    <w:rsid w:val="00641D43"/>
    <w:pPr>
      <w:spacing w:after="0"/>
    </w:pPr>
  </w:style>
  <w:style w:type="paragraph" w:customStyle="1" w:styleId="TableContinueNoSpace">
    <w:name w:val="Table Continue NoSpace"/>
    <w:basedOn w:val="TableContinue"/>
    <w:uiPriority w:val="7"/>
    <w:qFormat/>
    <w:rsid w:val="00641D43"/>
    <w:pPr>
      <w:spacing w:after="0"/>
    </w:pPr>
  </w:style>
  <w:style w:type="paragraph" w:customStyle="1" w:styleId="TableNumber">
    <w:name w:val="Table Number"/>
    <w:basedOn w:val="TableText"/>
    <w:uiPriority w:val="7"/>
    <w:qFormat/>
    <w:rsid w:val="00641D43"/>
    <w:pPr>
      <w:numPr>
        <w:numId w:val="13"/>
      </w:numPr>
    </w:pPr>
  </w:style>
  <w:style w:type="paragraph" w:customStyle="1" w:styleId="TableNumber2">
    <w:name w:val="Table Number 2"/>
    <w:basedOn w:val="TableNumber"/>
    <w:uiPriority w:val="7"/>
    <w:qFormat/>
    <w:rsid w:val="00641D43"/>
    <w:pPr>
      <w:numPr>
        <w:ilvl w:val="1"/>
      </w:numPr>
    </w:pPr>
  </w:style>
  <w:style w:type="paragraph" w:customStyle="1" w:styleId="TableNumberNoSpace">
    <w:name w:val="Table Number NoSpace"/>
    <w:basedOn w:val="TableNumber"/>
    <w:uiPriority w:val="7"/>
    <w:qFormat/>
    <w:rsid w:val="00641D43"/>
    <w:pPr>
      <w:spacing w:after="0"/>
    </w:pPr>
  </w:style>
  <w:style w:type="paragraph" w:customStyle="1" w:styleId="TableNumber3">
    <w:name w:val="Table Number 3"/>
    <w:basedOn w:val="TableNumber2"/>
    <w:uiPriority w:val="7"/>
    <w:qFormat/>
    <w:rsid w:val="00641D43"/>
    <w:pPr>
      <w:numPr>
        <w:ilvl w:val="2"/>
      </w:numPr>
    </w:pPr>
  </w:style>
  <w:style w:type="paragraph" w:customStyle="1" w:styleId="TableNumber2NoSpace">
    <w:name w:val="Table Number 2 NoSpace"/>
    <w:basedOn w:val="TableNumber2"/>
    <w:uiPriority w:val="7"/>
    <w:qFormat/>
    <w:rsid w:val="00641D43"/>
    <w:pPr>
      <w:spacing w:after="0"/>
      <w:ind w:left="568" w:hanging="284"/>
    </w:pPr>
  </w:style>
  <w:style w:type="paragraph" w:customStyle="1" w:styleId="TableNumber3NoSpace">
    <w:name w:val="Table Number 3 NoSpace"/>
    <w:basedOn w:val="TableNumber3"/>
    <w:uiPriority w:val="7"/>
    <w:qFormat/>
    <w:rsid w:val="00641D43"/>
    <w:pPr>
      <w:spacing w:after="0"/>
    </w:pPr>
  </w:style>
  <w:style w:type="paragraph" w:customStyle="1" w:styleId="TableText">
    <w:name w:val="Table Text"/>
    <w:basedOn w:val="Normal"/>
    <w:uiPriority w:val="7"/>
    <w:qFormat/>
    <w:rsid w:val="00641D43"/>
    <w:pPr>
      <w:spacing w:after="120" w:line="220" w:lineRule="atLeast"/>
    </w:pPr>
    <w:rPr>
      <w:rFonts w:ascii="Verdana" w:hAnsi="Verdana"/>
      <w:sz w:val="16"/>
      <w:szCs w:val="23"/>
    </w:rPr>
  </w:style>
  <w:style w:type="paragraph" w:customStyle="1" w:styleId="TableTextNoSpace">
    <w:name w:val="Table Text NoSpace"/>
    <w:basedOn w:val="TableText"/>
    <w:uiPriority w:val="7"/>
    <w:qFormat/>
    <w:rsid w:val="00641D43"/>
    <w:pPr>
      <w:spacing w:after="0"/>
    </w:pPr>
  </w:style>
  <w:style w:type="paragraph" w:customStyle="1" w:styleId="HeaderCowiAddress">
    <w:name w:val="HeaderCowiAddress"/>
    <w:basedOn w:val="Normal"/>
    <w:uiPriority w:val="7"/>
    <w:semiHidden/>
    <w:qFormat/>
    <w:rsid w:val="00641D43"/>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641D43"/>
    <w:pPr>
      <w:framePr w:wrap="around"/>
      <w:tabs>
        <w:tab w:val="clear" w:pos="1077"/>
        <w:tab w:val="clear" w:pos="1134"/>
      </w:tabs>
      <w:spacing w:after="658" w:line="240" w:lineRule="atLeast"/>
      <w:ind w:left="567" w:firstLine="0"/>
    </w:pPr>
  </w:style>
  <w:style w:type="character" w:customStyle="1" w:styleId="CowiLabel">
    <w:name w:val="Cowi Label"/>
    <w:basedOn w:val="DefaultParagraphFont"/>
    <w:uiPriority w:val="1"/>
    <w:semiHidden/>
    <w:rsid w:val="00641D43"/>
    <w:rPr>
      <w:rFonts w:ascii="Verdana" w:hAnsi="Verdana"/>
      <w:caps/>
      <w:smallCaps w:val="0"/>
      <w:color w:val="F04E23"/>
      <w:sz w:val="11"/>
    </w:rPr>
  </w:style>
  <w:style w:type="paragraph" w:customStyle="1" w:styleId="FooterCowiLogo">
    <w:name w:val="FooterCowiLogo"/>
    <w:basedOn w:val="Normal"/>
    <w:uiPriority w:val="7"/>
    <w:semiHidden/>
    <w:qFormat/>
    <w:rsid w:val="00641D43"/>
    <w:pPr>
      <w:framePr w:w="11057" w:h="1361" w:hRule="exact" w:wrap="around" w:vAnchor="page" w:hAnchor="page" w:xAlign="right" w:yAlign="bottom"/>
    </w:pPr>
    <w:rPr>
      <w:noProof/>
    </w:rPr>
  </w:style>
  <w:style w:type="character" w:customStyle="1" w:styleId="CowiOrange">
    <w:name w:val="CowiOrange"/>
    <w:basedOn w:val="DefaultParagraphFont"/>
    <w:uiPriority w:val="1"/>
    <w:rsid w:val="00641D43"/>
    <w:rPr>
      <w:color w:val="F04E23"/>
    </w:rPr>
  </w:style>
  <w:style w:type="paragraph" w:customStyle="1" w:styleId="HeaderEvenIndent">
    <w:name w:val="HeaderEvenIndent"/>
    <w:basedOn w:val="HeaderEven"/>
    <w:next w:val="HeaderEven"/>
    <w:uiPriority w:val="7"/>
    <w:semiHidden/>
    <w:qFormat/>
    <w:rsid w:val="00641D43"/>
    <w:pPr>
      <w:ind w:left="-1814"/>
    </w:pPr>
  </w:style>
  <w:style w:type="paragraph" w:customStyle="1" w:styleId="HeaderIndent">
    <w:name w:val="HeaderIndent"/>
    <w:basedOn w:val="Header"/>
    <w:link w:val="HeaderIndentChar"/>
    <w:uiPriority w:val="7"/>
    <w:semiHidden/>
    <w:qFormat/>
    <w:rsid w:val="00641D43"/>
    <w:pPr>
      <w:ind w:right="454"/>
    </w:pPr>
  </w:style>
  <w:style w:type="character" w:customStyle="1" w:styleId="HeaderIndentChar">
    <w:name w:val="HeaderIndent Char"/>
    <w:basedOn w:val="HeaderChar"/>
    <w:link w:val="HeaderIndent"/>
    <w:uiPriority w:val="7"/>
    <w:semiHidden/>
    <w:rsid w:val="00641D43"/>
    <w:rPr>
      <w:rFonts w:ascii="Verdana" w:hAnsi="Verdana" w:cs="Arial"/>
      <w:caps/>
      <w:color w:val="333333"/>
      <w:sz w:val="14"/>
      <w:szCs w:val="14"/>
      <w:lang w:val="lt-LT"/>
    </w:rPr>
  </w:style>
  <w:style w:type="paragraph" w:customStyle="1" w:styleId="FooterEven">
    <w:name w:val="FooterEven"/>
    <w:basedOn w:val="Normal"/>
    <w:qFormat/>
    <w:rsid w:val="00641D43"/>
    <w:pPr>
      <w:spacing w:line="160" w:lineRule="atLeast"/>
      <w:ind w:left="-2268"/>
    </w:pPr>
    <w:rPr>
      <w:rFonts w:ascii="Verdana" w:hAnsi="Verdana"/>
      <w:noProof/>
      <w:sz w:val="11"/>
    </w:rPr>
  </w:style>
  <w:style w:type="paragraph" w:customStyle="1" w:styleId="FrontPage1">
    <w:name w:val="FrontPage1"/>
    <w:basedOn w:val="Normal"/>
    <w:next w:val="BodyText"/>
    <w:rsid w:val="00641D43"/>
    <w:pPr>
      <w:suppressAutoHyphens/>
      <w:spacing w:after="160" w:line="320" w:lineRule="exact"/>
    </w:pPr>
    <w:rPr>
      <w:rFonts w:ascii="Arial" w:hAnsi="Arial" w:cs="Arial"/>
      <w:sz w:val="28"/>
    </w:rPr>
  </w:style>
  <w:style w:type="paragraph" w:customStyle="1" w:styleId="CowiDate">
    <w:name w:val="CowiDate"/>
    <w:basedOn w:val="FrontPageFrame"/>
    <w:next w:val="FrontPageFrame"/>
    <w:semiHidden/>
    <w:rsid w:val="00641D43"/>
    <w:pPr>
      <w:framePr w:wrap="around" w:x="-2267"/>
    </w:pPr>
    <w:rPr>
      <w:rFonts w:ascii="Arial" w:hAnsi="Arial"/>
    </w:rPr>
  </w:style>
  <w:style w:type="paragraph" w:customStyle="1" w:styleId="CowiAuthor">
    <w:name w:val="CowiAuthor"/>
    <w:basedOn w:val="FrontPageFrame"/>
    <w:next w:val="FrontPageFrame"/>
    <w:semiHidden/>
    <w:rsid w:val="00641D43"/>
    <w:pPr>
      <w:framePr w:wrap="around" w:x="-2267"/>
    </w:pPr>
    <w:rPr>
      <w:rFonts w:ascii="Arial" w:hAnsi="Arial"/>
    </w:rPr>
  </w:style>
  <w:style w:type="paragraph" w:customStyle="1" w:styleId="CowiClient">
    <w:name w:val="CowiClient"/>
    <w:basedOn w:val="FrontPage1"/>
    <w:next w:val="BlockText"/>
    <w:semiHidden/>
    <w:rsid w:val="00641D43"/>
  </w:style>
  <w:style w:type="paragraph" w:customStyle="1" w:styleId="HeaderFirstLogo">
    <w:name w:val="HeaderFirstLogo"/>
    <w:basedOn w:val="Normal"/>
    <w:next w:val="Normal"/>
    <w:semiHidden/>
    <w:rsid w:val="00641D43"/>
    <w:pPr>
      <w:framePr w:w="3799" w:wrap="around" w:vAnchor="page" w:hAnchor="page" w:xAlign="right" w:y="795"/>
    </w:pPr>
    <w:rPr>
      <w:sz w:val="23"/>
    </w:rPr>
  </w:style>
  <w:style w:type="paragraph" w:customStyle="1" w:styleId="FooterFrame">
    <w:name w:val="FooterFrame"/>
    <w:basedOn w:val="Normal"/>
    <w:next w:val="Normal"/>
    <w:rsid w:val="00641D43"/>
    <w:pPr>
      <w:framePr w:hSpace="284" w:wrap="around" w:vAnchor="text" w:hAnchor="margin" w:xAlign="right" w:y="1"/>
    </w:pPr>
    <w:rPr>
      <w:rFonts w:ascii="Arial" w:hAnsi="Arial" w:cs="Arial"/>
      <w:noProof/>
      <w:sz w:val="12"/>
    </w:rPr>
  </w:style>
  <w:style w:type="paragraph" w:customStyle="1" w:styleId="FrontPage2">
    <w:name w:val="FrontPage2"/>
    <w:basedOn w:val="FrontPage1"/>
    <w:next w:val="BodyText"/>
    <w:semiHidden/>
    <w:rsid w:val="00641D43"/>
    <w:pPr>
      <w:spacing w:line="400" w:lineRule="exact"/>
    </w:pPr>
    <w:rPr>
      <w:rFonts w:ascii="Arial Black" w:hAnsi="Arial Black"/>
      <w:sz w:val="36"/>
    </w:rPr>
  </w:style>
  <w:style w:type="paragraph" w:customStyle="1" w:styleId="FrontPage3">
    <w:name w:val="FrontPage3"/>
    <w:basedOn w:val="FrontPage1"/>
    <w:next w:val="BlockText"/>
    <w:semiHidden/>
    <w:rsid w:val="00641D43"/>
    <w:pPr>
      <w:spacing w:before="320" w:after="0"/>
    </w:pPr>
    <w:rPr>
      <w:sz w:val="20"/>
    </w:rPr>
  </w:style>
  <w:style w:type="paragraph" w:customStyle="1" w:styleId="HeaderFrameEven">
    <w:name w:val="HeaderFrameEven"/>
    <w:basedOn w:val="HeaderFrame"/>
    <w:semiHidden/>
    <w:rsid w:val="00641D43"/>
    <w:pPr>
      <w:framePr w:hSpace="284" w:wrap="around"/>
      <w:spacing w:line="270" w:lineRule="atLeast"/>
      <w:jc w:val="left"/>
    </w:pPr>
    <w:rPr>
      <w:rFonts w:ascii="Arial" w:hAnsi="Arial"/>
      <w:color w:val="auto"/>
      <w:sz w:val="16"/>
    </w:rPr>
  </w:style>
  <w:style w:type="paragraph" w:customStyle="1" w:styleId="FooterFrameOdd">
    <w:name w:val="FooterFrameOdd"/>
    <w:basedOn w:val="FooterFrame"/>
    <w:semiHidden/>
    <w:rsid w:val="00641D43"/>
    <w:pPr>
      <w:framePr w:wrap="around"/>
    </w:pPr>
    <w:rPr>
      <w:color w:val="FFFFFF"/>
      <w:szCs w:val="12"/>
      <w:lang w:val="en-GB"/>
    </w:rPr>
  </w:style>
  <w:style w:type="paragraph" w:customStyle="1" w:styleId="CowiDocNo">
    <w:name w:val="CowiDocNo"/>
    <w:basedOn w:val="FrontPageFrame"/>
    <w:semiHidden/>
    <w:rsid w:val="00641D43"/>
    <w:pPr>
      <w:framePr w:wrap="around" w:x="-2267"/>
    </w:pPr>
    <w:rPr>
      <w:rFonts w:ascii="Arial" w:hAnsi="Arial"/>
    </w:rPr>
  </w:style>
  <w:style w:type="paragraph" w:customStyle="1" w:styleId="CowiVerNo">
    <w:name w:val="CowiVerNo"/>
    <w:basedOn w:val="FrontPageFrame"/>
    <w:semiHidden/>
    <w:rsid w:val="00641D43"/>
    <w:pPr>
      <w:framePr w:wrap="around" w:x="-2267"/>
    </w:pPr>
    <w:rPr>
      <w:rFonts w:ascii="Arial" w:hAnsi="Arial"/>
    </w:rPr>
  </w:style>
  <w:style w:type="paragraph" w:customStyle="1" w:styleId="CowiChecker">
    <w:name w:val="CowiChecker"/>
    <w:basedOn w:val="FrontPageFrame"/>
    <w:semiHidden/>
    <w:rsid w:val="00641D43"/>
    <w:pPr>
      <w:framePr w:wrap="around" w:x="-2267"/>
    </w:pPr>
    <w:rPr>
      <w:rFonts w:ascii="Arial" w:hAnsi="Arial"/>
    </w:rPr>
  </w:style>
  <w:style w:type="paragraph" w:customStyle="1" w:styleId="CowiApprover">
    <w:name w:val="CowiApprover"/>
    <w:basedOn w:val="FrontPageFrame"/>
    <w:semiHidden/>
    <w:rsid w:val="00641D43"/>
    <w:pPr>
      <w:framePr w:wrap="around" w:x="-2267"/>
    </w:pPr>
    <w:rPr>
      <w:rFonts w:ascii="Arial" w:hAnsi="Arial"/>
    </w:rPr>
  </w:style>
  <w:style w:type="paragraph" w:customStyle="1" w:styleId="COWIAddress">
    <w:name w:val="COWI Address"/>
    <w:basedOn w:val="Normal"/>
    <w:semiHidden/>
    <w:rsid w:val="00641D43"/>
    <w:pPr>
      <w:framePr w:w="2722" w:hSpace="851" w:vSpace="142" w:wrap="around" w:vAnchor="page" w:hAnchor="page" w:xAlign="right" w:y="1855" w:anchorLock="1"/>
      <w:spacing w:line="200" w:lineRule="exact"/>
    </w:pPr>
    <w:rPr>
      <w:rFonts w:ascii="Arial" w:hAnsi="Arial" w:cs="Arial"/>
      <w:b/>
      <w:noProof/>
      <w:sz w:val="16"/>
    </w:rPr>
  </w:style>
  <w:style w:type="numbering" w:customStyle="1" w:styleId="CowiHeaders">
    <w:name w:val="CowiHeaders"/>
    <w:basedOn w:val="NoList"/>
    <w:uiPriority w:val="99"/>
    <w:rsid w:val="00641D43"/>
    <w:pPr>
      <w:numPr>
        <w:numId w:val="14"/>
      </w:numPr>
    </w:pPr>
  </w:style>
  <w:style w:type="paragraph" w:customStyle="1" w:styleId="bodytext0">
    <w:name w:val="bodytext"/>
    <w:basedOn w:val="Normal"/>
    <w:rsid w:val="00641D43"/>
    <w:pPr>
      <w:snapToGrid w:val="0"/>
      <w:spacing w:line="240" w:lineRule="auto"/>
      <w:ind w:firstLine="312"/>
      <w:jc w:val="both"/>
    </w:pPr>
    <w:rPr>
      <w:rFonts w:ascii="TimesLT" w:hAnsi="TimesLT"/>
      <w:sz w:val="20"/>
      <w:lang w:eastAsia="lt-LT"/>
    </w:rPr>
  </w:style>
  <w:style w:type="paragraph" w:customStyle="1" w:styleId="Diagrama1DiagramaDiagramaCharCharDiagramaDiagramaCharCharDiagramaDiagramaCharCharDiagramaDiagramaDiagramaCharCharDiagramaDiagramaDiagramaDiagrama1">
    <w:name w:val="Diagrama1 Diagrama Diagrama Char Char Diagrama Diagrama Char Char Diagrama Diagrama Char Char Diagrama Diagrama Diagrama Char Char Diagrama Diagrama Diagrama Diagrama1"/>
    <w:basedOn w:val="Normal"/>
    <w:rsid w:val="00641D43"/>
    <w:pPr>
      <w:spacing w:after="160" w:line="240" w:lineRule="exact"/>
    </w:pPr>
    <w:rPr>
      <w:rFonts w:ascii="Tahoma" w:hAnsi="Tahoma"/>
      <w:sz w:val="20"/>
      <w:lang w:val="en-US" w:eastAsia="en-US"/>
    </w:rPr>
  </w:style>
  <w:style w:type="paragraph" w:customStyle="1" w:styleId="BodyText1">
    <w:name w:val="Body Text1"/>
    <w:link w:val="BodytextChar0"/>
    <w:rsid w:val="00641D43"/>
    <w:pPr>
      <w:suppressAutoHyphens/>
      <w:ind w:firstLine="312"/>
      <w:jc w:val="both"/>
    </w:pPr>
    <w:rPr>
      <w:rFonts w:ascii="TimesLT" w:eastAsia="Arial" w:hAnsi="TimesLT"/>
      <w:lang w:val="en-US" w:eastAsia="ar-SA"/>
    </w:rPr>
  </w:style>
  <w:style w:type="paragraph" w:customStyle="1" w:styleId="Default">
    <w:name w:val="Default"/>
    <w:rsid w:val="00641D43"/>
    <w:pPr>
      <w:autoSpaceDE w:val="0"/>
      <w:autoSpaceDN w:val="0"/>
      <w:adjustRightInd w:val="0"/>
    </w:pPr>
    <w:rPr>
      <w:color w:val="000000"/>
      <w:sz w:val="24"/>
      <w:szCs w:val="24"/>
    </w:rPr>
  </w:style>
  <w:style w:type="paragraph" w:customStyle="1" w:styleId="centrbold">
    <w:name w:val="centrbold"/>
    <w:basedOn w:val="Normal"/>
    <w:rsid w:val="00641D43"/>
    <w:pPr>
      <w:suppressAutoHyphens/>
      <w:snapToGrid w:val="0"/>
      <w:spacing w:line="240" w:lineRule="auto"/>
      <w:jc w:val="center"/>
    </w:pPr>
    <w:rPr>
      <w:rFonts w:ascii="TimesLT" w:eastAsia="Arial Unicode MS" w:hAnsi="TimesLT" w:cs="Arial Unicode MS"/>
      <w:b/>
      <w:bCs/>
      <w:caps/>
      <w:sz w:val="20"/>
      <w:lang w:val="en-GB" w:eastAsia="ar-SA"/>
    </w:rPr>
  </w:style>
  <w:style w:type="character" w:customStyle="1" w:styleId="Heading1Char">
    <w:name w:val="Heading 1 Char"/>
    <w:basedOn w:val="DefaultParagraphFont"/>
    <w:link w:val="Heading1"/>
    <w:uiPriority w:val="99"/>
    <w:rsid w:val="00641D43"/>
    <w:rPr>
      <w:rFonts w:ascii="Verdana" w:hAnsi="Verdana" w:cs="Arial"/>
      <w:sz w:val="32"/>
      <w:lang w:val="lt-LT"/>
    </w:rPr>
  </w:style>
  <w:style w:type="paragraph" w:customStyle="1" w:styleId="Clearformatting">
    <w:name w:val="Clear formatting"/>
    <w:basedOn w:val="Heading2"/>
    <w:rsid w:val="00641D43"/>
    <w:pPr>
      <w:numPr>
        <w:ilvl w:val="0"/>
        <w:numId w:val="0"/>
      </w:numPr>
      <w:ind w:left="851"/>
    </w:pPr>
    <w:rPr>
      <w:rFonts w:ascii="Arial" w:hAnsi="Arial"/>
      <w:b/>
      <w:sz w:val="27"/>
    </w:rPr>
  </w:style>
  <w:style w:type="paragraph" w:customStyle="1" w:styleId="MAZAS">
    <w:name w:val="MAZAS"/>
    <w:rsid w:val="00641D43"/>
    <w:pPr>
      <w:autoSpaceDE w:val="0"/>
      <w:autoSpaceDN w:val="0"/>
      <w:adjustRightInd w:val="0"/>
      <w:ind w:firstLine="312"/>
      <w:jc w:val="both"/>
    </w:pPr>
    <w:rPr>
      <w:rFonts w:ascii="TimesLT" w:hAnsi="TimesLT"/>
      <w:color w:val="000000"/>
      <w:sz w:val="8"/>
      <w:szCs w:val="8"/>
      <w:lang w:val="en-US" w:eastAsia="en-US"/>
    </w:rPr>
  </w:style>
  <w:style w:type="paragraph" w:customStyle="1" w:styleId="CentrBold0">
    <w:name w:val="CentrBold"/>
    <w:rsid w:val="00641D43"/>
    <w:pPr>
      <w:autoSpaceDE w:val="0"/>
      <w:autoSpaceDN w:val="0"/>
      <w:adjustRightInd w:val="0"/>
      <w:jc w:val="center"/>
    </w:pPr>
    <w:rPr>
      <w:rFonts w:ascii="TimesLT" w:hAnsi="TimesLT"/>
      <w:b/>
      <w:bCs/>
      <w:caps/>
      <w:lang w:val="en-US" w:eastAsia="en-US"/>
    </w:rPr>
  </w:style>
  <w:style w:type="character" w:customStyle="1" w:styleId="BodyTextChar">
    <w:name w:val="Body Text Char"/>
    <w:aliases w:val="Body Text Char1 Char Char,Body Text Char Char Char Char,Body Text Char1 Char Char Char Char,Body Text Char Char Char Char Char Char,Body Text Char1 Char1 Char Char Char Char Char,Body Text Char Char Char1 Char Char Char Char Char"/>
    <w:basedOn w:val="DefaultParagraphFont"/>
    <w:link w:val="BodyText"/>
    <w:rsid w:val="00641D43"/>
    <w:rPr>
      <w:sz w:val="22"/>
      <w:lang w:val="lt-LT"/>
    </w:rPr>
  </w:style>
  <w:style w:type="paragraph" w:customStyle="1" w:styleId="Statja">
    <w:name w:val="Statja"/>
    <w:basedOn w:val="Normal"/>
    <w:rsid w:val="00641D43"/>
    <w:pPr>
      <w:tabs>
        <w:tab w:val="left" w:pos="1304"/>
        <w:tab w:val="left" w:pos="1457"/>
        <w:tab w:val="left" w:pos="1604"/>
        <w:tab w:val="left" w:pos="1757"/>
      </w:tabs>
      <w:snapToGrid w:val="0"/>
      <w:spacing w:before="113" w:line="240" w:lineRule="auto"/>
      <w:ind w:left="312"/>
    </w:pPr>
    <w:rPr>
      <w:rFonts w:ascii="TimesLT" w:hAnsi="TimesLT"/>
      <w:b/>
      <w:sz w:val="20"/>
      <w:lang w:val="en-US" w:eastAsia="en-US"/>
    </w:rPr>
  </w:style>
  <w:style w:type="paragraph" w:customStyle="1" w:styleId="FooterText">
    <w:name w:val="Footer Text"/>
    <w:basedOn w:val="FrontPageFrame"/>
    <w:rsid w:val="00641D43"/>
    <w:pPr>
      <w:framePr w:wrap="auto" w:hAnchor="text" w:xAlign="left" w:yAlign="inline"/>
      <w:tabs>
        <w:tab w:val="clear" w:pos="1134"/>
      </w:tabs>
      <w:spacing w:afterLines="10" w:line="240" w:lineRule="auto"/>
    </w:pPr>
    <w:rPr>
      <w:rFonts w:ascii="Arial" w:eastAsia="SimSun" w:hAnsi="Arial"/>
      <w:noProof/>
      <w:w w:val="95"/>
      <w:sz w:val="12"/>
      <w:lang w:val="en-US" w:eastAsia="en-US"/>
    </w:rPr>
  </w:style>
  <w:style w:type="character" w:customStyle="1" w:styleId="BodytextChar0">
    <w:name w:val="Body text Char"/>
    <w:basedOn w:val="DefaultParagraphFont"/>
    <w:link w:val="BodyText1"/>
    <w:rsid w:val="00641D43"/>
    <w:rPr>
      <w:rFonts w:ascii="TimesLT" w:eastAsia="Arial" w:hAnsi="TimesLT"/>
      <w:lang w:val="en-US" w:eastAsia="ar-SA"/>
    </w:rPr>
  </w:style>
  <w:style w:type="paragraph" w:customStyle="1" w:styleId="vvv1">
    <w:name w:val="vvv1"/>
    <w:basedOn w:val="Normal"/>
    <w:rsid w:val="00641D43"/>
    <w:pPr>
      <w:spacing w:line="240" w:lineRule="auto"/>
    </w:pPr>
    <w:rPr>
      <w:rFonts w:ascii="Arial" w:hAnsi="Arial" w:cs="Arial"/>
      <w:b/>
      <w:bCs/>
      <w:color w:val="726F6D"/>
      <w:sz w:val="17"/>
      <w:szCs w:val="17"/>
      <w:lang w:val="en-US" w:eastAsia="en-US"/>
    </w:rPr>
  </w:style>
  <w:style w:type="character" w:customStyle="1" w:styleId="subject">
    <w:name w:val="subject"/>
    <w:basedOn w:val="DefaultParagraphFont"/>
    <w:rsid w:val="00641D43"/>
  </w:style>
  <w:style w:type="character" w:customStyle="1" w:styleId="BlockTextChar">
    <w:name w:val="Block Text Char"/>
    <w:basedOn w:val="DefaultParagraphFont"/>
    <w:link w:val="BlockText"/>
    <w:rsid w:val="00641D43"/>
    <w:rPr>
      <w:sz w:val="22"/>
      <w:lang w:val="lt-LT"/>
    </w:rPr>
  </w:style>
  <w:style w:type="character" w:customStyle="1" w:styleId="result">
    <w:name w:val="result"/>
    <w:basedOn w:val="DefaultParagraphFont"/>
    <w:rsid w:val="00641D43"/>
  </w:style>
  <w:style w:type="paragraph" w:styleId="ListParagraph">
    <w:name w:val="List Paragraph"/>
    <w:basedOn w:val="Normal"/>
    <w:uiPriority w:val="34"/>
    <w:qFormat/>
    <w:rsid w:val="00641D43"/>
    <w:pPr>
      <w:suppressAutoHyphens/>
      <w:spacing w:line="240" w:lineRule="auto"/>
      <w:ind w:left="720"/>
      <w:contextualSpacing/>
    </w:pPr>
    <w:rPr>
      <w:sz w:val="24"/>
      <w:szCs w:val="24"/>
      <w:lang w:val="en-US" w:eastAsia="ar-SA"/>
    </w:rPr>
  </w:style>
  <w:style w:type="character" w:customStyle="1" w:styleId="FontStyle39">
    <w:name w:val="Font Style39"/>
    <w:basedOn w:val="DefaultParagraphFont"/>
    <w:uiPriority w:val="99"/>
    <w:rsid w:val="00641D43"/>
    <w:rPr>
      <w:rFonts w:ascii="Arial" w:hAnsi="Arial" w:cs="Arial"/>
      <w:color w:val="000000"/>
      <w:sz w:val="24"/>
      <w:szCs w:val="24"/>
    </w:rPr>
  </w:style>
  <w:style w:type="paragraph" w:customStyle="1" w:styleId="Style24">
    <w:name w:val="Style24"/>
    <w:basedOn w:val="Normal"/>
    <w:uiPriority w:val="99"/>
    <w:rsid w:val="00641D43"/>
    <w:pPr>
      <w:widowControl w:val="0"/>
      <w:autoSpaceDE w:val="0"/>
      <w:autoSpaceDN w:val="0"/>
      <w:adjustRightInd w:val="0"/>
      <w:spacing w:line="281" w:lineRule="exact"/>
      <w:ind w:firstLine="720"/>
      <w:jc w:val="both"/>
    </w:pPr>
    <w:rPr>
      <w:rFonts w:ascii="Arial" w:hAnsi="Arial" w:cs="Arial Unicode MS"/>
      <w:sz w:val="24"/>
      <w:szCs w:val="24"/>
      <w:lang w:eastAsia="lt-LT" w:bidi="lo-LA"/>
    </w:rPr>
  </w:style>
  <w:style w:type="character" w:customStyle="1" w:styleId="Heading2Char">
    <w:name w:val="Heading 2 Char"/>
    <w:basedOn w:val="DefaultParagraphFont"/>
    <w:link w:val="Heading2"/>
    <w:uiPriority w:val="99"/>
    <w:rsid w:val="002E3D4B"/>
    <w:rPr>
      <w:rFonts w:ascii="Verdana" w:hAnsi="Verdana" w:cs="Arial"/>
      <w:sz w:val="28"/>
      <w:lang w:val="lt-LT"/>
    </w:rPr>
  </w:style>
  <w:style w:type="character" w:customStyle="1" w:styleId="searchresultmc">
    <w:name w:val="searchresultmc"/>
    <w:basedOn w:val="DefaultParagraphFont"/>
    <w:rsid w:val="00641D43"/>
  </w:style>
  <w:style w:type="character" w:customStyle="1" w:styleId="FontStyle14">
    <w:name w:val="Font Style14"/>
    <w:basedOn w:val="DefaultParagraphFont"/>
    <w:rsid w:val="00641D43"/>
    <w:rPr>
      <w:rFonts w:ascii="Times New Roman" w:hAnsi="Times New Roman" w:cs="Times New Roman"/>
      <w:sz w:val="22"/>
      <w:szCs w:val="22"/>
    </w:rPr>
  </w:style>
  <w:style w:type="character" w:customStyle="1" w:styleId="PlainTextChar">
    <w:name w:val="Plain Text Char"/>
    <w:basedOn w:val="DefaultParagraphFont"/>
    <w:link w:val="PlainText"/>
    <w:uiPriority w:val="99"/>
    <w:semiHidden/>
    <w:rsid w:val="00641D43"/>
    <w:rPr>
      <w:rFonts w:ascii="Courier New" w:hAnsi="Courier New" w:cs="Courier New"/>
      <w:lang w:val="lt-LT"/>
    </w:rPr>
  </w:style>
  <w:style w:type="paragraph" w:customStyle="1" w:styleId="Formuledadoption">
    <w:name w:val="Formule d'adoption"/>
    <w:basedOn w:val="Normal"/>
    <w:next w:val="Normal"/>
    <w:rsid w:val="00641D43"/>
    <w:pPr>
      <w:suppressAutoHyphens/>
      <w:spacing w:before="120" w:after="120" w:line="240" w:lineRule="auto"/>
      <w:jc w:val="both"/>
    </w:pPr>
    <w:rPr>
      <w:sz w:val="24"/>
      <w:lang w:eastAsia="ar-SA"/>
    </w:rPr>
  </w:style>
  <w:style w:type="paragraph" w:customStyle="1" w:styleId="WW-HTMLPreformatted">
    <w:name w:val="WW-HTML Preformatted"/>
    <w:basedOn w:val="Normal"/>
    <w:rsid w:val="00641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Arial Unicode MS" w:eastAsia="Arial Unicode MS" w:hAnsi="Arial Unicode MS"/>
      <w:sz w:val="20"/>
      <w:lang w:val="en-US" w:eastAsia="ar-SA"/>
    </w:rPr>
  </w:style>
  <w:style w:type="paragraph" w:customStyle="1" w:styleId="NormalCentered">
    <w:name w:val="Normal Centered"/>
    <w:basedOn w:val="Normal"/>
    <w:rsid w:val="00641D43"/>
    <w:pPr>
      <w:spacing w:before="120" w:after="120" w:line="240" w:lineRule="auto"/>
      <w:jc w:val="center"/>
    </w:pPr>
    <w:rPr>
      <w:sz w:val="24"/>
      <w:szCs w:val="24"/>
      <w:lang w:eastAsia="en-US"/>
    </w:rPr>
  </w:style>
  <w:style w:type="character" w:customStyle="1" w:styleId="apple-style-span">
    <w:name w:val="apple-style-span"/>
    <w:basedOn w:val="DefaultParagraphFont"/>
    <w:rsid w:val="00641D43"/>
  </w:style>
  <w:style w:type="paragraph" w:customStyle="1" w:styleId="Normal1">
    <w:name w:val="Normal1"/>
    <w:link w:val="normalChar"/>
    <w:autoRedefine/>
    <w:rsid w:val="00641D43"/>
    <w:pPr>
      <w:jc w:val="both"/>
    </w:pPr>
    <w:rPr>
      <w:b/>
      <w:bCs/>
      <w:noProof/>
      <w:sz w:val="24"/>
      <w:szCs w:val="24"/>
      <w:lang w:val="lt-LT" w:eastAsia="de-DE"/>
    </w:rPr>
  </w:style>
  <w:style w:type="character" w:customStyle="1" w:styleId="normalChar">
    <w:name w:val="normal Char"/>
    <w:basedOn w:val="DefaultParagraphFont"/>
    <w:link w:val="Normal1"/>
    <w:locked/>
    <w:rsid w:val="00641D43"/>
    <w:rPr>
      <w:b/>
      <w:bCs/>
      <w:noProof/>
      <w:sz w:val="24"/>
      <w:szCs w:val="24"/>
      <w:lang w:val="lt-LT" w:eastAsia="de-DE"/>
    </w:rPr>
  </w:style>
  <w:style w:type="paragraph" w:customStyle="1" w:styleId="Notrmal">
    <w:name w:val="Notrmal"/>
    <w:basedOn w:val="Normal1"/>
    <w:rsid w:val="00641D43"/>
  </w:style>
  <w:style w:type="character" w:customStyle="1" w:styleId="CaptionChar">
    <w:name w:val="Caption Char"/>
    <w:aliases w:val="Beschriftung-eng Char,Beschriftung-dt-Abbildung Char,pav. Char,table. Char"/>
    <w:link w:val="Caption"/>
    <w:rsid w:val="00173D7C"/>
    <w:rPr>
      <w:i/>
      <w:sz w:val="19"/>
      <w:lang w:val="lt-LT"/>
    </w:rPr>
  </w:style>
  <w:style w:type="paragraph" w:customStyle="1" w:styleId="Lenteliuduomenims">
    <w:name w:val="Lenteliu duomenims"/>
    <w:basedOn w:val="Normal"/>
    <w:link w:val="LenteliuduomenimsChar"/>
    <w:rsid w:val="009B67FC"/>
    <w:pPr>
      <w:spacing w:line="240" w:lineRule="auto"/>
    </w:pPr>
    <w:rPr>
      <w:sz w:val="20"/>
      <w:szCs w:val="24"/>
      <w:lang w:eastAsia="en-US"/>
    </w:rPr>
  </w:style>
  <w:style w:type="character" w:customStyle="1" w:styleId="LenteliuduomenimsChar">
    <w:name w:val="Lenteliu duomenims Char"/>
    <w:link w:val="Lenteliuduomenims"/>
    <w:rsid w:val="009B67FC"/>
    <w:rPr>
      <w:szCs w:val="24"/>
      <w:lang w:val="lt-LT" w:eastAsia="en-US"/>
    </w:rPr>
  </w:style>
  <w:style w:type="paragraph" w:customStyle="1" w:styleId="Stamp">
    <w:name w:val="Stamp"/>
    <w:qFormat/>
    <w:rsid w:val="009B67FC"/>
    <w:pPr>
      <w:framePr w:w="3686" w:wrap="notBeside" w:vAnchor="page" w:hAnchor="page" w:xAlign="right" w:y="852"/>
      <w:spacing w:line="276" w:lineRule="auto"/>
    </w:pPr>
    <w:rPr>
      <w:sz w:val="18"/>
      <w:szCs w:val="18"/>
      <w:lang w:val="lt-LT" w:eastAsia="en-US"/>
    </w:rPr>
  </w:style>
  <w:style w:type="character" w:customStyle="1" w:styleId="apple-converted-space">
    <w:name w:val="apple-converted-space"/>
    <w:basedOn w:val="DefaultParagraphFont"/>
    <w:rsid w:val="005E381B"/>
  </w:style>
  <w:style w:type="paragraph" w:customStyle="1" w:styleId="2atit">
    <w:name w:val="2atit"/>
    <w:basedOn w:val="Normal"/>
    <w:rsid w:val="002753F1"/>
    <w:pPr>
      <w:spacing w:line="240" w:lineRule="auto"/>
      <w:ind w:left="284" w:hanging="57"/>
    </w:pPr>
    <w:rPr>
      <w:rFonts w:ascii="HelveticaLT" w:hAnsi="HelveticaLT"/>
      <w:snapToGrid w:val="0"/>
      <w:sz w:val="18"/>
      <w:lang w:val="en-GB" w:eastAsia="en-US"/>
    </w:rPr>
  </w:style>
  <w:style w:type="paragraph" w:customStyle="1" w:styleId="BodyText20">
    <w:name w:val="Body Text2"/>
    <w:rsid w:val="004825F8"/>
    <w:pPr>
      <w:ind w:firstLine="312"/>
      <w:jc w:val="both"/>
    </w:pPr>
    <w:rPr>
      <w:rFonts w:ascii="TimesLT" w:hAnsi="TimesLT"/>
      <w:lang w:val="en-GB" w:eastAsia="en-US"/>
    </w:rPr>
  </w:style>
  <w:style w:type="paragraph" w:customStyle="1" w:styleId="Tbody">
    <w:name w:val="Tbody"/>
    <w:basedOn w:val="Normal"/>
    <w:rsid w:val="00C7094E"/>
    <w:pPr>
      <w:tabs>
        <w:tab w:val="left" w:pos="540"/>
      </w:tabs>
      <w:jc w:val="both"/>
    </w:pPr>
  </w:style>
  <w:style w:type="paragraph" w:customStyle="1" w:styleId="CharCharCharCharCharCharCharCharCharCharCharChar">
    <w:name w:val="Char Char Char Char Char Char Char Char Char Char Char Char"/>
    <w:basedOn w:val="Normal"/>
    <w:rsid w:val="00F0457E"/>
    <w:pPr>
      <w:spacing w:after="160" w:line="240" w:lineRule="exact"/>
    </w:pPr>
    <w:rPr>
      <w:rFonts w:ascii="Tahoma" w:hAnsi="Tahoma"/>
      <w:sz w:val="20"/>
      <w:lang w:val="en-US" w:eastAsia="en-US"/>
    </w:rPr>
  </w:style>
  <w:style w:type="character" w:customStyle="1" w:styleId="xbe">
    <w:name w:val="_xbe"/>
    <w:basedOn w:val="DefaultParagraphFont"/>
    <w:rsid w:val="00F00C0B"/>
  </w:style>
  <w:style w:type="paragraph" w:customStyle="1" w:styleId="BodyText30">
    <w:name w:val="Body Text3"/>
    <w:rsid w:val="00272FE8"/>
    <w:pPr>
      <w:suppressAutoHyphens/>
      <w:ind w:firstLine="312"/>
      <w:jc w:val="both"/>
    </w:pPr>
    <w:rPr>
      <w:rFonts w:ascii="TimesLT" w:hAnsi="TimesLT"/>
      <w:lang w:val="en-US" w:eastAsia="ar-SA"/>
    </w:rPr>
  </w:style>
  <w:style w:type="paragraph" w:customStyle="1" w:styleId="a">
    <w:name w:val="]"/>
    <w:basedOn w:val="Heading1"/>
    <w:rsid w:val="009A5B26"/>
  </w:style>
  <w:style w:type="character" w:styleId="PlaceholderText">
    <w:name w:val="Placeholder Text"/>
    <w:basedOn w:val="DefaultParagraphFont"/>
    <w:uiPriority w:val="99"/>
    <w:semiHidden/>
    <w:rsid w:val="00023284"/>
    <w:rPr>
      <w:color w:val="808080"/>
    </w:rPr>
  </w:style>
  <w:style w:type="character" w:customStyle="1" w:styleId="BodyTextIndentChar">
    <w:name w:val="Body Text Indent Char"/>
    <w:basedOn w:val="DefaultParagraphFont"/>
    <w:link w:val="BodyTextIndent"/>
    <w:rsid w:val="00D71DB8"/>
    <w:rPr>
      <w:sz w:val="22"/>
      <w:lang w:val="lt-LT"/>
    </w:rPr>
  </w:style>
  <w:style w:type="paragraph" w:customStyle="1" w:styleId="msonospacing0">
    <w:name w:val="msonospacing"/>
    <w:basedOn w:val="Normal"/>
    <w:uiPriority w:val="99"/>
    <w:rsid w:val="00B40E1A"/>
    <w:pPr>
      <w:spacing w:line="240" w:lineRule="auto"/>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723">
      <w:bodyDiv w:val="1"/>
      <w:marLeft w:val="0"/>
      <w:marRight w:val="0"/>
      <w:marTop w:val="0"/>
      <w:marBottom w:val="0"/>
      <w:divBdr>
        <w:top w:val="none" w:sz="0" w:space="0" w:color="auto"/>
        <w:left w:val="none" w:sz="0" w:space="0" w:color="auto"/>
        <w:bottom w:val="none" w:sz="0" w:space="0" w:color="auto"/>
        <w:right w:val="none" w:sz="0" w:space="0" w:color="auto"/>
      </w:divBdr>
    </w:div>
    <w:div w:id="433014016">
      <w:bodyDiv w:val="1"/>
      <w:marLeft w:val="0"/>
      <w:marRight w:val="0"/>
      <w:marTop w:val="0"/>
      <w:marBottom w:val="0"/>
      <w:divBdr>
        <w:top w:val="none" w:sz="0" w:space="0" w:color="auto"/>
        <w:left w:val="none" w:sz="0" w:space="0" w:color="auto"/>
        <w:bottom w:val="none" w:sz="0" w:space="0" w:color="auto"/>
        <w:right w:val="none" w:sz="0" w:space="0" w:color="auto"/>
      </w:divBdr>
    </w:div>
    <w:div w:id="473257676">
      <w:bodyDiv w:val="1"/>
      <w:marLeft w:val="0"/>
      <w:marRight w:val="0"/>
      <w:marTop w:val="0"/>
      <w:marBottom w:val="0"/>
      <w:divBdr>
        <w:top w:val="none" w:sz="0" w:space="0" w:color="auto"/>
        <w:left w:val="none" w:sz="0" w:space="0" w:color="auto"/>
        <w:bottom w:val="none" w:sz="0" w:space="0" w:color="auto"/>
        <w:right w:val="none" w:sz="0" w:space="0" w:color="auto"/>
      </w:divBdr>
    </w:div>
    <w:div w:id="523130223">
      <w:bodyDiv w:val="1"/>
      <w:marLeft w:val="0"/>
      <w:marRight w:val="0"/>
      <w:marTop w:val="0"/>
      <w:marBottom w:val="0"/>
      <w:divBdr>
        <w:top w:val="none" w:sz="0" w:space="0" w:color="auto"/>
        <w:left w:val="none" w:sz="0" w:space="0" w:color="auto"/>
        <w:bottom w:val="none" w:sz="0" w:space="0" w:color="auto"/>
        <w:right w:val="none" w:sz="0" w:space="0" w:color="auto"/>
      </w:divBdr>
      <w:divsChild>
        <w:div w:id="261383738">
          <w:marLeft w:val="0"/>
          <w:marRight w:val="0"/>
          <w:marTop w:val="0"/>
          <w:marBottom w:val="0"/>
          <w:divBdr>
            <w:top w:val="none" w:sz="0" w:space="0" w:color="auto"/>
            <w:left w:val="none" w:sz="0" w:space="0" w:color="auto"/>
            <w:bottom w:val="none" w:sz="0" w:space="0" w:color="auto"/>
            <w:right w:val="none" w:sz="0" w:space="0" w:color="auto"/>
          </w:divBdr>
        </w:div>
        <w:div w:id="1584952005">
          <w:marLeft w:val="0"/>
          <w:marRight w:val="0"/>
          <w:marTop w:val="0"/>
          <w:marBottom w:val="0"/>
          <w:divBdr>
            <w:top w:val="none" w:sz="0" w:space="0" w:color="auto"/>
            <w:left w:val="none" w:sz="0" w:space="0" w:color="auto"/>
            <w:bottom w:val="none" w:sz="0" w:space="0" w:color="auto"/>
            <w:right w:val="none" w:sz="0" w:space="0" w:color="auto"/>
          </w:divBdr>
        </w:div>
      </w:divsChild>
    </w:div>
    <w:div w:id="589969453">
      <w:bodyDiv w:val="1"/>
      <w:marLeft w:val="0"/>
      <w:marRight w:val="0"/>
      <w:marTop w:val="0"/>
      <w:marBottom w:val="0"/>
      <w:divBdr>
        <w:top w:val="none" w:sz="0" w:space="0" w:color="auto"/>
        <w:left w:val="none" w:sz="0" w:space="0" w:color="auto"/>
        <w:bottom w:val="none" w:sz="0" w:space="0" w:color="auto"/>
        <w:right w:val="none" w:sz="0" w:space="0" w:color="auto"/>
      </w:divBdr>
    </w:div>
    <w:div w:id="615722611">
      <w:bodyDiv w:val="1"/>
      <w:marLeft w:val="0"/>
      <w:marRight w:val="0"/>
      <w:marTop w:val="0"/>
      <w:marBottom w:val="0"/>
      <w:divBdr>
        <w:top w:val="none" w:sz="0" w:space="0" w:color="auto"/>
        <w:left w:val="none" w:sz="0" w:space="0" w:color="auto"/>
        <w:bottom w:val="none" w:sz="0" w:space="0" w:color="auto"/>
        <w:right w:val="none" w:sz="0" w:space="0" w:color="auto"/>
      </w:divBdr>
    </w:div>
    <w:div w:id="705133221">
      <w:bodyDiv w:val="1"/>
      <w:marLeft w:val="0"/>
      <w:marRight w:val="0"/>
      <w:marTop w:val="0"/>
      <w:marBottom w:val="0"/>
      <w:divBdr>
        <w:top w:val="none" w:sz="0" w:space="0" w:color="auto"/>
        <w:left w:val="none" w:sz="0" w:space="0" w:color="auto"/>
        <w:bottom w:val="none" w:sz="0" w:space="0" w:color="auto"/>
        <w:right w:val="none" w:sz="0" w:space="0" w:color="auto"/>
      </w:divBdr>
    </w:div>
    <w:div w:id="777792142">
      <w:bodyDiv w:val="1"/>
      <w:marLeft w:val="0"/>
      <w:marRight w:val="0"/>
      <w:marTop w:val="0"/>
      <w:marBottom w:val="0"/>
      <w:divBdr>
        <w:top w:val="none" w:sz="0" w:space="0" w:color="auto"/>
        <w:left w:val="none" w:sz="0" w:space="0" w:color="auto"/>
        <w:bottom w:val="none" w:sz="0" w:space="0" w:color="auto"/>
        <w:right w:val="none" w:sz="0" w:space="0" w:color="auto"/>
      </w:divBdr>
    </w:div>
    <w:div w:id="781998799">
      <w:bodyDiv w:val="1"/>
      <w:marLeft w:val="0"/>
      <w:marRight w:val="0"/>
      <w:marTop w:val="0"/>
      <w:marBottom w:val="0"/>
      <w:divBdr>
        <w:top w:val="none" w:sz="0" w:space="0" w:color="auto"/>
        <w:left w:val="none" w:sz="0" w:space="0" w:color="auto"/>
        <w:bottom w:val="none" w:sz="0" w:space="0" w:color="auto"/>
        <w:right w:val="none" w:sz="0" w:space="0" w:color="auto"/>
      </w:divBdr>
    </w:div>
    <w:div w:id="888344323">
      <w:bodyDiv w:val="1"/>
      <w:marLeft w:val="0"/>
      <w:marRight w:val="0"/>
      <w:marTop w:val="0"/>
      <w:marBottom w:val="0"/>
      <w:divBdr>
        <w:top w:val="none" w:sz="0" w:space="0" w:color="auto"/>
        <w:left w:val="none" w:sz="0" w:space="0" w:color="auto"/>
        <w:bottom w:val="none" w:sz="0" w:space="0" w:color="auto"/>
        <w:right w:val="none" w:sz="0" w:space="0" w:color="auto"/>
      </w:divBdr>
      <w:divsChild>
        <w:div w:id="73475789">
          <w:marLeft w:val="0"/>
          <w:marRight w:val="0"/>
          <w:marTop w:val="0"/>
          <w:marBottom w:val="0"/>
          <w:divBdr>
            <w:top w:val="none" w:sz="0" w:space="0" w:color="auto"/>
            <w:left w:val="none" w:sz="0" w:space="0" w:color="auto"/>
            <w:bottom w:val="none" w:sz="0" w:space="0" w:color="auto"/>
            <w:right w:val="none" w:sz="0" w:space="0" w:color="auto"/>
          </w:divBdr>
        </w:div>
        <w:div w:id="398945763">
          <w:marLeft w:val="0"/>
          <w:marRight w:val="0"/>
          <w:marTop w:val="0"/>
          <w:marBottom w:val="0"/>
          <w:divBdr>
            <w:top w:val="none" w:sz="0" w:space="0" w:color="auto"/>
            <w:left w:val="none" w:sz="0" w:space="0" w:color="auto"/>
            <w:bottom w:val="none" w:sz="0" w:space="0" w:color="auto"/>
            <w:right w:val="none" w:sz="0" w:space="0" w:color="auto"/>
          </w:divBdr>
        </w:div>
        <w:div w:id="1474592483">
          <w:marLeft w:val="0"/>
          <w:marRight w:val="0"/>
          <w:marTop w:val="0"/>
          <w:marBottom w:val="0"/>
          <w:divBdr>
            <w:top w:val="none" w:sz="0" w:space="0" w:color="auto"/>
            <w:left w:val="none" w:sz="0" w:space="0" w:color="auto"/>
            <w:bottom w:val="none" w:sz="0" w:space="0" w:color="auto"/>
            <w:right w:val="none" w:sz="0" w:space="0" w:color="auto"/>
          </w:divBdr>
        </w:div>
      </w:divsChild>
    </w:div>
    <w:div w:id="1098257623">
      <w:bodyDiv w:val="1"/>
      <w:marLeft w:val="0"/>
      <w:marRight w:val="0"/>
      <w:marTop w:val="0"/>
      <w:marBottom w:val="0"/>
      <w:divBdr>
        <w:top w:val="none" w:sz="0" w:space="0" w:color="auto"/>
        <w:left w:val="none" w:sz="0" w:space="0" w:color="auto"/>
        <w:bottom w:val="none" w:sz="0" w:space="0" w:color="auto"/>
        <w:right w:val="none" w:sz="0" w:space="0" w:color="auto"/>
      </w:divBdr>
    </w:div>
    <w:div w:id="1909611685">
      <w:bodyDiv w:val="1"/>
      <w:marLeft w:val="0"/>
      <w:marRight w:val="0"/>
      <w:marTop w:val="0"/>
      <w:marBottom w:val="0"/>
      <w:divBdr>
        <w:top w:val="none" w:sz="0" w:space="0" w:color="auto"/>
        <w:left w:val="none" w:sz="0" w:space="0" w:color="auto"/>
        <w:bottom w:val="none" w:sz="0" w:space="0" w:color="auto"/>
        <w:right w:val="none" w:sz="0" w:space="0" w:color="auto"/>
      </w:divBdr>
    </w:div>
    <w:div w:id="1972205508">
      <w:bodyDiv w:val="1"/>
      <w:marLeft w:val="0"/>
      <w:marRight w:val="0"/>
      <w:marTop w:val="0"/>
      <w:marBottom w:val="0"/>
      <w:divBdr>
        <w:top w:val="none" w:sz="0" w:space="0" w:color="auto"/>
        <w:left w:val="none" w:sz="0" w:space="0" w:color="auto"/>
        <w:bottom w:val="none" w:sz="0" w:space="0" w:color="auto"/>
        <w:right w:val="none" w:sz="0" w:space="0" w:color="auto"/>
      </w:divBdr>
    </w:div>
    <w:div w:id="2048800306">
      <w:bodyDiv w:val="1"/>
      <w:marLeft w:val="0"/>
      <w:marRight w:val="0"/>
      <w:marTop w:val="0"/>
      <w:marBottom w:val="0"/>
      <w:divBdr>
        <w:top w:val="none" w:sz="0" w:space="0" w:color="auto"/>
        <w:left w:val="none" w:sz="0" w:space="0" w:color="auto"/>
        <w:bottom w:val="none" w:sz="0" w:space="0" w:color="auto"/>
        <w:right w:val="none" w:sz="0" w:space="0" w:color="auto"/>
      </w:divBdr>
      <w:divsChild>
        <w:div w:id="568923818">
          <w:marLeft w:val="0"/>
          <w:marRight w:val="0"/>
          <w:marTop w:val="0"/>
          <w:marBottom w:val="0"/>
          <w:divBdr>
            <w:top w:val="none" w:sz="0" w:space="0" w:color="auto"/>
            <w:left w:val="none" w:sz="0" w:space="0" w:color="auto"/>
            <w:bottom w:val="none" w:sz="0" w:space="0" w:color="auto"/>
            <w:right w:val="none" w:sz="0" w:space="0" w:color="auto"/>
          </w:divBdr>
        </w:div>
      </w:divsChild>
    </w:div>
    <w:div w:id="20941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geoportal.lt/geoportal/"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ris.am.lt/portal/startPageForm.action"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hyperlink" Target="http://www.gamt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paslaugos.am.lt/"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JPG"/><Relationship Id="rId28" Type="http://schemas.openxmlformats.org/officeDocument/2006/relationships/hyperlink" Target="http://www.kpd.lt/"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tar.lt/portal/legalAct.html?documentId=TAR.FF1083B528B7" TargetMode="External"/><Relationship Id="rId27" Type="http://schemas.openxmlformats.org/officeDocument/2006/relationships/hyperlink" Target="http://www.vstt.lt/VI/index.php/" TargetMode="External"/><Relationship Id="rId30" Type="http://schemas.openxmlformats.org/officeDocument/2006/relationships/header" Target="header6.xm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1AF4-97F6-4F08-8B33-DB25656A5207}">
  <ds:schemaRef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3.xml><?xml version="1.0" encoding="utf-8"?>
<ds:datastoreItem xmlns:ds="http://schemas.openxmlformats.org/officeDocument/2006/customXml" ds:itemID="{E88AB622-34D1-4A7F-92E3-907B27465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697B41-671B-4C09-8240-E43E6A84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COWI_REPORT.DOTM</Template>
  <TotalTime>68</TotalTime>
  <Pages>41</Pages>
  <Words>11874</Words>
  <Characters>83716</Characters>
  <Application>Microsoft Office Word</Application>
  <DocSecurity>0</DocSecurity>
  <Lines>1609</Lines>
  <Paragraphs>624</Paragraphs>
  <ScaleCrop>false</ScaleCrop>
  <HeadingPairs>
    <vt:vector size="2" baseType="variant">
      <vt:variant>
        <vt:lpstr>Title</vt:lpstr>
      </vt:variant>
      <vt:variant>
        <vt:i4>1</vt:i4>
      </vt:variant>
    </vt:vector>
  </HeadingPairs>
  <TitlesOfParts>
    <vt:vector size="1" baseType="lpstr">
      <vt:lpstr>UAB "SICOR BIOTECH" GAMYKLOS IŠPLĖTIMAS MOLĖTŲ PL. 5, VILNIUS</vt:lpstr>
    </vt:vector>
  </TitlesOfParts>
  <Company>COWI</Company>
  <LinksUpToDate>false</LinksUpToDate>
  <CharactersWithSpaces>94966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"SICOR BIOTECH" GAMYKLOS IŠPLĖTIMAS MOLĖTŲ PL. 5, VILNIUS</dc:title>
  <dc:subject/>
  <dc:creator>Vaida Brukstute</dc:creator>
  <cp:keywords/>
  <dc:description/>
  <cp:lastModifiedBy>Kristina Greiciute</cp:lastModifiedBy>
  <cp:revision>8</cp:revision>
  <cp:lastPrinted>2016-09-09T06:37:00Z</cp:lastPrinted>
  <dcterms:created xsi:type="dcterms:W3CDTF">2016-08-31T09:22:00Z</dcterms:created>
  <dcterms:modified xsi:type="dcterms:W3CDTF">2016-09-09T06:37:00Z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Lithuanian</vt:lpwstr>
  </property>
  <property fmtid="{D5CDD505-2E9C-101B-9397-08002B2CF9AE}" pid="11" name="Office">
    <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0x010100C4B5EC5F424DF0438C02C794499518FB</vt:lpwstr>
  </property>
  <property fmtid="{D5CDD505-2E9C-101B-9397-08002B2CF9AE}" pid="26" name="_AdHocReviewCycleID">
    <vt:i4>-1434808054</vt:i4>
  </property>
  <property fmtid="{D5CDD505-2E9C-101B-9397-08002B2CF9AE}" pid="27" name="_NewReviewCycle">
    <vt:lpwstr/>
  </property>
  <property fmtid="{D5CDD505-2E9C-101B-9397-08002B2CF9AE}" pid="28" name="_EmailSubject">
    <vt:lpwstr>Del SSPC Vilnius PAV atrankos dokumento</vt:lpwstr>
  </property>
  <property fmtid="{D5CDD505-2E9C-101B-9397-08002B2CF9AE}" pid="29" name="_AuthorEmail">
    <vt:lpwstr>juja@cowi.lt</vt:lpwstr>
  </property>
  <property fmtid="{D5CDD505-2E9C-101B-9397-08002B2CF9AE}" pid="30" name="_AuthorEmailDisplayName">
    <vt:lpwstr>Jurgita Murauskiene</vt:lpwstr>
  </property>
  <property fmtid="{D5CDD505-2E9C-101B-9397-08002B2CF9AE}" pid="31" name="_PreviousAdHocReviewCycleID">
    <vt:i4>-1973901590</vt:i4>
  </property>
  <property fmtid="{D5CDD505-2E9C-101B-9397-08002B2CF9AE}" pid="32" name="_ReviewingToolsShownOnce">
    <vt:lpwstr/>
  </property>
</Properties>
</file>