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67" w:rsidRPr="00317FCD" w:rsidRDefault="00EC4D67" w:rsidP="00EC4D67">
      <w:pPr>
        <w:spacing w:line="360" w:lineRule="auto"/>
        <w:jc w:val="center"/>
        <w:rPr>
          <w:noProof/>
          <w:lang w:eastAsia="en-US"/>
        </w:rPr>
      </w:pPr>
      <w:bookmarkStart w:id="0" w:name="_GoBack"/>
      <w:bookmarkEnd w:id="0"/>
      <w:r w:rsidRPr="00317FCD">
        <w:rPr>
          <w:noProof/>
        </w:rPr>
        <w:drawing>
          <wp:inline distT="0" distB="0" distL="0" distR="0" wp14:anchorId="680D760C" wp14:editId="6776A038">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rsidR="00EC4D67" w:rsidRPr="00317FCD" w:rsidRDefault="00EC4D67" w:rsidP="00EC4D67">
      <w:pPr>
        <w:spacing w:line="360" w:lineRule="auto"/>
        <w:jc w:val="center"/>
        <w:rPr>
          <w:b/>
        </w:rPr>
      </w:pPr>
      <w:r w:rsidRPr="00317FCD">
        <w:rPr>
          <w:b/>
        </w:rPr>
        <w:t>APLINKOS APSAUGOS AGENTŪRA</w:t>
      </w:r>
    </w:p>
    <w:p w:rsidR="00EC4D67" w:rsidRPr="00317FCD" w:rsidRDefault="00EC4D67" w:rsidP="00EC4D67">
      <w:pPr>
        <w:jc w:val="center"/>
        <w:rPr>
          <w:b/>
        </w:rPr>
      </w:pPr>
      <w:r w:rsidRPr="00317FCD">
        <w:rPr>
          <w:b/>
        </w:rPr>
        <w:t>PAKEISTAS</w:t>
      </w:r>
    </w:p>
    <w:p w:rsidR="00EC4D67" w:rsidRPr="00317FCD" w:rsidRDefault="00EC4D67" w:rsidP="00EC4D67">
      <w:pPr>
        <w:jc w:val="center"/>
        <w:rPr>
          <w:b/>
        </w:rPr>
      </w:pPr>
      <w:r w:rsidRPr="00317FCD">
        <w:rPr>
          <w:b/>
        </w:rPr>
        <w:t>TARŠOS INTEGRUOTOS PREVENCIJOS IR KONTROLĖS</w:t>
      </w:r>
    </w:p>
    <w:p w:rsidR="00EC4D67" w:rsidRPr="00317FCD" w:rsidRDefault="00EC4D67" w:rsidP="00EC4D67">
      <w:pPr>
        <w:jc w:val="center"/>
        <w:rPr>
          <w:b/>
          <w:bCs/>
        </w:rPr>
      </w:pPr>
      <w:r w:rsidRPr="00317FCD">
        <w:rPr>
          <w:b/>
        </w:rPr>
        <w:t xml:space="preserve">LEIDIMAS Nr. </w:t>
      </w:r>
      <w:r w:rsidR="009B455B">
        <w:rPr>
          <w:b/>
        </w:rPr>
        <w:t>73/</w:t>
      </w:r>
      <w:r w:rsidR="002C4359" w:rsidRPr="00317FCD">
        <w:rPr>
          <w:b/>
          <w:bCs/>
        </w:rPr>
        <w:t>T-Š.9</w:t>
      </w:r>
      <w:r w:rsidR="00EB1695" w:rsidRPr="00317FCD">
        <w:rPr>
          <w:b/>
          <w:bCs/>
        </w:rPr>
        <w:t>-2/2014</w:t>
      </w:r>
    </w:p>
    <w:p w:rsidR="00EC4D67" w:rsidRPr="00317FCD" w:rsidRDefault="00EC4D67" w:rsidP="00EC4D67">
      <w:pPr>
        <w:jc w:val="center"/>
        <w:rPr>
          <w:b/>
        </w:rPr>
      </w:pPr>
    </w:p>
    <w:p w:rsidR="00EC4D67" w:rsidRPr="00317FCD" w:rsidRDefault="00EC4D67" w:rsidP="00EC4D67">
      <w:pPr>
        <w:suppressAutoHyphens/>
        <w:adjustRightInd w:val="0"/>
        <w:spacing w:line="360" w:lineRule="atLeast"/>
        <w:ind w:left="5760" w:firstLine="720"/>
        <w:jc w:val="right"/>
        <w:textAlignment w:val="baseline"/>
        <w:rPr>
          <w:b/>
          <w:szCs w:val="20"/>
        </w:rPr>
      </w:pPr>
      <w:r w:rsidRPr="00317FCD">
        <w:rPr>
          <w:szCs w:val="20"/>
        </w:rPr>
        <w:t>[</w:t>
      </w:r>
      <w:r w:rsidR="00EB1695" w:rsidRPr="00317FCD">
        <w:rPr>
          <w:b/>
          <w:szCs w:val="20"/>
        </w:rPr>
        <w:t>1</w:t>
      </w:r>
      <w:r w:rsidRPr="00317FCD">
        <w:rPr>
          <w:b/>
          <w:szCs w:val="20"/>
        </w:rPr>
        <w:t>] [</w:t>
      </w:r>
      <w:r w:rsidR="00EB1695" w:rsidRPr="00317FCD">
        <w:rPr>
          <w:b/>
          <w:szCs w:val="20"/>
        </w:rPr>
        <w:t>4</w:t>
      </w:r>
      <w:r w:rsidRPr="00317FCD">
        <w:rPr>
          <w:b/>
          <w:szCs w:val="20"/>
        </w:rPr>
        <w:t>] [</w:t>
      </w:r>
      <w:r w:rsidR="00EB1695" w:rsidRPr="00317FCD">
        <w:rPr>
          <w:b/>
          <w:szCs w:val="20"/>
        </w:rPr>
        <w:t>7</w:t>
      </w:r>
      <w:r w:rsidRPr="00317FCD">
        <w:rPr>
          <w:b/>
          <w:szCs w:val="20"/>
        </w:rPr>
        <w:t>] [8] [</w:t>
      </w:r>
      <w:r w:rsidR="00EB1695" w:rsidRPr="00317FCD">
        <w:rPr>
          <w:b/>
          <w:szCs w:val="20"/>
        </w:rPr>
        <w:t>7</w:t>
      </w:r>
      <w:r w:rsidRPr="00317FCD">
        <w:rPr>
          <w:b/>
          <w:szCs w:val="20"/>
        </w:rPr>
        <w:t>] [</w:t>
      </w:r>
      <w:r w:rsidR="00EB1695" w:rsidRPr="00317FCD">
        <w:rPr>
          <w:b/>
          <w:szCs w:val="20"/>
        </w:rPr>
        <w:t>7</w:t>
      </w:r>
      <w:r w:rsidRPr="00317FCD">
        <w:rPr>
          <w:b/>
          <w:szCs w:val="20"/>
        </w:rPr>
        <w:t>] [</w:t>
      </w:r>
      <w:r w:rsidR="00EB1695" w:rsidRPr="00317FCD">
        <w:rPr>
          <w:b/>
          <w:szCs w:val="20"/>
        </w:rPr>
        <w:t>2</w:t>
      </w:r>
      <w:r w:rsidRPr="00317FCD">
        <w:rPr>
          <w:b/>
          <w:szCs w:val="20"/>
        </w:rPr>
        <w:t>] [</w:t>
      </w:r>
      <w:r w:rsidR="00EB1695" w:rsidRPr="00317FCD">
        <w:rPr>
          <w:b/>
          <w:szCs w:val="20"/>
        </w:rPr>
        <w:t>7</w:t>
      </w:r>
      <w:r w:rsidRPr="00317FCD">
        <w:rPr>
          <w:b/>
          <w:szCs w:val="20"/>
        </w:rPr>
        <w:t>] [</w:t>
      </w:r>
      <w:r w:rsidR="00EB1695" w:rsidRPr="00317FCD">
        <w:rPr>
          <w:b/>
          <w:szCs w:val="20"/>
        </w:rPr>
        <w:t>6</w:t>
      </w:r>
      <w:r w:rsidRPr="00317FCD">
        <w:rPr>
          <w:b/>
          <w:szCs w:val="20"/>
        </w:rPr>
        <w:t>]</w:t>
      </w:r>
    </w:p>
    <w:p w:rsidR="00EC4D67" w:rsidRPr="00317FCD" w:rsidRDefault="00EC4D67" w:rsidP="00EC4D67">
      <w:pPr>
        <w:suppressAutoHyphens/>
        <w:adjustRightInd w:val="0"/>
        <w:jc w:val="right"/>
        <w:textAlignment w:val="baseline"/>
      </w:pPr>
      <w:r w:rsidRPr="00317FCD">
        <w:t>(Juridinio asmens kodas)</w:t>
      </w:r>
    </w:p>
    <w:p w:rsidR="00EC4D67" w:rsidRPr="00317FCD" w:rsidRDefault="00EC4D67" w:rsidP="00EC4D67">
      <w:pPr>
        <w:suppressAutoHyphens/>
        <w:adjustRightInd w:val="0"/>
        <w:spacing w:line="360" w:lineRule="atLeast"/>
        <w:ind w:left="5184" w:firstLine="1296"/>
        <w:jc w:val="center"/>
        <w:textAlignment w:val="baseline"/>
      </w:pPr>
    </w:p>
    <w:p w:rsidR="00EC4D67" w:rsidRPr="00317FCD" w:rsidRDefault="00EC4D67" w:rsidP="00EC4D67">
      <w:pPr>
        <w:suppressAutoHyphens/>
        <w:adjustRightInd w:val="0"/>
        <w:spacing w:line="360" w:lineRule="atLeast"/>
        <w:ind w:left="5184" w:firstLine="1296"/>
        <w:jc w:val="center"/>
        <w:textAlignment w:val="baseline"/>
      </w:pPr>
    </w:p>
    <w:p w:rsidR="00A11A21" w:rsidRPr="00A11A21" w:rsidRDefault="00A11A21" w:rsidP="00A11A21">
      <w:pPr>
        <w:suppressAutoHyphens/>
        <w:jc w:val="center"/>
        <w:rPr>
          <w:b/>
          <w:lang w:eastAsia="zh-CN"/>
        </w:rPr>
      </w:pPr>
      <w:r w:rsidRPr="00A11A21">
        <w:rPr>
          <w:b/>
          <w:lang w:eastAsia="zh-CN"/>
        </w:rPr>
        <w:t>Šiaulių regiono nepavojingų atliekų sąvartynas</w:t>
      </w:r>
    </w:p>
    <w:p w:rsidR="003B78E0" w:rsidRPr="00317FCD" w:rsidRDefault="00A11A21" w:rsidP="00D55CE6">
      <w:pPr>
        <w:jc w:val="center"/>
        <w:rPr>
          <w:b/>
          <w:lang w:eastAsia="zh-CN"/>
        </w:rPr>
      </w:pPr>
      <w:r w:rsidRPr="00A11A21">
        <w:rPr>
          <w:b/>
          <w:lang w:eastAsia="zh-CN"/>
        </w:rPr>
        <w:t>Jurgeliškių k. 9, LT-76103, Šiaulių rajonas, tel./faksas 8-41 520002</w:t>
      </w:r>
    </w:p>
    <w:p w:rsidR="00D55CE6" w:rsidRPr="00D55CE6" w:rsidRDefault="003B78E0" w:rsidP="003B78E0">
      <w:pPr>
        <w:jc w:val="center"/>
        <w:rPr>
          <w:b/>
          <w:u w:val="single"/>
          <w:lang w:eastAsia="zh-CN"/>
        </w:rPr>
      </w:pPr>
      <w:r w:rsidRPr="00317FCD">
        <w:rPr>
          <w:b/>
          <w:u w:val="single"/>
          <w:lang w:eastAsia="zh-CN"/>
        </w:rPr>
        <w:t>ekologė Inga Grigaliūnienė</w:t>
      </w:r>
      <w:r w:rsidR="00217A71">
        <w:rPr>
          <w:b/>
          <w:u w:val="single"/>
          <w:lang w:eastAsia="zh-CN"/>
        </w:rPr>
        <w:t>, tel. mob.</w:t>
      </w:r>
      <w:r w:rsidR="00D55CE6" w:rsidRPr="00D55CE6">
        <w:rPr>
          <w:b/>
          <w:u w:val="single"/>
          <w:lang w:eastAsia="zh-CN"/>
        </w:rPr>
        <w:t xml:space="preserve"> 8</w:t>
      </w:r>
      <w:r w:rsidR="00217A71">
        <w:rPr>
          <w:b/>
          <w:u w:val="single"/>
          <w:lang w:eastAsia="zh-CN"/>
        </w:rPr>
        <w:t xml:space="preserve"> </w:t>
      </w:r>
      <w:r w:rsidR="00D55CE6" w:rsidRPr="00D55CE6">
        <w:rPr>
          <w:b/>
          <w:u w:val="single"/>
          <w:lang w:eastAsia="zh-CN"/>
        </w:rPr>
        <w:t>646</w:t>
      </w:r>
      <w:r w:rsidR="00217A71">
        <w:rPr>
          <w:b/>
          <w:u w:val="single"/>
          <w:lang w:eastAsia="zh-CN"/>
        </w:rPr>
        <w:t xml:space="preserve"> </w:t>
      </w:r>
      <w:r w:rsidR="00D55CE6" w:rsidRPr="00D55CE6">
        <w:rPr>
          <w:b/>
          <w:u w:val="single"/>
          <w:lang w:eastAsia="zh-CN"/>
        </w:rPr>
        <w:t>86593, faks. 8-41 520002, el. paštas: info@sratc.lt</w:t>
      </w:r>
    </w:p>
    <w:p w:rsidR="00EC4D67" w:rsidRPr="00317FCD" w:rsidRDefault="00A11A21" w:rsidP="00A11A21">
      <w:pPr>
        <w:autoSpaceDE w:val="0"/>
        <w:autoSpaceDN w:val="0"/>
        <w:adjustRightInd w:val="0"/>
        <w:jc w:val="center"/>
        <w:rPr>
          <w:sz w:val="20"/>
          <w:szCs w:val="20"/>
        </w:rPr>
      </w:pPr>
      <w:r w:rsidRPr="00317FCD">
        <w:t xml:space="preserve"> </w:t>
      </w:r>
      <w:r w:rsidR="00EC4D67" w:rsidRPr="00317FCD">
        <w:t>(Ū</w:t>
      </w:r>
      <w:r w:rsidR="00EC4D67" w:rsidRPr="00317FCD">
        <w:rPr>
          <w:sz w:val="20"/>
          <w:szCs w:val="20"/>
        </w:rPr>
        <w:t>kinės veiklos objekto pavadinimas, adresas, telefonas)</w:t>
      </w:r>
    </w:p>
    <w:p w:rsidR="00EC4D67" w:rsidRPr="00317FCD" w:rsidRDefault="00EC4D67" w:rsidP="00EC4D67">
      <w:pPr>
        <w:autoSpaceDE w:val="0"/>
        <w:autoSpaceDN w:val="0"/>
        <w:adjustRightInd w:val="0"/>
        <w:jc w:val="center"/>
        <w:rPr>
          <w:sz w:val="20"/>
          <w:szCs w:val="20"/>
        </w:rPr>
      </w:pPr>
    </w:p>
    <w:p w:rsidR="00A9633D" w:rsidRPr="00A9633D" w:rsidRDefault="00A9633D" w:rsidP="00A9633D">
      <w:pPr>
        <w:suppressAutoHyphens/>
        <w:jc w:val="center"/>
        <w:rPr>
          <w:b/>
          <w:lang w:eastAsia="zh-CN"/>
        </w:rPr>
      </w:pPr>
      <w:r w:rsidRPr="00A9633D">
        <w:rPr>
          <w:b/>
          <w:lang w:eastAsia="zh-CN"/>
        </w:rPr>
        <w:t>VšĮ Šiaulių regiono atliekų tvarkymo centras, P. Lukšio g. 8 , LT- 76206 Šiauliai,</w:t>
      </w:r>
    </w:p>
    <w:p w:rsidR="00A9633D" w:rsidRPr="00A9633D" w:rsidRDefault="00A9633D" w:rsidP="00A9633D">
      <w:pPr>
        <w:suppressAutoHyphens/>
        <w:jc w:val="center"/>
        <w:rPr>
          <w:b/>
          <w:u w:val="single"/>
          <w:lang w:eastAsia="zh-CN"/>
        </w:rPr>
      </w:pPr>
      <w:r w:rsidRPr="00A9633D">
        <w:rPr>
          <w:b/>
          <w:u w:val="single"/>
          <w:lang w:eastAsia="zh-CN"/>
        </w:rPr>
        <w:t>tel./faksas 8-41 520002, el. paštas: info@sratc.lt</w:t>
      </w:r>
    </w:p>
    <w:p w:rsidR="00EC4D67" w:rsidRPr="00317FCD" w:rsidRDefault="00EC4D67" w:rsidP="00EC4D67">
      <w:pPr>
        <w:suppressAutoHyphens/>
        <w:adjustRightInd w:val="0"/>
        <w:jc w:val="center"/>
        <w:textAlignment w:val="baseline"/>
        <w:rPr>
          <w:sz w:val="20"/>
          <w:szCs w:val="20"/>
        </w:rPr>
      </w:pPr>
      <w:r w:rsidRPr="00317FCD">
        <w:rPr>
          <w:sz w:val="20"/>
          <w:szCs w:val="20"/>
        </w:rPr>
        <w:t>(Veiklos vykdytojas, jo adresas, telefono, fakso Nr., elektroninio pašto adresas)</w:t>
      </w:r>
    </w:p>
    <w:p w:rsidR="00EC4D67" w:rsidRPr="00317FCD" w:rsidRDefault="00EC4D67" w:rsidP="00EC4D67">
      <w:pPr>
        <w:jc w:val="center"/>
      </w:pPr>
    </w:p>
    <w:p w:rsidR="00EC4D67" w:rsidRPr="00317FCD" w:rsidRDefault="00EC4D67" w:rsidP="00EC4D67">
      <w:pPr>
        <w:jc w:val="center"/>
      </w:pPr>
    </w:p>
    <w:p w:rsidR="00EC4D67" w:rsidRPr="00317FCD" w:rsidRDefault="00EC4D67" w:rsidP="00EC4D67">
      <w:pPr>
        <w:jc w:val="center"/>
      </w:pPr>
    </w:p>
    <w:p w:rsidR="00EC4D67" w:rsidRPr="00317FCD" w:rsidRDefault="00EC4D67" w:rsidP="00EC4D67">
      <w:pPr>
        <w:jc w:val="both"/>
      </w:pPr>
      <w:r w:rsidRPr="00317FCD">
        <w:t xml:space="preserve">Leidimą sudaro </w:t>
      </w:r>
      <w:r w:rsidR="00C35821">
        <w:t xml:space="preserve">30 puslapių </w:t>
      </w:r>
      <w:r w:rsidRPr="00811FE7">
        <w:t>(be priedų)</w:t>
      </w:r>
    </w:p>
    <w:p w:rsidR="00EC4D67" w:rsidRPr="00317FCD" w:rsidRDefault="00EC4D67" w:rsidP="00EC4D67">
      <w:pPr>
        <w:jc w:val="both"/>
      </w:pPr>
    </w:p>
    <w:p w:rsidR="00EC4D67" w:rsidRPr="00317FCD" w:rsidRDefault="00EC4D67" w:rsidP="00023AAA">
      <w:pPr>
        <w:jc w:val="both"/>
      </w:pPr>
      <w:r w:rsidRPr="00317FCD">
        <w:t xml:space="preserve">Leidimas išduotas </w:t>
      </w:r>
      <w:r w:rsidR="00CC721E" w:rsidRPr="00317FCD">
        <w:t xml:space="preserve">2007-02-19 Šiaulių RAAD </w:t>
      </w:r>
      <w:r w:rsidR="00F0439E" w:rsidRPr="00317FCD">
        <w:t>(</w:t>
      </w:r>
      <w:r w:rsidR="00CC721E" w:rsidRPr="00317FCD">
        <w:t>Nr. 73</w:t>
      </w:r>
      <w:r w:rsidR="00F0439E" w:rsidRPr="00317FCD">
        <w:t>)</w:t>
      </w:r>
      <w:r w:rsidR="00FA3B97" w:rsidRPr="00317FCD">
        <w:t xml:space="preserve">, </w:t>
      </w:r>
      <w:r w:rsidR="000C5871">
        <w:t>koreguot</w:t>
      </w:r>
      <w:r w:rsidR="00317522">
        <w:t>as Šiaulių RAAD 2007-09-26, 2008-05-05, 2008-12-09, 2010-03-15, 2011-08-22, 2012-04-10,, 2012-07-09, 2012-12-10,</w:t>
      </w:r>
      <w:r w:rsidR="000F7E7E">
        <w:t xml:space="preserve"> </w:t>
      </w:r>
      <w:r w:rsidR="00317522">
        <w:t>2014-02-25</w:t>
      </w:r>
      <w:r w:rsidR="000F7E7E">
        <w:t xml:space="preserve">, </w:t>
      </w:r>
      <w:r w:rsidR="00FA3B97" w:rsidRPr="00317FCD">
        <w:t>pakeistas Aplinkos apsaugos agentūroje 2014-12-04</w:t>
      </w:r>
      <w:r w:rsidR="000F7E7E">
        <w:t>.</w:t>
      </w:r>
    </w:p>
    <w:p w:rsidR="00023AAA" w:rsidRPr="00317FCD" w:rsidRDefault="00023AAA" w:rsidP="00023AAA">
      <w:pPr>
        <w:jc w:val="both"/>
      </w:pPr>
    </w:p>
    <w:p w:rsidR="00EC4D67" w:rsidRPr="00317FCD" w:rsidRDefault="00EC4D67" w:rsidP="00EC4D67">
      <w:pPr>
        <w:jc w:val="both"/>
      </w:pPr>
      <w:r w:rsidRPr="00317FCD">
        <w:t>Pakeistas 201</w:t>
      </w:r>
      <w:r w:rsidR="003D2C5A">
        <w:t>8</w:t>
      </w:r>
      <w:r w:rsidRPr="00317FCD">
        <w:t>-</w:t>
      </w:r>
      <w:r w:rsidR="003D2C5A">
        <w:t>01</w:t>
      </w:r>
      <w:r w:rsidRPr="00317FCD">
        <w:t>-</w:t>
      </w:r>
      <w:r w:rsidR="001B421E">
        <w:t>16</w:t>
      </w:r>
    </w:p>
    <w:p w:rsidR="00EC4D67" w:rsidRPr="00317FCD" w:rsidRDefault="00EC4D67" w:rsidP="00EC4D67">
      <w:pPr>
        <w:jc w:val="both"/>
      </w:pPr>
    </w:p>
    <w:p w:rsidR="00EC4D67" w:rsidRPr="00317FCD" w:rsidRDefault="00EC4D67" w:rsidP="00EC4D67">
      <w:pPr>
        <w:jc w:val="both"/>
      </w:pPr>
    </w:p>
    <w:p w:rsidR="00EC4D67" w:rsidRPr="00317FCD" w:rsidRDefault="00EC4D67" w:rsidP="00EC4D67">
      <w:pPr>
        <w:jc w:val="both"/>
      </w:pPr>
    </w:p>
    <w:p w:rsidR="00EC4D67" w:rsidRPr="00317FCD" w:rsidRDefault="00EC4D67" w:rsidP="00EC4D67">
      <w:pPr>
        <w:ind w:right="624"/>
        <w:rPr>
          <w:rFonts w:eastAsiaTheme="minorHAnsi"/>
          <w:lang w:eastAsia="en-US"/>
        </w:rPr>
      </w:pPr>
      <w:r w:rsidRPr="00317FCD">
        <w:rPr>
          <w:rFonts w:eastAsiaTheme="minorHAnsi"/>
          <w:lang w:eastAsia="en-US"/>
        </w:rPr>
        <w:tab/>
      </w:r>
      <w:r w:rsidRPr="00317FCD">
        <w:rPr>
          <w:rFonts w:eastAsiaTheme="minorHAnsi"/>
          <w:lang w:eastAsia="en-US"/>
        </w:rPr>
        <w:tab/>
      </w:r>
      <w:r w:rsidRPr="00317FCD">
        <w:rPr>
          <w:rFonts w:eastAsiaTheme="minorHAnsi"/>
          <w:lang w:eastAsia="en-US"/>
        </w:rPr>
        <w:tab/>
      </w:r>
      <w:r w:rsidRPr="00317FCD">
        <w:rPr>
          <w:rFonts w:eastAsiaTheme="minorHAnsi"/>
          <w:lang w:eastAsia="en-US"/>
        </w:rPr>
        <w:tab/>
        <w:t>A.V.</w:t>
      </w:r>
    </w:p>
    <w:p w:rsidR="00EC4D67" w:rsidRPr="00317FCD" w:rsidRDefault="00EC4D67" w:rsidP="00EC4D67">
      <w:pPr>
        <w:ind w:right="624"/>
        <w:rPr>
          <w:rFonts w:eastAsiaTheme="minorHAnsi"/>
          <w:lang w:eastAsia="en-US"/>
        </w:rPr>
      </w:pPr>
      <w:r w:rsidRPr="00317FCD">
        <w:rPr>
          <w:rFonts w:eastAsiaTheme="minorHAnsi"/>
          <w:lang w:eastAsia="en-US"/>
        </w:rPr>
        <w:tab/>
      </w:r>
    </w:p>
    <w:p w:rsidR="00EC4D67" w:rsidRPr="00317FCD" w:rsidRDefault="00EC4D67" w:rsidP="00EC4D67">
      <w:pPr>
        <w:tabs>
          <w:tab w:val="left" w:pos="6237"/>
        </w:tabs>
        <w:ind w:right="624"/>
        <w:rPr>
          <w:rFonts w:eastAsiaTheme="minorHAnsi"/>
          <w:lang w:eastAsia="en-US"/>
        </w:rPr>
      </w:pPr>
      <w:r w:rsidRPr="00317FCD">
        <w:rPr>
          <w:rFonts w:eastAsiaTheme="minorHAnsi"/>
          <w:lang w:eastAsia="en-US"/>
        </w:rPr>
        <w:t xml:space="preserve">Direktorė                Aldona Margerienė                             </w:t>
      </w:r>
      <w:r w:rsidRPr="00317FCD">
        <w:rPr>
          <w:rFonts w:eastAsiaTheme="minorHAnsi"/>
          <w:lang w:eastAsia="en-US"/>
        </w:rPr>
        <w:tab/>
        <w:t>_______________________</w:t>
      </w:r>
    </w:p>
    <w:p w:rsidR="00EC4D67" w:rsidRPr="00317FCD" w:rsidRDefault="00EC4D67" w:rsidP="00EC4D67">
      <w:pPr>
        <w:tabs>
          <w:tab w:val="center" w:pos="4819"/>
          <w:tab w:val="right" w:pos="6946"/>
          <w:tab w:val="center" w:pos="7370"/>
          <w:tab w:val="right" w:pos="9638"/>
        </w:tabs>
        <w:ind w:right="624" w:firstLine="2127"/>
        <w:rPr>
          <w:lang w:eastAsia="en-US"/>
        </w:rPr>
      </w:pPr>
      <w:r w:rsidRPr="00317FCD">
        <w:rPr>
          <w:lang w:eastAsia="en-US"/>
        </w:rPr>
        <w:t>(vardas, pavardė)</w:t>
      </w:r>
      <w:r w:rsidRPr="00317FCD">
        <w:rPr>
          <w:lang w:eastAsia="en-US"/>
        </w:rPr>
        <w:tab/>
      </w:r>
      <w:r w:rsidRPr="00317FCD">
        <w:rPr>
          <w:lang w:eastAsia="en-US"/>
        </w:rPr>
        <w:tab/>
        <w:t>(parašas)</w:t>
      </w:r>
    </w:p>
    <w:p w:rsidR="00EC4D67" w:rsidRPr="00317FCD" w:rsidRDefault="00EC4D67" w:rsidP="00EC4D67">
      <w:pPr>
        <w:ind w:right="624"/>
        <w:rPr>
          <w:rFonts w:eastAsiaTheme="minorHAnsi"/>
          <w:lang w:eastAsia="en-US"/>
        </w:rPr>
      </w:pPr>
    </w:p>
    <w:p w:rsidR="00EC4D67" w:rsidRPr="00317FCD" w:rsidRDefault="00EC4D67" w:rsidP="00EC4D67"/>
    <w:p w:rsidR="00EC4D67" w:rsidRPr="00317FCD" w:rsidRDefault="00EC4D67" w:rsidP="00EC4D67">
      <w:pPr>
        <w:jc w:val="both"/>
      </w:pPr>
      <w:r w:rsidRPr="00317FCD">
        <w:t>Šio leidimo parengti 3 egzemplioriai</w:t>
      </w:r>
    </w:p>
    <w:p w:rsidR="00EC4D67" w:rsidRPr="00317FCD" w:rsidRDefault="00EC4D67" w:rsidP="00EC4D67">
      <w:pPr>
        <w:jc w:val="both"/>
      </w:pPr>
    </w:p>
    <w:p w:rsidR="00EC4D67" w:rsidRPr="00317FCD" w:rsidRDefault="00EC4D67" w:rsidP="00EC4D67">
      <w:pPr>
        <w:jc w:val="both"/>
      </w:pPr>
    </w:p>
    <w:p w:rsidR="00EC4D67" w:rsidRPr="00317FCD" w:rsidRDefault="00EC4D67" w:rsidP="00EC4D67">
      <w:pPr>
        <w:jc w:val="both"/>
      </w:pPr>
    </w:p>
    <w:p w:rsidR="00EC4D67" w:rsidRPr="00317FCD" w:rsidRDefault="00EC4D67" w:rsidP="00EC4D67">
      <w:pPr>
        <w:jc w:val="both"/>
      </w:pPr>
    </w:p>
    <w:p w:rsidR="00EC4D67" w:rsidRPr="00317FCD" w:rsidRDefault="00EC4D67" w:rsidP="00EC4D67">
      <w:pPr>
        <w:jc w:val="both"/>
      </w:pPr>
    </w:p>
    <w:p w:rsidR="00092F0B" w:rsidRPr="00317FCD" w:rsidRDefault="00EC4D67">
      <w:r w:rsidRPr="00317FCD">
        <w:t xml:space="preserve">Paraiška leidimui </w:t>
      </w:r>
      <w:r w:rsidRPr="00A87B37">
        <w:t>pakeisti 2017-12-</w:t>
      </w:r>
      <w:r w:rsidR="00811FE7" w:rsidRPr="00A87B37">
        <w:t xml:space="preserve">14 </w:t>
      </w:r>
      <w:r w:rsidRPr="00A87B37">
        <w:t>raštu Nr. 2.</w:t>
      </w:r>
      <w:r w:rsidR="00811FE7" w:rsidRPr="00A87B37">
        <w:t xml:space="preserve">6 </w:t>
      </w:r>
      <w:r w:rsidRPr="00A87B37">
        <w:t>-</w:t>
      </w:r>
      <w:r w:rsidR="00A87B37" w:rsidRPr="00A87B37">
        <w:t xml:space="preserve"> 3838</w:t>
      </w:r>
      <w:r w:rsidRPr="00A87B37">
        <w:t>(16.8.13.</w:t>
      </w:r>
      <w:r w:rsidR="00A87B37" w:rsidRPr="00A87B37">
        <w:t>6.11</w:t>
      </w:r>
      <w:r w:rsidRPr="00A87B37">
        <w:t>)</w:t>
      </w:r>
      <w:r w:rsidRPr="00317FCD">
        <w:t xml:space="preserve"> suderinta su Nacionalinio visuomenės sveikatos centro prie Sveikatos apsaugos ministerijos </w:t>
      </w:r>
      <w:r w:rsidR="00023AAA" w:rsidRPr="00317FCD">
        <w:t xml:space="preserve">Šiaulių </w:t>
      </w:r>
      <w:r w:rsidRPr="00317FCD">
        <w:t>departamentu</w:t>
      </w:r>
      <w:r w:rsidR="004E40F6">
        <w:t>.</w:t>
      </w:r>
    </w:p>
    <w:p w:rsidR="00B52DE0" w:rsidRPr="00317FCD" w:rsidRDefault="00B52DE0">
      <w:r w:rsidRPr="00317FCD">
        <w:br w:type="page"/>
      </w:r>
    </w:p>
    <w:p w:rsidR="00B52DE0" w:rsidRPr="00317FCD" w:rsidRDefault="00B52DE0">
      <w:pPr>
        <w:sectPr w:rsidR="00B52DE0" w:rsidRPr="00317FCD">
          <w:footerReference w:type="default" r:id="rId9"/>
          <w:pgSz w:w="11906" w:h="16838"/>
          <w:pgMar w:top="1701" w:right="567" w:bottom="1134" w:left="1701" w:header="567" w:footer="567" w:gutter="0"/>
          <w:cols w:space="1296"/>
          <w:docGrid w:linePitch="360"/>
        </w:sectPr>
      </w:pPr>
    </w:p>
    <w:p w:rsidR="00F0439E" w:rsidRPr="00317FCD" w:rsidRDefault="00922810" w:rsidP="00922810">
      <w:pPr>
        <w:jc w:val="center"/>
        <w:rPr>
          <w:b/>
        </w:rPr>
      </w:pPr>
      <w:r w:rsidRPr="00317FCD">
        <w:rPr>
          <w:b/>
        </w:rPr>
        <w:lastRenderedPageBreak/>
        <w:t>I. BENDROJI DALIS</w:t>
      </w:r>
    </w:p>
    <w:p w:rsidR="00922810" w:rsidRPr="00317FCD" w:rsidRDefault="00922810"/>
    <w:p w:rsidR="00922810" w:rsidRPr="00317FCD" w:rsidRDefault="00922810">
      <w:pPr>
        <w:rPr>
          <w:b/>
        </w:rPr>
      </w:pPr>
      <w:r w:rsidRPr="00317FCD">
        <w:rPr>
          <w:b/>
        </w:rPr>
        <w:t>1. Įrenginio pavadinimas, gamybos (projektinis) pajėgumas</w:t>
      </w:r>
      <w:r w:rsidR="0010457D" w:rsidRPr="00317FCD">
        <w:rPr>
          <w:b/>
        </w:rPr>
        <w:t xml:space="preserve"> arba vardinė (nominali) šiluminė galia, vieta (adresas).</w:t>
      </w:r>
    </w:p>
    <w:p w:rsidR="0010457D" w:rsidRPr="00317FCD" w:rsidRDefault="0010457D"/>
    <w:p w:rsidR="00F90F67" w:rsidRPr="00317FCD" w:rsidRDefault="00F90F67" w:rsidP="00F90F67">
      <w:pPr>
        <w:suppressAutoHyphens/>
        <w:adjustRightInd w:val="0"/>
        <w:ind w:firstLine="720"/>
        <w:jc w:val="both"/>
        <w:textAlignment w:val="baseline"/>
      </w:pPr>
      <w:r w:rsidRPr="00317FCD">
        <w:rPr>
          <w:i/>
          <w:iCs/>
        </w:rPr>
        <w:t xml:space="preserve">Šiaulių regiono </w:t>
      </w:r>
      <w:r w:rsidR="00BC3CE0">
        <w:rPr>
          <w:i/>
          <w:iCs/>
        </w:rPr>
        <w:t>nepavojingų</w:t>
      </w:r>
      <w:r w:rsidRPr="00317FCD">
        <w:rPr>
          <w:i/>
          <w:iCs/>
        </w:rPr>
        <w:t xml:space="preserve"> atliekų sąvartynas </w:t>
      </w:r>
      <w:r w:rsidRPr="00317FCD">
        <w:t>įrengtas</w:t>
      </w:r>
      <w:r w:rsidRPr="00317FCD">
        <w:rPr>
          <w:szCs w:val="20"/>
        </w:rPr>
        <w:t xml:space="preserve"> </w:t>
      </w:r>
      <w:r w:rsidR="00BC3CE0">
        <w:rPr>
          <w:szCs w:val="20"/>
        </w:rPr>
        <w:t>Jurgeliškių kaime</w:t>
      </w:r>
      <w:r w:rsidRPr="00317FCD">
        <w:rPr>
          <w:szCs w:val="20"/>
        </w:rPr>
        <w:t xml:space="preserve">, 3 km atstumu šalia kelio Šiauliai-Gruzdžiai, 5 km atstumu į šiaurės vakarus nuo Šiaulių miesto ribos. Gretutinėse nuo sąvartyno teritorijose yra odų ir maisto pramonės sąvartynai, Šiaulių miesto nuotekų valymo įrenginiai bei Šiaulių regiono pavojingų atliekų saugojimo aikštelė (UAB „Toksika“). Visa ši teritorija yra įsisavinama kaip komunalinė įvairių rūšių atliekų utilizavimo, saugojimo ar perdirbimo vieta. Nagrinėjamą zoną supa neproduktyvūs eglių ir beržų jaunuolynai ir vidutinės brandos miškai. Dirbama žemės ūkio paskirties žemė nuo sąvartyno teritorijos yra arčiausia už 1 km. Stambiausia gyvenvietė Bridai yra už 4 km, o artimiausios sodybos vidutiniškai už 2 km. Kiek arčiau įsikūręs Krašto apsaugos ministerijos pėstininkų batalionas, kurio teritorija yra už 500 m į šiaurės rytus. Regioninio sąvartyno </w:t>
      </w:r>
      <w:r w:rsidRPr="00317FCD">
        <w:t>situacinė schema pateikiama priede 2.</w:t>
      </w:r>
    </w:p>
    <w:p w:rsidR="00F90F67" w:rsidRPr="00317FCD" w:rsidRDefault="00F90F67" w:rsidP="004D1FA7">
      <w:pPr>
        <w:suppressAutoHyphens/>
        <w:adjustRightInd w:val="0"/>
        <w:ind w:firstLine="720"/>
        <w:jc w:val="both"/>
        <w:textAlignment w:val="baseline"/>
      </w:pPr>
      <w:r w:rsidRPr="00317FCD">
        <w:rPr>
          <w:szCs w:val="20"/>
        </w:rPr>
        <w:t xml:space="preserve">Sąvartyno sklypas užima 21,22 ha dydžio plotą. </w:t>
      </w:r>
      <w:r w:rsidR="004D1FA7" w:rsidRPr="00317FCD">
        <w:t xml:space="preserve">Sąvartyne </w:t>
      </w:r>
      <w:r w:rsidR="004D1FA7" w:rsidRPr="00317FCD">
        <w:rPr>
          <w:szCs w:val="20"/>
        </w:rPr>
        <w:t>šalinamos komunalinė</w:t>
      </w:r>
      <w:r w:rsidR="005D13C7" w:rsidRPr="00317FCD">
        <w:rPr>
          <w:szCs w:val="20"/>
        </w:rPr>
        <w:t>s</w:t>
      </w:r>
      <w:r w:rsidR="004D1FA7" w:rsidRPr="00317FCD">
        <w:rPr>
          <w:szCs w:val="20"/>
        </w:rPr>
        <w:t xml:space="preserve"> ir joms prilyginamos </w:t>
      </w:r>
      <w:r w:rsidR="0086328A">
        <w:rPr>
          <w:szCs w:val="20"/>
        </w:rPr>
        <w:t>gamybos ir kitos</w:t>
      </w:r>
      <w:r w:rsidR="004D1FA7" w:rsidRPr="00317FCD">
        <w:rPr>
          <w:szCs w:val="20"/>
        </w:rPr>
        <w:t xml:space="preserve"> atliekos</w:t>
      </w:r>
      <w:r w:rsidR="005D13C7" w:rsidRPr="00317FCD">
        <w:rPr>
          <w:szCs w:val="20"/>
        </w:rPr>
        <w:t>.</w:t>
      </w:r>
      <w:r w:rsidRPr="00317FCD">
        <w:rPr>
          <w:szCs w:val="20"/>
        </w:rPr>
        <w:t xml:space="preserve"> </w:t>
      </w:r>
    </w:p>
    <w:p w:rsidR="00F90F67" w:rsidRPr="00317FCD" w:rsidRDefault="005D13C7" w:rsidP="00F90F67">
      <w:pPr>
        <w:suppressAutoHyphens/>
        <w:adjustRightInd w:val="0"/>
        <w:ind w:firstLine="540"/>
        <w:jc w:val="both"/>
        <w:textAlignment w:val="baseline"/>
        <w:rPr>
          <w:spacing w:val="-3"/>
          <w:szCs w:val="20"/>
        </w:rPr>
      </w:pPr>
      <w:r w:rsidRPr="00317FCD">
        <w:rPr>
          <w:iCs/>
          <w:szCs w:val="20"/>
        </w:rPr>
        <w:t>S</w:t>
      </w:r>
      <w:r w:rsidR="00F90F67" w:rsidRPr="00317FCD">
        <w:rPr>
          <w:spacing w:val="-3"/>
          <w:szCs w:val="20"/>
        </w:rPr>
        <w:t xml:space="preserve">ąvartyno projektinis  pajėgumas – </w:t>
      </w:r>
      <w:r w:rsidR="001938B2">
        <w:t>1600000 t</w:t>
      </w:r>
      <w:r w:rsidR="00F90F67" w:rsidRPr="00317FCD">
        <w:t xml:space="preserve"> atliekų. Numatoma, kad sąvartynas turėtų tarnauti 10-16 metų</w:t>
      </w:r>
      <w:r w:rsidRPr="00317FCD">
        <w:t>.</w:t>
      </w:r>
    </w:p>
    <w:p w:rsidR="00F90F67" w:rsidRPr="00317FCD" w:rsidRDefault="00F90F67" w:rsidP="001D0F4A">
      <w:pPr>
        <w:suppressAutoHyphens/>
        <w:adjustRightInd w:val="0"/>
        <w:jc w:val="both"/>
        <w:textAlignment w:val="baseline"/>
      </w:pPr>
    </w:p>
    <w:p w:rsidR="0010457D" w:rsidRPr="00317FCD" w:rsidRDefault="001D0F4A">
      <w:pPr>
        <w:rPr>
          <w:b/>
        </w:rPr>
      </w:pPr>
      <w:r w:rsidRPr="00317FCD">
        <w:rPr>
          <w:b/>
        </w:rPr>
        <w:t>2. Ūkinės veiklos aprašymas.</w:t>
      </w:r>
    </w:p>
    <w:p w:rsidR="001D0F4A" w:rsidRPr="00317FCD" w:rsidRDefault="001D0F4A"/>
    <w:p w:rsidR="001322F6" w:rsidRPr="00150AAC" w:rsidRDefault="001322F6" w:rsidP="001322F6">
      <w:pPr>
        <w:suppressAutoHyphens/>
        <w:adjustRightInd w:val="0"/>
        <w:ind w:firstLine="720"/>
        <w:jc w:val="both"/>
        <w:textAlignment w:val="baseline"/>
        <w:rPr>
          <w:szCs w:val="20"/>
        </w:rPr>
      </w:pPr>
      <w:r w:rsidRPr="00150AAC">
        <w:t xml:space="preserve">Šiaulių </w:t>
      </w:r>
      <w:r w:rsidRPr="00150AAC">
        <w:rPr>
          <w:bCs/>
          <w:szCs w:val="20"/>
        </w:rPr>
        <w:t xml:space="preserve">regiono </w:t>
      </w:r>
      <w:r>
        <w:rPr>
          <w:bCs/>
          <w:szCs w:val="20"/>
        </w:rPr>
        <w:t>nepavojingų</w:t>
      </w:r>
      <w:r w:rsidRPr="00150AAC">
        <w:rPr>
          <w:bCs/>
          <w:szCs w:val="20"/>
        </w:rPr>
        <w:t xml:space="preserve"> atliekų tvarkymo </w:t>
      </w:r>
      <w:r w:rsidRPr="00150AAC">
        <w:rPr>
          <w:szCs w:val="20"/>
        </w:rPr>
        <w:t>sąvartynas priskiriamas prie nepavojingų</w:t>
      </w:r>
      <w:r>
        <w:rPr>
          <w:szCs w:val="20"/>
        </w:rPr>
        <w:t xml:space="preserve">jų atliekų </w:t>
      </w:r>
      <w:r w:rsidRPr="00150AAC">
        <w:rPr>
          <w:szCs w:val="20"/>
        </w:rPr>
        <w:t xml:space="preserve">sąvartynų. </w:t>
      </w:r>
      <w:r w:rsidRPr="00150AAC">
        <w:t xml:space="preserve">Iš atliekų turėtojų surinktas atliekas į sąvartyną pristato komunalinių atliekų vežėjai. Numatoma, kad sąvartynas turėtų tarnauti 10-16 metų, sukaupiant </w:t>
      </w:r>
      <w:r w:rsidRPr="0084617B">
        <w:t>1 912 600 m</w:t>
      </w:r>
      <w:r w:rsidRPr="0084617B">
        <w:rPr>
          <w:vertAlign w:val="superscript"/>
        </w:rPr>
        <w:t>3</w:t>
      </w:r>
      <w:r w:rsidRPr="0084617B">
        <w:t xml:space="preserve"> (1</w:t>
      </w:r>
      <w:r w:rsidR="00B9380C">
        <w:t xml:space="preserve"> </w:t>
      </w:r>
      <w:r w:rsidRPr="0084617B">
        <w:t>600 000 t)</w:t>
      </w:r>
      <w:r w:rsidRPr="00150AAC">
        <w:t xml:space="preserve"> atliekų. </w:t>
      </w:r>
      <w:r>
        <w:t>A</w:t>
      </w:r>
      <w:r w:rsidRPr="00150AAC">
        <w:rPr>
          <w:iCs/>
          <w:szCs w:val="20"/>
          <w:lang w:val="pt-BR"/>
        </w:rPr>
        <w:t>tliekos</w:t>
      </w:r>
      <w:r w:rsidRPr="00150AAC">
        <w:rPr>
          <w:iCs/>
          <w:szCs w:val="20"/>
        </w:rPr>
        <w:t xml:space="preserve"> bus</w:t>
      </w:r>
      <w:r w:rsidRPr="00150AAC">
        <w:rPr>
          <w:szCs w:val="20"/>
        </w:rPr>
        <w:t xml:space="preserve"> šalinamos pagal sekančias procedūras:</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Atliekos į įmonę atvežamos autotransportu;</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Atliekų priėmimą, įvežimą į sąvartyno teritoriją organizuoja ŠRATC.</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Mašinos su atvežtomis atliekomis sveriamos svarstyklėse;</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 xml:space="preserve">Patikrinami siunčiamų atliekų tvarkymo dokumentai, įrodantys, kad atvežtos atliekos gali būti šalinamos sąvartyne, nepažeidžiant leidime nustatytų sąlygų ir atitinka atliekų priėmimo į sąvartyną kriterijus; </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Atvežtos atliekos apžiūrimos vizualiai</w:t>
      </w:r>
      <w:r w:rsidR="00081A3D">
        <w:rPr>
          <w:szCs w:val="20"/>
        </w:rPr>
        <w:t>,</w:t>
      </w:r>
      <w:r w:rsidRPr="00150AAC">
        <w:rPr>
          <w:szCs w:val="20"/>
        </w:rPr>
        <w:t xml:space="preserve"> ar jos atitinka siuntėjo ar vežėjo pateiktų dokumentų įrašus;</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Apžiūrėjus atliekas vizualiai ir nustačius, kad jos neturi aiškiai turimų pavojingų atliekų priemaišų ir tinka, pagal techninį reglamentą, šalinti sąvartyne, jos įvežamos sąvartyno teritoriją;</w:t>
      </w:r>
    </w:p>
    <w:p w:rsidR="00150AAC" w:rsidRPr="00150AAC" w:rsidRDefault="00150AAC" w:rsidP="00951F3B">
      <w:pPr>
        <w:numPr>
          <w:ilvl w:val="0"/>
          <w:numId w:val="6"/>
        </w:numPr>
        <w:suppressAutoHyphens/>
        <w:adjustRightInd w:val="0"/>
        <w:jc w:val="both"/>
        <w:textAlignment w:val="baseline"/>
        <w:rPr>
          <w:szCs w:val="20"/>
        </w:rPr>
      </w:pPr>
      <w:r w:rsidRPr="00150AAC">
        <w:rPr>
          <w:szCs w:val="20"/>
        </w:rPr>
        <w:t>Jeigu nustatoma, kad atliekos yra netinkamos tvarkyti su ŠRATC turima technologija arba šalinti regioniniame sąvartyne, jos grąžinamos vežėjui;</w:t>
      </w:r>
    </w:p>
    <w:p w:rsidR="00DF541E" w:rsidRDefault="00150AAC" w:rsidP="00951F3B">
      <w:pPr>
        <w:numPr>
          <w:ilvl w:val="0"/>
          <w:numId w:val="6"/>
        </w:numPr>
        <w:suppressAutoHyphens/>
        <w:adjustRightInd w:val="0"/>
        <w:jc w:val="both"/>
        <w:textAlignment w:val="baseline"/>
        <w:rPr>
          <w:szCs w:val="20"/>
        </w:rPr>
      </w:pPr>
      <w:r w:rsidRPr="00150AAC">
        <w:rPr>
          <w:szCs w:val="20"/>
        </w:rPr>
        <w:t>Esant tikslingumui, atvežtos atliekos yra rūšiuojamos, apjungiant atskiras rūšių grupes pagal galutinį vartojimą</w:t>
      </w:r>
      <w:r w:rsidR="00DF541E">
        <w:rPr>
          <w:szCs w:val="20"/>
        </w:rPr>
        <w:t>;</w:t>
      </w:r>
      <w:r w:rsidR="00497F49">
        <w:rPr>
          <w:szCs w:val="20"/>
        </w:rPr>
        <w:t xml:space="preserve"> </w:t>
      </w:r>
    </w:p>
    <w:p w:rsidR="00EE0961" w:rsidRPr="00497F49" w:rsidRDefault="00EE0961" w:rsidP="00951F3B">
      <w:pPr>
        <w:numPr>
          <w:ilvl w:val="0"/>
          <w:numId w:val="6"/>
        </w:numPr>
        <w:suppressAutoHyphens/>
        <w:adjustRightInd w:val="0"/>
        <w:jc w:val="both"/>
        <w:textAlignment w:val="baseline"/>
        <w:rPr>
          <w:szCs w:val="20"/>
        </w:rPr>
      </w:pPr>
      <w:r w:rsidRPr="00497F49">
        <w:rPr>
          <w:szCs w:val="20"/>
        </w:rPr>
        <w:t>Atliekose neturi būti pavojingų atliekų priemaišų;</w:t>
      </w:r>
    </w:p>
    <w:p w:rsidR="00EE0961" w:rsidRPr="00951F3B" w:rsidRDefault="00EE0961" w:rsidP="00951F3B">
      <w:pPr>
        <w:pStyle w:val="Sraopastraipa"/>
        <w:numPr>
          <w:ilvl w:val="0"/>
          <w:numId w:val="6"/>
        </w:numPr>
        <w:tabs>
          <w:tab w:val="left" w:pos="2127"/>
        </w:tabs>
        <w:suppressAutoHyphens/>
        <w:adjustRightInd w:val="0"/>
        <w:jc w:val="both"/>
        <w:textAlignment w:val="baseline"/>
        <w:rPr>
          <w:szCs w:val="20"/>
        </w:rPr>
      </w:pPr>
      <w:r w:rsidRPr="00951F3B">
        <w:rPr>
          <w:szCs w:val="20"/>
        </w:rPr>
        <w:t>Atliekas atvežęs vairuotojas privalo pateikti užpildytą atliekų priėmimo deklaraciją. Joje turi būti nurodyta informacija apie atliekų turėtoją (įmonės pavadinimas arba vardas ir pavardė, jei atliekų turėtojas fizinis asmuo; atliekų susidarymo vieta (adresas)), atvežusią atliekas transporto priemonę (atliekų vežėjo pavadinimas ir adresas, automobilio valstybinis registracijos Nr.), nurodoma įvežimo data, atliekų kilmė, kodas ir pavadinimas. Atliekų deklaracijos turi būti pasirašytos įmonės materialiai atsakingų asmenų</w:t>
      </w:r>
      <w:r w:rsidR="00A17E22">
        <w:rPr>
          <w:szCs w:val="20"/>
        </w:rPr>
        <w:t>;</w:t>
      </w:r>
    </w:p>
    <w:p w:rsidR="00EE0961" w:rsidRPr="00951F3B" w:rsidRDefault="00EE0961" w:rsidP="00951F3B">
      <w:pPr>
        <w:pStyle w:val="Sraopastraipa"/>
        <w:numPr>
          <w:ilvl w:val="0"/>
          <w:numId w:val="6"/>
        </w:numPr>
        <w:tabs>
          <w:tab w:val="left" w:pos="1276"/>
          <w:tab w:val="left" w:pos="2127"/>
        </w:tabs>
        <w:suppressAutoHyphens/>
        <w:adjustRightInd w:val="0"/>
        <w:jc w:val="both"/>
        <w:textAlignment w:val="baseline"/>
        <w:rPr>
          <w:szCs w:val="20"/>
        </w:rPr>
      </w:pPr>
      <w:r w:rsidRPr="00951F3B">
        <w:rPr>
          <w:szCs w:val="20"/>
        </w:rPr>
        <w:t>Sąvartyno operatorius vykdo priimamų atliekų apskaitą, pildydamas kompiuterinį atliekų apskaitos žurnalą;</w:t>
      </w:r>
    </w:p>
    <w:p w:rsidR="00EE0961" w:rsidRPr="00951F3B" w:rsidRDefault="00EE0961" w:rsidP="00951F3B">
      <w:pPr>
        <w:pStyle w:val="Sraopastraipa"/>
        <w:numPr>
          <w:ilvl w:val="0"/>
          <w:numId w:val="6"/>
        </w:numPr>
        <w:suppressAutoHyphens/>
        <w:adjustRightInd w:val="0"/>
        <w:jc w:val="both"/>
        <w:textAlignment w:val="baseline"/>
        <w:rPr>
          <w:szCs w:val="20"/>
        </w:rPr>
      </w:pPr>
      <w:r w:rsidRPr="00951F3B">
        <w:rPr>
          <w:szCs w:val="20"/>
        </w:rPr>
        <w:t xml:space="preserve">Priėmęs atliekas sąvartyno operatorius turi išduoti pažymą, patvirtinančią kiekvienos siuntos priėmimą. </w:t>
      </w:r>
    </w:p>
    <w:p w:rsidR="00EE0961" w:rsidRPr="00951F3B" w:rsidRDefault="00EE0961" w:rsidP="00951F3B">
      <w:pPr>
        <w:pStyle w:val="Sraopastraipa"/>
        <w:numPr>
          <w:ilvl w:val="0"/>
          <w:numId w:val="6"/>
        </w:numPr>
        <w:suppressAutoHyphens/>
        <w:adjustRightInd w:val="0"/>
        <w:jc w:val="both"/>
        <w:textAlignment w:val="baseline"/>
        <w:rPr>
          <w:szCs w:val="20"/>
        </w:rPr>
      </w:pPr>
      <w:r w:rsidRPr="00951F3B">
        <w:rPr>
          <w:szCs w:val="20"/>
        </w:rPr>
        <w:t xml:space="preserve">Jei atliekos nepriimamos, sąvartyno operatorius turi nedelsdamas informuoti </w:t>
      </w:r>
      <w:r w:rsidRPr="0084617B">
        <w:t>to regiono aplinkos apsaugos departamentą, kurio teritorijoje yra registruotas atliekų turėtojas</w:t>
      </w:r>
      <w:r w:rsidRPr="00951F3B">
        <w:rPr>
          <w:szCs w:val="20"/>
        </w:rPr>
        <w:t>.</w:t>
      </w:r>
    </w:p>
    <w:p w:rsidR="00150AAC" w:rsidRPr="00150AAC" w:rsidRDefault="00150AAC" w:rsidP="00150AAC">
      <w:pPr>
        <w:suppressAutoHyphens/>
        <w:adjustRightInd w:val="0"/>
        <w:ind w:firstLine="720"/>
        <w:jc w:val="both"/>
        <w:textAlignment w:val="baseline"/>
        <w:rPr>
          <w:szCs w:val="20"/>
        </w:rPr>
      </w:pPr>
      <w:r w:rsidRPr="00150AAC">
        <w:rPr>
          <w:szCs w:val="20"/>
        </w:rPr>
        <w:t xml:space="preserve">Atliekų turėtojai, šalinantys atliekas sąvartyne, sudaro su ŠRATC sutartis. Sutarčių sudarymo metu atliekų turėtojai supažindinami su atliekų priėmimo kriterijais ir kitais reikalavimais, įrašomais sutartyje ir jos prieduose. Prie sutarties pridedami priedai: atliekų deklaracija, leidžiamų į sąvartyną priimti atliekų sąrašas, draudžiamų priimti atliekų sąrašas. </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Atliekų kontrolė</w:t>
      </w:r>
    </w:p>
    <w:p w:rsidR="00150AAC" w:rsidRPr="00150AAC" w:rsidRDefault="00150AAC" w:rsidP="00150AAC">
      <w:pPr>
        <w:suppressAutoHyphens/>
        <w:adjustRightInd w:val="0"/>
        <w:ind w:firstLine="720"/>
        <w:jc w:val="both"/>
        <w:textAlignment w:val="baseline"/>
        <w:rPr>
          <w:szCs w:val="20"/>
        </w:rPr>
      </w:pPr>
      <w:r w:rsidRPr="00150AAC">
        <w:rPr>
          <w:szCs w:val="20"/>
        </w:rPr>
        <w:t>Kaip nurodyta atliekų sąvartynų įrengimo, eksploatavimo, uždarymo ir priežiūros po uždarymo taisyklėse, t.</w:t>
      </w:r>
      <w:r w:rsidR="006C2839">
        <w:rPr>
          <w:szCs w:val="20"/>
        </w:rPr>
        <w:t xml:space="preserve"> </w:t>
      </w:r>
      <w:r w:rsidRPr="00150AAC">
        <w:rPr>
          <w:szCs w:val="20"/>
        </w:rPr>
        <w:t>y. šių taisyklių pakeitimo 62</w:t>
      </w:r>
      <w:r w:rsidRPr="00150AAC">
        <w:rPr>
          <w:szCs w:val="20"/>
          <w:vertAlign w:val="superscript"/>
        </w:rPr>
        <w:t>1</w:t>
      </w:r>
      <w:r w:rsidRPr="00150AAC">
        <w:rPr>
          <w:szCs w:val="20"/>
        </w:rPr>
        <w:t xml:space="preserve"> punkte, atliekos sąvartyne turi būti kraunamos sekcijomis, kurios turi būti užpildomos paeiliui, tankinamos kompaktoriumi, buldozeriu ar kita technika bei perdengiamos grunto arba kitos panašios fizine struktūra inertinės medžiagos sluoksniu. Grunto ar kitos medžiagos sluoksnio storis bei atliekų perdengimo dažnumas turi būti nustatyti atsižvelgiant į metų laiką, oro sąlygas, per dieną pašalinamų atliekų kiekį. Visa tai turi užtikrinti apsaugą nuo skleidžiamų kvapų, dulkių bei vėjo nešiojamų medžiagų. </w:t>
      </w:r>
    </w:p>
    <w:p w:rsidR="00150AAC" w:rsidRPr="00150AAC" w:rsidRDefault="00150AAC" w:rsidP="00E37B44">
      <w:pPr>
        <w:suppressAutoHyphens/>
        <w:adjustRightInd w:val="0"/>
        <w:ind w:firstLine="720"/>
        <w:jc w:val="both"/>
        <w:textAlignment w:val="baseline"/>
        <w:rPr>
          <w:b/>
          <w:bCs/>
          <w:i/>
          <w:szCs w:val="20"/>
        </w:rPr>
      </w:pPr>
      <w:r w:rsidRPr="00150AAC">
        <w:rPr>
          <w:szCs w:val="20"/>
        </w:rPr>
        <w:t xml:space="preserve">Sąvartyno darbininkai rūpinasi, kad dideli atliekų kiekiai nebūtų vėjo ar kitaip nunešti iš šalinamų atliekų kaupo teritorijos. Atliekų pasklidimo teritorija turėtų būti nuolat tikrinama ir apvaloma (renkant arba šluojant atliekas) bent kartą per </w:t>
      </w:r>
      <w:r w:rsidR="00A17E22">
        <w:rPr>
          <w:szCs w:val="20"/>
        </w:rPr>
        <w:t>savaitę</w:t>
      </w:r>
      <w:r w:rsidRPr="00150AAC">
        <w:rPr>
          <w:szCs w:val="20"/>
        </w:rPr>
        <w:t xml:space="preserve">. Siekiant išvengti atliekų pasklidimo už sąvartyno teritorijos ribų, visa teritorija yra aptveriama vielos tinklo tvora. </w:t>
      </w:r>
    </w:p>
    <w:p w:rsidR="00150AAC" w:rsidRPr="00150AAC" w:rsidRDefault="00150AAC" w:rsidP="00150AAC">
      <w:pPr>
        <w:suppressAutoHyphens/>
        <w:adjustRightInd w:val="0"/>
        <w:ind w:firstLine="720"/>
        <w:jc w:val="both"/>
        <w:textAlignment w:val="baseline"/>
        <w:rPr>
          <w:szCs w:val="20"/>
        </w:rPr>
      </w:pPr>
      <w:r w:rsidRPr="00150AAC">
        <w:rPr>
          <w:szCs w:val="20"/>
        </w:rPr>
        <w:t>Didžiausia ir dažniausia gaisro sąvartyne priežastis – susikaupusios sąvartyno dujos arba nepakankamas padengimas gruntu, ypač tai pasakytina apie atliekų kaupų šlaitus. Kilus gaisrui kaupuose, ugnis pirmiausiai užpilama gruntu. Tam tikslui nuolat saugoma apie 500 m³ grunto. Be grunto, gaisro gesinimui taip pat naudojamas vanduo iš priešgaisrinio rezervuaro, įrengto sąvartyno aptarnavimo zonoje. Gaisro tikimybės mažinimo priemonės: rūkyti ne tam skirtose vietose sąvartyne draudžiama; negesintos kalkės bei medvilnės produktai į sąvartyną nepriimami; sąvartyno neaptarnaujantiems automobiliams draudžiama užvažiuoti ant kaupų, nes karštos detalės gali sukelti gaisrą; sąvartyną aptarnaujanti technika turi būti techniškai tvarkinga ir gerai prižiūrima.</w:t>
      </w:r>
    </w:p>
    <w:p w:rsidR="00150AAC" w:rsidRPr="00150AAC" w:rsidRDefault="00150AAC" w:rsidP="00150AAC">
      <w:pPr>
        <w:suppressAutoHyphens/>
        <w:adjustRightInd w:val="0"/>
        <w:textAlignment w:val="baseline"/>
        <w:rPr>
          <w:b/>
          <w:bCs/>
          <w:i/>
          <w:szCs w:val="20"/>
        </w:rPr>
      </w:pPr>
      <w:r w:rsidRPr="00150AAC">
        <w:rPr>
          <w:i/>
          <w:szCs w:val="20"/>
        </w:rPr>
        <w:t xml:space="preserve"> </w:t>
      </w:r>
      <w:r w:rsidRPr="00150AAC">
        <w:rPr>
          <w:i/>
          <w:szCs w:val="20"/>
        </w:rPr>
        <w:tab/>
      </w:r>
      <w:r w:rsidRPr="00150AAC">
        <w:rPr>
          <w:b/>
          <w:bCs/>
          <w:i/>
          <w:szCs w:val="20"/>
        </w:rPr>
        <w:t>Graužikų, kenkėjų ir paukščių problema</w:t>
      </w:r>
    </w:p>
    <w:p w:rsidR="00150AAC" w:rsidRPr="00150AAC" w:rsidRDefault="00150AAC" w:rsidP="00150AAC">
      <w:pPr>
        <w:suppressAutoHyphens/>
        <w:adjustRightInd w:val="0"/>
        <w:ind w:firstLine="720"/>
        <w:jc w:val="both"/>
        <w:textAlignment w:val="baseline"/>
        <w:rPr>
          <w:szCs w:val="20"/>
        </w:rPr>
      </w:pPr>
      <w:r w:rsidRPr="00150AAC">
        <w:rPr>
          <w:szCs w:val="20"/>
        </w:rPr>
        <w:t>Nuo graužikų, vabzdžių ir paukščių bus apsisaugota, atliekas pilant ir sklaidant nedideliuose 20 x 25 m ploteliuose, jas stipriai sutankinant kompaktoriumi ir užpilant atliekas gruntu. Pesticidų ir herbicidų nenaudojama.</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Atliekų patikrinimas ir priėmimas</w:t>
      </w:r>
    </w:p>
    <w:p w:rsidR="00150AAC" w:rsidRPr="00150AAC" w:rsidRDefault="00150AAC" w:rsidP="00150AAC">
      <w:pPr>
        <w:suppressAutoHyphens/>
        <w:adjustRightInd w:val="0"/>
        <w:ind w:firstLine="720"/>
        <w:jc w:val="both"/>
        <w:textAlignment w:val="baseline"/>
        <w:rPr>
          <w:szCs w:val="20"/>
        </w:rPr>
      </w:pPr>
      <w:r w:rsidRPr="00150AAC">
        <w:rPr>
          <w:szCs w:val="20"/>
        </w:rPr>
        <w:t>Atliekų patikrinimas atliekamas vizualiniu būdu prie priėmimo punkto ir prie išvertimo aikštelės, siekiant įsitikinti, kad atliekos yra tinkamos kaupimui ar rūšiavimui. Patikrinama jog atvežtos atliekos atitinka pateiktą sąrašą. Atliekų patikrinimas ir priėmimas vykdomas remiantis Lietuvoje galiojančiais reglamentais bei ES direktyva dėl atliekų priėmimo į sąvartynus kriterijų ir tvarkos (2003/33/EB).</w:t>
      </w:r>
    </w:p>
    <w:p w:rsidR="00150AAC" w:rsidRPr="00150AAC" w:rsidRDefault="00150AAC" w:rsidP="00150AAC">
      <w:pPr>
        <w:suppressAutoHyphens/>
        <w:adjustRightInd w:val="0"/>
        <w:textAlignment w:val="baseline"/>
        <w:rPr>
          <w:b/>
          <w:bCs/>
          <w:i/>
          <w:szCs w:val="20"/>
        </w:rPr>
      </w:pPr>
      <w:r w:rsidRPr="00150AAC">
        <w:rPr>
          <w:i/>
          <w:szCs w:val="20"/>
        </w:rPr>
        <w:t xml:space="preserve"> </w:t>
      </w:r>
      <w:r w:rsidRPr="00150AAC">
        <w:rPr>
          <w:i/>
          <w:szCs w:val="20"/>
        </w:rPr>
        <w:tab/>
      </w:r>
      <w:r w:rsidRPr="00150AAC">
        <w:rPr>
          <w:b/>
          <w:bCs/>
          <w:i/>
          <w:szCs w:val="20"/>
        </w:rPr>
        <w:t>Atliekų registravimas</w:t>
      </w:r>
    </w:p>
    <w:p w:rsidR="00150AAC" w:rsidRPr="00150AAC" w:rsidRDefault="00150AAC" w:rsidP="00150AAC">
      <w:pPr>
        <w:suppressAutoHyphens/>
        <w:adjustRightInd w:val="0"/>
        <w:ind w:firstLine="720"/>
        <w:jc w:val="both"/>
        <w:textAlignment w:val="baseline"/>
        <w:rPr>
          <w:szCs w:val="20"/>
        </w:rPr>
      </w:pPr>
      <w:r w:rsidRPr="00150AAC">
        <w:rPr>
          <w:szCs w:val="20"/>
        </w:rPr>
        <w:t xml:space="preserve">Atliekų registravimas atliekamas prie svarstyklių, kurios yra sąvartyno aptarnavimo zonoje. Registraciją sudaro atliekų svėrimas ir apmokestinimas. Atliekų registravimas turi būti vykdomas pagal ES reikalavimus. </w:t>
      </w:r>
    </w:p>
    <w:p w:rsidR="00150AAC" w:rsidRPr="00150AAC" w:rsidRDefault="00150AAC" w:rsidP="00150AAC">
      <w:pPr>
        <w:suppressAutoHyphens/>
        <w:adjustRightInd w:val="0"/>
        <w:ind w:firstLine="720"/>
        <w:textAlignment w:val="baseline"/>
        <w:rPr>
          <w:b/>
          <w:bCs/>
          <w:i/>
          <w:szCs w:val="20"/>
        </w:rPr>
      </w:pPr>
      <w:r w:rsidRPr="00150AAC">
        <w:rPr>
          <w:i/>
          <w:szCs w:val="20"/>
        </w:rPr>
        <w:t xml:space="preserve"> </w:t>
      </w:r>
      <w:r w:rsidRPr="00150AAC">
        <w:rPr>
          <w:b/>
          <w:bCs/>
          <w:i/>
          <w:szCs w:val="20"/>
        </w:rPr>
        <w:t>Atliekų aprašymas</w:t>
      </w:r>
    </w:p>
    <w:p w:rsidR="00150AAC" w:rsidRPr="00150AAC" w:rsidRDefault="00150AAC" w:rsidP="00150AAC">
      <w:pPr>
        <w:suppressAutoHyphens/>
        <w:adjustRightInd w:val="0"/>
        <w:ind w:firstLine="720"/>
        <w:jc w:val="both"/>
        <w:textAlignment w:val="baseline"/>
        <w:rPr>
          <w:szCs w:val="20"/>
        </w:rPr>
      </w:pPr>
      <w:r w:rsidRPr="00150AAC">
        <w:rPr>
          <w:szCs w:val="20"/>
        </w:rPr>
        <w:t>Aprašant atliekas, užfiksuojami jų kiekiai ir tipai remiantis atitinkamais kodais, nurodant atliekų kilmę, pristatymo datą, gamintojo ir atliekų surinkėjo tapatyb</w:t>
      </w:r>
      <w:r w:rsidR="00204E4C">
        <w:rPr>
          <w:szCs w:val="20"/>
        </w:rPr>
        <w:t>ę. Išrašomi kvitai kiekvieną kartą</w:t>
      </w:r>
      <w:r w:rsidRPr="00150AAC">
        <w:rPr>
          <w:szCs w:val="20"/>
        </w:rPr>
        <w:t xml:space="preserve"> atvežus atliekas į sąvartyną. Jei atliekos nepriimamos į sąvartyną, nedelsiant pranešama atitinkamoms institucijoms.</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Sandaraus pagrindo atliekų pylimui paruošimas</w:t>
      </w:r>
    </w:p>
    <w:p w:rsidR="00B47B42" w:rsidRPr="00B47B42" w:rsidRDefault="00B47B42" w:rsidP="00B47B42">
      <w:pPr>
        <w:tabs>
          <w:tab w:val="left" w:pos="426"/>
        </w:tabs>
        <w:ind w:right="72"/>
        <w:jc w:val="both"/>
        <w:rPr>
          <w:color w:val="000000"/>
        </w:rPr>
      </w:pPr>
      <w:r w:rsidRPr="00B47B42">
        <w:rPr>
          <w:color w:val="000000"/>
        </w:rPr>
        <w:t>Įrengiamas tokios konstrukcijos dugnas:</w:t>
      </w:r>
    </w:p>
    <w:p w:rsidR="00B47B42" w:rsidRPr="00B47B42" w:rsidRDefault="00B47B42" w:rsidP="00B47B42">
      <w:pPr>
        <w:numPr>
          <w:ilvl w:val="0"/>
          <w:numId w:val="17"/>
        </w:numPr>
        <w:jc w:val="both"/>
        <w:rPr>
          <w:color w:val="000000"/>
        </w:rPr>
      </w:pPr>
      <w:r w:rsidRPr="00B47B42">
        <w:rPr>
          <w:color w:val="000000"/>
        </w:rPr>
        <w:t>Dirbtinis</w:t>
      </w:r>
      <w:r w:rsidRPr="00B47B42">
        <w:rPr>
          <w:b/>
        </w:rPr>
        <w:t xml:space="preserve"> homogenizuotas (plūktas, tankintas) mineralinio grunto sluoksnis </w:t>
      </w:r>
      <w:r w:rsidRPr="00B47B42">
        <w:t>– ne</w:t>
      </w:r>
      <w:r w:rsidRPr="00B47B42">
        <w:rPr>
          <w:color w:val="000000"/>
        </w:rPr>
        <w:t xml:space="preserve"> </w:t>
      </w:r>
      <w:r w:rsidRPr="00B47B42">
        <w:t xml:space="preserve">mažesnis kaip </w:t>
      </w:r>
      <w:smartTag w:uri="urn:schemas-microsoft-com:office:smarttags" w:element="metricconverter">
        <w:smartTagPr>
          <w:attr w:name="ProductID" w:val="500 mm"/>
        </w:smartTagPr>
        <w:r w:rsidRPr="00B47B42">
          <w:t>500 mm</w:t>
        </w:r>
      </w:smartTag>
      <w:r w:rsidRPr="00B47B42">
        <w:t>, filtracijos koeficientas ne didesnis kaip 10</w:t>
      </w:r>
      <w:r w:rsidRPr="00B47B42">
        <w:rPr>
          <w:vertAlign w:val="superscript"/>
        </w:rPr>
        <w:t xml:space="preserve">-6 </w:t>
      </w:r>
      <w:r w:rsidRPr="00B47B42">
        <w:t>m/s.</w:t>
      </w:r>
      <w:r w:rsidRPr="00B47B42">
        <w:rPr>
          <w:color w:val="000000"/>
        </w:rPr>
        <w:t>;</w:t>
      </w:r>
      <w:r w:rsidRPr="00B47B42">
        <w:rPr>
          <w:b/>
        </w:rPr>
        <w:t xml:space="preserve"> </w:t>
      </w:r>
    </w:p>
    <w:p w:rsidR="00B47B42" w:rsidRPr="00B47B42" w:rsidRDefault="00B47B42" w:rsidP="00B47B42">
      <w:pPr>
        <w:numPr>
          <w:ilvl w:val="0"/>
          <w:numId w:val="17"/>
        </w:numPr>
        <w:jc w:val="both"/>
        <w:rPr>
          <w:color w:val="000000"/>
        </w:rPr>
      </w:pPr>
      <w:r w:rsidRPr="00B47B42">
        <w:rPr>
          <w:b/>
        </w:rPr>
        <w:t>Geosintetinio molio kilimas</w:t>
      </w:r>
      <w:r w:rsidRPr="00B47B42">
        <w:t xml:space="preserve"> – storis ne mažesnis kaip </w:t>
      </w:r>
      <w:smartTag w:uri="urn:schemas-microsoft-com:office:smarttags" w:element="metricconverter">
        <w:smartTagPr>
          <w:attr w:name="ProductID" w:val="6.0 mm"/>
        </w:smartTagPr>
        <w:r w:rsidRPr="00B47B42">
          <w:t>6.0 mm</w:t>
        </w:r>
      </w:smartTag>
      <w:r w:rsidRPr="00B47B42">
        <w:t xml:space="preserve"> (≥4700g/m</w:t>
      </w:r>
      <w:r w:rsidRPr="00B47B42">
        <w:rPr>
          <w:vertAlign w:val="superscript"/>
        </w:rPr>
        <w:t>2</w:t>
      </w:r>
      <w:r w:rsidRPr="00B47B42">
        <w:t>);</w:t>
      </w:r>
    </w:p>
    <w:p w:rsidR="00B47B42" w:rsidRPr="00B47B42" w:rsidRDefault="00B47B42" w:rsidP="00B47B42">
      <w:pPr>
        <w:numPr>
          <w:ilvl w:val="0"/>
          <w:numId w:val="17"/>
        </w:numPr>
        <w:jc w:val="both"/>
      </w:pPr>
      <w:r w:rsidRPr="00B47B42">
        <w:rPr>
          <w:b/>
        </w:rPr>
        <w:t>HDPE geomembrana</w:t>
      </w:r>
      <w:r w:rsidRPr="00B47B42">
        <w:t xml:space="preserve"> – storis ne mažesnis kaip </w:t>
      </w:r>
      <w:smartTag w:uri="urn:schemas-microsoft-com:office:smarttags" w:element="metricconverter">
        <w:smartTagPr>
          <w:attr w:name="ProductID" w:val="2 mm"/>
        </w:smartTagPr>
        <w:r w:rsidRPr="00B47B42">
          <w:t>2 mm</w:t>
        </w:r>
      </w:smartTag>
      <w:r w:rsidRPr="00B47B42">
        <w:t>;</w:t>
      </w:r>
    </w:p>
    <w:p w:rsidR="00B47B42" w:rsidRPr="00B47B42" w:rsidRDefault="00B47B42" w:rsidP="00B47B42">
      <w:pPr>
        <w:numPr>
          <w:ilvl w:val="0"/>
          <w:numId w:val="17"/>
        </w:numPr>
        <w:jc w:val="both"/>
      </w:pPr>
      <w:r w:rsidRPr="00B47B42">
        <w:rPr>
          <w:b/>
        </w:rPr>
        <w:t>Apsauginė geotekstilė</w:t>
      </w:r>
      <w:r w:rsidRPr="00B47B42">
        <w:t xml:space="preserve"> –</w:t>
      </w:r>
      <w:r w:rsidRPr="00B47B42">
        <w:rPr>
          <w:color w:val="00B0F0"/>
        </w:rPr>
        <w:t xml:space="preserve"> </w:t>
      </w:r>
      <w:r w:rsidRPr="00B47B42">
        <w:t>svoris ploto vienetui ≥1200g/m</w:t>
      </w:r>
      <w:r w:rsidRPr="00B47B42">
        <w:rPr>
          <w:vertAlign w:val="superscript"/>
        </w:rPr>
        <w:t>2</w:t>
      </w:r>
      <w:r w:rsidRPr="00B47B42">
        <w:t>.</w:t>
      </w:r>
    </w:p>
    <w:p w:rsidR="00B47B42" w:rsidRPr="00B47B42" w:rsidRDefault="00B47B42" w:rsidP="00B47B42">
      <w:pPr>
        <w:spacing w:line="260" w:lineRule="atLeast"/>
        <w:jc w:val="both"/>
        <w:rPr>
          <w:lang w:eastAsia="en-US"/>
        </w:rPr>
      </w:pPr>
      <w:r w:rsidRPr="00B47B42">
        <w:rPr>
          <w:lang w:eastAsia="en-US"/>
        </w:rPr>
        <w:tab/>
        <w:t xml:space="preserve">Virš dugno konstrukcijos įrengiamas </w:t>
      </w:r>
      <w:r w:rsidRPr="00B47B42">
        <w:rPr>
          <w:b/>
          <w:lang w:eastAsia="en-US"/>
        </w:rPr>
        <w:t>Drenažinis sluoksnis</w:t>
      </w:r>
      <w:r w:rsidRPr="00B47B42">
        <w:rPr>
          <w:lang w:eastAsia="en-US"/>
        </w:rPr>
        <w:t xml:space="preserve"> – storis ne mažesnis kaip </w:t>
      </w:r>
      <w:smartTag w:uri="urn:schemas-microsoft-com:office:smarttags" w:element="metricconverter">
        <w:smartTagPr>
          <w:attr w:name="ProductID" w:val="500 mm"/>
        </w:smartTagPr>
        <w:r w:rsidRPr="00B47B42">
          <w:rPr>
            <w:lang w:eastAsia="en-US"/>
          </w:rPr>
          <w:t>500 mm</w:t>
        </w:r>
      </w:smartTag>
      <w:r w:rsidRPr="00B47B42">
        <w:rPr>
          <w:lang w:eastAsia="en-US"/>
        </w:rPr>
        <w:t>. Drenažinio sluoksnio filtracijos koeficientas turi būti ne mažiau kaip 1x10</w:t>
      </w:r>
      <w:r w:rsidRPr="00B47B42">
        <w:rPr>
          <w:vertAlign w:val="superscript"/>
          <w:lang w:eastAsia="en-US"/>
        </w:rPr>
        <w:t>-3</w:t>
      </w:r>
      <w:r w:rsidRPr="00B47B42">
        <w:rPr>
          <w:lang w:eastAsia="en-US"/>
        </w:rPr>
        <w:t xml:space="preserve"> m/s. Drenažinis sluoksnis įrengiamas ant apsauginės geotekstilės, kurios svoris ploto vienetui ≥1200g/m</w:t>
      </w:r>
      <w:r w:rsidRPr="00B47B42">
        <w:rPr>
          <w:vertAlign w:val="superscript"/>
          <w:lang w:eastAsia="en-US"/>
        </w:rPr>
        <w:t>2</w:t>
      </w:r>
      <w:r w:rsidRPr="00B47B42">
        <w:rPr>
          <w:lang w:eastAsia="en-US"/>
        </w:rPr>
        <w:t>. Medžiagose, iš kurių įrengiamas filtrato drenažinis sluoksnis, kalcio karbonato (CaCO</w:t>
      </w:r>
      <w:r w:rsidRPr="00B47B42">
        <w:rPr>
          <w:vertAlign w:val="subscript"/>
          <w:lang w:eastAsia="en-US"/>
        </w:rPr>
        <w:t>3</w:t>
      </w:r>
      <w:r w:rsidRPr="00B47B42">
        <w:rPr>
          <w:lang w:eastAsia="en-US"/>
        </w:rPr>
        <w:t>) turi būti mažiau kaip 15 % (pagal svorį).</w:t>
      </w:r>
    </w:p>
    <w:p w:rsidR="00B47B42" w:rsidRPr="00B47B42" w:rsidRDefault="00B47B42" w:rsidP="00B47B42">
      <w:pPr>
        <w:suppressAutoHyphens/>
        <w:adjustRightInd w:val="0"/>
        <w:ind w:firstLine="720"/>
        <w:jc w:val="both"/>
        <w:textAlignment w:val="baseline"/>
        <w:rPr>
          <w:szCs w:val="20"/>
        </w:rPr>
      </w:pPr>
      <w:r w:rsidRPr="00B47B42">
        <w:rPr>
          <w:szCs w:val="20"/>
        </w:rPr>
        <w:t>Atliekų tankinimo kompaktoriui draudžiama važiuoti tiesiai ant paruošto pagrindo, siekiant išvengti drenuojančio sluoksnio deformacijų. Jei vis tik yra būtinybė važiuoti per paruoštą pagrindą, kelias kompaktoriui parengiamas iš atliekų ar kitų medžiagų.</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Atliekų pylimas į kaupus</w:t>
      </w:r>
    </w:p>
    <w:p w:rsidR="00150AAC" w:rsidRPr="00150AAC" w:rsidRDefault="00150AAC" w:rsidP="00150AAC">
      <w:pPr>
        <w:suppressAutoHyphens/>
        <w:adjustRightInd w:val="0"/>
        <w:ind w:firstLine="720"/>
        <w:jc w:val="both"/>
        <w:textAlignment w:val="baseline"/>
        <w:rPr>
          <w:szCs w:val="20"/>
        </w:rPr>
      </w:pPr>
      <w:r w:rsidRPr="00150AAC">
        <w:rPr>
          <w:szCs w:val="20"/>
        </w:rPr>
        <w:t xml:space="preserve">Atliekas pilti reikia į kiek įmanoma mažesnį plotą. Sklaidyti atliekas reikėtų plote, kurio ilgis nebūtų didesnis kaip 20 metrų, plotis – 25 metrus, o pilamo sluoksnio storis neturėtų viršyti 2 metrus. Pasklaidytos ir gerai sutankintos atliekos turėtų būti padengiamos inertinių medžiagų sluoksniu. Atliekos turėtų būti pilamos tik ant sutankintų atliekų. Atliekų vartymas (iš vieno sluoksnio į kitą) yra draudžiamas. Taip pat draudžiama vartyti kaupų šlaitus. </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 xml:space="preserve"> Sluoksniavimas</w:t>
      </w:r>
    </w:p>
    <w:p w:rsidR="00150AAC" w:rsidRPr="00150AAC" w:rsidRDefault="00150AAC" w:rsidP="00150AAC">
      <w:pPr>
        <w:suppressAutoHyphens/>
        <w:adjustRightInd w:val="0"/>
        <w:ind w:firstLine="720"/>
        <w:jc w:val="both"/>
        <w:textAlignment w:val="baseline"/>
        <w:rPr>
          <w:szCs w:val="20"/>
        </w:rPr>
      </w:pPr>
      <w:r w:rsidRPr="00150AAC">
        <w:rPr>
          <w:szCs w:val="20"/>
        </w:rPr>
        <w:t>Šalinamos atliekos nuolat tankinamos ne storesniais kaip 50 cm sluoksniais. Supylus 2 metrų storio sutankintų atliekų sluoksnį, padengiama grunto sluoksniu. Atliekų uždengimus ir perdengimus gruntu numato atliekų sąvartynų įrengimo, eksploatavimo, uždarymo ir priežiūros po uždarymo taisyklės, kurių rekomendacijų privaloma laikytis. Sutankintų atliekų kaupo paviršiaus nuolydis apie 5 %. Atliekas pristatantis transportas negali važiuoti ant dar nesutankintų atliekų.</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Atliekų tankinimas</w:t>
      </w:r>
    </w:p>
    <w:p w:rsidR="00150AAC" w:rsidRPr="00150AAC" w:rsidRDefault="00150AAC" w:rsidP="00150AAC">
      <w:pPr>
        <w:suppressAutoHyphens/>
        <w:adjustRightInd w:val="0"/>
        <w:ind w:firstLine="720"/>
        <w:jc w:val="both"/>
        <w:textAlignment w:val="baseline"/>
        <w:rPr>
          <w:szCs w:val="20"/>
        </w:rPr>
      </w:pPr>
      <w:r w:rsidRPr="00150AAC">
        <w:rPr>
          <w:szCs w:val="20"/>
        </w:rPr>
        <w:t>Atliekų tankinimas atliekamas specialia technika - kompaktoriumi. Didžiausias leidžiamas tankinamų atliekų sluoksnio storis yra</w:t>
      </w:r>
      <w:r w:rsidR="00C03EEA">
        <w:rPr>
          <w:szCs w:val="20"/>
        </w:rPr>
        <w:t xml:space="preserve"> </w:t>
      </w:r>
      <w:r w:rsidRPr="00150AAC">
        <w:rPr>
          <w:szCs w:val="20"/>
        </w:rPr>
        <w:t>0,5 m. Kompaktori</w:t>
      </w:r>
      <w:r w:rsidR="00411E68">
        <w:rPr>
          <w:szCs w:val="20"/>
        </w:rPr>
        <w:t>aus</w:t>
      </w:r>
      <w:r w:rsidRPr="00150AAC">
        <w:rPr>
          <w:szCs w:val="20"/>
        </w:rPr>
        <w:t xml:space="preserve"> pravažiavimų skaičius nustatomas sąvartyno valdybos, atsižvelgiant į šalinamų atliekų rūšį. Optimalus pravažiavimų skaičius, norint pasiekti reikiamą atliekų tankį, yra 4-6 kartai.</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Kasdieninis ir kassavaitinis atliekų padengimas</w:t>
      </w:r>
    </w:p>
    <w:p w:rsidR="00150AAC" w:rsidRPr="00150AAC" w:rsidRDefault="00150AAC" w:rsidP="00150AAC">
      <w:pPr>
        <w:suppressAutoHyphens/>
        <w:adjustRightInd w:val="0"/>
        <w:ind w:firstLine="720"/>
        <w:jc w:val="both"/>
        <w:textAlignment w:val="baseline"/>
        <w:rPr>
          <w:szCs w:val="20"/>
        </w:rPr>
      </w:pPr>
      <w:r w:rsidRPr="00150AAC">
        <w:rPr>
          <w:szCs w:val="20"/>
        </w:rPr>
        <w:t>Atliekų užpylimas gruntu vykdomas vadovauja</w:t>
      </w:r>
      <w:r w:rsidR="00C03EEA">
        <w:rPr>
          <w:szCs w:val="20"/>
        </w:rPr>
        <w:t>ntis</w:t>
      </w:r>
      <w:r w:rsidRPr="00150AAC">
        <w:rPr>
          <w:szCs w:val="20"/>
        </w:rPr>
        <w:t xml:space="preserve"> atliekų sąvartynų įrengimo, eksploatavimo, uždarymo ir priežiūros po uždarymo taisyklėmis. Atliekos sąvartyne perdengiamos grunto arba kitos panašios fizine struktūra inertinės medžiagos sluoksniu. Grunto ar kitos medžiagos sluoksnio storis bei atliekų perdengimo dažnumas nustatomi atsižvelgiant į metų laiką, oro sąlygas, per dieną pašalinamų atliekų kiekį. Tai užtikrina apsaugą nuo skleidžiamų kvapų, dulkių bei vėjo nešiojamų medžiagų. Atliekų padengimui naudojamas vietinis gruntas. Labai svarbu atlikti kassavaitinį uždengimą, kad nesusidaryti vandens nuograužos.</w:t>
      </w:r>
    </w:p>
    <w:p w:rsidR="00150AAC" w:rsidRPr="00150AAC" w:rsidRDefault="00150AAC" w:rsidP="00150AAC">
      <w:pPr>
        <w:keepNext/>
        <w:suppressAutoHyphens/>
        <w:adjustRightInd w:val="0"/>
        <w:ind w:firstLine="720"/>
        <w:textAlignment w:val="baseline"/>
        <w:outlineLvl w:val="2"/>
        <w:rPr>
          <w:b/>
          <w:bCs/>
          <w:i/>
          <w:szCs w:val="20"/>
        </w:rPr>
      </w:pPr>
      <w:r w:rsidRPr="00150AAC">
        <w:rPr>
          <w:b/>
          <w:bCs/>
          <w:i/>
          <w:szCs w:val="20"/>
        </w:rPr>
        <w:t>Kaupų stabilumas</w:t>
      </w:r>
    </w:p>
    <w:p w:rsidR="00150AAC" w:rsidRDefault="00150AAC" w:rsidP="00150AAC">
      <w:pPr>
        <w:suppressAutoHyphens/>
        <w:adjustRightInd w:val="0"/>
        <w:ind w:firstLine="720"/>
        <w:jc w:val="both"/>
        <w:textAlignment w:val="baseline"/>
        <w:rPr>
          <w:szCs w:val="20"/>
        </w:rPr>
      </w:pPr>
      <w:r w:rsidRPr="00150AAC">
        <w:rPr>
          <w:szCs w:val="20"/>
        </w:rPr>
        <w:t>Atskirų sekcijų kaupų šlaitai, kurie užverčiami atliekomis rengiant kitų sekcijų kaupus, turi būti formuojami su nuolydžiu 1:1,5. Kiti kaupų šlaitai, kur bus rengiamas galutinis paviršiaus uždengimas, išlaikomas nuolydis 1:3.</w:t>
      </w:r>
    </w:p>
    <w:p w:rsidR="00293F11" w:rsidRDefault="00293F11" w:rsidP="00150AAC">
      <w:pPr>
        <w:suppressAutoHyphens/>
        <w:adjustRightInd w:val="0"/>
        <w:ind w:firstLine="720"/>
        <w:jc w:val="both"/>
        <w:textAlignment w:val="baseline"/>
        <w:rPr>
          <w:szCs w:val="20"/>
        </w:rPr>
      </w:pPr>
    </w:p>
    <w:p w:rsidR="00293F11" w:rsidRPr="00293F11" w:rsidRDefault="00293F11" w:rsidP="00293F11">
      <w:pPr>
        <w:suppressAutoHyphens/>
        <w:ind w:firstLine="567"/>
        <w:jc w:val="both"/>
        <w:rPr>
          <w:lang w:eastAsia="zh-CN"/>
        </w:rPr>
      </w:pPr>
      <w:r w:rsidRPr="00293F11">
        <w:rPr>
          <w:lang w:eastAsia="zh-CN"/>
        </w:rPr>
        <w:t xml:space="preserve">Sąvartyno teritorijoje 2016 m. kovo 31 d. pradėjo veikti Šiaulių regiono komunalinių atliekų mechaninio biologinio apdorojimo įrenginys, </w:t>
      </w:r>
      <w:r w:rsidR="00117415">
        <w:rPr>
          <w:lang w:eastAsia="zh-CN"/>
        </w:rPr>
        <w:t>kurio operatoriui, kuris jį eksploatuoja,</w:t>
      </w:r>
      <w:r w:rsidRPr="00293F11">
        <w:rPr>
          <w:lang w:eastAsia="zh-CN"/>
        </w:rPr>
        <w:t xml:space="preserve"> išduotas atskiras Taršos integruotos prevencijos ir kontrolės leidimas. Šiuose įrenginiuose atskirtos tinkamos perdirbti antrinės žaliavos ir pakuočių atliekos (vadovaujantis operavimo sutartimi, atskiriam</w:t>
      </w:r>
      <w:r w:rsidR="00117415">
        <w:rPr>
          <w:lang w:eastAsia="zh-CN"/>
        </w:rPr>
        <w:t>i</w:t>
      </w:r>
      <w:r w:rsidRPr="00293F11">
        <w:rPr>
          <w:lang w:eastAsia="zh-CN"/>
        </w:rPr>
        <w:t xml:space="preserve"> metalai ir metalo pakuotės, kurie yra perduodamos perdirbėjams) bei perdirbimui netinkamos, tačiau energetinę vertę turinčios antrinės žaliavos ir pakuočių atliekos perduodamos tokių atliekų perdirbėjams ir (ar) naudotojams, todėl šios atliekos nepatenka į sąvartyną. Kitos atliekos, jei nėra galimybių jų perdirbti ar panaudoti, šalinamos sąvartyne, laikantis atliekų naudojimo ar šalinimo techninio reglamento nuostatų. </w:t>
      </w:r>
    </w:p>
    <w:p w:rsidR="00293F11" w:rsidRDefault="00293F11" w:rsidP="00150AAC">
      <w:pPr>
        <w:suppressAutoHyphens/>
        <w:adjustRightInd w:val="0"/>
        <w:ind w:firstLine="720"/>
        <w:jc w:val="both"/>
        <w:textAlignment w:val="baseline"/>
      </w:pPr>
    </w:p>
    <w:p w:rsidR="0006648A" w:rsidRPr="00150AAC" w:rsidRDefault="0006648A" w:rsidP="0006648A">
      <w:pPr>
        <w:suppressAutoHyphens/>
        <w:autoSpaceDE w:val="0"/>
        <w:autoSpaceDN w:val="0"/>
        <w:adjustRightInd w:val="0"/>
        <w:ind w:firstLine="567"/>
        <w:jc w:val="both"/>
      </w:pPr>
      <w:r>
        <w:rPr>
          <w:lang w:eastAsia="zh-CN"/>
        </w:rPr>
        <w:t>Atskira įmonė pagal sutartį</w:t>
      </w:r>
      <w:r w:rsidRPr="0006648A">
        <w:rPr>
          <w:lang w:eastAsia="zh-CN"/>
        </w:rPr>
        <w:t xml:space="preserve"> vykdo išskiriamų ir surenkamų biodujų monitoringą, yra įrengusi biodujų apskaitą į dujų deginimo fakelą bei atskirą apskaitą į požeminę biodujų trasą. Metano kiekis biodujose matuojamas reguliariai nešiojamu analizatoriumi. </w:t>
      </w:r>
    </w:p>
    <w:p w:rsidR="001D0F4A" w:rsidRDefault="001D0F4A" w:rsidP="00150AAC">
      <w:pPr>
        <w:widowControl w:val="0"/>
        <w:suppressAutoHyphens/>
        <w:ind w:firstLine="567"/>
        <w:jc w:val="both"/>
      </w:pPr>
    </w:p>
    <w:p w:rsidR="00150AAC" w:rsidRPr="004B00DA" w:rsidRDefault="00150AAC" w:rsidP="00C03EEA">
      <w:pPr>
        <w:widowControl w:val="0"/>
        <w:suppressAutoHyphens/>
        <w:ind w:hanging="142"/>
        <w:jc w:val="both"/>
        <w:rPr>
          <w:b/>
        </w:rPr>
      </w:pPr>
      <w:r w:rsidRPr="004B00DA">
        <w:rPr>
          <w:b/>
        </w:rPr>
        <w:t>3. Veiklos rūšys, kurioms išduodamas leidimas</w:t>
      </w:r>
    </w:p>
    <w:p w:rsidR="00C03EEA" w:rsidRDefault="00C03EEA" w:rsidP="00C03EEA">
      <w:pPr>
        <w:widowControl w:val="0"/>
        <w:suppressAutoHyphens/>
        <w:ind w:hanging="142"/>
        <w:jc w:val="both"/>
      </w:pPr>
    </w:p>
    <w:p w:rsidR="00150AAC" w:rsidRPr="00C03EEA" w:rsidRDefault="00D21954" w:rsidP="00C03EEA">
      <w:pPr>
        <w:widowControl w:val="0"/>
        <w:suppressAutoHyphens/>
        <w:ind w:hanging="142"/>
        <w:jc w:val="both"/>
        <w:rPr>
          <w:b/>
        </w:rPr>
      </w:pPr>
      <w:r w:rsidRPr="00C03EEA">
        <w:rPr>
          <w:b/>
        </w:rPr>
        <w:t xml:space="preserve">1 lentelė </w:t>
      </w:r>
    </w:p>
    <w:p w:rsidR="00C03EEA" w:rsidRDefault="00C03EEA" w:rsidP="00C03EEA">
      <w:pPr>
        <w:widowControl w:val="0"/>
        <w:suppressAutoHyphens/>
        <w:ind w:hanging="142"/>
        <w:jc w:val="both"/>
      </w:pPr>
    </w:p>
    <w:tbl>
      <w:tblPr>
        <w:tblW w:w="0" w:type="auto"/>
        <w:tblInd w:w="-128" w:type="dxa"/>
        <w:tblLayout w:type="fixed"/>
        <w:tblCellMar>
          <w:left w:w="0" w:type="dxa"/>
          <w:right w:w="0" w:type="dxa"/>
        </w:tblCellMar>
        <w:tblLook w:val="0000" w:firstRow="0" w:lastRow="0" w:firstColumn="0" w:lastColumn="0" w:noHBand="0" w:noVBand="0"/>
      </w:tblPr>
      <w:tblGrid>
        <w:gridCol w:w="6190"/>
        <w:gridCol w:w="7298"/>
      </w:tblGrid>
      <w:tr w:rsidR="004B00DA" w:rsidRPr="004B00DA" w:rsidTr="003B7459">
        <w:tc>
          <w:tcPr>
            <w:tcW w:w="6190" w:type="dxa"/>
            <w:tcBorders>
              <w:top w:val="single" w:sz="8" w:space="0" w:color="000000"/>
              <w:left w:val="single" w:sz="8" w:space="0" w:color="000000"/>
              <w:bottom w:val="single" w:sz="8" w:space="0" w:color="000000"/>
            </w:tcBorders>
            <w:shd w:val="clear" w:color="auto" w:fill="auto"/>
          </w:tcPr>
          <w:p w:rsidR="004B00DA" w:rsidRPr="004B00DA" w:rsidRDefault="004B00DA" w:rsidP="004B00DA">
            <w:pPr>
              <w:suppressAutoHyphens/>
              <w:jc w:val="center"/>
              <w:textAlignment w:val="baseline"/>
              <w:rPr>
                <w:b/>
                <w:lang w:eastAsia="zh-CN"/>
              </w:rPr>
            </w:pPr>
            <w:r w:rsidRPr="004B00DA">
              <w:rPr>
                <w:b/>
                <w:lang w:eastAsia="zh-CN"/>
              </w:rPr>
              <w:t>Įrenginio pavadinimas</w:t>
            </w:r>
          </w:p>
        </w:tc>
        <w:tc>
          <w:tcPr>
            <w:tcW w:w="7298" w:type="dxa"/>
            <w:tcBorders>
              <w:top w:val="single" w:sz="8" w:space="0" w:color="000000"/>
              <w:left w:val="single" w:sz="8" w:space="0" w:color="000000"/>
              <w:bottom w:val="single" w:sz="8" w:space="0" w:color="000000"/>
              <w:right w:val="single" w:sz="8" w:space="0" w:color="000000"/>
            </w:tcBorders>
            <w:shd w:val="clear" w:color="auto" w:fill="auto"/>
          </w:tcPr>
          <w:p w:rsidR="004B00DA" w:rsidRPr="004B00DA" w:rsidRDefault="004B00DA" w:rsidP="004B00DA">
            <w:pPr>
              <w:suppressAutoHyphens/>
              <w:jc w:val="center"/>
              <w:textAlignment w:val="baseline"/>
              <w:rPr>
                <w:b/>
                <w:lang w:eastAsia="zh-CN"/>
              </w:rPr>
            </w:pPr>
            <w:r w:rsidRPr="004B00DA">
              <w:rPr>
                <w:b/>
                <w:lang w:eastAsia="zh-CN"/>
              </w:rPr>
              <w:t xml:space="preserve">Įrenginyje </w:t>
            </w:r>
            <w:r w:rsidR="00D21954">
              <w:rPr>
                <w:b/>
                <w:lang w:eastAsia="zh-CN"/>
              </w:rPr>
              <w:t>leidžiamos vykdyti</w:t>
            </w:r>
            <w:r w:rsidRPr="004B00DA">
              <w:rPr>
                <w:b/>
                <w:lang w:eastAsia="zh-CN"/>
              </w:rPr>
              <w:t xml:space="preserve"> veiklos rūšies pavadinimas pagal Taisyklių 1 priedą </w:t>
            </w:r>
          </w:p>
          <w:p w:rsidR="004B00DA" w:rsidRPr="004B00DA" w:rsidRDefault="004B00DA" w:rsidP="004B00DA">
            <w:pPr>
              <w:suppressAutoHyphens/>
              <w:jc w:val="center"/>
              <w:textAlignment w:val="baseline"/>
              <w:rPr>
                <w:b/>
                <w:lang w:eastAsia="zh-CN"/>
              </w:rPr>
            </w:pPr>
            <w:r w:rsidRPr="004B00DA">
              <w:rPr>
                <w:b/>
                <w:lang w:eastAsia="zh-CN"/>
              </w:rPr>
              <w:t>ir kita tiesiogiai susijusi veikla</w:t>
            </w:r>
          </w:p>
        </w:tc>
      </w:tr>
      <w:tr w:rsidR="004B00DA" w:rsidRPr="004B00DA" w:rsidTr="003B7459">
        <w:tc>
          <w:tcPr>
            <w:tcW w:w="6190" w:type="dxa"/>
            <w:tcBorders>
              <w:left w:val="single" w:sz="8" w:space="0" w:color="000000"/>
              <w:bottom w:val="single" w:sz="8" w:space="0" w:color="000000"/>
            </w:tcBorders>
            <w:shd w:val="clear" w:color="auto" w:fill="auto"/>
          </w:tcPr>
          <w:p w:rsidR="004B00DA" w:rsidRPr="004B00DA" w:rsidRDefault="004B00DA" w:rsidP="004B00DA">
            <w:pPr>
              <w:suppressAutoHyphens/>
              <w:jc w:val="center"/>
              <w:textAlignment w:val="baseline"/>
              <w:rPr>
                <w:lang w:eastAsia="zh-CN"/>
              </w:rPr>
            </w:pPr>
            <w:r w:rsidRPr="004B00DA">
              <w:rPr>
                <w:lang w:eastAsia="zh-CN"/>
              </w:rPr>
              <w:t>1</w:t>
            </w:r>
          </w:p>
        </w:tc>
        <w:tc>
          <w:tcPr>
            <w:tcW w:w="7298" w:type="dxa"/>
            <w:tcBorders>
              <w:left w:val="single" w:sz="8" w:space="0" w:color="000000"/>
              <w:bottom w:val="single" w:sz="8" w:space="0" w:color="000000"/>
              <w:right w:val="single" w:sz="8" w:space="0" w:color="000000"/>
            </w:tcBorders>
            <w:shd w:val="clear" w:color="auto" w:fill="auto"/>
          </w:tcPr>
          <w:p w:rsidR="004B00DA" w:rsidRPr="004B00DA" w:rsidRDefault="004B00DA" w:rsidP="004B00DA">
            <w:pPr>
              <w:suppressAutoHyphens/>
              <w:jc w:val="center"/>
              <w:textAlignment w:val="baseline"/>
              <w:rPr>
                <w:lang w:eastAsia="zh-CN"/>
              </w:rPr>
            </w:pPr>
            <w:r w:rsidRPr="004B00DA">
              <w:rPr>
                <w:lang w:eastAsia="zh-CN"/>
              </w:rPr>
              <w:t>2</w:t>
            </w:r>
          </w:p>
        </w:tc>
      </w:tr>
      <w:tr w:rsidR="004B00DA" w:rsidRPr="004B00DA" w:rsidTr="003B7459">
        <w:tc>
          <w:tcPr>
            <w:tcW w:w="6190" w:type="dxa"/>
            <w:tcBorders>
              <w:left w:val="single" w:sz="8" w:space="0" w:color="000000"/>
              <w:bottom w:val="single" w:sz="8" w:space="0" w:color="000000"/>
            </w:tcBorders>
            <w:shd w:val="clear" w:color="auto" w:fill="auto"/>
          </w:tcPr>
          <w:p w:rsidR="004B00DA" w:rsidRPr="004B00DA" w:rsidRDefault="004B00DA" w:rsidP="004B00DA">
            <w:pPr>
              <w:suppressAutoHyphens/>
              <w:jc w:val="both"/>
              <w:textAlignment w:val="baseline"/>
              <w:rPr>
                <w:lang w:eastAsia="zh-CN"/>
              </w:rPr>
            </w:pPr>
            <w:r w:rsidRPr="004B00DA">
              <w:rPr>
                <w:lang w:eastAsia="zh-CN"/>
              </w:rPr>
              <w:t>Šiaulių regiono nepavojingų atliekų sąvartynas</w:t>
            </w:r>
          </w:p>
        </w:tc>
        <w:tc>
          <w:tcPr>
            <w:tcW w:w="7298" w:type="dxa"/>
            <w:tcBorders>
              <w:left w:val="single" w:sz="8" w:space="0" w:color="000000"/>
              <w:bottom w:val="single" w:sz="8" w:space="0" w:color="000000"/>
              <w:right w:val="single" w:sz="8" w:space="0" w:color="000000"/>
            </w:tcBorders>
            <w:shd w:val="clear" w:color="auto" w:fill="auto"/>
          </w:tcPr>
          <w:p w:rsidR="004B00DA" w:rsidRPr="004B00DA" w:rsidRDefault="004B00DA" w:rsidP="004B00DA">
            <w:pPr>
              <w:suppressAutoHyphens/>
              <w:jc w:val="both"/>
              <w:textAlignment w:val="baseline"/>
              <w:rPr>
                <w:lang w:eastAsia="zh-CN"/>
              </w:rPr>
            </w:pPr>
            <w:r w:rsidRPr="004B00DA">
              <w:rPr>
                <w:lang w:eastAsia="zh-CN"/>
              </w:rPr>
              <w:t>5.5. p. sąvartynai, kaip apibrėžta Atliekų tvarkymo įstatyme, priimantys daugiau negu 10 tonų atliekų per dieną arba kurių bendras pajėgumas didesnis kaip 25 000 tonų, išskyrus inertinių atliekų sąvartynus</w:t>
            </w:r>
          </w:p>
        </w:tc>
      </w:tr>
    </w:tbl>
    <w:p w:rsidR="00150AAC" w:rsidRDefault="00150AAC" w:rsidP="00150AAC">
      <w:pPr>
        <w:widowControl w:val="0"/>
        <w:suppressAutoHyphens/>
        <w:ind w:firstLine="567"/>
        <w:jc w:val="both"/>
      </w:pPr>
    </w:p>
    <w:p w:rsidR="00077F23" w:rsidRDefault="00077F23" w:rsidP="00077F23">
      <w:pPr>
        <w:suppressAutoHyphens/>
        <w:jc w:val="both"/>
        <w:textAlignment w:val="baseline"/>
        <w:rPr>
          <w:rFonts w:eastAsiaTheme="minorHAnsi"/>
          <w:b/>
        </w:rPr>
      </w:pPr>
      <w:r w:rsidRPr="00077F23">
        <w:rPr>
          <w:rFonts w:eastAsiaTheme="minorHAnsi"/>
          <w:b/>
        </w:rPr>
        <w:t xml:space="preserve">4. Veiklos rūšys, kurioms priskirta šiltnamio dujas išmetanti ūkinė veikla. </w:t>
      </w:r>
    </w:p>
    <w:p w:rsidR="002178C1" w:rsidRDefault="002178C1" w:rsidP="00077F23">
      <w:pPr>
        <w:suppressAutoHyphens/>
        <w:jc w:val="both"/>
        <w:textAlignment w:val="baseline"/>
        <w:rPr>
          <w:rFonts w:eastAsiaTheme="minorHAnsi"/>
          <w:b/>
        </w:rPr>
      </w:pPr>
    </w:p>
    <w:p w:rsidR="002178C1" w:rsidRDefault="00077F23" w:rsidP="002178C1">
      <w:pPr>
        <w:suppressAutoHyphens/>
        <w:jc w:val="both"/>
        <w:textAlignment w:val="baseline"/>
      </w:pPr>
      <w:r>
        <w:t xml:space="preserve">Atliekų šalinimas sąvartyne </w:t>
      </w:r>
      <w:r w:rsidRPr="00077F23">
        <w:t>nepriklauso veiklos rūšims ir šaltiniams, iš k</w:t>
      </w:r>
      <w:r>
        <w:t>urių į atmosferą išmetamos ŠESD</w:t>
      </w:r>
      <w:r w:rsidR="002178C1">
        <w:t>.</w:t>
      </w:r>
    </w:p>
    <w:p w:rsidR="002178C1" w:rsidRDefault="002178C1" w:rsidP="002178C1">
      <w:pPr>
        <w:suppressAutoHyphens/>
        <w:jc w:val="both"/>
        <w:textAlignment w:val="baseline"/>
      </w:pPr>
    </w:p>
    <w:p w:rsidR="002178C1" w:rsidRPr="002178C1" w:rsidRDefault="002178C1" w:rsidP="002178C1">
      <w:pPr>
        <w:suppressAutoHyphens/>
        <w:jc w:val="both"/>
        <w:textAlignment w:val="baseline"/>
      </w:pPr>
      <w:r w:rsidRPr="002178C1">
        <w:rPr>
          <w:b/>
          <w:lang w:eastAsia="ar-SA"/>
        </w:rPr>
        <w:t>5. Informacija apie įdiegtas aplinkos apsaugos vadybos sistemas.</w:t>
      </w:r>
    </w:p>
    <w:p w:rsidR="002178C1" w:rsidRDefault="002178C1" w:rsidP="002178C1">
      <w:pPr>
        <w:suppressAutoHyphens/>
        <w:jc w:val="both"/>
        <w:textAlignment w:val="baseline"/>
        <w:rPr>
          <w:lang w:eastAsia="ar-SA"/>
        </w:rPr>
      </w:pPr>
    </w:p>
    <w:p w:rsidR="00A77183" w:rsidRDefault="00A77183" w:rsidP="002178C1">
      <w:pPr>
        <w:suppressAutoHyphens/>
        <w:jc w:val="both"/>
        <w:textAlignment w:val="baseline"/>
        <w:rPr>
          <w:lang w:eastAsia="ar-SA"/>
        </w:rPr>
      </w:pPr>
      <w:r>
        <w:rPr>
          <w:lang w:eastAsia="ar-SA"/>
        </w:rPr>
        <w:t>Sąvartyne nėra įdiegta sertifikuota aplinkos vadybos arba kita vadybos sistema.</w:t>
      </w:r>
    </w:p>
    <w:p w:rsidR="00F35244" w:rsidRPr="007E50DF" w:rsidRDefault="00F35244" w:rsidP="002178C1">
      <w:pPr>
        <w:suppressAutoHyphens/>
        <w:jc w:val="both"/>
        <w:textAlignment w:val="baseline"/>
        <w:rPr>
          <w:b/>
          <w:lang w:eastAsia="ar-SA"/>
        </w:rPr>
      </w:pPr>
      <w:r w:rsidRPr="007E50DF">
        <w:rPr>
          <w:b/>
          <w:lang w:eastAsia="ar-SA"/>
        </w:rPr>
        <w:t xml:space="preserve">6. Asmenų atsakomybė pagal pateiktą deklaraciją. </w:t>
      </w:r>
    </w:p>
    <w:p w:rsidR="007E50DF" w:rsidRDefault="007E50DF" w:rsidP="007E50DF">
      <w:pPr>
        <w:widowControl w:val="0"/>
        <w:suppressAutoHyphens/>
        <w:jc w:val="both"/>
        <w:rPr>
          <w:lang w:eastAsia="ar-SA"/>
        </w:rPr>
      </w:pPr>
    </w:p>
    <w:p w:rsidR="007E50DF" w:rsidRPr="007E50DF" w:rsidRDefault="007E50DF" w:rsidP="007E50DF">
      <w:pPr>
        <w:widowControl w:val="0"/>
        <w:suppressAutoHyphens/>
        <w:jc w:val="both"/>
        <w:rPr>
          <w:b/>
          <w:lang w:eastAsia="zh-CN"/>
        </w:rPr>
      </w:pPr>
      <w:r w:rsidRPr="007E50DF">
        <w:rPr>
          <w:lang w:eastAsia="zh-CN"/>
        </w:rPr>
        <w:t>Sąvartyno tarnyba ir ekologas (įmonėje darbuotojų įsipareigojimai už aplinkos apsaugą yra nurodyti jų pareigybių aprašymuose).</w:t>
      </w:r>
    </w:p>
    <w:p w:rsidR="00A77183" w:rsidRDefault="00A77183" w:rsidP="002178C1">
      <w:pPr>
        <w:suppressAutoHyphens/>
        <w:jc w:val="both"/>
        <w:textAlignment w:val="baseline"/>
        <w:rPr>
          <w:lang w:eastAsia="ar-SA"/>
        </w:rPr>
      </w:pPr>
    </w:p>
    <w:p w:rsidR="00A77183" w:rsidRPr="001E7099" w:rsidRDefault="001E7099" w:rsidP="002178C1">
      <w:pPr>
        <w:suppressAutoHyphens/>
        <w:jc w:val="both"/>
        <w:textAlignment w:val="baseline"/>
        <w:rPr>
          <w:b/>
          <w:lang w:eastAsia="ar-SA"/>
        </w:rPr>
      </w:pPr>
      <w:r w:rsidRPr="001E7099">
        <w:rPr>
          <w:b/>
          <w:lang w:eastAsia="ar-SA"/>
        </w:rPr>
        <w:t>Geriausi prieinami gamybos būdai sąvartynams netaikomi.</w:t>
      </w:r>
    </w:p>
    <w:p w:rsidR="001E7099" w:rsidRDefault="001E7099" w:rsidP="002178C1">
      <w:pPr>
        <w:suppressAutoHyphens/>
        <w:jc w:val="both"/>
        <w:textAlignment w:val="baseline"/>
        <w:rPr>
          <w:lang w:eastAsia="ar-SA"/>
        </w:rPr>
      </w:pPr>
    </w:p>
    <w:p w:rsidR="001E7099" w:rsidRPr="001E7099" w:rsidRDefault="001E7099" w:rsidP="001E7099">
      <w:pPr>
        <w:suppressAutoHyphens/>
        <w:jc w:val="center"/>
        <w:textAlignment w:val="baseline"/>
        <w:rPr>
          <w:b/>
          <w:lang w:eastAsia="ar-SA"/>
        </w:rPr>
      </w:pPr>
      <w:r w:rsidRPr="001E7099">
        <w:rPr>
          <w:b/>
          <w:lang w:eastAsia="ar-SA"/>
        </w:rPr>
        <w:t>II. LEIDIMO SĄLYGOS</w:t>
      </w:r>
    </w:p>
    <w:p w:rsidR="001E7099" w:rsidRDefault="001E7099" w:rsidP="002178C1">
      <w:pPr>
        <w:suppressAutoHyphens/>
        <w:jc w:val="both"/>
        <w:textAlignment w:val="baseline"/>
        <w:rPr>
          <w:lang w:eastAsia="ar-SA"/>
        </w:rPr>
      </w:pPr>
    </w:p>
    <w:p w:rsidR="001E7099" w:rsidRPr="003D0E00" w:rsidRDefault="003D0E00" w:rsidP="002178C1">
      <w:pPr>
        <w:suppressAutoHyphens/>
        <w:jc w:val="both"/>
        <w:textAlignment w:val="baseline"/>
        <w:rPr>
          <w:b/>
          <w:lang w:eastAsia="ar-SA"/>
        </w:rPr>
      </w:pPr>
      <w:r w:rsidRPr="003D0E00">
        <w:rPr>
          <w:b/>
          <w:lang w:eastAsia="ar-SA"/>
        </w:rPr>
        <w:t>Aplinkosaugos veiksmų planas neteikiamas.</w:t>
      </w:r>
    </w:p>
    <w:p w:rsidR="003D0E00" w:rsidRDefault="003D0E00" w:rsidP="0002374F">
      <w:pPr>
        <w:suppressAutoHyphens/>
        <w:jc w:val="both"/>
        <w:textAlignment w:val="baseline"/>
        <w:rPr>
          <w:lang w:eastAsia="ar-SA"/>
        </w:rPr>
      </w:pPr>
    </w:p>
    <w:p w:rsidR="003D0E00" w:rsidRPr="0002374F" w:rsidRDefault="003D0E00" w:rsidP="0002374F">
      <w:pPr>
        <w:suppressAutoHyphens/>
        <w:jc w:val="both"/>
        <w:textAlignment w:val="baseline"/>
        <w:rPr>
          <w:b/>
          <w:lang w:eastAsia="ar-SA"/>
        </w:rPr>
      </w:pPr>
      <w:r w:rsidRPr="0002374F">
        <w:rPr>
          <w:b/>
          <w:lang w:eastAsia="ar-SA"/>
        </w:rPr>
        <w:t xml:space="preserve">7. Vandens išgavimas. </w:t>
      </w:r>
    </w:p>
    <w:p w:rsidR="003411E4" w:rsidRDefault="003411E4" w:rsidP="0002374F">
      <w:pPr>
        <w:suppressAutoHyphens/>
        <w:jc w:val="both"/>
        <w:textAlignment w:val="baseline"/>
        <w:rPr>
          <w:lang w:eastAsia="ar-SA"/>
        </w:rPr>
      </w:pPr>
    </w:p>
    <w:p w:rsidR="004577E3" w:rsidRPr="004577E3" w:rsidRDefault="004577E3" w:rsidP="004577E3">
      <w:pPr>
        <w:suppressAutoHyphens/>
        <w:adjustRightInd w:val="0"/>
        <w:jc w:val="both"/>
        <w:textAlignment w:val="baseline"/>
        <w:rPr>
          <w:szCs w:val="20"/>
        </w:rPr>
      </w:pPr>
      <w:r w:rsidRPr="004577E3">
        <w:rPr>
          <w:szCs w:val="20"/>
        </w:rPr>
        <w:t>Geriamas vanduo ir vanduo, naudojamas ūkio-buities reikmėms tiekiamas iš UAB „Šiaulių vandenys“. Požeminių gręžinių nėra, vanduo iš paviršinių vandens šaltinių neimamas, atitinkamos Leidimo lentelės nepildomos.</w:t>
      </w:r>
    </w:p>
    <w:p w:rsidR="004577E3" w:rsidRPr="004577E3" w:rsidRDefault="004577E3" w:rsidP="004577E3">
      <w:pPr>
        <w:suppressAutoHyphens/>
        <w:jc w:val="both"/>
        <w:textAlignment w:val="baseline"/>
        <w:rPr>
          <w:lang w:eastAsia="ar-SA"/>
        </w:rPr>
      </w:pPr>
    </w:p>
    <w:p w:rsidR="002178C1" w:rsidRPr="0002374F" w:rsidRDefault="0002374F" w:rsidP="00077F23">
      <w:pPr>
        <w:suppressAutoHyphens/>
        <w:jc w:val="both"/>
        <w:textAlignment w:val="baseline"/>
        <w:rPr>
          <w:b/>
        </w:rPr>
      </w:pPr>
      <w:r w:rsidRPr="0002374F">
        <w:rPr>
          <w:b/>
        </w:rPr>
        <w:t>8. Tarša į aplinkos orą.</w:t>
      </w:r>
    </w:p>
    <w:p w:rsidR="0002374F" w:rsidRDefault="0002374F" w:rsidP="00077F23">
      <w:pPr>
        <w:suppressAutoHyphens/>
        <w:jc w:val="both"/>
        <w:textAlignment w:val="baseline"/>
      </w:pPr>
    </w:p>
    <w:p w:rsidR="0002374F" w:rsidRDefault="00A85C94" w:rsidP="00077F23">
      <w:pPr>
        <w:suppressAutoHyphens/>
        <w:jc w:val="both"/>
        <w:textAlignment w:val="baseline"/>
      </w:pPr>
      <w:r>
        <w:t>Aplinkos oro tarša dėl nežymaus poveikio aplinkai nereglamentuojama. Iš sąvartyno išsiskiriantis metanas turi būti surenkamas ir panaudojamas šilumai arba elektros energijai gauti.</w:t>
      </w:r>
    </w:p>
    <w:p w:rsidR="00A85C94" w:rsidRDefault="00A85C94" w:rsidP="00077F23">
      <w:pPr>
        <w:suppressAutoHyphens/>
        <w:jc w:val="both"/>
        <w:textAlignment w:val="baseline"/>
      </w:pPr>
    </w:p>
    <w:p w:rsidR="00A85C94" w:rsidRPr="00C469FA" w:rsidRDefault="00C469FA" w:rsidP="00077F23">
      <w:pPr>
        <w:suppressAutoHyphens/>
        <w:jc w:val="both"/>
        <w:textAlignment w:val="baseline"/>
        <w:rPr>
          <w:b/>
        </w:rPr>
      </w:pPr>
      <w:r w:rsidRPr="00C469FA">
        <w:rPr>
          <w:b/>
        </w:rPr>
        <w:t>9. Teršalų išleidimas su nuotekomis į aplinką ir (arba) kanalizacijos tinklus.</w:t>
      </w:r>
    </w:p>
    <w:p w:rsidR="00C469FA" w:rsidRDefault="00C469FA" w:rsidP="00077F23">
      <w:pPr>
        <w:suppressAutoHyphens/>
        <w:jc w:val="both"/>
        <w:textAlignment w:val="baseline"/>
      </w:pPr>
    </w:p>
    <w:p w:rsidR="00184603" w:rsidRPr="00184603" w:rsidRDefault="00184603" w:rsidP="00184603">
      <w:pPr>
        <w:suppressAutoHyphens/>
        <w:adjustRightInd w:val="0"/>
        <w:ind w:firstLine="720"/>
        <w:jc w:val="both"/>
        <w:textAlignment w:val="baseline"/>
      </w:pPr>
    </w:p>
    <w:p w:rsidR="00184603" w:rsidRPr="00184603" w:rsidRDefault="00184603" w:rsidP="00184603">
      <w:pPr>
        <w:suppressAutoHyphens/>
        <w:adjustRightInd w:val="0"/>
        <w:ind w:firstLine="720"/>
        <w:jc w:val="both"/>
        <w:textAlignment w:val="baseline"/>
        <w:rPr>
          <w:szCs w:val="20"/>
          <w:lang w:eastAsia="ar-SA"/>
        </w:rPr>
      </w:pPr>
      <w:r w:rsidRPr="00184603">
        <w:rPr>
          <w:szCs w:val="20"/>
          <w:lang w:eastAsia="ar-SA"/>
        </w:rPr>
        <w:t>Šiaulių regiono nepavojingų atliekų sąvartyne  susidaro buitinės nuotekos (apie 3 m</w:t>
      </w:r>
      <w:r w:rsidRPr="00184603">
        <w:rPr>
          <w:szCs w:val="20"/>
          <w:vertAlign w:val="superscript"/>
          <w:lang w:eastAsia="ar-SA"/>
        </w:rPr>
        <w:t>3</w:t>
      </w:r>
      <w:r w:rsidRPr="00184603">
        <w:rPr>
          <w:szCs w:val="20"/>
          <w:lang w:eastAsia="ar-SA"/>
        </w:rPr>
        <w:t>/d), kurios fekalinių nuotekų tinklais per išleistuvą BN2 kanalizuojamos į UAB “Šiaulių vandenys” nuotekų valymo įrenginius. Lietaus nuotekos  nuo asfaltuotos aikštelės (nuo 9465 m</w:t>
      </w:r>
      <w:r w:rsidRPr="00184603">
        <w:rPr>
          <w:szCs w:val="20"/>
          <w:vertAlign w:val="superscript"/>
          <w:lang w:eastAsia="ar-SA"/>
        </w:rPr>
        <w:t>2</w:t>
      </w:r>
      <w:r w:rsidRPr="00184603">
        <w:rPr>
          <w:szCs w:val="20"/>
          <w:lang w:eastAsia="ar-SA"/>
        </w:rPr>
        <w:t xml:space="preserve"> teritorijos ploto) prie sąvartyno pastatų, kur didesnis transporto priemonių judėjimas, per paviršinių nuotekų valymo įrenginius išleidžiamos į melioracijos griovį, kuris įteka į Ringuvos upelį.</w:t>
      </w:r>
    </w:p>
    <w:p w:rsidR="00184603" w:rsidRPr="00184603" w:rsidRDefault="00184603" w:rsidP="00184603">
      <w:pPr>
        <w:suppressAutoHyphens/>
        <w:adjustRightInd w:val="0"/>
        <w:ind w:firstLine="720"/>
        <w:jc w:val="both"/>
        <w:textAlignment w:val="baseline"/>
        <w:rPr>
          <w:szCs w:val="20"/>
          <w:lang w:eastAsia="ar-SA"/>
        </w:rPr>
      </w:pPr>
      <w:r w:rsidRPr="00184603">
        <w:rPr>
          <w:szCs w:val="20"/>
          <w:lang w:eastAsia="ar-SA"/>
        </w:rPr>
        <w:t>Sąvartyne susidarantis filtratas valomas dviem būdais:</w:t>
      </w:r>
    </w:p>
    <w:p w:rsidR="00184603" w:rsidRPr="00184603" w:rsidRDefault="00184603" w:rsidP="00184603">
      <w:pPr>
        <w:numPr>
          <w:ilvl w:val="2"/>
          <w:numId w:val="6"/>
        </w:numPr>
        <w:tabs>
          <w:tab w:val="clear" w:pos="2700"/>
          <w:tab w:val="num" w:pos="1134"/>
        </w:tabs>
        <w:suppressAutoHyphens/>
        <w:adjustRightInd w:val="0"/>
        <w:ind w:left="0" w:firstLine="709"/>
        <w:contextualSpacing/>
        <w:jc w:val="both"/>
        <w:textAlignment w:val="baseline"/>
        <w:rPr>
          <w:szCs w:val="20"/>
          <w:lang w:eastAsia="ar-SA"/>
        </w:rPr>
      </w:pPr>
      <w:r w:rsidRPr="00184603">
        <w:rPr>
          <w:szCs w:val="20"/>
          <w:lang w:eastAsia="ar-SA"/>
        </w:rPr>
        <w:t>Filtrato valymas atvirkštinės osmozės įrenginiais. Filtratas valomas atvirkštinės osmozės principu veikiančiuose konteinerinio tipo filtrato valymo įrenginiuose, kurių našumas 5 m3/h arba 120 m3/d. Išvalytos nuotekos siurblio pagalba išleistuvu Nr.F1 išleidžiamos į melioracijos griovį, kuris yra 6 km iki Ringuvos upelio. Filtrato kiekis prieš valymą ir po valymo apskaitomas skaitliuku, kuris įrengtas valymo įrenginių konteineryje.</w:t>
      </w:r>
    </w:p>
    <w:p w:rsidR="00184603" w:rsidRPr="00184603" w:rsidRDefault="00184603" w:rsidP="00184603">
      <w:pPr>
        <w:suppressAutoHyphens/>
        <w:adjustRightInd w:val="0"/>
        <w:ind w:firstLine="720"/>
        <w:jc w:val="both"/>
        <w:textAlignment w:val="baseline"/>
        <w:rPr>
          <w:szCs w:val="20"/>
          <w:lang w:eastAsia="ar-SA"/>
        </w:rPr>
      </w:pPr>
      <w:r w:rsidRPr="00184603">
        <w:rPr>
          <w:szCs w:val="20"/>
          <w:lang w:eastAsia="ar-SA"/>
        </w:rPr>
        <w:t>Sąvartyno filtrato surinkimo ir valymo atvirkštinės osmozės būdu vieta yra sąvartyno teritorijoje, prie filtrato nuotekų sukaupimo rezervuaro. Filtrato valymo įrenginiuose apvalytas filtratas patenka į filtrato rezervuarą ir priešgaisrinį rezervuarą. Filtratui kaupti suprojektuotas 4030 m</w:t>
      </w:r>
      <w:r w:rsidRPr="00184603">
        <w:rPr>
          <w:szCs w:val="20"/>
          <w:vertAlign w:val="superscript"/>
          <w:lang w:eastAsia="ar-SA"/>
        </w:rPr>
        <w:t xml:space="preserve">3 </w:t>
      </w:r>
      <w:r w:rsidRPr="00184603">
        <w:rPr>
          <w:szCs w:val="20"/>
          <w:lang w:eastAsia="ar-SA"/>
        </w:rPr>
        <w:t>ir 5000 m</w:t>
      </w:r>
      <w:r w:rsidRPr="00184603">
        <w:rPr>
          <w:szCs w:val="20"/>
          <w:vertAlign w:val="superscript"/>
          <w:lang w:eastAsia="ar-SA"/>
        </w:rPr>
        <w:t xml:space="preserve">3 </w:t>
      </w:r>
      <w:r w:rsidRPr="00184603">
        <w:rPr>
          <w:szCs w:val="20"/>
          <w:lang w:eastAsia="ar-SA"/>
        </w:rPr>
        <w:t xml:space="preserve">talpos rezervuarai bei filtrato surinkimo, valymo ir nuvedimo sistema. </w:t>
      </w:r>
    </w:p>
    <w:p w:rsidR="00184603" w:rsidRPr="00184603" w:rsidRDefault="00184603" w:rsidP="00184603">
      <w:pPr>
        <w:suppressAutoHyphens/>
        <w:adjustRightInd w:val="0"/>
        <w:ind w:left="709"/>
        <w:contextualSpacing/>
        <w:jc w:val="both"/>
        <w:textAlignment w:val="baseline"/>
        <w:rPr>
          <w:szCs w:val="20"/>
        </w:rPr>
      </w:pPr>
      <w:r w:rsidRPr="00184603">
        <w:rPr>
          <w:szCs w:val="20"/>
        </w:rPr>
        <w:t>Atvirkštinės osmozės valymo įrenginiai naudojami filtrato valymui iki sutartinių taršos normų.</w:t>
      </w:r>
    </w:p>
    <w:p w:rsidR="00184603" w:rsidRPr="00184603" w:rsidRDefault="00184603" w:rsidP="00184603">
      <w:pPr>
        <w:numPr>
          <w:ilvl w:val="2"/>
          <w:numId w:val="6"/>
        </w:numPr>
        <w:tabs>
          <w:tab w:val="clear" w:pos="2700"/>
          <w:tab w:val="num" w:pos="1134"/>
        </w:tabs>
        <w:suppressAutoHyphens/>
        <w:adjustRightInd w:val="0"/>
        <w:ind w:left="0" w:firstLine="709"/>
        <w:contextualSpacing/>
        <w:jc w:val="both"/>
        <w:textAlignment w:val="baseline"/>
        <w:rPr>
          <w:szCs w:val="20"/>
        </w:rPr>
      </w:pPr>
      <w:r w:rsidRPr="00184603">
        <w:rPr>
          <w:szCs w:val="20"/>
        </w:rPr>
        <w:t xml:space="preserve">Filtrato valymas UAB „Šiaulių vandenys“ nuotekų valykloje. Nevalytas filtratas slėgine linija nuvedamas į nuotekų tinklus ir perduodamos į UAB „Šiaulių vandenys“ nuotekų valyklą. Sąvartyne susidarančio filtrato atidavimo sąlygos į UAB „Šiaulių vandenys“ yra numatytos sutartyje (2017 m. balandžio 3 d. sutartis Nr. S-17-88. VšĮ ŠRATC atiduoda filtratą tik tada, jei susikaupęs filtratas neviršija sutartimi nustatytų taršos normatyvų (UAB „Šiaulių vandenys“ leidžiama tarša, kad netrikdytų nuotekos valyklos darbo) ir jei neviršija kitų teršiančiųjų medžiagų koncentracijos nurodytos Nuotekų tvarkymo reglamento, patvirtinto LR Aplinkos ministro 2006-05-17 įsakymu Nr. D1-236 (LR Aplinkos ministro 2007-10-08 įsakymo Nr. D1-515 redakcija) 2 priede nustatytas ribines koncentracijas į nuotekų surinkimo sistemą ir 1 priede nustatytas didžiausias leistinas koncentracijas į gamtinę aplinką. </w:t>
      </w:r>
    </w:p>
    <w:p w:rsidR="00184603" w:rsidRPr="00184603" w:rsidRDefault="00184603" w:rsidP="00184603">
      <w:pPr>
        <w:suppressAutoHyphens/>
        <w:adjustRightInd w:val="0"/>
        <w:ind w:firstLine="720"/>
        <w:textAlignment w:val="baseline"/>
        <w:rPr>
          <w:b/>
          <w:bCs/>
        </w:rPr>
      </w:pPr>
      <w:r w:rsidRPr="00184603">
        <w:rPr>
          <w:szCs w:val="20"/>
          <w:lang w:eastAsia="ar-SA"/>
        </w:rPr>
        <w:t>Filtrato valymas turi būti vykdomas visą sąvartyno eksploatacijos laikotarpį ir uždarius sąvartyną, iki filtrato susidarymo pabaigos</w:t>
      </w:r>
    </w:p>
    <w:p w:rsidR="00BD559A" w:rsidRPr="00BD559A" w:rsidRDefault="00BD559A" w:rsidP="00BD559A">
      <w:pPr>
        <w:suppressAutoHyphens/>
        <w:adjustRightInd w:val="0"/>
        <w:ind w:firstLine="720"/>
        <w:textAlignment w:val="baseline"/>
        <w:rPr>
          <w:b/>
          <w:bCs/>
        </w:rPr>
      </w:pPr>
    </w:p>
    <w:p w:rsidR="00BD559A" w:rsidRPr="00BD559A" w:rsidRDefault="00BD559A" w:rsidP="00432210">
      <w:pPr>
        <w:suppressAutoHyphens/>
        <w:adjustRightInd w:val="0"/>
        <w:textAlignment w:val="baseline"/>
        <w:rPr>
          <w:b/>
          <w:bCs/>
        </w:rPr>
      </w:pPr>
      <w:r w:rsidRPr="00BD559A">
        <w:rPr>
          <w:b/>
          <w:bCs/>
        </w:rPr>
        <w:t xml:space="preserve">2 lentelė. </w:t>
      </w:r>
      <w:r w:rsidR="00FA7869">
        <w:rPr>
          <w:b/>
          <w:bCs/>
        </w:rPr>
        <w:t>Leidžiama nuotekų priimtuvo apkrova.</w:t>
      </w:r>
    </w:p>
    <w:p w:rsidR="00BD559A" w:rsidRPr="00BD559A" w:rsidRDefault="00BD559A" w:rsidP="00BD559A">
      <w:pPr>
        <w:suppressAutoHyphens/>
        <w:adjustRightInd w:val="0"/>
        <w:textAlignment w:val="baseline"/>
      </w:pPr>
    </w:p>
    <w:tbl>
      <w:tblPr>
        <w:tblW w:w="12299" w:type="dxa"/>
        <w:tblInd w:w="-118" w:type="dxa"/>
        <w:tblCellMar>
          <w:left w:w="0" w:type="dxa"/>
          <w:right w:w="0" w:type="dxa"/>
        </w:tblCellMar>
        <w:tblLook w:val="04A0" w:firstRow="1" w:lastRow="0" w:firstColumn="1" w:lastColumn="0" w:noHBand="0" w:noVBand="1"/>
      </w:tblPr>
      <w:tblGrid>
        <w:gridCol w:w="1193"/>
        <w:gridCol w:w="1952"/>
        <w:gridCol w:w="3256"/>
        <w:gridCol w:w="2201"/>
        <w:gridCol w:w="1485"/>
        <w:gridCol w:w="1386"/>
        <w:gridCol w:w="826"/>
      </w:tblGrid>
      <w:tr w:rsidR="00CA3154" w:rsidRPr="00CA3154" w:rsidTr="00AB7106">
        <w:trPr>
          <w:cantSplit/>
          <w:trHeight w:val="511"/>
        </w:trPr>
        <w:tc>
          <w:tcPr>
            <w:tcW w:w="11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Eilės Nr.</w:t>
            </w:r>
          </w:p>
        </w:tc>
        <w:tc>
          <w:tcPr>
            <w:tcW w:w="1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 xml:space="preserve">Nuotekų išleidimo vieta / priimtuvas, koordinatės </w:t>
            </w:r>
          </w:p>
        </w:tc>
        <w:tc>
          <w:tcPr>
            <w:tcW w:w="32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Leidžiamų išleisti nuotekų rūšis</w:t>
            </w:r>
          </w:p>
        </w:tc>
        <w:tc>
          <w:tcPr>
            <w:tcW w:w="589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keepNext/>
              <w:spacing w:before="100" w:beforeAutospacing="1" w:after="100" w:afterAutospacing="1"/>
              <w:jc w:val="center"/>
              <w:textAlignment w:val="baseline"/>
              <w:rPr>
                <w:b/>
              </w:rPr>
            </w:pPr>
            <w:r w:rsidRPr="00CA3154">
              <w:rPr>
                <w:b/>
                <w:sz w:val="18"/>
                <w:szCs w:val="18"/>
              </w:rPr>
              <w:t>Leistina priimtuvo apkrova*</w:t>
            </w:r>
          </w:p>
        </w:tc>
      </w:tr>
      <w:tr w:rsidR="00CA3154" w:rsidRPr="00CA3154" w:rsidTr="00AB7106">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3154" w:rsidRPr="00CA3154" w:rsidRDefault="00CA3154" w:rsidP="00CA3154">
            <w:pPr>
              <w:rPr>
                <w:b/>
              </w:rPr>
            </w:pPr>
          </w:p>
        </w:tc>
        <w:tc>
          <w:tcPr>
            <w:tcW w:w="1952" w:type="dxa"/>
            <w:vMerge/>
            <w:tcBorders>
              <w:top w:val="single" w:sz="8" w:space="0" w:color="auto"/>
              <w:left w:val="nil"/>
              <w:bottom w:val="single" w:sz="8" w:space="0" w:color="auto"/>
              <w:right w:val="single" w:sz="8" w:space="0" w:color="auto"/>
            </w:tcBorders>
            <w:vAlign w:val="center"/>
            <w:hideMark/>
          </w:tcPr>
          <w:p w:rsidR="00CA3154" w:rsidRPr="00CA3154" w:rsidRDefault="00CA3154" w:rsidP="00CA3154">
            <w:pPr>
              <w:rPr>
                <w:b/>
              </w:rPr>
            </w:pPr>
          </w:p>
        </w:tc>
        <w:tc>
          <w:tcPr>
            <w:tcW w:w="3256" w:type="dxa"/>
            <w:vMerge/>
            <w:tcBorders>
              <w:top w:val="single" w:sz="8" w:space="0" w:color="auto"/>
              <w:left w:val="nil"/>
              <w:bottom w:val="single" w:sz="8" w:space="0" w:color="auto"/>
              <w:right w:val="single" w:sz="8" w:space="0" w:color="auto"/>
            </w:tcBorders>
            <w:vAlign w:val="center"/>
            <w:hideMark/>
          </w:tcPr>
          <w:p w:rsidR="00CA3154" w:rsidRPr="00CA3154" w:rsidRDefault="00CA3154" w:rsidP="00CA3154">
            <w:pPr>
              <w:rPr>
                <w:b/>
              </w:rPr>
            </w:pPr>
          </w:p>
        </w:tc>
        <w:tc>
          <w:tcPr>
            <w:tcW w:w="2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keepNext/>
              <w:spacing w:before="100" w:beforeAutospacing="1" w:after="100" w:afterAutospacing="1"/>
              <w:jc w:val="center"/>
              <w:textAlignment w:val="baseline"/>
              <w:rPr>
                <w:b/>
              </w:rPr>
            </w:pPr>
            <w:r w:rsidRPr="00CA3154">
              <w:rPr>
                <w:b/>
                <w:sz w:val="18"/>
                <w:szCs w:val="18"/>
              </w:rPr>
              <w:t>hidraulinė</w:t>
            </w:r>
          </w:p>
        </w:tc>
        <w:tc>
          <w:tcPr>
            <w:tcW w:w="369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keepNext/>
              <w:spacing w:before="100" w:beforeAutospacing="1" w:after="100" w:afterAutospacing="1"/>
              <w:jc w:val="center"/>
              <w:textAlignment w:val="baseline"/>
              <w:rPr>
                <w:b/>
              </w:rPr>
            </w:pPr>
            <w:r w:rsidRPr="00CA3154">
              <w:rPr>
                <w:b/>
                <w:sz w:val="18"/>
                <w:szCs w:val="18"/>
              </w:rPr>
              <w:t>teršalais</w:t>
            </w:r>
          </w:p>
        </w:tc>
      </w:tr>
      <w:tr w:rsidR="00CA3154" w:rsidRPr="00CA3154" w:rsidTr="00AB710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3154" w:rsidRPr="00CA3154" w:rsidRDefault="00CA3154" w:rsidP="00CA3154">
            <w:pPr>
              <w:rPr>
                <w:b/>
              </w:rPr>
            </w:pPr>
          </w:p>
        </w:tc>
        <w:tc>
          <w:tcPr>
            <w:tcW w:w="1952" w:type="dxa"/>
            <w:vMerge/>
            <w:tcBorders>
              <w:top w:val="single" w:sz="8" w:space="0" w:color="auto"/>
              <w:left w:val="nil"/>
              <w:bottom w:val="single" w:sz="8" w:space="0" w:color="auto"/>
              <w:right w:val="single" w:sz="8" w:space="0" w:color="auto"/>
            </w:tcBorders>
            <w:vAlign w:val="center"/>
            <w:hideMark/>
          </w:tcPr>
          <w:p w:rsidR="00CA3154" w:rsidRPr="00CA3154" w:rsidRDefault="00CA3154" w:rsidP="00CA3154">
            <w:pPr>
              <w:rPr>
                <w:b/>
              </w:rPr>
            </w:pPr>
          </w:p>
        </w:tc>
        <w:tc>
          <w:tcPr>
            <w:tcW w:w="3256" w:type="dxa"/>
            <w:vMerge/>
            <w:tcBorders>
              <w:top w:val="single" w:sz="8" w:space="0" w:color="auto"/>
              <w:left w:val="nil"/>
              <w:bottom w:val="single" w:sz="8" w:space="0" w:color="auto"/>
              <w:right w:val="single" w:sz="8" w:space="0" w:color="auto"/>
            </w:tcBorders>
            <w:vAlign w:val="center"/>
            <w:hideMark/>
          </w:tcPr>
          <w:p w:rsidR="00CA3154" w:rsidRPr="00CA3154" w:rsidRDefault="00CA3154" w:rsidP="00CA3154">
            <w:pPr>
              <w:rPr>
                <w:b/>
              </w:rPr>
            </w:pPr>
          </w:p>
        </w:tc>
        <w:tc>
          <w:tcPr>
            <w:tcW w:w="2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m</w:t>
            </w:r>
            <w:r w:rsidRPr="00CA3154">
              <w:rPr>
                <w:b/>
                <w:sz w:val="18"/>
                <w:szCs w:val="18"/>
                <w:vertAlign w:val="superscript"/>
              </w:rPr>
              <w:t>3</w:t>
            </w:r>
            <w:r w:rsidRPr="00CA3154">
              <w:rPr>
                <w:b/>
                <w:sz w:val="18"/>
                <w:szCs w:val="18"/>
              </w:rPr>
              <w:t>/s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parametras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mato vnt.</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rPr>
                <w:b/>
              </w:rPr>
            </w:pPr>
            <w:r w:rsidRPr="00CA3154">
              <w:rPr>
                <w:b/>
                <w:sz w:val="18"/>
                <w:szCs w:val="18"/>
              </w:rPr>
              <w:t>reikšmė</w:t>
            </w:r>
          </w:p>
        </w:tc>
      </w:tr>
      <w:tr w:rsidR="00CA3154" w:rsidRPr="00CA3154" w:rsidTr="00AB7106">
        <w:trPr>
          <w:cantSplit/>
        </w:trPr>
        <w:tc>
          <w:tcPr>
            <w:tcW w:w="11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1</w:t>
            </w:r>
          </w:p>
        </w:tc>
        <w:tc>
          <w:tcPr>
            <w:tcW w:w="19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2</w:t>
            </w:r>
          </w:p>
        </w:tc>
        <w:tc>
          <w:tcPr>
            <w:tcW w:w="32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3</w:t>
            </w:r>
          </w:p>
        </w:tc>
        <w:tc>
          <w:tcPr>
            <w:tcW w:w="22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4</w:t>
            </w:r>
          </w:p>
        </w:tc>
        <w:tc>
          <w:tcPr>
            <w:tcW w:w="14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5</w:t>
            </w:r>
          </w:p>
        </w:tc>
        <w:tc>
          <w:tcPr>
            <w:tcW w:w="13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6</w:t>
            </w:r>
          </w:p>
        </w:tc>
        <w:tc>
          <w:tcPr>
            <w:tcW w:w="8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154" w:rsidRPr="00CA3154" w:rsidRDefault="00CA3154" w:rsidP="00CA3154">
            <w:pPr>
              <w:spacing w:before="100" w:beforeAutospacing="1" w:after="100" w:afterAutospacing="1"/>
              <w:jc w:val="center"/>
            </w:pPr>
            <w:r w:rsidRPr="00CA3154">
              <w:rPr>
                <w:sz w:val="18"/>
                <w:szCs w:val="18"/>
              </w:rPr>
              <w:t>7</w:t>
            </w:r>
          </w:p>
        </w:tc>
      </w:tr>
      <w:tr w:rsidR="00AB7106" w:rsidRPr="00CA3154" w:rsidTr="00341465">
        <w:trPr>
          <w:cantSplit/>
        </w:trPr>
        <w:tc>
          <w:tcPr>
            <w:tcW w:w="11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AB7106" w:rsidRPr="00CA3154" w:rsidRDefault="00AB7106" w:rsidP="00AB7106">
            <w:pPr>
              <w:spacing w:before="100" w:beforeAutospacing="1" w:after="100" w:afterAutospacing="1"/>
              <w:jc w:val="center"/>
              <w:rPr>
                <w:sz w:val="18"/>
                <w:szCs w:val="18"/>
              </w:rPr>
            </w:pPr>
            <w:r w:rsidRPr="00CA3154">
              <w:rPr>
                <w:sz w:val="18"/>
                <w:szCs w:val="18"/>
              </w:rPr>
              <w:t>1</w:t>
            </w:r>
            <w:r>
              <w:rPr>
                <w:sz w:val="18"/>
                <w:szCs w:val="18"/>
              </w:rPr>
              <w:t>.</w:t>
            </w:r>
          </w:p>
        </w:tc>
        <w:tc>
          <w:tcPr>
            <w:tcW w:w="195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AB7106" w:rsidRPr="00CA3154" w:rsidRDefault="00AB7106" w:rsidP="00AB7106">
            <w:pPr>
              <w:spacing w:before="100" w:beforeAutospacing="1" w:after="100" w:afterAutospacing="1"/>
              <w:jc w:val="center"/>
              <w:rPr>
                <w:sz w:val="18"/>
                <w:szCs w:val="18"/>
              </w:rPr>
            </w:pPr>
            <w:r w:rsidRPr="00CA3154">
              <w:rPr>
                <w:sz w:val="18"/>
                <w:szCs w:val="18"/>
              </w:rPr>
              <w:t>Melioracijos griovys, Ringuvos upė, koordinatės x-6209650; y-454795</w:t>
            </w:r>
          </w:p>
        </w:tc>
        <w:tc>
          <w:tcPr>
            <w:tcW w:w="32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AB7106" w:rsidRPr="00CA3154" w:rsidRDefault="00AB7106" w:rsidP="00CA3154">
            <w:pPr>
              <w:spacing w:before="100" w:beforeAutospacing="1" w:after="100" w:afterAutospacing="1"/>
              <w:jc w:val="center"/>
              <w:rPr>
                <w:sz w:val="18"/>
                <w:szCs w:val="18"/>
              </w:rPr>
            </w:pPr>
            <w:r w:rsidRPr="00CA3154">
              <w:rPr>
                <w:sz w:val="18"/>
                <w:szCs w:val="18"/>
              </w:rPr>
              <w:t>Atvirkštinės osmozės būdu išvalytas sąvartyno filtratas </w:t>
            </w:r>
          </w:p>
        </w:tc>
        <w:tc>
          <w:tcPr>
            <w:tcW w:w="220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AB7106" w:rsidRPr="00CA3154" w:rsidRDefault="00AB7106" w:rsidP="00CA3154">
            <w:pPr>
              <w:spacing w:before="100" w:beforeAutospacing="1" w:after="100" w:afterAutospacing="1"/>
              <w:jc w:val="center"/>
              <w:rPr>
                <w:sz w:val="18"/>
                <w:szCs w:val="18"/>
              </w:rPr>
            </w:pPr>
            <w:r w:rsidRPr="00CA3154">
              <w:rPr>
                <w:sz w:val="18"/>
                <w:szCs w:val="18"/>
              </w:rPr>
              <w:t>0,019 </w:t>
            </w: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BDS7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6 </w:t>
            </w:r>
          </w:p>
        </w:tc>
      </w:tr>
      <w:tr w:rsidR="00AB7106" w:rsidRPr="00CA3154" w:rsidTr="00341465">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NH4+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1 </w:t>
            </w:r>
          </w:p>
        </w:tc>
      </w:tr>
      <w:tr w:rsidR="00AB7106" w:rsidRPr="00CA3154" w:rsidTr="00341465">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NO3-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10 </w:t>
            </w:r>
          </w:p>
        </w:tc>
      </w:tr>
      <w:tr w:rsidR="00AB7106" w:rsidRPr="00CA3154" w:rsidTr="00341465">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Nb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2,5 </w:t>
            </w:r>
          </w:p>
        </w:tc>
      </w:tr>
      <w:tr w:rsidR="00AB7106" w:rsidRPr="00CA3154" w:rsidTr="00341465">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PO4-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0,2 </w:t>
            </w:r>
          </w:p>
        </w:tc>
      </w:tr>
      <w:tr w:rsidR="00AB7106" w:rsidRPr="00CA3154" w:rsidTr="00341465">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Pb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0,1 </w:t>
            </w:r>
          </w:p>
        </w:tc>
      </w:tr>
      <w:tr w:rsidR="00AB7106" w:rsidRPr="00CA3154" w:rsidTr="00341465">
        <w:trPr>
          <w:cantSplit/>
        </w:trPr>
        <w:tc>
          <w:tcPr>
            <w:tcW w:w="11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95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32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220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B7106" w:rsidRPr="00CA3154" w:rsidRDefault="00AB7106" w:rsidP="00CA3154">
            <w:pPr>
              <w:spacing w:before="100" w:beforeAutospacing="1" w:after="100" w:afterAutospacing="1"/>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rPr>
                <w:rFonts w:eastAsiaTheme="minorHAnsi"/>
                <w:sz w:val="18"/>
                <w:szCs w:val="18"/>
                <w:lang w:eastAsia="en-US"/>
              </w:rPr>
            </w:pPr>
            <w:r w:rsidRPr="00CA3154">
              <w:rPr>
                <w:rFonts w:eastAsiaTheme="minorHAnsi"/>
                <w:sz w:val="18"/>
                <w:szCs w:val="18"/>
                <w:lang w:eastAsia="en-US"/>
              </w:rPr>
              <w:t xml:space="preserve">BDS7 </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106" w:rsidRPr="00CA3154" w:rsidRDefault="00AB7106" w:rsidP="00CA3154">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6 </w:t>
            </w:r>
          </w:p>
        </w:tc>
      </w:tr>
    </w:tbl>
    <w:p w:rsidR="00CA3154" w:rsidRDefault="00CA3154" w:rsidP="00077F23">
      <w:pPr>
        <w:suppressAutoHyphens/>
        <w:jc w:val="both"/>
        <w:textAlignment w:val="baseline"/>
        <w:rPr>
          <w:b/>
        </w:rPr>
      </w:pPr>
    </w:p>
    <w:p w:rsidR="00C469FA" w:rsidRPr="00F3539D" w:rsidRDefault="00F3539D" w:rsidP="00077F23">
      <w:pPr>
        <w:suppressAutoHyphens/>
        <w:jc w:val="both"/>
        <w:textAlignment w:val="baseline"/>
        <w:rPr>
          <w:b/>
        </w:rPr>
      </w:pPr>
      <w:r w:rsidRPr="00F3539D">
        <w:rPr>
          <w:b/>
        </w:rPr>
        <w:t>10. Dirvožemio apsauga. Reikalavimai, kuriais siekiama užkirsti kelią teršalų išleidimui į dirvožemį.</w:t>
      </w:r>
    </w:p>
    <w:p w:rsidR="00F3539D" w:rsidRDefault="00F3539D" w:rsidP="00077F23">
      <w:pPr>
        <w:suppressAutoHyphens/>
        <w:jc w:val="both"/>
        <w:textAlignment w:val="baseline"/>
      </w:pPr>
    </w:p>
    <w:p w:rsidR="00B94D30" w:rsidRPr="00B94D30" w:rsidRDefault="00B94D30" w:rsidP="00B94D30">
      <w:pPr>
        <w:suppressAutoHyphens/>
        <w:adjustRightInd w:val="0"/>
        <w:ind w:firstLine="720"/>
        <w:jc w:val="both"/>
        <w:textAlignment w:val="baseline"/>
        <w:rPr>
          <w:szCs w:val="20"/>
        </w:rPr>
      </w:pPr>
      <w:r w:rsidRPr="00B94D30">
        <w:rPr>
          <w:iCs/>
          <w:szCs w:val="20"/>
        </w:rPr>
        <w:t xml:space="preserve">Regioninio sąvartyno apylinkių </w:t>
      </w:r>
      <w:r w:rsidRPr="00B94D30">
        <w:rPr>
          <w:szCs w:val="20"/>
        </w:rPr>
        <w:t>teritorijos viršutinę geologinio litologinio pjūvio dalį sudaro 0,3-0,4 m storio dirvožemio sluoksnis. Giliau slūgso glaci</w:t>
      </w:r>
      <w:r w:rsidR="009250F8">
        <w:rPr>
          <w:szCs w:val="20"/>
        </w:rPr>
        <w:t>o</w:t>
      </w:r>
      <w:r w:rsidRPr="00B94D30">
        <w:rPr>
          <w:szCs w:val="20"/>
        </w:rPr>
        <w:t xml:space="preserve">geninės nuogulos, o kai kur viršutinėje pjūvio dalyje slūgso 0,3-1,5 m storio fliuvioglacialinės nuogulos. Šių nuogulų sluoksnio pado altitudės svyruoja nuo 107 iki 105 m. Gruntinis vanduo </w:t>
      </w:r>
      <w:r w:rsidR="009250F8">
        <w:rPr>
          <w:szCs w:val="20"/>
        </w:rPr>
        <w:t>rastas</w:t>
      </w:r>
      <w:r w:rsidRPr="00B94D30">
        <w:rPr>
          <w:szCs w:val="20"/>
        </w:rPr>
        <w:t xml:space="preserve"> tiktai vieno gręžinio ribose. Vandenį talpinančios nuogulos – dulkingas smėlis. Vandeningo sluoksnio storis siekia tiktai 0,2m. Tyrinėjimų metu vanduo slūgsojo 1,6 m gylyje nuo žemės paviršiaus. Lietinguoju periodo metu gruntinio vandens lygis gali pakilti, tačiau jo lygį apsprendžia kanalų sistema juosianti esamą mišką. Tarpsluoksninis vanduo išplitęs visoje tyrinėtoje teritorijoje. Vandeningo </w:t>
      </w:r>
      <w:r w:rsidR="00B50297">
        <w:rPr>
          <w:szCs w:val="20"/>
        </w:rPr>
        <w:t>tarp</w:t>
      </w:r>
      <w:r w:rsidRPr="00B94D30">
        <w:rPr>
          <w:szCs w:val="20"/>
        </w:rPr>
        <w:t>sluoksnio storis svyruoja nuo 12 iki 14 m.</w:t>
      </w:r>
    </w:p>
    <w:p w:rsidR="00B94D30" w:rsidRPr="00B94D30" w:rsidRDefault="00B94D30" w:rsidP="008F0768">
      <w:pPr>
        <w:suppressAutoHyphens/>
        <w:adjustRightInd w:val="0"/>
        <w:jc w:val="both"/>
        <w:textAlignment w:val="baseline"/>
        <w:rPr>
          <w:szCs w:val="20"/>
        </w:rPr>
      </w:pPr>
      <w:r w:rsidRPr="00B94D30">
        <w:rPr>
          <w:szCs w:val="20"/>
        </w:rPr>
        <w:t xml:space="preserve">         </w:t>
      </w:r>
      <w:r w:rsidRPr="00B94D30">
        <w:rPr>
          <w:iCs/>
          <w:szCs w:val="20"/>
        </w:rPr>
        <w:t xml:space="preserve">Sąvartynas įrengtas pagal ES direktyvų reikalavimus. </w:t>
      </w:r>
      <w:r w:rsidRPr="00B94D30">
        <w:rPr>
          <w:szCs w:val="20"/>
        </w:rPr>
        <w:t xml:space="preserve">Įrengiant sąvartyną, iškasus kaupo dugną iki reikiamos altitudės, natūralus pagrindo grunto 500 mm storio sluoksnis </w:t>
      </w:r>
      <w:r w:rsidR="00B50297">
        <w:rPr>
          <w:szCs w:val="20"/>
        </w:rPr>
        <w:t xml:space="preserve">buvo </w:t>
      </w:r>
      <w:r w:rsidRPr="00B94D30">
        <w:rPr>
          <w:szCs w:val="20"/>
        </w:rPr>
        <w:t>gerai sutankinamas, jo laidumas vandeniui turėtų būti mažesnis nei 1x10</w:t>
      </w:r>
      <w:r w:rsidRPr="00B94D30">
        <w:rPr>
          <w:szCs w:val="20"/>
          <w:vertAlign w:val="superscript"/>
        </w:rPr>
        <w:t>-6</w:t>
      </w:r>
      <w:r w:rsidRPr="00B94D30">
        <w:rPr>
          <w:szCs w:val="20"/>
        </w:rPr>
        <w:t xml:space="preserve"> m/s. Po grunto tankinimo dugnas </w:t>
      </w:r>
      <w:r w:rsidR="00B50297">
        <w:rPr>
          <w:szCs w:val="20"/>
        </w:rPr>
        <w:t xml:space="preserve">buvo </w:t>
      </w:r>
      <w:r w:rsidRPr="00B94D30">
        <w:rPr>
          <w:szCs w:val="20"/>
        </w:rPr>
        <w:t>apžiūr</w:t>
      </w:r>
      <w:r w:rsidR="00B50297">
        <w:rPr>
          <w:szCs w:val="20"/>
        </w:rPr>
        <w:t>ėtas</w:t>
      </w:r>
      <w:r w:rsidRPr="00B94D30">
        <w:rPr>
          <w:szCs w:val="20"/>
        </w:rPr>
        <w:t>, o po grunto tankinimo kyšantys aštresni akmenys pašal</w:t>
      </w:r>
      <w:r w:rsidR="008F0768">
        <w:rPr>
          <w:szCs w:val="20"/>
        </w:rPr>
        <w:t xml:space="preserve">inti prieš klojant geotekstilę. </w:t>
      </w:r>
      <w:r w:rsidRPr="00B94D30">
        <w:rPr>
          <w:szCs w:val="20"/>
        </w:rPr>
        <w:t xml:space="preserve">Kaupų dugnai įrengiami sandarūs, nepralaidūs susikaupiančiam filtratui. </w:t>
      </w:r>
    </w:p>
    <w:p w:rsidR="00B94D30" w:rsidRPr="00B94D30" w:rsidRDefault="00B94D30" w:rsidP="00B94D30">
      <w:pPr>
        <w:suppressAutoHyphens/>
        <w:adjustRightInd w:val="0"/>
        <w:ind w:firstLine="720"/>
        <w:jc w:val="both"/>
        <w:textAlignment w:val="baseline"/>
        <w:rPr>
          <w:szCs w:val="20"/>
        </w:rPr>
      </w:pPr>
      <w:r w:rsidRPr="00B94D30">
        <w:rPr>
          <w:szCs w:val="20"/>
        </w:rPr>
        <w:t>Ant apsauginio smėlio sluoksnio kraunamos atliekos. Susidariusio filtrato surinkimui kaupo dugnas formuojamas su 2% nuolydžiu į kraštus. Kaupo duobės kraštų šlaitai formuojami 1:2 nuolydžiu.</w:t>
      </w:r>
    </w:p>
    <w:p w:rsidR="00B94D30" w:rsidRPr="00B94D30" w:rsidRDefault="00B94D30" w:rsidP="00B94D30">
      <w:pPr>
        <w:widowControl w:val="0"/>
        <w:rPr>
          <w:sz w:val="23"/>
          <w:szCs w:val="20"/>
        </w:rPr>
      </w:pPr>
      <w:r w:rsidRPr="00B94D30">
        <w:rPr>
          <w:sz w:val="23"/>
          <w:szCs w:val="20"/>
        </w:rPr>
        <w:t>Drenažinio sluoksnio dugne ant geomembranos, žemiausioje dalyje klojama rifliuotų plastmasinių drenažo vamzdžių DN180/200 mm linija. Vamzdžiai apsukami 0,6mm storio geotekstile. Drenažo vamzdžių linijos išilginis nuolydis 0,2%. Ant drenažo linijos statomi g/b surenkami kontroliniai šuliniai DN1000 mm.</w:t>
      </w:r>
    </w:p>
    <w:p w:rsidR="00B94D30" w:rsidRPr="00B94D30" w:rsidRDefault="00B94D30" w:rsidP="00B94D30">
      <w:pPr>
        <w:suppressAutoHyphens/>
        <w:adjustRightInd w:val="0"/>
        <w:ind w:firstLine="720"/>
        <w:jc w:val="both"/>
        <w:textAlignment w:val="baseline"/>
        <w:rPr>
          <w:szCs w:val="20"/>
        </w:rPr>
      </w:pPr>
      <w:r w:rsidRPr="00B94D30">
        <w:rPr>
          <w:szCs w:val="20"/>
        </w:rPr>
        <w:t>Kad paviršiniai lietaus ir tirpsmo vandenys nepatektų į filtrato formavimosi zoną, drenažiniame sluoksnyje pastat</w:t>
      </w:r>
      <w:r w:rsidR="008F0768">
        <w:rPr>
          <w:szCs w:val="20"/>
        </w:rPr>
        <w:t>ytos</w:t>
      </w:r>
      <w:r w:rsidRPr="00B94D30">
        <w:rPr>
          <w:szCs w:val="20"/>
        </w:rPr>
        <w:t xml:space="preserve"> diafragmos iš geomembranos. Diafragmos padalina kaupą skersai ties kontroliniais šuliniais. Šuliniuose vamzdis uždaromas plastmasiniu kamščiu. Pritekantis į šulinį neužterštas vanduo iš šulinio pašalinamas drenažiniu siurbliu. </w:t>
      </w:r>
    </w:p>
    <w:p w:rsidR="009B0C18" w:rsidRPr="009B0C18" w:rsidRDefault="00BE7FB4" w:rsidP="009B0C18">
      <w:pPr>
        <w:suppressAutoHyphens/>
        <w:ind w:left="360"/>
        <w:jc w:val="both"/>
        <w:textAlignment w:val="baseline"/>
        <w:rPr>
          <w:b/>
        </w:rPr>
      </w:pPr>
      <w:r w:rsidRPr="009B0C18">
        <w:rPr>
          <w:b/>
        </w:rPr>
        <w:t xml:space="preserve">Išanalizavus sąvartyne vykdomo požeminio vandens monitoringo duomenis, nustatyti susirūpinimą keliantys faktai – sąvartyno teritorijos vakarinėje dalyje </w:t>
      </w:r>
      <w:r w:rsidR="00950819" w:rsidRPr="009B0C18">
        <w:rPr>
          <w:b/>
        </w:rPr>
        <w:t xml:space="preserve">gruntiniame vandenyje (gręžiniai Nr. 41377 ir 41378) </w:t>
      </w:r>
      <w:r w:rsidR="00290E69" w:rsidRPr="009B0C18">
        <w:rPr>
          <w:b/>
        </w:rPr>
        <w:t xml:space="preserve">jau 2016 metais </w:t>
      </w:r>
      <w:r w:rsidR="00950819" w:rsidRPr="009B0C18">
        <w:rPr>
          <w:b/>
        </w:rPr>
        <w:t>nustatyti intensyvios taršos požymiai</w:t>
      </w:r>
      <w:r w:rsidR="00387022" w:rsidRPr="009B0C18">
        <w:rPr>
          <w:b/>
        </w:rPr>
        <w:t>. Šioje vietoje vandens mineralizacija visus metus buvo padidinta, rasta neleistina tarša chloridais</w:t>
      </w:r>
      <w:r w:rsidR="006F5903" w:rsidRPr="009B0C18">
        <w:rPr>
          <w:b/>
        </w:rPr>
        <w:t>, natrio jonais</w:t>
      </w:r>
      <w:r w:rsidR="009452CF" w:rsidRPr="009B0C18">
        <w:rPr>
          <w:b/>
        </w:rPr>
        <w:t>, mineralinio azoto</w:t>
      </w:r>
      <w:r w:rsidR="005F4AC9" w:rsidRPr="009B0C18">
        <w:rPr>
          <w:b/>
        </w:rPr>
        <w:t xml:space="preserve"> junginiais</w:t>
      </w:r>
      <w:r w:rsidR="009452CF" w:rsidRPr="009B0C18">
        <w:rPr>
          <w:b/>
        </w:rPr>
        <w:t>, organin</w:t>
      </w:r>
      <w:r w:rsidR="005F4AC9" w:rsidRPr="009B0C18">
        <w:rPr>
          <w:b/>
        </w:rPr>
        <w:t>ėmis medžiagomis</w:t>
      </w:r>
      <w:r w:rsidR="009452CF" w:rsidRPr="009B0C18">
        <w:rPr>
          <w:b/>
        </w:rPr>
        <w:t>, nitrit</w:t>
      </w:r>
      <w:r w:rsidR="005F4AC9" w:rsidRPr="009B0C18">
        <w:rPr>
          <w:b/>
        </w:rPr>
        <w:t>ais.</w:t>
      </w:r>
      <w:r w:rsidR="00DF7E16" w:rsidRPr="009B0C18">
        <w:rPr>
          <w:b/>
        </w:rPr>
        <w:t xml:space="preserve"> </w:t>
      </w:r>
      <w:r w:rsidR="009B0C18" w:rsidRPr="009B0C18">
        <w:rPr>
          <w:b/>
        </w:rPr>
        <w:t>Todėl veiklos vykdytojas privalo imtis priemonių, kurias jam nurodys kompetentinga institucija – Lietuvos geologijos tarnyba prie Aplinkos ministerijos. Apie vykdomas priemones taršai nutraukti/sumažinti arba apriboti būtina reguliariai informuoti Šiaulių regiono aplinkos apsaugos departamentą.</w:t>
      </w:r>
    </w:p>
    <w:p w:rsidR="002178C1" w:rsidRPr="00DE5620" w:rsidRDefault="00DE5620" w:rsidP="009B0C18">
      <w:pPr>
        <w:suppressAutoHyphens/>
        <w:ind w:firstLine="851"/>
        <w:jc w:val="both"/>
        <w:textAlignment w:val="baseline"/>
        <w:rPr>
          <w:b/>
        </w:rPr>
      </w:pPr>
      <w:r w:rsidRPr="00DE5620">
        <w:rPr>
          <w:b/>
        </w:rPr>
        <w:t>11. Atliekų susidarymas, naudojimas ir (ar) šalinimas.</w:t>
      </w:r>
    </w:p>
    <w:p w:rsidR="00DE5620" w:rsidRDefault="00DE5620" w:rsidP="00077F23">
      <w:pPr>
        <w:suppressAutoHyphens/>
        <w:jc w:val="both"/>
        <w:textAlignment w:val="baseline"/>
      </w:pPr>
    </w:p>
    <w:p w:rsidR="00A21112" w:rsidRDefault="0094515C" w:rsidP="0094515C">
      <w:pPr>
        <w:suppressAutoHyphens/>
        <w:ind w:firstLine="567"/>
        <w:jc w:val="both"/>
        <w:rPr>
          <w:lang w:eastAsia="zh-CN"/>
        </w:rPr>
      </w:pPr>
      <w:r w:rsidRPr="0094515C">
        <w:rPr>
          <w:lang w:eastAsia="zh-CN"/>
        </w:rPr>
        <w:t xml:space="preserve">Siekiant, kad Šiaulių regiono nepavojingų atliekų sąvartyne būtų šalinamos tik netinkančios perdirbti ar kitaip panaudoti atliekos, </w:t>
      </w:r>
      <w:r w:rsidR="00A21112">
        <w:rPr>
          <w:lang w:eastAsia="zh-CN"/>
        </w:rPr>
        <w:t>p</w:t>
      </w:r>
      <w:r w:rsidRPr="0094515C">
        <w:rPr>
          <w:lang w:eastAsia="zh-CN"/>
        </w:rPr>
        <w:t>rieš sudarant sutartis dėl atliekų priėmimo ir apdorojimo sąvartyne, juridiniai asmenys privalo pateikti atliekas apibūdinančią informaciją</w:t>
      </w:r>
      <w:r w:rsidR="00A21112">
        <w:rPr>
          <w:lang w:eastAsia="zh-CN"/>
        </w:rPr>
        <w:t xml:space="preserve">. </w:t>
      </w:r>
    </w:p>
    <w:p w:rsidR="0094515C" w:rsidRPr="0094515C" w:rsidRDefault="0094515C" w:rsidP="0094515C">
      <w:pPr>
        <w:suppressAutoHyphens/>
        <w:ind w:firstLine="567"/>
        <w:jc w:val="both"/>
        <w:rPr>
          <w:lang w:eastAsia="zh-CN"/>
        </w:rPr>
      </w:pPr>
      <w:r w:rsidRPr="0094515C">
        <w:rPr>
          <w:lang w:eastAsia="zh-CN"/>
        </w:rPr>
        <w:t>Sąvartyno teritorijoje 2016 m. kovo 31 d. pradėjo veikti Šiaulių regiono komunalinių atliekų mechaninio biologinio apdorojimo įrengin</w:t>
      </w:r>
      <w:r w:rsidR="00F347B5">
        <w:rPr>
          <w:lang w:eastAsia="zh-CN"/>
        </w:rPr>
        <w:t>iai</w:t>
      </w:r>
      <w:r w:rsidRPr="0094515C">
        <w:rPr>
          <w:lang w:eastAsia="zh-CN"/>
        </w:rPr>
        <w:t>, kuri</w:t>
      </w:r>
      <w:r w:rsidR="00F347B5">
        <w:rPr>
          <w:lang w:eastAsia="zh-CN"/>
        </w:rPr>
        <w:t>ems</w:t>
      </w:r>
      <w:r w:rsidRPr="0094515C">
        <w:rPr>
          <w:lang w:eastAsia="zh-CN"/>
        </w:rPr>
        <w:t xml:space="preserve"> išduotas atskiras Taršos integruotos prevencijos ir kontrolės leidimas. Šiuose įrenginiuose atskirtos tinkamos perdirbti antrinės žaliavos ir pakuočių atliekos (vadovaujantis operavimo sutartimi, atskiriama metalai ir metalo pakuotės, kurie yra perduodamos perdirbėjams) bei perdirbimui netinkamos, tačiau energetinę vertę turinčios antrinės žaliavos ir pakuočių atliekos perduodamos tokių atliekų perdirbėjams ir (ar) naudotojams, todėl šios atliekos nepatenka į sąvartyną. Kitos atliekos, jei nėra galimybių jų perdirbti ar panaudoti, šalinamos sąvartyne, laikantis atliekų naudojimo ar šalinimo techninio reglamento nuostatų. </w:t>
      </w:r>
    </w:p>
    <w:p w:rsidR="0094515C" w:rsidRPr="0094515C" w:rsidRDefault="0094515C" w:rsidP="0094515C">
      <w:pPr>
        <w:suppressAutoHyphens/>
        <w:ind w:firstLine="567"/>
        <w:jc w:val="both"/>
        <w:rPr>
          <w:lang w:eastAsia="zh-CN"/>
        </w:rPr>
      </w:pPr>
      <w:r w:rsidRPr="0094515C">
        <w:rPr>
          <w:lang w:eastAsia="zh-CN"/>
        </w:rPr>
        <w:t>Sąvartynas – didelis įrenginys, kurio pagrindinė paskirtis – atliekų šalinimo veikla. Šios veiklos vykdymo metu taip pat susidaro nedideli kiekiai atliekų: buitinėse patalpose - mišrių komunalinių atliekų, dienos šviesos lempos</w:t>
      </w:r>
      <w:r w:rsidR="00B112CE">
        <w:rPr>
          <w:lang w:eastAsia="zh-CN"/>
        </w:rPr>
        <w:t>,</w:t>
      </w:r>
      <w:r w:rsidRPr="0094515C">
        <w:rPr>
          <w:lang w:eastAsia="zh-CN"/>
        </w:rPr>
        <w:t xml:space="preserve"> </w:t>
      </w:r>
      <w:r w:rsidR="00B112CE">
        <w:rPr>
          <w:lang w:eastAsia="zh-CN"/>
        </w:rPr>
        <w:t>s</w:t>
      </w:r>
      <w:r w:rsidRPr="0094515C">
        <w:rPr>
          <w:lang w:eastAsia="zh-CN"/>
        </w:rPr>
        <w:t>ąvartyno paviršinių (lietaus) nuotekų nuo asfaltuotų paviršių valymo įrenginiuose - naftos produktų/vandens separatorių dumblas</w:t>
      </w:r>
      <w:r w:rsidR="00B112CE">
        <w:rPr>
          <w:lang w:eastAsia="zh-CN"/>
        </w:rPr>
        <w:t xml:space="preserve"> </w:t>
      </w:r>
      <w:r w:rsidRPr="0094515C">
        <w:rPr>
          <w:lang w:eastAsia="zh-CN"/>
        </w:rPr>
        <w:t>ir tepaluotas vanduo</w:t>
      </w:r>
      <w:r w:rsidR="0097766A">
        <w:rPr>
          <w:lang w:eastAsia="zh-CN"/>
        </w:rPr>
        <w:t>,</w:t>
      </w:r>
      <w:r w:rsidRPr="0094515C">
        <w:rPr>
          <w:lang w:eastAsia="zh-CN"/>
        </w:rPr>
        <w:t xml:space="preserve"> </w:t>
      </w:r>
      <w:r w:rsidR="0097766A">
        <w:rPr>
          <w:lang w:eastAsia="zh-CN"/>
        </w:rPr>
        <w:t>t</w:t>
      </w:r>
      <w:r w:rsidRPr="0094515C">
        <w:rPr>
          <w:lang w:eastAsia="zh-CN"/>
        </w:rPr>
        <w:t>ransporto eksploatavimo ir remonto atliekos. Su sąvartyno eksploatacija susijusios veiklos metu susidariusios atliekos perduodamos atitinkamas atliekas tvarkančioms įmonėms.</w:t>
      </w:r>
    </w:p>
    <w:p w:rsidR="0094515C" w:rsidRDefault="0094515C" w:rsidP="00077F23">
      <w:pPr>
        <w:suppressAutoHyphens/>
        <w:jc w:val="both"/>
        <w:textAlignment w:val="baseline"/>
      </w:pPr>
    </w:p>
    <w:p w:rsidR="0094515C" w:rsidRDefault="0094515C" w:rsidP="00077F23">
      <w:pPr>
        <w:suppressAutoHyphens/>
        <w:jc w:val="both"/>
        <w:textAlignment w:val="baseline"/>
      </w:pPr>
    </w:p>
    <w:p w:rsidR="00DE5620" w:rsidRPr="00863703" w:rsidRDefault="009C0277" w:rsidP="00077F23">
      <w:pPr>
        <w:suppressAutoHyphens/>
        <w:jc w:val="both"/>
        <w:textAlignment w:val="baseline"/>
        <w:rPr>
          <w:b/>
        </w:rPr>
      </w:pPr>
      <w:r w:rsidRPr="00863703">
        <w:rPr>
          <w:b/>
        </w:rPr>
        <w:t xml:space="preserve">3 lentelė. </w:t>
      </w:r>
      <w:r w:rsidR="00863703" w:rsidRPr="00863703">
        <w:rPr>
          <w:b/>
        </w:rPr>
        <w:t>Susidarančios atliekos.</w:t>
      </w:r>
    </w:p>
    <w:p w:rsidR="00863703" w:rsidRDefault="00863703" w:rsidP="00077F23">
      <w:pPr>
        <w:suppressAutoHyphens/>
        <w:jc w:val="both"/>
        <w:textAlignment w:val="baseline"/>
      </w:pPr>
    </w:p>
    <w:tbl>
      <w:tblPr>
        <w:tblW w:w="0" w:type="auto"/>
        <w:tblInd w:w="-137" w:type="dxa"/>
        <w:tblLayout w:type="fixed"/>
        <w:tblCellMar>
          <w:left w:w="0" w:type="dxa"/>
          <w:right w:w="0" w:type="dxa"/>
        </w:tblCellMar>
        <w:tblLook w:val="0000" w:firstRow="0" w:lastRow="0" w:firstColumn="0" w:lastColumn="0" w:noHBand="0" w:noVBand="0"/>
      </w:tblPr>
      <w:tblGrid>
        <w:gridCol w:w="1154"/>
        <w:gridCol w:w="2390"/>
        <w:gridCol w:w="2410"/>
        <w:gridCol w:w="1701"/>
        <w:gridCol w:w="2268"/>
        <w:gridCol w:w="1961"/>
        <w:gridCol w:w="1745"/>
        <w:gridCol w:w="10"/>
      </w:tblGrid>
      <w:tr w:rsidR="00E86441" w:rsidRPr="00C66047" w:rsidTr="003B7459">
        <w:trPr>
          <w:cantSplit/>
          <w:tblHeader/>
        </w:trPr>
        <w:tc>
          <w:tcPr>
            <w:tcW w:w="7655" w:type="dxa"/>
            <w:gridSpan w:val="4"/>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Atliekos</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Atliekų susidarymo šaltinis technologiniame procese</w:t>
            </w:r>
          </w:p>
        </w:tc>
        <w:tc>
          <w:tcPr>
            <w:tcW w:w="1961" w:type="dxa"/>
            <w:vMerge w:val="restart"/>
            <w:tcBorders>
              <w:top w:val="single" w:sz="4" w:space="0" w:color="000000"/>
              <w:left w:val="single" w:sz="4" w:space="0" w:color="000000"/>
            </w:tcBorders>
            <w:shd w:val="clear" w:color="auto" w:fill="auto"/>
            <w:vAlign w:val="center"/>
          </w:tcPr>
          <w:p w:rsidR="00E86441" w:rsidRPr="00C66047" w:rsidRDefault="00E86441" w:rsidP="00570C7D">
            <w:pPr>
              <w:suppressAutoHyphens/>
              <w:jc w:val="center"/>
              <w:rPr>
                <w:b/>
                <w:lang w:eastAsia="zh-CN"/>
              </w:rPr>
            </w:pPr>
            <w:r>
              <w:rPr>
                <w:b/>
                <w:lang w:eastAsia="zh-CN"/>
              </w:rPr>
              <w:t>Didžiausias leidžiamas susidaryti</w:t>
            </w:r>
            <w:r w:rsidRPr="00C66047">
              <w:rPr>
                <w:b/>
                <w:lang w:eastAsia="zh-CN"/>
              </w:rPr>
              <w:t xml:space="preserve"> kiekis, t/m.</w:t>
            </w:r>
          </w:p>
        </w:tc>
        <w:tc>
          <w:tcPr>
            <w:tcW w:w="1755" w:type="dxa"/>
            <w:gridSpan w:val="2"/>
            <w:vMerge w:val="restart"/>
            <w:tcBorders>
              <w:top w:val="single" w:sz="4" w:space="0" w:color="000000"/>
              <w:left w:val="single" w:sz="4" w:space="0" w:color="000000"/>
              <w:right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Atliekų tvarkymo būdas</w:t>
            </w:r>
          </w:p>
        </w:tc>
      </w:tr>
      <w:tr w:rsidR="00E86441" w:rsidRPr="00C66047" w:rsidTr="003B7459">
        <w:trPr>
          <w:cantSplit/>
          <w:tblHeader/>
        </w:trPr>
        <w:tc>
          <w:tcPr>
            <w:tcW w:w="1154" w:type="dxa"/>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Kodas</w:t>
            </w:r>
          </w:p>
        </w:tc>
        <w:tc>
          <w:tcPr>
            <w:tcW w:w="2390" w:type="dxa"/>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Pavadinimas</w:t>
            </w:r>
          </w:p>
        </w:tc>
        <w:tc>
          <w:tcPr>
            <w:tcW w:w="2410" w:type="dxa"/>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Patikslintas apibūdinimas</w:t>
            </w:r>
          </w:p>
        </w:tc>
        <w:tc>
          <w:tcPr>
            <w:tcW w:w="1701" w:type="dxa"/>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r w:rsidRPr="00C66047">
              <w:rPr>
                <w:b/>
                <w:lang w:eastAsia="zh-CN"/>
              </w:rPr>
              <w:t>Pavojingumas</w:t>
            </w:r>
          </w:p>
        </w:tc>
        <w:tc>
          <w:tcPr>
            <w:tcW w:w="2268" w:type="dxa"/>
            <w:vMerge/>
            <w:tcBorders>
              <w:top w:val="single" w:sz="4" w:space="0" w:color="000000"/>
              <w:left w:val="single" w:sz="4" w:space="0" w:color="000000"/>
              <w:bottom w:val="single" w:sz="4" w:space="0" w:color="000000"/>
            </w:tcBorders>
            <w:shd w:val="clear" w:color="auto" w:fill="auto"/>
            <w:vAlign w:val="center"/>
          </w:tcPr>
          <w:p w:rsidR="00E86441" w:rsidRPr="00C66047" w:rsidRDefault="00E86441" w:rsidP="00C66047">
            <w:pPr>
              <w:suppressAutoHyphens/>
              <w:snapToGrid w:val="0"/>
              <w:jc w:val="center"/>
              <w:rPr>
                <w:b/>
                <w:lang w:eastAsia="zh-CN"/>
              </w:rPr>
            </w:pPr>
          </w:p>
        </w:tc>
        <w:tc>
          <w:tcPr>
            <w:tcW w:w="1961" w:type="dxa"/>
            <w:vMerge/>
            <w:tcBorders>
              <w:left w:val="single" w:sz="4" w:space="0" w:color="000000"/>
              <w:bottom w:val="single" w:sz="4" w:space="0" w:color="000000"/>
            </w:tcBorders>
            <w:shd w:val="clear" w:color="auto" w:fill="auto"/>
            <w:vAlign w:val="center"/>
          </w:tcPr>
          <w:p w:rsidR="00E86441" w:rsidRPr="00C66047" w:rsidRDefault="00E86441" w:rsidP="00C66047">
            <w:pPr>
              <w:suppressAutoHyphens/>
              <w:jc w:val="center"/>
              <w:rPr>
                <w:b/>
                <w:lang w:eastAsia="zh-CN"/>
              </w:rPr>
            </w:pPr>
          </w:p>
        </w:tc>
        <w:tc>
          <w:tcPr>
            <w:tcW w:w="1755" w:type="dxa"/>
            <w:gridSpan w:val="2"/>
            <w:vMerge/>
            <w:tcBorders>
              <w:left w:val="single" w:sz="4" w:space="0" w:color="000000"/>
              <w:bottom w:val="single" w:sz="4" w:space="0" w:color="000000"/>
              <w:right w:val="single" w:sz="4" w:space="0" w:color="000000"/>
            </w:tcBorders>
            <w:shd w:val="clear" w:color="auto" w:fill="auto"/>
            <w:vAlign w:val="center"/>
          </w:tcPr>
          <w:p w:rsidR="00E86441" w:rsidRPr="00C66047" w:rsidRDefault="00E86441" w:rsidP="00C66047">
            <w:pPr>
              <w:suppressAutoHyphens/>
              <w:jc w:val="center"/>
              <w:rPr>
                <w:b/>
                <w:lang w:eastAsia="zh-CN"/>
              </w:rPr>
            </w:pPr>
          </w:p>
        </w:tc>
      </w:tr>
      <w:tr w:rsidR="00C66047" w:rsidRPr="00C66047" w:rsidTr="003B7459">
        <w:trPr>
          <w:cantSplit/>
          <w:tblHeader/>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2</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4</w:t>
            </w:r>
          </w:p>
        </w:tc>
        <w:tc>
          <w:tcPr>
            <w:tcW w:w="2268"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5</w:t>
            </w: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6</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7</w:t>
            </w:r>
          </w:p>
        </w:tc>
      </w:tr>
      <w:tr w:rsidR="00C66047" w:rsidRPr="00C66047" w:rsidTr="003B7459">
        <w:trPr>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13 05 02*</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Naftos produktų/vandens separatorių dumblas</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Naftos produktų/vandens separatorių dumblas</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Sąvartyno paviršinių (lietaus) nuotekų nuo asfaltuotų paviršių valymo įrenginiai</w:t>
            </w:r>
          </w:p>
          <w:p w:rsidR="00C66047" w:rsidRPr="00C66047" w:rsidRDefault="00C66047" w:rsidP="00C66047">
            <w:pPr>
              <w:suppressAutoHyphens/>
              <w:jc w:val="center"/>
              <w:rPr>
                <w:lang w:eastAsia="zh-CN"/>
              </w:rPr>
            </w:pP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2,81</w:t>
            </w:r>
          </w:p>
        </w:tc>
        <w:tc>
          <w:tcPr>
            <w:tcW w:w="17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R3</w:t>
            </w:r>
          </w:p>
        </w:tc>
      </w:tr>
      <w:tr w:rsidR="00C66047" w:rsidRPr="00C66047" w:rsidTr="003B7459">
        <w:trPr>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13 05 07*</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Naftos produktų/vandens separatorių tepaluotas vanduo</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Naftos produktų/vandens separatorių tepaluotas vanduo</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snapToGrid w:val="0"/>
              <w:jc w:val="center"/>
              <w:rPr>
                <w:lang w:eastAsia="zh-CN"/>
              </w:rPr>
            </w:pP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0,5</w:t>
            </w:r>
          </w:p>
        </w:tc>
        <w:tc>
          <w:tcPr>
            <w:tcW w:w="175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R3</w:t>
            </w:r>
          </w:p>
        </w:tc>
      </w:tr>
      <w:tr w:rsidR="00C66047" w:rsidRPr="00C66047" w:rsidTr="003B7459">
        <w:trPr>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13 02 08*</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Kita variklio, pavarų dėžės ir tepamoji alyva</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Tepalai</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Transporto eksploatavimas ir remontas</w:t>
            </w:r>
          </w:p>
          <w:p w:rsidR="00C66047" w:rsidRPr="00C66047" w:rsidRDefault="00C66047" w:rsidP="00C66047">
            <w:pPr>
              <w:suppressAutoHyphens/>
              <w:jc w:val="center"/>
              <w:rPr>
                <w:lang w:eastAsia="zh-CN"/>
              </w:rPr>
            </w:pP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0,8</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D15, D10</w:t>
            </w:r>
          </w:p>
        </w:tc>
      </w:tr>
      <w:tr w:rsidR="00C66047" w:rsidRPr="00C66047" w:rsidTr="003B7459">
        <w:trPr>
          <w:gridAfter w:val="1"/>
          <w:wAfter w:w="10" w:type="dxa"/>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15 02 02*</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Absorbentai, filtrų medžiagos (įskaitant kitaip neapibrėžtus tepalų filtrus), pašluostės, apsauginiai drabužiai, užteršti pavojingosiomis medžiagomis</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val="en-US" w:eastAsia="zh-CN"/>
              </w:rPr>
            </w:pPr>
            <w:r w:rsidRPr="00C66047">
              <w:rPr>
                <w:lang w:eastAsia="zh-CN"/>
              </w:rPr>
              <w:t>Panaudoti sorbentai ir kt.</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snapToGrid w:val="0"/>
              <w:jc w:val="center"/>
              <w:rPr>
                <w:lang w:eastAsia="zh-CN"/>
              </w:rPr>
            </w:pP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0,15</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D15, D10</w:t>
            </w:r>
          </w:p>
        </w:tc>
      </w:tr>
      <w:tr w:rsidR="00C66047" w:rsidRPr="00C66047" w:rsidTr="003B7459">
        <w:trPr>
          <w:gridAfter w:val="1"/>
          <w:wAfter w:w="10" w:type="dxa"/>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16 01 03</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Naudoti nebetinkamos padangos</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Naudoti nebetinkamos padangos</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Nepavojingos</w:t>
            </w:r>
          </w:p>
        </w:tc>
        <w:tc>
          <w:tcPr>
            <w:tcW w:w="2268"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Transporto eksploatavimas ir remontas bei nepavojingų atliekų sąvartyno eksploatavimo metu</w:t>
            </w: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5</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S5,R12, R13</w:t>
            </w:r>
          </w:p>
        </w:tc>
      </w:tr>
      <w:tr w:rsidR="00C66047" w:rsidRPr="00C66047" w:rsidTr="003B7459">
        <w:trPr>
          <w:gridAfter w:val="1"/>
          <w:wAfter w:w="10" w:type="dxa"/>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16 01 07*</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Tepalų filtrai</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Tepalų filtrai</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val="restart"/>
            <w:tcBorders>
              <w:top w:val="single" w:sz="4" w:space="0" w:color="000000"/>
              <w:lef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Transporto eksploatavimas ir remontas</w:t>
            </w: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0,5</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D15, D10</w:t>
            </w:r>
          </w:p>
        </w:tc>
      </w:tr>
      <w:tr w:rsidR="00C66047" w:rsidRPr="00C66047" w:rsidTr="003B7459">
        <w:trPr>
          <w:gridAfter w:val="1"/>
          <w:wAfter w:w="10" w:type="dxa"/>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16 06 01*</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Švino akumuliatoriai</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Švino akumuliatoriai</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vMerge/>
            <w:tcBorders>
              <w:left w:val="single" w:sz="4" w:space="0" w:color="000000"/>
              <w:bottom w:val="single" w:sz="4" w:space="0" w:color="000000"/>
            </w:tcBorders>
            <w:shd w:val="clear" w:color="auto" w:fill="auto"/>
            <w:vAlign w:val="center"/>
          </w:tcPr>
          <w:p w:rsidR="00C66047" w:rsidRPr="00C66047" w:rsidRDefault="00C66047" w:rsidP="00C66047">
            <w:pPr>
              <w:suppressAutoHyphens/>
              <w:snapToGrid w:val="0"/>
              <w:jc w:val="center"/>
              <w:rPr>
                <w:lang w:eastAsia="zh-CN"/>
              </w:rPr>
            </w:pP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0,5</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S5, R1, D8, D9, D14</w:t>
            </w:r>
          </w:p>
        </w:tc>
      </w:tr>
      <w:tr w:rsidR="00C66047" w:rsidRPr="00C66047" w:rsidTr="003B7459">
        <w:trPr>
          <w:cantSplit/>
          <w:trHeight w:val="77"/>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20 01 21*</w:t>
            </w: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Dienos šviesos lempos ir kitos atliekos, kuriose yra gyvsidabrio</w:t>
            </w: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Dienos šviesos lempos</w:t>
            </w: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HP14</w:t>
            </w:r>
          </w:p>
        </w:tc>
        <w:tc>
          <w:tcPr>
            <w:tcW w:w="2268"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snapToGrid w:val="0"/>
              <w:jc w:val="center"/>
              <w:rPr>
                <w:lang w:eastAsia="zh-CN"/>
              </w:rPr>
            </w:pPr>
            <w:r w:rsidRPr="00C66047">
              <w:rPr>
                <w:lang w:eastAsia="zh-CN"/>
              </w:rPr>
              <w:t>Administracinės patalpos</w:t>
            </w: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0,001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S4, R13</w:t>
            </w:r>
          </w:p>
        </w:tc>
      </w:tr>
      <w:tr w:rsidR="00C66047" w:rsidRPr="00C66047" w:rsidTr="003B7459">
        <w:trPr>
          <w:cantSplit/>
        </w:trPr>
        <w:tc>
          <w:tcPr>
            <w:tcW w:w="1154"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autoSpaceDE w:val="0"/>
              <w:autoSpaceDN w:val="0"/>
              <w:adjustRightInd w:val="0"/>
              <w:jc w:val="center"/>
              <w:rPr>
                <w:color w:val="000000"/>
              </w:rPr>
            </w:pPr>
            <w:r w:rsidRPr="00C66047">
              <w:rPr>
                <w:color w:val="000000"/>
              </w:rPr>
              <w:t>20 03 01</w:t>
            </w:r>
          </w:p>
          <w:p w:rsidR="00C66047" w:rsidRPr="00C66047" w:rsidRDefault="00C66047" w:rsidP="00C66047">
            <w:pPr>
              <w:suppressAutoHyphens/>
              <w:jc w:val="center"/>
              <w:rPr>
                <w:lang w:eastAsia="zh-CN"/>
              </w:rPr>
            </w:pPr>
          </w:p>
        </w:tc>
        <w:tc>
          <w:tcPr>
            <w:tcW w:w="239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autoSpaceDE w:val="0"/>
              <w:autoSpaceDN w:val="0"/>
              <w:adjustRightInd w:val="0"/>
              <w:jc w:val="center"/>
              <w:rPr>
                <w:color w:val="000000"/>
              </w:rPr>
            </w:pPr>
            <w:r w:rsidRPr="00C66047">
              <w:rPr>
                <w:color w:val="000000"/>
              </w:rPr>
              <w:t>Mišrios komunalinės atliekos</w:t>
            </w:r>
          </w:p>
          <w:p w:rsidR="00C66047" w:rsidRPr="00C66047" w:rsidRDefault="00C66047" w:rsidP="00C66047">
            <w:pPr>
              <w:suppressAutoHyphens/>
              <w:jc w:val="center"/>
              <w:rPr>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autoSpaceDE w:val="0"/>
              <w:autoSpaceDN w:val="0"/>
              <w:adjustRightInd w:val="0"/>
              <w:jc w:val="center"/>
              <w:rPr>
                <w:color w:val="000000"/>
              </w:rPr>
            </w:pPr>
            <w:r w:rsidRPr="00C66047">
              <w:rPr>
                <w:color w:val="000000"/>
              </w:rPr>
              <w:t>Buitinės atliekos</w:t>
            </w:r>
          </w:p>
          <w:p w:rsidR="00C66047" w:rsidRPr="00C66047" w:rsidRDefault="00C66047" w:rsidP="00C66047">
            <w:pPr>
              <w:suppressAutoHyphens/>
              <w:jc w:val="center"/>
              <w:rPr>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autoSpaceDE w:val="0"/>
              <w:autoSpaceDN w:val="0"/>
              <w:adjustRightInd w:val="0"/>
              <w:jc w:val="center"/>
              <w:rPr>
                <w:color w:val="000000"/>
              </w:rPr>
            </w:pPr>
            <w:r w:rsidRPr="00C66047">
              <w:rPr>
                <w:color w:val="000000"/>
              </w:rPr>
              <w:t>Nepavojingos</w:t>
            </w:r>
          </w:p>
          <w:p w:rsidR="00C66047" w:rsidRPr="00C66047" w:rsidRDefault="00C66047" w:rsidP="00C66047">
            <w:pPr>
              <w:suppressAutoHyphens/>
              <w:jc w:val="center"/>
              <w:rPr>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snapToGrid w:val="0"/>
              <w:jc w:val="center"/>
              <w:rPr>
                <w:lang w:eastAsia="zh-CN"/>
              </w:rPr>
            </w:pPr>
            <w:r w:rsidRPr="00C66047">
              <w:rPr>
                <w:lang w:eastAsia="zh-CN"/>
              </w:rPr>
              <w:t>Administracinės patalpos</w:t>
            </w:r>
          </w:p>
        </w:tc>
        <w:tc>
          <w:tcPr>
            <w:tcW w:w="1961" w:type="dxa"/>
            <w:tcBorders>
              <w:top w:val="single" w:sz="4" w:space="0" w:color="000000"/>
              <w:left w:val="single" w:sz="4" w:space="0" w:color="000000"/>
              <w:bottom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1,5</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047" w:rsidRPr="00C66047" w:rsidRDefault="00C66047" w:rsidP="00C66047">
            <w:pPr>
              <w:suppressAutoHyphens/>
              <w:jc w:val="center"/>
              <w:rPr>
                <w:lang w:eastAsia="zh-CN"/>
              </w:rPr>
            </w:pPr>
            <w:r w:rsidRPr="00C66047">
              <w:rPr>
                <w:lang w:eastAsia="zh-CN"/>
              </w:rPr>
              <w:t>S1, S2, S5,R12, R13</w:t>
            </w:r>
          </w:p>
        </w:tc>
      </w:tr>
    </w:tbl>
    <w:p w:rsidR="002178C1" w:rsidRPr="00077F23" w:rsidRDefault="002178C1" w:rsidP="00077F23">
      <w:pPr>
        <w:suppressAutoHyphens/>
        <w:jc w:val="both"/>
        <w:textAlignment w:val="baseline"/>
        <w:rPr>
          <w:rFonts w:eastAsiaTheme="minorHAnsi"/>
          <w:b/>
        </w:rPr>
      </w:pPr>
    </w:p>
    <w:p w:rsidR="00FE2D2A" w:rsidRPr="00FE2D2A" w:rsidRDefault="00FE2D2A" w:rsidP="00FE2D2A">
      <w:pPr>
        <w:suppressAutoHyphens/>
        <w:ind w:firstLine="567"/>
        <w:jc w:val="both"/>
        <w:rPr>
          <w:lang w:eastAsia="zh-CN"/>
        </w:rPr>
      </w:pPr>
      <w:r w:rsidRPr="00FE2D2A">
        <w:rPr>
          <w:lang w:eastAsia="zh-CN"/>
        </w:rPr>
        <w:t>Sąvartyne atliekų sluoksnių perdengimui ir kelių formavimui naudojamos statybinės ir griovimo atliekos. Sąvartyno teritorijoje, pradėjus veikti Šiaulių regiono komunalinių atliekų mechaninio biologinio apdorojimo įrenginiams, papildomai naudojamas ir šiais įrenginiais pagamintas techninis kompostas ir (arba) stabilatas, jei gauti produktai atitinka LR aplinkos ministro 2012 m. rugsėjo 26 d. įsakyme Nr. D1-778 ,,Dėl reikalavimų techninio komposto, techninio raugo ir stabilato kokybei ir naudojimui patvirtinimo“ nurodytus kokybės parametrus. Techninis kompostas ir stabilatas naudojami sąvartyno eksploataciniams poreikiams (sąvartyne šalinamų atliekų kaupo uždengimui, kaupo šlaitų apželdinimui, atliekų sluoksnių perdengimui).</w:t>
      </w:r>
    </w:p>
    <w:p w:rsidR="00FE2D2A" w:rsidRPr="00FE2D2A" w:rsidRDefault="00FE2D2A" w:rsidP="00FE2D2A">
      <w:pPr>
        <w:suppressAutoHyphens/>
        <w:ind w:firstLine="567"/>
        <w:jc w:val="both"/>
        <w:rPr>
          <w:lang w:eastAsia="zh-CN"/>
        </w:rPr>
      </w:pPr>
      <w:r w:rsidRPr="00FE2D2A">
        <w:rPr>
          <w:lang w:eastAsia="zh-CN"/>
        </w:rPr>
        <w:t>Uždarytos sąvartyno sekcij</w:t>
      </w:r>
      <w:r w:rsidR="00BE6DAF">
        <w:rPr>
          <w:lang w:eastAsia="zh-CN"/>
        </w:rPr>
        <w:t>ų</w:t>
      </w:r>
      <w:r w:rsidRPr="00FE2D2A">
        <w:rPr>
          <w:lang w:eastAsia="zh-CN"/>
        </w:rPr>
        <w:t xml:space="preserve"> šlaitų apželdinimui planuojama naudoti nuotekų valyklo</w:t>
      </w:r>
      <w:r w:rsidR="00BE6DAF">
        <w:rPr>
          <w:lang w:eastAsia="zh-CN"/>
        </w:rPr>
        <w:t>se</w:t>
      </w:r>
      <w:r w:rsidRPr="00FE2D2A">
        <w:rPr>
          <w:lang w:eastAsia="zh-CN"/>
        </w:rPr>
        <w:t xml:space="preserve"> susidarantį apdorotą nuotekų dumblą. </w:t>
      </w:r>
    </w:p>
    <w:p w:rsidR="00681BCC" w:rsidRDefault="00681BCC" w:rsidP="00150AAC">
      <w:pPr>
        <w:widowControl w:val="0"/>
        <w:suppressAutoHyphens/>
        <w:ind w:firstLine="567"/>
        <w:jc w:val="both"/>
      </w:pPr>
    </w:p>
    <w:p w:rsidR="00FE2D2A" w:rsidRPr="00681BCC" w:rsidRDefault="00FE2D2A" w:rsidP="00FE2D2A">
      <w:pPr>
        <w:widowControl w:val="0"/>
        <w:suppressAutoHyphens/>
        <w:ind w:firstLine="567"/>
        <w:jc w:val="both"/>
        <w:rPr>
          <w:b/>
        </w:rPr>
      </w:pPr>
      <w:r w:rsidRPr="00681BCC">
        <w:rPr>
          <w:b/>
        </w:rPr>
        <w:t xml:space="preserve">4 lentelė. Leidžiamos naudoti atliekos </w:t>
      </w:r>
    </w:p>
    <w:p w:rsidR="00570C7D" w:rsidRDefault="00570C7D" w:rsidP="00150AAC">
      <w:pPr>
        <w:widowControl w:val="0"/>
        <w:suppressAutoHyphens/>
        <w:ind w:firstLine="567"/>
        <w:jc w:val="both"/>
      </w:pPr>
    </w:p>
    <w:tbl>
      <w:tblPr>
        <w:tblW w:w="0" w:type="auto"/>
        <w:tblInd w:w="-15" w:type="dxa"/>
        <w:tblLayout w:type="fixed"/>
        <w:tblLook w:val="0000" w:firstRow="0" w:lastRow="0" w:firstColumn="0" w:lastColumn="0" w:noHBand="0" w:noVBand="0"/>
      </w:tblPr>
      <w:tblGrid>
        <w:gridCol w:w="1687"/>
        <w:gridCol w:w="2141"/>
        <w:gridCol w:w="2172"/>
        <w:gridCol w:w="2172"/>
        <w:gridCol w:w="1682"/>
        <w:gridCol w:w="1847"/>
        <w:gridCol w:w="2030"/>
      </w:tblGrid>
      <w:tr w:rsidR="00B528E7" w:rsidRPr="00B528E7" w:rsidTr="003B7459">
        <w:trPr>
          <w:cantSplit/>
          <w:tblHeader/>
        </w:trPr>
        <w:tc>
          <w:tcPr>
            <w:tcW w:w="8172" w:type="dxa"/>
            <w:gridSpan w:val="4"/>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67"/>
              <w:jc w:val="center"/>
              <w:rPr>
                <w:b/>
                <w:lang w:eastAsia="zh-CN"/>
              </w:rPr>
            </w:pPr>
            <w:r w:rsidRPr="00B528E7">
              <w:rPr>
                <w:b/>
                <w:lang w:eastAsia="zh-CN"/>
              </w:rPr>
              <w:t>Atliekos</w:t>
            </w:r>
          </w:p>
        </w:tc>
        <w:tc>
          <w:tcPr>
            <w:tcW w:w="5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28E7" w:rsidRPr="00B528E7" w:rsidRDefault="00B528E7" w:rsidP="00B528E7">
            <w:pPr>
              <w:suppressAutoHyphens/>
              <w:ind w:firstLine="567"/>
              <w:jc w:val="center"/>
              <w:rPr>
                <w:b/>
                <w:lang w:eastAsia="zh-CN"/>
              </w:rPr>
            </w:pPr>
            <w:r w:rsidRPr="00B528E7">
              <w:rPr>
                <w:b/>
                <w:lang w:eastAsia="zh-CN"/>
              </w:rPr>
              <w:t>Naudojimas</w:t>
            </w:r>
          </w:p>
        </w:tc>
      </w:tr>
      <w:tr w:rsidR="00B528E7" w:rsidRPr="00B528E7" w:rsidTr="003B7459">
        <w:trPr>
          <w:cantSplit/>
          <w:trHeight w:val="855"/>
          <w:tblHeader/>
        </w:trPr>
        <w:tc>
          <w:tcPr>
            <w:tcW w:w="1687"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Kodas</w:t>
            </w:r>
          </w:p>
        </w:tc>
        <w:tc>
          <w:tcPr>
            <w:tcW w:w="2141"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Pavadinimas</w:t>
            </w:r>
          </w:p>
        </w:tc>
        <w:tc>
          <w:tcPr>
            <w:tcW w:w="2172"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Patikslintas apibūdinimas</w:t>
            </w:r>
          </w:p>
        </w:tc>
        <w:tc>
          <w:tcPr>
            <w:tcW w:w="2172"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Pavojingumas</w:t>
            </w:r>
          </w:p>
        </w:tc>
        <w:tc>
          <w:tcPr>
            <w:tcW w:w="1682"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Įrenginio našumas, t/m.</w:t>
            </w:r>
          </w:p>
        </w:tc>
        <w:tc>
          <w:tcPr>
            <w:tcW w:w="1847"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b/>
                <w:lang w:eastAsia="zh-CN"/>
              </w:rPr>
            </w:pPr>
            <w:r w:rsidRPr="00B528E7">
              <w:rPr>
                <w:b/>
                <w:lang w:eastAsia="zh-CN"/>
              </w:rPr>
              <w:t>Naudojimo veiklos kodas ir pavadinimas</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8E7" w:rsidRPr="00B528E7" w:rsidRDefault="00B528E7" w:rsidP="00DA25F3">
            <w:pPr>
              <w:suppressAutoHyphens/>
              <w:ind w:firstLine="5"/>
              <w:jc w:val="center"/>
              <w:rPr>
                <w:b/>
                <w:lang w:eastAsia="zh-CN"/>
              </w:rPr>
            </w:pPr>
            <w:r>
              <w:rPr>
                <w:b/>
                <w:lang w:eastAsia="zh-CN"/>
              </w:rPr>
              <w:t>D</w:t>
            </w:r>
            <w:r w:rsidR="00DA25F3">
              <w:rPr>
                <w:b/>
                <w:lang w:eastAsia="zh-CN"/>
              </w:rPr>
              <w:t xml:space="preserve">idžiausias leidžiamas </w:t>
            </w:r>
            <w:r w:rsidRPr="00B528E7">
              <w:rPr>
                <w:b/>
                <w:lang w:eastAsia="zh-CN"/>
              </w:rPr>
              <w:t>naudoti kiekis, t/m.</w:t>
            </w:r>
          </w:p>
        </w:tc>
      </w:tr>
      <w:tr w:rsidR="00B528E7" w:rsidRPr="00B528E7" w:rsidTr="004534DE">
        <w:trPr>
          <w:cantSplit/>
          <w:trHeight w:val="243"/>
          <w:tblHeader/>
        </w:trPr>
        <w:tc>
          <w:tcPr>
            <w:tcW w:w="1687"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1</w:t>
            </w:r>
          </w:p>
        </w:tc>
        <w:tc>
          <w:tcPr>
            <w:tcW w:w="2141"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2</w:t>
            </w:r>
          </w:p>
        </w:tc>
        <w:tc>
          <w:tcPr>
            <w:tcW w:w="2172"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3</w:t>
            </w:r>
          </w:p>
        </w:tc>
        <w:tc>
          <w:tcPr>
            <w:tcW w:w="2172" w:type="dxa"/>
            <w:tcBorders>
              <w:top w:val="single" w:sz="4" w:space="0" w:color="000000"/>
              <w:left w:val="single" w:sz="4" w:space="0" w:color="000000"/>
              <w:bottom w:val="single" w:sz="4" w:space="0" w:color="000000"/>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4</w:t>
            </w:r>
          </w:p>
        </w:tc>
        <w:tc>
          <w:tcPr>
            <w:tcW w:w="1682" w:type="dxa"/>
            <w:tcBorders>
              <w:top w:val="single" w:sz="4" w:space="0" w:color="000000"/>
              <w:left w:val="single" w:sz="4" w:space="0" w:color="000000"/>
              <w:bottom w:val="single" w:sz="4" w:space="0" w:color="auto"/>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5</w:t>
            </w:r>
          </w:p>
        </w:tc>
        <w:tc>
          <w:tcPr>
            <w:tcW w:w="1847" w:type="dxa"/>
            <w:tcBorders>
              <w:top w:val="single" w:sz="4" w:space="0" w:color="000000"/>
              <w:left w:val="single" w:sz="4" w:space="0" w:color="000000"/>
              <w:bottom w:val="single" w:sz="4" w:space="0" w:color="auto"/>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6</w:t>
            </w:r>
          </w:p>
        </w:tc>
        <w:tc>
          <w:tcPr>
            <w:tcW w:w="2030" w:type="dxa"/>
            <w:tcBorders>
              <w:top w:val="single" w:sz="4" w:space="0" w:color="000000"/>
              <w:left w:val="single" w:sz="4" w:space="0" w:color="000000"/>
              <w:bottom w:val="single" w:sz="4" w:space="0" w:color="auto"/>
              <w:right w:val="single" w:sz="4" w:space="0" w:color="000000"/>
            </w:tcBorders>
            <w:shd w:val="clear" w:color="auto" w:fill="auto"/>
            <w:vAlign w:val="center"/>
          </w:tcPr>
          <w:p w:rsidR="00B528E7" w:rsidRPr="00B528E7" w:rsidRDefault="00B528E7" w:rsidP="00B528E7">
            <w:pPr>
              <w:suppressAutoHyphens/>
              <w:ind w:firstLine="5"/>
              <w:jc w:val="center"/>
              <w:rPr>
                <w:lang w:eastAsia="zh-CN"/>
              </w:rPr>
            </w:pPr>
            <w:r w:rsidRPr="00B528E7">
              <w:rPr>
                <w:lang w:eastAsia="zh-CN"/>
              </w:rPr>
              <w:t>7</w:t>
            </w:r>
          </w:p>
        </w:tc>
      </w:tr>
      <w:tr w:rsidR="004534DE" w:rsidRPr="00B528E7" w:rsidTr="004534DE">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17 01 03</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Čerpės ir keramika</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Čerpės ir keramika</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val="restart"/>
            <w:tcBorders>
              <w:top w:val="single" w:sz="4" w:space="0" w:color="auto"/>
              <w:left w:val="single" w:sz="4" w:space="0" w:color="000000"/>
            </w:tcBorders>
            <w:shd w:val="clear" w:color="auto" w:fill="auto"/>
            <w:vAlign w:val="center"/>
          </w:tcPr>
          <w:p w:rsidR="004534DE" w:rsidRPr="00B528E7" w:rsidRDefault="004534DE" w:rsidP="00341465">
            <w:pPr>
              <w:suppressAutoHyphens/>
              <w:jc w:val="center"/>
              <w:rPr>
                <w:lang w:eastAsia="zh-CN"/>
              </w:rPr>
            </w:pPr>
            <w:r w:rsidRPr="00B528E7">
              <w:rPr>
                <w:lang w:eastAsia="zh-CN"/>
              </w:rPr>
              <w:t>50 000</w:t>
            </w:r>
          </w:p>
        </w:tc>
        <w:tc>
          <w:tcPr>
            <w:tcW w:w="1847" w:type="dxa"/>
            <w:vMerge w:val="restart"/>
            <w:tcBorders>
              <w:top w:val="single" w:sz="4" w:space="0" w:color="auto"/>
              <w:left w:val="single" w:sz="4" w:space="0" w:color="000000"/>
            </w:tcBorders>
            <w:shd w:val="clear" w:color="auto" w:fill="auto"/>
            <w:vAlign w:val="center"/>
          </w:tcPr>
          <w:p w:rsidR="004534DE" w:rsidRPr="00B528E7" w:rsidRDefault="004534DE" w:rsidP="00341465">
            <w:pPr>
              <w:suppressAutoHyphens/>
              <w:jc w:val="center"/>
              <w:rPr>
                <w:lang w:eastAsia="zh-CN"/>
              </w:rPr>
            </w:pPr>
            <w:r w:rsidRPr="00B528E7">
              <w:rPr>
                <w:lang w:eastAsia="zh-CN"/>
              </w:rPr>
              <w:t xml:space="preserve">R10 - apdorojimas žemėje, naudingas žemės ūkiui ar gerinantis </w:t>
            </w:r>
          </w:p>
        </w:tc>
        <w:tc>
          <w:tcPr>
            <w:tcW w:w="2030" w:type="dxa"/>
            <w:vMerge w:val="restart"/>
            <w:tcBorders>
              <w:top w:val="single" w:sz="4" w:space="0" w:color="auto"/>
              <w:left w:val="single" w:sz="4" w:space="0" w:color="000000"/>
              <w:right w:val="single" w:sz="4" w:space="0" w:color="000000"/>
            </w:tcBorders>
            <w:shd w:val="clear" w:color="auto" w:fill="auto"/>
            <w:vAlign w:val="center"/>
          </w:tcPr>
          <w:p w:rsidR="004534DE" w:rsidRPr="00B528E7" w:rsidRDefault="004534DE" w:rsidP="00341465">
            <w:pPr>
              <w:suppressAutoHyphens/>
              <w:jc w:val="center"/>
              <w:rPr>
                <w:lang w:eastAsia="zh-CN"/>
              </w:rPr>
            </w:pPr>
            <w:r w:rsidRPr="00B528E7">
              <w:rPr>
                <w:lang w:eastAsia="zh-CN"/>
              </w:rPr>
              <w:t>11 000</w:t>
            </w: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17 01 07</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Betono, plytų, čerpių ir keramikos gaminių mišiniai, nenurodyti 17 0 06</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 xml:space="preserve">Betono, plytų, čerpių ir keramikos gaminių mišiniai, </w:t>
            </w:r>
            <w:r w:rsidRPr="00B528E7">
              <w:t>kuriose nėra pavojingųjų medžiagų</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17 03 02</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Bituminiai mišiniai, nenurodyti 17 03 01</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t>Bituminiai mišiniai, kuriuose nėra akmens anglių dervos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17 05 04</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Gruntas ir akmenys, nenurodyti 17 05 03</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 xml:space="preserve">Gruntas ir akmenys, </w:t>
            </w:r>
            <w:r w:rsidRPr="00B528E7">
              <w:t>kuriuose nėra pavojingųjų medžiagų</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17 09 04</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8D4CC9">
            <w:pPr>
              <w:tabs>
                <w:tab w:val="left" w:pos="0"/>
                <w:tab w:val="left" w:pos="426"/>
                <w:tab w:val="left" w:pos="1985"/>
                <w:tab w:val="left" w:pos="2835"/>
                <w:tab w:val="left" w:pos="3828"/>
                <w:tab w:val="left" w:pos="5245"/>
                <w:tab w:val="left" w:pos="6946"/>
              </w:tabs>
              <w:suppressAutoHyphens/>
              <w:jc w:val="center"/>
              <w:rPr>
                <w:lang w:eastAsia="zh-CN"/>
              </w:rPr>
            </w:pPr>
            <w:r w:rsidRPr="00B528E7">
              <w:t>Mišrios statybinės ir griovimo atliekos, nenurodytos 17</w:t>
            </w:r>
            <w:r>
              <w:t xml:space="preserve"> </w:t>
            </w:r>
            <w:r w:rsidRPr="00B528E7">
              <w:t>09</w:t>
            </w:r>
            <w:r>
              <w:t xml:space="preserve"> </w:t>
            </w:r>
            <w:r w:rsidRPr="00B528E7">
              <w:t>01, 17</w:t>
            </w:r>
            <w:r>
              <w:t xml:space="preserve"> </w:t>
            </w:r>
            <w:r w:rsidRPr="00B528E7">
              <w:t>09</w:t>
            </w:r>
            <w:r>
              <w:t xml:space="preserve"> </w:t>
            </w:r>
            <w:r w:rsidRPr="00B528E7">
              <w:t>02 ir 17</w:t>
            </w:r>
            <w:r>
              <w:t xml:space="preserve"> </w:t>
            </w:r>
            <w:r w:rsidRPr="00B528E7">
              <w:t>09</w:t>
            </w:r>
            <w:r>
              <w:t xml:space="preserve"> </w:t>
            </w:r>
            <w:r w:rsidRPr="00B528E7">
              <w:t>03</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t>Įvairios mišrios statybos ir griovimo atliekos, likę po rūšiavimo, kuriose nėra pavojingųjų medžiagų</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19 08 02</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Smėliagaudžių atliekos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Smėliagaudžių atliekos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20 02 02</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Gruntas ir akmenys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Gruntas ir akmenys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20 03 03</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Gatvių valymo liekanos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Gatvių valymo liekanos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vMerge/>
            <w:tcBorders>
              <w:left w:val="single" w:sz="4" w:space="0" w:color="000000"/>
              <w:bottom w:val="single" w:sz="4" w:space="0" w:color="auto"/>
            </w:tcBorders>
            <w:shd w:val="clear" w:color="auto" w:fill="auto"/>
          </w:tcPr>
          <w:p w:rsidR="004534DE" w:rsidRPr="00B528E7" w:rsidRDefault="004534DE" w:rsidP="00B528E7">
            <w:pPr>
              <w:suppressAutoHyphens/>
              <w:rPr>
                <w:lang w:eastAsia="zh-CN"/>
              </w:rPr>
            </w:pPr>
          </w:p>
        </w:tc>
        <w:tc>
          <w:tcPr>
            <w:tcW w:w="1847" w:type="dxa"/>
            <w:vMerge/>
            <w:tcBorders>
              <w:left w:val="single" w:sz="4" w:space="0" w:color="000000"/>
              <w:bottom w:val="single" w:sz="4" w:space="0" w:color="auto"/>
            </w:tcBorders>
            <w:shd w:val="clear" w:color="auto" w:fill="auto"/>
          </w:tcPr>
          <w:p w:rsidR="004534DE" w:rsidRPr="00B528E7" w:rsidRDefault="004534DE" w:rsidP="00B528E7">
            <w:pPr>
              <w:suppressAutoHyphens/>
              <w:rPr>
                <w:lang w:eastAsia="zh-CN"/>
              </w:rPr>
            </w:pPr>
          </w:p>
        </w:tc>
        <w:tc>
          <w:tcPr>
            <w:tcW w:w="2030" w:type="dxa"/>
            <w:vMerge/>
            <w:tcBorders>
              <w:left w:val="single" w:sz="4" w:space="0" w:color="000000"/>
              <w:bottom w:val="single" w:sz="4" w:space="0" w:color="auto"/>
              <w:right w:val="single" w:sz="4" w:space="0" w:color="000000"/>
            </w:tcBorders>
            <w:shd w:val="clear" w:color="auto" w:fill="auto"/>
          </w:tcPr>
          <w:p w:rsidR="004534DE" w:rsidRPr="00B528E7" w:rsidRDefault="004534DE" w:rsidP="00B528E7">
            <w:pPr>
              <w:suppressAutoHyphens/>
              <w:rPr>
                <w:lang w:eastAsia="zh-CN"/>
              </w:rPr>
            </w:pPr>
          </w:p>
        </w:tc>
      </w:tr>
      <w:tr w:rsidR="004534DE" w:rsidRPr="00B528E7" w:rsidTr="003B7459">
        <w:trPr>
          <w:cantSplit/>
          <w:trHeight w:val="243"/>
        </w:trPr>
        <w:tc>
          <w:tcPr>
            <w:tcW w:w="1687"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19 08 05</w:t>
            </w:r>
          </w:p>
        </w:tc>
        <w:tc>
          <w:tcPr>
            <w:tcW w:w="2141"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Miesto buitinių nuotekų valymo dumblas</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2B7043">
            <w:pPr>
              <w:tabs>
                <w:tab w:val="left" w:pos="0"/>
                <w:tab w:val="left" w:pos="426"/>
                <w:tab w:val="left" w:pos="1985"/>
                <w:tab w:val="left" w:pos="2835"/>
                <w:tab w:val="left" w:pos="3828"/>
                <w:tab w:val="left" w:pos="5245"/>
                <w:tab w:val="left" w:pos="6946"/>
              </w:tabs>
              <w:suppressAutoHyphens/>
              <w:jc w:val="center"/>
              <w:rPr>
                <w:lang w:eastAsia="zh-CN"/>
              </w:rPr>
            </w:pPr>
            <w:r w:rsidRPr="00B528E7">
              <w:rPr>
                <w:lang w:eastAsia="zh-CN"/>
              </w:rPr>
              <w:t xml:space="preserve">Pūdyto ir džiovinto dumblo granulės </w:t>
            </w:r>
          </w:p>
        </w:tc>
        <w:tc>
          <w:tcPr>
            <w:tcW w:w="2172" w:type="dxa"/>
            <w:tcBorders>
              <w:top w:val="single" w:sz="4" w:space="0" w:color="000000"/>
              <w:left w:val="single" w:sz="4" w:space="0" w:color="000000"/>
              <w:bottom w:val="single" w:sz="4" w:space="0" w:color="000000"/>
            </w:tcBorders>
            <w:shd w:val="clear" w:color="auto" w:fill="auto"/>
            <w:vAlign w:val="center"/>
          </w:tcPr>
          <w:p w:rsidR="004534DE" w:rsidRPr="00B528E7" w:rsidRDefault="004534DE" w:rsidP="00B528E7">
            <w:pPr>
              <w:suppressAutoHyphens/>
              <w:jc w:val="center"/>
              <w:rPr>
                <w:lang w:eastAsia="zh-CN"/>
              </w:rPr>
            </w:pPr>
            <w:r w:rsidRPr="00B528E7">
              <w:rPr>
                <w:lang w:eastAsia="zh-CN"/>
              </w:rPr>
              <w:t>Nepavojingos</w:t>
            </w:r>
          </w:p>
        </w:tc>
        <w:tc>
          <w:tcPr>
            <w:tcW w:w="1682" w:type="dxa"/>
            <w:tcBorders>
              <w:top w:val="single" w:sz="4" w:space="0" w:color="auto"/>
              <w:left w:val="single" w:sz="4" w:space="0" w:color="000000"/>
              <w:bottom w:val="single" w:sz="4" w:space="0" w:color="000000"/>
            </w:tcBorders>
            <w:shd w:val="clear" w:color="auto" w:fill="auto"/>
          </w:tcPr>
          <w:p w:rsidR="004534DE" w:rsidRPr="00B528E7" w:rsidRDefault="004534DE" w:rsidP="00B528E7">
            <w:pPr>
              <w:suppressAutoHyphens/>
              <w:jc w:val="center"/>
              <w:rPr>
                <w:lang w:eastAsia="zh-CN"/>
              </w:rPr>
            </w:pPr>
            <w:r w:rsidRPr="00B528E7">
              <w:rPr>
                <w:lang w:eastAsia="zh-CN"/>
              </w:rPr>
              <w:t>6000</w:t>
            </w:r>
          </w:p>
        </w:tc>
        <w:tc>
          <w:tcPr>
            <w:tcW w:w="1847" w:type="dxa"/>
            <w:tcBorders>
              <w:top w:val="single" w:sz="4" w:space="0" w:color="auto"/>
              <w:left w:val="single" w:sz="4" w:space="0" w:color="000000"/>
              <w:bottom w:val="single" w:sz="4" w:space="0" w:color="000000"/>
            </w:tcBorders>
            <w:shd w:val="clear" w:color="auto" w:fill="auto"/>
          </w:tcPr>
          <w:p w:rsidR="004534DE" w:rsidRPr="00B528E7" w:rsidRDefault="004534DE" w:rsidP="00B528E7">
            <w:pPr>
              <w:suppressAutoHyphens/>
              <w:jc w:val="center"/>
              <w:rPr>
                <w:lang w:eastAsia="zh-CN"/>
              </w:rPr>
            </w:pPr>
            <w:r w:rsidRPr="00B528E7">
              <w:rPr>
                <w:lang w:eastAsia="zh-CN"/>
              </w:rPr>
              <w:t>R10 - apdorojimas žemėje, naudingas žemės ūkiui ar gerinantis aplinkos būklę</w:t>
            </w:r>
          </w:p>
        </w:tc>
        <w:tc>
          <w:tcPr>
            <w:tcW w:w="2030" w:type="dxa"/>
            <w:tcBorders>
              <w:top w:val="single" w:sz="4" w:space="0" w:color="auto"/>
              <w:left w:val="single" w:sz="4" w:space="0" w:color="000000"/>
              <w:bottom w:val="single" w:sz="4" w:space="0" w:color="000000"/>
              <w:right w:val="single" w:sz="4" w:space="0" w:color="000000"/>
            </w:tcBorders>
            <w:shd w:val="clear" w:color="auto" w:fill="auto"/>
          </w:tcPr>
          <w:p w:rsidR="004534DE" w:rsidRPr="00B528E7" w:rsidRDefault="004534DE" w:rsidP="00B528E7">
            <w:pPr>
              <w:suppressAutoHyphens/>
              <w:jc w:val="center"/>
              <w:rPr>
                <w:lang w:eastAsia="zh-CN"/>
              </w:rPr>
            </w:pPr>
            <w:r w:rsidRPr="00B528E7">
              <w:rPr>
                <w:lang w:eastAsia="zh-CN"/>
              </w:rPr>
              <w:t>1500</w:t>
            </w:r>
          </w:p>
        </w:tc>
      </w:tr>
    </w:tbl>
    <w:p w:rsidR="00B528E7" w:rsidRDefault="00B528E7" w:rsidP="00150AAC">
      <w:pPr>
        <w:widowControl w:val="0"/>
        <w:suppressAutoHyphens/>
        <w:ind w:firstLine="567"/>
        <w:jc w:val="both"/>
      </w:pPr>
    </w:p>
    <w:p w:rsidR="004A57A7" w:rsidRPr="00136B80" w:rsidRDefault="00136B80" w:rsidP="00150AAC">
      <w:pPr>
        <w:widowControl w:val="0"/>
        <w:suppressAutoHyphens/>
        <w:ind w:firstLine="567"/>
        <w:jc w:val="both"/>
        <w:rPr>
          <w:b/>
        </w:rPr>
      </w:pPr>
      <w:r w:rsidRPr="00136B80">
        <w:rPr>
          <w:b/>
        </w:rPr>
        <w:t>5 lentelė. Leidžiamos šalinti atliekos (atliekas šalinančioms įmonėms).</w:t>
      </w:r>
    </w:p>
    <w:p w:rsidR="00136B80" w:rsidRDefault="00136B80" w:rsidP="00150AAC">
      <w:pPr>
        <w:widowControl w:val="0"/>
        <w:suppressAutoHyphens/>
        <w:ind w:firstLine="567"/>
        <w:jc w:val="both"/>
      </w:pPr>
    </w:p>
    <w:tbl>
      <w:tblPr>
        <w:tblW w:w="13731" w:type="dxa"/>
        <w:tblInd w:w="-15" w:type="dxa"/>
        <w:tblLayout w:type="fixed"/>
        <w:tblLook w:val="0000" w:firstRow="0" w:lastRow="0" w:firstColumn="0" w:lastColumn="0" w:noHBand="0" w:noVBand="0"/>
      </w:tblPr>
      <w:tblGrid>
        <w:gridCol w:w="1188"/>
        <w:gridCol w:w="3060"/>
        <w:gridCol w:w="3246"/>
        <w:gridCol w:w="1701"/>
        <w:gridCol w:w="1560"/>
        <w:gridCol w:w="1559"/>
        <w:gridCol w:w="1417"/>
      </w:tblGrid>
      <w:tr w:rsidR="003B7459" w:rsidRPr="00A53E2C" w:rsidTr="003B7459">
        <w:trPr>
          <w:cantSplit/>
          <w:tblHeader/>
        </w:trPr>
        <w:tc>
          <w:tcPr>
            <w:tcW w:w="9195" w:type="dxa"/>
            <w:gridSpan w:val="4"/>
            <w:tcBorders>
              <w:top w:val="single" w:sz="4" w:space="0" w:color="000000"/>
              <w:left w:val="single" w:sz="4" w:space="0" w:color="000000"/>
              <w:bottom w:val="single" w:sz="4" w:space="0" w:color="000000"/>
            </w:tcBorders>
            <w:shd w:val="clear" w:color="auto" w:fill="auto"/>
          </w:tcPr>
          <w:p w:rsidR="003B7459" w:rsidRPr="00A53E2C" w:rsidRDefault="003B7459" w:rsidP="003B7459">
            <w:pPr>
              <w:suppressAutoHyphens/>
              <w:ind w:firstLine="567"/>
              <w:jc w:val="center"/>
              <w:rPr>
                <w:b/>
                <w:lang w:eastAsia="zh-CN"/>
              </w:rPr>
            </w:pPr>
            <w:r w:rsidRPr="00A53E2C">
              <w:rPr>
                <w:b/>
                <w:lang w:eastAsia="zh-CN"/>
              </w:rPr>
              <w:t>Atliekos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A53E2C" w:rsidRDefault="003B7459" w:rsidP="003B7459">
            <w:pPr>
              <w:suppressAutoHyphens/>
              <w:ind w:firstLine="567"/>
              <w:jc w:val="center"/>
              <w:rPr>
                <w:b/>
                <w:lang w:eastAsia="zh-CN"/>
              </w:rPr>
            </w:pPr>
            <w:r w:rsidRPr="00A53E2C">
              <w:rPr>
                <w:b/>
                <w:lang w:eastAsia="zh-CN"/>
              </w:rPr>
              <w:t>Šalinimas</w:t>
            </w:r>
          </w:p>
        </w:tc>
      </w:tr>
      <w:tr w:rsidR="003B7459" w:rsidRPr="00A53E2C" w:rsidTr="003B7459">
        <w:trPr>
          <w:cantSplit/>
          <w:trHeight w:val="520"/>
          <w:tblHeader/>
        </w:trPr>
        <w:tc>
          <w:tcPr>
            <w:tcW w:w="1188"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ind w:firstLine="5"/>
              <w:jc w:val="center"/>
              <w:rPr>
                <w:b/>
                <w:lang w:eastAsia="zh-CN"/>
              </w:rPr>
            </w:pPr>
            <w:r w:rsidRPr="00A53E2C">
              <w:rPr>
                <w:b/>
                <w:lang w:eastAsia="zh-CN"/>
              </w:rPr>
              <w:t>Kodas</w:t>
            </w:r>
          </w:p>
        </w:tc>
        <w:tc>
          <w:tcPr>
            <w:tcW w:w="3060"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ind w:firstLine="22"/>
              <w:jc w:val="center"/>
              <w:rPr>
                <w:b/>
                <w:lang w:eastAsia="zh-CN"/>
              </w:rPr>
            </w:pPr>
            <w:r w:rsidRPr="00A53E2C">
              <w:rPr>
                <w:b/>
                <w:lang w:eastAsia="zh-CN"/>
              </w:rPr>
              <w:t>Pavadinimas</w:t>
            </w:r>
          </w:p>
        </w:tc>
        <w:tc>
          <w:tcPr>
            <w:tcW w:w="3246"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jc w:val="center"/>
              <w:rPr>
                <w:b/>
                <w:lang w:eastAsia="zh-CN"/>
              </w:rPr>
            </w:pPr>
            <w:r w:rsidRPr="00A53E2C">
              <w:rPr>
                <w:b/>
                <w:lang w:eastAsia="zh-CN"/>
              </w:rPr>
              <w:t>Patikslintas apibūdinimas</w:t>
            </w:r>
          </w:p>
        </w:tc>
        <w:tc>
          <w:tcPr>
            <w:tcW w:w="1701"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jc w:val="center"/>
              <w:rPr>
                <w:b/>
                <w:lang w:eastAsia="zh-CN"/>
              </w:rPr>
            </w:pPr>
            <w:r w:rsidRPr="00A53E2C">
              <w:rPr>
                <w:b/>
                <w:lang w:eastAsia="zh-CN"/>
              </w:rPr>
              <w:t>Pavojingumas</w:t>
            </w:r>
          </w:p>
        </w:tc>
        <w:tc>
          <w:tcPr>
            <w:tcW w:w="1560"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jc w:val="center"/>
              <w:rPr>
                <w:b/>
                <w:lang w:eastAsia="zh-CN"/>
              </w:rPr>
            </w:pPr>
            <w:r w:rsidRPr="00A53E2C">
              <w:rPr>
                <w:b/>
                <w:lang w:eastAsia="zh-CN"/>
              </w:rPr>
              <w:t>Įrenginio našumas,</w:t>
            </w:r>
          </w:p>
          <w:p w:rsidR="003B7459" w:rsidRPr="00A53E2C" w:rsidRDefault="003B7459" w:rsidP="003B7459">
            <w:pPr>
              <w:suppressAutoHyphens/>
              <w:jc w:val="center"/>
              <w:rPr>
                <w:b/>
                <w:lang w:eastAsia="zh-CN"/>
              </w:rPr>
            </w:pPr>
            <w:r w:rsidRPr="00A53E2C">
              <w:rPr>
                <w:b/>
                <w:lang w:eastAsia="zh-CN"/>
              </w:rPr>
              <w:t>t/m</w:t>
            </w:r>
          </w:p>
        </w:tc>
        <w:tc>
          <w:tcPr>
            <w:tcW w:w="1559" w:type="dxa"/>
            <w:tcBorders>
              <w:top w:val="single" w:sz="4" w:space="0" w:color="000000"/>
              <w:left w:val="single" w:sz="4" w:space="0" w:color="000000"/>
              <w:bottom w:val="single" w:sz="4" w:space="0" w:color="000000"/>
            </w:tcBorders>
            <w:shd w:val="clear" w:color="auto" w:fill="auto"/>
            <w:vAlign w:val="center"/>
          </w:tcPr>
          <w:p w:rsidR="003B7459" w:rsidRPr="00A53E2C" w:rsidRDefault="003B7459" w:rsidP="003B7459">
            <w:pPr>
              <w:suppressAutoHyphens/>
              <w:jc w:val="center"/>
              <w:rPr>
                <w:b/>
                <w:lang w:eastAsia="zh-CN"/>
              </w:rPr>
            </w:pPr>
            <w:r w:rsidRPr="00A53E2C">
              <w:rPr>
                <w:b/>
                <w:lang w:eastAsia="zh-CN"/>
              </w:rPr>
              <w:t>Šalinimo veiklos kodas ir pavadinimas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A53E2C" w:rsidRDefault="001F3502" w:rsidP="001F3502">
            <w:pPr>
              <w:suppressAutoHyphens/>
              <w:jc w:val="center"/>
              <w:rPr>
                <w:b/>
                <w:lang w:eastAsia="zh-CN"/>
              </w:rPr>
            </w:pPr>
            <w:r>
              <w:rPr>
                <w:b/>
                <w:lang w:eastAsia="zh-CN"/>
              </w:rPr>
              <w:t>Didžiausias leidžiamas šalinti kiekis</w:t>
            </w:r>
            <w:r w:rsidR="003B7459" w:rsidRPr="00A53E2C">
              <w:rPr>
                <w:b/>
                <w:lang w:eastAsia="zh-CN"/>
              </w:rPr>
              <w:t>, t/m.</w:t>
            </w:r>
          </w:p>
        </w:tc>
      </w:tr>
      <w:tr w:rsidR="003B7459" w:rsidRPr="003B7459" w:rsidTr="003B7459">
        <w:trPr>
          <w:cantSplit/>
          <w:trHeight w:val="243"/>
          <w:tblHeader/>
        </w:trPr>
        <w:tc>
          <w:tcPr>
            <w:tcW w:w="1188" w:type="dxa"/>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ind w:firstLine="5"/>
              <w:jc w:val="center"/>
              <w:rPr>
                <w:lang w:eastAsia="zh-CN"/>
              </w:rPr>
            </w:pPr>
            <w:r w:rsidRPr="003B7459">
              <w:rPr>
                <w:lang w:eastAsia="zh-CN"/>
              </w:rPr>
              <w:t>1</w:t>
            </w:r>
          </w:p>
        </w:tc>
        <w:tc>
          <w:tcPr>
            <w:tcW w:w="3060" w:type="dxa"/>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ind w:firstLine="22"/>
              <w:jc w:val="center"/>
              <w:rPr>
                <w:lang w:eastAsia="zh-CN"/>
              </w:rPr>
            </w:pPr>
            <w:r w:rsidRPr="003B7459">
              <w:rPr>
                <w:lang w:eastAsia="zh-CN"/>
              </w:rPr>
              <w:t>2</w:t>
            </w:r>
          </w:p>
        </w:tc>
        <w:tc>
          <w:tcPr>
            <w:tcW w:w="3246"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jc w:val="center"/>
              <w:rPr>
                <w:lang w:eastAsia="zh-CN"/>
              </w:rPr>
            </w:pPr>
            <w:r w:rsidRPr="003B7459">
              <w:rPr>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jc w:val="center"/>
              <w:rPr>
                <w:lang w:eastAsia="zh-CN"/>
              </w:rPr>
            </w:pPr>
            <w:r w:rsidRPr="003B7459">
              <w:rPr>
                <w:lang w:eastAsia="zh-CN"/>
              </w:rPr>
              <w:t>4</w:t>
            </w:r>
          </w:p>
        </w:tc>
        <w:tc>
          <w:tcPr>
            <w:tcW w:w="1560" w:type="dxa"/>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ind w:firstLine="16"/>
              <w:jc w:val="center"/>
              <w:rPr>
                <w:lang w:eastAsia="zh-CN"/>
              </w:rPr>
            </w:pPr>
            <w:r w:rsidRPr="003B7459">
              <w:rPr>
                <w:lang w:eastAsia="zh-CN"/>
              </w:rPr>
              <w:t>5</w:t>
            </w:r>
          </w:p>
        </w:tc>
        <w:tc>
          <w:tcPr>
            <w:tcW w:w="1559" w:type="dxa"/>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jc w:val="center"/>
              <w:rPr>
                <w:lang w:eastAsia="zh-CN"/>
              </w:rPr>
            </w:pPr>
            <w:r w:rsidRPr="003B7459">
              <w:rPr>
                <w:lang w:eastAsia="zh-CN"/>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jc w:val="center"/>
              <w:rPr>
                <w:lang w:eastAsia="zh-CN"/>
              </w:rPr>
            </w:pPr>
            <w:r w:rsidRPr="003B7459">
              <w:rPr>
                <w:lang w:eastAsia="zh-CN"/>
              </w:rPr>
              <w:t>7</w:t>
            </w:r>
          </w:p>
        </w:tc>
      </w:tr>
      <w:tr w:rsidR="003B7459" w:rsidRPr="003B7459" w:rsidTr="003B7459">
        <w:trPr>
          <w:cantSplit/>
          <w:trHeight w:val="243"/>
        </w:trPr>
        <w:tc>
          <w:tcPr>
            <w:tcW w:w="137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jc w:val="center"/>
              <w:rPr>
                <w:lang w:eastAsia="zh-CN"/>
              </w:rPr>
            </w:pPr>
            <w:r w:rsidRPr="003B7459">
              <w:rPr>
                <w:b/>
                <w:i/>
                <w:lang w:eastAsia="zh-CN"/>
              </w:rPr>
              <w:t>Nepavojingų atliekų sąvartynas</w:t>
            </w: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02 01 04</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Plastikų atliekos (išskyrus pakuotę)</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1418"/>
              </w:tabs>
              <w:suppressAutoHyphens/>
              <w:ind w:firstLine="20"/>
              <w:rPr>
                <w:lang w:eastAsia="zh-CN"/>
              </w:rPr>
            </w:pPr>
            <w:r w:rsidRPr="003B7459">
              <w:rPr>
                <w:lang w:eastAsia="zh-CN"/>
              </w:rPr>
              <w:t>Netinkama perdirbimui plėvelė, plastikai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val="restart"/>
            <w:tcBorders>
              <w:top w:val="single" w:sz="4" w:space="0" w:color="000000"/>
              <w:left w:val="single" w:sz="4" w:space="0" w:color="000000"/>
              <w:bottom w:val="single" w:sz="4" w:space="0" w:color="000000"/>
            </w:tcBorders>
            <w:shd w:val="clear" w:color="auto" w:fill="auto"/>
          </w:tcPr>
          <w:p w:rsidR="003B7459" w:rsidRPr="003B7459" w:rsidRDefault="003B7459" w:rsidP="003B7459">
            <w:pPr>
              <w:widowControl w:val="0"/>
              <w:suppressAutoHyphens/>
              <w:autoSpaceDE w:val="0"/>
              <w:rPr>
                <w:lang w:eastAsia="zh-CN"/>
              </w:rPr>
            </w:pPr>
            <w:r w:rsidRPr="003B7459">
              <w:rPr>
                <w:lang w:eastAsia="zh-CN"/>
              </w:rPr>
              <w:t xml:space="preserve">II sekcijos talpa – </w:t>
            </w:r>
          </w:p>
          <w:p w:rsidR="003B7459" w:rsidRPr="003B7459" w:rsidRDefault="003B7459" w:rsidP="003B7459">
            <w:pPr>
              <w:widowControl w:val="0"/>
              <w:suppressAutoHyphens/>
              <w:autoSpaceDE w:val="0"/>
              <w:rPr>
                <w:bCs/>
                <w:spacing w:val="-1"/>
                <w:lang w:eastAsia="zh-CN"/>
              </w:rPr>
            </w:pPr>
            <w:r w:rsidRPr="003B7459">
              <w:rPr>
                <w:lang w:eastAsia="zh-CN"/>
              </w:rPr>
              <w:t>448 845 t</w:t>
            </w:r>
          </w:p>
          <w:p w:rsidR="003B7459" w:rsidRPr="003B7459" w:rsidRDefault="003B7459" w:rsidP="003B7459">
            <w:pPr>
              <w:widowControl w:val="0"/>
              <w:suppressAutoHyphens/>
              <w:autoSpaceDE w:val="0"/>
              <w:snapToGrid w:val="0"/>
              <w:rPr>
                <w:lang w:eastAsia="zh-CN"/>
              </w:rPr>
            </w:pPr>
            <w:r w:rsidRPr="003B7459">
              <w:rPr>
                <w:bCs/>
                <w:spacing w:val="-1"/>
                <w:lang w:eastAsia="zh-CN"/>
              </w:rPr>
              <w:t xml:space="preserve">III sekcijos tarpa </w:t>
            </w:r>
            <w:r>
              <w:rPr>
                <w:bCs/>
                <w:spacing w:val="-1"/>
                <w:lang w:eastAsia="zh-CN"/>
              </w:rPr>
              <w:t>–</w:t>
            </w:r>
            <w:r w:rsidRPr="003B7459">
              <w:rPr>
                <w:bCs/>
                <w:spacing w:val="-1"/>
                <w:lang w:eastAsia="zh-CN"/>
              </w:rPr>
              <w:t xml:space="preserve"> </w:t>
            </w:r>
            <w:r w:rsidRPr="003B7459">
              <w:rPr>
                <w:lang w:eastAsia="zh-CN"/>
              </w:rPr>
              <w:t>600</w:t>
            </w:r>
            <w:r>
              <w:rPr>
                <w:lang w:eastAsia="zh-CN"/>
              </w:rPr>
              <w:t xml:space="preserve"> </w:t>
            </w:r>
            <w:r w:rsidRPr="003B7459">
              <w:rPr>
                <w:lang w:eastAsia="zh-CN"/>
              </w:rPr>
              <w:t>070 t</w:t>
            </w:r>
          </w:p>
        </w:tc>
        <w:tc>
          <w:tcPr>
            <w:tcW w:w="1559" w:type="dxa"/>
            <w:vMerge w:val="restart"/>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D1 – išvertimas ant žemės ar po žeme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7459" w:rsidRPr="003B7459" w:rsidRDefault="003B7459" w:rsidP="003B7459">
            <w:pPr>
              <w:suppressAutoHyphens/>
              <w:rPr>
                <w:lang w:eastAsia="zh-CN"/>
              </w:rPr>
            </w:pPr>
            <w:r w:rsidRPr="003B7459">
              <w:rPr>
                <w:lang w:eastAsia="zh-CN"/>
              </w:rPr>
              <w:t>120 000</w:t>
            </w: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02 03 04</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Medžiagos, netinkamos vartoti ar perdirbti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suppressAutoHyphens/>
              <w:ind w:firstLine="20"/>
              <w:rPr>
                <w:lang w:eastAsia="zh-CN"/>
              </w:rPr>
            </w:pPr>
            <w:r w:rsidRPr="003B7459">
              <w:rPr>
                <w:lang w:eastAsia="zh-CN"/>
              </w:rPr>
              <w:t>Sandėlių sąšlavos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B7459" w:rsidRPr="003B7459" w:rsidRDefault="003B7459" w:rsidP="003B7459">
            <w:pPr>
              <w:suppressAutoHyphens/>
              <w:snapToGrid w:val="0"/>
              <w:jc w:val="center"/>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02 06 01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Medžiagos, netinkamos vartoti ar perdirbti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suppressAutoHyphens/>
              <w:ind w:firstLine="20"/>
              <w:rPr>
                <w:lang w:eastAsia="zh-CN"/>
              </w:rPr>
            </w:pPr>
            <w:r w:rsidRPr="003B7459">
              <w:rPr>
                <w:lang w:eastAsia="zh-CN"/>
              </w:rPr>
              <w:t>Netinkamos perdirbti kepimo ir konditerijos pramonės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02 07 04</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Medžiagos, netinkamos vartoti ar perdirbti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suppressAutoHyphens/>
              <w:ind w:firstLine="20"/>
              <w:rPr>
                <w:lang w:eastAsia="zh-CN"/>
              </w:rPr>
            </w:pPr>
            <w:r w:rsidRPr="003B7459">
              <w:rPr>
                <w:lang w:eastAsia="zh-CN"/>
              </w:rPr>
              <w:t>Atliekos iš gėrimų gamybos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04 01 09</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Odos išdirbimo ir apdailos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suppressAutoHyphens/>
              <w:ind w:firstLine="20"/>
              <w:rPr>
                <w:lang w:eastAsia="zh-CN"/>
              </w:rPr>
            </w:pPr>
            <w:r w:rsidRPr="003B7459">
              <w:rPr>
                <w:lang w:eastAsia="zh-CN"/>
              </w:rPr>
              <w:t>Odos išdirbimo ir apdailos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07 02 13</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Plastikų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Neperdirbamas plastikas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 xml:space="preserve">10 01 01 </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Dugno pelenai, šlakas ir garo katilų dulkės (išskyrus garo katilų dulkes, nurodytas 10 01 04)</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Dugno pelenai, šlakas ir garo katilų dulkės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10 01 03</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Lakieji durpių ir neapdorotos medienos pelenai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Lakieji durpių ir neapdorotos medienos pelenai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600"/>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10 11 03</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Stiklo pluošto medžiagų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Stiklo pluošto medžiagų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10 11 12</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Stiklo atliekos, nenurodytos 10 11 11</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Stiklo atliekos, neturinčios pavojingųjų medžiagų</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12 01 05</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Plastiko drožlės ir nuopjovos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Plastiko drožlės ir nuopjovos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16 01 12</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Stabdžių trinkelės, nenurodytos 16 01 11</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suppressAutoHyphens/>
              <w:ind w:firstLine="20"/>
              <w:rPr>
                <w:lang w:eastAsia="zh-CN"/>
              </w:rPr>
            </w:pPr>
            <w:r w:rsidRPr="003B7459">
              <w:rPr>
                <w:lang w:eastAsia="zh-CN"/>
              </w:rPr>
              <w:t>Stabdžių trinkelės, kurių sudėtyje nėra asbesto</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16 01 19</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Plastikas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Mašinų buferiai, panelės, Plastikai iš mašinų</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16 01 20</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Stiklas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Transporto priemonių stiklo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17 02 01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Medis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 xml:space="preserve">Statybinių atliekų </w:t>
            </w:r>
            <w:r w:rsidRPr="003B7459">
              <w:t>medis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17 02 02</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Stiklas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1418"/>
              </w:tabs>
              <w:suppressAutoHyphens/>
              <w:ind w:firstLine="20"/>
              <w:rPr>
                <w:lang w:eastAsia="zh-CN"/>
              </w:rPr>
            </w:pPr>
            <w:r w:rsidRPr="003B7459">
              <w:rPr>
                <w:lang w:eastAsia="zh-CN"/>
              </w:rPr>
              <w:t>Statybinių atliekų stiklas: blokai, vitrinos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17 02 03</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Plastikas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noProof/>
              </w:rPr>
              <w:t>Netinkami perdirbimui vamzdžiai, rėmai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17 06 04</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Izoliacinės medžiagos, nenurodytos 17 06 01 ir 17 06 03</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noProof/>
              </w:rPr>
              <w:t>Stiklo, mineralinė vata, polistirolai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19 08 01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Grotų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590FDB" w:rsidP="00590FDB">
            <w:pPr>
              <w:tabs>
                <w:tab w:val="left" w:pos="0"/>
                <w:tab w:val="left" w:pos="426"/>
                <w:tab w:val="left" w:pos="1985"/>
                <w:tab w:val="left" w:pos="2835"/>
                <w:tab w:val="left" w:pos="3828"/>
                <w:tab w:val="left" w:pos="5245"/>
                <w:tab w:val="left" w:pos="6946"/>
              </w:tabs>
              <w:suppressAutoHyphens/>
              <w:ind w:firstLine="20"/>
              <w:rPr>
                <w:lang w:eastAsia="zh-CN"/>
              </w:rPr>
            </w:pPr>
            <w:r>
              <w:rPr>
                <w:lang w:eastAsia="zh-CN"/>
              </w:rPr>
              <w:t>Nuotekų valyklų g</w:t>
            </w:r>
            <w:r w:rsidR="003B7459" w:rsidRPr="003B7459">
              <w:rPr>
                <w:lang w:eastAsia="zh-CN"/>
              </w:rPr>
              <w:t>rotų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19 09 01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Pirminio filtravimo ir košimo kietosios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Pirminio filtravimo ir košimo kietosios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19 12 04</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Plastikai ir guma</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1418"/>
              </w:tabs>
              <w:suppressAutoHyphens/>
              <w:ind w:firstLine="20"/>
              <w:rPr>
                <w:noProof/>
              </w:rPr>
            </w:pPr>
            <w:r w:rsidRPr="003B7459">
              <w:rPr>
                <w:noProof/>
              </w:rPr>
              <w:t>Plastikų rūšiavimo liekanos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19 12 05</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Stiklas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1418"/>
              </w:tabs>
              <w:suppressAutoHyphens/>
              <w:ind w:firstLine="20"/>
              <w:rPr>
                <w:lang w:eastAsia="zh-CN"/>
              </w:rPr>
            </w:pPr>
            <w:r w:rsidRPr="003B7459">
              <w:rPr>
                <w:lang w:eastAsia="zh-CN"/>
              </w:rPr>
              <w:t>Po rūšiavimo , smulkinimo, suslėgimo, granuliavimo liekančios stiklo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19 12 07</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Mediena, nenurodyta 19 12 06</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Mediena, neturinti pavojingųjų medžiagų</w:t>
            </w:r>
            <w:r w:rsidR="00590FDB">
              <w:rPr>
                <w:lang w:eastAsia="zh-CN"/>
              </w:rPr>
              <w:t>, netinkama naudojimui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19 12 08</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Tekstilės dirbiniai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Tekstilės dirbiniai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 xml:space="preserve">19 12 12 </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Kitos mechaninio atliekų apdorojimo atliekos (įskaitant medžiagų mišinius), nenurodytos 19 12 11</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Po rūšiavimo likusios šalinimui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20 01 10</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 xml:space="preserve">Drabužiai </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Netinkami pakartotiniam panaudojimui drabužiai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20 01 11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Tekstilės gaminiai</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Netinkami pakartotiniam panaudojimui Tekstilės gaminiai</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480"/>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 xml:space="preserve">20 01 38 </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Mediena, nenurodyta 20 01 37</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sz w:val="22"/>
                <w:szCs w:val="22"/>
              </w:rPr>
              <w:t xml:space="preserve">Buitinių atliekų mediena, </w:t>
            </w:r>
            <w:r w:rsidRPr="003B7459">
              <w:t>kuriose nėra pavojingųjų medžiagų</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480"/>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suppressAutoHyphens/>
              <w:rPr>
                <w:lang w:eastAsia="zh-CN"/>
              </w:rPr>
            </w:pPr>
            <w:r w:rsidRPr="003B7459">
              <w:rPr>
                <w:lang w:eastAsia="zh-CN"/>
              </w:rPr>
              <w:t>20 01 41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Kaminų valymo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Kaminų valymo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20 02 03</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Kitos biologiškai neskaidžios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Kitos biologiškai neskaidžios 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jc w:val="center"/>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rPr>
                <w:lang w:eastAsia="zh-CN"/>
              </w:rPr>
            </w:pP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20 03 07</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Didelių gabaritų atliekos</w:t>
            </w:r>
          </w:p>
        </w:tc>
        <w:tc>
          <w:tcPr>
            <w:tcW w:w="3246" w:type="dxa"/>
            <w:tcBorders>
              <w:top w:val="single" w:sz="4" w:space="0" w:color="000000"/>
              <w:left w:val="single" w:sz="4" w:space="0" w:color="000000"/>
              <w:bottom w:val="single" w:sz="4" w:space="0" w:color="000000"/>
            </w:tcBorders>
            <w:shd w:val="clear" w:color="auto" w:fill="FFFFFF"/>
            <w:vAlign w:val="center"/>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 xml:space="preserve">Baldai, langai, durys, dviračiai ir kitos stambios ir netinkamos perdirbti </w:t>
            </w:r>
            <w:r w:rsidR="00A53E2C">
              <w:rPr>
                <w:lang w:eastAsia="zh-CN"/>
              </w:rPr>
              <w:t xml:space="preserve">ar panaudoti </w:t>
            </w:r>
            <w:r w:rsidRPr="003B7459">
              <w:rPr>
                <w:lang w:eastAsia="zh-CN"/>
              </w:rPr>
              <w:t>atliekos</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Nepavojingos</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r>
      <w:tr w:rsidR="003B7459" w:rsidRPr="003B7459" w:rsidTr="003B7459">
        <w:trPr>
          <w:cantSplit/>
          <w:trHeight w:val="243"/>
        </w:trPr>
        <w:tc>
          <w:tcPr>
            <w:tcW w:w="13731" w:type="dxa"/>
            <w:gridSpan w:val="7"/>
            <w:tcBorders>
              <w:top w:val="single" w:sz="4" w:space="0" w:color="000000"/>
              <w:left w:val="single" w:sz="4" w:space="0" w:color="000000"/>
              <w:bottom w:val="single" w:sz="4" w:space="0" w:color="000000"/>
              <w:right w:val="single" w:sz="4" w:space="0" w:color="000000"/>
            </w:tcBorders>
            <w:shd w:val="clear" w:color="auto" w:fill="FFFFFF"/>
          </w:tcPr>
          <w:p w:rsidR="003B7459" w:rsidRPr="003B7459" w:rsidRDefault="003B7459" w:rsidP="003B7459">
            <w:pPr>
              <w:suppressAutoHyphens/>
              <w:ind w:firstLine="20"/>
              <w:rPr>
                <w:lang w:eastAsia="zh-CN"/>
              </w:rPr>
            </w:pPr>
            <w:r w:rsidRPr="003B7459">
              <w:rPr>
                <w:b/>
                <w:i/>
                <w:lang w:eastAsia="zh-CN"/>
              </w:rPr>
              <w:t>Statybinių atliekų, turinčių asbesto, aikštelė</w:t>
            </w: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17 06 01*</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Izoliacinės medžiagos, kuriose yra asbesto</w:t>
            </w:r>
          </w:p>
        </w:tc>
        <w:tc>
          <w:tcPr>
            <w:tcW w:w="3246"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Izoliacinės medžiagos, kuriose yra asbesto</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tabs>
                <w:tab w:val="left" w:pos="0"/>
                <w:tab w:val="left" w:pos="426"/>
                <w:tab w:val="left" w:pos="1985"/>
                <w:tab w:val="left" w:pos="2835"/>
                <w:tab w:val="left" w:pos="3828"/>
                <w:tab w:val="left" w:pos="5245"/>
                <w:tab w:val="left" w:pos="6946"/>
              </w:tabs>
              <w:suppressAutoHyphens/>
              <w:spacing w:line="360" w:lineRule="auto"/>
              <w:rPr>
                <w:lang w:eastAsia="zh-CN"/>
              </w:rPr>
            </w:pPr>
            <w:r w:rsidRPr="003B7459">
              <w:rPr>
                <w:lang w:eastAsia="zh-CN"/>
              </w:rPr>
              <w:t>HP5, HP6, HP7</w:t>
            </w:r>
          </w:p>
        </w:tc>
        <w:tc>
          <w:tcPr>
            <w:tcW w:w="1560" w:type="dxa"/>
            <w:vMerge w:val="restart"/>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II sekcijos asbesto subsekcija 57 500 t</w:t>
            </w:r>
          </w:p>
        </w:tc>
        <w:tc>
          <w:tcPr>
            <w:tcW w:w="1559" w:type="dxa"/>
            <w:vMerge w:val="restart"/>
            <w:tcBorders>
              <w:top w:val="single" w:sz="4" w:space="0" w:color="000000"/>
              <w:left w:val="single" w:sz="4" w:space="0" w:color="000000"/>
              <w:bottom w:val="single" w:sz="4" w:space="0" w:color="000000"/>
            </w:tcBorders>
            <w:shd w:val="clear" w:color="auto" w:fill="auto"/>
          </w:tcPr>
          <w:p w:rsidR="003B7459" w:rsidRPr="003B7459" w:rsidRDefault="003B7459" w:rsidP="003B7459">
            <w:pPr>
              <w:suppressAutoHyphens/>
              <w:rPr>
                <w:lang w:eastAsia="zh-CN"/>
              </w:rPr>
            </w:pPr>
            <w:r w:rsidRPr="003B7459">
              <w:rPr>
                <w:lang w:eastAsia="zh-CN"/>
              </w:rPr>
              <w:t>D5 – šalinimas specialiai įrengtoje sekcijoje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7459" w:rsidRPr="003B7459" w:rsidRDefault="003B7459" w:rsidP="003B7459">
            <w:pPr>
              <w:suppressAutoHyphens/>
              <w:rPr>
                <w:lang w:eastAsia="zh-CN"/>
              </w:rPr>
            </w:pPr>
            <w:r w:rsidRPr="003B7459">
              <w:rPr>
                <w:lang w:eastAsia="zh-CN"/>
              </w:rPr>
              <w:t>2 000</w:t>
            </w:r>
          </w:p>
        </w:tc>
      </w:tr>
      <w:tr w:rsidR="003B7459" w:rsidRPr="003B7459" w:rsidTr="003B7459">
        <w:trPr>
          <w:cantSplit/>
          <w:trHeight w:val="243"/>
        </w:trPr>
        <w:tc>
          <w:tcPr>
            <w:tcW w:w="1188"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17 06 05*</w:t>
            </w:r>
          </w:p>
        </w:tc>
        <w:tc>
          <w:tcPr>
            <w:tcW w:w="3060"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rPr>
                <w:lang w:eastAsia="zh-CN"/>
              </w:rPr>
            </w:pPr>
            <w:r w:rsidRPr="003B7459">
              <w:rPr>
                <w:lang w:eastAsia="zh-CN"/>
              </w:rPr>
              <w:t>Statybinės medžiagos, turinčios asbesto</w:t>
            </w:r>
          </w:p>
        </w:tc>
        <w:tc>
          <w:tcPr>
            <w:tcW w:w="3246" w:type="dxa"/>
            <w:tcBorders>
              <w:top w:val="single" w:sz="4" w:space="0" w:color="000000"/>
              <w:left w:val="single" w:sz="4" w:space="0" w:color="000000"/>
              <w:bottom w:val="single" w:sz="4" w:space="0" w:color="000000"/>
            </w:tcBorders>
            <w:shd w:val="clear" w:color="auto" w:fill="FFFFFF"/>
          </w:tcPr>
          <w:p w:rsidR="003B7459" w:rsidRPr="003B7459" w:rsidRDefault="003B7459" w:rsidP="003B7459">
            <w:pPr>
              <w:tabs>
                <w:tab w:val="left" w:pos="0"/>
                <w:tab w:val="left" w:pos="426"/>
                <w:tab w:val="left" w:pos="1985"/>
                <w:tab w:val="left" w:pos="2835"/>
                <w:tab w:val="left" w:pos="3828"/>
                <w:tab w:val="left" w:pos="5245"/>
                <w:tab w:val="left" w:pos="6946"/>
              </w:tabs>
              <w:suppressAutoHyphens/>
              <w:ind w:firstLine="20"/>
              <w:rPr>
                <w:lang w:eastAsia="zh-CN"/>
              </w:rPr>
            </w:pPr>
            <w:r w:rsidRPr="003B7459">
              <w:rPr>
                <w:lang w:eastAsia="zh-CN"/>
              </w:rPr>
              <w:t>Statybinės medžiagos, turinčios asbesto</w:t>
            </w:r>
          </w:p>
        </w:tc>
        <w:tc>
          <w:tcPr>
            <w:tcW w:w="1701" w:type="dxa"/>
            <w:tcBorders>
              <w:top w:val="single" w:sz="4" w:space="0" w:color="000000"/>
              <w:left w:val="single" w:sz="4" w:space="0" w:color="000000"/>
              <w:bottom w:val="single" w:sz="4" w:space="0" w:color="000000"/>
            </w:tcBorders>
            <w:shd w:val="clear" w:color="auto" w:fill="auto"/>
          </w:tcPr>
          <w:p w:rsidR="003B7459" w:rsidRPr="003B7459" w:rsidRDefault="003B7459" w:rsidP="003B7459">
            <w:pPr>
              <w:tabs>
                <w:tab w:val="left" w:pos="0"/>
                <w:tab w:val="left" w:pos="426"/>
                <w:tab w:val="left" w:pos="1985"/>
                <w:tab w:val="left" w:pos="2835"/>
                <w:tab w:val="left" w:pos="3828"/>
                <w:tab w:val="left" w:pos="5245"/>
                <w:tab w:val="left" w:pos="6946"/>
              </w:tabs>
              <w:suppressAutoHyphens/>
              <w:spacing w:line="360" w:lineRule="auto"/>
              <w:rPr>
                <w:lang w:eastAsia="zh-CN"/>
              </w:rPr>
            </w:pPr>
            <w:r w:rsidRPr="003B7459">
              <w:rPr>
                <w:lang w:eastAsia="zh-CN"/>
              </w:rPr>
              <w:t>HP5, HP6, HP7</w:t>
            </w:r>
          </w:p>
        </w:tc>
        <w:tc>
          <w:tcPr>
            <w:tcW w:w="1560"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459" w:rsidRPr="003B7459" w:rsidRDefault="003B7459" w:rsidP="003B7459">
            <w:pPr>
              <w:suppressAutoHyphens/>
              <w:snapToGrid w:val="0"/>
              <w:ind w:firstLine="567"/>
              <w:rPr>
                <w:lang w:eastAsia="zh-CN"/>
              </w:rPr>
            </w:pPr>
          </w:p>
        </w:tc>
      </w:tr>
    </w:tbl>
    <w:p w:rsidR="00136B80" w:rsidRDefault="00136B80" w:rsidP="00150AAC">
      <w:pPr>
        <w:widowControl w:val="0"/>
        <w:suppressAutoHyphens/>
        <w:ind w:firstLine="567"/>
        <w:jc w:val="both"/>
      </w:pPr>
    </w:p>
    <w:p w:rsidR="004A57A7" w:rsidRPr="00BE75FF" w:rsidRDefault="00BE75FF" w:rsidP="00150AAC">
      <w:pPr>
        <w:widowControl w:val="0"/>
        <w:suppressAutoHyphens/>
        <w:ind w:firstLine="567"/>
        <w:jc w:val="both"/>
        <w:rPr>
          <w:b/>
        </w:rPr>
      </w:pPr>
      <w:r w:rsidRPr="00BE75FF">
        <w:rPr>
          <w:b/>
        </w:rPr>
        <w:t>6 lentelė. Leidžiamas laikyti atliekų kiekis.</w:t>
      </w:r>
    </w:p>
    <w:p w:rsidR="00BE75FF" w:rsidRDefault="00BE75FF" w:rsidP="00150AAC">
      <w:pPr>
        <w:widowControl w:val="0"/>
        <w:suppressAutoHyphens/>
        <w:ind w:firstLine="567"/>
        <w:jc w:val="both"/>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5528"/>
        <w:gridCol w:w="1701"/>
        <w:gridCol w:w="2143"/>
      </w:tblGrid>
      <w:tr w:rsidR="008F5B5A" w:rsidRPr="008F5B5A" w:rsidTr="00550E28">
        <w:trPr>
          <w:cantSplit/>
          <w:trHeight w:val="855"/>
          <w:tblHeader/>
        </w:trPr>
        <w:tc>
          <w:tcPr>
            <w:tcW w:w="1242"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rPr>
                <w:b/>
                <w:vertAlign w:val="superscript"/>
              </w:rPr>
            </w:pPr>
            <w:r w:rsidRPr="008F5B5A">
              <w:rPr>
                <w:b/>
              </w:rPr>
              <w:t>Atliekos kodas</w:t>
            </w:r>
          </w:p>
        </w:tc>
        <w:tc>
          <w:tcPr>
            <w:tcW w:w="2694"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rPr>
                <w:b/>
              </w:rPr>
            </w:pPr>
            <w:r w:rsidRPr="008F5B5A">
              <w:rPr>
                <w:b/>
              </w:rPr>
              <w:t>Atliekos pavadinimas</w:t>
            </w:r>
          </w:p>
        </w:tc>
        <w:tc>
          <w:tcPr>
            <w:tcW w:w="5528"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rPr>
                <w:b/>
              </w:rPr>
            </w:pPr>
            <w:r w:rsidRPr="008F5B5A">
              <w:rPr>
                <w:b/>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rPr>
                <w:b/>
                <w:vertAlign w:val="superscript"/>
              </w:rPr>
            </w:pPr>
            <w:r w:rsidRPr="008F5B5A">
              <w:rPr>
                <w:b/>
              </w:rPr>
              <w:t>Atliekos pavojingumas</w:t>
            </w:r>
          </w:p>
        </w:tc>
        <w:tc>
          <w:tcPr>
            <w:tcW w:w="2143"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rPr>
                <w:b/>
              </w:rPr>
            </w:pPr>
            <w:r w:rsidRPr="008F5B5A">
              <w:rPr>
                <w:b/>
              </w:rPr>
              <w:t>Didžiausias vienu metu leidžiamas laikyti atliekų kiekis, t</w:t>
            </w:r>
          </w:p>
        </w:tc>
      </w:tr>
      <w:tr w:rsidR="008F5B5A" w:rsidRPr="008F5B5A" w:rsidTr="00550E28">
        <w:trPr>
          <w:cantSplit/>
          <w:trHeight w:val="243"/>
          <w:tblHeader/>
        </w:trPr>
        <w:tc>
          <w:tcPr>
            <w:tcW w:w="1242"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t>1</w:t>
            </w:r>
          </w:p>
        </w:tc>
        <w:tc>
          <w:tcPr>
            <w:tcW w:w="2694"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t>2</w:t>
            </w:r>
          </w:p>
        </w:tc>
        <w:tc>
          <w:tcPr>
            <w:tcW w:w="5528"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t>3</w:t>
            </w:r>
          </w:p>
        </w:tc>
        <w:tc>
          <w:tcPr>
            <w:tcW w:w="1701"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t>4</w:t>
            </w:r>
          </w:p>
        </w:tc>
        <w:tc>
          <w:tcPr>
            <w:tcW w:w="2143" w:type="dxa"/>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t>5</w:t>
            </w:r>
          </w:p>
        </w:tc>
      </w:tr>
      <w:tr w:rsidR="008F5B5A" w:rsidRPr="008F5B5A" w:rsidTr="00550E28">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8F5B5A" w:rsidRPr="008F5B5A" w:rsidRDefault="008F5B5A" w:rsidP="008F5B5A">
            <w:pPr>
              <w:suppressAutoHyphens/>
              <w:jc w:val="center"/>
            </w:pPr>
            <w:r w:rsidRPr="008F5B5A">
              <w:rPr>
                <w:b/>
              </w:rPr>
              <w:t>Sluoksnių perdengimui ir kelių formavimui naudojamos statybinės ir griovimo atliekos</w:t>
            </w:r>
          </w:p>
        </w:tc>
      </w:tr>
      <w:tr w:rsidR="00F71684" w:rsidRPr="008F5B5A" w:rsidTr="00341465">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17 01 03</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Čerpės ir keramika</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Čerpės ir keramika</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val="restart"/>
            <w:tcBorders>
              <w:left w:val="single" w:sz="4" w:space="0" w:color="auto"/>
              <w:right w:val="single" w:sz="4" w:space="0" w:color="auto"/>
            </w:tcBorders>
            <w:vAlign w:val="center"/>
          </w:tcPr>
          <w:p w:rsidR="00F71684" w:rsidRPr="008F5B5A" w:rsidRDefault="004534DE" w:rsidP="008F5B5A">
            <w:pPr>
              <w:suppressAutoHyphens/>
              <w:jc w:val="center"/>
            </w:pPr>
            <w:r w:rsidRPr="008F5B5A">
              <w:t>916,67</w:t>
            </w: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17 01 07</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Betono, plytų, čerpių ir keramikos gaminių mišiniai, nenurodyti 17 0 06</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 xml:space="preserve">Betono, plytų, čerpių ir keramikos gaminių mišiniai, </w:t>
            </w:r>
            <w:r w:rsidRPr="008F5B5A">
              <w:t>kuriose nėra pavojingųjų medžiagų</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17 03 02</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Bituminiai mišiniai, nenurodyti 17 03 01</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t>Bituminiai mišiniai, kuriuose nėra akmens anglių dervos</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17 05 04</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Gruntas ir akmenys, nenurodyti 17 05 03</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 xml:space="preserve">Gruntas ir akmenys, </w:t>
            </w:r>
            <w:r w:rsidRPr="008F5B5A">
              <w:t>kuriuose nėra pavojingųjų medžiagų</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17 09 04</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403399">
            <w:pPr>
              <w:tabs>
                <w:tab w:val="left" w:pos="0"/>
                <w:tab w:val="left" w:pos="426"/>
                <w:tab w:val="left" w:pos="1985"/>
                <w:tab w:val="left" w:pos="2835"/>
                <w:tab w:val="left" w:pos="3828"/>
                <w:tab w:val="left" w:pos="5245"/>
                <w:tab w:val="left" w:pos="6946"/>
              </w:tabs>
              <w:suppressAutoHyphens/>
              <w:jc w:val="center"/>
              <w:rPr>
                <w:lang w:eastAsia="zh-CN"/>
              </w:rPr>
            </w:pPr>
            <w:r w:rsidRPr="008F5B5A">
              <w:t>Mišrios statybinės ir griovimo atliekos, nenurodytos 17</w:t>
            </w:r>
            <w:r>
              <w:t xml:space="preserve"> </w:t>
            </w:r>
            <w:r w:rsidRPr="008F5B5A">
              <w:t>09</w:t>
            </w:r>
            <w:r>
              <w:t xml:space="preserve"> </w:t>
            </w:r>
            <w:r w:rsidRPr="008F5B5A">
              <w:t>01, 17</w:t>
            </w:r>
            <w:r>
              <w:t xml:space="preserve"> </w:t>
            </w:r>
            <w:r w:rsidRPr="008F5B5A">
              <w:t>09</w:t>
            </w:r>
            <w:r>
              <w:t xml:space="preserve"> </w:t>
            </w:r>
            <w:r w:rsidRPr="008F5B5A">
              <w:t>02 ir 17</w:t>
            </w:r>
            <w:r>
              <w:t xml:space="preserve"> </w:t>
            </w:r>
            <w:r w:rsidRPr="008F5B5A">
              <w:t>09</w:t>
            </w:r>
            <w:r>
              <w:t xml:space="preserve"> </w:t>
            </w:r>
            <w:r w:rsidRPr="008F5B5A">
              <w:t>03</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t>Įvairios mišrios statybos ir griovimo atliekos, likę po rūšiavimo, kuriose nėra pavojingųjų medžiagų</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19 08 02</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Smėliagaudžių atliekos</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Smėliagaudžių atliekos</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suppressAutoHyphens/>
              <w:jc w:val="center"/>
              <w:rPr>
                <w:lang w:eastAsia="zh-CN"/>
              </w:rPr>
            </w:pPr>
            <w:r w:rsidRPr="008F5B5A">
              <w:rPr>
                <w:lang w:eastAsia="zh-CN"/>
              </w:rPr>
              <w:t>20 02 02</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Gruntas ir akmenys</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Gruntas ir akmenys</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r w:rsidR="00F71684" w:rsidRPr="008F5B5A" w:rsidTr="00550E2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20 03 03</w:t>
            </w:r>
          </w:p>
        </w:tc>
        <w:tc>
          <w:tcPr>
            <w:tcW w:w="2694"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Gatvių valymo liekanos</w:t>
            </w:r>
          </w:p>
        </w:tc>
        <w:tc>
          <w:tcPr>
            <w:tcW w:w="5528" w:type="dxa"/>
            <w:tcBorders>
              <w:top w:val="single" w:sz="4" w:space="0" w:color="auto"/>
              <w:left w:val="single" w:sz="4" w:space="0" w:color="auto"/>
              <w:bottom w:val="single" w:sz="4" w:space="0" w:color="auto"/>
              <w:right w:val="single" w:sz="4" w:space="0" w:color="auto"/>
            </w:tcBorders>
            <w:vAlign w:val="center"/>
          </w:tcPr>
          <w:p w:rsidR="00F71684" w:rsidRPr="008F5B5A" w:rsidRDefault="00F71684" w:rsidP="008F5B5A">
            <w:pPr>
              <w:tabs>
                <w:tab w:val="left" w:pos="0"/>
                <w:tab w:val="left" w:pos="426"/>
                <w:tab w:val="left" w:pos="1985"/>
                <w:tab w:val="left" w:pos="2835"/>
                <w:tab w:val="left" w:pos="3828"/>
                <w:tab w:val="left" w:pos="5245"/>
                <w:tab w:val="left" w:pos="6946"/>
              </w:tabs>
              <w:suppressAutoHyphens/>
              <w:jc w:val="center"/>
              <w:rPr>
                <w:lang w:eastAsia="zh-CN"/>
              </w:rPr>
            </w:pPr>
            <w:r w:rsidRPr="008F5B5A">
              <w:rPr>
                <w:lang w:eastAsia="zh-CN"/>
              </w:rPr>
              <w:t>Gatvių valymo liekanos</w:t>
            </w:r>
          </w:p>
        </w:tc>
        <w:tc>
          <w:tcPr>
            <w:tcW w:w="1701" w:type="dxa"/>
            <w:tcBorders>
              <w:top w:val="single" w:sz="4" w:space="0" w:color="auto"/>
              <w:left w:val="single" w:sz="4" w:space="0" w:color="auto"/>
              <w:bottom w:val="single" w:sz="4" w:space="0" w:color="auto"/>
              <w:right w:val="single" w:sz="4" w:space="0" w:color="auto"/>
            </w:tcBorders>
          </w:tcPr>
          <w:p w:rsidR="00F71684" w:rsidRPr="008F5B5A" w:rsidRDefault="00F71684" w:rsidP="008F5B5A">
            <w:pPr>
              <w:suppressAutoHyphens/>
              <w:rPr>
                <w:lang w:eastAsia="zh-CN"/>
              </w:rPr>
            </w:pPr>
            <w:r w:rsidRPr="008F5B5A">
              <w:t>nepavojingos</w:t>
            </w:r>
          </w:p>
        </w:tc>
        <w:tc>
          <w:tcPr>
            <w:tcW w:w="2143" w:type="dxa"/>
            <w:vMerge/>
            <w:tcBorders>
              <w:left w:val="single" w:sz="4" w:space="0" w:color="auto"/>
              <w:right w:val="single" w:sz="4" w:space="0" w:color="auto"/>
            </w:tcBorders>
            <w:vAlign w:val="center"/>
          </w:tcPr>
          <w:p w:rsidR="00F71684" w:rsidRPr="008F5B5A" w:rsidRDefault="00F71684" w:rsidP="008F5B5A">
            <w:pPr>
              <w:suppressAutoHyphens/>
              <w:jc w:val="center"/>
            </w:pPr>
          </w:p>
        </w:tc>
      </w:tr>
    </w:tbl>
    <w:p w:rsidR="00BE75FF" w:rsidRDefault="00BE75FF" w:rsidP="00150AAC">
      <w:pPr>
        <w:widowControl w:val="0"/>
        <w:suppressAutoHyphens/>
        <w:ind w:firstLine="567"/>
        <w:jc w:val="both"/>
      </w:pPr>
    </w:p>
    <w:p w:rsidR="00FB63D5" w:rsidRPr="00FB63D5" w:rsidRDefault="004B3578" w:rsidP="00FB63D5">
      <w:pPr>
        <w:numPr>
          <w:ilvl w:val="12"/>
          <w:numId w:val="0"/>
        </w:numPr>
        <w:jc w:val="both"/>
        <w:rPr>
          <w:b/>
        </w:rPr>
      </w:pPr>
      <w:r w:rsidRPr="00FB63D5">
        <w:rPr>
          <w:b/>
        </w:rPr>
        <w:t>12.</w:t>
      </w:r>
      <w:r>
        <w:t xml:space="preserve"> </w:t>
      </w:r>
      <w:r w:rsidR="00FB63D5" w:rsidRPr="00FB63D5">
        <w:rPr>
          <w:b/>
        </w:rPr>
        <w:t xml:space="preserve">Papildomos sąlygos pagal Atliekų deginimo aplinkosauginių reikalavimų, patvirtintų Lietuvos Respublikos aplinkos ministro 2002 m. gruodžio 31 d. įsakymu Nr. 699 (Žin., 2003, Nr. </w:t>
      </w:r>
      <w:hyperlink r:id="rId10" w:tgtFrame="_blank" w:history="1">
        <w:r w:rsidR="00FB63D5" w:rsidRPr="00FB63D5">
          <w:rPr>
            <w:b/>
          </w:rPr>
          <w:t>31-1290</w:t>
        </w:r>
      </w:hyperlink>
      <w:r w:rsidR="00FB63D5" w:rsidRPr="00FB63D5">
        <w:rPr>
          <w:b/>
        </w:rPr>
        <w:t xml:space="preserve">; 2005, Nr. 147-566; 2006, Nr. </w:t>
      </w:r>
      <w:hyperlink r:id="rId11" w:tgtFrame="_blank" w:history="1">
        <w:r w:rsidR="00FB63D5" w:rsidRPr="00FB63D5">
          <w:rPr>
            <w:b/>
          </w:rPr>
          <w:t>135-5116</w:t>
        </w:r>
      </w:hyperlink>
      <w:r w:rsidR="00FB63D5" w:rsidRPr="00FB63D5">
        <w:rPr>
          <w:b/>
          <w:i/>
        </w:rPr>
        <w:t xml:space="preserve">; </w:t>
      </w:r>
      <w:r w:rsidR="00FB63D5" w:rsidRPr="00FB63D5">
        <w:rPr>
          <w:b/>
        </w:rPr>
        <w:t xml:space="preserve">2008, Nr. </w:t>
      </w:r>
      <w:hyperlink r:id="rId12" w:tgtFrame="_blank" w:history="1">
        <w:r w:rsidR="00FB63D5" w:rsidRPr="00FB63D5">
          <w:rPr>
            <w:b/>
          </w:rPr>
          <w:t>111-4253</w:t>
        </w:r>
      </w:hyperlink>
      <w:r w:rsidR="00FB63D5" w:rsidRPr="00FB63D5">
        <w:rPr>
          <w:b/>
        </w:rPr>
        <w:t xml:space="preserve">; 2010, Nr. </w:t>
      </w:r>
      <w:hyperlink r:id="rId13" w:tgtFrame="_blank" w:history="1">
        <w:r w:rsidR="00FB63D5" w:rsidRPr="00FB63D5">
          <w:rPr>
            <w:b/>
          </w:rPr>
          <w:t>121-6185</w:t>
        </w:r>
      </w:hyperlink>
      <w:r w:rsidR="00FB63D5" w:rsidRPr="00FB63D5">
        <w:rPr>
          <w:b/>
        </w:rPr>
        <w:t xml:space="preserve">; 2013, Nr. </w:t>
      </w:r>
      <w:hyperlink r:id="rId14" w:tgtFrame="_blank" w:history="1">
        <w:r w:rsidR="00FB63D5" w:rsidRPr="00FB63D5">
          <w:rPr>
            <w:b/>
          </w:rPr>
          <w:t>42-2082</w:t>
        </w:r>
      </w:hyperlink>
      <w:r w:rsidR="00FB63D5" w:rsidRPr="00FB63D5">
        <w:rPr>
          <w:b/>
        </w:rPr>
        <w:t>), 8, 8</w:t>
      </w:r>
      <w:r w:rsidR="00FB63D5" w:rsidRPr="00FB63D5">
        <w:rPr>
          <w:b/>
          <w:vertAlign w:val="superscript"/>
        </w:rPr>
        <w:t xml:space="preserve">1 </w:t>
      </w:r>
      <w:r w:rsidR="00FB63D5" w:rsidRPr="00FB63D5">
        <w:rPr>
          <w:b/>
        </w:rPr>
        <w:t xml:space="preserve">punktuose. </w:t>
      </w:r>
    </w:p>
    <w:p w:rsidR="00FB63D5" w:rsidRPr="00FB63D5" w:rsidRDefault="00FB63D5" w:rsidP="00FB63D5">
      <w:pPr>
        <w:rPr>
          <w:rFonts w:eastAsiaTheme="minorHAnsi"/>
          <w:lang w:eastAsia="en-US"/>
        </w:rPr>
      </w:pPr>
    </w:p>
    <w:p w:rsidR="00FB63D5" w:rsidRPr="00FB63D5" w:rsidRDefault="00FB63D5" w:rsidP="00FB63D5">
      <w:pPr>
        <w:rPr>
          <w:rFonts w:eastAsiaTheme="minorHAnsi"/>
          <w:lang w:eastAsia="en-US"/>
        </w:rPr>
      </w:pPr>
      <w:r w:rsidRPr="00FB63D5">
        <w:rPr>
          <w:rFonts w:eastAsiaTheme="minorHAnsi"/>
          <w:lang w:eastAsia="en-US"/>
        </w:rPr>
        <w:t>Veiklos vykdytojui nesuteikta teisė atliekų deginimui.</w:t>
      </w:r>
    </w:p>
    <w:p w:rsidR="00FB63D5" w:rsidRPr="00FB63D5" w:rsidRDefault="00FB63D5" w:rsidP="00FB63D5">
      <w:pPr>
        <w:rPr>
          <w:rFonts w:eastAsiaTheme="minorHAnsi"/>
          <w:lang w:eastAsia="en-US"/>
        </w:rPr>
      </w:pPr>
    </w:p>
    <w:p w:rsidR="00FB63D5" w:rsidRPr="00FB63D5" w:rsidRDefault="00FB63D5" w:rsidP="00FB63D5">
      <w:pPr>
        <w:jc w:val="both"/>
        <w:rPr>
          <w:b/>
        </w:rPr>
      </w:pPr>
      <w:r w:rsidRPr="00FB63D5">
        <w:rPr>
          <w:rFonts w:eastAsiaTheme="minorHAnsi"/>
          <w:b/>
          <w:lang w:eastAsia="en-US"/>
        </w:rPr>
        <w:t>1</w:t>
      </w:r>
      <w:r w:rsidR="00407B69" w:rsidRPr="00844A8C">
        <w:rPr>
          <w:rFonts w:eastAsiaTheme="minorHAnsi"/>
          <w:b/>
          <w:lang w:eastAsia="en-US"/>
        </w:rPr>
        <w:t>3</w:t>
      </w:r>
      <w:r w:rsidRPr="00FB63D5">
        <w:rPr>
          <w:rFonts w:eastAsiaTheme="minorHAnsi"/>
          <w:b/>
          <w:lang w:eastAsia="en-US"/>
        </w:rPr>
        <w:t xml:space="preserve">. </w:t>
      </w:r>
      <w:r w:rsidRPr="00FB63D5">
        <w:rPr>
          <w:b/>
        </w:rPr>
        <w:t xml:space="preserve">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Pr="00FB63D5">
          <w:rPr>
            <w:b/>
          </w:rPr>
          <w:t>96-3051</w:t>
        </w:r>
      </w:hyperlink>
      <w:r w:rsidRPr="00FB63D5">
        <w:rPr>
          <w:b/>
        </w:rPr>
        <w:t>) reikalavimus.</w:t>
      </w:r>
    </w:p>
    <w:p w:rsidR="00FB63D5" w:rsidRDefault="00FB63D5" w:rsidP="00FB63D5">
      <w:pPr>
        <w:rPr>
          <w:rFonts w:eastAsiaTheme="minorHAnsi"/>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7893"/>
      </w:tblGrid>
      <w:tr w:rsidR="00566301" w:rsidRPr="00566301" w:rsidTr="00566301">
        <w:trPr>
          <w:trHeight w:val="383"/>
        </w:trPr>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Sąvartyno klasė</w:t>
            </w:r>
          </w:p>
        </w:tc>
        <w:tc>
          <w:tcPr>
            <w:tcW w:w="7893" w:type="dxa"/>
          </w:tcPr>
          <w:p w:rsidR="00566301" w:rsidRPr="00566301" w:rsidRDefault="00566301" w:rsidP="00566301">
            <w:pPr>
              <w:rPr>
                <w:rFonts w:eastAsiaTheme="minorHAnsi"/>
                <w:lang w:eastAsia="en-US"/>
              </w:rPr>
            </w:pPr>
            <w:r w:rsidRPr="00566301">
              <w:rPr>
                <w:rFonts w:eastAsiaTheme="minorHAnsi"/>
                <w:lang w:eastAsia="en-US"/>
              </w:rPr>
              <w:t>Nepavojingų atliekų sąvartynas su asbesto turinčių atliekų šalinimo subsekcija (II sekcijos asbesto subsekcija ir III sekcijos asbesto subsekcija)</w:t>
            </w:r>
          </w:p>
        </w:tc>
      </w:tr>
      <w:tr w:rsidR="00566301" w:rsidRPr="00566301" w:rsidTr="00566301">
        <w:trPr>
          <w:trHeight w:val="655"/>
        </w:trPr>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Sąvartyno techniniai parametrai</w:t>
            </w:r>
          </w:p>
        </w:tc>
        <w:tc>
          <w:tcPr>
            <w:tcW w:w="7893" w:type="dxa"/>
          </w:tcPr>
          <w:p w:rsidR="00566301" w:rsidRPr="00566301" w:rsidRDefault="00566301" w:rsidP="00566301">
            <w:pPr>
              <w:rPr>
                <w:rFonts w:eastAsiaTheme="minorHAnsi"/>
                <w:lang w:eastAsia="en-US"/>
              </w:rPr>
            </w:pPr>
            <w:r w:rsidRPr="00566301">
              <w:rPr>
                <w:rFonts w:eastAsiaTheme="minorHAnsi"/>
                <w:lang w:eastAsia="en-US"/>
              </w:rPr>
              <w:t>Bendras sąvartyno sklypo  plotas – 21,22 ha</w:t>
            </w:r>
          </w:p>
          <w:p w:rsidR="00566301" w:rsidRPr="00566301" w:rsidRDefault="00566301" w:rsidP="00566301">
            <w:pPr>
              <w:rPr>
                <w:rFonts w:eastAsiaTheme="minorHAnsi"/>
                <w:lang w:eastAsia="en-US"/>
              </w:rPr>
            </w:pPr>
            <w:r w:rsidRPr="00566301">
              <w:rPr>
                <w:rFonts w:eastAsiaTheme="minorHAnsi"/>
                <w:lang w:eastAsia="en-US"/>
              </w:rPr>
              <w:t>Projektinis atliekų šalinimo pajėgumas: 1 600 000 t atliekų.</w:t>
            </w:r>
          </w:p>
          <w:p w:rsidR="00566301" w:rsidRPr="00566301" w:rsidRDefault="00566301" w:rsidP="00566301">
            <w:pPr>
              <w:rPr>
                <w:rFonts w:eastAsiaTheme="minorHAnsi"/>
                <w:lang w:eastAsia="en-US"/>
              </w:rPr>
            </w:pPr>
          </w:p>
        </w:tc>
      </w:tr>
      <w:tr w:rsidR="00566301" w:rsidRPr="00566301" w:rsidTr="00566301">
        <w:trPr>
          <w:trHeight w:val="3959"/>
        </w:trPr>
        <w:tc>
          <w:tcPr>
            <w:tcW w:w="1883" w:type="dxa"/>
          </w:tcPr>
          <w:p w:rsidR="00566301" w:rsidRPr="00566301" w:rsidRDefault="00566301" w:rsidP="00566301">
            <w:pPr>
              <w:rPr>
                <w:rFonts w:eastAsiaTheme="minorHAnsi"/>
                <w:b/>
                <w:lang w:eastAsia="en-US"/>
              </w:rPr>
            </w:pPr>
            <w:r w:rsidRPr="00566301">
              <w:rPr>
                <w:rFonts w:eastAsiaTheme="minorHAnsi"/>
                <w:b/>
                <w:lang w:eastAsia="en-US"/>
              </w:rPr>
              <w:t>Atliekų priėmimo kriterijai</w:t>
            </w:r>
          </w:p>
        </w:tc>
        <w:tc>
          <w:tcPr>
            <w:tcW w:w="7893" w:type="dxa"/>
          </w:tcPr>
          <w:p w:rsidR="00566301" w:rsidRPr="00566301" w:rsidRDefault="00566301" w:rsidP="00566301">
            <w:pPr>
              <w:widowControl w:val="0"/>
              <w:numPr>
                <w:ilvl w:val="0"/>
                <w:numId w:val="12"/>
              </w:numPr>
              <w:autoSpaceDE w:val="0"/>
              <w:autoSpaceDN w:val="0"/>
              <w:adjustRightInd w:val="0"/>
              <w:jc w:val="both"/>
              <w:rPr>
                <w:rFonts w:eastAsiaTheme="minorHAnsi"/>
                <w:lang w:eastAsia="en-US"/>
              </w:rPr>
            </w:pPr>
            <w:r w:rsidRPr="00566301">
              <w:rPr>
                <w:rFonts w:eastAsiaTheme="minorHAnsi"/>
                <w:lang w:eastAsia="en-US"/>
              </w:rPr>
              <w:t>Nepavojingų atliekų sąvartyne galima šalinti šias atliekas:</w:t>
            </w:r>
          </w:p>
          <w:p w:rsidR="00566301" w:rsidRPr="00566301" w:rsidRDefault="00566301" w:rsidP="00566301">
            <w:pPr>
              <w:numPr>
                <w:ilvl w:val="0"/>
                <w:numId w:val="11"/>
              </w:numPr>
              <w:tabs>
                <w:tab w:val="left" w:pos="317"/>
                <w:tab w:val="left" w:pos="771"/>
              </w:tabs>
              <w:ind w:left="62" w:firstLine="298"/>
              <w:jc w:val="both"/>
              <w:rPr>
                <w:rFonts w:eastAsiaTheme="minorHAnsi"/>
                <w:snapToGrid w:val="0"/>
                <w:lang w:eastAsia="en-US"/>
              </w:rPr>
            </w:pPr>
            <w:r w:rsidRPr="00566301">
              <w:rPr>
                <w:rFonts w:eastAsiaTheme="minorHAnsi"/>
                <w:snapToGrid w:val="0"/>
                <w:lang w:eastAsia="en-US"/>
              </w:rPr>
              <w:t>komunalines atliekas, kurių nėra galimybės naudoti pakartotinai ar perdirbti;</w:t>
            </w:r>
          </w:p>
          <w:p w:rsidR="00566301" w:rsidRPr="00566301" w:rsidRDefault="00566301" w:rsidP="00566301">
            <w:pPr>
              <w:numPr>
                <w:ilvl w:val="0"/>
                <w:numId w:val="11"/>
              </w:numPr>
              <w:tabs>
                <w:tab w:val="left" w:pos="317"/>
                <w:tab w:val="left" w:pos="771"/>
              </w:tabs>
              <w:ind w:left="62" w:firstLine="298"/>
              <w:jc w:val="both"/>
              <w:rPr>
                <w:rFonts w:eastAsiaTheme="minorHAnsi"/>
                <w:snapToGrid w:val="0"/>
                <w:lang w:eastAsia="en-US"/>
              </w:rPr>
            </w:pPr>
            <w:r w:rsidRPr="00566301">
              <w:rPr>
                <w:rFonts w:eastAsiaTheme="minorHAnsi"/>
                <w:snapToGrid w:val="0"/>
                <w:lang w:eastAsia="en-US"/>
              </w:rPr>
              <w:t>kitas atliekas, kurios nepriskiriamos pavojingoms atliekoms pagal Atliekų tvarkymo taisyklėse pateiktą pavojingų atliekų apibrėžimą;</w:t>
            </w:r>
          </w:p>
          <w:p w:rsidR="00566301" w:rsidRPr="00566301" w:rsidRDefault="00566301" w:rsidP="00566301">
            <w:pPr>
              <w:numPr>
                <w:ilvl w:val="0"/>
                <w:numId w:val="11"/>
              </w:numPr>
              <w:tabs>
                <w:tab w:val="left" w:pos="317"/>
                <w:tab w:val="left" w:pos="771"/>
              </w:tabs>
              <w:ind w:left="62" w:firstLine="298"/>
              <w:jc w:val="both"/>
              <w:rPr>
                <w:rFonts w:eastAsiaTheme="minorHAnsi"/>
                <w:snapToGrid w:val="0"/>
                <w:lang w:eastAsia="en-US"/>
              </w:rPr>
            </w:pPr>
            <w:r w:rsidRPr="00566301">
              <w:rPr>
                <w:rFonts w:eastAsiaTheme="minorHAnsi"/>
                <w:snapToGrid w:val="0"/>
                <w:lang w:eastAsia="en-US"/>
              </w:rPr>
              <w:t xml:space="preserve">stabilias, nereaguojančias (pvz., sukietintas ar sustiklintas) pavojingas atliekas, iš kurių išplaunamas filtratas yra ekvivalentiškas filtratui, išplaunamam iš nepavojingų atliekų; </w:t>
            </w:r>
          </w:p>
          <w:p w:rsidR="00566301" w:rsidRPr="00566301" w:rsidRDefault="00566301" w:rsidP="00566301">
            <w:pPr>
              <w:widowControl w:val="0"/>
              <w:numPr>
                <w:ilvl w:val="0"/>
                <w:numId w:val="11"/>
              </w:numPr>
              <w:tabs>
                <w:tab w:val="left" w:pos="317"/>
                <w:tab w:val="left" w:pos="360"/>
                <w:tab w:val="left" w:pos="771"/>
              </w:tabs>
              <w:autoSpaceDE w:val="0"/>
              <w:autoSpaceDN w:val="0"/>
              <w:adjustRightInd w:val="0"/>
              <w:ind w:left="62" w:firstLine="298"/>
              <w:jc w:val="both"/>
              <w:rPr>
                <w:rFonts w:eastAsiaTheme="minorHAnsi"/>
                <w:lang w:eastAsia="en-US"/>
              </w:rPr>
            </w:pPr>
            <w:r w:rsidRPr="00566301">
              <w:t>po mišrių komunalinių atliekų apdorojimo (technologijų pagalba) likusias netinkamas pakartotinai panaudoti ir perdirbti, tačiau energetinę vertę turinčias komunalines atliekas, kai nėra galimybių įgyvendinti Valstybiniame atliekų tvarkymo 2014–2020 metų plane, patvirtintame Lietuvos Respublikos Vyriausybės 2002 m. balandžio 12 d. nutarimu Nr. 519 „Dėl Valstybinio atliekų tvarkymo 2014–2020 plano patvirtinimo“, 206 punkte nustatyto artumo principo ir nėra pakankamų esamų šių atliekų dalies naudojimo energijai gauti pajėgumų;</w:t>
            </w:r>
          </w:p>
          <w:p w:rsidR="00566301" w:rsidRPr="00566301" w:rsidRDefault="00566301" w:rsidP="00566301">
            <w:pPr>
              <w:widowControl w:val="0"/>
              <w:numPr>
                <w:ilvl w:val="0"/>
                <w:numId w:val="11"/>
              </w:numPr>
              <w:tabs>
                <w:tab w:val="left" w:pos="317"/>
                <w:tab w:val="left" w:pos="601"/>
              </w:tabs>
              <w:autoSpaceDE w:val="0"/>
              <w:autoSpaceDN w:val="0"/>
              <w:adjustRightInd w:val="0"/>
              <w:ind w:left="0" w:firstLine="360"/>
              <w:jc w:val="both"/>
              <w:rPr>
                <w:rFonts w:eastAsiaTheme="minorHAnsi"/>
                <w:lang w:eastAsia="en-US"/>
              </w:rPr>
            </w:pPr>
            <w:r w:rsidRPr="00566301">
              <w:rPr>
                <w:rFonts w:eastAsiaTheme="minorHAnsi"/>
                <w:lang w:eastAsia="en-US"/>
              </w:rPr>
              <w:t>asbesto turinčios atliekos šalinamos sąvartyno II sekcijoje įrengtoje asbesto turinčių atliekų šalinimo subsekcijoje. Užpildžius subsekciją, asbesto turinčios atliekos šalinamos III sekcijoje įrengtoje asbesto subsekcijoje</w:t>
            </w:r>
            <w:r w:rsidRPr="00566301">
              <w:rPr>
                <w:rFonts w:eastAsiaTheme="minorHAnsi"/>
                <w:snapToGrid w:val="0"/>
                <w:lang w:eastAsia="en-US"/>
              </w:rPr>
              <w:t xml:space="preserve">. </w:t>
            </w:r>
          </w:p>
          <w:p w:rsidR="00566301" w:rsidRPr="00566301" w:rsidRDefault="00566301" w:rsidP="00566301">
            <w:pPr>
              <w:widowControl w:val="0"/>
              <w:numPr>
                <w:ilvl w:val="0"/>
                <w:numId w:val="12"/>
              </w:numPr>
              <w:tabs>
                <w:tab w:val="left" w:pos="317"/>
                <w:tab w:val="left" w:pos="601"/>
              </w:tabs>
              <w:autoSpaceDE w:val="0"/>
              <w:autoSpaceDN w:val="0"/>
              <w:adjustRightInd w:val="0"/>
              <w:jc w:val="both"/>
              <w:rPr>
                <w:rFonts w:eastAsiaTheme="minorHAnsi"/>
                <w:lang w:eastAsia="en-US"/>
              </w:rPr>
            </w:pPr>
            <w:r w:rsidRPr="00566301">
              <w:rPr>
                <w:rFonts w:eastAsiaTheme="minorHAnsi"/>
                <w:lang w:eastAsia="en-US"/>
              </w:rPr>
              <w:t xml:space="preserve">Nepavojingų atliekų sąvartyne draudžiama šalinti: </w:t>
            </w:r>
          </w:p>
          <w:p w:rsidR="00566301" w:rsidRPr="00566301" w:rsidRDefault="00566301" w:rsidP="00566301">
            <w:pPr>
              <w:numPr>
                <w:ilvl w:val="0"/>
                <w:numId w:val="13"/>
              </w:numPr>
              <w:tabs>
                <w:tab w:val="left" w:pos="317"/>
              </w:tabs>
              <w:jc w:val="both"/>
              <w:rPr>
                <w:lang w:eastAsia="en-US"/>
              </w:rPr>
            </w:pPr>
            <w:r w:rsidRPr="00566301">
              <w:rPr>
                <w:lang w:eastAsia="en-US"/>
              </w:rPr>
              <w:t>skystas atliekas;</w:t>
            </w:r>
          </w:p>
          <w:p w:rsidR="00566301" w:rsidRPr="00566301" w:rsidRDefault="00566301" w:rsidP="00566301">
            <w:pPr>
              <w:numPr>
                <w:ilvl w:val="0"/>
                <w:numId w:val="13"/>
              </w:numPr>
              <w:tabs>
                <w:tab w:val="left" w:pos="317"/>
                <w:tab w:val="left" w:pos="771"/>
              </w:tabs>
              <w:ind w:left="62" w:firstLine="332"/>
              <w:jc w:val="both"/>
              <w:rPr>
                <w:lang w:eastAsia="en-US"/>
              </w:rPr>
            </w:pPr>
            <w:r w:rsidRPr="00566301">
              <w:t>sprogstamąsias, oksiduojančias, labai degias, degias ir ėsdinančias atliekas (pasižyminčias viena ar keliomis pavojingomis savybėmis, nurodytomis 2014-12-18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r w:rsidRPr="00566301">
              <w:rPr>
                <w:lang w:eastAsia="en-US"/>
              </w:rPr>
              <w:t>;</w:t>
            </w:r>
          </w:p>
          <w:p w:rsidR="00566301" w:rsidRPr="00566301" w:rsidRDefault="00566301" w:rsidP="00566301">
            <w:pPr>
              <w:numPr>
                <w:ilvl w:val="0"/>
                <w:numId w:val="13"/>
              </w:numPr>
              <w:tabs>
                <w:tab w:val="left" w:pos="317"/>
                <w:tab w:val="left" w:pos="771"/>
              </w:tabs>
              <w:ind w:left="62" w:firstLine="207"/>
              <w:jc w:val="both"/>
              <w:rPr>
                <w:lang w:eastAsia="en-US"/>
              </w:rPr>
            </w:pPr>
            <w:r w:rsidRPr="00566301">
              <w:t>infekuotas ir kitas medicinines atliekas (pasižyminčias Atliekų tvarkymo taisyklių 1 priedo skyriaus „I. Vertinimas ir klasifikavimas“ 2.2.1. papunktyje nurodytomis savybėmis), kūno dalis ir (ar) organus, susidarančius sveikatos priežiūros ar veterinarijos įstaigose</w:t>
            </w:r>
            <w:r w:rsidRPr="00566301">
              <w:rPr>
                <w:lang w:eastAsia="en-US"/>
              </w:rPr>
              <w:t>;</w:t>
            </w:r>
          </w:p>
          <w:p w:rsidR="00566301" w:rsidRPr="00566301" w:rsidRDefault="00566301" w:rsidP="00566301">
            <w:pPr>
              <w:numPr>
                <w:ilvl w:val="0"/>
                <w:numId w:val="13"/>
              </w:numPr>
              <w:tabs>
                <w:tab w:val="left" w:pos="317"/>
                <w:tab w:val="left" w:pos="771"/>
              </w:tabs>
              <w:ind w:left="62" w:firstLine="332"/>
              <w:jc w:val="both"/>
              <w:rPr>
                <w:lang w:eastAsia="en-US"/>
              </w:rPr>
            </w:pPr>
            <w:r w:rsidRPr="00566301">
              <w:rPr>
                <w:lang w:eastAsia="en-US"/>
              </w:rPr>
              <w:t>ozono sluoksnį ardančias medžiagas (šaldymo agentus, halonus ir kt.) bei šias medžiagas turinčią įrangą;</w:t>
            </w:r>
          </w:p>
          <w:p w:rsidR="00566301" w:rsidRPr="00566301" w:rsidRDefault="00566301" w:rsidP="00566301">
            <w:pPr>
              <w:numPr>
                <w:ilvl w:val="0"/>
                <w:numId w:val="13"/>
              </w:numPr>
              <w:tabs>
                <w:tab w:val="left" w:pos="317"/>
              </w:tabs>
              <w:jc w:val="both"/>
              <w:rPr>
                <w:lang w:eastAsia="en-US"/>
              </w:rPr>
            </w:pPr>
            <w:r w:rsidRPr="00566301">
              <w:rPr>
                <w:lang w:eastAsia="en-US"/>
              </w:rPr>
              <w:t>smulkintas bei nesmulkintas padangas;</w:t>
            </w:r>
          </w:p>
          <w:p w:rsidR="00566301" w:rsidRPr="00566301" w:rsidRDefault="00566301" w:rsidP="00566301">
            <w:pPr>
              <w:numPr>
                <w:ilvl w:val="0"/>
                <w:numId w:val="13"/>
              </w:numPr>
              <w:tabs>
                <w:tab w:val="left" w:pos="317"/>
                <w:tab w:val="left" w:pos="771"/>
              </w:tabs>
              <w:ind w:left="62" w:firstLine="332"/>
              <w:jc w:val="both"/>
              <w:rPr>
                <w:lang w:eastAsia="en-US"/>
              </w:rPr>
            </w:pPr>
            <w:r w:rsidRPr="00566301">
              <w:rPr>
                <w:lang w:eastAsia="en-US"/>
              </w:rPr>
              <w:t>pramoninių ir automobiliams skirtų baterijų ir akumuliatorių atliekas. Šalinti sąvartynuose leidžiama tik baterijų ir akumuliatorių, kurie buvo apdoroti ir perdirbti Europos Komisijos GPGB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rsidR="00566301" w:rsidRPr="00566301" w:rsidRDefault="00566301" w:rsidP="00566301">
            <w:pPr>
              <w:numPr>
                <w:ilvl w:val="0"/>
                <w:numId w:val="13"/>
              </w:numPr>
              <w:tabs>
                <w:tab w:val="left" w:pos="317"/>
                <w:tab w:val="left" w:pos="771"/>
              </w:tabs>
              <w:ind w:left="62" w:firstLine="332"/>
              <w:jc w:val="both"/>
              <w:rPr>
                <w:lang w:eastAsia="en-US"/>
              </w:rPr>
            </w:pPr>
            <w:r w:rsidRPr="00566301">
              <w:rPr>
                <w:lang w:eastAsia="en-US"/>
              </w:rPr>
              <w:t xml:space="preserve">neapdorotas ir po apdorojimo tinkamas perdirbti ar kitaip panaudoti atliekas, išskyrus inertines atliekas, kurių apdoroti techniškai neįmanoma, ir visas kitas atliekas, kurių apdorojimas nemažina jų kiekio arba pavojaus žmonių sveikatai ir aplinkai; </w:t>
            </w:r>
          </w:p>
          <w:p w:rsidR="00566301" w:rsidRPr="00566301" w:rsidRDefault="00566301" w:rsidP="00566301">
            <w:pPr>
              <w:numPr>
                <w:ilvl w:val="0"/>
                <w:numId w:val="13"/>
              </w:numPr>
              <w:tabs>
                <w:tab w:val="left" w:pos="317"/>
                <w:tab w:val="left" w:pos="771"/>
              </w:tabs>
              <w:ind w:left="62" w:firstLine="332"/>
              <w:jc w:val="both"/>
              <w:rPr>
                <w:lang w:eastAsia="en-US"/>
              </w:rPr>
            </w:pPr>
            <w:r w:rsidRPr="00566301">
              <w:rPr>
                <w:lang w:eastAsia="en-US"/>
              </w:rPr>
              <w:t>atskirai surinktas EEĮ atliekas, kurios nebuvo apdorotos pagal EEĮ bei jos atliekų tvarkymo taisyklių  reikalavimus;</w:t>
            </w:r>
          </w:p>
          <w:p w:rsidR="00566301" w:rsidRPr="00566301" w:rsidRDefault="00566301" w:rsidP="00566301">
            <w:pPr>
              <w:numPr>
                <w:ilvl w:val="0"/>
                <w:numId w:val="13"/>
              </w:numPr>
              <w:tabs>
                <w:tab w:val="left" w:pos="317"/>
              </w:tabs>
              <w:jc w:val="both"/>
              <w:rPr>
                <w:lang w:eastAsia="en-US"/>
              </w:rPr>
            </w:pPr>
            <w:r w:rsidRPr="00566301">
              <w:rPr>
                <w:lang w:eastAsia="en-US"/>
              </w:rPr>
              <w:t>nuotekų dumblą;</w:t>
            </w:r>
          </w:p>
          <w:p w:rsidR="00566301" w:rsidRPr="00566301" w:rsidRDefault="00566301" w:rsidP="00566301">
            <w:pPr>
              <w:numPr>
                <w:ilvl w:val="0"/>
                <w:numId w:val="13"/>
              </w:numPr>
              <w:tabs>
                <w:tab w:val="left" w:pos="317"/>
              </w:tabs>
              <w:jc w:val="both"/>
              <w:rPr>
                <w:lang w:eastAsia="en-US"/>
              </w:rPr>
            </w:pPr>
            <w:r w:rsidRPr="00566301">
              <w:rPr>
                <w:lang w:eastAsia="en-US"/>
              </w:rPr>
              <w:t>sodų, parkų ir želdynų tvarkymo biodegraduojamas atliekas;</w:t>
            </w:r>
          </w:p>
          <w:p w:rsidR="00566301" w:rsidRPr="00566301" w:rsidRDefault="00566301" w:rsidP="00566301">
            <w:pPr>
              <w:numPr>
                <w:ilvl w:val="0"/>
                <w:numId w:val="13"/>
              </w:numPr>
              <w:tabs>
                <w:tab w:val="left" w:pos="317"/>
                <w:tab w:val="left" w:pos="771"/>
              </w:tabs>
              <w:ind w:left="62" w:firstLine="332"/>
              <w:jc w:val="both"/>
              <w:rPr>
                <w:lang w:eastAsia="en-US"/>
              </w:rPr>
            </w:pPr>
            <w:r w:rsidRPr="00566301">
              <w:t>pavojingas atliekas, pasižyminčias viena ar keliomis pavojingomis savybėmis, nurodytomis Komisijos reglamente Nr. 1357/2014, išskyrus atliekas, nurodytas Taisyklių 37.1-37.4 punktuose</w:t>
            </w:r>
            <w:r w:rsidRPr="00566301">
              <w:rPr>
                <w:lang w:eastAsia="en-US"/>
              </w:rPr>
              <w:t>.</w:t>
            </w:r>
          </w:p>
        </w:tc>
      </w:tr>
      <w:tr w:rsidR="00566301" w:rsidRPr="00566301" w:rsidTr="00566301">
        <w:trPr>
          <w:trHeight w:val="4105"/>
        </w:trPr>
        <w:tc>
          <w:tcPr>
            <w:tcW w:w="1883" w:type="dxa"/>
          </w:tcPr>
          <w:p w:rsidR="00566301" w:rsidRPr="00566301" w:rsidRDefault="00566301" w:rsidP="00566301">
            <w:pPr>
              <w:rPr>
                <w:rFonts w:eastAsiaTheme="minorHAnsi"/>
                <w:b/>
                <w:lang w:eastAsia="en-US"/>
              </w:rPr>
            </w:pPr>
            <w:r w:rsidRPr="00566301">
              <w:rPr>
                <w:rFonts w:eastAsiaTheme="minorHAnsi"/>
                <w:b/>
                <w:lang w:eastAsia="en-US"/>
              </w:rPr>
              <w:t>Atliekų priėmimo ir kontrolės procedūros</w:t>
            </w:r>
          </w:p>
        </w:tc>
        <w:tc>
          <w:tcPr>
            <w:tcW w:w="7893" w:type="dxa"/>
          </w:tcPr>
          <w:p w:rsidR="00566301" w:rsidRPr="00566301" w:rsidRDefault="00566301" w:rsidP="00566301">
            <w:pPr>
              <w:suppressAutoHyphens/>
              <w:jc w:val="both"/>
              <w:rPr>
                <w:rFonts w:eastAsiaTheme="minorHAnsi"/>
                <w:lang w:eastAsia="en-US"/>
              </w:rPr>
            </w:pPr>
            <w:r w:rsidRPr="00566301">
              <w:rPr>
                <w:rFonts w:eastAsiaTheme="minorHAnsi"/>
                <w:i/>
                <w:lang w:eastAsia="en-US"/>
              </w:rPr>
              <w:t>Atliekos, kurioms nereikia  pagrindinio apibūdinimo</w:t>
            </w:r>
            <w:r w:rsidRPr="00566301">
              <w:rPr>
                <w:rFonts w:eastAsiaTheme="minorHAnsi"/>
                <w:lang w:eastAsia="en-US"/>
              </w:rPr>
              <w:t>, priimamos sąvartyne nereikalaujant  papildomų tyrimų. Fiziniai asmenys atvežę atliekas į sąvartyną nurodo kokias atliekas atvežė, atliekų priėmėjas-kontrolierius patikrina atliekas ir užpildo atliekų priėmimo deklaraciją. Įmonės/vežėjai ar organizacijos, turintys rašytinės formos sutartis su VšĮ „Šiaulių regiono atliekų tvarkymo centras“ (toliau – VšĮ ŠRATC), turi pateikti atliekų priėmėjui-kontrolieriui jau užpildytą ir pasirašytą atliekų priėmimo deklaraciją.</w:t>
            </w:r>
          </w:p>
          <w:p w:rsidR="00566301" w:rsidRPr="00566301" w:rsidRDefault="00566301" w:rsidP="00566301">
            <w:pPr>
              <w:suppressAutoHyphens/>
              <w:jc w:val="both"/>
              <w:rPr>
                <w:rFonts w:eastAsiaTheme="minorHAnsi"/>
                <w:lang w:eastAsia="en-US"/>
              </w:rPr>
            </w:pPr>
            <w:r w:rsidRPr="00566301">
              <w:rPr>
                <w:rFonts w:eastAsiaTheme="minorHAnsi"/>
                <w:lang w:eastAsia="en-US"/>
              </w:rPr>
              <w:t xml:space="preserve"> Atliekų turėtojas, kurio </w:t>
            </w:r>
            <w:r w:rsidRPr="00566301">
              <w:rPr>
                <w:rFonts w:eastAsiaTheme="minorHAnsi"/>
                <w:i/>
                <w:lang w:eastAsia="en-US"/>
              </w:rPr>
              <w:t>atliekos priskiriamos atliekoms, kurioms reikalingas apibūdinimas</w:t>
            </w:r>
            <w:r w:rsidRPr="00566301">
              <w:rPr>
                <w:rFonts w:eastAsiaTheme="minorHAnsi"/>
                <w:lang w:eastAsia="en-US"/>
              </w:rPr>
              <w:t xml:space="preserve">, turi atlikti pagrindinį atliekos apibūdinimą. Pagal gautus apibūdinimo rezultatus identifikuojama, ar atlieką galima priimti į nepavojingų atliekų sąvartyną. Atliekų turėtojas pateikia sąvartyno operatoriui  „Pagrindinis atliekų apibūdinimas“ ir, jei atlieka tinkama priimti į nepavojingų atliekų sąvartyną, pasirašoma atliekų priėmimo ir apdorojimo sutartis. </w:t>
            </w:r>
          </w:p>
          <w:p w:rsidR="00566301" w:rsidRPr="00566301" w:rsidRDefault="00566301" w:rsidP="00566301">
            <w:pPr>
              <w:tabs>
                <w:tab w:val="left" w:pos="567"/>
              </w:tabs>
              <w:jc w:val="both"/>
              <w:rPr>
                <w:rFonts w:eastAsiaTheme="minorHAnsi"/>
                <w:snapToGrid w:val="0"/>
                <w:lang w:eastAsia="en-US"/>
              </w:rPr>
            </w:pPr>
            <w:r w:rsidRPr="00566301">
              <w:rPr>
                <w:rFonts w:eastAsiaTheme="minorHAnsi"/>
                <w:lang w:eastAsia="en-US"/>
              </w:rPr>
              <w:t xml:space="preserve">Atliekų vežėjas, atvežęs atliekas, turi pateikti užpildytą atliekų priėmimo deklaraciją atliekų priėmėjui-kontrolieriui. Atliekų priėmėjas-kontrolierius </w:t>
            </w:r>
            <w:r w:rsidRPr="00566301">
              <w:rPr>
                <w:rFonts w:eastAsiaTheme="minorHAnsi"/>
                <w:snapToGrid w:val="0"/>
                <w:lang w:eastAsia="en-US"/>
              </w:rPr>
              <w:t xml:space="preserve">patikrina siunčiamų atliekų dokumentus, įrodančius, kad šios atliekos gali būti apdorojamos sąvartyne ir atitinka atliekų priėmimo į sąvartyną kriterijus pagal </w:t>
            </w:r>
            <w:r w:rsidRPr="00566301">
              <w:rPr>
                <w:rFonts w:eastAsiaTheme="minorHAnsi"/>
                <w:lang w:eastAsia="en-US"/>
              </w:rPr>
              <w:t>„Pagrindinis atliekų apibūdinimas“ bei vizualiai ir vaizdo kameros, įrengtos virš automobilinių svarstyklių, pagalba p</w:t>
            </w:r>
            <w:r w:rsidRPr="00566301">
              <w:rPr>
                <w:rFonts w:eastAsiaTheme="minorHAnsi"/>
                <w:snapToGrid w:val="0"/>
                <w:lang w:eastAsia="en-US"/>
              </w:rPr>
              <w:t xml:space="preserve">atikrina atliekas, ar jos atitinka siuntėjo ar vežėjo pateiktų dokumentų įrašus. </w:t>
            </w:r>
            <w:r w:rsidRPr="00566301">
              <w:rPr>
                <w:rFonts w:eastAsiaTheme="minorHAnsi"/>
                <w:lang w:eastAsia="en-US"/>
              </w:rPr>
              <w:t xml:space="preserve">Jei atvežtos atliekos  atitinka dokumentuose pateiktą informaciją, pasveria transporto  priemonę su atliekomis </w:t>
            </w:r>
            <w:r w:rsidRPr="00566301">
              <w:rPr>
                <w:rFonts w:eastAsiaTheme="minorHAnsi"/>
                <w:bCs/>
                <w:lang w:eastAsia="en-US"/>
              </w:rPr>
              <w:t>ir nurodo į kurią sąvartyno sekciją važiuoti. Atliekos dar kartą vizualiai patikrinamos atliekų išpylimo vietoje.</w:t>
            </w:r>
            <w:r w:rsidRPr="00566301">
              <w:rPr>
                <w:rFonts w:eastAsiaTheme="minorHAnsi"/>
                <w:lang w:eastAsia="en-US"/>
              </w:rPr>
              <w:t xml:space="preserve"> Apie atliekų atitikimą/neatitikimą</w:t>
            </w:r>
            <w:r w:rsidRPr="00566301">
              <w:rPr>
                <w:rFonts w:eastAsiaTheme="minorHAnsi"/>
                <w:bCs/>
                <w:lang w:eastAsia="en-US"/>
              </w:rPr>
              <w:t xml:space="preserve"> sąvartyno tarnybos darbuotojas informuoja atliekų priėmėją-kontrolierių</w:t>
            </w:r>
            <w:r w:rsidRPr="00566301">
              <w:rPr>
                <w:rFonts w:eastAsiaTheme="minorHAnsi"/>
                <w:lang w:eastAsia="en-US"/>
              </w:rPr>
              <w:t xml:space="preserve">. Jei atliekos neatitinka atliekų priėmimo deklaracijoje pateiktos informacijos, atliekų vežėjas organizuoja atliekų pakrovimą atgal į mašiną ir atliekas išveža iš sąvartyno. Apie atliekų nepriėmimą sąvartyno vadovas </w:t>
            </w:r>
            <w:r w:rsidRPr="00566301">
              <w:rPr>
                <w:rFonts w:eastAsiaTheme="minorHAnsi"/>
                <w:snapToGrid w:val="0"/>
                <w:lang w:eastAsia="en-US"/>
              </w:rPr>
              <w:t>nedelsdamas informuoja apie tai regioninį aplinkos apsaugos departamentą</w:t>
            </w:r>
            <w:r w:rsidRPr="00566301">
              <w:rPr>
                <w:rFonts w:eastAsiaTheme="minorHAnsi"/>
                <w:lang w:eastAsia="en-US"/>
              </w:rPr>
              <w:t>, priklausomai iš kur buvo atvežtos atliekos</w:t>
            </w:r>
            <w:r w:rsidRPr="00566301">
              <w:rPr>
                <w:rFonts w:eastAsiaTheme="minorHAnsi"/>
                <w:snapToGrid w:val="0"/>
                <w:lang w:eastAsia="en-US"/>
              </w:rPr>
              <w:t>. Kai atliekos priimamos atliekų apdorojimui, vežėjui, išvažiuojant iš sąvartyno, pasveriama tuščia transporto  priemonė ir atliekų priėmėjas-kontrolierius pasirašo atliekų priėmimo deklaracijoje. Jei atliekos nepriimamos atliekų priėmėjas-kontrolierius atliekų priėmimo deklaracijoje nurodo atliekų nepriėmimo priežastį ir informuoja sąvartyno tarnybos vadovą, kuris surašo laisvos formos aktą. Aktas surašomas 2 egzemplioriais. Patikrinimo aktas išsiunčiamas/perduodamas atliekų turėtojui. Atliekų priėmimo ar nepriėmimo atvejais vežėjui atiduodama atliekų priėmimo deklaracijos šaknelė.</w:t>
            </w:r>
          </w:p>
          <w:p w:rsidR="00566301" w:rsidRPr="00566301" w:rsidRDefault="00566301" w:rsidP="00566301">
            <w:pPr>
              <w:tabs>
                <w:tab w:val="left" w:pos="567"/>
              </w:tabs>
              <w:jc w:val="both"/>
              <w:rPr>
                <w:rFonts w:eastAsiaTheme="minorHAnsi"/>
                <w:snapToGrid w:val="0"/>
                <w:lang w:eastAsia="en-US"/>
              </w:rPr>
            </w:pPr>
            <w:r w:rsidRPr="00566301">
              <w:rPr>
                <w:rFonts w:eastAsiaTheme="minorHAnsi"/>
                <w:snapToGrid w:val="0"/>
                <w:lang w:eastAsia="en-US"/>
              </w:rPr>
              <w:t xml:space="preserve">Priimant atvežtas asbesto turinčias atliekas, juridiniai asmenys turi pateikti papildomai Pavojingųjų atliekų lydraštį. </w:t>
            </w:r>
            <w:r w:rsidRPr="00566301">
              <w:rPr>
                <w:rFonts w:eastAsiaTheme="minorHAnsi"/>
                <w:lang w:eastAsia="en-US"/>
              </w:rPr>
              <w:t xml:space="preserve">Jei priėmimo ir/ar iškrovimo metu nepakankamos ir/ar pažeistos asbesto turinčių atliekų pakuotės, atliekos turi būti sudrėkinamos, kad asbesto plaušeliai nepasklistų ore, ir sudedamos į  dvigubus polietileninius maišus arba apsukamos polietileno plėvele bei pažymima etiketėmis, nurodančiomis, kad pakuotėje  yra asbesto atliekos. Pavojingosios atliekos nepriimamos, jei vežėjas nepateikia ar pateikia neužpildytą pavojingųjų atliekų lydraštį, jei nustatoma, kad lydraštyje informacija yra neteisinga ar netiksli, išskyrus tuos atvejus, kai pavojingosios atliekos priimamos iš fizinių asmenų. </w:t>
            </w:r>
            <w:r w:rsidRPr="00566301">
              <w:rPr>
                <w:rFonts w:eastAsiaTheme="minorHAnsi"/>
              </w:rPr>
              <w:t>Jei pavojingųjų atliekų priėmimo metu nustatoma, kad pristatytų atliekų savybės neatitinka pavojingųjų atliekų lydraštyje pateiktų duomenų, surašomas aktas, kurį pasirašo sąvartyno tarnybos vadovas ir atliekų vežėjas, ir ne vėliau kaip kitą darbo dieną informuojamas pavojingųjų atliekų turėtojas ir to regiono aplinkos apsaugos departamentas, kurio teritorijoje yra registruotas pavojingųjų atliekų turėtojas.</w:t>
            </w:r>
            <w:r w:rsidRPr="00566301">
              <w:rPr>
                <w:rFonts w:asciiTheme="minorHAnsi" w:eastAsiaTheme="minorHAnsi" w:hAnsiTheme="minorHAnsi" w:cstheme="minorBidi"/>
                <w:sz w:val="22"/>
                <w:szCs w:val="22"/>
              </w:rPr>
              <w:t> </w:t>
            </w:r>
          </w:p>
        </w:tc>
      </w:tr>
      <w:tr w:rsidR="00566301" w:rsidRPr="00566301" w:rsidTr="00566301">
        <w:trPr>
          <w:trHeight w:val="703"/>
        </w:trPr>
        <w:tc>
          <w:tcPr>
            <w:tcW w:w="1883" w:type="dxa"/>
          </w:tcPr>
          <w:p w:rsidR="00566301" w:rsidRPr="00566301" w:rsidRDefault="00566301" w:rsidP="00566301">
            <w:pPr>
              <w:rPr>
                <w:rFonts w:eastAsiaTheme="minorHAnsi"/>
                <w:b/>
                <w:lang w:eastAsia="en-US"/>
              </w:rPr>
            </w:pPr>
            <w:r w:rsidRPr="00566301">
              <w:rPr>
                <w:rFonts w:eastAsiaTheme="minorHAnsi"/>
                <w:b/>
                <w:lang w:eastAsia="en-US"/>
              </w:rPr>
              <w:t>Atliekų registracijos ir apskaitos sistema</w:t>
            </w:r>
          </w:p>
        </w:tc>
        <w:tc>
          <w:tcPr>
            <w:tcW w:w="7893" w:type="dxa"/>
          </w:tcPr>
          <w:p w:rsidR="00566301" w:rsidRPr="00566301" w:rsidRDefault="00566301" w:rsidP="00566301">
            <w:pPr>
              <w:tabs>
                <w:tab w:val="left" w:pos="568"/>
              </w:tabs>
              <w:jc w:val="both"/>
              <w:rPr>
                <w:rFonts w:eastAsiaTheme="minorHAnsi"/>
                <w:lang w:eastAsia="en-US"/>
              </w:rPr>
            </w:pPr>
            <w:r w:rsidRPr="00566301">
              <w:rPr>
                <w:rFonts w:eastAsiaTheme="minorHAnsi"/>
                <w:lang w:eastAsia="en-US"/>
              </w:rPr>
              <w:t>Atliekų registracijos ir apskaitos sistemą sudaro: automobilinės svarstyklės ir kompiuterine įranga.</w:t>
            </w:r>
          </w:p>
          <w:p w:rsidR="00566301" w:rsidRPr="00566301" w:rsidRDefault="00566301" w:rsidP="00566301">
            <w:pPr>
              <w:tabs>
                <w:tab w:val="left" w:pos="709"/>
                <w:tab w:val="left" w:pos="993"/>
              </w:tabs>
              <w:suppressAutoHyphens/>
              <w:jc w:val="both"/>
              <w:rPr>
                <w:lang w:eastAsia="zh-CN"/>
              </w:rPr>
            </w:pPr>
            <w:r w:rsidRPr="00566301">
              <w:rPr>
                <w:rFonts w:eastAsiaTheme="minorHAnsi"/>
                <w:lang w:eastAsia="en-US"/>
              </w:rPr>
              <w:t>Sąvartyno atliekų priėmėjas-kontrolierius automobilinėmis svarstyklėmis pasveria į sąvartyną atvažiavusią transporto priemonę su atliekomis.</w:t>
            </w:r>
            <w:r w:rsidRPr="00566301">
              <w:rPr>
                <w:lang w:eastAsia="zh-CN"/>
              </w:rPr>
              <w:t xml:space="preserve"> Nurodytoje vietoje išpylusi atliekas, transporto priemonė sveriama antrą kartą. Automobilinės svarstyklės prijungtos prie kompiuterinės sistemos klientų atvežtų atliekų rūšiai ir kiekiui registruoti. Automobilinės svarstyklės (60 t) sujungtos su kompiuterine duomenų baze ir internetiniu tinklu Šiaulių regiono atliekų tvarkymo centras - sąvartynas. </w:t>
            </w:r>
          </w:p>
          <w:p w:rsidR="00566301" w:rsidRPr="00566301" w:rsidRDefault="00566301" w:rsidP="00566301">
            <w:pPr>
              <w:tabs>
                <w:tab w:val="left" w:pos="709"/>
                <w:tab w:val="left" w:pos="993"/>
              </w:tabs>
              <w:suppressAutoHyphens/>
              <w:jc w:val="both"/>
              <w:rPr>
                <w:lang w:eastAsia="zh-CN"/>
              </w:rPr>
            </w:pPr>
            <w:r w:rsidRPr="00566301">
              <w:rPr>
                <w:lang w:eastAsia="zh-CN"/>
              </w:rPr>
              <w:t xml:space="preserve">Įdiegtos kompiuterinės apskaitos sistemos pagalba užfiksuojamas atvažiavusios ir išvažiavusios iš sąvartyno kaupo ar išvažiavusios iš MBA įrenginių teritorijos transporto priemonės svoris, tokiu būdu žinomas pristatytas į sąvartyną atliekų kiekis. </w:t>
            </w:r>
          </w:p>
          <w:p w:rsidR="00566301" w:rsidRPr="00566301" w:rsidRDefault="00566301" w:rsidP="00566301">
            <w:pPr>
              <w:tabs>
                <w:tab w:val="left" w:pos="709"/>
                <w:tab w:val="left" w:pos="993"/>
              </w:tabs>
              <w:suppressAutoHyphens/>
              <w:jc w:val="both"/>
              <w:rPr>
                <w:shd w:val="clear" w:color="auto" w:fill="00FF00"/>
                <w:lang w:eastAsia="zh-CN"/>
              </w:rPr>
            </w:pPr>
            <w:r w:rsidRPr="00566301">
              <w:rPr>
                <w:lang w:eastAsia="zh-CN"/>
              </w:rPr>
              <w:t xml:space="preserve">Užpildoma atliekų priėmimo deklaracija. Prie deklaracijos prisegamas kvitas su atliekų priėmimo duomenimis. Atliekų priėmėjas-kontrolierius uždeda asmeninį darbuotojo spaudą ir deklaracijos atplėšiamąjį taloną atiduoda vežėjui, taip pat pasirašo kitus dokumentus (pvz., važtaraščius, pavojingųjų atliekų lydraščius).  </w:t>
            </w:r>
          </w:p>
          <w:p w:rsidR="00566301" w:rsidRPr="00566301" w:rsidRDefault="00566301" w:rsidP="00566301">
            <w:pPr>
              <w:tabs>
                <w:tab w:val="left" w:pos="709"/>
                <w:tab w:val="left" w:pos="993"/>
              </w:tabs>
              <w:suppressAutoHyphens/>
              <w:jc w:val="both"/>
              <w:rPr>
                <w:shd w:val="clear" w:color="auto" w:fill="00FF00"/>
                <w:lang w:eastAsia="zh-CN"/>
              </w:rPr>
            </w:pPr>
            <w:r w:rsidRPr="00566301">
              <w:rPr>
                <w:lang w:eastAsia="zh-CN"/>
              </w:rPr>
              <w:t>Automobilinėms svarstyklėms reguliariai, kartą per metus, atestuotų įmonių metrologinė patikra vykdoma vadovaujantis LR metrologijos įstatymo (</w:t>
            </w:r>
            <w:r w:rsidRPr="00566301">
              <w:rPr>
                <w:rFonts w:eastAsia="MS Mincho"/>
                <w:lang w:eastAsia="zh-CN"/>
              </w:rPr>
              <w:t>Žin., 2006, Nr. 77-2966 ) 19 str.</w:t>
            </w:r>
          </w:p>
          <w:p w:rsidR="00566301" w:rsidRPr="00566301" w:rsidRDefault="00566301" w:rsidP="00566301">
            <w:pPr>
              <w:tabs>
                <w:tab w:val="left" w:pos="709"/>
                <w:tab w:val="left" w:pos="1320"/>
              </w:tabs>
              <w:suppressAutoHyphens/>
              <w:jc w:val="both"/>
              <w:rPr>
                <w:color w:val="000000"/>
                <w:spacing w:val="-3"/>
                <w:lang w:eastAsia="zh-CN"/>
              </w:rPr>
            </w:pPr>
            <w:r w:rsidRPr="00566301">
              <w:rPr>
                <w:lang w:eastAsia="zh-CN"/>
              </w:rPr>
              <w:t xml:space="preserve">Sąvartyne priimamų atliekų apskaita vedama atliekų vežėjų, pateiktų kartu su pristatytomis atliekomis, deklaracijų pagrindu. Pristatytų atliekų kiekį fiksuoja sąvartyno atliekų priėmėjas-kontrolierius, pasvėręs atliekas. </w:t>
            </w:r>
          </w:p>
          <w:p w:rsidR="00566301" w:rsidRPr="00566301" w:rsidRDefault="00566301" w:rsidP="00566301">
            <w:pPr>
              <w:tabs>
                <w:tab w:val="left" w:pos="709"/>
                <w:tab w:val="left" w:pos="851"/>
              </w:tabs>
              <w:suppressAutoHyphens/>
              <w:jc w:val="both"/>
              <w:rPr>
                <w:lang w:eastAsia="zh-CN"/>
              </w:rPr>
            </w:pPr>
            <w:r w:rsidRPr="00566301">
              <w:rPr>
                <w:color w:val="000000"/>
                <w:spacing w:val="-3"/>
                <w:lang w:eastAsia="zh-CN"/>
              </w:rPr>
              <w:t>Tvarkant atliekų tvarkymo apskaitos žurnalo duomenis kompiuteriu, kartą per mėnesį atspausdinama ir atsakingų asmenų parašais patvirtinama atliekų tvarkymo suvestinė.</w:t>
            </w:r>
            <w:r w:rsidRPr="00566301">
              <w:rPr>
                <w:lang w:eastAsia="zh-CN"/>
              </w:rPr>
              <w:t xml:space="preserve"> </w:t>
            </w:r>
          </w:p>
          <w:p w:rsidR="00566301" w:rsidRPr="00566301" w:rsidRDefault="00566301" w:rsidP="00566301">
            <w:pPr>
              <w:tabs>
                <w:tab w:val="left" w:pos="709"/>
                <w:tab w:val="left" w:pos="851"/>
              </w:tabs>
              <w:suppressAutoHyphens/>
              <w:jc w:val="both"/>
              <w:rPr>
                <w:lang w:eastAsia="zh-CN"/>
              </w:rPr>
            </w:pPr>
            <w:r w:rsidRPr="00566301">
              <w:rPr>
                <w:lang w:eastAsia="zh-CN"/>
              </w:rPr>
              <w:t>Įdiegta kompiuterinė apskaitos sistema duomenis perduoda į serverį bei leidžia informaciją stebėti internetu, formuoti reikiamas ataskaitas.</w:t>
            </w:r>
          </w:p>
          <w:p w:rsidR="00566301" w:rsidRPr="00566301" w:rsidRDefault="00566301" w:rsidP="00566301">
            <w:pPr>
              <w:tabs>
                <w:tab w:val="left" w:pos="1320"/>
              </w:tabs>
              <w:suppressAutoHyphens/>
              <w:jc w:val="both"/>
              <w:rPr>
                <w:b/>
                <w:lang w:eastAsia="zh-CN"/>
              </w:rPr>
            </w:pPr>
            <w:r w:rsidRPr="00566301">
              <w:rPr>
                <w:lang w:eastAsia="zh-CN"/>
              </w:rPr>
              <w:t xml:space="preserve">Atliekų susidarymo apskaitos metinės ataskaitos ir atliekų tvarkymo apskaitos metinės ataskaitos rengiamos atitinkamai atliekų susidarymo apskaitos ir atliekų tvarkymo apskaitos duomenų pagrindu ir jose pateikti duomenys turi atitikti atliekų susidarymo apskaitos žurnalo ir atliekų tvarkymo apskaitos žurnalo duomenis. </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Sąvartyne naudojamos technikos charakteristikos</w:t>
            </w:r>
          </w:p>
        </w:tc>
        <w:tc>
          <w:tcPr>
            <w:tcW w:w="7893" w:type="dxa"/>
          </w:tcPr>
          <w:p w:rsidR="00566301" w:rsidRPr="00566301" w:rsidRDefault="00566301" w:rsidP="00566301">
            <w:pPr>
              <w:suppressAutoHyphens/>
              <w:jc w:val="both"/>
              <w:rPr>
                <w:bCs/>
                <w:spacing w:val="-3"/>
                <w:lang w:eastAsia="zh-CN"/>
              </w:rPr>
            </w:pPr>
            <w:r w:rsidRPr="00566301">
              <w:rPr>
                <w:bCs/>
                <w:spacing w:val="-3"/>
                <w:lang w:eastAsia="zh-CN"/>
              </w:rPr>
              <w:t>Atliekų sutankinimui naudojamas atliekų tankintuvas Tana G290, svoris – 29 t, atliekų tankinimas vykdomas volais, kurių diametras – 1,5 m, atliekų tankinimas iki 1-1,3 t/m</w:t>
            </w:r>
            <w:r w:rsidRPr="00566301">
              <w:rPr>
                <w:bCs/>
                <w:spacing w:val="-3"/>
                <w:vertAlign w:val="superscript"/>
                <w:lang w:eastAsia="zh-CN"/>
              </w:rPr>
              <w:t>3</w:t>
            </w:r>
            <w:r w:rsidRPr="00566301">
              <w:rPr>
                <w:bCs/>
                <w:spacing w:val="-3"/>
                <w:lang w:eastAsia="zh-CN"/>
              </w:rPr>
              <w:t>.</w:t>
            </w:r>
          </w:p>
          <w:p w:rsidR="00566301" w:rsidRPr="00566301" w:rsidRDefault="00566301" w:rsidP="00566301">
            <w:pPr>
              <w:suppressAutoHyphens/>
              <w:jc w:val="both"/>
              <w:rPr>
                <w:bCs/>
                <w:spacing w:val="-3"/>
                <w:lang w:eastAsia="zh-CN"/>
              </w:rPr>
            </w:pPr>
            <w:r w:rsidRPr="00566301">
              <w:rPr>
                <w:bCs/>
                <w:spacing w:val="-3"/>
                <w:lang w:eastAsia="zh-CN"/>
              </w:rPr>
              <w:t>Sąvartyno sekcijose išpilamų atliekų kiekiui tolygiai paskleisti naudojama technika:</w:t>
            </w:r>
          </w:p>
          <w:p w:rsidR="00566301" w:rsidRPr="00566301" w:rsidRDefault="00566301" w:rsidP="00566301">
            <w:pPr>
              <w:numPr>
                <w:ilvl w:val="1"/>
                <w:numId w:val="14"/>
              </w:numPr>
              <w:suppressAutoHyphens/>
              <w:jc w:val="both"/>
              <w:rPr>
                <w:bCs/>
                <w:spacing w:val="-3"/>
                <w:lang w:eastAsia="zh-CN"/>
              </w:rPr>
            </w:pPr>
            <w:r w:rsidRPr="00566301">
              <w:rPr>
                <w:bCs/>
                <w:spacing w:val="-3"/>
                <w:lang w:eastAsia="zh-CN"/>
              </w:rPr>
              <w:t>buldozeris T-10, kuras-dyzelinas;</w:t>
            </w:r>
          </w:p>
          <w:p w:rsidR="00566301" w:rsidRPr="00566301" w:rsidRDefault="00566301" w:rsidP="00566301">
            <w:pPr>
              <w:numPr>
                <w:ilvl w:val="1"/>
                <w:numId w:val="14"/>
              </w:numPr>
              <w:suppressAutoHyphens/>
              <w:jc w:val="both"/>
              <w:rPr>
                <w:bCs/>
                <w:spacing w:val="-3"/>
                <w:lang w:eastAsia="zh-CN"/>
              </w:rPr>
            </w:pPr>
            <w:r w:rsidRPr="00566301">
              <w:rPr>
                <w:bCs/>
                <w:spacing w:val="-3"/>
                <w:lang w:eastAsia="zh-CN"/>
              </w:rPr>
              <w:t>buldozeris Shantui SD -13, kuras-dyzelinas;</w:t>
            </w:r>
          </w:p>
          <w:p w:rsidR="00566301" w:rsidRPr="00566301" w:rsidRDefault="00566301" w:rsidP="00566301">
            <w:pPr>
              <w:numPr>
                <w:ilvl w:val="1"/>
                <w:numId w:val="14"/>
              </w:numPr>
              <w:suppressAutoHyphens/>
              <w:jc w:val="both"/>
              <w:rPr>
                <w:lang w:eastAsia="zh-CN"/>
              </w:rPr>
            </w:pPr>
            <w:r w:rsidRPr="00566301">
              <w:rPr>
                <w:bCs/>
                <w:spacing w:val="-3"/>
                <w:lang w:eastAsia="zh-CN"/>
              </w:rPr>
              <w:t xml:space="preserve">vikšrinis buldozeris Komatsu D61EX-23, kuras-dyzelinas. </w:t>
            </w:r>
          </w:p>
          <w:p w:rsidR="00566301" w:rsidRPr="00566301" w:rsidRDefault="00566301" w:rsidP="00566301">
            <w:pPr>
              <w:suppressAutoHyphens/>
              <w:jc w:val="both"/>
              <w:rPr>
                <w:lang w:eastAsia="zh-CN"/>
              </w:rPr>
            </w:pPr>
            <w:r w:rsidRPr="00566301">
              <w:rPr>
                <w:lang w:eastAsia="zh-CN"/>
              </w:rPr>
              <w:t>Aplinkos ir kelių priežiūrai, sniego stumdymui, žolės pjovimui, grunto vežimui atliekų perdengimui sąvartyne naudojama technika:</w:t>
            </w:r>
          </w:p>
          <w:p w:rsidR="00566301" w:rsidRPr="00566301" w:rsidRDefault="00566301" w:rsidP="00566301">
            <w:pPr>
              <w:numPr>
                <w:ilvl w:val="1"/>
                <w:numId w:val="14"/>
              </w:numPr>
              <w:suppressAutoHyphens/>
              <w:jc w:val="both"/>
              <w:rPr>
                <w:lang w:eastAsia="zh-CN"/>
              </w:rPr>
            </w:pPr>
            <w:r w:rsidRPr="00566301">
              <w:rPr>
                <w:lang w:eastAsia="zh-CN"/>
              </w:rPr>
              <w:t xml:space="preserve">traktorius BELARUS 890/892, </w:t>
            </w:r>
            <w:r w:rsidRPr="00566301">
              <w:rPr>
                <w:bCs/>
                <w:spacing w:val="-3"/>
                <w:lang w:eastAsia="zh-CN"/>
              </w:rPr>
              <w:t>kuras-dyzelinas</w:t>
            </w:r>
            <w:r w:rsidRPr="00566301">
              <w:rPr>
                <w:lang w:eastAsia="zh-CN"/>
              </w:rPr>
              <w:t>;</w:t>
            </w:r>
          </w:p>
          <w:p w:rsidR="00566301" w:rsidRPr="00566301" w:rsidRDefault="00566301" w:rsidP="00566301">
            <w:pPr>
              <w:numPr>
                <w:ilvl w:val="1"/>
                <w:numId w:val="14"/>
              </w:numPr>
              <w:suppressAutoHyphens/>
              <w:jc w:val="both"/>
              <w:rPr>
                <w:lang w:eastAsia="zh-CN"/>
              </w:rPr>
            </w:pPr>
            <w:r w:rsidRPr="00566301">
              <w:rPr>
                <w:lang w:eastAsia="zh-CN"/>
              </w:rPr>
              <w:t xml:space="preserve">frontalinis krautuvas CASE 695, </w:t>
            </w:r>
            <w:r w:rsidRPr="00566301">
              <w:rPr>
                <w:bCs/>
                <w:spacing w:val="-3"/>
                <w:lang w:eastAsia="zh-CN"/>
              </w:rPr>
              <w:t>kuras-dyzelinas</w:t>
            </w:r>
            <w:r w:rsidRPr="00566301">
              <w:rPr>
                <w:lang w:eastAsia="zh-CN"/>
              </w:rPr>
              <w:t xml:space="preserve">; </w:t>
            </w:r>
          </w:p>
          <w:p w:rsidR="00566301" w:rsidRPr="00566301" w:rsidRDefault="00566301" w:rsidP="00566301">
            <w:pPr>
              <w:numPr>
                <w:ilvl w:val="1"/>
                <w:numId w:val="14"/>
              </w:numPr>
              <w:suppressAutoHyphens/>
              <w:jc w:val="both"/>
              <w:rPr>
                <w:lang w:eastAsia="zh-CN"/>
              </w:rPr>
            </w:pPr>
            <w:r w:rsidRPr="00566301">
              <w:rPr>
                <w:lang w:eastAsia="zh-CN"/>
              </w:rPr>
              <w:t xml:space="preserve">frontalinis krautuvas ZL50G, </w:t>
            </w:r>
            <w:r w:rsidRPr="00566301">
              <w:rPr>
                <w:bCs/>
                <w:spacing w:val="-3"/>
                <w:lang w:eastAsia="zh-CN"/>
              </w:rPr>
              <w:t>kuras-dyzelinas</w:t>
            </w:r>
            <w:r w:rsidRPr="00566301">
              <w:rPr>
                <w:lang w:eastAsia="zh-CN"/>
              </w:rPr>
              <w:t>.</w:t>
            </w:r>
          </w:p>
          <w:p w:rsidR="00566301" w:rsidRPr="00566301" w:rsidRDefault="00566301" w:rsidP="00566301">
            <w:pPr>
              <w:tabs>
                <w:tab w:val="left" w:pos="426"/>
              </w:tabs>
              <w:suppressAutoHyphens/>
              <w:jc w:val="both"/>
              <w:textAlignment w:val="baseline"/>
              <w:rPr>
                <w:rFonts w:eastAsiaTheme="minorHAnsi"/>
                <w:lang w:eastAsia="en-US"/>
              </w:rPr>
            </w:pPr>
            <w:r w:rsidRPr="00566301">
              <w:rPr>
                <w:rFonts w:eastAsiaTheme="minorHAnsi"/>
                <w:lang w:eastAsia="en-US"/>
              </w:rPr>
              <w:t>Transporto priemonės su atliekomis ir be jų sveriamos automobilinėmis svarstyklėmis. Svarstyklių tipas – METTLER TOLEDO IND 560/PDX, svėrimo ribos – min.400 kg, max 60000 kg; e</w:t>
            </w:r>
            <w:r w:rsidRPr="00566301">
              <w:rPr>
                <w:rFonts w:eastAsiaTheme="minorHAnsi"/>
                <w:lang w:val="en-US" w:eastAsia="en-US"/>
              </w:rPr>
              <w:t>=</w:t>
            </w:r>
            <w:r w:rsidRPr="00566301">
              <w:rPr>
                <w:rFonts w:eastAsiaTheme="minorHAnsi"/>
                <w:lang w:eastAsia="en-US"/>
              </w:rPr>
              <w:t xml:space="preserve">20 kg. </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Sąvartyno užpildymo charakteristika</w:t>
            </w:r>
          </w:p>
        </w:tc>
        <w:tc>
          <w:tcPr>
            <w:tcW w:w="7893" w:type="dxa"/>
          </w:tcPr>
          <w:p w:rsidR="00566301" w:rsidRPr="00566301" w:rsidRDefault="00566301" w:rsidP="00566301">
            <w:pPr>
              <w:tabs>
                <w:tab w:val="left" w:pos="568"/>
              </w:tabs>
              <w:jc w:val="both"/>
              <w:rPr>
                <w:rFonts w:eastAsiaTheme="minorHAnsi"/>
                <w:lang w:eastAsia="en-US"/>
              </w:rPr>
            </w:pPr>
            <w:r w:rsidRPr="00566301">
              <w:rPr>
                <w:rFonts w:eastAsiaTheme="minorHAnsi"/>
                <w:lang w:eastAsia="en-US"/>
              </w:rPr>
              <w:t xml:space="preserve">Sąvartynas padalintas į keturias sekcijas, kurios užpildomos tokiais etapais: </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I etape užpildyta 1 sekcija iki 127 m altitudės ir uždengta apie 30 m grunto sluoksniu. Užpildžius I sekciją, pradėta pildyti 2 sekcija.</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II etape pildoma 2 sekcija iki 127 m altitudės.</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III etape numatytas 3 sekcijos užpildymas iki 127 m altitudės ir asbesto aikštelės (subsekcijos), esančios 2 sekcijos šiaurės rytiniame kampe užpildymas.</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IV etape iki 127 m altitudės bus užpildoma 4 sekcija.</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V etape numatytas kaupo užpildymas. Galutinis kaupo aukštis sieks iki 142,5 m virš jūros lygio (be uždengiamojo sluoksnio).</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Atliekų sutankinimo metodai ir laipsnis</w:t>
            </w:r>
          </w:p>
        </w:tc>
        <w:tc>
          <w:tcPr>
            <w:tcW w:w="7893" w:type="dxa"/>
          </w:tcPr>
          <w:p w:rsidR="00566301" w:rsidRPr="00566301" w:rsidRDefault="00566301" w:rsidP="00566301">
            <w:pPr>
              <w:tabs>
                <w:tab w:val="left" w:pos="0"/>
                <w:tab w:val="left" w:pos="426"/>
                <w:tab w:val="left" w:pos="1985"/>
                <w:tab w:val="left" w:pos="2835"/>
                <w:tab w:val="left" w:pos="3828"/>
                <w:tab w:val="left" w:pos="5245"/>
                <w:tab w:val="left" w:pos="6946"/>
              </w:tabs>
              <w:jc w:val="both"/>
              <w:rPr>
                <w:rFonts w:eastAsiaTheme="minorHAnsi"/>
                <w:lang w:eastAsia="en-US"/>
              </w:rPr>
            </w:pPr>
            <w:r w:rsidRPr="00566301">
              <w:rPr>
                <w:rFonts w:eastAsiaTheme="minorHAnsi"/>
                <w:lang w:eastAsia="en-US"/>
              </w:rPr>
              <w:t>Kiekvienos darbo dienos pabaigoje atliekos paskleidžiamos ne storesniu kaip 0,5 m sluoksniu ir sutankinamos atliekų tankintuvu Tana</w:t>
            </w:r>
            <w:r w:rsidRPr="00566301">
              <w:rPr>
                <w:bCs/>
                <w:spacing w:val="-3"/>
                <w:lang w:eastAsia="zh-CN"/>
              </w:rPr>
              <w:t xml:space="preserve"> G290</w:t>
            </w:r>
            <w:r w:rsidRPr="00566301">
              <w:rPr>
                <w:rFonts w:eastAsiaTheme="minorHAnsi"/>
                <w:lang w:eastAsia="en-US"/>
              </w:rPr>
              <w:t xml:space="preserve"> iki 1-1,3 t/m</w:t>
            </w:r>
            <w:r w:rsidRPr="00566301">
              <w:rPr>
                <w:rFonts w:eastAsiaTheme="minorHAnsi"/>
                <w:vertAlign w:val="superscript"/>
                <w:lang w:eastAsia="en-US"/>
              </w:rPr>
              <w:t>3</w:t>
            </w:r>
            <w:r w:rsidRPr="00566301">
              <w:rPr>
                <w:rFonts w:eastAsiaTheme="minorHAnsi"/>
                <w:lang w:eastAsia="en-US"/>
              </w:rPr>
              <w:t xml:space="preserve">. Tankintuvas atliekas tankina važiuodamas per jas ne mažiau kaip 3-5 kartus. </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Atliekų perdengimo metodai, periodiškumas ir perdengimui naudojamo grunto arba kitos panašios fizine struktūra inertinės medžiagos šaltiniai ir jų techniniai rodikliai</w:t>
            </w:r>
          </w:p>
        </w:tc>
        <w:tc>
          <w:tcPr>
            <w:tcW w:w="7893" w:type="dxa"/>
          </w:tcPr>
          <w:p w:rsidR="00566301" w:rsidRPr="00566301" w:rsidRDefault="00566301" w:rsidP="00566301">
            <w:pPr>
              <w:tabs>
                <w:tab w:val="left" w:pos="568"/>
              </w:tabs>
              <w:jc w:val="both"/>
              <w:rPr>
                <w:rFonts w:eastAsiaTheme="minorHAnsi"/>
                <w:lang w:eastAsia="en-US"/>
              </w:rPr>
            </w:pPr>
            <w:r w:rsidRPr="00566301">
              <w:rPr>
                <w:rFonts w:eastAsiaTheme="minorHAnsi"/>
                <w:lang w:eastAsia="en-US"/>
              </w:rPr>
              <w:t>Kiekvieną dieną atliekų sluoksnis yra dengiamas. Esant šaltam metų periodui, kai žemės paviršius užšąla, kasdienio atliekų sluoksnio dengimo galima atsisakyti. Supiltų ir sutankintų atliekų sluoksniai ne storesni nei 2 m, perdengiami 0,15-0,2 m grunto tarpsluoksniu.</w:t>
            </w:r>
          </w:p>
          <w:p w:rsidR="00566301" w:rsidRPr="00566301" w:rsidRDefault="00566301" w:rsidP="00566301">
            <w:pPr>
              <w:tabs>
                <w:tab w:val="left" w:pos="568"/>
              </w:tabs>
              <w:jc w:val="both"/>
              <w:rPr>
                <w:rFonts w:eastAsiaTheme="minorHAnsi"/>
                <w:lang w:eastAsia="en-US"/>
              </w:rPr>
            </w:pPr>
            <w:r w:rsidRPr="00566301">
              <w:rPr>
                <w:rFonts w:eastAsiaTheme="minorHAnsi"/>
                <w:lang w:eastAsia="en-US"/>
              </w:rPr>
              <w:t xml:space="preserve">Supiltų ir sutankintų atliekų sluoksniai turi būti uždengiami tarpiniu uždengimu. Tarpiniam uždengimui galima naudoti mineralines medžiagas (gruntą, smulkintą statybinį laužą, akmenis, smėlį), stabilatą, techninį kompostą ar kitas medžiagas. Sąvartyno personalas registruoja uždengimui sunaudojamos medžiagos kiekį. </w:t>
            </w:r>
          </w:p>
          <w:p w:rsidR="00566301" w:rsidRPr="00566301" w:rsidRDefault="00566301" w:rsidP="00566301">
            <w:pPr>
              <w:tabs>
                <w:tab w:val="left" w:pos="568"/>
              </w:tabs>
              <w:jc w:val="both"/>
              <w:rPr>
                <w:lang w:eastAsia="en-US"/>
              </w:rPr>
            </w:pPr>
            <w:r w:rsidRPr="00566301">
              <w:rPr>
                <w:lang w:eastAsia="en-US"/>
              </w:rPr>
              <w:t>Perdengimui naudojamo stabilato rodikliai turi būti: statinis kvėpavimo indeksas – mėginio kvėpavimo aktyvumas (deguonies suvartojimas) 4 parų laikotarpiu (AT4) &lt; 10 mg O</w:t>
            </w:r>
            <w:r w:rsidRPr="00566301">
              <w:rPr>
                <w:vertAlign w:val="subscript"/>
                <w:lang w:eastAsia="en-US"/>
              </w:rPr>
              <w:t>2</w:t>
            </w:r>
            <w:r w:rsidRPr="00566301">
              <w:rPr>
                <w:lang w:eastAsia="en-US"/>
              </w:rPr>
              <w:t>/g (s. m.) arba dinaminis kvėpavimo indeksas &lt; 1000 mg O</w:t>
            </w:r>
            <w:r w:rsidRPr="00566301">
              <w:rPr>
                <w:vertAlign w:val="subscript"/>
                <w:lang w:eastAsia="en-US"/>
              </w:rPr>
              <w:t>2</w:t>
            </w:r>
            <w:r w:rsidRPr="00566301">
              <w:rPr>
                <w:lang w:eastAsia="en-US"/>
              </w:rPr>
              <w:t>/kg VS/val., arba  GB</w:t>
            </w:r>
            <w:r w:rsidRPr="00566301">
              <w:rPr>
                <w:vertAlign w:val="subscript"/>
                <w:lang w:eastAsia="en-US"/>
              </w:rPr>
              <w:t>21</w:t>
            </w:r>
            <w:r w:rsidRPr="00566301">
              <w:rPr>
                <w:lang w:eastAsia="en-US"/>
              </w:rPr>
              <w:t xml:space="preserve"> (dujų susidarymo testas) &lt; 20 litrų/g (s. m.), arba bendrosios organinės anglies BOA</w:t>
            </w:r>
            <w:r w:rsidRPr="00566301">
              <w:rPr>
                <w:vertAlign w:val="subscript"/>
                <w:lang w:eastAsia="en-US"/>
              </w:rPr>
              <w:t>eliuate</w:t>
            </w:r>
            <w:r w:rsidRPr="00566301">
              <w:rPr>
                <w:lang w:eastAsia="en-US"/>
              </w:rPr>
              <w:t xml:space="preserve"> &lt;500 mg/litre.</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Filtrato surinkimas ir valymas</w:t>
            </w:r>
          </w:p>
        </w:tc>
        <w:tc>
          <w:tcPr>
            <w:tcW w:w="7893" w:type="dxa"/>
          </w:tcPr>
          <w:p w:rsidR="00566301" w:rsidRPr="00566301" w:rsidRDefault="00566301" w:rsidP="00566301">
            <w:pPr>
              <w:shd w:val="clear" w:color="auto" w:fill="FFFFFF"/>
              <w:spacing w:line="254" w:lineRule="exact"/>
              <w:jc w:val="both"/>
              <w:rPr>
                <w:rFonts w:eastAsiaTheme="minorHAnsi"/>
                <w:spacing w:val="-5"/>
                <w:lang w:eastAsia="en-US"/>
              </w:rPr>
            </w:pPr>
            <w:r w:rsidRPr="00566301">
              <w:rPr>
                <w:iCs/>
                <w:lang w:eastAsia="x-none"/>
              </w:rPr>
              <w:t>Sąvartyno f</w:t>
            </w:r>
            <w:r w:rsidRPr="00566301">
              <w:rPr>
                <w:lang w:eastAsia="x-none"/>
              </w:rPr>
              <w:t xml:space="preserve">iltratas surenkamas sąvartyno dugne įrengtomis filtrato surinkimo drenomis. </w:t>
            </w:r>
            <w:r w:rsidRPr="00566301">
              <w:rPr>
                <w:rFonts w:eastAsiaTheme="minorHAnsi"/>
                <w:spacing w:val="-5"/>
                <w:lang w:eastAsia="en-US"/>
              </w:rPr>
              <w:t xml:space="preserve">Filtratui surinkti  sekcijos  dugne  virš  HDPE  geomembranos  žvyro  drenažiniame  sluoksnyje suprojektuotos  filtrato  drenos  iš  PE  goruotų/perforuotų  </w:t>
            </w:r>
            <w:r w:rsidRPr="00566301">
              <w:rPr>
                <w:rFonts w:eastAsiaTheme="minorHAnsi"/>
                <w:spacing w:val="-5"/>
                <w:lang w:eastAsia="en-US"/>
              </w:rPr>
              <w:sym w:font="Symbol" w:char="F0B3"/>
            </w:r>
            <w:r w:rsidRPr="00566301">
              <w:rPr>
                <w:rFonts w:eastAsiaTheme="minorHAnsi"/>
                <w:spacing w:val="-5"/>
                <w:lang w:eastAsia="en-US"/>
              </w:rPr>
              <w:sym w:font="Symbol" w:char="F0C6"/>
            </w:r>
            <w:r w:rsidRPr="00566301">
              <w:rPr>
                <w:rFonts w:eastAsiaTheme="minorHAnsi"/>
                <w:spacing w:val="-5"/>
                <w:lang w:eastAsia="en-US"/>
              </w:rPr>
              <w:t>200 mm diametro drenažo vamzdžių. Tolimajame (aukščiausiame) drenažo vamzdžių gale statomi kontroliniai g/b šuliniai.  Atitekantis  iš  sekcijos  filtratas,  drenažo  vamzdžiais  surenkamas  į  g/b  surinkimo  šulinį, iš kurio patena į siurblinę  „S“. Siurblinėje sumontuotų siurblių  pagalba  filtratas paduodamas į filtrato kaupimo/išlaikymo rezervuarus. Vieno rezervuaro talpa ~ 4000 m³,  kito ~ 5000 m</w:t>
            </w:r>
            <w:r w:rsidRPr="00566301">
              <w:rPr>
                <w:rFonts w:eastAsiaTheme="minorHAnsi"/>
                <w:spacing w:val="-5"/>
                <w:vertAlign w:val="superscript"/>
                <w:lang w:eastAsia="en-US"/>
              </w:rPr>
              <w:t>3</w:t>
            </w:r>
            <w:r w:rsidRPr="00566301">
              <w:rPr>
                <w:rFonts w:eastAsiaTheme="minorHAnsi"/>
                <w:spacing w:val="-5"/>
                <w:lang w:eastAsia="en-US"/>
              </w:rPr>
              <w:t xml:space="preserve">, bendra  talpa  ~  9000  m³.  </w:t>
            </w:r>
          </w:p>
          <w:p w:rsidR="00566301" w:rsidRPr="00566301" w:rsidRDefault="00566301" w:rsidP="00566301">
            <w:pPr>
              <w:shd w:val="clear" w:color="auto" w:fill="FFFFFF"/>
              <w:spacing w:line="254" w:lineRule="exact"/>
              <w:jc w:val="both"/>
              <w:rPr>
                <w:rFonts w:eastAsiaTheme="minorHAnsi"/>
                <w:spacing w:val="-5"/>
                <w:lang w:eastAsia="en-US"/>
              </w:rPr>
            </w:pPr>
            <w:r w:rsidRPr="00566301">
              <w:rPr>
                <w:rFonts w:eastAsiaTheme="minorHAnsi"/>
                <w:spacing w:val="-5"/>
                <w:lang w:eastAsia="en-US"/>
              </w:rPr>
              <w:t xml:space="preserve">Rezervuare    sukauptas    sąvartyno  filtratas  siurblių  pagalba  yra  pumpuojamas į atvirkštinės osmozės valymo įrenginius arba į UAB „Šiaulių vandenys“ nuotekų valymo įrenginius. </w:t>
            </w:r>
          </w:p>
          <w:p w:rsidR="00566301" w:rsidRPr="00566301" w:rsidRDefault="00566301" w:rsidP="00566301">
            <w:pPr>
              <w:shd w:val="clear" w:color="auto" w:fill="FFFFFF"/>
              <w:spacing w:line="254" w:lineRule="exact"/>
              <w:jc w:val="both"/>
              <w:rPr>
                <w:rFonts w:eastAsiaTheme="minorHAnsi"/>
                <w:spacing w:val="-5"/>
                <w:lang w:eastAsia="en-US"/>
              </w:rPr>
            </w:pPr>
            <w:r w:rsidRPr="00566301">
              <w:rPr>
                <w:rFonts w:eastAsiaTheme="minorHAnsi"/>
                <w:spacing w:val="-5"/>
                <w:lang w:eastAsia="en-US"/>
              </w:rPr>
              <w:t xml:space="preserve">Filtrato užterštumo koncentracijai </w:t>
            </w:r>
            <w:r w:rsidR="004D33E0">
              <w:rPr>
                <w:rFonts w:eastAsiaTheme="minorHAnsi"/>
                <w:spacing w:val="-5"/>
                <w:lang w:eastAsia="en-US"/>
              </w:rPr>
              <w:t>nustatyti</w:t>
            </w:r>
            <w:r w:rsidRPr="00566301">
              <w:rPr>
                <w:rFonts w:eastAsiaTheme="minorHAnsi"/>
                <w:spacing w:val="-5"/>
                <w:lang w:eastAsia="en-US"/>
              </w:rPr>
              <w:t xml:space="preserve">, prie filtrato siurblinės įrengtas automatinis  mėginių  semtuvas,  kuris  pagal  užduotą  laiką  reguliariai  paima filtrato mėginius. </w:t>
            </w:r>
          </w:p>
          <w:p w:rsidR="00566301" w:rsidRPr="00566301" w:rsidRDefault="00566301" w:rsidP="00566301">
            <w:pPr>
              <w:shd w:val="clear" w:color="auto" w:fill="FFFFFF"/>
              <w:spacing w:line="254" w:lineRule="exact"/>
              <w:jc w:val="both"/>
              <w:rPr>
                <w:lang w:eastAsia="x-none"/>
              </w:rPr>
            </w:pPr>
            <w:r w:rsidRPr="00566301">
              <w:rPr>
                <w:rFonts w:eastAsiaTheme="minorHAnsi"/>
                <w:i/>
                <w:spacing w:val="-5"/>
                <w:lang w:eastAsia="en-US"/>
              </w:rPr>
              <w:t>Filtrato valymas atvirkštinės osmozės įrenginiais.</w:t>
            </w:r>
            <w:r w:rsidRPr="00566301">
              <w:rPr>
                <w:rFonts w:eastAsiaTheme="minorHAnsi"/>
                <w:spacing w:val="-5"/>
                <w:lang w:eastAsia="en-US"/>
              </w:rPr>
              <w:t xml:space="preserve"> Filtratas valomas atvirkštinės osmozės principu veikiančiuose konteinerinio tipo filtrato valymo įrenginiuose, kurių našumas 5 m</w:t>
            </w:r>
            <w:r w:rsidRPr="00566301">
              <w:rPr>
                <w:rFonts w:eastAsiaTheme="minorHAnsi"/>
                <w:spacing w:val="-5"/>
                <w:vertAlign w:val="superscript"/>
                <w:lang w:eastAsia="en-US"/>
              </w:rPr>
              <w:t>3</w:t>
            </w:r>
            <w:r w:rsidRPr="00566301">
              <w:rPr>
                <w:rFonts w:eastAsiaTheme="minorHAnsi"/>
                <w:spacing w:val="-5"/>
                <w:lang w:eastAsia="en-US"/>
              </w:rPr>
              <w:t>/h arba 120 m</w:t>
            </w:r>
            <w:r w:rsidRPr="00566301">
              <w:rPr>
                <w:rFonts w:eastAsiaTheme="minorHAnsi"/>
                <w:spacing w:val="-5"/>
                <w:vertAlign w:val="superscript"/>
                <w:lang w:eastAsia="en-US"/>
              </w:rPr>
              <w:t>3</w:t>
            </w:r>
            <w:r w:rsidRPr="00566301">
              <w:rPr>
                <w:rFonts w:eastAsiaTheme="minorHAnsi"/>
                <w:spacing w:val="-5"/>
                <w:lang w:eastAsia="en-US"/>
              </w:rPr>
              <w:t xml:space="preserve">/d. </w:t>
            </w:r>
            <w:r w:rsidRPr="00566301">
              <w:rPr>
                <w:lang w:eastAsia="x-none"/>
              </w:rPr>
              <w:t xml:space="preserve">Išvalytos nuotekos siurblio pagalba išleistuvu Nr.F1 išleidžiamos į melioracijos griovį, kuris yra 6 km iki Ringuvos upelio. Filtrato kiekis prieš valymą ir po valymo apskaitomas skaitikliu, kuris įrengtas valymo įrenginių konteineryje. </w:t>
            </w:r>
          </w:p>
          <w:p w:rsidR="00566301" w:rsidRPr="00566301" w:rsidRDefault="00566301" w:rsidP="00566301">
            <w:pPr>
              <w:shd w:val="clear" w:color="auto" w:fill="FFFFFF"/>
              <w:spacing w:line="254" w:lineRule="exact"/>
              <w:jc w:val="both"/>
              <w:rPr>
                <w:rFonts w:eastAsiaTheme="minorHAnsi"/>
                <w:spacing w:val="-5"/>
                <w:lang w:eastAsia="en-US"/>
              </w:rPr>
            </w:pPr>
            <w:r w:rsidRPr="00566301">
              <w:rPr>
                <w:i/>
                <w:lang w:eastAsia="x-none"/>
              </w:rPr>
              <w:t>Filtrato valymas UAB „Šiaulių vandenys“ nuotekų valykloje.</w:t>
            </w:r>
            <w:r w:rsidRPr="00566301">
              <w:rPr>
                <w:lang w:eastAsia="x-none"/>
              </w:rPr>
              <w:t xml:space="preserve"> Nevalytas filtratas slėgine linija </w:t>
            </w:r>
            <w:r w:rsidRPr="00566301">
              <w:rPr>
                <w:rFonts w:eastAsiaTheme="minorHAnsi"/>
                <w:lang w:eastAsia="en-US"/>
              </w:rPr>
              <w:t>nuvedamas į nuotekų tinklus ir perduodamos į UAB „Šiaulių vandenys“ nuotekų valyklą.</w:t>
            </w:r>
            <w:r w:rsidRPr="00566301">
              <w:rPr>
                <w:lang w:eastAsia="x-none"/>
              </w:rPr>
              <w:t xml:space="preserve"> </w:t>
            </w:r>
            <w:r w:rsidRPr="00566301">
              <w:rPr>
                <w:rFonts w:eastAsiaTheme="minorHAnsi"/>
                <w:lang w:eastAsia="en-US"/>
              </w:rPr>
              <w:t>Sąvartyne susidarančio filtrato atidavimo sąlygos į UAB „Šiaulių vandenys“ yra numatytos sutartyje (2017 m. balandžio 3 d. sutartis Nr. S-17-88. VšĮ ŠRATC atiduoda filtratą tik tada, jei susikaupęs filtratas neviršija sutartimi nustatytų taršos normatyvų (UAB „Šiaulių vandenys“ leidžiama tarša, kad netrikdytų nuotekos valyklos darbo) ir jei neviršija kitų teršiančiųjų medžiagų koncentracijos nurodytos Nuotekų tvarkymo reglamento, patvirtinto LR Aplinkos ministro 2006-05-17 įsakymu Nr. D1-236 (LR Aplinkos ministro 2007-10-08 įsakymo Nr. D1-515 redakcija) 2 priede nustatytas ribines koncentracijas į nuotekų surinkimo sistemą ir 1 priede nustatytas didžiausias leistinas koncentracijas į gamtinę aplinką. Atvirkštinės osmozės valymo įrenginiai naudojami filtrato valymui iki sutartinių taršos normų.</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Sąvartyno dujų surinkimas ir naudojimas</w:t>
            </w:r>
          </w:p>
        </w:tc>
        <w:tc>
          <w:tcPr>
            <w:tcW w:w="7893" w:type="dxa"/>
          </w:tcPr>
          <w:p w:rsidR="00566301" w:rsidRPr="00566301" w:rsidRDefault="00566301" w:rsidP="00566301">
            <w:pPr>
              <w:jc w:val="both"/>
              <w:rPr>
                <w:lang w:eastAsia="en-US"/>
              </w:rPr>
            </w:pPr>
            <w:r w:rsidRPr="00566301">
              <w:rPr>
                <w:lang w:eastAsia="en-US"/>
              </w:rPr>
              <w:t xml:space="preserve">Įgyvendinant projektą </w:t>
            </w:r>
            <w:r w:rsidRPr="00566301">
              <w:rPr>
                <w:lang w:eastAsia="zh-CN"/>
              </w:rPr>
              <w:t xml:space="preserve">„Šiaulių regiono Aukštrakių sąvartyno išskiriamų dujų surinkimo ir utilizavimo sistemos statyba“, buvo numatyti </w:t>
            </w:r>
            <w:r w:rsidRPr="00566301">
              <w:rPr>
                <w:lang w:eastAsia="en-US"/>
              </w:rPr>
              <w:t xml:space="preserve">du etapai. I etapu sumontuoti šakotiniai horizontalūs nudujinimo vamzdynai sąvartyno kaupe. Biodujos vamzdynu buvo nuvedamos iki pagrindinių kolektorių, kuriais surinktos dujos patenkdavo į biodujų deginimo </w:t>
            </w:r>
            <w:r w:rsidR="00A92E65">
              <w:rPr>
                <w:lang w:eastAsia="en-US"/>
              </w:rPr>
              <w:t>fakelą</w:t>
            </w:r>
            <w:r w:rsidRPr="00566301">
              <w:rPr>
                <w:lang w:eastAsia="en-US"/>
              </w:rPr>
              <w:t>. II etapu buvo numatytas kogeneracinės jėgainės įrengimas, kurioje Šiaulių regiono nepavojingų atliekų sąvartyne išsiskiriančios biodujos būtų verčiamos į šilumą ir/ar elektros energiją.</w:t>
            </w:r>
          </w:p>
          <w:p w:rsidR="00566301" w:rsidRPr="00566301" w:rsidRDefault="00566301" w:rsidP="000F1950">
            <w:pPr>
              <w:jc w:val="both"/>
              <w:rPr>
                <w:lang w:eastAsia="en-US"/>
              </w:rPr>
            </w:pPr>
            <w:r w:rsidRPr="00566301">
              <w:rPr>
                <w:lang w:eastAsia="en-US"/>
              </w:rPr>
              <w:t xml:space="preserve">2017-06-14 </w:t>
            </w:r>
            <w:r w:rsidR="00A92E65">
              <w:rPr>
                <w:lang w:eastAsia="en-US"/>
              </w:rPr>
              <w:t xml:space="preserve">pasirašyta </w:t>
            </w:r>
            <w:r w:rsidRPr="00566301">
              <w:rPr>
                <w:lang w:eastAsia="en-US"/>
              </w:rPr>
              <w:t xml:space="preserve">biodujų </w:t>
            </w:r>
            <w:r w:rsidR="00A92E65">
              <w:rPr>
                <w:lang w:eastAsia="en-US"/>
              </w:rPr>
              <w:t>viešojo pirkimo-pardavimo sutartis</w:t>
            </w:r>
            <w:r w:rsidRPr="00566301">
              <w:rPr>
                <w:lang w:eastAsia="en-US"/>
              </w:rPr>
              <w:t xml:space="preserve">, kuria vadovaujantis Šiaulių regiono nepavojingų atliekų sąvartyne susidarančios biodujos tiekiamos </w:t>
            </w:r>
            <w:r w:rsidR="000F1950">
              <w:rPr>
                <w:lang w:eastAsia="en-US"/>
              </w:rPr>
              <w:t xml:space="preserve">nuotekų valyklai </w:t>
            </w:r>
            <w:r w:rsidRPr="00566301">
              <w:rPr>
                <w:lang w:eastAsia="en-US"/>
              </w:rPr>
              <w:t xml:space="preserve">ir ten panaudojamos gamybiniame procese. </w:t>
            </w:r>
          </w:p>
        </w:tc>
      </w:tr>
      <w:tr w:rsidR="00566301" w:rsidRPr="00566301" w:rsidTr="00566301">
        <w:tc>
          <w:tcPr>
            <w:tcW w:w="1883" w:type="dxa"/>
          </w:tcPr>
          <w:p w:rsidR="00566301" w:rsidRPr="00566301" w:rsidRDefault="00566301" w:rsidP="00566301">
            <w:pPr>
              <w:rPr>
                <w:rFonts w:eastAsiaTheme="minorHAnsi"/>
                <w:b/>
                <w:lang w:eastAsia="en-US"/>
              </w:rPr>
            </w:pPr>
            <w:r w:rsidRPr="00566301">
              <w:rPr>
                <w:rFonts w:eastAsiaTheme="minorHAnsi"/>
                <w:b/>
                <w:lang w:eastAsia="en-US"/>
              </w:rPr>
              <w:t>Sąvartyno ir atskirų jo dalių uždarymo bei priežiūros po uždarymo planas</w:t>
            </w:r>
          </w:p>
        </w:tc>
        <w:tc>
          <w:tcPr>
            <w:tcW w:w="7893" w:type="dxa"/>
          </w:tcPr>
          <w:p w:rsidR="00566301" w:rsidRPr="00566301" w:rsidRDefault="00566301" w:rsidP="00566301">
            <w:pPr>
              <w:ind w:left="357"/>
              <w:jc w:val="both"/>
              <w:rPr>
                <w:lang w:eastAsia="da-DK"/>
              </w:rPr>
            </w:pPr>
            <w:r w:rsidRPr="00566301">
              <w:rPr>
                <w:lang w:eastAsia="da-DK"/>
              </w:rPr>
              <w:t>Sąvartyno uždarymo ir priežiūros po uždarymo planas:</w:t>
            </w:r>
          </w:p>
          <w:p w:rsidR="00566301" w:rsidRPr="00566301" w:rsidRDefault="00566301" w:rsidP="00566301">
            <w:pPr>
              <w:numPr>
                <w:ilvl w:val="0"/>
                <w:numId w:val="15"/>
              </w:numPr>
              <w:tabs>
                <w:tab w:val="left" w:pos="346"/>
              </w:tabs>
              <w:ind w:left="0" w:right="-45" w:firstLine="0"/>
              <w:contextualSpacing/>
              <w:jc w:val="both"/>
              <w:rPr>
                <w:rFonts w:eastAsia="Calibri"/>
                <w:lang w:eastAsia="en-US" w:bidi="en-US"/>
              </w:rPr>
            </w:pPr>
            <w:r w:rsidRPr="00566301">
              <w:rPr>
                <w:rFonts w:eastAsiaTheme="minorHAnsi"/>
                <w:lang w:eastAsia="en-US"/>
              </w:rPr>
              <w:t xml:space="preserve">Sąvartyno sekcijų uždengimas. </w:t>
            </w:r>
            <w:r w:rsidRPr="00566301">
              <w:rPr>
                <w:rFonts w:eastAsia="Calibri"/>
                <w:bCs/>
                <w:lang w:eastAsia="en-US" w:bidi="en-US"/>
              </w:rPr>
              <w:t>Atlikus sąvartyno kaupo šlaitų profiliavimo darbus bus suformuotas galutinis kaupo kontūras, ant kurio bus įrengtas dujų drenažinis sluoksnis.</w:t>
            </w:r>
            <w:r w:rsidRPr="00566301">
              <w:rPr>
                <w:rFonts w:eastAsia="Calibri"/>
                <w:lang w:eastAsia="en-US" w:bidi="en-US"/>
              </w:rPr>
              <w:t xml:space="preserve"> Dujų drenažinis sluoksnis turi būti įrengiamas iš birių medžiagų (smėlio, žvyro, skaldos), dujų drenažinio sluoksnio filtracijos koeficientas turi būti ne mažiau kaip 1x10</w:t>
            </w:r>
            <w:r w:rsidRPr="00566301">
              <w:rPr>
                <w:rFonts w:eastAsia="Calibri"/>
                <w:vertAlign w:val="superscript"/>
                <w:lang w:eastAsia="en-US" w:bidi="en-US"/>
              </w:rPr>
              <w:t>-4</w:t>
            </w:r>
            <w:r w:rsidRPr="00566301">
              <w:rPr>
                <w:rFonts w:eastAsia="Calibri"/>
                <w:lang w:eastAsia="en-US" w:bidi="en-US"/>
              </w:rPr>
              <w:t xml:space="preserve"> m/s, planuojamas drenažo sluoksnis </w:t>
            </w:r>
            <w:smartTag w:uri="urn:schemas-microsoft-com:office:smarttags" w:element="metricconverter">
              <w:smartTagPr>
                <w:attr w:name="ProductID" w:val="0,5 metrai"/>
              </w:smartTagPr>
              <w:r w:rsidRPr="00566301">
                <w:rPr>
                  <w:rFonts w:eastAsia="Calibri"/>
                  <w:lang w:eastAsia="en-US" w:bidi="en-US"/>
                </w:rPr>
                <w:t>0,5 metrai</w:t>
              </w:r>
            </w:smartTag>
            <w:r w:rsidRPr="00566301">
              <w:rPr>
                <w:rFonts w:eastAsia="Calibri"/>
                <w:lang w:eastAsia="en-US" w:bidi="en-US"/>
              </w:rPr>
              <w:t xml:space="preserve">. </w:t>
            </w:r>
            <w:r w:rsidRPr="00566301">
              <w:rPr>
                <w:rFonts w:eastAsia="Calibri"/>
                <w:bCs/>
                <w:lang w:eastAsia="en-US" w:bidi="en-US"/>
              </w:rPr>
              <w:t xml:space="preserve">Virš dujų drenažinio sluoksnio bus įrengta vandeniui nepralaidi mineralinė užtvara, virš jo - vandens pašalinimo sluoksnis iš smėlio ar žvyro. Virš vandens pašalinimo sluoksnio bus supiltas augalinio grunto sluoksnis. Dirvožemio sluoksnis turi būti ne mažesnis kaip </w:t>
            </w:r>
            <w:smartTag w:uri="urn:schemas-microsoft-com:office:smarttags" w:element="metricconverter">
              <w:smartTagPr>
                <w:attr w:name="ProductID" w:val="1 m"/>
              </w:smartTagPr>
              <w:r w:rsidRPr="00566301">
                <w:rPr>
                  <w:rFonts w:eastAsia="Calibri"/>
                  <w:bCs/>
                  <w:lang w:eastAsia="en-US" w:bidi="en-US"/>
                </w:rPr>
                <w:t>1 m</w:t>
              </w:r>
            </w:smartTag>
            <w:r w:rsidRPr="00566301">
              <w:rPr>
                <w:rFonts w:eastAsia="Calibri"/>
                <w:bCs/>
                <w:lang w:eastAsia="en-US" w:bidi="en-US"/>
              </w:rPr>
              <w:t xml:space="preserve">. </w:t>
            </w:r>
            <w:r w:rsidRPr="00566301">
              <w:rPr>
                <w:rFonts w:eastAsia="Calibri"/>
                <w:lang w:eastAsia="en-US" w:bidi="en-US"/>
              </w:rPr>
              <w:t>Sluoksnių storius ir reikalavimus sąvartynų uždengimo konstrukcijai, Aplinkos ministerijos regiono aplinkos apsaugos departamento sprendimu, galima sumažinti.</w:t>
            </w:r>
          </w:p>
          <w:p w:rsidR="00566301" w:rsidRPr="00566301" w:rsidRDefault="00566301" w:rsidP="00566301">
            <w:pPr>
              <w:numPr>
                <w:ilvl w:val="0"/>
                <w:numId w:val="15"/>
              </w:numPr>
              <w:tabs>
                <w:tab w:val="left" w:pos="346"/>
              </w:tabs>
              <w:ind w:left="0" w:firstLine="0"/>
              <w:jc w:val="both"/>
              <w:rPr>
                <w:lang w:eastAsia="da-DK"/>
              </w:rPr>
            </w:pPr>
            <w:r w:rsidRPr="00566301">
              <w:rPr>
                <w:lang w:eastAsia="da-DK"/>
              </w:rPr>
              <w:t>Nereikalingų pastatų nugriovimas, įrangos/įrenginių pašalinimas, susidarančių nuotekų sutvarkymas. Įrengus uždengiamąjį sluoksnį, bus sutvarkoma visa sąvartyno teritorija: nugriaunami sąvartyne esantys nebereikalingi pastatai bei stoginės, išmontuojamos svarstyklės, visa teritorija išlyginama ir sutvarkoma bei apželdinama. Eksploatacijai nereikalingi įrenginiai bus parduodami. Gali būti numatyta ir kita alternatyva – įrengtą infrastruktūrą panaudoti kitai atliekų tvarkymo veiklai.</w:t>
            </w:r>
          </w:p>
          <w:p w:rsidR="00566301" w:rsidRPr="00566301" w:rsidRDefault="00566301" w:rsidP="00566301">
            <w:pPr>
              <w:numPr>
                <w:ilvl w:val="0"/>
                <w:numId w:val="15"/>
              </w:numPr>
              <w:tabs>
                <w:tab w:val="left" w:pos="62"/>
                <w:tab w:val="left" w:pos="204"/>
              </w:tabs>
              <w:ind w:left="0" w:firstLine="0"/>
              <w:jc w:val="both"/>
              <w:rPr>
                <w:lang w:eastAsia="da-DK"/>
              </w:rPr>
            </w:pPr>
            <w:r w:rsidRPr="00566301">
              <w:rPr>
                <w:lang w:eastAsia="da-DK"/>
              </w:rPr>
              <w:t xml:space="preserve"> Kompleksinis monitoringas, </w:t>
            </w:r>
            <w:r w:rsidR="00241403">
              <w:rPr>
                <w:lang w:eastAsia="da-DK"/>
              </w:rPr>
              <w:t xml:space="preserve">- </w:t>
            </w:r>
            <w:r w:rsidRPr="00566301">
              <w:rPr>
                <w:lang w:eastAsia="da-DK"/>
              </w:rPr>
              <w:t xml:space="preserve">tai sąvartyne susidarančių nuotekų, paviršinio vandens, </w:t>
            </w:r>
            <w:r w:rsidR="00241403">
              <w:rPr>
                <w:lang w:eastAsia="da-DK"/>
              </w:rPr>
              <w:t xml:space="preserve">sąvartyno filtrato, </w:t>
            </w:r>
            <w:r w:rsidRPr="00566301">
              <w:rPr>
                <w:lang w:eastAsia="da-DK"/>
              </w:rPr>
              <w:t>dujų</w:t>
            </w:r>
            <w:r w:rsidR="00241403">
              <w:rPr>
                <w:lang w:eastAsia="da-DK"/>
              </w:rPr>
              <w:t>,</w:t>
            </w:r>
            <w:r w:rsidRPr="00566301">
              <w:rPr>
                <w:lang w:eastAsia="da-DK"/>
              </w:rPr>
              <w:t xml:space="preserve"> požeminio vandens </w:t>
            </w:r>
            <w:r w:rsidR="00241403">
              <w:rPr>
                <w:lang w:eastAsia="da-DK"/>
              </w:rPr>
              <w:t xml:space="preserve">ir dirvožemio </w:t>
            </w:r>
            <w:r w:rsidRPr="00566301">
              <w:rPr>
                <w:lang w:eastAsia="da-DK"/>
              </w:rPr>
              <w:t xml:space="preserve">monitoringas. Aplinkos ministerijos regiono aplinkos apsaugos departamentas pagal aplinkos monitoringo rezultatus įvertina laikotarpį, kurio metu sąvartynas gali kelti pavojų aplinkai ir žmonių sveikatai. </w:t>
            </w:r>
          </w:p>
          <w:p w:rsidR="00566301" w:rsidRPr="00566301" w:rsidRDefault="00566301" w:rsidP="00566301">
            <w:pPr>
              <w:numPr>
                <w:ilvl w:val="0"/>
                <w:numId w:val="15"/>
              </w:numPr>
              <w:tabs>
                <w:tab w:val="left" w:pos="346"/>
              </w:tabs>
              <w:ind w:left="0" w:firstLine="0"/>
              <w:jc w:val="both"/>
              <w:rPr>
                <w:lang w:eastAsia="da-DK"/>
              </w:rPr>
            </w:pPr>
            <w:r w:rsidRPr="00566301">
              <w:rPr>
                <w:lang w:eastAsia="da-DK"/>
              </w:rPr>
              <w:t xml:space="preserve">Sąvartyno priežiūra po uždarymo. Pabaigus sąvartyno galutinio uždengimo ir sutvarkymo darbus, 30 metų bus vykdoma priežiūra po uždarymo. Jos metu bus toliau vykdomas sąvartyno kompleksinis monitoringas, parengiamos kasmetinės ataskaitos apie aplinkos būklę. </w:t>
            </w:r>
          </w:p>
          <w:p w:rsidR="00566301" w:rsidRPr="00566301" w:rsidRDefault="00566301" w:rsidP="00566301">
            <w:pPr>
              <w:jc w:val="both"/>
              <w:rPr>
                <w:rFonts w:eastAsiaTheme="minorHAnsi"/>
                <w:lang w:eastAsia="en-US"/>
              </w:rPr>
            </w:pPr>
            <w:r w:rsidRPr="00566301">
              <w:rPr>
                <w:rFonts w:eastAsiaTheme="minorHAnsi"/>
                <w:lang w:eastAsia="en-US"/>
              </w:rPr>
              <w:t xml:space="preserve">Įrengus sąvartyno aktyvią dujų utilizavimo sistemą, šios sistemos periodine priežiūra sąvartyno eksploatavimo metu ir 15 metų po jo uždarymo rūpinsis dujų sistemos eksploatuotojai. </w:t>
            </w:r>
          </w:p>
          <w:p w:rsidR="00566301" w:rsidRPr="00566301" w:rsidRDefault="00566301" w:rsidP="00566301">
            <w:pPr>
              <w:numPr>
                <w:ilvl w:val="0"/>
                <w:numId w:val="15"/>
              </w:numPr>
              <w:ind w:left="357" w:hanging="357"/>
              <w:jc w:val="both"/>
              <w:rPr>
                <w:lang w:eastAsia="da-DK"/>
              </w:rPr>
            </w:pPr>
            <w:r w:rsidRPr="00566301">
              <w:rPr>
                <w:lang w:eastAsia="da-DK"/>
              </w:rPr>
              <w:t>Kitos priemonės.</w:t>
            </w:r>
          </w:p>
        </w:tc>
      </w:tr>
      <w:tr w:rsidR="00566301" w:rsidRPr="00566301" w:rsidTr="00566301">
        <w:tc>
          <w:tcPr>
            <w:tcW w:w="1883" w:type="dxa"/>
          </w:tcPr>
          <w:p w:rsidR="00566301" w:rsidRPr="00566301" w:rsidRDefault="00566301" w:rsidP="00566301">
            <w:pPr>
              <w:jc w:val="both"/>
              <w:rPr>
                <w:rFonts w:eastAsiaTheme="minorHAnsi"/>
                <w:b/>
                <w:lang w:eastAsia="en-US"/>
              </w:rPr>
            </w:pPr>
            <w:r w:rsidRPr="00566301">
              <w:rPr>
                <w:rFonts w:eastAsiaTheme="minorHAnsi"/>
                <w:b/>
                <w:lang w:eastAsia="en-US"/>
              </w:rPr>
              <w:t>Sąvartynui vadovaujančio asmens kvalifikacija</w:t>
            </w:r>
          </w:p>
        </w:tc>
        <w:tc>
          <w:tcPr>
            <w:tcW w:w="7893" w:type="dxa"/>
          </w:tcPr>
          <w:p w:rsidR="00566301" w:rsidRPr="00566301" w:rsidRDefault="00566301" w:rsidP="00566301">
            <w:pPr>
              <w:jc w:val="both"/>
              <w:rPr>
                <w:rFonts w:eastAsiaTheme="minorHAnsi"/>
                <w:lang w:eastAsia="en-US"/>
              </w:rPr>
            </w:pPr>
            <w:r w:rsidRPr="00566301">
              <w:rPr>
                <w:rFonts w:eastAsiaTheme="minorHAnsi"/>
                <w:lang w:eastAsia="en-US"/>
              </w:rPr>
              <w:t xml:space="preserve">Sąvartynui vadovauja VšĮ ŠRATC direktoriaus pavaduotojas Petras Žaltauskas, kuriam LR Aplinkos ministerijos nustatyta tvarka išduoti kvalifikaciją patvirtinantys dokumentai. </w:t>
            </w:r>
          </w:p>
        </w:tc>
      </w:tr>
    </w:tbl>
    <w:p w:rsidR="00FB63D5" w:rsidRPr="00FB63D5" w:rsidRDefault="00FB63D5" w:rsidP="00FB63D5">
      <w:pPr>
        <w:rPr>
          <w:rFonts w:eastAsiaTheme="minorHAnsi"/>
          <w:lang w:eastAsia="en-US"/>
        </w:rPr>
      </w:pPr>
    </w:p>
    <w:p w:rsidR="00FB63D5" w:rsidRPr="00FB63D5" w:rsidRDefault="00FB63D5" w:rsidP="00FB63D5">
      <w:pPr>
        <w:rPr>
          <w:rFonts w:eastAsiaTheme="minorHAnsi"/>
          <w:b/>
          <w:lang w:eastAsia="en-US"/>
        </w:rPr>
      </w:pPr>
      <w:r w:rsidRPr="00FB63D5">
        <w:rPr>
          <w:rFonts w:eastAsiaTheme="minorHAnsi"/>
          <w:b/>
          <w:lang w:eastAsia="en-US"/>
        </w:rPr>
        <w:t>1</w:t>
      </w:r>
      <w:r w:rsidR="00407B69">
        <w:rPr>
          <w:rFonts w:eastAsiaTheme="minorHAnsi"/>
          <w:b/>
          <w:lang w:eastAsia="en-US"/>
        </w:rPr>
        <w:t>4</w:t>
      </w:r>
      <w:r w:rsidRPr="00FB63D5">
        <w:rPr>
          <w:rFonts w:eastAsiaTheme="minorHAnsi"/>
          <w:b/>
          <w:lang w:eastAsia="en-US"/>
        </w:rPr>
        <w:t>. Atliekų stebėsenos priemonės.</w:t>
      </w:r>
    </w:p>
    <w:p w:rsidR="00FB63D5" w:rsidRPr="00FB63D5" w:rsidRDefault="00FB63D5" w:rsidP="00FB63D5">
      <w:pPr>
        <w:rPr>
          <w:rFonts w:eastAsiaTheme="minorHAnsi"/>
          <w:lang w:eastAsia="en-US"/>
        </w:rPr>
      </w:pPr>
    </w:p>
    <w:p w:rsidR="00FB63D5" w:rsidRPr="00FB63D5" w:rsidRDefault="00FB63D5" w:rsidP="00FB63D5">
      <w:pPr>
        <w:rPr>
          <w:rFonts w:eastAsiaTheme="minorHAnsi"/>
          <w:lang w:eastAsia="en-US"/>
        </w:rPr>
      </w:pPr>
      <w:r w:rsidRPr="00FB63D5">
        <w:rPr>
          <w:rFonts w:eastAsiaTheme="minorHAnsi"/>
          <w:lang w:eastAsia="en-US"/>
        </w:rPr>
        <w:t>Atliekų stebėsenos priemonės nenustatomos.</w:t>
      </w:r>
    </w:p>
    <w:p w:rsidR="00BE75FF" w:rsidRDefault="00BE75FF" w:rsidP="00150AAC">
      <w:pPr>
        <w:widowControl w:val="0"/>
        <w:suppressAutoHyphens/>
        <w:ind w:firstLine="567"/>
        <w:jc w:val="both"/>
      </w:pPr>
    </w:p>
    <w:p w:rsidR="00407B69" w:rsidRPr="00407B69" w:rsidRDefault="00407B69" w:rsidP="00407B69">
      <w:pPr>
        <w:rPr>
          <w:rFonts w:eastAsiaTheme="minorHAnsi"/>
          <w:b/>
          <w:lang w:eastAsia="en-US"/>
        </w:rPr>
      </w:pPr>
      <w:r w:rsidRPr="00407B69">
        <w:rPr>
          <w:rFonts w:eastAsiaTheme="minorHAnsi"/>
          <w:b/>
          <w:lang w:eastAsia="en-US"/>
        </w:rPr>
        <w:t>1</w:t>
      </w:r>
      <w:r>
        <w:rPr>
          <w:rFonts w:eastAsiaTheme="minorHAnsi"/>
          <w:b/>
          <w:lang w:eastAsia="en-US"/>
        </w:rPr>
        <w:t>5</w:t>
      </w:r>
      <w:r w:rsidRPr="00407B69">
        <w:rPr>
          <w:rFonts w:eastAsiaTheme="minorHAnsi"/>
          <w:b/>
          <w:lang w:eastAsia="en-US"/>
        </w:rPr>
        <w:t>. Reikalavimai ūkio subjekto aplinkos monitoringui (stebėsenai), ūkio subjekto monitoringo programai vykdyti.</w:t>
      </w:r>
    </w:p>
    <w:p w:rsidR="00407B69" w:rsidRPr="00407B69" w:rsidRDefault="00407B69" w:rsidP="00407B69">
      <w:pPr>
        <w:rPr>
          <w:rFonts w:eastAsiaTheme="minorHAnsi"/>
          <w:lang w:eastAsia="en-US"/>
        </w:rPr>
      </w:pPr>
    </w:p>
    <w:p w:rsidR="00407B69" w:rsidRPr="00407B69" w:rsidRDefault="00407B69" w:rsidP="00407B69">
      <w:pPr>
        <w:ind w:firstLine="567"/>
        <w:jc w:val="both"/>
      </w:pPr>
      <w:r w:rsidRPr="00407B69">
        <w:t>Visos monitoringo rūšys privalo būti vykdomos pagal parengtą ir savo laiku atnaujinamą aplinkos monitoringo programą, suderintą su Aplinkos apsaugos agentūra.</w:t>
      </w:r>
    </w:p>
    <w:p w:rsidR="00BE75FF" w:rsidRDefault="00BE75FF" w:rsidP="00150AAC">
      <w:pPr>
        <w:widowControl w:val="0"/>
        <w:suppressAutoHyphens/>
        <w:ind w:firstLine="567"/>
        <w:jc w:val="both"/>
      </w:pPr>
    </w:p>
    <w:p w:rsidR="004314CE" w:rsidRDefault="00E86F15" w:rsidP="00231FF7">
      <w:pPr>
        <w:rPr>
          <w:b/>
        </w:rPr>
      </w:pPr>
      <w:r w:rsidRPr="00E86F15">
        <w:rPr>
          <w:b/>
        </w:rPr>
        <w:t>1</w:t>
      </w:r>
      <w:r>
        <w:rPr>
          <w:b/>
        </w:rPr>
        <w:t>6</w:t>
      </w:r>
      <w:r w:rsidRPr="00E86F15">
        <w:rPr>
          <w:b/>
        </w:rPr>
        <w:t>. Reikalavimai triukšmui valdyt</w:t>
      </w:r>
      <w:r w:rsidR="00231FF7">
        <w:rPr>
          <w:b/>
        </w:rPr>
        <w:t>i, triukšmo mažinimo priemonės.</w:t>
      </w:r>
    </w:p>
    <w:p w:rsidR="00132265" w:rsidRDefault="00132265" w:rsidP="00231FF7">
      <w:pPr>
        <w:rPr>
          <w:b/>
        </w:rPr>
      </w:pPr>
    </w:p>
    <w:p w:rsidR="00231FF7" w:rsidRDefault="00231FF7" w:rsidP="00231FF7">
      <w:r w:rsidRPr="00231FF7">
        <w:t xml:space="preserve">Pateikiama </w:t>
      </w:r>
      <w:r>
        <w:t xml:space="preserve">Nacionalinės visuomenės sveikatos priežiūros </w:t>
      </w:r>
      <w:r w:rsidR="00132265">
        <w:t>laboratorijos Šiaulių skyriaus informacija apie triukšmo objektus sąvartyne.</w:t>
      </w:r>
    </w:p>
    <w:p w:rsidR="00132265" w:rsidRPr="004314CE" w:rsidRDefault="00132265" w:rsidP="00231FF7"/>
    <w:tbl>
      <w:tblPr>
        <w:tblW w:w="1568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77"/>
        <w:gridCol w:w="9"/>
        <w:gridCol w:w="1251"/>
        <w:gridCol w:w="9"/>
        <w:gridCol w:w="1246"/>
        <w:gridCol w:w="14"/>
        <w:gridCol w:w="629"/>
        <w:gridCol w:w="8"/>
        <w:gridCol w:w="1328"/>
        <w:gridCol w:w="14"/>
        <w:gridCol w:w="651"/>
        <w:gridCol w:w="6"/>
        <w:gridCol w:w="523"/>
        <w:gridCol w:w="18"/>
        <w:gridCol w:w="580"/>
        <w:gridCol w:w="13"/>
        <w:gridCol w:w="662"/>
        <w:gridCol w:w="27"/>
        <w:gridCol w:w="565"/>
        <w:gridCol w:w="17"/>
        <w:gridCol w:w="744"/>
        <w:gridCol w:w="11"/>
        <w:gridCol w:w="755"/>
        <w:gridCol w:w="761"/>
        <w:gridCol w:w="730"/>
        <w:gridCol w:w="846"/>
        <w:gridCol w:w="900"/>
        <w:gridCol w:w="1978"/>
        <w:gridCol w:w="11"/>
      </w:tblGrid>
      <w:tr w:rsidR="00231FF7" w:rsidRPr="004314CE" w:rsidTr="00231FF7">
        <w:trPr>
          <w:gridAfter w:val="1"/>
          <w:wAfter w:w="11" w:type="dxa"/>
          <w:cantSplit/>
          <w:trHeight w:val="670"/>
          <w:jc w:val="center"/>
        </w:trPr>
        <w:tc>
          <w:tcPr>
            <w:tcW w:w="1386" w:type="dxa"/>
            <w:gridSpan w:val="2"/>
            <w:vMerge w:val="restart"/>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Šaltinis</w:t>
            </w:r>
          </w:p>
        </w:tc>
        <w:tc>
          <w:tcPr>
            <w:tcW w:w="1260" w:type="dxa"/>
            <w:gridSpan w:val="2"/>
            <w:tcBorders>
              <w:top w:val="single" w:sz="6" w:space="0" w:color="auto"/>
              <w:left w:val="single" w:sz="6" w:space="0" w:color="auto"/>
              <w:right w:val="single" w:sz="6" w:space="0" w:color="auto"/>
            </w:tcBorders>
          </w:tcPr>
          <w:p w:rsidR="00231FF7" w:rsidRPr="004314CE" w:rsidRDefault="00231FF7" w:rsidP="004314CE">
            <w:pPr>
              <w:tabs>
                <w:tab w:val="left" w:pos="743"/>
              </w:tabs>
              <w:suppressAutoHyphens/>
              <w:adjustRightInd w:val="0"/>
              <w:jc w:val="center"/>
              <w:textAlignment w:val="baseline"/>
              <w:rPr>
                <w:sz w:val="22"/>
              </w:rPr>
            </w:pPr>
          </w:p>
        </w:tc>
        <w:tc>
          <w:tcPr>
            <w:tcW w:w="1260" w:type="dxa"/>
            <w:gridSpan w:val="2"/>
            <w:vMerge w:val="restart"/>
            <w:tcBorders>
              <w:top w:val="single" w:sz="6" w:space="0" w:color="auto"/>
              <w:left w:val="single" w:sz="6" w:space="0" w:color="auto"/>
              <w:right w:val="single" w:sz="6" w:space="0" w:color="auto"/>
            </w:tcBorders>
            <w:vAlign w:val="center"/>
          </w:tcPr>
          <w:p w:rsidR="00231FF7" w:rsidRPr="004314CE" w:rsidRDefault="00231FF7" w:rsidP="004314CE">
            <w:pPr>
              <w:tabs>
                <w:tab w:val="left" w:pos="743"/>
              </w:tabs>
              <w:suppressAutoHyphens/>
              <w:adjustRightInd w:val="0"/>
              <w:jc w:val="center"/>
              <w:textAlignment w:val="baseline"/>
              <w:rPr>
                <w:sz w:val="22"/>
              </w:rPr>
            </w:pPr>
            <w:r w:rsidRPr="004314CE">
              <w:rPr>
                <w:sz w:val="22"/>
              </w:rPr>
              <w:t>Trukš-mo sklei-dimo taško Nr</w:t>
            </w:r>
          </w:p>
        </w:tc>
        <w:tc>
          <w:tcPr>
            <w:tcW w:w="637" w:type="dxa"/>
            <w:gridSpan w:val="2"/>
            <w:vMerge w:val="restart"/>
            <w:tcBorders>
              <w:top w:val="single" w:sz="6" w:space="0" w:color="auto"/>
              <w:left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Įrangos nuor</w:t>
            </w:r>
          </w:p>
          <w:p w:rsidR="00231FF7" w:rsidRPr="004314CE" w:rsidRDefault="00231FF7" w:rsidP="004314CE">
            <w:pPr>
              <w:suppressAutoHyphens/>
              <w:adjustRightInd w:val="0"/>
              <w:jc w:val="center"/>
              <w:textAlignment w:val="baseline"/>
              <w:rPr>
                <w:sz w:val="22"/>
              </w:rPr>
            </w:pPr>
            <w:r w:rsidRPr="004314CE">
              <w:rPr>
                <w:sz w:val="22"/>
              </w:rPr>
              <w:t>Nr.</w:t>
            </w:r>
          </w:p>
        </w:tc>
        <w:tc>
          <w:tcPr>
            <w:tcW w:w="1342" w:type="dxa"/>
            <w:gridSpan w:val="2"/>
            <w:vMerge w:val="restart"/>
            <w:tcBorders>
              <w:top w:val="single" w:sz="6" w:space="0" w:color="auto"/>
              <w:left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Garso</w:t>
            </w:r>
          </w:p>
          <w:p w:rsidR="00231FF7" w:rsidRPr="004314CE" w:rsidRDefault="00231FF7" w:rsidP="004314CE">
            <w:pPr>
              <w:suppressAutoHyphens/>
              <w:adjustRightInd w:val="0"/>
              <w:jc w:val="center"/>
              <w:textAlignment w:val="baseline"/>
              <w:rPr>
                <w:sz w:val="22"/>
                <w:vertAlign w:val="superscript"/>
              </w:rPr>
            </w:pPr>
            <w:r w:rsidRPr="004314CE">
              <w:rPr>
                <w:sz w:val="22"/>
              </w:rPr>
              <w:t xml:space="preserve">slėgis </w:t>
            </w:r>
            <w:r w:rsidRPr="004314CE">
              <w:rPr>
                <w:sz w:val="22"/>
                <w:vertAlign w:val="superscript"/>
              </w:rPr>
              <w:t>1</w:t>
            </w:r>
          </w:p>
          <w:p w:rsidR="00231FF7" w:rsidRPr="004314CE" w:rsidRDefault="00231FF7" w:rsidP="004314CE">
            <w:pPr>
              <w:suppressAutoHyphens/>
              <w:adjustRightInd w:val="0"/>
              <w:jc w:val="center"/>
              <w:textAlignment w:val="baseline"/>
              <w:rPr>
                <w:sz w:val="22"/>
              </w:rPr>
            </w:pPr>
            <w:r w:rsidRPr="004314CE">
              <w:rPr>
                <w:sz w:val="22"/>
              </w:rPr>
              <w:t>dB(A) nurodytame atstume</w:t>
            </w:r>
          </w:p>
        </w:tc>
        <w:tc>
          <w:tcPr>
            <w:tcW w:w="6063" w:type="dxa"/>
            <w:gridSpan w:val="15"/>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Oktavinės dažnių juostos (Hz)</w:t>
            </w:r>
          </w:p>
          <w:p w:rsidR="00231FF7" w:rsidRPr="004314CE" w:rsidRDefault="00231FF7" w:rsidP="004314CE">
            <w:pPr>
              <w:suppressAutoHyphens/>
              <w:adjustRightInd w:val="0"/>
              <w:jc w:val="center"/>
              <w:textAlignment w:val="baseline"/>
              <w:rPr>
                <w:sz w:val="22"/>
              </w:rPr>
            </w:pPr>
            <w:r w:rsidRPr="004314CE">
              <w:rPr>
                <w:sz w:val="22"/>
              </w:rPr>
              <w:t>Garso slėgio lygiai dB (nevidurkinant) juostoje</w:t>
            </w:r>
          </w:p>
        </w:tc>
        <w:tc>
          <w:tcPr>
            <w:tcW w:w="846" w:type="dxa"/>
            <w:vMerge w:val="restart"/>
            <w:tcBorders>
              <w:top w:val="single" w:sz="6" w:space="0" w:color="auto"/>
              <w:left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 xml:space="preserve">Impul-sinis </w:t>
            </w:r>
          </w:p>
          <w:p w:rsidR="00231FF7" w:rsidRPr="004314CE" w:rsidRDefault="00231FF7" w:rsidP="004314CE">
            <w:pPr>
              <w:suppressAutoHyphens/>
              <w:adjustRightInd w:val="0"/>
              <w:jc w:val="center"/>
              <w:textAlignment w:val="baseline"/>
              <w:rPr>
                <w:sz w:val="22"/>
              </w:rPr>
            </w:pPr>
            <w:r w:rsidRPr="004314CE">
              <w:rPr>
                <w:sz w:val="22"/>
              </w:rPr>
              <w:t>ar</w:t>
            </w:r>
          </w:p>
          <w:p w:rsidR="00231FF7" w:rsidRPr="004314CE" w:rsidRDefault="00231FF7" w:rsidP="004314CE">
            <w:pPr>
              <w:suppressAutoHyphens/>
              <w:adjustRightInd w:val="0"/>
              <w:jc w:val="center"/>
              <w:textAlignment w:val="baseline"/>
              <w:rPr>
                <w:sz w:val="22"/>
              </w:rPr>
            </w:pPr>
            <w:r w:rsidRPr="004314CE">
              <w:rPr>
                <w:sz w:val="22"/>
              </w:rPr>
              <w:t>toninis</w:t>
            </w:r>
          </w:p>
        </w:tc>
        <w:tc>
          <w:tcPr>
            <w:tcW w:w="900" w:type="dxa"/>
            <w:vMerge w:val="restart"/>
            <w:tcBorders>
              <w:top w:val="single" w:sz="6" w:space="0" w:color="auto"/>
              <w:left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Sklei-</w:t>
            </w:r>
          </w:p>
          <w:p w:rsidR="00231FF7" w:rsidRPr="004314CE" w:rsidRDefault="00231FF7" w:rsidP="004314CE">
            <w:pPr>
              <w:suppressAutoHyphens/>
              <w:adjustRightInd w:val="0"/>
              <w:jc w:val="center"/>
              <w:textAlignment w:val="baseline"/>
              <w:rPr>
                <w:sz w:val="22"/>
              </w:rPr>
            </w:pPr>
            <w:r w:rsidRPr="004314CE">
              <w:rPr>
                <w:sz w:val="22"/>
              </w:rPr>
              <w:t>dimo periodai</w:t>
            </w:r>
          </w:p>
        </w:tc>
        <w:tc>
          <w:tcPr>
            <w:tcW w:w="1978" w:type="dxa"/>
            <w:vMerge w:val="restart"/>
            <w:tcBorders>
              <w:top w:val="single" w:sz="6" w:space="0" w:color="auto"/>
              <w:left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Pastabos</w:t>
            </w:r>
          </w:p>
        </w:tc>
      </w:tr>
      <w:tr w:rsidR="00231FF7" w:rsidRPr="004314CE" w:rsidTr="00231FF7">
        <w:trPr>
          <w:gridAfter w:val="1"/>
          <w:wAfter w:w="11" w:type="dxa"/>
          <w:cantSplit/>
          <w:trHeight w:val="344"/>
          <w:jc w:val="center"/>
        </w:trPr>
        <w:tc>
          <w:tcPr>
            <w:tcW w:w="1386" w:type="dxa"/>
            <w:gridSpan w:val="2"/>
            <w:vMerge/>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1260" w:type="dxa"/>
            <w:gridSpan w:val="2"/>
            <w:tcBorders>
              <w:left w:val="single" w:sz="6" w:space="0" w:color="auto"/>
              <w:bottom w:val="single" w:sz="6" w:space="0" w:color="auto"/>
              <w:right w:val="single" w:sz="6" w:space="0" w:color="auto"/>
            </w:tcBorders>
          </w:tcPr>
          <w:p w:rsidR="00231FF7" w:rsidRPr="004314CE" w:rsidRDefault="00231FF7" w:rsidP="004314CE">
            <w:pPr>
              <w:textAlignment w:val="baseline"/>
              <w:rPr>
                <w:sz w:val="22"/>
              </w:rPr>
            </w:pPr>
          </w:p>
        </w:tc>
        <w:tc>
          <w:tcPr>
            <w:tcW w:w="1260" w:type="dxa"/>
            <w:gridSpan w:val="2"/>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637" w:type="dxa"/>
            <w:gridSpan w:val="2"/>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1342" w:type="dxa"/>
            <w:gridSpan w:val="2"/>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65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31.5</w:t>
            </w:r>
          </w:p>
        </w:tc>
        <w:tc>
          <w:tcPr>
            <w:tcW w:w="547" w:type="dxa"/>
            <w:gridSpan w:val="3"/>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63</w:t>
            </w:r>
          </w:p>
        </w:tc>
        <w:tc>
          <w:tcPr>
            <w:tcW w:w="593"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125</w:t>
            </w:r>
          </w:p>
        </w:tc>
        <w:tc>
          <w:tcPr>
            <w:tcW w:w="689"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250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500</w:t>
            </w:r>
          </w:p>
        </w:tc>
        <w:tc>
          <w:tcPr>
            <w:tcW w:w="75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1000</w:t>
            </w:r>
          </w:p>
        </w:tc>
        <w:tc>
          <w:tcPr>
            <w:tcW w:w="755"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2000</w:t>
            </w:r>
          </w:p>
        </w:tc>
        <w:tc>
          <w:tcPr>
            <w:tcW w:w="76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4000</w:t>
            </w:r>
          </w:p>
        </w:tc>
        <w:tc>
          <w:tcPr>
            <w:tcW w:w="73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ind w:left="-281" w:firstLine="281"/>
              <w:jc w:val="center"/>
              <w:textAlignment w:val="baseline"/>
              <w:rPr>
                <w:sz w:val="22"/>
              </w:rPr>
            </w:pPr>
            <w:r w:rsidRPr="004314CE">
              <w:rPr>
                <w:sz w:val="22"/>
              </w:rPr>
              <w:t>8000</w:t>
            </w:r>
          </w:p>
        </w:tc>
        <w:tc>
          <w:tcPr>
            <w:tcW w:w="846" w:type="dxa"/>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900" w:type="dxa"/>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c>
          <w:tcPr>
            <w:tcW w:w="1978" w:type="dxa"/>
            <w:vMerge/>
            <w:tcBorders>
              <w:left w:val="single" w:sz="6" w:space="0" w:color="auto"/>
              <w:bottom w:val="single" w:sz="6" w:space="0" w:color="auto"/>
              <w:right w:val="single" w:sz="6" w:space="0" w:color="auto"/>
            </w:tcBorders>
            <w:vAlign w:val="center"/>
          </w:tcPr>
          <w:p w:rsidR="00231FF7" w:rsidRPr="004314CE" w:rsidRDefault="00231FF7" w:rsidP="004314CE">
            <w:pPr>
              <w:textAlignment w:val="baseline"/>
              <w:rPr>
                <w:sz w:val="22"/>
              </w:rPr>
            </w:pPr>
          </w:p>
        </w:tc>
      </w:tr>
      <w:tr w:rsidR="00231FF7" w:rsidRPr="004314CE" w:rsidTr="00231FF7">
        <w:trPr>
          <w:trHeight w:val="85"/>
          <w:jc w:val="center"/>
        </w:trPr>
        <w:tc>
          <w:tcPr>
            <w:tcW w:w="1377"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w:t>
            </w:r>
          </w:p>
        </w:tc>
        <w:tc>
          <w:tcPr>
            <w:tcW w:w="1260" w:type="dxa"/>
            <w:gridSpan w:val="2"/>
            <w:tcBorders>
              <w:top w:val="single" w:sz="6" w:space="0" w:color="auto"/>
              <w:left w:val="single" w:sz="6" w:space="0" w:color="auto"/>
              <w:bottom w:val="single" w:sz="6" w:space="0" w:color="auto"/>
              <w:right w:val="single" w:sz="6" w:space="0" w:color="auto"/>
            </w:tcBorders>
          </w:tcPr>
          <w:p w:rsidR="00231FF7" w:rsidRPr="004314CE" w:rsidRDefault="00231FF7" w:rsidP="004314CE">
            <w:pPr>
              <w:suppressAutoHyphens/>
              <w:adjustRightInd w:val="0"/>
              <w:jc w:val="center"/>
              <w:textAlignment w:val="baseline"/>
              <w:rPr>
                <w:sz w:val="16"/>
              </w:rPr>
            </w:pPr>
          </w:p>
        </w:tc>
        <w:tc>
          <w:tcPr>
            <w:tcW w:w="125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2</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3</w:t>
            </w:r>
          </w:p>
        </w:tc>
        <w:tc>
          <w:tcPr>
            <w:tcW w:w="133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4</w:t>
            </w:r>
          </w:p>
        </w:tc>
        <w:tc>
          <w:tcPr>
            <w:tcW w:w="671" w:type="dxa"/>
            <w:gridSpan w:val="3"/>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5</w:t>
            </w:r>
          </w:p>
        </w:tc>
        <w:tc>
          <w:tcPr>
            <w:tcW w:w="523"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6</w:t>
            </w:r>
          </w:p>
        </w:tc>
        <w:tc>
          <w:tcPr>
            <w:tcW w:w="598"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7</w:t>
            </w:r>
          </w:p>
        </w:tc>
        <w:tc>
          <w:tcPr>
            <w:tcW w:w="67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8</w:t>
            </w:r>
          </w:p>
        </w:tc>
        <w:tc>
          <w:tcPr>
            <w:tcW w:w="592"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9</w:t>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10</w:t>
            </w:r>
          </w:p>
        </w:tc>
        <w:tc>
          <w:tcPr>
            <w:tcW w:w="76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11</w:t>
            </w:r>
          </w:p>
        </w:tc>
        <w:tc>
          <w:tcPr>
            <w:tcW w:w="76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12</w:t>
            </w:r>
          </w:p>
        </w:tc>
        <w:tc>
          <w:tcPr>
            <w:tcW w:w="73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13</w:t>
            </w:r>
          </w:p>
        </w:tc>
        <w:tc>
          <w:tcPr>
            <w:tcW w:w="846"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14</w:t>
            </w:r>
          </w:p>
        </w:tc>
        <w:tc>
          <w:tcPr>
            <w:tcW w:w="90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15</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16"/>
              </w:rPr>
            </w:pPr>
            <w:r w:rsidRPr="004314CE">
              <w:rPr>
                <w:sz w:val="16"/>
              </w:rPr>
              <w:t>16</w:t>
            </w:r>
          </w:p>
        </w:tc>
      </w:tr>
      <w:tr w:rsidR="00231FF7" w:rsidRPr="004314CE" w:rsidTr="00231FF7">
        <w:trPr>
          <w:trHeight w:val="262"/>
          <w:jc w:val="center"/>
        </w:trPr>
        <w:tc>
          <w:tcPr>
            <w:tcW w:w="1377"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Mobilus buldozeris</w:t>
            </w:r>
          </w:p>
        </w:tc>
        <w:tc>
          <w:tcPr>
            <w:tcW w:w="1260" w:type="dxa"/>
            <w:gridSpan w:val="2"/>
            <w:tcBorders>
              <w:top w:val="single" w:sz="6" w:space="0" w:color="auto"/>
              <w:left w:val="single" w:sz="6" w:space="0" w:color="auto"/>
              <w:bottom w:val="single" w:sz="6" w:space="0" w:color="auto"/>
              <w:right w:val="single" w:sz="6" w:space="0" w:color="auto"/>
            </w:tcBorders>
          </w:tcPr>
          <w:p w:rsidR="00231FF7" w:rsidRPr="004314CE" w:rsidRDefault="00231FF7" w:rsidP="004314CE">
            <w:pPr>
              <w:suppressAutoHyphens/>
              <w:adjustRightInd w:val="0"/>
              <w:jc w:val="center"/>
              <w:textAlignment w:val="baseline"/>
              <w:rPr>
                <w:sz w:val="22"/>
              </w:rPr>
            </w:pPr>
          </w:p>
        </w:tc>
        <w:tc>
          <w:tcPr>
            <w:tcW w:w="125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20 nuo šaltinio</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33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95</w:t>
            </w:r>
          </w:p>
        </w:tc>
        <w:tc>
          <w:tcPr>
            <w:tcW w:w="671" w:type="dxa"/>
            <w:gridSpan w:val="3"/>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23"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8"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67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2"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3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846"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w:t>
            </w:r>
          </w:p>
        </w:tc>
        <w:tc>
          <w:tcPr>
            <w:tcW w:w="90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Plačiajuostis, svyruojantis &gt;=5dB</w:t>
            </w:r>
          </w:p>
        </w:tc>
      </w:tr>
      <w:tr w:rsidR="00231FF7" w:rsidRPr="004314CE" w:rsidTr="00231FF7">
        <w:trPr>
          <w:trHeight w:val="280"/>
          <w:jc w:val="center"/>
        </w:trPr>
        <w:tc>
          <w:tcPr>
            <w:tcW w:w="1377"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Mobilus atliekų tankintuvas TANA G290</w:t>
            </w:r>
          </w:p>
        </w:tc>
        <w:tc>
          <w:tcPr>
            <w:tcW w:w="1260" w:type="dxa"/>
            <w:gridSpan w:val="2"/>
            <w:tcBorders>
              <w:top w:val="single" w:sz="6" w:space="0" w:color="auto"/>
              <w:left w:val="single" w:sz="6" w:space="0" w:color="auto"/>
              <w:bottom w:val="single" w:sz="6" w:space="0" w:color="auto"/>
              <w:right w:val="single" w:sz="6" w:space="0" w:color="auto"/>
            </w:tcBorders>
          </w:tcPr>
          <w:p w:rsidR="00231FF7" w:rsidRPr="004314CE" w:rsidRDefault="00231FF7" w:rsidP="004314CE">
            <w:pPr>
              <w:suppressAutoHyphens/>
              <w:adjustRightInd w:val="0"/>
              <w:jc w:val="center"/>
              <w:textAlignment w:val="baseline"/>
              <w:rPr>
                <w:sz w:val="22"/>
              </w:rPr>
            </w:pPr>
          </w:p>
        </w:tc>
        <w:tc>
          <w:tcPr>
            <w:tcW w:w="125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 xml:space="preserve">2 m nuo šaltinio </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33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83</w:t>
            </w:r>
          </w:p>
        </w:tc>
        <w:tc>
          <w:tcPr>
            <w:tcW w:w="671" w:type="dxa"/>
            <w:gridSpan w:val="3"/>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23"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8"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67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2"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3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846"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w:t>
            </w:r>
          </w:p>
        </w:tc>
        <w:tc>
          <w:tcPr>
            <w:tcW w:w="90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Plačiajuostis, svyruojantis &gt;=5dB</w:t>
            </w:r>
          </w:p>
        </w:tc>
      </w:tr>
      <w:tr w:rsidR="00231FF7" w:rsidRPr="004314CE" w:rsidTr="00231FF7">
        <w:trPr>
          <w:trHeight w:val="262"/>
          <w:jc w:val="center"/>
        </w:trPr>
        <w:tc>
          <w:tcPr>
            <w:tcW w:w="1377"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Dirbantis transportas</w:t>
            </w:r>
          </w:p>
        </w:tc>
        <w:tc>
          <w:tcPr>
            <w:tcW w:w="1260" w:type="dxa"/>
            <w:gridSpan w:val="2"/>
            <w:tcBorders>
              <w:top w:val="single" w:sz="6" w:space="0" w:color="auto"/>
              <w:left w:val="single" w:sz="6" w:space="0" w:color="auto"/>
              <w:bottom w:val="single" w:sz="6" w:space="0" w:color="auto"/>
              <w:right w:val="single" w:sz="6" w:space="0" w:color="auto"/>
            </w:tcBorders>
          </w:tcPr>
          <w:p w:rsidR="00231FF7" w:rsidRPr="004314CE" w:rsidRDefault="00231FF7" w:rsidP="004314CE">
            <w:pPr>
              <w:suppressAutoHyphens/>
              <w:adjustRightInd w:val="0"/>
              <w:jc w:val="center"/>
              <w:textAlignment w:val="baseline"/>
              <w:rPr>
                <w:sz w:val="22"/>
              </w:rPr>
            </w:pPr>
          </w:p>
        </w:tc>
        <w:tc>
          <w:tcPr>
            <w:tcW w:w="125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Atliekų sekcijos viduje –50 m nuo šaltinio</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33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68</w:t>
            </w:r>
          </w:p>
        </w:tc>
        <w:tc>
          <w:tcPr>
            <w:tcW w:w="671" w:type="dxa"/>
            <w:gridSpan w:val="3"/>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23"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8"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675"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592"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6"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61"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73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846"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w:t>
            </w:r>
          </w:p>
        </w:tc>
        <w:tc>
          <w:tcPr>
            <w:tcW w:w="900" w:type="dxa"/>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31FF7" w:rsidRPr="004314CE" w:rsidRDefault="00231FF7" w:rsidP="004314CE">
            <w:pPr>
              <w:suppressAutoHyphens/>
              <w:adjustRightInd w:val="0"/>
              <w:jc w:val="center"/>
              <w:textAlignment w:val="baseline"/>
              <w:rPr>
                <w:sz w:val="22"/>
              </w:rPr>
            </w:pPr>
            <w:r w:rsidRPr="004314CE">
              <w:rPr>
                <w:sz w:val="22"/>
              </w:rPr>
              <w:t>Plačiajuostis, svyruojantis &gt;=5dB</w:t>
            </w:r>
          </w:p>
        </w:tc>
      </w:tr>
    </w:tbl>
    <w:p w:rsidR="009F2597" w:rsidRDefault="009F2597" w:rsidP="009F2597">
      <w:pPr>
        <w:suppressAutoHyphens/>
        <w:adjustRightInd w:val="0"/>
        <w:ind w:hanging="284"/>
        <w:jc w:val="both"/>
        <w:textAlignment w:val="baseline"/>
        <w:rPr>
          <w:szCs w:val="16"/>
        </w:rPr>
      </w:pPr>
    </w:p>
    <w:p w:rsidR="006E59D5" w:rsidRDefault="006E59D5" w:rsidP="009F2597">
      <w:pPr>
        <w:suppressAutoHyphens/>
        <w:adjustRightInd w:val="0"/>
        <w:ind w:hanging="284"/>
        <w:jc w:val="both"/>
        <w:textAlignment w:val="baseline"/>
        <w:rPr>
          <w:szCs w:val="16"/>
        </w:rPr>
      </w:pPr>
      <w:r>
        <w:rPr>
          <w:szCs w:val="16"/>
        </w:rPr>
        <w:t>Specialūs reikalavimai, susiję su triukšmo slopinimo įrenginiais, nenustatomi.</w:t>
      </w:r>
    </w:p>
    <w:p w:rsidR="006E59D5" w:rsidRPr="004314CE" w:rsidRDefault="006E59D5" w:rsidP="009F2597">
      <w:pPr>
        <w:suppressAutoHyphens/>
        <w:adjustRightInd w:val="0"/>
        <w:ind w:hanging="284"/>
        <w:jc w:val="both"/>
        <w:textAlignment w:val="baseline"/>
        <w:rPr>
          <w:szCs w:val="16"/>
        </w:rPr>
      </w:pPr>
    </w:p>
    <w:p w:rsidR="00E86F15" w:rsidRPr="00E86F15" w:rsidRDefault="00E86F15" w:rsidP="00E86F15">
      <w:pPr>
        <w:rPr>
          <w:b/>
        </w:rPr>
      </w:pPr>
      <w:r w:rsidRPr="00E86F15">
        <w:rPr>
          <w:b/>
        </w:rPr>
        <w:t>1</w:t>
      </w:r>
      <w:r>
        <w:rPr>
          <w:b/>
        </w:rPr>
        <w:t>7</w:t>
      </w:r>
      <w:r w:rsidRPr="00E86F15">
        <w:rPr>
          <w:b/>
        </w:rPr>
        <w:t>. Įrenginių eksploatavimo laiko ribojimas.</w:t>
      </w:r>
    </w:p>
    <w:p w:rsidR="00E86F15" w:rsidRPr="00E86F15" w:rsidRDefault="00E86F15" w:rsidP="00E86F15">
      <w:pPr>
        <w:rPr>
          <w:b/>
        </w:rPr>
      </w:pPr>
    </w:p>
    <w:p w:rsidR="00E86F15" w:rsidRPr="00E86F15" w:rsidRDefault="004870ED" w:rsidP="00E86F15">
      <w:pPr>
        <w:jc w:val="both"/>
      </w:pPr>
      <w:r w:rsidRPr="00C95659">
        <w:rPr>
          <w:b/>
        </w:rPr>
        <w:t>Sąvartyno eksploatavimas draudžiamas nakties metu</w:t>
      </w:r>
      <w:r>
        <w:t>.</w:t>
      </w:r>
      <w:r w:rsidR="00B15AF7">
        <w:t xml:space="preserve"> Metų sezonų atžvilgiu veikla neribojama.</w:t>
      </w:r>
    </w:p>
    <w:p w:rsidR="009853B0" w:rsidRPr="009853B0" w:rsidRDefault="009853B0" w:rsidP="009853B0">
      <w:pPr>
        <w:autoSpaceDE w:val="0"/>
        <w:autoSpaceDN w:val="0"/>
        <w:adjustRightInd w:val="0"/>
        <w:jc w:val="both"/>
      </w:pPr>
    </w:p>
    <w:p w:rsidR="009853B0" w:rsidRPr="009853B0" w:rsidRDefault="009853B0" w:rsidP="009853B0">
      <w:pPr>
        <w:jc w:val="both"/>
        <w:rPr>
          <w:b/>
        </w:rPr>
      </w:pPr>
      <w:r w:rsidRPr="009853B0">
        <w:rPr>
          <w:b/>
        </w:rPr>
        <w:t>1</w:t>
      </w:r>
      <w:r>
        <w:rPr>
          <w:b/>
        </w:rPr>
        <w:t>8</w:t>
      </w:r>
      <w:r w:rsidRPr="009853B0">
        <w:rPr>
          <w:b/>
        </w:rPr>
        <w:t xml:space="preserve">. Sąlygos kvapams mažinti. </w:t>
      </w:r>
    </w:p>
    <w:p w:rsidR="009853B0" w:rsidRPr="009853B0" w:rsidRDefault="009853B0" w:rsidP="009853B0">
      <w:pPr>
        <w:rPr>
          <w:rFonts w:eastAsiaTheme="minorHAnsi"/>
          <w:lang w:eastAsia="en-US"/>
        </w:rPr>
      </w:pPr>
    </w:p>
    <w:p w:rsidR="009853B0" w:rsidRDefault="00C55790" w:rsidP="009853B0">
      <w:pPr>
        <w:rPr>
          <w:rFonts w:eastAsiaTheme="minorHAnsi"/>
          <w:lang w:eastAsia="en-US"/>
        </w:rPr>
      </w:pPr>
      <w:r>
        <w:rPr>
          <w:rFonts w:eastAsiaTheme="minorHAnsi"/>
          <w:lang w:eastAsia="en-US"/>
        </w:rPr>
        <w:t>Pateiktos</w:t>
      </w:r>
      <w:r w:rsidR="004534DE">
        <w:rPr>
          <w:rFonts w:eastAsiaTheme="minorHAnsi"/>
          <w:lang w:eastAsia="en-US"/>
        </w:rPr>
        <w:t xml:space="preserve"> šio leidimo</w:t>
      </w:r>
      <w:r>
        <w:rPr>
          <w:rFonts w:eastAsiaTheme="minorHAnsi"/>
          <w:lang w:eastAsia="en-US"/>
        </w:rPr>
        <w:t xml:space="preserve"> 19 punkte.</w:t>
      </w:r>
    </w:p>
    <w:p w:rsidR="00C55790" w:rsidRPr="009853B0" w:rsidRDefault="00C55790" w:rsidP="009853B0">
      <w:pPr>
        <w:rPr>
          <w:rFonts w:eastAsiaTheme="minorHAnsi"/>
          <w:lang w:eastAsia="en-US"/>
        </w:rPr>
      </w:pPr>
    </w:p>
    <w:p w:rsidR="009853B0" w:rsidRPr="009853B0" w:rsidRDefault="009853B0" w:rsidP="009853B0">
      <w:pPr>
        <w:suppressAutoHyphens/>
        <w:adjustRightInd w:val="0"/>
        <w:jc w:val="both"/>
        <w:textAlignment w:val="baseline"/>
        <w:rPr>
          <w:b/>
        </w:rPr>
      </w:pPr>
      <w:r>
        <w:rPr>
          <w:b/>
        </w:rPr>
        <w:t>19</w:t>
      </w:r>
      <w:r w:rsidRPr="009853B0">
        <w:rPr>
          <w:b/>
        </w:rPr>
        <w:t>. Kitos leidimo sąlygos ir reikalavimai.</w:t>
      </w:r>
    </w:p>
    <w:p w:rsidR="00341465" w:rsidRPr="009853B0" w:rsidRDefault="00341465" w:rsidP="00341465">
      <w:pPr>
        <w:suppressAutoHyphens/>
        <w:adjustRightInd w:val="0"/>
        <w:jc w:val="both"/>
        <w:textAlignment w:val="baseline"/>
        <w:rPr>
          <w:b/>
        </w:rPr>
      </w:pPr>
      <w:r>
        <w:rPr>
          <w:b/>
        </w:rPr>
        <w:t>19</w:t>
      </w:r>
      <w:r w:rsidRPr="009853B0">
        <w:rPr>
          <w:b/>
        </w:rPr>
        <w:t>. Kitos leidimo sąlygos ir reikalavimai.</w:t>
      </w:r>
    </w:p>
    <w:p w:rsidR="00341465" w:rsidRDefault="00341465" w:rsidP="00341465">
      <w:pPr>
        <w:widowControl w:val="0"/>
        <w:suppressAutoHyphens/>
        <w:ind w:firstLine="567"/>
        <w:jc w:val="both"/>
      </w:pPr>
    </w:p>
    <w:p w:rsidR="00341465" w:rsidRPr="00844A8C" w:rsidRDefault="00341465" w:rsidP="00341465">
      <w:pPr>
        <w:pStyle w:val="Sraopastraipa"/>
        <w:numPr>
          <w:ilvl w:val="0"/>
          <w:numId w:val="10"/>
        </w:numPr>
        <w:suppressAutoHyphens/>
        <w:adjustRightInd w:val="0"/>
        <w:jc w:val="both"/>
        <w:textAlignment w:val="baseline"/>
      </w:pPr>
      <w:r w:rsidRPr="00844A8C">
        <w:rPr>
          <w:lang w:eastAsia="en-US"/>
        </w:rPr>
        <w:t>Sąvartyno (įrenginio) teritorija privalo būti tvarkoma ir prižiūrima taip, kad būtų išvengta neteisėto ir atsitiktinio dirvožemio, paviršinio ir požeminio vandens užteršimo bet kokiais teršalais.</w:t>
      </w:r>
    </w:p>
    <w:p w:rsidR="00341465" w:rsidRPr="009F3C6A" w:rsidRDefault="00341465" w:rsidP="00341465">
      <w:pPr>
        <w:pStyle w:val="Sraopastraipa"/>
        <w:numPr>
          <w:ilvl w:val="0"/>
          <w:numId w:val="10"/>
        </w:numPr>
        <w:suppressAutoHyphens/>
        <w:adjustRightInd w:val="0"/>
        <w:jc w:val="both"/>
        <w:textAlignment w:val="baseline"/>
        <w:rPr>
          <w:rFonts w:eastAsiaTheme="minorHAnsi"/>
          <w:lang w:eastAsia="en-US"/>
        </w:rPr>
      </w:pPr>
      <w:r w:rsidRPr="009F3C6A">
        <w:rPr>
          <w:rFonts w:eastAsiaTheme="minorHAnsi"/>
          <w:lang w:eastAsia="en-US"/>
        </w:rPr>
        <w:t>Prie sąvartyno vartų turi būti informacinė lenta su informacija apie sąvartyno darbo laiką, priimamas atliekas, atliekų priėmimo ir iškrovimo tvarką, saugaus elgesio sąvartyno teritorijoje reikalavimus,</w:t>
      </w:r>
      <w:r w:rsidRPr="009F3C6A">
        <w:rPr>
          <w:rFonts w:eastAsiaTheme="minorHAnsi"/>
          <w:color w:val="000000"/>
          <w:lang w:eastAsia="en-US"/>
        </w:rPr>
        <w:t xml:space="preserve"> atliekų priėmimo kriterijus bei konkrečias atliekų priėmimo procedūras, išvardinti dokumentai, kurie turi būti pateikti atvežus į sąvartyną atliekas.</w:t>
      </w:r>
    </w:p>
    <w:p w:rsidR="00341465" w:rsidRPr="009F3C6A" w:rsidRDefault="00341465" w:rsidP="00341465">
      <w:pPr>
        <w:pStyle w:val="Sraopastraipa"/>
        <w:numPr>
          <w:ilvl w:val="0"/>
          <w:numId w:val="10"/>
        </w:numPr>
        <w:suppressAutoHyphens/>
        <w:adjustRightInd w:val="0"/>
        <w:jc w:val="both"/>
        <w:textAlignment w:val="baseline"/>
        <w:rPr>
          <w:rFonts w:eastAsiaTheme="minorHAnsi"/>
          <w:lang w:eastAsia="en-US"/>
        </w:rPr>
      </w:pPr>
      <w:r w:rsidRPr="009F3C6A">
        <w:rPr>
          <w:rFonts w:eastAsiaTheme="minorHAnsi"/>
          <w:lang w:eastAsia="en-US"/>
        </w:rPr>
        <w:t xml:space="preserve">Nedarbo metu sąvartyno vartai turi būti užrakinti. Sąvartyno operatorius </w:t>
      </w:r>
      <w:r w:rsidRPr="009F3C6A">
        <w:rPr>
          <w:rFonts w:eastAsiaTheme="minorHAnsi"/>
          <w:b/>
          <w:lang w:eastAsia="en-US"/>
        </w:rPr>
        <w:t>iki 201</w:t>
      </w:r>
      <w:r>
        <w:rPr>
          <w:rFonts w:eastAsiaTheme="minorHAnsi"/>
          <w:b/>
          <w:lang w:eastAsia="en-US"/>
        </w:rPr>
        <w:t>8</w:t>
      </w:r>
      <w:r w:rsidRPr="009F3C6A">
        <w:rPr>
          <w:rFonts w:eastAsiaTheme="minorHAnsi"/>
          <w:b/>
          <w:lang w:eastAsia="en-US"/>
        </w:rPr>
        <w:t xml:space="preserve"> m. </w:t>
      </w:r>
      <w:r>
        <w:rPr>
          <w:rFonts w:eastAsiaTheme="minorHAnsi"/>
          <w:b/>
          <w:lang w:eastAsia="en-US"/>
        </w:rPr>
        <w:t>birželio 30 d.</w:t>
      </w:r>
      <w:r w:rsidRPr="009F3C6A">
        <w:rPr>
          <w:rFonts w:eastAsiaTheme="minorHAnsi"/>
          <w:lang w:eastAsia="en-US"/>
        </w:rPr>
        <w:t xml:space="preserve"> privalo numatyti ir įgyvendinti priemones, neleidžiančias neteisėtai sąvartyne šalinti atliekas, ir neteisėto jų šalinimo nustatymo būdus (videostebėjimas ir pan.).</w:t>
      </w:r>
    </w:p>
    <w:p w:rsidR="00341465" w:rsidRPr="00844A8C" w:rsidRDefault="00341465" w:rsidP="00341465">
      <w:pPr>
        <w:pStyle w:val="Sraopastraipa"/>
        <w:numPr>
          <w:ilvl w:val="0"/>
          <w:numId w:val="10"/>
        </w:numPr>
        <w:jc w:val="both"/>
        <w:rPr>
          <w:lang w:eastAsia="en-US"/>
        </w:rPr>
      </w:pPr>
      <w:r w:rsidRPr="00844A8C">
        <w:rPr>
          <w:lang w:eastAsia="en-US"/>
        </w:rPr>
        <w:t xml:space="preserve">Ne rečiau kaip 1 kartą per savaitę, teritorijoje šalia sąvartyno turi būti surenkamos vėjo išnešiotos šiukšlės. </w:t>
      </w:r>
    </w:p>
    <w:p w:rsidR="00341465" w:rsidRPr="00844A8C" w:rsidRDefault="00341465" w:rsidP="00341465">
      <w:pPr>
        <w:pStyle w:val="Sraopastraipa"/>
        <w:numPr>
          <w:ilvl w:val="0"/>
          <w:numId w:val="10"/>
        </w:numPr>
        <w:jc w:val="both"/>
        <w:rPr>
          <w:lang w:eastAsia="en-US"/>
        </w:rPr>
      </w:pPr>
      <w:r w:rsidRPr="009F3C6A">
        <w:rPr>
          <w:color w:val="000000"/>
          <w:lang w:eastAsia="en-US"/>
        </w:rPr>
        <w:t>Sąvartyne turi būti įrenginys automobilių, išvažiuojančių iš sąvartyno teritorijos, ratams valyti.</w:t>
      </w:r>
    </w:p>
    <w:p w:rsidR="00341465" w:rsidRPr="00844A8C" w:rsidRDefault="00341465" w:rsidP="00341465">
      <w:pPr>
        <w:pStyle w:val="Sraopastraipa"/>
        <w:numPr>
          <w:ilvl w:val="0"/>
          <w:numId w:val="10"/>
        </w:numPr>
        <w:jc w:val="both"/>
        <w:rPr>
          <w:lang w:eastAsia="en-US"/>
        </w:rPr>
      </w:pPr>
      <w:r w:rsidRPr="009F3C6A">
        <w:rPr>
          <w:color w:val="000000"/>
          <w:lang w:eastAsia="en-US"/>
        </w:rPr>
        <w:t>Sąvartyne turi būti įrengtos svarstyklės, ir visos jame šalinamos atliekos turi būti sveriamos.</w:t>
      </w:r>
    </w:p>
    <w:p w:rsidR="00341465" w:rsidRPr="00844A8C" w:rsidRDefault="00341465" w:rsidP="00341465">
      <w:pPr>
        <w:pStyle w:val="Sraopastraipa"/>
        <w:numPr>
          <w:ilvl w:val="0"/>
          <w:numId w:val="10"/>
        </w:numPr>
        <w:jc w:val="both"/>
        <w:rPr>
          <w:lang w:eastAsia="en-US"/>
        </w:rPr>
      </w:pPr>
      <w:r w:rsidRPr="009F3C6A">
        <w:rPr>
          <w:color w:val="000000"/>
          <w:lang w:eastAsia="en-US"/>
        </w:rPr>
        <w:t>Sąvartyne šalinamos atliekos turi būti kraunamos taip, kad atliekų masė bei sąvartyno konstrukcijos būtų stabilios ir nebūtų sąvartyno kaupo nuošliaužų.</w:t>
      </w:r>
    </w:p>
    <w:p w:rsidR="00341465" w:rsidRPr="00595834" w:rsidRDefault="00341465" w:rsidP="00341465">
      <w:pPr>
        <w:pStyle w:val="Sraopastraipa"/>
        <w:keepLines/>
        <w:numPr>
          <w:ilvl w:val="0"/>
          <w:numId w:val="10"/>
        </w:numPr>
        <w:tabs>
          <w:tab w:val="left" w:pos="14317"/>
        </w:tabs>
        <w:suppressAutoHyphens/>
        <w:jc w:val="both"/>
        <w:textAlignment w:val="center"/>
        <w:rPr>
          <w:lang w:eastAsia="en-US"/>
        </w:rPr>
      </w:pPr>
      <w:r w:rsidRPr="00595834">
        <w:rPr>
          <w:lang w:eastAsia="en-US"/>
        </w:rPr>
        <w:t xml:space="preserve">Sąvartyne deponuojamos (šalinamos) komunalinės atliekos privalo būti apdorotos (perrūšiuotos), o 20 03 07 kodu šalinamos didžiosios atliekos (baldai ir pan.,) - netinkamos naudojimui ar perdirbimui. </w:t>
      </w:r>
      <w:r w:rsidR="00C620A4">
        <w:rPr>
          <w:lang w:eastAsia="en-US"/>
        </w:rPr>
        <w:t>Veiklos vykdytojas privalo pašalinti rastas pavojingąsias atliekas. Jos turi būti išrūšiuotos, tinkamai laikomos, registruojamos ir savalaikiai perduodamos</w:t>
      </w:r>
      <w:r w:rsidR="008E324E">
        <w:rPr>
          <w:lang w:eastAsia="en-US"/>
        </w:rPr>
        <w:t xml:space="preserve"> atitinkamiems atliekų tvarkytojams.</w:t>
      </w:r>
    </w:p>
    <w:p w:rsidR="00341465" w:rsidRPr="00844A8C" w:rsidRDefault="00341465" w:rsidP="00341465">
      <w:pPr>
        <w:pStyle w:val="Sraopastraipa"/>
        <w:widowControl w:val="0"/>
        <w:numPr>
          <w:ilvl w:val="0"/>
          <w:numId w:val="10"/>
        </w:numPr>
        <w:suppressAutoHyphens/>
        <w:adjustRightInd w:val="0"/>
        <w:spacing w:line="270" w:lineRule="atLeast"/>
        <w:jc w:val="both"/>
        <w:textAlignment w:val="baseline"/>
      </w:pPr>
      <w:r w:rsidRPr="00844A8C">
        <w:rPr>
          <w:lang w:eastAsia="en-US"/>
        </w:rPr>
        <w:t>Įrenginio operatorius privalo ne rečiau kaip kas 5 metus atlikti požeminio vandens ir ne rečiau kaip kas 10 metų dirvožemio monitoringą, parengiant naujas arba papildant galiojančią aplinkos monitoringo programą. Pirmuosius dirvožemio tyrimus būtina atlikti per metus nuo šio leidimo gavimo.</w:t>
      </w:r>
    </w:p>
    <w:p w:rsidR="00341465" w:rsidRPr="009F3C6A" w:rsidRDefault="00341465" w:rsidP="00341465">
      <w:pPr>
        <w:pStyle w:val="Sraopastraipa"/>
        <w:numPr>
          <w:ilvl w:val="0"/>
          <w:numId w:val="10"/>
        </w:numPr>
        <w:suppressAutoHyphens/>
        <w:adjustRightInd w:val="0"/>
        <w:jc w:val="both"/>
        <w:textAlignment w:val="baseline"/>
        <w:rPr>
          <w:rFonts w:eastAsiaTheme="minorHAnsi"/>
          <w:lang w:eastAsia="en-US"/>
        </w:rPr>
      </w:pPr>
      <w:r w:rsidRPr="009F3C6A">
        <w:rPr>
          <w:rFonts w:eastAsiaTheme="minorHAnsi"/>
          <w:lang w:eastAsia="en-US"/>
        </w:rPr>
        <w:t xml:space="preserve">Įrenginio operatorius taip pat privalo atlikti sąvartyno filtrato, paviršinio vandens ir sąvartyno dujų monitoringą, taip kaip numatyta (Žin., 2000, Nr. 96-3051, toliau – Sąvartynų taisyklės), parengiant naujas arba papildant galiojančią aplinkos monitoringo programą. </w:t>
      </w:r>
    </w:p>
    <w:p w:rsidR="00341465" w:rsidRDefault="00341465" w:rsidP="00341465">
      <w:pPr>
        <w:pStyle w:val="Sraopastraipa"/>
        <w:widowControl w:val="0"/>
        <w:numPr>
          <w:ilvl w:val="0"/>
          <w:numId w:val="10"/>
        </w:numPr>
        <w:suppressAutoHyphens/>
        <w:adjustRightInd w:val="0"/>
        <w:spacing w:line="270" w:lineRule="atLeast"/>
        <w:jc w:val="both"/>
        <w:textAlignment w:val="baseline"/>
        <w:rPr>
          <w:rFonts w:eastAsiaTheme="minorHAnsi"/>
          <w:lang w:eastAsia="en-US"/>
        </w:rPr>
      </w:pPr>
      <w:r w:rsidRPr="009F3C6A">
        <w:rPr>
          <w:rFonts w:eastAsiaTheme="minorHAnsi"/>
          <w:lang w:eastAsia="en-US"/>
        </w:rPr>
        <w:t xml:space="preserve">Visi vykdomo aplinkos monitoringo taškai (požeminio vandens paėmimo šuliniai, dirvožemio </w:t>
      </w:r>
      <w:r w:rsidRPr="00844A8C">
        <w:rPr>
          <w:lang w:eastAsia="en-US"/>
        </w:rPr>
        <w:t xml:space="preserve">ir dujinių teršalų </w:t>
      </w:r>
      <w:r w:rsidRPr="009F3C6A">
        <w:rPr>
          <w:rFonts w:eastAsiaTheme="minorHAnsi"/>
          <w:lang w:eastAsia="en-US"/>
        </w:rPr>
        <w:t>pavyzdžių paėmimo vietos) turi būti saugiai įrengti, pažymėti ir saugojami nuo atsitiktinio jų sunaikinimo.</w:t>
      </w:r>
    </w:p>
    <w:p w:rsidR="00341465" w:rsidRPr="009E5075" w:rsidRDefault="00341465" w:rsidP="00341465">
      <w:pPr>
        <w:pStyle w:val="Sraopastraipa"/>
        <w:numPr>
          <w:ilvl w:val="0"/>
          <w:numId w:val="10"/>
        </w:numPr>
        <w:suppressAutoHyphens/>
        <w:jc w:val="both"/>
        <w:textAlignment w:val="baseline"/>
        <w:rPr>
          <w:b/>
        </w:rPr>
      </w:pPr>
      <w:r w:rsidRPr="009E5075">
        <w:rPr>
          <w:b/>
        </w:rPr>
        <w:t xml:space="preserve">Išanalizavus sąvartyne vykdomo požeminio vandens monitoringo duomenis, nustatyti susirūpinimą keliantys faktai – sąvartyno teritorijos vakarinėje dalyje gruntiniame vandenyje (gręžiniai Nr. 41377 ir 41378) jau 2016 metais nustatyti intensyvios taršos požymiai. Šioje vietoje vandens mineralizacija visus metus buvo padidinta, rasta neleistina tarša chloridais, natrio jonais, mineralinio azoto junginiais, organinėmis medžiagomis, nitritais. Todėl veiklos vykdytojas privalo </w:t>
      </w:r>
      <w:r>
        <w:rPr>
          <w:b/>
        </w:rPr>
        <w:t>imtis priemonių, kurias jam nurodys kompetentinga institucija – Lietuvos geologijos tarnyba prie Aplinkos ministerijos. Apie vykdomas priemones taršai nutraukti/sumažinti arba apriboti būtina reguliariai informuoti Šiaulių regiono aplinkos apsaugos departamentą.</w:t>
      </w:r>
    </w:p>
    <w:p w:rsidR="00341465" w:rsidRPr="00753F13" w:rsidRDefault="00341465" w:rsidP="00341465">
      <w:pPr>
        <w:pStyle w:val="Sraopastraipa"/>
        <w:widowControl w:val="0"/>
        <w:numPr>
          <w:ilvl w:val="0"/>
          <w:numId w:val="10"/>
        </w:numPr>
        <w:suppressAutoHyphens/>
        <w:adjustRightInd w:val="0"/>
        <w:spacing w:line="270" w:lineRule="atLeast"/>
        <w:jc w:val="both"/>
        <w:textAlignment w:val="baseline"/>
        <w:rPr>
          <w:rFonts w:eastAsiaTheme="minorHAnsi"/>
          <w:lang w:eastAsia="en-US"/>
        </w:rPr>
      </w:pPr>
      <w:r w:rsidRPr="009F3C6A">
        <w:rPr>
          <w:color w:val="000000"/>
          <w:lang w:eastAsia="en-US"/>
        </w:rPr>
        <w:t>Prieš išleidžiant į paviršinio vandens telkinius, sąvartyne susidaręs užterštas vanduo ar filtratas turi būti išvalyti taip, kad atitiktų į paviršinio vandens telkinius išleidžiamų nuotėkų reikalavimus.</w:t>
      </w:r>
    </w:p>
    <w:p w:rsidR="00341465" w:rsidRPr="009F3C6A" w:rsidRDefault="00341465" w:rsidP="00341465">
      <w:pPr>
        <w:pStyle w:val="Sraopastraipa"/>
        <w:widowControl w:val="0"/>
        <w:numPr>
          <w:ilvl w:val="0"/>
          <w:numId w:val="10"/>
        </w:numPr>
        <w:suppressAutoHyphens/>
        <w:adjustRightInd w:val="0"/>
        <w:spacing w:line="270" w:lineRule="atLeast"/>
        <w:jc w:val="both"/>
        <w:textAlignment w:val="baseline"/>
        <w:rPr>
          <w:rFonts w:eastAsiaTheme="minorHAnsi"/>
          <w:lang w:eastAsia="en-US"/>
        </w:rPr>
      </w:pPr>
      <w:r>
        <w:rPr>
          <w:color w:val="000000"/>
          <w:lang w:eastAsia="en-US"/>
        </w:rPr>
        <w:t>Sąvartyno filtrato valymo sistema, dirbanti atvirkštinės osmozės būdu, privalo būti veikianti.</w:t>
      </w:r>
    </w:p>
    <w:p w:rsidR="00341465" w:rsidRPr="009F3C6A" w:rsidRDefault="00341465" w:rsidP="00341465">
      <w:pPr>
        <w:pStyle w:val="Sraopastraipa"/>
        <w:widowControl w:val="0"/>
        <w:numPr>
          <w:ilvl w:val="0"/>
          <w:numId w:val="10"/>
        </w:numPr>
        <w:suppressAutoHyphens/>
        <w:adjustRightInd w:val="0"/>
        <w:spacing w:line="270" w:lineRule="atLeast"/>
        <w:jc w:val="both"/>
        <w:textAlignment w:val="baseline"/>
        <w:rPr>
          <w:rFonts w:eastAsiaTheme="minorHAnsi"/>
          <w:lang w:eastAsia="en-US"/>
        </w:rPr>
      </w:pPr>
      <w:r w:rsidRPr="009F3C6A">
        <w:rPr>
          <w:color w:val="000000"/>
          <w:lang w:eastAsia="en-US"/>
        </w:rPr>
        <w:t>Sąvartyno operatorius privalo turėti Atliekų tvarkymo įstatyme nustatyta tvarka parengtą ir galiojantį avarijų likvidavimo planą.</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9F3C6A">
        <w:rPr>
          <w:rFonts w:eastAsiaTheme="minorHAnsi"/>
          <w:lang w:eastAsia="en-US"/>
        </w:rPr>
        <w:t xml:space="preserve">Leidime nereglamentuojamos avarijos, incidentai ir gamybos (darbo) procesų sutrikimai ir jų likvidavimo tvarka. Kiekvienas toks atvejis vertinamas ir likviduojamas individualiai, atsižvelgiant į visas svarbias ir su sąvartyno eksploatacija susijusias aplinkybes. </w:t>
      </w:r>
      <w:r w:rsidRPr="00844A8C">
        <w:rPr>
          <w:lang w:eastAsia="en-US"/>
        </w:rPr>
        <w:t xml:space="preserve">Avarijos arba bet kokio eksploatacijos sutrikimo atveju būtina kiek įmanoma skubiau pristabdyti arba nutraukti įrenginio darbą, kol bus atkurtos normalios eksploatacijos sąlygos. </w:t>
      </w:r>
    </w:p>
    <w:p w:rsidR="00341465" w:rsidRPr="00844A8C" w:rsidRDefault="00341465" w:rsidP="00341465">
      <w:pPr>
        <w:pStyle w:val="Sraopastraipa"/>
        <w:numPr>
          <w:ilvl w:val="0"/>
          <w:numId w:val="10"/>
        </w:numPr>
        <w:suppressAutoHyphens/>
        <w:adjustRightInd w:val="0"/>
        <w:jc w:val="both"/>
        <w:textAlignment w:val="baseline"/>
      </w:pPr>
      <w:r w:rsidRPr="00844A8C">
        <w:rPr>
          <w:lang w:eastAsia="en-US"/>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o patikrinimai registruojami. Patikrinimų dažnumą nusistato veiklos vykdytojas.</w:t>
      </w:r>
    </w:p>
    <w:p w:rsidR="00341465" w:rsidRPr="00DC0A5D" w:rsidRDefault="00341465" w:rsidP="00341465">
      <w:pPr>
        <w:pStyle w:val="Sraopastraipa"/>
        <w:numPr>
          <w:ilvl w:val="0"/>
          <w:numId w:val="10"/>
        </w:numPr>
        <w:suppressAutoHyphens/>
        <w:adjustRightInd w:val="0"/>
        <w:jc w:val="both"/>
        <w:textAlignment w:val="baseline"/>
        <w:rPr>
          <w:lang w:eastAsia="en-US"/>
        </w:rPr>
      </w:pPr>
      <w:r w:rsidRPr="00DC0A5D">
        <w:rPr>
          <w:rFonts w:eastAsiaTheme="minorHAnsi"/>
          <w:lang w:eastAsia="en-US"/>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DC0A5D">
        <w:rPr>
          <w:rFonts w:eastAsiaTheme="minorHAnsi"/>
          <w:lang w:eastAsia="en-US"/>
        </w:rPr>
        <w:t xml:space="preserve"> Sąvartynas ar jo dalis laikomi visiškai uždarytais tik tada, kai Šiaulių regiono aplinkos apsaugos departamentas patikrina uždarytą sąvartyną ar jo dalį, įvertina sąvartyno operatoriaus pateiktą ataskaitą ir nustato, kad sąvartynas ar jo dalis uždaryti laikantis </w:t>
      </w:r>
      <w:r>
        <w:rPr>
          <w:lang w:eastAsia="en-US"/>
        </w:rPr>
        <w:t>LR Aplinkos ministro 2000 m. spalio 18 d. įsakymu Nr. 444 patvirtintų Atliekų sąvartynų įrengimo, eksploatavimo, uždarymo ir priežiūros po uždarymo taisyklių (toliau – Sąvartynų taisyklės) reikalavimų, susijusių su sąvartyno uždarymu.</w:t>
      </w:r>
      <w:r w:rsidRPr="00DC0A5D">
        <w:rPr>
          <w:rFonts w:eastAsiaTheme="minorHAnsi"/>
          <w:lang w:eastAsia="en-US"/>
        </w:rPr>
        <w:t xml:space="preserve"> Apie sprendimą, kad sąvartynas ar jo dalis laikoma uždaryt</w:t>
      </w:r>
      <w:r>
        <w:rPr>
          <w:rFonts w:eastAsiaTheme="minorHAnsi"/>
          <w:lang w:eastAsia="en-US"/>
        </w:rPr>
        <w:t>a</w:t>
      </w:r>
      <w:r w:rsidRPr="00DC0A5D">
        <w:rPr>
          <w:rFonts w:eastAsiaTheme="minorHAnsi"/>
          <w:lang w:eastAsia="en-US"/>
        </w:rPr>
        <w:t>, regiono aplinkos apsaugos departamentas raštu praneša sąvartyno operatoriui.</w:t>
      </w:r>
    </w:p>
    <w:p w:rsidR="00341465" w:rsidRPr="009F3C6A" w:rsidRDefault="00341465" w:rsidP="00341465">
      <w:pPr>
        <w:pStyle w:val="Sraopastraipa"/>
        <w:numPr>
          <w:ilvl w:val="0"/>
          <w:numId w:val="10"/>
        </w:numPr>
        <w:jc w:val="both"/>
        <w:rPr>
          <w:snapToGrid w:val="0"/>
          <w:lang w:eastAsia="en-US"/>
        </w:rPr>
      </w:pPr>
      <w:r w:rsidRPr="009F3C6A">
        <w:rPr>
          <w:snapToGrid w:val="0"/>
          <w:lang w:eastAsia="en-US"/>
        </w:rPr>
        <w:t>Siekiant nemalonių kvapų kilimo ir sklidimo į aplinką nuo sąvartyno kaupo prevencijos, šiltuoju metų laiku esant stipriam nemaloniam kvapui atvirą sąvartyno kaupą rekomenduojama reguliariai apdoroti probiotikais arba kitais analogiškais mikrobiologiniais preparatais.</w:t>
      </w:r>
    </w:p>
    <w:p w:rsidR="00341465" w:rsidRPr="009F3C6A" w:rsidRDefault="00341465" w:rsidP="00341465">
      <w:pPr>
        <w:pStyle w:val="Sraopastraipa"/>
        <w:numPr>
          <w:ilvl w:val="0"/>
          <w:numId w:val="10"/>
        </w:numPr>
        <w:suppressAutoHyphens/>
        <w:adjustRightInd w:val="0"/>
        <w:jc w:val="both"/>
        <w:textAlignment w:val="baseline"/>
        <w:rPr>
          <w:rFonts w:eastAsiaTheme="minorHAnsi"/>
          <w:lang w:eastAsia="en-US"/>
        </w:rPr>
      </w:pPr>
      <w:r w:rsidRPr="009F3C6A">
        <w:rPr>
          <w:rFonts w:eastAsiaTheme="minorHAnsi"/>
          <w:color w:val="000000"/>
          <w:lang w:eastAsia="en-US"/>
        </w:rPr>
        <w:t>Sąvartyno dujos turi būti surenkamos, apdorojamos ir naudojamos šilumai ar energijai gauti taip, kad keltų kuo mažesnį pavojų aplinkai ir žmonių sveikatai.</w:t>
      </w:r>
    </w:p>
    <w:p w:rsidR="00341465" w:rsidRPr="009F3C6A" w:rsidRDefault="00341465" w:rsidP="00341465">
      <w:pPr>
        <w:pStyle w:val="Sraopastraipa"/>
        <w:numPr>
          <w:ilvl w:val="0"/>
          <w:numId w:val="10"/>
        </w:numPr>
        <w:suppressAutoHyphens/>
        <w:adjustRightInd w:val="0"/>
        <w:jc w:val="both"/>
        <w:textAlignment w:val="baseline"/>
        <w:rPr>
          <w:rFonts w:eastAsiaTheme="minorHAnsi"/>
          <w:lang w:eastAsia="en-US"/>
        </w:rPr>
      </w:pPr>
      <w:r w:rsidRPr="009F3C6A">
        <w:rPr>
          <w:rFonts w:eastAsiaTheme="minorHAnsi"/>
          <w:lang w:eastAsia="en-US"/>
        </w:rPr>
        <w:t xml:space="preserve">Sąvartyno filtrato ir dujų surinkimo </w:t>
      </w:r>
      <w:r>
        <w:rPr>
          <w:rFonts w:eastAsiaTheme="minorHAnsi"/>
          <w:lang w:eastAsia="en-US"/>
        </w:rPr>
        <w:t xml:space="preserve">ir sąvartyno kaupo laistymo </w:t>
      </w:r>
      <w:r w:rsidRPr="009F3C6A">
        <w:rPr>
          <w:rFonts w:eastAsiaTheme="minorHAnsi"/>
          <w:lang w:eastAsia="en-US"/>
        </w:rPr>
        <w:t>sistemos turi būti eksploatuojamos pagal jiems nustatytus eksploatavimo parametrus (reikalavimus) ir būti periodiškai tikrinamos(patikrinimų dažnumą nusistato veiklos vykdytojas), o patikrinimai registruojami.</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Įrenginio personalas turi būti supažindintas su atliekų naudojimo ir šalinimo techniniu reglamentu ir griežtai laikytis jo reikalavimų.</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 xml:space="preserve">Atliekų priėmimo bei kitos procedūros ir jų įrašų turinys turi būti aiškiai nustatyti, saugojami ir laisvai prieinami kontroliuojančioms institucijoms. </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Atliekų tikrinimo, iškrovimo ir mėginių ėmimo vietos privalo būti pažymėtos prie įvažiavimo pakabintame teritorijos plane ir pačioje teritorijoje.</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 xml:space="preserve">Įrenginio operatorius privalo </w:t>
      </w:r>
      <w:r>
        <w:rPr>
          <w:lang w:eastAsia="en-US"/>
        </w:rPr>
        <w:t>Šiaulių</w:t>
      </w:r>
      <w:r w:rsidRPr="00844A8C">
        <w:rPr>
          <w:lang w:eastAsia="en-US"/>
        </w:rPr>
        <w:t xml:space="preserve"> regiono aplinkos apsaugos departamentui pateikti informaciją apie nutrauktas atliekų priėmimo sutartis dėl besikartojančių aplinkosauginių pažeidimų (pvz. p</w:t>
      </w:r>
      <w:r>
        <w:rPr>
          <w:lang w:eastAsia="en-US"/>
        </w:rPr>
        <w:t>ristatomos</w:t>
      </w:r>
      <w:r w:rsidRPr="00844A8C">
        <w:rPr>
          <w:lang w:eastAsia="en-US"/>
        </w:rPr>
        <w:t xml:space="preserve"> ne tos rūšies atliekos, kurios negali būti priimamos į šį sąvartyną).</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 xml:space="preserve">Gamtinių resursų, įskaitant vandens, sunaudojimas, </w:t>
      </w:r>
      <w:r>
        <w:rPr>
          <w:lang w:eastAsia="en-US"/>
        </w:rPr>
        <w:t>a</w:t>
      </w:r>
      <w:r w:rsidRPr="00844A8C">
        <w:rPr>
          <w:lang w:eastAsia="en-US"/>
        </w:rPr>
        <w:t xml:space="preserve">tliekų tvarkymas, teršalų į aplinką išmetimas turi būti reguliariai apskaitomas, o duomenys registruojami atitinkamuose žurnaluose ir laisvai prieinami kontroliuojančioms institucijoms. </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 xml:space="preserve">Apskaitos ir matavimo prietaisai turi atitikti metrologinius reikalavimus ir reguliariai kalibruojami. </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 xml:space="preserve">Įrenginio operatorius privalo pranešti Aplinkos apsaugos agentūrai ir regiono aplinkos apsaugos departamentui apie bet kokius planuojamus įrenginio pobūdžio arba veikimo pasikeitimus ar išplėtimą, kurie galėtų daryti neigiamą poveikį aplinkai. </w:t>
      </w:r>
    </w:p>
    <w:p w:rsidR="00341465" w:rsidRPr="00844A8C" w:rsidRDefault="00341465" w:rsidP="00341465">
      <w:pPr>
        <w:pStyle w:val="Sraopastraipa"/>
        <w:numPr>
          <w:ilvl w:val="0"/>
          <w:numId w:val="10"/>
        </w:numPr>
        <w:suppressAutoHyphens/>
        <w:adjustRightInd w:val="0"/>
        <w:jc w:val="both"/>
        <w:textAlignment w:val="baseline"/>
        <w:rPr>
          <w:lang w:eastAsia="en-US"/>
        </w:rPr>
      </w:pPr>
      <w:r w:rsidRPr="00844A8C">
        <w:rPr>
          <w:lang w:eastAsia="en-US"/>
        </w:rPr>
        <w:t>Įrenginio operatorius privalo užtikrinti tinkamą sąvartyno apsaugą, kad pašaliniai asmenys negalėtų jame lankytis, o taip pat, kad iš jo nebūtų išnešamos bet kokios atliekos ar daiktai.</w:t>
      </w:r>
    </w:p>
    <w:p w:rsidR="00341465" w:rsidRPr="00844A8C" w:rsidRDefault="00341465" w:rsidP="00341465">
      <w:pPr>
        <w:pStyle w:val="Sraopastraipa"/>
        <w:numPr>
          <w:ilvl w:val="0"/>
          <w:numId w:val="10"/>
        </w:numPr>
        <w:jc w:val="both"/>
        <w:rPr>
          <w:lang w:eastAsia="en-US"/>
        </w:rPr>
      </w:pPr>
      <w:r w:rsidRPr="00844A8C">
        <w:rPr>
          <w:lang w:eastAsia="en-US"/>
        </w:rPr>
        <w:t>Įrenginio operatorius privalo reguliariai ir laiku kompetentingoms aplinkosaugos institucijoms teikti reikiamas ataskaitas.</w:t>
      </w:r>
    </w:p>
    <w:p w:rsidR="00341465" w:rsidRDefault="00341465" w:rsidP="00341465">
      <w:pPr>
        <w:pStyle w:val="Sraopastraipa"/>
        <w:numPr>
          <w:ilvl w:val="0"/>
          <w:numId w:val="10"/>
        </w:numPr>
        <w:jc w:val="both"/>
        <w:rPr>
          <w:lang w:eastAsia="en-US"/>
        </w:rPr>
      </w:pPr>
      <w:r>
        <w:rPr>
          <w:lang w:eastAsia="en-US"/>
        </w:rPr>
        <w:t>Įrenginio operatorius</w:t>
      </w:r>
      <w:r w:rsidRPr="00844A8C">
        <w:rPr>
          <w:lang w:eastAsia="en-US"/>
        </w:rPr>
        <w:t xml:space="preserve"> privalo pranešti </w:t>
      </w:r>
      <w:r>
        <w:rPr>
          <w:lang w:eastAsia="en-US"/>
        </w:rPr>
        <w:t>Šiaulių</w:t>
      </w:r>
      <w:r w:rsidRPr="00844A8C">
        <w:rPr>
          <w:lang w:eastAsia="en-US"/>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341465" w:rsidRPr="00844A8C" w:rsidRDefault="00341465" w:rsidP="00341465">
      <w:pPr>
        <w:pStyle w:val="Sraopastraipa"/>
        <w:numPr>
          <w:ilvl w:val="0"/>
          <w:numId w:val="10"/>
        </w:numPr>
        <w:jc w:val="both"/>
        <w:rPr>
          <w:lang w:eastAsia="en-US"/>
        </w:rPr>
      </w:pPr>
      <w:r>
        <w:rPr>
          <w:lang w:eastAsia="en-US"/>
        </w:rPr>
        <w:t>Įrenginio operatorius taip pat privalo laikytis kitų Sąvartynų taisyklių nustatytų reikalavimų.</w:t>
      </w:r>
    </w:p>
    <w:p w:rsidR="00341465" w:rsidRPr="00844A8C" w:rsidRDefault="00341465" w:rsidP="00341465">
      <w:pPr>
        <w:pStyle w:val="Sraopastraipa"/>
        <w:numPr>
          <w:ilvl w:val="0"/>
          <w:numId w:val="10"/>
        </w:numPr>
        <w:jc w:val="both"/>
        <w:rPr>
          <w:lang w:eastAsia="en-US"/>
        </w:rPr>
      </w:pPr>
      <w:r w:rsidRPr="00844A8C">
        <w:rPr>
          <w:lang w:eastAsia="en-US"/>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341465" w:rsidRPr="00844A8C" w:rsidRDefault="00341465" w:rsidP="00341465">
      <w:pPr>
        <w:pStyle w:val="Sraopastraipa"/>
        <w:numPr>
          <w:ilvl w:val="0"/>
          <w:numId w:val="10"/>
        </w:numPr>
        <w:jc w:val="both"/>
        <w:rPr>
          <w:lang w:eastAsia="en-US"/>
        </w:rPr>
      </w:pPr>
      <w:r w:rsidRPr="00844A8C">
        <w:rPr>
          <w:lang w:eastAsia="en-US"/>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844A8C" w:rsidRDefault="00844A8C" w:rsidP="009F3C6A">
      <w:pPr>
        <w:jc w:val="both"/>
        <w:rPr>
          <w:lang w:eastAsia="en-US"/>
        </w:rPr>
      </w:pPr>
    </w:p>
    <w:p w:rsidR="00384853" w:rsidRDefault="00384853" w:rsidP="009F3C6A">
      <w:pPr>
        <w:jc w:val="both"/>
        <w:rPr>
          <w:lang w:eastAsia="en-US"/>
        </w:rPr>
      </w:pPr>
    </w:p>
    <w:p w:rsidR="0040204C" w:rsidRPr="0040204C" w:rsidRDefault="0040204C" w:rsidP="0040204C">
      <w:pPr>
        <w:ind w:left="567" w:right="-739"/>
        <w:jc w:val="center"/>
        <w:rPr>
          <w:b/>
          <w:caps/>
        </w:rPr>
      </w:pPr>
      <w:r w:rsidRPr="0040204C">
        <w:rPr>
          <w:b/>
          <w:caps/>
        </w:rPr>
        <w:t>Taršos integruotos prevencijos ir kontrolės leidimo</w:t>
      </w:r>
    </w:p>
    <w:p w:rsidR="0040204C" w:rsidRPr="0040204C" w:rsidRDefault="00785B5C" w:rsidP="0040204C">
      <w:pPr>
        <w:ind w:left="567" w:right="-739"/>
        <w:jc w:val="center"/>
        <w:rPr>
          <w:b/>
        </w:rPr>
      </w:pPr>
      <w:r>
        <w:rPr>
          <w:b/>
        </w:rPr>
        <w:t>Nr. 73/</w:t>
      </w:r>
      <w:r w:rsidRPr="00317FCD">
        <w:rPr>
          <w:b/>
          <w:bCs/>
        </w:rPr>
        <w:t>T-Š.9-2/2014</w:t>
      </w:r>
      <w:r w:rsidR="009E63A4">
        <w:rPr>
          <w:b/>
          <w:bCs/>
        </w:rPr>
        <w:t xml:space="preserve"> </w:t>
      </w:r>
      <w:r w:rsidR="0040204C" w:rsidRPr="0040204C">
        <w:rPr>
          <w:b/>
        </w:rPr>
        <w:t>PRIEDAI</w:t>
      </w:r>
    </w:p>
    <w:p w:rsidR="0040204C" w:rsidRDefault="0040204C" w:rsidP="0040204C">
      <w:pPr>
        <w:ind w:left="567" w:right="-739"/>
        <w:jc w:val="both"/>
      </w:pPr>
    </w:p>
    <w:p w:rsidR="00384853" w:rsidRDefault="00384853" w:rsidP="0040204C">
      <w:pPr>
        <w:ind w:left="567" w:right="-739"/>
        <w:jc w:val="both"/>
      </w:pPr>
    </w:p>
    <w:p w:rsidR="00384853" w:rsidRPr="0040204C" w:rsidRDefault="00384853" w:rsidP="0040204C">
      <w:pPr>
        <w:ind w:left="567" w:right="-739"/>
        <w:jc w:val="both"/>
      </w:pPr>
    </w:p>
    <w:p w:rsidR="007E77B0" w:rsidRDefault="00785B5C" w:rsidP="00983122">
      <w:pPr>
        <w:ind w:left="567" w:right="-739"/>
        <w:jc w:val="both"/>
      </w:pPr>
      <w:r>
        <w:t>1. Paraiška leidimui pakeisti su priedais</w:t>
      </w:r>
    </w:p>
    <w:p w:rsidR="0040204C" w:rsidRPr="0040204C" w:rsidRDefault="00983122" w:rsidP="0040204C">
      <w:pPr>
        <w:tabs>
          <w:tab w:val="left" w:pos="709"/>
        </w:tabs>
        <w:suppressAutoHyphens/>
        <w:ind w:firstLine="567"/>
        <w:jc w:val="both"/>
        <w:rPr>
          <w:lang w:eastAsia="ar-SA"/>
        </w:rPr>
      </w:pPr>
      <w:r>
        <w:rPr>
          <w:lang w:eastAsia="ar-SA"/>
        </w:rPr>
        <w:t>2</w:t>
      </w:r>
      <w:r w:rsidR="0040204C" w:rsidRPr="0040204C">
        <w:rPr>
          <w:lang w:eastAsia="ar-SA"/>
        </w:rPr>
        <w:t>. Atliekų naudojimo ar šalinimo techninis reglamentas</w:t>
      </w:r>
      <w:r>
        <w:rPr>
          <w:lang w:eastAsia="ar-SA"/>
        </w:rPr>
        <w:t>;</w:t>
      </w:r>
    </w:p>
    <w:p w:rsidR="0040204C" w:rsidRPr="0040204C" w:rsidRDefault="00983122" w:rsidP="0040204C">
      <w:pPr>
        <w:tabs>
          <w:tab w:val="left" w:pos="709"/>
        </w:tabs>
        <w:suppressAutoHyphens/>
        <w:ind w:firstLine="567"/>
        <w:jc w:val="both"/>
        <w:rPr>
          <w:lang w:eastAsia="ar-SA"/>
        </w:rPr>
      </w:pPr>
      <w:r>
        <w:rPr>
          <w:lang w:eastAsia="ar-SA"/>
        </w:rPr>
        <w:t>3</w:t>
      </w:r>
      <w:r w:rsidR="0040204C" w:rsidRPr="0040204C">
        <w:rPr>
          <w:lang w:eastAsia="ar-SA"/>
        </w:rPr>
        <w:t>. Atliekų naudojimo ar šalinimo veiklos nutraukimo planas</w:t>
      </w:r>
      <w:r w:rsidR="009E63A4">
        <w:rPr>
          <w:lang w:eastAsia="ar-SA"/>
        </w:rPr>
        <w:t>;</w:t>
      </w:r>
    </w:p>
    <w:p w:rsidR="0040204C" w:rsidRPr="0040204C" w:rsidRDefault="0040204C" w:rsidP="0040204C">
      <w:pPr>
        <w:tabs>
          <w:tab w:val="left" w:pos="709"/>
        </w:tabs>
        <w:suppressAutoHyphens/>
        <w:ind w:firstLine="567"/>
        <w:jc w:val="both"/>
        <w:rPr>
          <w:lang w:eastAsia="ar-SA"/>
        </w:rPr>
      </w:pPr>
    </w:p>
    <w:p w:rsidR="0040204C" w:rsidRPr="002D4D6F" w:rsidRDefault="0040204C" w:rsidP="0040204C">
      <w:pPr>
        <w:tabs>
          <w:tab w:val="left" w:pos="709"/>
        </w:tabs>
        <w:suppressAutoHyphens/>
        <w:ind w:firstLine="567"/>
        <w:jc w:val="both"/>
        <w:rPr>
          <w:b/>
          <w:lang w:eastAsia="ar-SA"/>
        </w:rPr>
      </w:pPr>
      <w:r w:rsidRPr="0040204C">
        <w:rPr>
          <w:b/>
          <w:lang w:eastAsia="ar-SA"/>
        </w:rPr>
        <w:t>Susirašinėjimo dokumentai:</w:t>
      </w:r>
    </w:p>
    <w:p w:rsidR="009E63A4" w:rsidRDefault="009E63A4" w:rsidP="0040204C">
      <w:pPr>
        <w:tabs>
          <w:tab w:val="left" w:pos="709"/>
        </w:tabs>
        <w:suppressAutoHyphens/>
        <w:ind w:firstLine="567"/>
        <w:jc w:val="both"/>
        <w:rPr>
          <w:lang w:eastAsia="ar-SA"/>
        </w:rPr>
      </w:pPr>
    </w:p>
    <w:p w:rsidR="0048008D" w:rsidRDefault="0048008D" w:rsidP="0040204C">
      <w:pPr>
        <w:tabs>
          <w:tab w:val="left" w:pos="709"/>
        </w:tabs>
        <w:suppressAutoHyphens/>
        <w:ind w:firstLine="567"/>
        <w:jc w:val="both"/>
        <w:rPr>
          <w:lang w:eastAsia="ar-SA"/>
        </w:rPr>
      </w:pPr>
    </w:p>
    <w:p w:rsidR="0048008D" w:rsidRDefault="0048008D" w:rsidP="0048008D">
      <w:pPr>
        <w:tabs>
          <w:tab w:val="left" w:pos="709"/>
        </w:tabs>
        <w:suppressAutoHyphens/>
        <w:ind w:firstLine="567"/>
        <w:jc w:val="both"/>
        <w:rPr>
          <w:lang w:eastAsia="ar-SA"/>
        </w:rPr>
      </w:pPr>
      <w:r>
        <w:rPr>
          <w:lang w:eastAsia="ar-SA"/>
        </w:rPr>
        <w:t>1. Šiaulių RATC 2017-09-05 raštas Nr. 17-E-824 Aplinkos apsaugos agentūrai dėl paraiškos TIPK leidimui pakeisti pateikimo.</w:t>
      </w:r>
    </w:p>
    <w:p w:rsidR="00007504" w:rsidRDefault="00007504" w:rsidP="0048008D">
      <w:pPr>
        <w:tabs>
          <w:tab w:val="left" w:pos="709"/>
        </w:tabs>
        <w:suppressAutoHyphens/>
        <w:ind w:firstLine="567"/>
        <w:jc w:val="both"/>
        <w:rPr>
          <w:lang w:eastAsia="ar-SA"/>
        </w:rPr>
      </w:pPr>
      <w:r>
        <w:rPr>
          <w:lang w:eastAsia="ar-SA"/>
        </w:rPr>
        <w:t xml:space="preserve">2. </w:t>
      </w:r>
      <w:r w:rsidR="006905D4">
        <w:rPr>
          <w:lang w:eastAsia="ar-SA"/>
        </w:rPr>
        <w:t>Banko pavedimo kopija, 2017-09-05.</w:t>
      </w:r>
    </w:p>
    <w:p w:rsidR="00136D8E" w:rsidRDefault="006905D4" w:rsidP="00136D8E">
      <w:pPr>
        <w:tabs>
          <w:tab w:val="left" w:pos="709"/>
        </w:tabs>
        <w:suppressAutoHyphens/>
        <w:ind w:firstLine="567"/>
        <w:jc w:val="both"/>
        <w:rPr>
          <w:lang w:eastAsia="ar-SA"/>
        </w:rPr>
      </w:pPr>
      <w:r>
        <w:rPr>
          <w:lang w:eastAsia="ar-SA"/>
        </w:rPr>
        <w:t>3</w:t>
      </w:r>
      <w:r w:rsidR="00136D8E">
        <w:rPr>
          <w:lang w:eastAsia="ar-SA"/>
        </w:rPr>
        <w:t>. Aplinkos apsaugos agentūros 2017-1</w:t>
      </w:r>
      <w:r w:rsidR="007D2AE7">
        <w:rPr>
          <w:lang w:eastAsia="ar-SA"/>
        </w:rPr>
        <w:t>1-21</w:t>
      </w:r>
      <w:r w:rsidR="00136D8E">
        <w:rPr>
          <w:lang w:eastAsia="ar-SA"/>
        </w:rPr>
        <w:t xml:space="preserve"> raštas </w:t>
      </w:r>
      <w:r w:rsidR="007D2AE7">
        <w:rPr>
          <w:lang w:eastAsia="ar-SA"/>
        </w:rPr>
        <w:t>Nr. (28.1)-A4-</w:t>
      </w:r>
      <w:r w:rsidR="00E64C46">
        <w:rPr>
          <w:lang w:eastAsia="ar-SA"/>
        </w:rPr>
        <w:t>12071</w:t>
      </w:r>
      <w:r w:rsidR="007D2AE7">
        <w:rPr>
          <w:lang w:eastAsia="ar-SA"/>
        </w:rPr>
        <w:t xml:space="preserve"> </w:t>
      </w:r>
      <w:r w:rsidR="00136D8E">
        <w:rPr>
          <w:lang w:eastAsia="ar-SA"/>
        </w:rPr>
        <w:t xml:space="preserve">Šiaulių RATC dėl paraiškos TIPK leidimui pakeisti </w:t>
      </w:r>
      <w:r w:rsidR="00E64C46">
        <w:rPr>
          <w:lang w:eastAsia="ar-SA"/>
        </w:rPr>
        <w:t>ir techninės klaidos ištaisymo</w:t>
      </w:r>
      <w:r w:rsidR="00136D8E">
        <w:rPr>
          <w:lang w:eastAsia="ar-SA"/>
        </w:rPr>
        <w:t>.</w:t>
      </w:r>
    </w:p>
    <w:p w:rsidR="009B2125" w:rsidRDefault="006905D4" w:rsidP="0040204C">
      <w:pPr>
        <w:tabs>
          <w:tab w:val="left" w:pos="709"/>
        </w:tabs>
        <w:suppressAutoHyphens/>
        <w:ind w:firstLine="567"/>
        <w:jc w:val="both"/>
        <w:rPr>
          <w:lang w:eastAsia="ar-SA"/>
        </w:rPr>
      </w:pPr>
      <w:r>
        <w:rPr>
          <w:lang w:eastAsia="ar-SA"/>
        </w:rPr>
        <w:t>4</w:t>
      </w:r>
      <w:r w:rsidR="009B2125">
        <w:rPr>
          <w:lang w:eastAsia="ar-SA"/>
        </w:rPr>
        <w:t xml:space="preserve">. Šiaulių RATC 2017-11-30 raštas Nr. 17-E-1171 </w:t>
      </w:r>
      <w:r w:rsidR="00D40277">
        <w:rPr>
          <w:lang w:eastAsia="ar-SA"/>
        </w:rPr>
        <w:t xml:space="preserve">Aplinkos apsaugos agentūrai </w:t>
      </w:r>
      <w:r w:rsidR="00B13ECF">
        <w:rPr>
          <w:lang w:eastAsia="ar-SA"/>
        </w:rPr>
        <w:t>dėl paraiškos TIPK leidimui pakeisti pateikimo.</w:t>
      </w:r>
    </w:p>
    <w:p w:rsidR="00B13ECF" w:rsidRDefault="006905D4" w:rsidP="0040204C">
      <w:pPr>
        <w:tabs>
          <w:tab w:val="left" w:pos="709"/>
        </w:tabs>
        <w:suppressAutoHyphens/>
        <w:ind w:firstLine="567"/>
        <w:jc w:val="both"/>
        <w:rPr>
          <w:lang w:eastAsia="ar-SA"/>
        </w:rPr>
      </w:pPr>
      <w:r>
        <w:rPr>
          <w:lang w:eastAsia="ar-SA"/>
        </w:rPr>
        <w:t>5</w:t>
      </w:r>
      <w:r w:rsidR="00B13ECF">
        <w:rPr>
          <w:lang w:eastAsia="ar-SA"/>
        </w:rPr>
        <w:t xml:space="preserve">. Aplinkos apsaugos agentūros 2017-12-07 raštas </w:t>
      </w:r>
      <w:r w:rsidR="00B50BA2">
        <w:rPr>
          <w:lang w:eastAsia="ar-SA"/>
        </w:rPr>
        <w:t xml:space="preserve">Nr. (28.1)-A4-12682 </w:t>
      </w:r>
      <w:r w:rsidR="00560670">
        <w:rPr>
          <w:lang w:eastAsia="ar-SA"/>
        </w:rPr>
        <w:t>Nacionalinio visuomenės sveikatos centro Šiaulių departamentui dėl paraiškos TIPK leidimui pakeisti derinimo.</w:t>
      </w:r>
    </w:p>
    <w:p w:rsidR="00560670" w:rsidRDefault="006905D4" w:rsidP="0040204C">
      <w:pPr>
        <w:tabs>
          <w:tab w:val="left" w:pos="709"/>
        </w:tabs>
        <w:suppressAutoHyphens/>
        <w:ind w:firstLine="567"/>
        <w:jc w:val="both"/>
        <w:rPr>
          <w:lang w:eastAsia="ar-SA"/>
        </w:rPr>
      </w:pPr>
      <w:r>
        <w:rPr>
          <w:lang w:eastAsia="ar-SA"/>
        </w:rPr>
        <w:t>6</w:t>
      </w:r>
      <w:r w:rsidR="00560670">
        <w:rPr>
          <w:lang w:eastAsia="ar-SA"/>
        </w:rPr>
        <w:t xml:space="preserve">. </w:t>
      </w:r>
      <w:r w:rsidR="00B50BA2">
        <w:rPr>
          <w:lang w:eastAsia="ar-SA"/>
        </w:rPr>
        <w:t>Aplinkos apsaugos agentūros 2017-12-0</w:t>
      </w:r>
      <w:r w:rsidR="00AD24CE">
        <w:rPr>
          <w:lang w:eastAsia="ar-SA"/>
        </w:rPr>
        <w:t>8</w:t>
      </w:r>
      <w:r w:rsidR="00B50BA2">
        <w:rPr>
          <w:lang w:eastAsia="ar-SA"/>
        </w:rPr>
        <w:t xml:space="preserve"> raštas Nr. (28.1)-A4-12</w:t>
      </w:r>
      <w:r w:rsidR="00AD24CE">
        <w:rPr>
          <w:lang w:eastAsia="ar-SA"/>
        </w:rPr>
        <w:t>733 Šiaulių RAAD dėl paraiškos TIPK leidimui pakeisti derinimo.</w:t>
      </w:r>
    </w:p>
    <w:p w:rsidR="00316EBF" w:rsidRDefault="006905D4" w:rsidP="00316EBF">
      <w:pPr>
        <w:tabs>
          <w:tab w:val="left" w:pos="709"/>
        </w:tabs>
        <w:suppressAutoHyphens/>
        <w:ind w:firstLine="567"/>
        <w:jc w:val="both"/>
        <w:rPr>
          <w:lang w:eastAsia="ar-SA"/>
        </w:rPr>
      </w:pPr>
      <w:r>
        <w:rPr>
          <w:lang w:eastAsia="ar-SA"/>
        </w:rPr>
        <w:t>7</w:t>
      </w:r>
      <w:r w:rsidR="00316EBF">
        <w:rPr>
          <w:lang w:eastAsia="ar-SA"/>
        </w:rPr>
        <w:t xml:space="preserve">. Aplinkos apsaugos agentūros 2017-12-08 raštas Nr. (28.1)-A4-12692 </w:t>
      </w:r>
      <w:r w:rsidR="003C310A">
        <w:rPr>
          <w:lang w:eastAsia="ar-SA"/>
        </w:rPr>
        <w:t xml:space="preserve">Šiaulių rajono savivaldybės administracijai </w:t>
      </w:r>
      <w:r w:rsidR="00316EBF">
        <w:rPr>
          <w:lang w:eastAsia="ar-SA"/>
        </w:rPr>
        <w:t>dėl paraiškos TIPK leidimui pakeisti derinimo.</w:t>
      </w:r>
    </w:p>
    <w:p w:rsidR="009B2125" w:rsidRDefault="006905D4" w:rsidP="0040204C">
      <w:pPr>
        <w:tabs>
          <w:tab w:val="left" w:pos="709"/>
        </w:tabs>
        <w:suppressAutoHyphens/>
        <w:ind w:firstLine="567"/>
        <w:jc w:val="both"/>
        <w:rPr>
          <w:lang w:eastAsia="ar-SA"/>
        </w:rPr>
      </w:pPr>
      <w:r>
        <w:rPr>
          <w:lang w:eastAsia="ar-SA"/>
        </w:rPr>
        <w:t>8</w:t>
      </w:r>
      <w:r w:rsidR="003C310A">
        <w:rPr>
          <w:lang w:eastAsia="ar-SA"/>
        </w:rPr>
        <w:t>. Aplinkos apsaugos agentūros 2017-12-08 raštas Nr. (28.1)-A4-1269</w:t>
      </w:r>
      <w:r w:rsidR="009D183A">
        <w:rPr>
          <w:lang w:eastAsia="ar-SA"/>
        </w:rPr>
        <w:t>3 UAB „Lietuvos žinios“ dėl skelbimo laikraštyje.</w:t>
      </w:r>
    </w:p>
    <w:p w:rsidR="009D183A" w:rsidRDefault="006905D4" w:rsidP="0040204C">
      <w:pPr>
        <w:tabs>
          <w:tab w:val="left" w:pos="709"/>
        </w:tabs>
        <w:suppressAutoHyphens/>
        <w:ind w:firstLine="567"/>
        <w:jc w:val="both"/>
        <w:rPr>
          <w:lang w:eastAsia="ar-SA"/>
        </w:rPr>
      </w:pPr>
      <w:r>
        <w:rPr>
          <w:lang w:eastAsia="ar-SA"/>
        </w:rPr>
        <w:t>9</w:t>
      </w:r>
      <w:r w:rsidR="009D183A">
        <w:rPr>
          <w:lang w:eastAsia="ar-SA"/>
        </w:rPr>
        <w:t>.</w:t>
      </w:r>
      <w:r w:rsidR="008F53A2">
        <w:rPr>
          <w:lang w:eastAsia="ar-SA"/>
        </w:rPr>
        <w:t xml:space="preserve"> 2017-12-09 skelbimas laikraštyje.</w:t>
      </w:r>
    </w:p>
    <w:p w:rsidR="009D183A" w:rsidRDefault="006905D4" w:rsidP="0040204C">
      <w:pPr>
        <w:tabs>
          <w:tab w:val="left" w:pos="709"/>
        </w:tabs>
        <w:suppressAutoHyphens/>
        <w:ind w:firstLine="567"/>
        <w:jc w:val="both"/>
        <w:rPr>
          <w:lang w:eastAsia="ar-SA"/>
        </w:rPr>
      </w:pPr>
      <w:r>
        <w:rPr>
          <w:lang w:eastAsia="ar-SA"/>
        </w:rPr>
        <w:t>10</w:t>
      </w:r>
      <w:r w:rsidR="008F53A2">
        <w:rPr>
          <w:lang w:eastAsia="ar-SA"/>
        </w:rPr>
        <w:t xml:space="preserve">. </w:t>
      </w:r>
      <w:r w:rsidR="00D40277">
        <w:rPr>
          <w:lang w:eastAsia="ar-SA"/>
        </w:rPr>
        <w:t xml:space="preserve">Šiaulių RATC 2017-12-11 raštas Nr. 17-E-1214 </w:t>
      </w:r>
      <w:r w:rsidR="004D0023">
        <w:rPr>
          <w:lang w:eastAsia="ar-SA"/>
        </w:rPr>
        <w:t>Nacionalinio visuomenės sveikatos centro Šiaulių departamentui ir Aplinkos apsaugos agentūrai dėl paraiškos TIPK leidimui pakeisti.</w:t>
      </w:r>
    </w:p>
    <w:p w:rsidR="00D96127" w:rsidRDefault="006905D4" w:rsidP="00D96127">
      <w:pPr>
        <w:tabs>
          <w:tab w:val="left" w:pos="709"/>
        </w:tabs>
        <w:suppressAutoHyphens/>
        <w:ind w:firstLine="567"/>
        <w:jc w:val="both"/>
        <w:rPr>
          <w:lang w:eastAsia="ar-SA"/>
        </w:rPr>
      </w:pPr>
      <w:r>
        <w:rPr>
          <w:lang w:eastAsia="ar-SA"/>
        </w:rPr>
        <w:t>11</w:t>
      </w:r>
      <w:r w:rsidR="00C3225E">
        <w:rPr>
          <w:lang w:eastAsia="ar-SA"/>
        </w:rPr>
        <w:t xml:space="preserve">. Šiaulių raj. savivaldybės 2017-12-12 pranešimas apie paraiškos </w:t>
      </w:r>
      <w:r w:rsidR="00D96127">
        <w:rPr>
          <w:lang w:eastAsia="ar-SA"/>
        </w:rPr>
        <w:t>TIPK leidimui pakeisti suderinimą.</w:t>
      </w:r>
    </w:p>
    <w:p w:rsidR="00D96127" w:rsidRDefault="003D1090" w:rsidP="00D96127">
      <w:pPr>
        <w:tabs>
          <w:tab w:val="left" w:pos="709"/>
        </w:tabs>
        <w:suppressAutoHyphens/>
        <w:ind w:firstLine="567"/>
        <w:jc w:val="both"/>
        <w:rPr>
          <w:lang w:eastAsia="ar-SA"/>
        </w:rPr>
      </w:pPr>
      <w:r>
        <w:rPr>
          <w:lang w:eastAsia="ar-SA"/>
        </w:rPr>
        <w:t>12</w:t>
      </w:r>
      <w:r w:rsidR="00D96127">
        <w:rPr>
          <w:lang w:eastAsia="ar-SA"/>
        </w:rPr>
        <w:t xml:space="preserve">. </w:t>
      </w:r>
      <w:r w:rsidR="002D4D6F">
        <w:rPr>
          <w:lang w:eastAsia="ar-SA"/>
        </w:rPr>
        <w:t>Šiaulių RATC 2017-12-1</w:t>
      </w:r>
      <w:r w:rsidR="008C638E">
        <w:rPr>
          <w:lang w:eastAsia="ar-SA"/>
        </w:rPr>
        <w:t>4</w:t>
      </w:r>
      <w:r w:rsidR="002D4D6F">
        <w:rPr>
          <w:lang w:eastAsia="ar-SA"/>
        </w:rPr>
        <w:t xml:space="preserve"> raštas Nr. 17-E-12</w:t>
      </w:r>
      <w:r w:rsidR="008C638E">
        <w:rPr>
          <w:lang w:eastAsia="ar-SA"/>
        </w:rPr>
        <w:t>32 Apl</w:t>
      </w:r>
      <w:r w:rsidR="002D4D6F">
        <w:rPr>
          <w:lang w:eastAsia="ar-SA"/>
        </w:rPr>
        <w:t>inkos apsaugos agentūrai dėl</w:t>
      </w:r>
      <w:r w:rsidR="008C638E">
        <w:rPr>
          <w:lang w:eastAsia="ar-SA"/>
        </w:rPr>
        <w:t xml:space="preserve"> duomenų patikslinimo</w:t>
      </w:r>
      <w:r w:rsidR="007E5B5B">
        <w:rPr>
          <w:lang w:eastAsia="ar-SA"/>
        </w:rPr>
        <w:t>.</w:t>
      </w:r>
    </w:p>
    <w:p w:rsidR="009D183A" w:rsidRDefault="003D1090" w:rsidP="0040204C">
      <w:pPr>
        <w:tabs>
          <w:tab w:val="left" w:pos="709"/>
        </w:tabs>
        <w:suppressAutoHyphens/>
        <w:ind w:firstLine="567"/>
        <w:jc w:val="both"/>
        <w:rPr>
          <w:lang w:eastAsia="ar-SA"/>
        </w:rPr>
      </w:pPr>
      <w:r>
        <w:rPr>
          <w:lang w:eastAsia="ar-SA"/>
        </w:rPr>
        <w:t>13</w:t>
      </w:r>
      <w:r w:rsidR="007E5B5B">
        <w:rPr>
          <w:lang w:eastAsia="ar-SA"/>
        </w:rPr>
        <w:t>. Šiaulių RATC 2017-12-14 raštas Nr. 17-E-1231 Aplinkos apsaugos agentūrai dėl nuotekų dumblo panaudojimo.</w:t>
      </w:r>
    </w:p>
    <w:p w:rsidR="00893FD0" w:rsidRDefault="003D1090" w:rsidP="00893FD0">
      <w:pPr>
        <w:tabs>
          <w:tab w:val="left" w:pos="709"/>
        </w:tabs>
        <w:suppressAutoHyphens/>
        <w:ind w:firstLine="567"/>
        <w:jc w:val="both"/>
        <w:rPr>
          <w:lang w:eastAsia="ar-SA"/>
        </w:rPr>
      </w:pPr>
      <w:r>
        <w:rPr>
          <w:lang w:eastAsia="ar-SA"/>
        </w:rPr>
        <w:t>14</w:t>
      </w:r>
      <w:r w:rsidR="00B10EAD">
        <w:rPr>
          <w:lang w:eastAsia="ar-SA"/>
        </w:rPr>
        <w:t xml:space="preserve">. </w:t>
      </w:r>
      <w:r w:rsidR="00B10EAD" w:rsidRPr="0040204C">
        <w:t>Nacionalinio visuomenės sveikatos centro prie Sveikatos apsaugos ministerijos</w:t>
      </w:r>
      <w:r w:rsidR="00B10EAD">
        <w:t xml:space="preserve"> Šiaulių departamento 2017-12-14 raštas Nr. </w:t>
      </w:r>
      <w:r w:rsidR="00893FD0">
        <w:t xml:space="preserve">2.6-3838(16.8.13.6.11) dėl </w:t>
      </w:r>
      <w:r w:rsidR="00893FD0">
        <w:rPr>
          <w:lang w:eastAsia="ar-SA"/>
        </w:rPr>
        <w:t>paraiškos TIPK leidimui pakeisti suderinimo.</w:t>
      </w:r>
    </w:p>
    <w:p w:rsidR="009D183A" w:rsidRDefault="003D1090" w:rsidP="0040204C">
      <w:pPr>
        <w:tabs>
          <w:tab w:val="left" w:pos="709"/>
        </w:tabs>
        <w:suppressAutoHyphens/>
        <w:ind w:firstLine="567"/>
        <w:jc w:val="both"/>
        <w:rPr>
          <w:lang w:eastAsia="ar-SA"/>
        </w:rPr>
      </w:pPr>
      <w:r>
        <w:rPr>
          <w:lang w:eastAsia="ar-SA"/>
        </w:rPr>
        <w:t>15</w:t>
      </w:r>
      <w:r w:rsidR="002A298B">
        <w:rPr>
          <w:lang w:eastAsia="ar-SA"/>
        </w:rPr>
        <w:t xml:space="preserve">. Aplinkos apsaugos agentūros 2017-12-28 raštas </w:t>
      </w:r>
      <w:r>
        <w:rPr>
          <w:lang w:eastAsia="ar-SA"/>
        </w:rPr>
        <w:t xml:space="preserve">Nr. (28.1)-A4-13344 </w:t>
      </w:r>
      <w:r w:rsidR="002A298B">
        <w:rPr>
          <w:lang w:eastAsia="ar-SA"/>
        </w:rPr>
        <w:t xml:space="preserve">Šiaulių RATC dėl paraiškos TIPK leidimui pakeisti </w:t>
      </w:r>
      <w:r w:rsidR="00590402">
        <w:rPr>
          <w:lang w:eastAsia="ar-SA"/>
        </w:rPr>
        <w:t>priėmimo.</w:t>
      </w:r>
    </w:p>
    <w:p w:rsidR="00384853" w:rsidRDefault="00384853" w:rsidP="0040204C">
      <w:pPr>
        <w:tabs>
          <w:tab w:val="left" w:pos="709"/>
        </w:tabs>
        <w:suppressAutoHyphens/>
        <w:ind w:firstLine="567"/>
        <w:jc w:val="both"/>
        <w:rPr>
          <w:lang w:eastAsia="ar-SA"/>
        </w:rPr>
      </w:pPr>
    </w:p>
    <w:p w:rsidR="0040204C" w:rsidRPr="0040204C" w:rsidRDefault="00384853" w:rsidP="0040204C">
      <w:pPr>
        <w:ind w:firstLine="567"/>
        <w:contextualSpacing/>
        <w:jc w:val="both"/>
        <w:rPr>
          <w:rFonts w:eastAsiaTheme="minorHAnsi"/>
          <w:u w:val="single"/>
          <w:lang w:eastAsia="en-US"/>
        </w:rPr>
      </w:pPr>
      <w:r>
        <w:rPr>
          <w:rFonts w:eastAsiaTheme="minorHAnsi"/>
          <w:u w:val="single"/>
          <w:lang w:eastAsia="en-US"/>
        </w:rPr>
        <w:t>2</w:t>
      </w:r>
      <w:r w:rsidR="0040204C" w:rsidRPr="0040204C">
        <w:rPr>
          <w:rFonts w:eastAsiaTheme="minorHAnsi"/>
          <w:u w:val="single"/>
          <w:lang w:eastAsia="en-US"/>
        </w:rPr>
        <w:t xml:space="preserve">017 m. gruodžio </w:t>
      </w:r>
      <w:r w:rsidR="009C64C9">
        <w:rPr>
          <w:rFonts w:eastAsiaTheme="minorHAnsi"/>
          <w:u w:val="single"/>
          <w:lang w:eastAsia="en-US"/>
        </w:rPr>
        <w:t>2</w:t>
      </w:r>
      <w:r w:rsidR="00B43028">
        <w:rPr>
          <w:rFonts w:eastAsiaTheme="minorHAnsi"/>
          <w:u w:val="single"/>
          <w:lang w:eastAsia="en-US"/>
        </w:rPr>
        <w:t>9</w:t>
      </w:r>
      <w:r w:rsidR="0040204C" w:rsidRPr="0040204C">
        <w:rPr>
          <w:rFonts w:eastAsiaTheme="minorHAnsi"/>
          <w:u w:val="single"/>
          <w:lang w:eastAsia="en-US"/>
        </w:rPr>
        <w:t xml:space="preserve"> d.</w:t>
      </w:r>
    </w:p>
    <w:p w:rsidR="0040204C" w:rsidRPr="0040204C" w:rsidRDefault="0040204C" w:rsidP="0040204C">
      <w:pPr>
        <w:contextualSpacing/>
        <w:jc w:val="both"/>
        <w:rPr>
          <w:rFonts w:eastAsiaTheme="minorHAnsi"/>
          <w:lang w:eastAsia="en-US"/>
        </w:rPr>
      </w:pPr>
      <w:r w:rsidRPr="0040204C">
        <w:rPr>
          <w:rFonts w:eastAsiaTheme="minorHAnsi"/>
          <w:lang w:eastAsia="en-US"/>
        </w:rPr>
        <w:t xml:space="preserve">        (Priedų sąrašo sudarymo data)</w:t>
      </w:r>
    </w:p>
    <w:p w:rsidR="0040204C" w:rsidRPr="0040204C" w:rsidRDefault="0040204C" w:rsidP="0040204C">
      <w:pPr>
        <w:ind w:firstLine="567"/>
        <w:contextualSpacing/>
        <w:jc w:val="both"/>
        <w:rPr>
          <w:rFonts w:eastAsiaTheme="minorHAnsi"/>
          <w:lang w:eastAsia="en-US"/>
        </w:rPr>
      </w:pPr>
    </w:p>
    <w:p w:rsidR="0040204C" w:rsidRPr="0040204C" w:rsidRDefault="001F3369" w:rsidP="0040204C">
      <w:pPr>
        <w:suppressAutoHyphens/>
        <w:adjustRightInd w:val="0"/>
        <w:snapToGrid w:val="0"/>
        <w:spacing w:line="360" w:lineRule="atLeast"/>
        <w:textAlignment w:val="baseline"/>
        <w:rPr>
          <w:lang w:val="x-none" w:eastAsia="x-none"/>
        </w:rPr>
      </w:pPr>
      <w:r>
        <w:rPr>
          <w:lang w:eastAsia="x-none"/>
        </w:rPr>
        <w:t>D</w:t>
      </w:r>
      <w:r w:rsidR="0040204C" w:rsidRPr="0040204C">
        <w:rPr>
          <w:lang w:val="x-none" w:eastAsia="x-none"/>
        </w:rPr>
        <w:t>irektor</w:t>
      </w:r>
      <w:r w:rsidR="009C64C9">
        <w:rPr>
          <w:lang w:eastAsia="x-none"/>
        </w:rPr>
        <w:t>ė</w:t>
      </w:r>
      <w:r w:rsidR="0040204C" w:rsidRPr="0040204C">
        <w:rPr>
          <w:lang w:val="x-none" w:eastAsia="x-none"/>
        </w:rPr>
        <w:tab/>
      </w:r>
      <w:r w:rsidR="0040204C" w:rsidRPr="0040204C">
        <w:rPr>
          <w:lang w:val="x-none" w:eastAsia="x-none"/>
        </w:rPr>
        <w:tab/>
      </w:r>
      <w:r w:rsidR="0040204C" w:rsidRPr="0040204C">
        <w:rPr>
          <w:lang w:val="x-none" w:eastAsia="x-none"/>
        </w:rPr>
        <w:tab/>
      </w:r>
      <w:r w:rsidR="0040204C" w:rsidRPr="0040204C">
        <w:rPr>
          <w:lang w:eastAsia="x-none"/>
        </w:rPr>
        <w:tab/>
      </w:r>
      <w:r w:rsidR="0040204C" w:rsidRPr="0040204C">
        <w:rPr>
          <w:u w:val="single"/>
          <w:lang w:val="x-none" w:eastAsia="x-none"/>
        </w:rPr>
        <w:t xml:space="preserve">  </w:t>
      </w:r>
      <w:r w:rsidR="009C64C9">
        <w:rPr>
          <w:u w:val="single"/>
          <w:lang w:eastAsia="x-none"/>
        </w:rPr>
        <w:t>Aldona Margerienė</w:t>
      </w:r>
      <w:r w:rsidR="0040204C" w:rsidRPr="0040204C">
        <w:rPr>
          <w:u w:val="single"/>
          <w:lang w:val="x-none" w:eastAsia="x-none"/>
        </w:rPr>
        <w:t xml:space="preserve">  </w:t>
      </w:r>
      <w:r w:rsidR="0040204C" w:rsidRPr="0040204C">
        <w:rPr>
          <w:lang w:val="x-none" w:eastAsia="x-none"/>
        </w:rPr>
        <w:t xml:space="preserve"> </w:t>
      </w:r>
      <w:r w:rsidR="0040204C" w:rsidRPr="0040204C">
        <w:rPr>
          <w:lang w:eastAsia="x-none"/>
        </w:rPr>
        <w:tab/>
      </w:r>
      <w:r w:rsidR="0040204C" w:rsidRPr="0040204C">
        <w:rPr>
          <w:lang w:val="x-none" w:eastAsia="x-none"/>
        </w:rPr>
        <w:tab/>
        <w:t>___________________</w:t>
      </w:r>
    </w:p>
    <w:p w:rsidR="0040204C" w:rsidRPr="0040204C" w:rsidRDefault="0040204C" w:rsidP="0040204C">
      <w:pPr>
        <w:tabs>
          <w:tab w:val="center" w:pos="4819"/>
          <w:tab w:val="right" w:pos="6946"/>
          <w:tab w:val="right" w:pos="9638"/>
        </w:tabs>
        <w:rPr>
          <w:rFonts w:eastAsiaTheme="minorHAnsi"/>
          <w:lang w:eastAsia="en-US"/>
        </w:rPr>
      </w:pPr>
      <w:r w:rsidRPr="0040204C">
        <w:rPr>
          <w:rFonts w:eastAsiaTheme="minorHAnsi"/>
          <w:lang w:eastAsia="en-US"/>
        </w:rPr>
        <w:t xml:space="preserve">                                      </w:t>
      </w:r>
      <w:r w:rsidR="004534DE">
        <w:rPr>
          <w:rFonts w:eastAsiaTheme="minorHAnsi"/>
          <w:lang w:eastAsia="en-US"/>
        </w:rPr>
        <w:t xml:space="preserve">                             </w:t>
      </w:r>
      <w:r w:rsidR="004534DE">
        <w:rPr>
          <w:rFonts w:eastAsiaTheme="minorHAnsi"/>
          <w:lang w:eastAsia="en-US"/>
        </w:rPr>
        <w:tab/>
      </w:r>
      <w:r w:rsidR="004534DE">
        <w:rPr>
          <w:rFonts w:eastAsiaTheme="minorHAnsi"/>
          <w:lang w:eastAsia="en-US"/>
        </w:rPr>
        <w:tab/>
      </w:r>
      <w:r w:rsidRPr="0040204C">
        <w:rPr>
          <w:rFonts w:eastAsiaTheme="minorHAnsi"/>
          <w:lang w:eastAsia="en-US"/>
        </w:rPr>
        <w:t xml:space="preserve"> (Vardas, pavardė)</w:t>
      </w:r>
      <w:r w:rsidRPr="0040204C">
        <w:rPr>
          <w:rFonts w:eastAsiaTheme="minorHAnsi"/>
          <w:lang w:eastAsia="en-US"/>
        </w:rPr>
        <w:tab/>
        <w:t xml:space="preserve">     </w:t>
      </w:r>
      <w:r w:rsidRPr="0040204C">
        <w:rPr>
          <w:rFonts w:eastAsiaTheme="minorHAnsi"/>
          <w:lang w:eastAsia="en-US"/>
        </w:rPr>
        <w:tab/>
        <w:t xml:space="preserve">         (parašas)</w:t>
      </w:r>
    </w:p>
    <w:p w:rsidR="0040204C" w:rsidRPr="0040204C" w:rsidRDefault="0040204C" w:rsidP="0040204C">
      <w:pPr>
        <w:rPr>
          <w:rFonts w:eastAsiaTheme="minorHAnsi"/>
          <w:lang w:eastAsia="en-US"/>
        </w:rPr>
      </w:pPr>
      <w:r w:rsidRPr="0040204C">
        <w:rPr>
          <w:rFonts w:eastAsiaTheme="minorHAnsi"/>
          <w:lang w:eastAsia="en-US"/>
        </w:rPr>
        <w:tab/>
      </w:r>
      <w:r w:rsidRPr="0040204C">
        <w:rPr>
          <w:rFonts w:eastAsiaTheme="minorHAnsi"/>
          <w:lang w:eastAsia="en-US"/>
        </w:rPr>
        <w:tab/>
      </w:r>
      <w:r w:rsidRPr="0040204C">
        <w:rPr>
          <w:rFonts w:eastAsiaTheme="minorHAnsi"/>
          <w:lang w:eastAsia="en-US"/>
        </w:rPr>
        <w:tab/>
        <w:t xml:space="preserve">      </w:t>
      </w:r>
      <w:r w:rsidRPr="0040204C">
        <w:rPr>
          <w:rFonts w:eastAsiaTheme="minorHAnsi"/>
          <w:lang w:eastAsia="en-US"/>
        </w:rPr>
        <w:tab/>
      </w:r>
      <w:r w:rsidRPr="0040204C">
        <w:rPr>
          <w:rFonts w:eastAsiaTheme="minorHAnsi"/>
          <w:lang w:eastAsia="en-US"/>
        </w:rPr>
        <w:tab/>
        <w:t xml:space="preserve">   A. V</w:t>
      </w:r>
    </w:p>
    <w:sectPr w:rsidR="0040204C" w:rsidRPr="0040204C" w:rsidSect="00B52DE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BA" w:rsidRDefault="003218BA" w:rsidP="005F43A1">
      <w:r>
        <w:separator/>
      </w:r>
    </w:p>
  </w:endnote>
  <w:endnote w:type="continuationSeparator" w:id="0">
    <w:p w:rsidR="003218BA" w:rsidRDefault="003218BA" w:rsidP="005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20270"/>
      <w:docPartObj>
        <w:docPartGallery w:val="Page Numbers (Bottom of Page)"/>
        <w:docPartUnique/>
      </w:docPartObj>
    </w:sdtPr>
    <w:sdtEndPr/>
    <w:sdtContent>
      <w:p w:rsidR="00C620A4" w:rsidRDefault="00C620A4">
        <w:pPr>
          <w:pStyle w:val="Porat"/>
          <w:jc w:val="right"/>
        </w:pPr>
        <w:r>
          <w:fldChar w:fldCharType="begin"/>
        </w:r>
        <w:r>
          <w:instrText>PAGE   \* MERGEFORMAT</w:instrText>
        </w:r>
        <w:r>
          <w:fldChar w:fldCharType="separate"/>
        </w:r>
        <w:r w:rsidR="003218BA">
          <w:rPr>
            <w:noProof/>
          </w:rPr>
          <w:t>1</w:t>
        </w:r>
        <w:r>
          <w:fldChar w:fldCharType="end"/>
        </w:r>
      </w:p>
    </w:sdtContent>
  </w:sdt>
  <w:p w:rsidR="00C620A4" w:rsidRDefault="00C620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BA" w:rsidRDefault="003218BA" w:rsidP="005F43A1">
      <w:r>
        <w:separator/>
      </w:r>
    </w:p>
  </w:footnote>
  <w:footnote w:type="continuationSeparator" w:id="0">
    <w:p w:rsidR="003218BA" w:rsidRDefault="003218BA" w:rsidP="005F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576"/>
        </w:tabs>
        <w:ind w:left="360" w:hanging="360"/>
      </w:pPr>
      <w:rPr>
        <w:lang w:val="en-US"/>
      </w:rPr>
    </w:lvl>
    <w:lvl w:ilvl="1">
      <w:start w:val="1"/>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296"/>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CF7398"/>
    <w:multiLevelType w:val="hybridMultilevel"/>
    <w:tmpl w:val="BCE083B8"/>
    <w:lvl w:ilvl="0" w:tplc="99E8CA12">
      <w:start w:val="1"/>
      <w:numFmt w:val="bullet"/>
      <w:lvlText w:val="−"/>
      <w:lvlJc w:val="left"/>
      <w:pPr>
        <w:tabs>
          <w:tab w:val="num" w:pos="1418"/>
        </w:tabs>
        <w:ind w:left="794" w:firstLine="397"/>
      </w:pPr>
      <w:rPr>
        <w:rFonts w:ascii="Microsoft YaHei" w:eastAsia="Microsoft YaHei" w:hAnsi="Microsoft YaHei" w:cs="Microsoft YaHei" w:hint="eastAsia"/>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5E2A"/>
    <w:multiLevelType w:val="hybridMultilevel"/>
    <w:tmpl w:val="618EFD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4E565E"/>
    <w:multiLevelType w:val="hybridMultilevel"/>
    <w:tmpl w:val="1AD4A7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6"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3E57D8"/>
    <w:multiLevelType w:val="hybridMultilevel"/>
    <w:tmpl w:val="8398E7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5F6616C"/>
    <w:multiLevelType w:val="hybridMultilevel"/>
    <w:tmpl w:val="5A3E90A6"/>
    <w:lvl w:ilvl="0" w:tplc="C7C8D554">
      <w:start w:val="1"/>
      <w:numFmt w:val="decimal"/>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C789F"/>
    <w:multiLevelType w:val="hybridMultilevel"/>
    <w:tmpl w:val="9F8658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DC6681"/>
    <w:multiLevelType w:val="hybridMultilevel"/>
    <w:tmpl w:val="521C842C"/>
    <w:lvl w:ilvl="0" w:tplc="4A004A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3183B"/>
    <w:multiLevelType w:val="hybridMultilevel"/>
    <w:tmpl w:val="931C05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3C5CC2"/>
    <w:multiLevelType w:val="multilevel"/>
    <w:tmpl w:val="9CD62C4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2F93D86"/>
    <w:multiLevelType w:val="multilevel"/>
    <w:tmpl w:val="9CD62C4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6A1E5C0D"/>
    <w:multiLevelType w:val="hybridMultilevel"/>
    <w:tmpl w:val="6FC663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96FCB"/>
    <w:multiLevelType w:val="multilevel"/>
    <w:tmpl w:val="F9085BA4"/>
    <w:lvl w:ilvl="0">
      <w:start w:val="12"/>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3"/>
  </w:num>
  <w:num w:numId="4">
    <w:abstractNumId w:val="9"/>
  </w:num>
  <w:num w:numId="5">
    <w:abstractNumId w:val="4"/>
  </w:num>
  <w:num w:numId="6">
    <w:abstractNumId w:val="14"/>
  </w:num>
  <w:num w:numId="7">
    <w:abstractNumId w:val="16"/>
  </w:num>
  <w:num w:numId="8">
    <w:abstractNumId w:val="10"/>
  </w:num>
  <w:num w:numId="9">
    <w:abstractNumId w:val="7"/>
  </w:num>
  <w:num w:numId="10">
    <w:abstractNumId w:val="11"/>
  </w:num>
  <w:num w:numId="11">
    <w:abstractNumId w:val="13"/>
  </w:num>
  <w:num w:numId="12">
    <w:abstractNumId w:val="6"/>
  </w:num>
  <w:num w:numId="13">
    <w:abstractNumId w:val="5"/>
  </w:num>
  <w:num w:numId="14">
    <w:abstractNumId w:val="1"/>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67"/>
    <w:rsid w:val="0000054D"/>
    <w:rsid w:val="00007504"/>
    <w:rsid w:val="000129B6"/>
    <w:rsid w:val="0002374F"/>
    <w:rsid w:val="00023AAA"/>
    <w:rsid w:val="00037253"/>
    <w:rsid w:val="0006648A"/>
    <w:rsid w:val="00077F23"/>
    <w:rsid w:val="00081A3D"/>
    <w:rsid w:val="00082A2F"/>
    <w:rsid w:val="00092F0B"/>
    <w:rsid w:val="00097B0B"/>
    <w:rsid w:val="000C5871"/>
    <w:rsid w:val="000D521C"/>
    <w:rsid w:val="000E51C2"/>
    <w:rsid w:val="000F1950"/>
    <w:rsid w:val="000F7E7E"/>
    <w:rsid w:val="0010457D"/>
    <w:rsid w:val="00117415"/>
    <w:rsid w:val="00127D75"/>
    <w:rsid w:val="00132265"/>
    <w:rsid w:val="001322F6"/>
    <w:rsid w:val="00136B80"/>
    <w:rsid w:val="00136D8E"/>
    <w:rsid w:val="001417F9"/>
    <w:rsid w:val="00150AAC"/>
    <w:rsid w:val="001559A4"/>
    <w:rsid w:val="00184603"/>
    <w:rsid w:val="001938B2"/>
    <w:rsid w:val="001B421E"/>
    <w:rsid w:val="001D0F4A"/>
    <w:rsid w:val="001E7099"/>
    <w:rsid w:val="001F3369"/>
    <w:rsid w:val="001F3502"/>
    <w:rsid w:val="00204E4C"/>
    <w:rsid w:val="002178C1"/>
    <w:rsid w:val="00217A71"/>
    <w:rsid w:val="00231FF7"/>
    <w:rsid w:val="00241403"/>
    <w:rsid w:val="0024498D"/>
    <w:rsid w:val="00251024"/>
    <w:rsid w:val="002669BE"/>
    <w:rsid w:val="00277840"/>
    <w:rsid w:val="00290E69"/>
    <w:rsid w:val="00293F11"/>
    <w:rsid w:val="002A298B"/>
    <w:rsid w:val="002B7043"/>
    <w:rsid w:val="002C24AD"/>
    <w:rsid w:val="002C4359"/>
    <w:rsid w:val="002D4D6F"/>
    <w:rsid w:val="002F1F83"/>
    <w:rsid w:val="002F6C36"/>
    <w:rsid w:val="00312498"/>
    <w:rsid w:val="00316EBF"/>
    <w:rsid w:val="00317522"/>
    <w:rsid w:val="00317FCD"/>
    <w:rsid w:val="003218BA"/>
    <w:rsid w:val="003411E4"/>
    <w:rsid w:val="00341465"/>
    <w:rsid w:val="003658F8"/>
    <w:rsid w:val="00376C81"/>
    <w:rsid w:val="00380A4B"/>
    <w:rsid w:val="00382516"/>
    <w:rsid w:val="00384853"/>
    <w:rsid w:val="00387022"/>
    <w:rsid w:val="003878AB"/>
    <w:rsid w:val="003B7459"/>
    <w:rsid w:val="003B78E0"/>
    <w:rsid w:val="003C310A"/>
    <w:rsid w:val="003D0E00"/>
    <w:rsid w:val="003D1090"/>
    <w:rsid w:val="003D2C5A"/>
    <w:rsid w:val="0040204C"/>
    <w:rsid w:val="00402064"/>
    <w:rsid w:val="00403399"/>
    <w:rsid w:val="00407B69"/>
    <w:rsid w:val="00411E68"/>
    <w:rsid w:val="00424BCF"/>
    <w:rsid w:val="004314CE"/>
    <w:rsid w:val="00432210"/>
    <w:rsid w:val="00436F79"/>
    <w:rsid w:val="004534DE"/>
    <w:rsid w:val="004577E3"/>
    <w:rsid w:val="0048008D"/>
    <w:rsid w:val="004870ED"/>
    <w:rsid w:val="00497F49"/>
    <w:rsid w:val="004A57A7"/>
    <w:rsid w:val="004A5AD7"/>
    <w:rsid w:val="004B00DA"/>
    <w:rsid w:val="004B3578"/>
    <w:rsid w:val="004B6F66"/>
    <w:rsid w:val="004D0023"/>
    <w:rsid w:val="004D1FA7"/>
    <w:rsid w:val="004D33E0"/>
    <w:rsid w:val="004E3B11"/>
    <w:rsid w:val="004E40F6"/>
    <w:rsid w:val="00526B51"/>
    <w:rsid w:val="00547793"/>
    <w:rsid w:val="00550E28"/>
    <w:rsid w:val="00560670"/>
    <w:rsid w:val="00566301"/>
    <w:rsid w:val="00570C7D"/>
    <w:rsid w:val="00590402"/>
    <w:rsid w:val="00590FDB"/>
    <w:rsid w:val="00596F08"/>
    <w:rsid w:val="005A7BB7"/>
    <w:rsid w:val="005C4A84"/>
    <w:rsid w:val="005D13C7"/>
    <w:rsid w:val="005D29C1"/>
    <w:rsid w:val="005E08E5"/>
    <w:rsid w:val="005E12B2"/>
    <w:rsid w:val="005E5603"/>
    <w:rsid w:val="005F43A1"/>
    <w:rsid w:val="005F4AC9"/>
    <w:rsid w:val="00617D2F"/>
    <w:rsid w:val="00620241"/>
    <w:rsid w:val="006253D2"/>
    <w:rsid w:val="00632484"/>
    <w:rsid w:val="006435EE"/>
    <w:rsid w:val="006462DD"/>
    <w:rsid w:val="00667973"/>
    <w:rsid w:val="00681BCC"/>
    <w:rsid w:val="006905D4"/>
    <w:rsid w:val="006C2839"/>
    <w:rsid w:val="006E59D5"/>
    <w:rsid w:val="006F5903"/>
    <w:rsid w:val="00704536"/>
    <w:rsid w:val="0073137B"/>
    <w:rsid w:val="00744BE6"/>
    <w:rsid w:val="00753F13"/>
    <w:rsid w:val="00754B03"/>
    <w:rsid w:val="00785B5C"/>
    <w:rsid w:val="007B0B59"/>
    <w:rsid w:val="007B5D71"/>
    <w:rsid w:val="007D116B"/>
    <w:rsid w:val="007D2AE7"/>
    <w:rsid w:val="007E50DF"/>
    <w:rsid w:val="007E5B5B"/>
    <w:rsid w:val="007E77B0"/>
    <w:rsid w:val="00811FE7"/>
    <w:rsid w:val="00822960"/>
    <w:rsid w:val="00835723"/>
    <w:rsid w:val="00844A8C"/>
    <w:rsid w:val="0086328A"/>
    <w:rsid w:val="00863703"/>
    <w:rsid w:val="00870BCA"/>
    <w:rsid w:val="008757E4"/>
    <w:rsid w:val="00893FD0"/>
    <w:rsid w:val="008C638E"/>
    <w:rsid w:val="008D2B48"/>
    <w:rsid w:val="008D4CC9"/>
    <w:rsid w:val="008E059C"/>
    <w:rsid w:val="008E324E"/>
    <w:rsid w:val="008F0768"/>
    <w:rsid w:val="008F53A2"/>
    <w:rsid w:val="008F5B5A"/>
    <w:rsid w:val="00922810"/>
    <w:rsid w:val="009250F8"/>
    <w:rsid w:val="00927139"/>
    <w:rsid w:val="00937E8B"/>
    <w:rsid w:val="0094515C"/>
    <w:rsid w:val="009452CF"/>
    <w:rsid w:val="00950819"/>
    <w:rsid w:val="00951F3B"/>
    <w:rsid w:val="009555A1"/>
    <w:rsid w:val="0097766A"/>
    <w:rsid w:val="00983122"/>
    <w:rsid w:val="009853B0"/>
    <w:rsid w:val="009A2DCD"/>
    <w:rsid w:val="009B0C18"/>
    <w:rsid w:val="009B2125"/>
    <w:rsid w:val="009B455B"/>
    <w:rsid w:val="009C0277"/>
    <w:rsid w:val="009C64C9"/>
    <w:rsid w:val="009D183A"/>
    <w:rsid w:val="009E5075"/>
    <w:rsid w:val="009E63A4"/>
    <w:rsid w:val="009F2597"/>
    <w:rsid w:val="009F3C6A"/>
    <w:rsid w:val="00A00DFF"/>
    <w:rsid w:val="00A11A21"/>
    <w:rsid w:val="00A17E22"/>
    <w:rsid w:val="00A21112"/>
    <w:rsid w:val="00A35AF6"/>
    <w:rsid w:val="00A53E2C"/>
    <w:rsid w:val="00A77183"/>
    <w:rsid w:val="00A85C94"/>
    <w:rsid w:val="00A87B37"/>
    <w:rsid w:val="00A92E65"/>
    <w:rsid w:val="00A9633D"/>
    <w:rsid w:val="00AA1C5B"/>
    <w:rsid w:val="00AB7106"/>
    <w:rsid w:val="00AD12B8"/>
    <w:rsid w:val="00AD24CE"/>
    <w:rsid w:val="00AE4507"/>
    <w:rsid w:val="00AF47C6"/>
    <w:rsid w:val="00B01C9D"/>
    <w:rsid w:val="00B10EAD"/>
    <w:rsid w:val="00B112CE"/>
    <w:rsid w:val="00B13ECF"/>
    <w:rsid w:val="00B15AF7"/>
    <w:rsid w:val="00B43028"/>
    <w:rsid w:val="00B46F58"/>
    <w:rsid w:val="00B47B42"/>
    <w:rsid w:val="00B50297"/>
    <w:rsid w:val="00B50BA2"/>
    <w:rsid w:val="00B528E7"/>
    <w:rsid w:val="00B52DE0"/>
    <w:rsid w:val="00B62156"/>
    <w:rsid w:val="00B65F42"/>
    <w:rsid w:val="00B9380C"/>
    <w:rsid w:val="00B94D30"/>
    <w:rsid w:val="00BC3CE0"/>
    <w:rsid w:val="00BD30CB"/>
    <w:rsid w:val="00BD559A"/>
    <w:rsid w:val="00BE6DAF"/>
    <w:rsid w:val="00BE70C3"/>
    <w:rsid w:val="00BE75FF"/>
    <w:rsid w:val="00BE7FB4"/>
    <w:rsid w:val="00C03EEA"/>
    <w:rsid w:val="00C24420"/>
    <w:rsid w:val="00C27603"/>
    <w:rsid w:val="00C278A5"/>
    <w:rsid w:val="00C3225E"/>
    <w:rsid w:val="00C35821"/>
    <w:rsid w:val="00C469FA"/>
    <w:rsid w:val="00C55790"/>
    <w:rsid w:val="00C620A4"/>
    <w:rsid w:val="00C66047"/>
    <w:rsid w:val="00C75E0A"/>
    <w:rsid w:val="00C840B2"/>
    <w:rsid w:val="00C95659"/>
    <w:rsid w:val="00CA0CD1"/>
    <w:rsid w:val="00CA3154"/>
    <w:rsid w:val="00CC721E"/>
    <w:rsid w:val="00CF00A8"/>
    <w:rsid w:val="00D21954"/>
    <w:rsid w:val="00D40277"/>
    <w:rsid w:val="00D43546"/>
    <w:rsid w:val="00D541D9"/>
    <w:rsid w:val="00D55CE6"/>
    <w:rsid w:val="00D620D2"/>
    <w:rsid w:val="00D96127"/>
    <w:rsid w:val="00DA25F3"/>
    <w:rsid w:val="00DB2715"/>
    <w:rsid w:val="00DC0A5D"/>
    <w:rsid w:val="00DC1A1D"/>
    <w:rsid w:val="00DD31B4"/>
    <w:rsid w:val="00DE5620"/>
    <w:rsid w:val="00DF541E"/>
    <w:rsid w:val="00DF7E16"/>
    <w:rsid w:val="00E1274A"/>
    <w:rsid w:val="00E14E47"/>
    <w:rsid w:val="00E23F4A"/>
    <w:rsid w:val="00E37B44"/>
    <w:rsid w:val="00E41E04"/>
    <w:rsid w:val="00E5687A"/>
    <w:rsid w:val="00E64C46"/>
    <w:rsid w:val="00E81D1D"/>
    <w:rsid w:val="00E86441"/>
    <w:rsid w:val="00E86F15"/>
    <w:rsid w:val="00EB1695"/>
    <w:rsid w:val="00EC4D67"/>
    <w:rsid w:val="00ED12E4"/>
    <w:rsid w:val="00ED2CC2"/>
    <w:rsid w:val="00ED7F25"/>
    <w:rsid w:val="00EE0961"/>
    <w:rsid w:val="00F03DEC"/>
    <w:rsid w:val="00F0439E"/>
    <w:rsid w:val="00F20BA5"/>
    <w:rsid w:val="00F21387"/>
    <w:rsid w:val="00F30019"/>
    <w:rsid w:val="00F347B5"/>
    <w:rsid w:val="00F35244"/>
    <w:rsid w:val="00F3539D"/>
    <w:rsid w:val="00F3753D"/>
    <w:rsid w:val="00F62F78"/>
    <w:rsid w:val="00F71684"/>
    <w:rsid w:val="00F822B8"/>
    <w:rsid w:val="00F90F67"/>
    <w:rsid w:val="00FA3B97"/>
    <w:rsid w:val="00FA7869"/>
    <w:rsid w:val="00FB63D5"/>
    <w:rsid w:val="00FE2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7F7996-DA59-4059-AA5A-604DAF29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4D67"/>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3546"/>
    <w:pPr>
      <w:ind w:left="720"/>
      <w:contextualSpacing/>
    </w:pPr>
  </w:style>
  <w:style w:type="paragraph" w:styleId="Antrats">
    <w:name w:val="header"/>
    <w:basedOn w:val="prastasis"/>
    <w:link w:val="AntratsDiagrama"/>
    <w:uiPriority w:val="99"/>
    <w:unhideWhenUsed/>
    <w:rsid w:val="005F43A1"/>
    <w:pPr>
      <w:tabs>
        <w:tab w:val="center" w:pos="4819"/>
        <w:tab w:val="right" w:pos="9638"/>
      </w:tabs>
    </w:pPr>
  </w:style>
  <w:style w:type="character" w:customStyle="1" w:styleId="AntratsDiagrama">
    <w:name w:val="Antraštės Diagrama"/>
    <w:basedOn w:val="Numatytasispastraiposriftas"/>
    <w:link w:val="Antrats"/>
    <w:uiPriority w:val="99"/>
    <w:rsid w:val="005F43A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F43A1"/>
    <w:pPr>
      <w:tabs>
        <w:tab w:val="center" w:pos="4819"/>
        <w:tab w:val="right" w:pos="9638"/>
      </w:tabs>
    </w:pPr>
  </w:style>
  <w:style w:type="character" w:customStyle="1" w:styleId="PoratDiagrama">
    <w:name w:val="Poraštė Diagrama"/>
    <w:basedOn w:val="Numatytasispastraiposriftas"/>
    <w:link w:val="Porat"/>
    <w:uiPriority w:val="99"/>
    <w:rsid w:val="005F43A1"/>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23F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3F4A"/>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8B1D-E323-4674-AC7A-D6DEAA3E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40722</Words>
  <Characters>23212</Characters>
  <Application>Microsoft Office Word</Application>
  <DocSecurity>0</DocSecurity>
  <Lines>193</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Vaclovas Beržinskas</dc:creator>
  <cp:lastModifiedBy>Danguolė Bernotienė</cp:lastModifiedBy>
  <cp:revision>3</cp:revision>
  <cp:lastPrinted>2018-01-17T10:19:00Z</cp:lastPrinted>
  <dcterms:created xsi:type="dcterms:W3CDTF">2018-01-19T08:23:00Z</dcterms:created>
  <dcterms:modified xsi:type="dcterms:W3CDTF">2018-01-19T08:23:00Z</dcterms:modified>
</cp:coreProperties>
</file>