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5" w:rsidRDefault="005E6F9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F16A5" w:rsidRDefault="00CF16A5">
      <w:pPr>
        <w:spacing w:after="0" w:line="240" w:lineRule="auto"/>
        <w:jc w:val="center"/>
      </w:pPr>
    </w:p>
    <w:p w:rsidR="00CF16A5" w:rsidRDefault="005E6F9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F16A5" w:rsidRDefault="00CF16A5">
      <w:pPr>
        <w:spacing w:after="0" w:line="240" w:lineRule="auto"/>
        <w:jc w:val="center"/>
      </w:pP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 8 706 63 255, el. paštas m</w:t>
      </w:r>
      <w:r>
        <w:rPr>
          <w:rFonts w:ascii="Times New Roman" w:hAnsi="Times New Roman" w:cs="Times New Roman"/>
          <w:sz w:val="24"/>
          <w:szCs w:val="24"/>
        </w:rPr>
        <w:t>onika.savelskyte@aaa.am.lt, interneto adresas http://gamta.lt, https://pirkimai.eviesiejipirkimai.lt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155475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Kuršių marių ir Baltijos jūros aplinkos t</w:t>
      </w:r>
      <w:r>
        <w:rPr>
          <w:rFonts w:ascii="Times New Roman" w:hAnsi="Times New Roman" w:cs="Times New Roman"/>
          <w:sz w:val="24"/>
          <w:szCs w:val="24"/>
        </w:rPr>
        <w:t xml:space="preserve">yrimų, vertinimų ir vandenų valdymo gerinimo paslaugų viešasis pirkimas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įgyvendindama projektą „Jūros ir vidaus vandenų valdymo stiprinimas – II dalis“ numato įsigyti Kuršių marių ir B</w:t>
      </w:r>
      <w:r>
        <w:rPr>
          <w:rFonts w:ascii="Times New Roman" w:hAnsi="Times New Roman" w:cs="Times New Roman"/>
          <w:sz w:val="24"/>
          <w:szCs w:val="24"/>
        </w:rPr>
        <w:t>altijos jūros aplinkos tyrimų, vertinimų ir vandenų valdymo gerinimo paslaugas.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</w:t>
      </w:r>
      <w:r>
        <w:rPr>
          <w:rFonts w:ascii="Times New Roman" w:hAnsi="Times New Roman" w:cs="Times New Roman"/>
          <w:i/>
          <w:sz w:val="24"/>
          <w:szCs w:val="24"/>
        </w:rPr>
        <w:t>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 pirkimo dalis – laivų balastinių vandenų ir nuosėdų valdymo ir kontrolės sistemos kūrimo Lietuvoje paslaugos. 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A5" w:rsidRDefault="00CF16A5">
      <w:pPr>
        <w:spacing w:after="0" w:line="240" w:lineRule="auto"/>
        <w:jc w:val="both"/>
      </w:pP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</w:t>
      </w:r>
      <w:r>
        <w:rPr>
          <w:rFonts w:ascii="Times New Roman" w:hAnsi="Times New Roman" w:cs="Times New Roman"/>
          <w:i/>
          <w:sz w:val="24"/>
          <w:szCs w:val="24"/>
        </w:rPr>
        <w:t xml:space="preserve"> pavardė</w:t>
      </w:r>
      <w:r>
        <w:rPr>
          <w:rFonts w:ascii="Times New Roman" w:hAnsi="Times New Roman" w:cs="Times New Roman"/>
          <w:sz w:val="24"/>
          <w:szCs w:val="24"/>
        </w:rPr>
        <w:t>: I pirkimo dalis - VšĮ Klaipėdos universitetas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I dalis - 101 277,22 Eur su PVM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</w:t>
      </w:r>
      <w:r>
        <w:rPr>
          <w:rFonts w:ascii="Times New Roman" w:hAnsi="Times New Roman" w:cs="Times New Roman"/>
          <w:i/>
          <w:sz w:val="24"/>
          <w:szCs w:val="24"/>
        </w:rPr>
        <w:t>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II pirkimo dalis – Klaipėdos uosto akvatorijos vandens būklės problemų priežasčių nustatymo bei priemonių vandens būklės problemoms spręsti parinkimo studijos paslaugos.  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</w:t>
      </w:r>
      <w:r>
        <w:rPr>
          <w:rFonts w:ascii="Times New Roman" w:hAnsi="Times New Roman" w:cs="Times New Roman"/>
          <w:i/>
          <w:sz w:val="24"/>
          <w:szCs w:val="24"/>
        </w:rPr>
        <w:t>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II dalis - Ūkio subjektų grupė: VšĮ Klaipėdos universitetas ir Gamtos tyrimų centras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II dalis - 38</w:t>
      </w:r>
      <w:r>
        <w:rPr>
          <w:rFonts w:ascii="Times New Roman" w:hAnsi="Times New Roman" w:cs="Times New Roman"/>
          <w:sz w:val="24"/>
          <w:szCs w:val="24"/>
        </w:rPr>
        <w:t>1 278,96 Eur su PVM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F16A5" w:rsidRDefault="005E6F9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2015-03-18</w:t>
      </w:r>
    </w:p>
    <w:p w:rsidR="00CF16A5" w:rsidRDefault="00CF16A5">
      <w:pPr>
        <w:spacing w:after="0" w:line="240" w:lineRule="auto"/>
        <w:jc w:val="center"/>
      </w:pPr>
    </w:p>
    <w:p w:rsidR="00CF16A5" w:rsidRDefault="005E6F9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16A5" w:rsidRDefault="00CF16A5">
      <w:pPr>
        <w:spacing w:after="0" w:line="240" w:lineRule="auto"/>
        <w:jc w:val="center"/>
      </w:pPr>
    </w:p>
    <w:sectPr w:rsidR="00CF16A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9E" w:rsidRDefault="005E6F9E">
      <w:pPr>
        <w:spacing w:after="0" w:line="240" w:lineRule="auto"/>
      </w:pPr>
      <w:r>
        <w:separator/>
      </w:r>
    </w:p>
  </w:endnote>
  <w:endnote w:type="continuationSeparator" w:id="0">
    <w:p w:rsidR="005E6F9E" w:rsidRDefault="005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A5" w:rsidRDefault="00CF1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9E" w:rsidRDefault="005E6F9E">
      <w:pPr>
        <w:spacing w:after="0" w:line="240" w:lineRule="auto"/>
      </w:pPr>
      <w:r>
        <w:separator/>
      </w:r>
    </w:p>
  </w:footnote>
  <w:footnote w:type="continuationSeparator" w:id="0">
    <w:p w:rsidR="005E6F9E" w:rsidRDefault="005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E6F9E"/>
    <w:rsid w:val="00A84D90"/>
    <w:rsid w:val="00BD6F4D"/>
    <w:rsid w:val="00CF16A5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2015-03-25T06:33:00Z</dcterms:created>
  <dcterms:modified xsi:type="dcterms:W3CDTF">2015-03-25T06:33:00Z</dcterms:modified>
</cp:coreProperties>
</file>