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5E037D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5E037D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U</w:t>
                </w:r>
                <w:r w:rsidR="000E3A5C" w:rsidRPr="005E037D">
                  <w:rPr>
                    <w:lang w:val="lt-LT"/>
                  </w:rPr>
                  <w:t>AB „</w:t>
                </w:r>
                <w:proofErr w:type="spellStart"/>
                <w:r w:rsidR="000E3A5C" w:rsidRPr="005E037D">
                  <w:rPr>
                    <w:lang w:val="lt-LT"/>
                  </w:rPr>
                  <w:t>Ekomodelis</w:t>
                </w:r>
                <w:proofErr w:type="spellEnd"/>
                <w:r w:rsidRPr="005E037D">
                  <w:rPr>
                    <w:lang w:val="lt-LT"/>
                  </w:rPr>
                  <w:t>“</w:t>
                </w:r>
              </w:p>
              <w:p w:rsidR="0018464C" w:rsidRPr="005E037D" w:rsidRDefault="000E3A5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Kalvarijų g. 125</w:t>
                </w:r>
                <w:r w:rsidR="0018464C" w:rsidRPr="005E037D">
                  <w:rPr>
                    <w:lang w:val="lt-LT"/>
                  </w:rPr>
                  <w:t>,</w:t>
                </w:r>
              </w:p>
              <w:p w:rsidR="0018464C" w:rsidRPr="005E037D" w:rsidRDefault="000E3A5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LT-08221 Vilnius</w:t>
                </w:r>
              </w:p>
              <w:p w:rsidR="0018464C" w:rsidRPr="005E037D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952A20" w:rsidRPr="005E037D" w:rsidRDefault="000E3A5C" w:rsidP="003318B6">
                <w:pPr>
                  <w:snapToGrid w:val="0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Šiaulių</w:t>
                </w:r>
                <w:r w:rsidR="00952A20" w:rsidRPr="005E037D">
                  <w:rPr>
                    <w:lang w:val="lt-LT"/>
                  </w:rPr>
                  <w:t xml:space="preserve"> regiono aplinkos </w:t>
                </w:r>
              </w:p>
              <w:p w:rsidR="00952A20" w:rsidRPr="005E037D" w:rsidRDefault="00952A20" w:rsidP="003318B6">
                <w:pPr>
                  <w:pStyle w:val="Sraopastraipa"/>
                  <w:snapToGrid w:val="0"/>
                  <w:ind w:left="0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apsaugos departamentui</w:t>
                </w:r>
              </w:p>
              <w:p w:rsidR="00F91698" w:rsidRPr="005E037D" w:rsidRDefault="00D84E31" w:rsidP="00952A20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5E037D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5E037D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5E037D" w:rsidRDefault="00CA72E0" w:rsidP="00952A20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 w:rsidRPr="005E037D">
                        <w:rPr>
                          <w:spacing w:val="10"/>
                          <w:lang w:val="lt-LT"/>
                        </w:rPr>
                        <w:t>2018</w:t>
                      </w:r>
                      <w:r w:rsidR="00952A20" w:rsidRPr="005E037D">
                        <w:rPr>
                          <w:spacing w:val="10"/>
                          <w:lang w:val="lt-LT"/>
                        </w:rPr>
                        <w:t>-03-</w:t>
                      </w:r>
                      <w:r w:rsidR="00903992">
                        <w:rPr>
                          <w:spacing w:val="10"/>
                          <w:lang w:val="lt-LT"/>
                        </w:rPr>
                        <w:t>15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5E037D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lang w:val="lt-LT"/>
                    </w:rPr>
                  </w:pPr>
                  <w:r w:rsidRPr="005E037D">
                    <w:rPr>
                      <w:spacing w:val="10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5E037D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 w:rsidRPr="005E037D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5E037D"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952A20" w:rsidRPr="005E037D">
                        <w:rPr>
                          <w:spacing w:val="10"/>
                        </w:rPr>
                        <w:t>(28.1)-A4-</w:t>
                      </w:r>
                      <w:r w:rsidR="00903992">
                        <w:rPr>
                          <w:spacing w:val="10"/>
                        </w:rPr>
                        <w:t>2463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5E037D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5E037D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 w:rsidRPr="005E037D">
                    <w:rPr>
                      <w:spacing w:val="10"/>
                      <w:lang w:val="lt-LT"/>
                    </w:rPr>
                    <w:t>Į</w:t>
                  </w:r>
                  <w:r w:rsidR="000150A2" w:rsidRPr="005E037D">
                    <w:rPr>
                      <w:spacing w:val="10"/>
                      <w:lang w:val="lt-LT"/>
                    </w:rPr>
                    <w:t xml:space="preserve">     </w:t>
                  </w:r>
                  <w:proofErr w:type="spellStart"/>
                  <w:r w:rsidR="00B76FCE" w:rsidRPr="005E037D">
                    <w:rPr>
                      <w:spacing w:val="10"/>
                      <w:lang w:val="lt-LT"/>
                    </w:rPr>
                    <w:t>Į</w:t>
                  </w:r>
                  <w:proofErr w:type="spellEnd"/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5E037D" w:rsidRDefault="00D84E31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sdt>
                    <w:sdtPr>
                      <w:rPr>
                        <w:spacing w:val="10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5E037D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5E037D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5E037D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 w:rsidRPr="005E037D"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5E037D">
                        <w:rPr>
                          <w:spacing w:val="10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5E037D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5E037D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lang w:val="lt-LT"/>
                    </w:rPr>
                  </w:pPr>
                </w:p>
              </w:tc>
            </w:tr>
          </w:tbl>
          <w:p w:rsidR="00B76FCE" w:rsidRPr="005E037D" w:rsidRDefault="00B76FCE">
            <w:pPr>
              <w:rPr>
                <w:caps/>
                <w:lang w:val="lt-LT"/>
              </w:rPr>
            </w:pPr>
          </w:p>
        </w:tc>
      </w:tr>
      <w:tr w:rsidR="00B76FCE" w:rsidRPr="005E037D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5E037D" w:rsidRDefault="00D84E31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Cs w:val="24"/>
              </w:rPr>
            </w:pPr>
            <w:sdt>
              <w:sdtPr>
                <w:rPr>
                  <w:b/>
                  <w:caps/>
                  <w:szCs w:val="24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0E3A5C" w:rsidRPr="005E037D">
                  <w:rPr>
                    <w:b/>
                    <w:bCs/>
                    <w:caps/>
                    <w:szCs w:val="24"/>
                  </w:rPr>
                  <w:t>DĖL sprendimo PAKEISTI AB „ŽEMAITIJOS PIENAS</w:t>
                </w:r>
                <w:r w:rsidR="0018464C" w:rsidRPr="005E037D">
                  <w:rPr>
                    <w:b/>
                    <w:bCs/>
                    <w:caps/>
                    <w:szCs w:val="24"/>
                  </w:rPr>
                  <w:t>“ TIPK leidimą</w:t>
                </w:r>
              </w:sdtContent>
            </w:sdt>
          </w:p>
        </w:tc>
      </w:tr>
    </w:tbl>
    <w:p w:rsidR="00B76FCE" w:rsidRPr="005E037D" w:rsidRDefault="00B76FC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5E037D" w:rsidTr="00B403A8">
        <w:sdt>
          <w:sdtPr>
            <w:rPr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0BC" w:rsidRPr="005E037D" w:rsidRDefault="00CE4834" w:rsidP="00747237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ab/>
                </w:r>
                <w:r w:rsidR="0018464C" w:rsidRPr="005E037D">
                  <w:rPr>
                    <w:lang w:val="lt-LT"/>
                  </w:rPr>
                  <w:t xml:space="preserve">Aplinkos apsaugos agentūra (toliau – Agentūra), vadovaudamasi </w:t>
                </w:r>
                <w:r w:rsidR="00952BE1" w:rsidRPr="005E037D">
                  <w:rPr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5E037D">
                  <w:rPr>
                    <w:lang w:val="lt-LT"/>
                  </w:rPr>
                  <w:t>plinkos ministro 2013 m. liepos 15 d.</w:t>
                </w:r>
                <w:r w:rsidR="00952BE1" w:rsidRPr="005E037D">
                  <w:rPr>
                    <w:lang w:val="lt-LT"/>
                  </w:rPr>
                  <w:t xml:space="preserve"> įsakymu Nr. D1-528 „Dėl </w:t>
                </w:r>
                <w:r w:rsidR="0018464C" w:rsidRPr="005E037D">
                  <w:rPr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5E037D">
                  <w:rPr>
                    <w:lang w:val="lt-LT"/>
                  </w:rPr>
                  <w:t xml:space="preserve"> patvirtinimo“</w:t>
                </w:r>
                <w:r w:rsidR="0018464C" w:rsidRPr="005E037D">
                  <w:rPr>
                    <w:lang w:val="lt-LT"/>
                  </w:rPr>
                  <w:t xml:space="preserve"> (toliau – TIPK taisyklės) 98 p</w:t>
                </w:r>
                <w:r w:rsidR="000E3A5C" w:rsidRPr="005E037D">
                  <w:rPr>
                    <w:lang w:val="lt-LT"/>
                  </w:rPr>
                  <w:t>unktu, priima sprendimą pakeisti AB „Žemaitijos pienas</w:t>
                </w:r>
                <w:r w:rsidR="0018464C" w:rsidRPr="005E037D">
                  <w:rPr>
                    <w:lang w:val="lt-LT"/>
                  </w:rPr>
                  <w:t>“, vyk</w:t>
                </w:r>
                <w:r w:rsidR="00747237" w:rsidRPr="005E037D">
                  <w:rPr>
                    <w:lang w:val="lt-LT"/>
                  </w:rPr>
                  <w:t>dančiai veiklą Sedos</w:t>
                </w:r>
                <w:r w:rsidR="0018464C" w:rsidRPr="005E037D">
                  <w:rPr>
                    <w:lang w:val="lt-LT"/>
                  </w:rPr>
                  <w:t xml:space="preserve"> g.</w:t>
                </w:r>
                <w:r w:rsidR="00C352D1" w:rsidRPr="005E037D">
                  <w:rPr>
                    <w:lang w:val="lt-LT"/>
                  </w:rPr>
                  <w:t xml:space="preserve"> </w:t>
                </w:r>
                <w:r w:rsidR="00747237" w:rsidRPr="005E037D">
                  <w:rPr>
                    <w:lang w:val="lt-LT"/>
                  </w:rPr>
                  <w:t>35, Telšiuose</w:t>
                </w:r>
                <w:r w:rsidR="0018464C" w:rsidRPr="005E037D">
                  <w:rPr>
                    <w:lang w:val="lt-LT"/>
                  </w:rPr>
                  <w:t>, Taršos integruotos prevencij</w:t>
                </w:r>
                <w:r w:rsidR="00C352D1" w:rsidRPr="005E037D">
                  <w:rPr>
                    <w:lang w:val="lt-LT"/>
                  </w:rPr>
                  <w:t xml:space="preserve">os ir kontrolės leidimą Nr. </w:t>
                </w:r>
                <w:r w:rsidR="00747237" w:rsidRPr="005E037D">
                  <w:t>6/T-Š.10-21/2015</w:t>
                </w:r>
                <w:r w:rsidR="0018464C" w:rsidRPr="005E037D">
                  <w:rPr>
                    <w:lang w:val="lt-LT"/>
                  </w:rPr>
                  <w:t xml:space="preserve"> (toliau – TIPK leidimas).</w:t>
                </w:r>
              </w:p>
              <w:p w:rsidR="0018464C" w:rsidRPr="005E037D" w:rsidRDefault="00747237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TIPK leidimas pakeistas pagal 2017-10-10 prašymu Nr. 1-089</w:t>
                </w:r>
                <w:r w:rsidR="0018464C" w:rsidRPr="005E037D">
                  <w:rPr>
                    <w:lang w:val="lt-LT"/>
                  </w:rPr>
                  <w:t xml:space="preserve"> gautą ir, at</w:t>
                </w:r>
                <w:r w:rsidR="00B3002B" w:rsidRPr="005E037D">
                  <w:rPr>
                    <w:lang w:val="lt-LT"/>
                  </w:rPr>
                  <w:t>sižvelgiant į</w:t>
                </w:r>
                <w:r w:rsidRPr="005E037D">
                  <w:rPr>
                    <w:lang w:val="lt-LT"/>
                  </w:rPr>
                  <w:t xml:space="preserve"> Agentūros 2017-11-21 raštu Nr. (28.1)-A4-12052 ir 2018-01-08 raštu Nr. (28.1)-A4-187</w:t>
                </w:r>
                <w:r w:rsidR="00B3002B" w:rsidRPr="005E037D">
                  <w:rPr>
                    <w:lang w:val="lt-LT"/>
                  </w:rPr>
                  <w:t xml:space="preserve"> </w:t>
                </w:r>
                <w:r w:rsidR="0018464C" w:rsidRPr="005E037D">
                  <w:rPr>
                    <w:lang w:val="lt-LT"/>
                  </w:rPr>
                  <w:t>pateiktas pastabas, patikslintą</w:t>
                </w:r>
                <w:r w:rsidRPr="005E037D">
                  <w:rPr>
                    <w:lang w:val="lt-LT"/>
                  </w:rPr>
                  <w:t xml:space="preserve"> paraišką TIPK leidimui pakeisti</w:t>
                </w:r>
                <w:r w:rsidR="0018464C" w:rsidRPr="005E037D">
                  <w:rPr>
                    <w:lang w:val="lt-LT"/>
                  </w:rPr>
                  <w:t xml:space="preserve"> (toliau – Paraiška).</w:t>
                </w:r>
              </w:p>
              <w:p w:rsidR="00B3002B" w:rsidRPr="005E037D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Visuomenė apie gautą Paraišk</w:t>
                </w:r>
                <w:r w:rsidR="00747237" w:rsidRPr="005E037D">
                  <w:rPr>
                    <w:lang w:val="lt-LT"/>
                  </w:rPr>
                  <w:t xml:space="preserve">ą buvo informuota </w:t>
                </w:r>
                <w:r w:rsidRPr="005E037D">
                  <w:rPr>
                    <w:lang w:val="lt-LT"/>
                  </w:rPr>
                  <w:t xml:space="preserve">Agentūros tinklalapyje. Pastabų Paraiškai ir pasiūlymų </w:t>
                </w:r>
                <w:r w:rsidR="00CF6C8F" w:rsidRPr="005E037D">
                  <w:rPr>
                    <w:lang w:val="lt-LT"/>
                  </w:rPr>
                  <w:t xml:space="preserve">TIPK </w:t>
                </w:r>
                <w:r w:rsidRPr="005E037D">
                  <w:rPr>
                    <w:lang w:val="lt-LT"/>
                  </w:rPr>
                  <w:t xml:space="preserve">leidimo reikalavimams parengti iš vietos savivaldos institucijos ir </w:t>
                </w:r>
                <w:r w:rsidR="00B3002B" w:rsidRPr="005E037D">
                  <w:rPr>
                    <w:lang w:val="lt-LT"/>
                  </w:rPr>
                  <w:t xml:space="preserve">iš </w:t>
                </w:r>
                <w:r w:rsidRPr="005E037D">
                  <w:rPr>
                    <w:lang w:val="lt-LT"/>
                  </w:rPr>
                  <w:t xml:space="preserve">suinteresuotos visuomenės negauta. </w:t>
                </w:r>
              </w:p>
              <w:p w:rsidR="0018464C" w:rsidRPr="005E037D" w:rsidRDefault="00747237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Paraiška 2017-10-24 raštu Nr. 2.8-1160(16.8.13.8</w:t>
                </w:r>
                <w:r w:rsidR="00B3002B" w:rsidRPr="005E037D">
                  <w:rPr>
                    <w:lang w:val="lt-LT"/>
                  </w:rPr>
                  <w:t>.11</w:t>
                </w:r>
                <w:r w:rsidR="0018464C" w:rsidRPr="005E037D">
                  <w:rPr>
                    <w:lang w:val="lt-LT"/>
                  </w:rPr>
                  <w:t xml:space="preserve">) suderinta su Nacionalinio visuomenės sveikatos centro prie Sveikatos </w:t>
                </w:r>
                <w:r w:rsidR="00B3002B" w:rsidRPr="005E037D">
                  <w:rPr>
                    <w:lang w:val="lt-LT"/>
                  </w:rPr>
                  <w:t>ap</w:t>
                </w:r>
                <w:r w:rsidR="00CA72E0" w:rsidRPr="005E037D">
                  <w:rPr>
                    <w:lang w:val="lt-LT"/>
                  </w:rPr>
                  <w:t>saugos ministerijos Telšių</w:t>
                </w:r>
                <w:r w:rsidR="0018464C" w:rsidRPr="005E037D">
                  <w:rPr>
                    <w:lang w:val="lt-LT"/>
                  </w:rPr>
                  <w:t xml:space="preserve"> departamentu.</w:t>
                </w:r>
              </w:p>
              <w:p w:rsidR="0018464C" w:rsidRPr="005E037D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Agentūra paraišk</w:t>
                </w:r>
                <w:r w:rsidR="00CA72E0" w:rsidRPr="005E037D">
                  <w:rPr>
                    <w:lang w:val="lt-LT"/>
                  </w:rPr>
                  <w:t>ą priėmė 2018-02-27 raštu Nr. (28.1)-A4-1878.</w:t>
                </w:r>
              </w:p>
              <w:p w:rsidR="0018464C" w:rsidRPr="005E037D" w:rsidRDefault="00CA72E0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Sprendimas pakeisti</w:t>
                </w:r>
                <w:r w:rsidR="0018464C" w:rsidRPr="005E037D">
                  <w:rPr>
                    <w:lang w:val="lt-LT"/>
                  </w:rPr>
                  <w:t xml:space="preserve"> TIPK leidimą pagrįstas tuo</w:t>
                </w:r>
                <w:r w:rsidRPr="005E037D">
                  <w:rPr>
                    <w:lang w:val="lt-LT"/>
                  </w:rPr>
                  <w:t>, kad Paraiška leidimui pakeisti</w:t>
                </w:r>
                <w:r w:rsidR="0018464C" w:rsidRPr="005E037D">
                  <w:rPr>
                    <w:lang w:val="lt-LT"/>
                  </w:rPr>
                  <w:t xml:space="preserve"> po pataisymų atitik</w:t>
                </w:r>
                <w:r w:rsidRPr="005E037D">
                  <w:rPr>
                    <w:lang w:val="lt-LT"/>
                  </w:rPr>
                  <w:t>o TIPK taisyklių nuostatas</w:t>
                </w:r>
                <w:r w:rsidR="0018464C" w:rsidRPr="005E037D">
                  <w:rPr>
                    <w:lang w:val="lt-LT"/>
                  </w:rPr>
                  <w:t xml:space="preserve"> bei kitus Lietuvos Respublikos teisės aktus. </w:t>
                </w:r>
              </w:p>
              <w:p w:rsidR="0018464C" w:rsidRPr="005E037D" w:rsidRDefault="00CA72E0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Pakeistam</w:t>
                </w:r>
                <w:r w:rsidR="0018464C" w:rsidRPr="005E037D">
                  <w:rPr>
                    <w:lang w:val="lt-LT"/>
                  </w:rPr>
                  <w:t xml:space="preserve"> TIPK leidimui suteiktas numeris</w:t>
                </w:r>
                <w:r w:rsidR="00890CA7" w:rsidRPr="005E037D">
                  <w:rPr>
                    <w:lang w:val="lt-LT"/>
                  </w:rPr>
                  <w:t xml:space="preserve"> </w:t>
                </w:r>
                <w:r w:rsidRPr="005E037D">
                  <w:t>6/T-Š.10-21/2015</w:t>
                </w:r>
                <w:r w:rsidR="0018464C" w:rsidRPr="005E037D">
                  <w:rPr>
                    <w:lang w:val="lt-LT"/>
                  </w:rPr>
                  <w:t xml:space="preserve"> pagal Agentūros TIPK leidimų numeracijos tvarką.</w:t>
                </w:r>
              </w:p>
              <w:p w:rsidR="0018464C" w:rsidRPr="005E037D" w:rsidRDefault="0018464C" w:rsidP="0018464C">
                <w:pPr>
                  <w:ind w:firstLine="567"/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>Informacija, su</w:t>
                </w:r>
                <w:r w:rsidR="00CA72E0" w:rsidRPr="005E037D">
                  <w:rPr>
                    <w:lang w:val="lt-LT"/>
                  </w:rPr>
                  <w:t>sijusi su TIPK leidimo pakeitimu</w:t>
                </w:r>
                <w:r w:rsidRPr="005E037D">
                  <w:rPr>
                    <w:lang w:val="lt-LT"/>
                  </w:rPr>
                  <w:t xml:space="preserve">, yra pridėta </w:t>
                </w:r>
                <w:r w:rsidR="00CA72E0" w:rsidRPr="005E037D">
                  <w:rPr>
                    <w:lang w:val="lt-LT"/>
                  </w:rPr>
                  <w:t>prie Paraiškos leidimui pakeisti</w:t>
                </w:r>
                <w:r w:rsidRPr="005E037D">
                  <w:rPr>
                    <w:lang w:val="lt-LT"/>
                  </w:rPr>
                  <w:t xml:space="preserve"> ir laikoma Agentūroje Vilniuje, Juozapavičiaus g. 9.</w:t>
                </w:r>
              </w:p>
              <w:p w:rsidR="0018464C" w:rsidRPr="005E037D" w:rsidRDefault="0018464C" w:rsidP="0018464C">
                <w:pPr>
                  <w:tabs>
                    <w:tab w:val="left" w:pos="709"/>
                  </w:tabs>
                  <w:jc w:val="both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 xml:space="preserve"> </w:t>
                </w:r>
                <w:r w:rsidR="00890CA7" w:rsidRPr="005E037D">
                  <w:rPr>
                    <w:lang w:val="lt-LT"/>
                  </w:rPr>
                  <w:t xml:space="preserve">       </w:t>
                </w:r>
                <w:r w:rsidR="00CA72E0" w:rsidRPr="005E037D">
                  <w:rPr>
                    <w:lang w:val="lt-LT"/>
                  </w:rPr>
                  <w:t>PRIDEDAMA. AB „Žemaitijos pienas</w:t>
                </w:r>
                <w:r w:rsidRPr="005E037D">
                  <w:rPr>
                    <w:lang w:val="lt-LT"/>
                  </w:rPr>
                  <w:t xml:space="preserve">“ TIPK leidimas be priedų </w:t>
                </w:r>
                <w:r w:rsidR="00CA72E0" w:rsidRPr="005E037D">
                  <w:rPr>
                    <w:lang w:val="lt-LT"/>
                  </w:rPr>
                  <w:t>18 lapų</w:t>
                </w:r>
                <w:r w:rsidRPr="005E037D">
                  <w:rPr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5E037D">
                  <w:rPr>
                    <w:lang w:val="lt-LT"/>
                  </w:rPr>
                  <w:t>ajam</w:t>
                </w:r>
                <w:proofErr w:type="spellEnd"/>
                <w:r w:rsidRPr="005E037D">
                  <w:rPr>
                    <w:lang w:val="lt-LT"/>
                  </w:rPr>
                  <w:t xml:space="preserve"> ir II-</w:t>
                </w:r>
                <w:proofErr w:type="spellStart"/>
                <w:r w:rsidRPr="005E037D">
                  <w:rPr>
                    <w:lang w:val="lt-LT"/>
                  </w:rPr>
                  <w:t>ajam</w:t>
                </w:r>
                <w:proofErr w:type="spellEnd"/>
                <w:r w:rsidRPr="005E037D">
                  <w:rPr>
                    <w:lang w:val="lt-LT"/>
                  </w:rPr>
                  <w:t xml:space="preserve"> adresatui.</w:t>
                </w:r>
              </w:p>
              <w:p w:rsidR="00CE4834" w:rsidRPr="005E037D" w:rsidRDefault="00CE4834" w:rsidP="0018464C">
                <w:pPr>
                  <w:rPr>
                    <w:lang w:val="lt-LT"/>
                  </w:rPr>
                </w:pPr>
              </w:p>
            </w:tc>
          </w:sdtContent>
        </w:sdt>
      </w:tr>
    </w:tbl>
    <w:p w:rsidR="00CE4834" w:rsidRPr="005E037D" w:rsidRDefault="00CE4834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5E037D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5E037D" w:rsidRDefault="00CA72E0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5E037D">
                  <w:rPr>
                    <w:szCs w:val="24"/>
                  </w:rPr>
                  <w:t>Direktorė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5E037D" w:rsidRDefault="0040564A" w:rsidP="0040564A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5E037D">
                  <w:rPr>
                    <w:lang w:val="lt-LT"/>
                  </w:rPr>
                  <w:t xml:space="preserve">Aldona </w:t>
                </w:r>
                <w:proofErr w:type="spellStart"/>
                <w:r w:rsidRPr="005E037D">
                  <w:rPr>
                    <w:lang w:val="lt-LT"/>
                  </w:rPr>
                  <w:t>Margerienė</w:t>
                </w:r>
                <w:proofErr w:type="spellEnd"/>
              </w:p>
            </w:sdtContent>
          </w:sdt>
        </w:tc>
      </w:tr>
    </w:tbl>
    <w:p w:rsidR="006C536D" w:rsidRPr="005E037D" w:rsidRDefault="006C536D">
      <w:pPr>
        <w:rPr>
          <w:lang w:val="lt-LT"/>
        </w:rPr>
      </w:pPr>
    </w:p>
    <w:p w:rsidR="006C536D" w:rsidRPr="005E037D" w:rsidRDefault="006C536D">
      <w:pPr>
        <w:rPr>
          <w:lang w:val="lt-LT"/>
        </w:rPr>
      </w:pPr>
    </w:p>
    <w:p w:rsidR="006C536D" w:rsidRPr="005E037D" w:rsidRDefault="006C536D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5E037D">
        <w:trPr>
          <w:cantSplit/>
        </w:trPr>
        <w:tc>
          <w:tcPr>
            <w:tcW w:w="9496" w:type="dxa"/>
            <w:shd w:val="clear" w:color="auto" w:fill="auto"/>
          </w:tcPr>
          <w:p w:rsidR="00FD4ACB" w:rsidRPr="005E037D" w:rsidRDefault="0040564A" w:rsidP="000150A2">
            <w:pPr>
              <w:snapToGrid w:val="0"/>
              <w:rPr>
                <w:lang w:val="en-US"/>
              </w:rPr>
            </w:pPr>
            <w:bookmarkStart w:id="1" w:name="Text1"/>
            <w:bookmarkEnd w:id="1"/>
            <w:r w:rsidRPr="005E037D">
              <w:rPr>
                <w:lang w:val="lt-LT"/>
              </w:rPr>
              <w:t>D. Bernotienė, tel. 8 706 68039, el. p. danguole.bernotiene@aaa.am.lt</w:t>
            </w:r>
            <w:hyperlink r:id="rId11" w:history="1"/>
            <w:r w:rsidRPr="005E037D">
              <w:rPr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31" w:rsidRDefault="00D84E31">
      <w:r>
        <w:separator/>
      </w:r>
    </w:p>
  </w:endnote>
  <w:endnote w:type="continuationSeparator" w:id="0">
    <w:p w:rsidR="00D84E31" w:rsidRDefault="00D8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31" w:rsidRDefault="00D84E31">
      <w:r>
        <w:separator/>
      </w:r>
    </w:p>
  </w:footnote>
  <w:footnote w:type="continuationSeparator" w:id="0">
    <w:p w:rsidR="00D84E31" w:rsidRDefault="00D8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7D" w:rsidRPr="005E037D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64CCA"/>
    <w:rsid w:val="000665BE"/>
    <w:rsid w:val="00090E3A"/>
    <w:rsid w:val="000A730F"/>
    <w:rsid w:val="000B3492"/>
    <w:rsid w:val="000B396A"/>
    <w:rsid w:val="000B5692"/>
    <w:rsid w:val="000B7F60"/>
    <w:rsid w:val="000E3A5C"/>
    <w:rsid w:val="00126AB8"/>
    <w:rsid w:val="00127FBF"/>
    <w:rsid w:val="00140B0B"/>
    <w:rsid w:val="0018464C"/>
    <w:rsid w:val="00186ACC"/>
    <w:rsid w:val="001D4E6C"/>
    <w:rsid w:val="002257A3"/>
    <w:rsid w:val="00240F44"/>
    <w:rsid w:val="00241F11"/>
    <w:rsid w:val="00280A6E"/>
    <w:rsid w:val="002C0882"/>
    <w:rsid w:val="00301388"/>
    <w:rsid w:val="00305ED0"/>
    <w:rsid w:val="003318B6"/>
    <w:rsid w:val="0034302D"/>
    <w:rsid w:val="003607BC"/>
    <w:rsid w:val="00383E35"/>
    <w:rsid w:val="0039350B"/>
    <w:rsid w:val="00393B8F"/>
    <w:rsid w:val="003C0B3A"/>
    <w:rsid w:val="003C3165"/>
    <w:rsid w:val="003D025C"/>
    <w:rsid w:val="003D0263"/>
    <w:rsid w:val="003D73FA"/>
    <w:rsid w:val="0040564A"/>
    <w:rsid w:val="00410597"/>
    <w:rsid w:val="00415D9B"/>
    <w:rsid w:val="00456D4B"/>
    <w:rsid w:val="00462609"/>
    <w:rsid w:val="00470FFA"/>
    <w:rsid w:val="00471B9B"/>
    <w:rsid w:val="00473ED6"/>
    <w:rsid w:val="0048061E"/>
    <w:rsid w:val="004C1AF6"/>
    <w:rsid w:val="004C2838"/>
    <w:rsid w:val="004C2C55"/>
    <w:rsid w:val="004C7F03"/>
    <w:rsid w:val="004F3F5C"/>
    <w:rsid w:val="00506BB9"/>
    <w:rsid w:val="00537037"/>
    <w:rsid w:val="005561D8"/>
    <w:rsid w:val="0056231E"/>
    <w:rsid w:val="00580292"/>
    <w:rsid w:val="005969A5"/>
    <w:rsid w:val="005976D0"/>
    <w:rsid w:val="005C651E"/>
    <w:rsid w:val="005E037D"/>
    <w:rsid w:val="005E1DA2"/>
    <w:rsid w:val="005F2710"/>
    <w:rsid w:val="00626C60"/>
    <w:rsid w:val="0063196D"/>
    <w:rsid w:val="00632C6D"/>
    <w:rsid w:val="00632D63"/>
    <w:rsid w:val="006607B8"/>
    <w:rsid w:val="0066098A"/>
    <w:rsid w:val="00672188"/>
    <w:rsid w:val="006743D8"/>
    <w:rsid w:val="006A24ED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47237"/>
    <w:rsid w:val="0075612F"/>
    <w:rsid w:val="00767230"/>
    <w:rsid w:val="00767C37"/>
    <w:rsid w:val="00771EB7"/>
    <w:rsid w:val="0079152D"/>
    <w:rsid w:val="007C1DA4"/>
    <w:rsid w:val="007C22C2"/>
    <w:rsid w:val="007D3BD2"/>
    <w:rsid w:val="007F4FC3"/>
    <w:rsid w:val="0080257F"/>
    <w:rsid w:val="00802DEB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70D1"/>
    <w:rsid w:val="00901624"/>
    <w:rsid w:val="00901CFE"/>
    <w:rsid w:val="00902FBF"/>
    <w:rsid w:val="00903992"/>
    <w:rsid w:val="00907C7D"/>
    <w:rsid w:val="00915DCC"/>
    <w:rsid w:val="0092519F"/>
    <w:rsid w:val="00942B5F"/>
    <w:rsid w:val="00943AA7"/>
    <w:rsid w:val="00952A20"/>
    <w:rsid w:val="00952BE1"/>
    <w:rsid w:val="0095478C"/>
    <w:rsid w:val="009C1D11"/>
    <w:rsid w:val="009C652A"/>
    <w:rsid w:val="009D5248"/>
    <w:rsid w:val="009E2749"/>
    <w:rsid w:val="00A01D98"/>
    <w:rsid w:val="00A36CE1"/>
    <w:rsid w:val="00A424CA"/>
    <w:rsid w:val="00A44AF2"/>
    <w:rsid w:val="00A72216"/>
    <w:rsid w:val="00A87235"/>
    <w:rsid w:val="00AD317F"/>
    <w:rsid w:val="00AE2825"/>
    <w:rsid w:val="00AF0B96"/>
    <w:rsid w:val="00B3002B"/>
    <w:rsid w:val="00B31B10"/>
    <w:rsid w:val="00B403A8"/>
    <w:rsid w:val="00B54A74"/>
    <w:rsid w:val="00B5513F"/>
    <w:rsid w:val="00B6487F"/>
    <w:rsid w:val="00B70E7C"/>
    <w:rsid w:val="00B76FCE"/>
    <w:rsid w:val="00BA2074"/>
    <w:rsid w:val="00BC702C"/>
    <w:rsid w:val="00BD11F7"/>
    <w:rsid w:val="00BD2930"/>
    <w:rsid w:val="00C05658"/>
    <w:rsid w:val="00C13992"/>
    <w:rsid w:val="00C1614D"/>
    <w:rsid w:val="00C352D1"/>
    <w:rsid w:val="00C8475D"/>
    <w:rsid w:val="00C858FF"/>
    <w:rsid w:val="00CA72E0"/>
    <w:rsid w:val="00CB672A"/>
    <w:rsid w:val="00CE4834"/>
    <w:rsid w:val="00CF6C8F"/>
    <w:rsid w:val="00D05678"/>
    <w:rsid w:val="00D15BCA"/>
    <w:rsid w:val="00D17117"/>
    <w:rsid w:val="00D205AD"/>
    <w:rsid w:val="00D71208"/>
    <w:rsid w:val="00D75538"/>
    <w:rsid w:val="00D84E31"/>
    <w:rsid w:val="00DA1260"/>
    <w:rsid w:val="00E311ED"/>
    <w:rsid w:val="00E56CFD"/>
    <w:rsid w:val="00E657FA"/>
    <w:rsid w:val="00E97FBD"/>
    <w:rsid w:val="00EB25DE"/>
    <w:rsid w:val="00ED562E"/>
    <w:rsid w:val="00EE1494"/>
    <w:rsid w:val="00EE37DB"/>
    <w:rsid w:val="00F24C98"/>
    <w:rsid w:val="00F37C36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A13072-8157-4B6A-A06D-9311D7B8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8"/>
    <w:rsid w:val="006E7A60"/>
    <w:rsid w:val="007D64EE"/>
    <w:rsid w:val="008C78C2"/>
    <w:rsid w:val="00B61554"/>
    <w:rsid w:val="00E65FD8"/>
    <w:rsid w:val="00EA197B"/>
    <w:rsid w:val="00EB138D"/>
    <w:rsid w:val="00FB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2D5-8520-4A98-9D06-5F46004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25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2284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5</cp:revision>
  <cp:lastPrinted>2017-02-14T08:47:00Z</cp:lastPrinted>
  <dcterms:created xsi:type="dcterms:W3CDTF">2018-03-14T06:15:00Z</dcterms:created>
  <dcterms:modified xsi:type="dcterms:W3CDTF">2018-03-20T12:00:00Z</dcterms:modified>
</cp:coreProperties>
</file>