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25BB3" w:rsidRDefault="00025BB3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PLANUOJAMOS ŪKINĖS VEIKLOS ORGANIZATORIAUS (UŽSAKOVO) AR</w:t>
      </w:r>
    </w:p>
    <w:p w:rsidR="00025BB3" w:rsidRDefault="00025BB3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POVEIKIO APLINKAI VERTINIMO DOKUMENTŲ RENGĖJO</w:t>
      </w:r>
    </w:p>
    <w:p w:rsidR="00025BB3" w:rsidRDefault="00025BB3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PATEIKIAMA INFORMACIJA</w:t>
      </w: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25BB3" w:rsidRDefault="0010715F" w:rsidP="001071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IGLIAUKOS </w:t>
      </w:r>
      <w:r w:rsidR="009E18F0">
        <w:rPr>
          <w:rFonts w:ascii="TimesNewRomanPSMT" w:hAnsi="TimesNewRomanPSMT" w:cs="TimesNewRomanPSMT"/>
          <w:color w:val="000000"/>
          <w:sz w:val="28"/>
          <w:szCs w:val="28"/>
        </w:rPr>
        <w:t xml:space="preserve">IR ŠVENTRAGIO </w:t>
      </w:r>
      <w:r>
        <w:rPr>
          <w:rFonts w:ascii="TimesNewRomanPSMT" w:hAnsi="TimesNewRomanPSMT" w:cs="TimesNewRomanPSMT"/>
          <w:color w:val="000000"/>
          <w:sz w:val="28"/>
          <w:szCs w:val="28"/>
        </w:rPr>
        <w:t>K.V. VALSTYBEI NUOSAVYBĖS TEISE PRIKLAUSANČIŲ MELIORACIJOS STATINIŲ REKONSTR</w:t>
      </w:r>
      <w:r w:rsidR="00846015">
        <w:rPr>
          <w:rFonts w:ascii="TimesNewRomanPSMT" w:hAnsi="TimesNewRomanPSMT" w:cs="TimesNewRomanPSMT"/>
          <w:color w:val="000000"/>
          <w:sz w:val="28"/>
          <w:szCs w:val="28"/>
        </w:rPr>
        <w:t>UKCIJA</w:t>
      </w: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2DA1" w:rsidRDefault="00A52DA1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2DA1" w:rsidRDefault="00A52DA1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2DA1" w:rsidRDefault="00A52DA1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2DA1" w:rsidRDefault="00A52DA1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2DA1" w:rsidRDefault="00A52DA1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0715F" w:rsidRDefault="00025BB3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Planuojamos veiklos organizatorius: </w:t>
      </w:r>
      <w:r w:rsidR="0010715F" w:rsidRPr="0010715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Marijampolės savivaldybės administracija</w:t>
      </w:r>
    </w:p>
    <w:p w:rsidR="00A52DA1" w:rsidRDefault="00A52DA1" w:rsidP="001071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BB3" w:rsidRDefault="00025BB3" w:rsidP="001071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Parengė: </w:t>
      </w:r>
      <w:r>
        <w:rPr>
          <w:rFonts w:ascii="TimesNewRomanPSMT" w:hAnsi="TimesNewRomanPSMT" w:cs="TimesNewRomanPSMT"/>
          <w:color w:val="000000"/>
          <w:sz w:val="24"/>
          <w:szCs w:val="24"/>
        </w:rPr>
        <w:t>UAB „</w:t>
      </w:r>
      <w:r w:rsidR="0010715F">
        <w:rPr>
          <w:rFonts w:ascii="TimesNewRomanPSMT" w:hAnsi="TimesNewRomanPSMT" w:cs="TimesNewRomanPSMT"/>
          <w:color w:val="000000"/>
          <w:sz w:val="24"/>
          <w:szCs w:val="24"/>
        </w:rPr>
        <w:t>Plan2study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“, </w:t>
      </w:r>
      <w:r w:rsidR="0010715F">
        <w:rPr>
          <w:rFonts w:ascii="TimesNewRomanPSMT" w:hAnsi="TimesNewRomanPSMT" w:cs="TimesNewRomanPSMT"/>
          <w:color w:val="000000"/>
          <w:sz w:val="24"/>
          <w:szCs w:val="24"/>
        </w:rPr>
        <w:t>direktorė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0715F">
        <w:rPr>
          <w:rFonts w:ascii="TimesNewRomanPSMT" w:hAnsi="TimesNewRomanPSMT" w:cs="TimesNewRomanPSMT"/>
          <w:color w:val="000000"/>
          <w:sz w:val="24"/>
          <w:szCs w:val="24"/>
        </w:rPr>
        <w:t>Rita Maziliauskienė</w:t>
      </w: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10715F" w:rsidRDefault="0010715F" w:rsidP="00025BB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</w:p>
    <w:p w:rsidR="00C00246" w:rsidRDefault="00C00246" w:rsidP="00C002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9E18F0" w:rsidRDefault="009E18F0" w:rsidP="00C002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00246" w:rsidRDefault="00025BB3" w:rsidP="00C002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Objektas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A5109E" w:rsidRDefault="00A5109E" w:rsidP="00C002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Marijampolės sav.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Igliaukos sen. I</w:t>
      </w:r>
      <w:r w:rsidRPr="00A5109E">
        <w:rPr>
          <w:rFonts w:ascii="TimesNewRomanPS-BoldMT" w:hAnsi="TimesNewRomanPS-BoldMT" w:cs="TimesNewRomanPS-BoldMT"/>
          <w:b/>
          <w:bCs/>
          <w:color w:val="000000"/>
        </w:rPr>
        <w:t xml:space="preserve">gliaukos </w:t>
      </w:r>
      <w:r w:rsidR="009E18F0">
        <w:rPr>
          <w:rFonts w:ascii="TimesNewRomanPS-BoldMT" w:hAnsi="TimesNewRomanPS-BoldMT" w:cs="TimesNewRomanPS-BoldMT"/>
          <w:b/>
          <w:bCs/>
          <w:color w:val="000000"/>
        </w:rPr>
        <w:t xml:space="preserve">ir Šventragio </w:t>
      </w:r>
      <w:r w:rsidRPr="00A5109E">
        <w:rPr>
          <w:rFonts w:ascii="TimesNewRomanPS-BoldMT" w:hAnsi="TimesNewRomanPS-BoldMT" w:cs="TimesNewRomanPS-BoldMT"/>
          <w:b/>
          <w:bCs/>
          <w:color w:val="000000"/>
        </w:rPr>
        <w:t>k.v. valstybei nuosavybės teise priklausančių melioracijos statinių rekonstr</w:t>
      </w:r>
      <w:r w:rsidR="00846015">
        <w:rPr>
          <w:rFonts w:ascii="TimesNewRomanPS-BoldMT" w:hAnsi="TimesNewRomanPS-BoldMT" w:cs="TimesNewRomanPS-BoldMT"/>
          <w:b/>
          <w:bCs/>
          <w:color w:val="000000"/>
        </w:rPr>
        <w:t>ukcija</w:t>
      </w:r>
    </w:p>
    <w:p w:rsidR="00A5109E" w:rsidRDefault="00A5109E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C00246" w:rsidRPr="001D1FE7" w:rsidRDefault="00025BB3" w:rsidP="00C002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D1FE7">
        <w:rPr>
          <w:rFonts w:ascii="TimesNewRomanPS-BoldMT" w:hAnsi="TimesNewRomanPS-BoldMT" w:cs="TimesNewRomanPS-BoldMT"/>
          <w:b/>
          <w:bCs/>
        </w:rPr>
        <w:t xml:space="preserve">Adresas: </w:t>
      </w:r>
    </w:p>
    <w:p w:rsidR="00025BB3" w:rsidRPr="001D1FE7" w:rsidRDefault="00026FD5" w:rsidP="00C002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1D1FE7">
        <w:rPr>
          <w:rFonts w:ascii="TimesNewRomanPS-BoldMT" w:hAnsi="TimesNewRomanPS-BoldMT" w:cs="TimesNewRomanPS-BoldMT"/>
          <w:b/>
          <w:bCs/>
        </w:rPr>
        <w:t xml:space="preserve">Marijampolės sav., Igliaukos sen., Igliaukos </w:t>
      </w:r>
      <w:r w:rsidR="009E18F0" w:rsidRPr="001D1FE7">
        <w:rPr>
          <w:rFonts w:ascii="TimesNewRomanPS-BoldMT" w:hAnsi="TimesNewRomanPS-BoldMT" w:cs="TimesNewRomanPS-BoldMT"/>
          <w:b/>
          <w:bCs/>
        </w:rPr>
        <w:t xml:space="preserve">ir Šventragio </w:t>
      </w:r>
      <w:r w:rsidRPr="001D1FE7">
        <w:rPr>
          <w:rFonts w:ascii="TimesNewRomanPS-BoldMT" w:hAnsi="TimesNewRomanPS-BoldMT" w:cs="TimesNewRomanPS-BoldMT"/>
          <w:b/>
          <w:bCs/>
        </w:rPr>
        <w:t xml:space="preserve">k.v., </w:t>
      </w:r>
      <w:r w:rsidR="001D1FE7" w:rsidRPr="001D1FE7">
        <w:rPr>
          <w:rFonts w:ascii="TimesNewRomanPS-BoldMT" w:hAnsi="TimesNewRomanPS-BoldMT" w:cs="TimesNewRomanPS-BoldMT"/>
          <w:b/>
          <w:bCs/>
        </w:rPr>
        <w:t xml:space="preserve">Igliaukos k., </w:t>
      </w:r>
      <w:r w:rsidRPr="001D1FE7">
        <w:rPr>
          <w:rFonts w:ascii="TimesNewRomanPS-BoldMT" w:hAnsi="TimesNewRomanPS-BoldMT" w:cs="TimesNewRomanPS-BoldMT"/>
          <w:b/>
          <w:bCs/>
        </w:rPr>
        <w:t>Maraziškės</w:t>
      </w:r>
      <w:r w:rsidR="00CC3E02" w:rsidRPr="001D1FE7">
        <w:rPr>
          <w:rFonts w:ascii="TimesNewRomanPS-BoldMT" w:hAnsi="TimesNewRomanPS-BoldMT" w:cs="TimesNewRomanPS-BoldMT"/>
          <w:b/>
          <w:bCs/>
        </w:rPr>
        <w:t xml:space="preserve"> k.</w:t>
      </w:r>
      <w:r w:rsidRPr="001D1FE7">
        <w:rPr>
          <w:rFonts w:ascii="TimesNewRomanPS-BoldMT" w:hAnsi="TimesNewRomanPS-BoldMT" w:cs="TimesNewRomanPS-BoldMT"/>
          <w:b/>
          <w:bCs/>
        </w:rPr>
        <w:t>, Menčtrakio</w:t>
      </w:r>
      <w:r w:rsidR="00CC3E02" w:rsidRPr="001D1FE7">
        <w:rPr>
          <w:rFonts w:ascii="TimesNewRomanPS-BoldMT" w:hAnsi="TimesNewRomanPS-BoldMT" w:cs="TimesNewRomanPS-BoldMT"/>
          <w:b/>
          <w:bCs/>
        </w:rPr>
        <w:t xml:space="preserve"> k.</w:t>
      </w:r>
      <w:r w:rsidRPr="001D1FE7">
        <w:rPr>
          <w:rFonts w:ascii="TimesNewRomanPS-BoldMT" w:hAnsi="TimesNewRomanPS-BoldMT" w:cs="TimesNewRomanPS-BoldMT"/>
          <w:b/>
          <w:bCs/>
        </w:rPr>
        <w:t>,</w:t>
      </w:r>
      <w:r w:rsidR="001D1FE7" w:rsidRPr="001D1FE7">
        <w:rPr>
          <w:rFonts w:ascii="TimesNewRomanPS-BoldMT" w:hAnsi="TimesNewRomanPS-BoldMT" w:cs="TimesNewRomanPS-BoldMT"/>
          <w:b/>
          <w:bCs/>
        </w:rPr>
        <w:t xml:space="preserve"> Pielkavos k.,</w:t>
      </w:r>
      <w:r w:rsidRPr="001D1FE7">
        <w:rPr>
          <w:rFonts w:ascii="TimesNewRomanPS-BoldMT" w:hAnsi="TimesNewRomanPS-BoldMT" w:cs="TimesNewRomanPS-BoldMT"/>
          <w:b/>
          <w:bCs/>
        </w:rPr>
        <w:t xml:space="preserve"> Mačiuliškių k.</w:t>
      </w:r>
      <w:r w:rsidR="00CC3E02" w:rsidRPr="001D1FE7">
        <w:rPr>
          <w:rFonts w:ascii="TimesNewRomanPS-BoldMT" w:hAnsi="TimesNewRomanPS-BoldMT" w:cs="TimesNewRomanPS-BoldMT"/>
          <w:b/>
          <w:bCs/>
        </w:rPr>
        <w:t xml:space="preserve">, </w:t>
      </w:r>
      <w:r w:rsidR="001D1FE7" w:rsidRPr="001D1FE7">
        <w:rPr>
          <w:rFonts w:ascii="TimesNewRomanPS-BoldMT" w:hAnsi="TimesNewRomanPS-BoldMT" w:cs="TimesNewRomanPS-BoldMT"/>
          <w:b/>
          <w:bCs/>
        </w:rPr>
        <w:t xml:space="preserve">Šakališkių k., Pašakališkių k., </w:t>
      </w:r>
      <w:r w:rsidR="00CC3E02" w:rsidRPr="001D1FE7">
        <w:rPr>
          <w:rFonts w:ascii="TimesNewRomanPS-BoldMT" w:hAnsi="TimesNewRomanPS-BoldMT" w:cs="TimesNewRomanPS-BoldMT"/>
          <w:b/>
          <w:bCs/>
        </w:rPr>
        <w:t xml:space="preserve">Padvariškių k., </w:t>
      </w:r>
      <w:r w:rsidR="001D1FE7" w:rsidRPr="001D1FE7">
        <w:rPr>
          <w:rFonts w:ascii="TimesNewRomanPS-BoldMT" w:hAnsi="TimesNewRomanPS-BoldMT" w:cs="TimesNewRomanPS-BoldMT"/>
          <w:b/>
          <w:bCs/>
        </w:rPr>
        <w:t>Šventragio k., Zomčinės k., Dambruvkos k.</w:t>
      </w:r>
    </w:p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52DA1" w:rsidRDefault="00A52DA1" w:rsidP="0002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BB3" w:rsidRDefault="00025BB3" w:rsidP="0002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ATRANKOS DĖL POVEIKIO APLINKAI PRIVALOMO VERTINIMO</w:t>
      </w:r>
    </w:p>
    <w:p w:rsidR="00025BB3" w:rsidRDefault="00025BB3" w:rsidP="0002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DOKUMENTŲ ŽINIARAŠTIS</w:t>
      </w:r>
    </w:p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1417"/>
      </w:tblGrid>
      <w:tr w:rsidR="00026FD5" w:rsidTr="00A52DA1">
        <w:trPr>
          <w:trHeight w:val="518"/>
          <w:jc w:val="center"/>
        </w:trPr>
        <w:tc>
          <w:tcPr>
            <w:tcW w:w="9634" w:type="dxa"/>
            <w:gridSpan w:val="3"/>
            <w:vAlign w:val="center"/>
          </w:tcPr>
          <w:p w:rsidR="00026FD5" w:rsidRPr="00026FD5" w:rsidRDefault="00026FD5" w:rsidP="00846015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425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Tekstiniai dokumentai:</w:t>
            </w:r>
          </w:p>
        </w:tc>
      </w:tr>
      <w:tr w:rsidR="00026FD5" w:rsidRPr="00026FD5" w:rsidTr="00A52DA1">
        <w:trPr>
          <w:trHeight w:val="425"/>
          <w:jc w:val="center"/>
        </w:trPr>
        <w:tc>
          <w:tcPr>
            <w:tcW w:w="1555" w:type="dxa"/>
            <w:vAlign w:val="center"/>
          </w:tcPr>
          <w:p w:rsidR="00026FD5" w:rsidRPr="00026FD5" w:rsidRDefault="00026FD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6662" w:type="dxa"/>
            <w:vAlign w:val="center"/>
          </w:tcPr>
          <w:p w:rsidR="00026FD5" w:rsidRPr="00026FD5" w:rsidRDefault="00026FD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Dokumento pavadinimas</w:t>
            </w:r>
          </w:p>
        </w:tc>
        <w:tc>
          <w:tcPr>
            <w:tcW w:w="1417" w:type="dxa"/>
            <w:vAlign w:val="center"/>
          </w:tcPr>
          <w:p w:rsidR="00026FD5" w:rsidRPr="00026FD5" w:rsidRDefault="00026FD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Puslapio Nr.</w:t>
            </w:r>
          </w:p>
        </w:tc>
      </w:tr>
      <w:tr w:rsidR="00026FD5" w:rsidRPr="00026FD5" w:rsidTr="00A52DA1">
        <w:trPr>
          <w:jc w:val="center"/>
        </w:trPr>
        <w:tc>
          <w:tcPr>
            <w:tcW w:w="1555" w:type="dxa"/>
            <w:vAlign w:val="center"/>
          </w:tcPr>
          <w:p w:rsidR="00026FD5" w:rsidRPr="00026FD5" w:rsidRDefault="00026FD5" w:rsidP="00026FD5">
            <w:pPr>
              <w:pStyle w:val="Sraopastraipa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171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26FD5" w:rsidRPr="00026FD5" w:rsidRDefault="00026FD5" w:rsidP="00026FD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Bylos dokumentų žiniaraštis</w:t>
            </w:r>
          </w:p>
        </w:tc>
        <w:tc>
          <w:tcPr>
            <w:tcW w:w="1417" w:type="dxa"/>
            <w:vAlign w:val="center"/>
          </w:tcPr>
          <w:p w:rsidR="00026FD5" w:rsidRPr="00026FD5" w:rsidRDefault="00026FD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6FD5" w:rsidTr="00A52DA1">
        <w:trPr>
          <w:jc w:val="center"/>
        </w:trPr>
        <w:tc>
          <w:tcPr>
            <w:tcW w:w="1555" w:type="dxa"/>
            <w:vAlign w:val="center"/>
          </w:tcPr>
          <w:p w:rsidR="00026FD5" w:rsidRPr="00846015" w:rsidRDefault="0084601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026FD5" w:rsidRDefault="00846015" w:rsidP="008460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Planuojamos ūkinės veiklos poveikio aplinkai vertinimo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d</w:t>
            </w: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okumentų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rengėjo pateikiama informacija</w:t>
            </w:r>
          </w:p>
        </w:tc>
        <w:tc>
          <w:tcPr>
            <w:tcW w:w="1417" w:type="dxa"/>
            <w:vAlign w:val="center"/>
          </w:tcPr>
          <w:p w:rsidR="00026FD5" w:rsidRPr="00846015" w:rsidRDefault="00846015" w:rsidP="0084601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6015" w:rsidTr="00A52DA1">
        <w:trPr>
          <w:trHeight w:val="543"/>
          <w:jc w:val="center"/>
        </w:trPr>
        <w:tc>
          <w:tcPr>
            <w:tcW w:w="9634" w:type="dxa"/>
            <w:gridSpan w:val="3"/>
            <w:vAlign w:val="center"/>
          </w:tcPr>
          <w:p w:rsidR="00846015" w:rsidRPr="00846015" w:rsidRDefault="00846015" w:rsidP="00846015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 w:hanging="425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Brėžiniai:</w:t>
            </w:r>
          </w:p>
        </w:tc>
      </w:tr>
      <w:tr w:rsidR="00846015" w:rsidRPr="00026FD5" w:rsidTr="00A52DA1">
        <w:trPr>
          <w:trHeight w:val="425"/>
          <w:jc w:val="center"/>
        </w:trPr>
        <w:tc>
          <w:tcPr>
            <w:tcW w:w="1555" w:type="dxa"/>
            <w:vAlign w:val="center"/>
          </w:tcPr>
          <w:p w:rsidR="00846015" w:rsidRPr="00026FD5" w:rsidRDefault="00846015" w:rsidP="002C5E2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6662" w:type="dxa"/>
            <w:vAlign w:val="center"/>
          </w:tcPr>
          <w:p w:rsidR="00846015" w:rsidRPr="00026FD5" w:rsidRDefault="00846015" w:rsidP="002C5E2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Dokumento pavadinimas</w:t>
            </w:r>
          </w:p>
        </w:tc>
        <w:tc>
          <w:tcPr>
            <w:tcW w:w="1417" w:type="dxa"/>
            <w:vAlign w:val="center"/>
          </w:tcPr>
          <w:p w:rsidR="00846015" w:rsidRPr="00026FD5" w:rsidRDefault="00846015" w:rsidP="002C5E2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26FD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Puslapio Nr.</w:t>
            </w:r>
          </w:p>
        </w:tc>
      </w:tr>
      <w:tr w:rsidR="00846015" w:rsidRPr="00846015" w:rsidTr="00A52DA1">
        <w:trPr>
          <w:jc w:val="center"/>
        </w:trPr>
        <w:tc>
          <w:tcPr>
            <w:tcW w:w="1555" w:type="dxa"/>
            <w:vAlign w:val="center"/>
          </w:tcPr>
          <w:p w:rsidR="00846015" w:rsidRPr="00846015" w:rsidRDefault="0084601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62" w:type="dxa"/>
            <w:vAlign w:val="center"/>
          </w:tcPr>
          <w:p w:rsidR="00846015" w:rsidRPr="00846015" w:rsidRDefault="00846015" w:rsidP="00025B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Situacijos schema</w:t>
            </w:r>
          </w:p>
        </w:tc>
        <w:tc>
          <w:tcPr>
            <w:tcW w:w="1417" w:type="dxa"/>
            <w:vAlign w:val="center"/>
          </w:tcPr>
          <w:p w:rsidR="00846015" w:rsidRPr="00840B71" w:rsidRDefault="00840B71" w:rsidP="0084601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0B7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46015" w:rsidRPr="00846015" w:rsidTr="00A52DA1">
        <w:trPr>
          <w:jc w:val="center"/>
        </w:trPr>
        <w:tc>
          <w:tcPr>
            <w:tcW w:w="1555" w:type="dxa"/>
            <w:vAlign w:val="center"/>
          </w:tcPr>
          <w:p w:rsidR="00846015" w:rsidRPr="00846015" w:rsidRDefault="00846015" w:rsidP="00026FD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62" w:type="dxa"/>
            <w:vAlign w:val="center"/>
          </w:tcPr>
          <w:p w:rsidR="00846015" w:rsidRPr="00846015" w:rsidRDefault="00521191" w:rsidP="00025BB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Topografiniai planai</w:t>
            </w:r>
            <w:r w:rsidR="00846015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M1:2000</w:t>
            </w:r>
          </w:p>
        </w:tc>
        <w:tc>
          <w:tcPr>
            <w:tcW w:w="1417" w:type="dxa"/>
            <w:vAlign w:val="center"/>
          </w:tcPr>
          <w:p w:rsidR="00846015" w:rsidRPr="00840B71" w:rsidRDefault="00840B71" w:rsidP="0084601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840B7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6FD5" w:rsidRDefault="00026FD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6FD5" w:rsidRPr="00846015" w:rsidRDefault="00846015" w:rsidP="00A52D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84601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Direktorė               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</w:t>
      </w:r>
      <w:r w:rsidRPr="0084601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</w:t>
      </w:r>
      <w:r w:rsidRPr="0084601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</w:t>
      </w:r>
      <w:r w:rsidR="00A52DA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84601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Rita Maziliauskienė</w:t>
      </w: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6015" w:rsidRDefault="00846015" w:rsidP="00025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ind w:left="694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Planuojamos ūkinės veiklos</w:t>
      </w:r>
    </w:p>
    <w:p w:rsidR="00A52DA1" w:rsidRDefault="00025BB3" w:rsidP="00A52DA1">
      <w:pPr>
        <w:autoSpaceDE w:val="0"/>
        <w:autoSpaceDN w:val="0"/>
        <w:adjustRightInd w:val="0"/>
        <w:spacing w:after="0" w:line="240" w:lineRule="auto"/>
        <w:ind w:left="6946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atrankos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metodinių </w:t>
      </w:r>
      <w:r w:rsidR="00A52DA1">
        <w:rPr>
          <w:rFonts w:ascii="TimesNewRomanPSMT" w:hAnsi="TimesNewRomanPSMT" w:cs="TimesNewRomanPSMT"/>
          <w:color w:val="000000"/>
          <w:sz w:val="24"/>
          <w:szCs w:val="24"/>
        </w:rPr>
        <w:t>n</w:t>
      </w:r>
      <w:r>
        <w:rPr>
          <w:rFonts w:ascii="TimesNewRomanPSMT" w:hAnsi="TimesNewRomanPSMT" w:cs="TimesNewRomanPSMT"/>
          <w:color w:val="000000"/>
          <w:sz w:val="24"/>
          <w:szCs w:val="24"/>
        </w:rPr>
        <w:t>urodymų</w:t>
      </w:r>
      <w:r w:rsidR="00A52D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ind w:left="694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priedas</w:t>
      </w:r>
    </w:p>
    <w:p w:rsidR="00A52DA1" w:rsidRDefault="00A52DA1" w:rsidP="00A52DA1">
      <w:pPr>
        <w:autoSpaceDE w:val="0"/>
        <w:autoSpaceDN w:val="0"/>
        <w:adjustRightInd w:val="0"/>
        <w:spacing w:after="0" w:line="240" w:lineRule="auto"/>
        <w:ind w:left="723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52DA1" w:rsidRDefault="00A52DA1" w:rsidP="00A52DA1">
      <w:pPr>
        <w:autoSpaceDE w:val="0"/>
        <w:autoSpaceDN w:val="0"/>
        <w:adjustRightInd w:val="0"/>
        <w:spacing w:after="0" w:line="240" w:lineRule="auto"/>
        <w:ind w:left="723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PLANUOJAMOS ŪKINĖS VEIKLOS ORGANIZATORIAUS (UŽSAKOVO)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 POVEIKIO APLINKAI VERTINIMO DOKUMENTŲ RENGĖJO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PATEIKIAMA INFORMACIJA</w:t>
      </w:r>
    </w:p>
    <w:p w:rsidR="00A52DA1" w:rsidRDefault="00A52DA1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52DA1" w:rsidRDefault="00A52DA1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BB3" w:rsidRDefault="00025BB3" w:rsidP="00D001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INFORMACIJA APIE PLANUOJAMOS ŪKINĖS VEIKLOS ORGANIZATORIŲ</w:t>
      </w:r>
    </w:p>
    <w:p w:rsidR="00025BB3" w:rsidRDefault="00025BB3" w:rsidP="00D0019C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(UŽSAKOVĄ)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Planuojamos ūkinės veiklos organizatoriaus (užsakovo) kontaktiniai duomenys (vardas, pavardė; įmonės</w:t>
      </w:r>
      <w:r w:rsidR="00A52DA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pavadinimas; adresas, telefonas, faksas, el. paštas)</w:t>
      </w:r>
      <w:r>
        <w:rPr>
          <w:rFonts w:ascii="TimesNewRomanPSMT" w:hAnsi="TimesNewRomanPSMT" w:cs="TimesNewRomanPSMT"/>
          <w:color w:val="000000"/>
        </w:rPr>
        <w:t>.</w:t>
      </w:r>
    </w:p>
    <w:p w:rsidR="00025BB3" w:rsidRDefault="00A52DA1" w:rsidP="00A52D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Marijampolės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savivaldybės administracija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J. Basanavičiaus a. 1, 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>LT-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68307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Marijampolė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, tel. 8 </w:t>
      </w:r>
      <w:r w:rsidR="006B588F" w:rsidRPr="006B588F">
        <w:rPr>
          <w:rFonts w:ascii="TimesNewRomanPSMT" w:hAnsi="TimesNewRomanPSMT" w:cs="TimesNewRomanPSMT"/>
          <w:color w:val="000000"/>
          <w:sz w:val="24"/>
          <w:szCs w:val="24"/>
        </w:rPr>
        <w:t>343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B588F" w:rsidRPr="006B588F">
        <w:rPr>
          <w:rFonts w:ascii="TimesNewRomanPSMT" w:hAnsi="TimesNewRomanPSMT" w:cs="TimesNewRomanPSMT"/>
          <w:color w:val="000000"/>
          <w:sz w:val="24"/>
          <w:szCs w:val="24"/>
        </w:rPr>
        <w:t>90003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>faks.</w:t>
      </w:r>
      <w:proofErr w:type="gramEnd"/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8 </w:t>
      </w:r>
      <w:r w:rsidR="006B588F" w:rsidRPr="006B588F">
        <w:rPr>
          <w:rFonts w:ascii="TimesNewRomanPSMT" w:hAnsi="TimesNewRomanPSMT" w:cs="TimesNewRomanPSMT"/>
          <w:color w:val="000000"/>
          <w:sz w:val="24"/>
          <w:szCs w:val="24"/>
        </w:rPr>
        <w:t>343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B588F" w:rsidRPr="006B588F">
        <w:rPr>
          <w:rFonts w:ascii="TimesNewRomanPSMT" w:hAnsi="TimesNewRomanPSMT" w:cs="TimesNewRomanPSMT"/>
          <w:color w:val="000000"/>
          <w:sz w:val="24"/>
          <w:szCs w:val="24"/>
        </w:rPr>
        <w:t>90014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, el. p. </w:t>
      </w:r>
      <w:r w:rsidR="006B588F" w:rsidRPr="006B588F">
        <w:rPr>
          <w:rFonts w:ascii="TimesNewRomanPSMT" w:hAnsi="TimesNewRomanPSMT" w:cs="TimesNewRomanPSMT"/>
          <w:color w:val="0000FF"/>
          <w:sz w:val="24"/>
          <w:szCs w:val="24"/>
        </w:rPr>
        <w:t>administracija</w:t>
      </w:r>
      <w:r w:rsidR="00025BB3" w:rsidRPr="006B588F">
        <w:rPr>
          <w:rFonts w:ascii="TimesNewRomanPSMT" w:hAnsi="TimesNewRomanPSMT" w:cs="TimesNewRomanPSMT"/>
          <w:color w:val="0000FF"/>
          <w:sz w:val="24"/>
          <w:szCs w:val="24"/>
        </w:rPr>
        <w:t>@</w:t>
      </w:r>
      <w:r w:rsidR="006B588F" w:rsidRPr="006B588F">
        <w:rPr>
          <w:rFonts w:ascii="TimesNewRomanPSMT" w:hAnsi="TimesNewRomanPSMT" w:cs="TimesNewRomanPSMT"/>
          <w:color w:val="0000FF"/>
          <w:sz w:val="24"/>
          <w:szCs w:val="24"/>
        </w:rPr>
        <w:t>marijampole</w:t>
      </w:r>
      <w:r w:rsidR="00025BB3" w:rsidRPr="006B588F">
        <w:rPr>
          <w:rFonts w:ascii="TimesNewRomanPSMT" w:hAnsi="TimesNewRomanPSMT" w:cs="TimesNewRomanPSMT"/>
          <w:color w:val="0000FF"/>
          <w:sz w:val="24"/>
          <w:szCs w:val="24"/>
        </w:rPr>
        <w:t>.lt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Tais atvejais, kai informaciją atrankai teikia planuojamos ūkinės veiklos organizatoriaus (užsakovo)</w:t>
      </w:r>
      <w:r w:rsidR="00A52DA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pasitelktas konsultantas, papildomai pateikiami planuojamos ūkinės veiklos poveikio aplinkai vertinimo</w:t>
      </w:r>
      <w:r w:rsidR="00A52DA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dokumento rengėjo kontaktiniai duomenys (vardas, pavardė; įmonės pavadinimas; adresas, telefonas,</w:t>
      </w:r>
      <w:r w:rsidR="00A52DA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faksas, el. paštas)</w:t>
      </w:r>
      <w:r>
        <w:rPr>
          <w:rFonts w:ascii="TimesNewRomanPSMT" w:hAnsi="TimesNewRomanPSMT" w:cs="TimesNewRomanPSMT"/>
          <w:color w:val="000000"/>
        </w:rPr>
        <w:t>.</w:t>
      </w:r>
    </w:p>
    <w:p w:rsidR="00A52DA1" w:rsidRDefault="006B588F" w:rsidP="006B5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Rita Maziliauskienė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gramStart"/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>UAB „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Plan2study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>“.</w:t>
      </w:r>
      <w:proofErr w:type="gramEnd"/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Gėlių takas 12, Noreikiškių k., LT-53364 Kauno r.</w:t>
      </w:r>
      <w:r w:rsidR="001B1D9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tel. 8 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614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B588F">
        <w:rPr>
          <w:rFonts w:ascii="TimesNewRomanPSMT" w:hAnsi="TimesNewRomanPSMT" w:cs="TimesNewRomanPSMT"/>
          <w:color w:val="000000"/>
          <w:sz w:val="24"/>
          <w:szCs w:val="24"/>
        </w:rPr>
        <w:t>25064</w:t>
      </w:r>
      <w:r w:rsidR="00025BB3" w:rsidRPr="006B588F">
        <w:rPr>
          <w:rFonts w:ascii="TimesNewRomanPSMT" w:hAnsi="TimesNewRomanPSMT" w:cs="TimesNewRomanPSMT"/>
          <w:color w:val="000000"/>
          <w:sz w:val="24"/>
          <w:szCs w:val="24"/>
        </w:rPr>
        <w:t xml:space="preserve">, el. p. </w:t>
      </w:r>
      <w:hyperlink r:id="rId8" w:history="1">
        <w:r w:rsidRPr="006B588F">
          <w:rPr>
            <w:rStyle w:val="Hipersaitas"/>
            <w:rFonts w:ascii="TimesNewRomanPSMT" w:hAnsi="TimesNewRomanPSMT" w:cs="TimesNewRomanPSMT"/>
            <w:sz w:val="24"/>
            <w:szCs w:val="24"/>
          </w:rPr>
          <w:t>ritamaziliauskiene@gmail.com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B588F" w:rsidRDefault="006B588F" w:rsidP="006B5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5BB3" w:rsidRPr="006B588F" w:rsidRDefault="00025BB3" w:rsidP="00A52DA1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410" w:hanging="425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B58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PLANUOJAMOS ŪKINĖS VEIKLOS APRAŠYMAS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Planuojamos ūkinės veiklos pavadinimas, nurodant kurį (-iuos) Lietuvos Respublikos planuojamos ūkinės</w:t>
      </w:r>
      <w:r w:rsidR="006B588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veiklos poveikio aplinkai vertinimo įstatymo 2 priedo planuojamos ūkinės veiklos, kuriai turi būti atliekama</w:t>
      </w:r>
      <w:r w:rsidR="006B588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atranka dėl poveikio aplinkai vertinimo, rūšių sąrašo punktą(-us) atitinka planuojama ūkinė veikla arba</w:t>
      </w:r>
      <w:r w:rsidR="006B588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nurodant, kad atranka atliekama vadovaujantis Lietuvos Respublikos planuojamos ūkinės veiklos poveikio</w:t>
      </w:r>
      <w:r w:rsidR="006B588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aplinkai vertinimo įstatymo 3 straipsnio 3 dalimi, nurodomas atsakingos institucijos raštas (data, Nr.), kad</w:t>
      </w:r>
      <w:r w:rsidR="006B588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privaloma atranka</w:t>
      </w:r>
      <w:r>
        <w:rPr>
          <w:rFonts w:ascii="TimesNewRomanPSMT" w:hAnsi="TimesNewRomanPSMT" w:cs="TimesNewRomanPSMT"/>
          <w:color w:val="000000"/>
        </w:rPr>
        <w:t>.</w:t>
      </w:r>
    </w:p>
    <w:p w:rsidR="00025BB3" w:rsidRDefault="001B1D9C" w:rsidP="006B58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1B1D9C">
        <w:rPr>
          <w:rFonts w:ascii="TimesNewRomanPSMT" w:hAnsi="TimesNewRomanPSMT" w:cs="TimesNewRomanPSMT"/>
          <w:color w:val="000000"/>
          <w:sz w:val="24"/>
          <w:szCs w:val="24"/>
        </w:rPr>
        <w:t>Marijampolės sav.</w:t>
      </w:r>
      <w:proofErr w:type="gramEnd"/>
      <w:r w:rsidRPr="001B1D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1B1D9C">
        <w:rPr>
          <w:rFonts w:ascii="TimesNewRomanPSMT" w:hAnsi="TimesNewRomanPSMT" w:cs="TimesNewRomanPSMT"/>
          <w:color w:val="000000"/>
          <w:sz w:val="24"/>
          <w:szCs w:val="24"/>
        </w:rPr>
        <w:t xml:space="preserve">Igliaukos sen. Igliaukos </w:t>
      </w:r>
      <w:r w:rsidR="001D1FE7">
        <w:rPr>
          <w:rFonts w:ascii="TimesNewRomanPSMT" w:hAnsi="TimesNewRomanPSMT" w:cs="TimesNewRomanPSMT"/>
          <w:color w:val="000000"/>
          <w:sz w:val="24"/>
          <w:szCs w:val="24"/>
        </w:rPr>
        <w:t xml:space="preserve">ir Švetragio </w:t>
      </w:r>
      <w:r w:rsidRPr="001B1D9C">
        <w:rPr>
          <w:rFonts w:ascii="TimesNewRomanPSMT" w:hAnsi="TimesNewRomanPSMT" w:cs="TimesNewRomanPSMT"/>
          <w:color w:val="000000"/>
          <w:sz w:val="24"/>
          <w:szCs w:val="24"/>
        </w:rPr>
        <w:t>k.v. valstybei nuosavybės teise priklausančių melioracijos statinių rekonstrukcija</w:t>
      </w:r>
      <w:r w:rsidR="00025BB3" w:rsidRPr="001B1D9C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="00025BB3" w:rsidRPr="001B1D9C">
        <w:rPr>
          <w:rFonts w:ascii="TimesNewRomanPSMT" w:hAnsi="TimesNewRomanPSMT" w:cs="TimesNewRomanPSMT"/>
          <w:color w:val="000000"/>
          <w:sz w:val="24"/>
          <w:szCs w:val="24"/>
        </w:rPr>
        <w:t xml:space="preserve"> Atranka dėl poveikio</w:t>
      </w:r>
      <w:r w:rsidR="006B588F" w:rsidRPr="001B1D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 w:rsidRPr="001B1D9C">
        <w:rPr>
          <w:rFonts w:ascii="TimesNewRomanPSMT" w:hAnsi="TimesNewRomanPSMT" w:cs="TimesNewRomanPSMT"/>
          <w:color w:val="000000"/>
          <w:sz w:val="24"/>
          <w:szCs w:val="24"/>
        </w:rPr>
        <w:t>aplinkai privalomo vertinimo atliekama vadovaujantis LR planuojamos ūkinės veiklos poveikio aplinkai</w:t>
      </w:r>
      <w:r w:rsidR="006B588F" w:rsidRPr="001B1D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 w:rsidRPr="001B1D9C">
        <w:rPr>
          <w:rFonts w:ascii="TimesNewRomanPSMT" w:hAnsi="TimesNewRomanPSMT" w:cs="TimesNewRomanPSMT"/>
          <w:color w:val="000000"/>
          <w:sz w:val="24"/>
          <w:szCs w:val="24"/>
        </w:rPr>
        <w:t xml:space="preserve">vertinimo įstatymo (Žin., 1996, Nr. 82-1965; 2008, Nr. 81-3167) 2 priedo 14 punktu - </w:t>
      </w:r>
      <w:r w:rsidR="00025BB3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į planuojamos</w:t>
      </w:r>
      <w:r w:rsidR="006B588F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025BB3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ūkinės veiklos, kurios poveikis aplinkai privalo būti vertinamas, rūšių sąrašą ar į planuojamos ūkinės</w:t>
      </w:r>
      <w:r w:rsidR="006B588F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025BB3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veiklos, kuriai turi būti atliekama atranka dėl poveikio aplinkai vertinimo, rūšių sąrašą įrašytos</w:t>
      </w:r>
      <w:r w:rsidR="006B588F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025BB3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planuojamos ūkinės veiklos keitimas ar išplėtimas, įskaitant esamų statinių rekonstravimą [...], naujų</w:t>
      </w:r>
      <w:r w:rsidR="006B588F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 w:rsidR="00025BB3" w:rsidRPr="001B1D9C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technologijų įdiegimą ir kitus pakeitimus, galinčius daryti neigiamą poveikį aplinkai</w:t>
      </w:r>
      <w:r w:rsidR="00025BB3" w:rsidRPr="001B1D9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Planuojamos ūkinės veiklos fizinės charakteristikos: žemės sklypo plotas ir planuojama jo naudojimo</w:t>
      </w:r>
      <w:r w:rsidR="00C33CE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paskirtis ir būdas (būdai), funkcinės zonos, planuojamas užstatymo plotas, numatomi statiniai, įrenginiai ir</w:t>
      </w:r>
      <w:r w:rsidR="00C33CE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jų paskirtys, numatomi įrengti giluminiai gręžiniai, kurių gylis viršija 300 m, numatomi griovimo darbai,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reikalinga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inžinerinė infrastruktūra (pvz. inžineriniai tinklai (vandentiekio, nuotekų šalinimo, šilumos,</w:t>
      </w:r>
      <w:r w:rsidR="00C33CE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energijos ir kt.) susisiekimo komunikacijos).</w:t>
      </w:r>
    </w:p>
    <w:p w:rsidR="00D0019C" w:rsidRPr="00896E3A" w:rsidRDefault="00876B8F" w:rsidP="00BD66A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  <w:highlight w:val="cyan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Projekto “</w:t>
      </w:r>
      <w:r w:rsidRPr="00876B8F">
        <w:rPr>
          <w:rFonts w:ascii="TimesNewRomanPSMT" w:hAnsi="TimesNewRomanPSMT" w:cs="TimesNewRomanPSMT"/>
          <w:color w:val="000000"/>
          <w:sz w:val="24"/>
          <w:szCs w:val="24"/>
        </w:rPr>
        <w:t xml:space="preserve">Igliaukos </w:t>
      </w:r>
      <w:r w:rsidR="001D1FE7">
        <w:rPr>
          <w:rFonts w:ascii="TimesNewRomanPSMT" w:hAnsi="TimesNewRomanPSMT" w:cs="TimesNewRomanPSMT"/>
          <w:color w:val="000000"/>
          <w:sz w:val="24"/>
          <w:szCs w:val="24"/>
        </w:rPr>
        <w:t xml:space="preserve">ir Šventragio </w:t>
      </w:r>
      <w:r w:rsidRPr="00876B8F">
        <w:rPr>
          <w:rFonts w:ascii="TimesNewRomanPSMT" w:hAnsi="TimesNewRomanPSMT" w:cs="TimesNewRomanPSMT"/>
          <w:color w:val="000000"/>
          <w:sz w:val="24"/>
          <w:szCs w:val="24"/>
        </w:rPr>
        <w:t>k.v. valstybei nuosavybės teise priklausančių melioracijos statinių rekonstrukcija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 įgyvendinimo metu planuojama rekonstruoti melioracijos statinius, kurie melioruoja 163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,8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 plotą</w:t>
      </w:r>
      <w:r w:rsidR="0049669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>visi šie grioviai, supiketuoti, su jų pavadinimais bei ilgiais atvaizduoti pateikiamoje schemoje</w:t>
      </w:r>
      <w:r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. Žemės plotai, kuriuose numatoma melioracijos statinių </w:t>
      </w:r>
      <w:r w:rsidR="00637745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(drenažo) </w:t>
      </w:r>
      <w:r w:rsidRPr="00A91F07">
        <w:rPr>
          <w:rFonts w:ascii="TimesNewRomanPSMT" w:hAnsi="TimesNewRomanPSMT" w:cs="TimesNewRomanPSMT"/>
          <w:color w:val="000000"/>
          <w:sz w:val="24"/>
          <w:szCs w:val="24"/>
        </w:rPr>
        <w:t>rekonstrukcija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– 85</w:t>
      </w:r>
      <w:proofErr w:type="gramStart"/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>,4</w:t>
      </w:r>
      <w:proofErr w:type="gramEnd"/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ha</w:t>
      </w:r>
      <w:r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, yra naudojami žemės ūkio reikmėms. </w:t>
      </w:r>
      <w:r w:rsidR="00BD66A6" w:rsidRPr="00A91F07">
        <w:rPr>
          <w:rFonts w:ascii="TimesNewRomanPSMT" w:hAnsi="TimesNewRomanPSMT" w:cs="TimesNewRomanPSMT"/>
          <w:color w:val="000000"/>
          <w:sz w:val="24"/>
          <w:szCs w:val="24"/>
        </w:rPr>
        <w:t>Dėl blogos melioracijos statinių būklės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BD66A6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planuojamos ūkinės veiklos teritorija nuolat kenčia nuo užmirkimo, </w:t>
      </w:r>
      <w:proofErr w:type="gramStart"/>
      <w:r w:rsidR="00637745" w:rsidRPr="00A91F07">
        <w:rPr>
          <w:rFonts w:ascii="TimesNewRomanPSMT" w:hAnsi="TimesNewRomanPSMT" w:cs="TimesNewRomanPSMT"/>
          <w:color w:val="000000"/>
          <w:sz w:val="24"/>
          <w:szCs w:val="24"/>
        </w:rPr>
        <w:t>dėl</w:t>
      </w:r>
      <w:proofErr w:type="gramEnd"/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D66A6" w:rsidRPr="00A91F07">
        <w:rPr>
          <w:rFonts w:ascii="TimesNewRomanPSMT" w:hAnsi="TimesNewRomanPSMT" w:cs="TimesNewRomanPSMT"/>
          <w:color w:val="000000"/>
          <w:sz w:val="24"/>
          <w:szCs w:val="24"/>
        </w:rPr>
        <w:t>susidariusio vandens pertekliaus atlydži</w:t>
      </w:r>
      <w:r w:rsidR="00D0019C" w:rsidRPr="00A91F07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bei lietingų sezonų metu</w:t>
      </w:r>
      <w:r w:rsidR="00BD66A6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>Planuojamų rekonstruoti m</w:t>
      </w:r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agistralinių griovių </w:t>
      </w:r>
      <w:r w:rsidR="00567A44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 w:rsidR="00173784" w:rsidRPr="00A91F07">
        <w:rPr>
          <w:rFonts w:ascii="TimesNewRomanPSMT" w:hAnsi="TimesNewRomanPSMT" w:cs="TimesNewRomanPSMT"/>
          <w:color w:val="000000"/>
          <w:sz w:val="24"/>
          <w:szCs w:val="24"/>
        </w:rPr>
        <w:t>10</w:t>
      </w:r>
      <w:proofErr w:type="gramStart"/>
      <w:r w:rsidR="00173784" w:rsidRPr="00A91F0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D1FE7" w:rsidRPr="00A91F07">
        <w:rPr>
          <w:rFonts w:ascii="TimesNewRomanPSMT" w:hAnsi="TimesNewRomanPSMT" w:cs="TimesNewRomanPSMT"/>
          <w:color w:val="000000"/>
          <w:sz w:val="24"/>
          <w:szCs w:val="24"/>
        </w:rPr>
        <w:t>2</w:t>
      </w:r>
      <w:proofErr w:type="gramEnd"/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km </w:t>
      </w:r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>paskirtis – surinkt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perteklinį vandenį iš drenažo sistemų (rinktuvų ir</w:t>
      </w:r>
      <w:r w:rsidR="00C33CE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>sausintuvų)</w:t>
      </w:r>
      <w:r w:rsidR="00D0019C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F85A1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dalis 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projekto įgyvendinimo metu </w:t>
      </w:r>
      <w:r w:rsidR="00F85A1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planuojamų rekonstruoti griovių priskiriami prie 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reguliuojamų 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upių-upelių. P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lanuojamas valyti </w:t>
      </w:r>
      <w:r w:rsidR="00F85A1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Yglės 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upelio ilgis 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2,738 km </w:t>
      </w:r>
      <w:r w:rsidR="00F85A1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ir Ožupelio 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– 1,436 km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>eguliuojam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upeli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ai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užnešt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sąnašomis, papėdėse užaugę žolių kamsčiais, todėl žymiai sumažėję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j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pralaidumas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, ko pasekoje yra patvenkiamos ir šiuose ruožuose esančios žiotys bei pralaidos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82A97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Kiti planuojami rekonstruoti grioviai, taip pat yra avarinės būklės, užaugę menkaverte augalija, krūmais, </w:t>
      </w:r>
      <w:proofErr w:type="gramStart"/>
      <w:r w:rsidR="00D82A97" w:rsidRPr="00A91F07">
        <w:rPr>
          <w:rFonts w:ascii="TimesNewRomanPSMT" w:hAnsi="TimesNewRomanPSMT" w:cs="TimesNewRomanPSMT"/>
          <w:color w:val="000000"/>
          <w:sz w:val="24"/>
          <w:szCs w:val="24"/>
        </w:rPr>
        <w:t>užnešti</w:t>
      </w:r>
      <w:proofErr w:type="gramEnd"/>
      <w:r w:rsidR="00D82A97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sąnašomis.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Pralaidų – 8 vnt.</w:t>
      </w:r>
      <w:proofErr w:type="gramEnd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paskirtis</w:t>
      </w:r>
      <w:proofErr w:type="gramEnd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– palengvinti susisiekimą tarp teritorijų, atskirtų grioviais. Planuojamų rekonstruoti pralaidų pralaidumas yra itin mažas, todėl teritorija yra dažnai patvenkiama, </w:t>
      </w:r>
      <w:proofErr w:type="gramStart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ko</w:t>
      </w:r>
      <w:proofErr w:type="gramEnd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pasekoje gadinami ir kiti planuojamos ūkinės veiklos teritorijoje išsidėste melioracijos ir hidrotechnikos statiniai. </w:t>
      </w:r>
      <w:proofErr w:type="gramStart"/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>lanuojam</w:t>
      </w:r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>o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valyti </w:t>
      </w:r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Yglės 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>reguliuojam</w:t>
      </w:r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>o upelio atkarpoje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>bū</w:t>
      </w:r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>ų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rekonstruo</w:t>
      </w:r>
      <w:r w:rsidR="00635031" w:rsidRPr="00A91F07">
        <w:rPr>
          <w:rFonts w:ascii="TimesNewRomanPSMT" w:hAnsi="TimesNewRomanPSMT" w:cs="TimesNewRomanPSMT"/>
          <w:color w:val="000000"/>
          <w:sz w:val="24"/>
          <w:szCs w:val="24"/>
        </w:rPr>
        <w:t>jam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4 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>vnt.</w:t>
      </w:r>
      <w:proofErr w:type="gramEnd"/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>pralaidų</w:t>
      </w:r>
      <w:proofErr w:type="gramEnd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, kitos </w:t>
      </w:r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>pralaidos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4 vnt. </w:t>
      </w:r>
      <w:proofErr w:type="gramStart"/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>išsidėstę</w:t>
      </w:r>
      <w:proofErr w:type="gramEnd"/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kitų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47C4F" w:rsidRPr="00A91F07">
        <w:rPr>
          <w:rFonts w:ascii="TimesNewRomanPSMT" w:hAnsi="TimesNewRomanPSMT" w:cs="TimesNewRomanPSMT"/>
          <w:color w:val="000000"/>
          <w:sz w:val="24"/>
          <w:szCs w:val="24"/>
        </w:rPr>
        <w:t>planuojamų valyti griovių atkarpose</w:t>
      </w:r>
      <w:r w:rsidR="00D82A97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ne reguliuojamų upelių, kaip </w:t>
      </w:r>
      <w:r w:rsidR="00D82A97" w:rsidRPr="00A91F07">
        <w:rPr>
          <w:rFonts w:ascii="TimesNewRomanPSMT" w:hAnsi="TimesNewRomanPSMT" w:cs="TimesNewRomanPSMT"/>
          <w:color w:val="000000"/>
          <w:sz w:val="24"/>
          <w:szCs w:val="24"/>
        </w:rPr>
        <w:t>nurodyta pateiktuose planuose)</w:t>
      </w:r>
      <w:r w:rsidR="00AB5698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gramStart"/>
      <w:r w:rsidR="00D82A97" w:rsidRPr="00A91F07">
        <w:rPr>
          <w:rFonts w:ascii="TimesNewRomanPSMT" w:hAnsi="TimesNewRomanPSMT" w:cs="TimesNewRomanPSMT"/>
          <w:color w:val="000000"/>
          <w:sz w:val="24"/>
          <w:szCs w:val="24"/>
        </w:rPr>
        <w:t>Rekonstruojant, valant pralaidas, numatoma atstatyti žemutinio bjefo tvirtinimus, mažo pralaidumo pralaidas pakeisti naujomis, atstatyti sulaužytus ar kitaip sugadintus tvirtinimus ir sargšulius, atstatyti pravažiavimo virš pralaidų dangas.</w:t>
      </w:r>
      <w:proofErr w:type="gramEnd"/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85A1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896E3A" w:rsidRPr="00A91F07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renažo 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rinktuvų </w:t>
      </w:r>
      <w:r w:rsidR="001D1FE7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(didelio skersmens) </w:t>
      </w:r>
      <w:r w:rsidR="00567A44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>2 km</w:t>
      </w:r>
      <w:r w:rsidR="007C3347" w:rsidRPr="00A91F0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D1FE7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žiočių 71 vnt.</w:t>
      </w:r>
      <w:proofErr w:type="gramEnd"/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>paskirtis</w:t>
      </w:r>
      <w:proofErr w:type="gramEnd"/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– surinkti ir nuvesti vandenį, </w:t>
      </w:r>
      <w:r w:rsidR="009C3719" w:rsidRPr="00A91F07">
        <w:rPr>
          <w:rFonts w:ascii="TimesNewRomanPSMT" w:hAnsi="TimesNewRomanPSMT" w:cs="TimesNewRomanPSMT"/>
          <w:color w:val="000000"/>
          <w:sz w:val="24"/>
          <w:szCs w:val="24"/>
        </w:rPr>
        <w:t>planuojamos ūkinės veiklos teritorijoje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>, šiuo metu planuojamos rekonstruoti žio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tys yra patvenktos, po vandeniu bei</w:t>
      </w:r>
      <w:r w:rsidR="0049669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suirę</w:t>
      </w:r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, todėl šios funkcijos neatlieka, </w:t>
      </w:r>
      <w:bookmarkStart w:id="0" w:name="_GoBack"/>
      <w:r w:rsidR="002E705A" w:rsidRPr="00A91F07">
        <w:rPr>
          <w:rFonts w:ascii="TimesNewRomanPSMT" w:hAnsi="TimesNewRomanPSMT" w:cs="TimesNewRomanPSMT"/>
          <w:color w:val="000000"/>
          <w:sz w:val="24"/>
          <w:szCs w:val="24"/>
        </w:rPr>
        <w:t>arba atlieka nepakankamai</w:t>
      </w:r>
      <w:r w:rsidR="00025BB3" w:rsidRPr="00A91F0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33CE3" w:rsidRPr="00A91F0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A91F07" w:rsidRPr="00A91F0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Ten, kur planuojama ūkinė veikla bus vykdoma vandens telkinių apsaugos </w:t>
      </w:r>
      <w:bookmarkEnd w:id="0"/>
      <w:r w:rsidR="00A91F07" w:rsidRPr="00A91F0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juostoje, ji bus sutvarkyta.</w:t>
      </w:r>
      <w:proofErr w:type="gramEnd"/>
      <w:r w:rsidR="00A91F07" w:rsidRPr="00A91F0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Pažeistos vietos (technikos vėžės) bus atstatytos užpilant vietiniu gruntu ir apsėjant daugiamečių žolių mišinių.</w:t>
      </w:r>
    </w:p>
    <w:p w:rsidR="0094648F" w:rsidRDefault="0094648F" w:rsidP="00BD66A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A91F07">
        <w:rPr>
          <w:rFonts w:ascii="TimesNewRomanPSMT" w:hAnsi="TimesNewRomanPSMT" w:cs="TimesNewRomanPSMT"/>
          <w:color w:val="000000"/>
          <w:sz w:val="24"/>
          <w:szCs w:val="24"/>
        </w:rPr>
        <w:t>Planuojamų rekonstruoti melioracijos statinių aprašymas, tyrinėjimo medžiaga pateikiama prieduose (elektroniniu formatu).</w:t>
      </w:r>
      <w:proofErr w:type="gramEnd"/>
    </w:p>
    <w:p w:rsidR="00025BB3" w:rsidRDefault="00567A44" w:rsidP="00BD66A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Planuojamos ūkinės veiklos teritorijoje esantys a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>pleisti melioracijos grioviai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>, pralaidos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 xml:space="preserve"> neatlieka svarbiausios funkcijos – nesurenka vandens iš 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dirbamuose 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>laukuose esančių sausinimo sistemų</w:t>
      </w:r>
      <w:r w:rsidR="00545720">
        <w:rPr>
          <w:rFonts w:ascii="TimesNewRomanPSMT" w:hAnsi="TimesNewRomanPSMT" w:cs="TimesNewRomanPSMT"/>
          <w:color w:val="000000"/>
          <w:sz w:val="24"/>
          <w:szCs w:val="24"/>
        </w:rPr>
        <w:t xml:space="preserve">, o </w:t>
      </w:r>
      <w:proofErr w:type="gramStart"/>
      <w:r w:rsidR="00545720">
        <w:rPr>
          <w:rFonts w:ascii="TimesNewRomanPSMT" w:hAnsi="TimesNewRomanPSMT" w:cs="TimesNewRomanPSMT"/>
          <w:color w:val="000000"/>
          <w:sz w:val="24"/>
          <w:szCs w:val="24"/>
        </w:rPr>
        <w:t>tai</w:t>
      </w:r>
      <w:proofErr w:type="gramEnd"/>
      <w:r w:rsidR="00545720">
        <w:rPr>
          <w:rFonts w:ascii="TimesNewRomanPSMT" w:hAnsi="TimesNewRomanPSMT" w:cs="TimesNewRomanPSMT"/>
          <w:color w:val="000000"/>
          <w:sz w:val="24"/>
          <w:szCs w:val="24"/>
        </w:rPr>
        <w:t xml:space="preserve"> trukdo</w:t>
      </w:r>
      <w:r w:rsidR="00545720" w:rsidRPr="005457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5720" w:rsidRPr="00567A44">
        <w:rPr>
          <w:rFonts w:ascii="TimesNewRomanPSMT" w:hAnsi="TimesNewRomanPSMT" w:cs="TimesNewRomanPSMT"/>
          <w:color w:val="000000"/>
          <w:sz w:val="24"/>
          <w:szCs w:val="24"/>
        </w:rPr>
        <w:t>į dirbamus laukus įvažiuoti technikai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545720">
        <w:rPr>
          <w:rFonts w:ascii="TimesNewRomanPSMT" w:hAnsi="TimesNewRomanPSMT" w:cs="TimesNewRomanPSMT"/>
          <w:color w:val="000000"/>
          <w:sz w:val="24"/>
          <w:szCs w:val="24"/>
        </w:rPr>
        <w:t>Krūmais ir kita menkaverte augalija a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 xml:space="preserve">pžėlę griovių šlaitai darko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vietos</w:t>
      </w:r>
      <w:r w:rsidR="00545720">
        <w:rPr>
          <w:rFonts w:ascii="TimesNewRomanPSMT" w:hAnsi="TimesNewRomanPSMT" w:cs="TimesNewRomanPSMT"/>
          <w:color w:val="000000"/>
          <w:sz w:val="24"/>
          <w:szCs w:val="24"/>
        </w:rPr>
        <w:t xml:space="preserve"> kraštovaizdį</w:t>
      </w:r>
      <w:r>
        <w:rPr>
          <w:rFonts w:ascii="TimesNewRomanPSMT" w:hAnsi="TimesNewRomanPSMT" w:cs="TimesNewRomanPSMT"/>
          <w:color w:val="000000"/>
          <w:sz w:val="24"/>
          <w:szCs w:val="24"/>
        </w:rPr>
        <w:t>, b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 xml:space="preserve">e to,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augančių krūmų šaknimis 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>užki</w:t>
      </w:r>
      <w:r w:rsidR="00D0019C" w:rsidRPr="00567A44">
        <w:rPr>
          <w:rFonts w:ascii="TimesNewRomanPSMT" w:hAnsi="TimesNewRomanPSMT" w:cs="TimesNewRomanPSMT"/>
          <w:color w:val="000000"/>
          <w:sz w:val="24"/>
          <w:szCs w:val="24"/>
        </w:rPr>
        <w:t>mš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>tas</w:t>
      </w:r>
      <w:r w:rsidR="00D0019C" w:rsidRPr="00567A44">
        <w:rPr>
          <w:rFonts w:ascii="TimesNewRomanPSMT" w:hAnsi="TimesNewRomanPSMT" w:cs="TimesNewRomanPSMT"/>
          <w:color w:val="000000"/>
          <w:sz w:val="24"/>
          <w:szCs w:val="24"/>
        </w:rPr>
        <w:t xml:space="preserve"> drenaž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>as veikia labai blogai, o vietomis visai neveikia</w:t>
      </w:r>
      <w:r w:rsidRPr="00567A4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5681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56812" w:rsidRDefault="00256812" w:rsidP="00BD66A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Projekto </w:t>
      </w:r>
      <w:r w:rsidRPr="00256812">
        <w:rPr>
          <w:rFonts w:ascii="TimesNewRomanPSMT" w:hAnsi="TimesNewRomanPSMT" w:cs="TimesNewRomanPSMT"/>
          <w:color w:val="000000"/>
          <w:sz w:val="24"/>
          <w:szCs w:val="24"/>
        </w:rPr>
        <w:t xml:space="preserve">“Igliaukos </w:t>
      </w:r>
      <w:r w:rsidR="00FA7147">
        <w:rPr>
          <w:rFonts w:ascii="TimesNewRomanPSMT" w:hAnsi="TimesNewRomanPSMT" w:cs="TimesNewRomanPSMT"/>
          <w:color w:val="000000"/>
          <w:sz w:val="24"/>
          <w:szCs w:val="24"/>
        </w:rPr>
        <w:t xml:space="preserve">ir Šventragio </w:t>
      </w:r>
      <w:r w:rsidRPr="00256812">
        <w:rPr>
          <w:rFonts w:ascii="TimesNewRomanPSMT" w:hAnsi="TimesNewRomanPSMT" w:cs="TimesNewRomanPSMT"/>
          <w:color w:val="000000"/>
          <w:sz w:val="24"/>
          <w:szCs w:val="24"/>
        </w:rPr>
        <w:t>k.v. valstybei nuosavybės teise priklausančių melioracijos statinių rekonstrukcija”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įgyvendinimo metu planuojama rekonstruoti </w:t>
      </w:r>
      <w:r w:rsidR="0011428D">
        <w:rPr>
          <w:rFonts w:ascii="TimesNewRomanPSMT" w:hAnsi="TimesNewRomanPSMT" w:cs="TimesNewRomanPSMT"/>
          <w:color w:val="000000"/>
          <w:sz w:val="24"/>
          <w:szCs w:val="24"/>
        </w:rPr>
        <w:t>10</w:t>
      </w:r>
      <w:proofErr w:type="gramStart"/>
      <w:r w:rsidR="0011428D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A7147">
        <w:rPr>
          <w:rFonts w:ascii="TimesNewRomanPSMT" w:hAnsi="TimesNewRomanPSMT" w:cs="TimesNewRomanPSMT"/>
          <w:color w:val="000000"/>
          <w:sz w:val="24"/>
          <w:szCs w:val="24"/>
        </w:rPr>
        <w:t>2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km griovių, </w:t>
      </w:r>
      <w:r w:rsidR="00FA7147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vnt.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pralaidų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FA7147">
        <w:rPr>
          <w:rFonts w:ascii="TimesNewRomanPSMT" w:hAnsi="TimesNewRomanPSMT" w:cs="TimesNewRomanPSMT"/>
          <w:color w:val="000000"/>
          <w:sz w:val="24"/>
          <w:szCs w:val="24"/>
        </w:rPr>
        <w:t>2 km didelio skersmens drenažo rinktuvų</w:t>
      </w:r>
      <w:r w:rsidR="009175BA" w:rsidRPr="00FA714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A7147">
        <w:rPr>
          <w:rFonts w:ascii="TimesNewRomanPSMT" w:hAnsi="TimesNewRomanPSMT" w:cs="TimesNewRomanPSMT"/>
          <w:color w:val="000000"/>
          <w:sz w:val="24"/>
          <w:szCs w:val="24"/>
        </w:rPr>
        <w:t xml:space="preserve"> 71 vnt. </w:t>
      </w:r>
      <w:proofErr w:type="gramStart"/>
      <w:r w:rsidR="00FA7147">
        <w:rPr>
          <w:rFonts w:ascii="TimesNewRomanPSMT" w:hAnsi="TimesNewRomanPSMT" w:cs="TimesNewRomanPSMT"/>
          <w:color w:val="000000"/>
          <w:sz w:val="24"/>
          <w:szCs w:val="24"/>
        </w:rPr>
        <w:t>drenažo</w:t>
      </w:r>
      <w:proofErr w:type="gramEnd"/>
      <w:r w:rsidR="00FA7147">
        <w:rPr>
          <w:rFonts w:ascii="TimesNewRomanPSMT" w:hAnsi="TimesNewRomanPSMT" w:cs="TimesNewRomanPSMT"/>
          <w:color w:val="000000"/>
          <w:sz w:val="24"/>
          <w:szCs w:val="24"/>
        </w:rPr>
        <w:t xml:space="preserve"> žiočių</w:t>
      </w:r>
      <w:r>
        <w:rPr>
          <w:rFonts w:ascii="TimesNewRomanPSMT" w:hAnsi="TimesNewRomanPSMT" w:cs="TimesNewRomanPSMT"/>
          <w:color w:val="000000"/>
          <w:sz w:val="24"/>
          <w:szCs w:val="24"/>
        </w:rPr>
        <w:t>. Planuojami reko</w:t>
      </w:r>
      <w:r w:rsidR="009175BA">
        <w:rPr>
          <w:rFonts w:ascii="TimesNewRomanPSMT" w:hAnsi="TimesNewRomanPSMT" w:cs="TimesNewRomanPSMT"/>
          <w:color w:val="000000"/>
          <w:sz w:val="24"/>
          <w:szCs w:val="24"/>
        </w:rPr>
        <w:t xml:space="preserve">nstruoti melioracijos statiniai, iš viso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melioruoja 163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,8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 plotą. Rekonstruojamas </w:t>
      </w:r>
      <w:r w:rsidR="009175BA" w:rsidRPr="00FA7147">
        <w:rPr>
          <w:rFonts w:ascii="TimesNewRomanPSMT" w:hAnsi="TimesNewRomanPSMT" w:cs="TimesNewRomanPSMT"/>
          <w:color w:val="000000"/>
          <w:sz w:val="24"/>
          <w:szCs w:val="24"/>
        </w:rPr>
        <w:t xml:space="preserve">(drenažo) </w:t>
      </w:r>
      <w:r w:rsidRPr="00FA7147">
        <w:rPr>
          <w:rFonts w:ascii="TimesNewRomanPSMT" w:hAnsi="TimesNewRomanPSMT" w:cs="TimesNewRomanPSMT"/>
          <w:color w:val="000000"/>
          <w:sz w:val="24"/>
          <w:szCs w:val="24"/>
        </w:rPr>
        <w:t>plotas 85</w:t>
      </w:r>
      <w:proofErr w:type="gramStart"/>
      <w:r w:rsidRPr="00FA7147">
        <w:rPr>
          <w:rFonts w:ascii="TimesNewRomanPSMT" w:hAnsi="TimesNewRomanPSMT" w:cs="TimesNewRomanPSMT"/>
          <w:color w:val="000000"/>
          <w:sz w:val="24"/>
          <w:szCs w:val="24"/>
        </w:rPr>
        <w:t>,4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Projekto įgyvendinimo metu planuojama patirti iki 3</w:t>
      </w:r>
      <w:r w:rsidR="0011428D">
        <w:rPr>
          <w:rFonts w:ascii="TimesNewRomanPSMT" w:hAnsi="TimesNewRomanPSMT" w:cs="TimesNewRomanPSMT"/>
          <w:color w:val="000000"/>
          <w:sz w:val="24"/>
          <w:szCs w:val="24"/>
        </w:rPr>
        <w:t>75</w:t>
      </w:r>
      <w:r>
        <w:rPr>
          <w:rFonts w:ascii="TimesNewRomanPSMT" w:hAnsi="TimesNewRomanPSMT" w:cs="TimesNewRomanPSMT"/>
          <w:color w:val="000000"/>
          <w:sz w:val="24"/>
          <w:szCs w:val="24"/>
        </w:rPr>
        <w:t> 000 EUR invetsicijų.</w:t>
      </w:r>
      <w:proofErr w:type="gramEnd"/>
      <w:r w:rsid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>Investicijos padidins rekonstruojam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ų melioracijos statinių </w:t>
      </w:r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>likutinę vertę.</w:t>
      </w:r>
      <w:proofErr w:type="gramEnd"/>
      <w:r w:rsid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 Planuojamos ūkinės veiklos organizatorius – Marijampolės savivaldybės administracija planuoja teikti projekto </w:t>
      </w:r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“Igliaukos </w:t>
      </w:r>
      <w:r w:rsidR="00FA7147">
        <w:rPr>
          <w:rFonts w:ascii="TimesNewRomanPSMT" w:hAnsi="TimesNewRomanPSMT" w:cs="TimesNewRomanPSMT"/>
          <w:color w:val="000000"/>
          <w:sz w:val="24"/>
          <w:szCs w:val="24"/>
        </w:rPr>
        <w:t xml:space="preserve">ir Šventragio </w:t>
      </w:r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>k.v. valstybei nuosavybės teise priklausančių melioracijos statinių rekonstrukcija”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 paraišką ES struktūrinių fondų paramai gauti pagal </w:t>
      </w:r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>Lietuvos kaimo plėtros 2014 – 2020 metų programos priemonės „Investicijos į materialųjį turtą</w:t>
      </w:r>
      <w:proofErr w:type="gramStart"/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>“ veikl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>ą</w:t>
      </w:r>
      <w:proofErr w:type="gramEnd"/>
      <w:r w:rsidR="00D001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0019C" w:rsidRPr="00D0019C">
        <w:rPr>
          <w:rFonts w:ascii="TimesNewRomanPSMT" w:hAnsi="TimesNewRomanPSMT" w:cs="TimesNewRomanPSMT"/>
          <w:color w:val="000000"/>
          <w:sz w:val="24"/>
          <w:szCs w:val="24"/>
        </w:rPr>
        <w:t>„Parama žemės ūkio vandentvarkai“</w:t>
      </w:r>
      <w:r w:rsidR="00D0019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Planuojamos ūkinės veiklos pobūdis: produkcija, technologijos ir pajėgumai (planuojant esamos veiklos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plėtrą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nurodyti ir vykdomos veiklos technologijas ir pajėgumus).</w:t>
      </w:r>
    </w:p>
    <w:p w:rsidR="00025BB3" w:rsidRDefault="00025BB3" w:rsidP="00350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Rekonstru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>kcijos darbų metu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jokia produkcija nebus gaminama, gamybiniai ištekliai nenaudojami.</w:t>
      </w:r>
      <w:proofErr w:type="gramEnd"/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Rekonstrukcijos darbų metu bus naudojama statybinė technika.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Griovių dugnas numatomas valyti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vienakaušiais ekskavatoriais su pasukamu kaušu arba rankiniu būdu (esant kliūtims).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Iškasta iš griovių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žemė būtų kraunama vienoje griovių pusėje, vėliau paskleidžiama ne arčiau kaip 0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,5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 nuo griovių šlaito</w:t>
      </w:r>
    </w:p>
    <w:p w:rsidR="00025BB3" w:rsidRDefault="00025BB3" w:rsidP="00A3475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briaunų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ne storesniu kaip 10 cm storio sluoksniu.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Ruožuose, kur griovius kerta elektros linijos, numatomi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darbai būtų vykdomi rankiniu būdu, dalyvaujant elektros tinklus prižiūrinčios institucijos atstovui.</w:t>
      </w:r>
      <w:proofErr w:type="gramEnd"/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A267C3">
        <w:rPr>
          <w:rFonts w:ascii="TimesNewRomanPSMT" w:hAnsi="TimesNewRomanPSMT" w:cs="TimesNewRomanPSMT"/>
          <w:color w:val="000000"/>
          <w:sz w:val="24"/>
          <w:szCs w:val="24"/>
        </w:rPr>
        <w:t>Griovių, p</w:t>
      </w:r>
      <w:r>
        <w:rPr>
          <w:rFonts w:ascii="TimesNewRomanPSMT" w:hAnsi="TimesNewRomanPSMT" w:cs="TimesNewRomanPSMT"/>
          <w:color w:val="000000"/>
          <w:sz w:val="24"/>
          <w:szCs w:val="24"/>
        </w:rPr>
        <w:t>ralaidų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350863" w:rsidRPr="00A267C3">
        <w:rPr>
          <w:rFonts w:ascii="TimesNewRomanPSMT" w:hAnsi="TimesNewRomanPSMT" w:cs="TimesNewRomanPSMT"/>
          <w:color w:val="000000"/>
          <w:sz w:val="24"/>
          <w:szCs w:val="24"/>
        </w:rPr>
        <w:t>drenažo rinktuvų</w:t>
      </w:r>
      <w:r w:rsidR="00A267C3" w:rsidRPr="00A267C3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267C3">
        <w:rPr>
          <w:rFonts w:ascii="TimesNewRomanPSMT" w:hAnsi="TimesNewRomanPSMT" w:cs="TimesNewRomanPSMT"/>
          <w:color w:val="000000"/>
          <w:sz w:val="24"/>
          <w:szCs w:val="24"/>
        </w:rPr>
        <w:t xml:space="preserve"> žiočių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rekonstrukcija (pralaidų ir jų antgalių</w:t>
      </w:r>
      <w:r w:rsidR="00A267C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demontavimo ir kt. darbai)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numatoma tinkamia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>usiu, sausuoju vasaros periodu.</w:t>
      </w:r>
      <w:proofErr w:type="gramEnd"/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Krūmai nuo </w:t>
      </w:r>
      <w:r w:rsidR="002A65EB">
        <w:rPr>
          <w:rFonts w:ascii="TimesNewRomanPSMT" w:hAnsi="TimesNewRomanPSMT" w:cs="TimesNewRomanPSMT"/>
          <w:color w:val="000000"/>
          <w:sz w:val="24"/>
          <w:szCs w:val="24"/>
        </w:rPr>
        <w:t>griovių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šlaitų būtų šalinami rankiniu būdu, naudojant krūmapjoves bei benzininius pjūklus.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6. Žaliavų naudojimas; cheminių medžiagų ir preparatų (mišinių) naudojimas, įskaitant ir pavojingų</w:t>
      </w:r>
      <w:r w:rsidR="0035086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cheminių medžiagų ir preparatų naudojimą (nurodant jų pavojingumo klasę ir kategoriją); radioaktyviųjų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medžiagų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naudojimas; pavojingų (nurodant pavojingų atliekų technologinius srautus) ir nepavojingų</w:t>
      </w:r>
      <w:r w:rsidR="0035086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atliekų (nurodant atliekų susidarymo šaltinį arba atliekų tipą) naudojimas; planuojamos ūkinės veiklos</w:t>
      </w:r>
      <w:r w:rsidR="0035086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metu numatomas naudoti ir laikyti tokių žaliavų ir medžiagų preliminarus kiekis.</w:t>
      </w:r>
    </w:p>
    <w:p w:rsidR="00025BB3" w:rsidRDefault="00A936CC" w:rsidP="00A3475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Planuojama ūkinė veikla negamybinė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, todėl cheminės medžiagos ir preparatai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nenaudojami.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Dėl to jokios pavojingos atliekos nesusidaro.</w:t>
      </w:r>
      <w:proofErr w:type="gramEnd"/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Melioracijos griovių, pralaidų, </w:t>
      </w:r>
      <w:r w:rsidR="00A34757" w:rsidRPr="00A267C3">
        <w:rPr>
          <w:rFonts w:ascii="TimesNewRomanPSMT" w:hAnsi="TimesNewRomanPSMT" w:cs="TimesNewRomanPSMT"/>
          <w:color w:val="000000"/>
          <w:sz w:val="24"/>
          <w:szCs w:val="24"/>
        </w:rPr>
        <w:t>drenažo rinktuvų</w:t>
      </w:r>
      <w:r w:rsidR="00A267C3">
        <w:rPr>
          <w:rFonts w:ascii="TimesNewRomanPSMT" w:hAnsi="TimesNewRomanPSMT" w:cs="TimesNewRomanPSMT"/>
          <w:color w:val="000000"/>
          <w:sz w:val="24"/>
          <w:szCs w:val="24"/>
        </w:rPr>
        <w:t>, žiočių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rekonstrukcijai bus naudojamos sertifikuotos aplinkai nekenksmingos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statybinės medžiagos (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polietileninės žiotys, </w:t>
      </w:r>
      <w:r w:rsidR="00A34757" w:rsidRPr="00A267C3">
        <w:rPr>
          <w:rFonts w:ascii="TimesNewRomanPSMT" w:hAnsi="TimesNewRomanPSMT" w:cs="TimesNewRomanPSMT"/>
          <w:color w:val="000000"/>
          <w:sz w:val="24"/>
          <w:szCs w:val="24"/>
        </w:rPr>
        <w:t>drenažo</w:t>
      </w:r>
      <w:r w:rsidR="00A34757" w:rsidRP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vamzdžiai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pralaidų gelžbetoninės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dalys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, betonas) bei žolių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sėklų ir žemių mišinys (velėnavimui). Rekonstrukcijos darbai bus vykdomi šiltuoju (sausuoju)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metų laikotarpiu, atliekami nuosekliais ruožais bei kompleksiškai,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tai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yra vienu metu tam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tikrame griovio ruože bus atliekami valymo, griovio profilio atstatymo, </w:t>
      </w:r>
      <w:r w:rsidR="00025BB3" w:rsidRPr="00A267C3">
        <w:rPr>
          <w:rFonts w:ascii="TimesNewRomanPSMT" w:hAnsi="TimesNewRomanPSMT" w:cs="TimesNewRomanPSMT"/>
          <w:color w:val="000000"/>
          <w:sz w:val="24"/>
          <w:szCs w:val="24"/>
        </w:rPr>
        <w:t>žiočių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ir pralaidų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rekonstrukcijos bei aplinkos sutvarkymo darbai. Darbams bus naudojama statybinė technika: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ekskavat</w:t>
      </w:r>
      <w:r w:rsidR="002A65EB">
        <w:rPr>
          <w:rFonts w:ascii="TimesNewRomanPSMT" w:hAnsi="TimesNewRomanPSMT" w:cs="TimesNewRomanPSMT"/>
          <w:color w:val="000000"/>
          <w:sz w:val="24"/>
          <w:szCs w:val="24"/>
        </w:rPr>
        <w:t>orius, autokranas ir traktorius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bei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dalis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darbų bus atliekami rankiniu būdu.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Melioracijos grioviuose planuojama išardyti </w:t>
      </w:r>
      <w:r w:rsidR="00025BB3" w:rsidRPr="009737AE">
        <w:rPr>
          <w:rFonts w:ascii="TimesNewRomanPSMT" w:hAnsi="TimesNewRomanPSMT" w:cs="TimesNewRomanPSMT"/>
          <w:color w:val="000000"/>
          <w:sz w:val="24"/>
          <w:szCs w:val="24"/>
        </w:rPr>
        <w:t>asbocementines žiotis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, susidariusios betono laužo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atliekos ir kt. (apie 100 m</w:t>
      </w:r>
      <w:r w:rsidR="00025BB3">
        <w:rPr>
          <w:rFonts w:ascii="TimesNewRomanPSMT" w:hAnsi="TimesNewRomanPSMT" w:cs="TimesNewRomanPSMT"/>
          <w:color w:val="000000"/>
          <w:sz w:val="16"/>
          <w:szCs w:val="16"/>
        </w:rPr>
        <w:t>3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) pagal sutartį būtų atiduotos tokias atliekas teisę tvarkyti turinčiai atliekų</w:t>
      </w:r>
      <w:r w:rsidR="0035086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tvarkymo įmonei.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A34757">
        <w:rPr>
          <w:rFonts w:ascii="TimesNewRomanPS-BoldMT" w:hAnsi="TimesNewRomanPS-BoldMT" w:cs="TimesNewRomanPS-BoldMT"/>
          <w:b/>
          <w:bCs/>
        </w:rPr>
        <w:t>7. Gamtos išteklių (natūralių gamtos komponentų), visų pirma vandens, žemės, dirvožemio, biologinės</w:t>
      </w:r>
      <w:r w:rsidR="00A3475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įvairovės naudojimo mastas ir regeneracinis pajėgumas (atsistatymas).</w:t>
      </w:r>
    </w:p>
    <w:p w:rsidR="00025BB3" w:rsidRDefault="00025BB3" w:rsidP="00A3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Planuojamos ūkinės veiklos plotuose potencialių vandens teršėjų nėra.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Melioracijos statinių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rekonstrukcijai numatoma panaudoti šiuolaikines kokybiškas medžiagas.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Tai apsaugotų nuo galimo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užteršimo, paviršinio vandens patekimo į požeminius vandenis.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Atliekant numatytus pagrindinius žemės</w:t>
      </w:r>
    </w:p>
    <w:p w:rsidR="00025BB3" w:rsidRDefault="00025BB3" w:rsidP="00A3475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darbus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bus išsaugotas humusingas dirvožemis.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Prieš kasant tranšėjas vienakaušiais ekskavatoriais,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humusingas dirvožemis turės būti nukasamas buldozeriais ir sustumiamas į sandėliavimo vietas, atlikus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darbus – grąžinamas.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Energijos išteklių naudojimo mastas, nurodant kuro rūšį.</w:t>
      </w:r>
    </w:p>
    <w:p w:rsidR="00025BB3" w:rsidRDefault="00A34757" w:rsidP="00A3475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Melioracijos statiniams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eksploatuoti gamtos išteklių (naftos, dujų) ir žaliavų poreikis nenumatomas.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Pavojingų, nepavojingų ir radioaktyviųjų atliekų susidarymas, nurodant, atliekų susidarymo vietą, kokios</w:t>
      </w:r>
      <w:r w:rsidR="00A3475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atliekos susidaro (atliekų susidarymo šaltinis arba atliekų tipas), preliminarų jų kiekį, jų tvarkymo veiklos</w:t>
      </w:r>
      <w:r w:rsidR="00A3475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rūšis.</w:t>
      </w:r>
    </w:p>
    <w:p w:rsidR="00025BB3" w:rsidRDefault="00025BB3" w:rsidP="00A3475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Pavojingos ir radioaktyvios atliekos nesusidarys, kadangi šios medžiagos nebus naudojamos ir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saugojamos.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Rekonstrukcijos metu susidariusios statybinės atliekos vietoje išrūšiuojamos į tinkamas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naudoti ar perdirbti antrines žaliavas ir netinkamas naudoti statybines šiukšles, tarp jų užterštos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kenksmingomis medžiagomis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tara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ir pakuotės.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Netinkamos naudoti statybinės atliekos išvežamos į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statybinio laužo sąvartyną.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Nereikalingos statytojui ir tinkamos naudoti statybinės atliekos, sudarius</w:t>
      </w:r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sutartį su atitinkamomis žinybomis, išvežamos į statybos atliekų saugojimo aikšteles.</w:t>
      </w:r>
      <w:proofErr w:type="gramEnd"/>
      <w:r w:rsidR="00A3475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896E3A" w:rsidRDefault="00896E3A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E3A" w:rsidRDefault="00896E3A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E3A" w:rsidRDefault="00896E3A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Nuotekų susidarymas, preliminarus jų kiekis, jų tvarkymas.</w:t>
      </w:r>
    </w:p>
    <w:p w:rsidR="00025BB3" w:rsidRDefault="00025BB3" w:rsidP="009175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Nuotekos nesusidarys.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Planuojamos ūkinės veiklos plotuose potencialių vandens teršėjų nėra.</w:t>
      </w:r>
      <w:proofErr w:type="gramEnd"/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8F29BE">
        <w:rPr>
          <w:rFonts w:ascii="TimesNewRomanPSMT" w:hAnsi="TimesNewRomanPSMT" w:cs="TimesNewRomanPSMT"/>
          <w:color w:val="000000"/>
          <w:sz w:val="24"/>
          <w:szCs w:val="24"/>
        </w:rPr>
        <w:t>Melioracijos statinių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rekonstrukcijai numatoma panaudoti šiuolaikines kokybiškas medžiagas.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Tai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apsaugotų nuo galimo užteršimo, paviršinio vandens patekimo į požeminius vandenis.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11. Cheminės taršos susidarymas (oro, dirvožemio, vandens teršalų, nuosėdų susidarymas, preliminarus jų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kiekis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) ir jos prevencija.</w:t>
      </w:r>
    </w:p>
    <w:p w:rsidR="00025BB3" w:rsidRDefault="00025BB3" w:rsidP="008F29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Planuojama ūkinė veikla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dėl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cheminės taršos neigiamo poveikio aplinkai nekels.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Oro tarša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numatoma tik rekonstrukcijos darbų metu dirbant statybiniams mechanizmams ir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atvažiuojant/išvažiuojant transporto priemonėms.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Planuojamos ūkinės veiklos keliama oro tarša 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projekto įgyvendinimo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teritorijoje neviršys leistinų dydžių ir reikšmingo neigiamo poveikio aplinkai neturės.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12. Fizikinės taršos susidarymas (triukšmas, vibracija, šviesa, šiluma, jonizuojančioji ir nejonizuojančioji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elektromagnetinė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) spinduliuotė) ir jos prevencija.</w:t>
      </w:r>
    </w:p>
    <w:p w:rsidR="00025BB3" w:rsidRDefault="00025BB3" w:rsidP="008F29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Aplinkos triukšmo aspektas yra neaktualus (galima nežymi tarša statybos laikotarpiu).</w:t>
      </w:r>
      <w:proofErr w:type="gramEnd"/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Rekonstrukcijos darbų metu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dėl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mašinų veikimo atsiradęs triukšmas bus nežymus ir truks tik tol, kol bus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vykdomi darbai ir atitiks STR 2.01.01(3):2008 „Esminiai statinio reikalavimai. Higiena, sveikata,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aplinkos apsauga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“ 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HN 33:2001 „Akustinis triukšmas.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Leidžiami lygiai gyvenamoje ir darbo aplinkoje.</w:t>
      </w:r>
      <w:proofErr w:type="gramEnd"/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Matavimo metodikos bendrieji reikalavimai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“ nustatytus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lygius.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Vykdant ūkinę veiklą elektromagnetinę ar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jonizuojančią spinduliuote generuojančių įrenginių naudoti nenumatoma.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13. Biologinės taršos susidarymas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pvz.,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patogeniniai mikroorganizmai, parazitiniai organizmai) ir jos</w:t>
      </w:r>
      <w:r w:rsidR="008F29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prevencija.</w:t>
      </w:r>
    </w:p>
    <w:p w:rsidR="00025BB3" w:rsidRDefault="00025BB3" w:rsidP="009175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Rekonstruojamas objektas biologinės taršos neišskirs.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Statybos technologijų ir medžiagų, kurios</w:t>
      </w:r>
      <w:r w:rsidR="008F29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sukeltų biologinių teršalų susidarymą, naudoti nenumatoma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14. Planuojamos ūkinės veiklos pažeidžiamumo rizika dėl ekstremaliųjų įvykių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pvz.,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gaisrų, didelių avarijų,</w:t>
      </w:r>
      <w:r w:rsidR="008F29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nelaimių (pvz., potvynių, jūros lygio kilimo, žemės drebėjimų)) ir (arba) susidariusių ekstremaliųjų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situacijų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, įskaitant tas, kurias gali lemti klimato kaita; ekstremalių įvykių ir ekstremalių situacijų tikimybė</w:t>
      </w:r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ir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jų prevencija.</w:t>
      </w:r>
    </w:p>
    <w:p w:rsidR="00025BB3" w:rsidRDefault="00B51DC8" w:rsidP="00B51DC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Melioracijos statiniuose - grioviuose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pralaidose ir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drenažo rinktuvuose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nėra galimybių kilti gaisro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pavojui.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Todėl projekto sprendiniai civilinės saugos ir priešgaisriniu aspektu neigiamo poveikio neturės.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Rekonstrukcijos darbų metu bus vadovaujamasi priešgaisrinio saugumo taisyklėmis.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15. Planuojamos ūkinės veiklos rizika žmonių sveikatai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pvz.,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dėl vandens ar oro užterštumo)</w:t>
      </w:r>
      <w:r>
        <w:rPr>
          <w:rFonts w:ascii="TimesNewRomanPSMT" w:hAnsi="TimesNewRomanPSMT" w:cs="TimesNewRomanPSMT"/>
          <w:color w:val="000000"/>
        </w:rPr>
        <w:t>.</w:t>
      </w:r>
    </w:p>
    <w:p w:rsidR="00025BB3" w:rsidRDefault="00025BB3" w:rsidP="00B51DC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Planuojama ūkinė veikla – </w:t>
      </w:r>
      <w:r w:rsidR="00B51DC8" w:rsidRPr="00B51DC8">
        <w:rPr>
          <w:rFonts w:ascii="TimesNewRomanPSMT" w:hAnsi="TimesNewRomanPSMT" w:cs="TimesNewRomanPSMT"/>
          <w:sz w:val="24"/>
          <w:szCs w:val="24"/>
        </w:rPr>
        <w:t>Marijampolės sav.</w:t>
      </w:r>
      <w:proofErr w:type="gramEnd"/>
      <w:r w:rsidR="00B51DC8" w:rsidRPr="00B51DC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B51DC8" w:rsidRPr="00B51DC8">
        <w:rPr>
          <w:rFonts w:ascii="TimesNewRomanPSMT" w:hAnsi="TimesNewRomanPSMT" w:cs="TimesNewRomanPSMT"/>
          <w:sz w:val="24"/>
          <w:szCs w:val="24"/>
        </w:rPr>
        <w:t xml:space="preserve">Igliaukos sen. Igliaukos </w:t>
      </w:r>
      <w:r w:rsidR="009737AE">
        <w:rPr>
          <w:rFonts w:ascii="TimesNewRomanPSMT" w:hAnsi="TimesNewRomanPSMT" w:cs="TimesNewRomanPSMT"/>
          <w:sz w:val="24"/>
          <w:szCs w:val="24"/>
        </w:rPr>
        <w:t xml:space="preserve">ir Šventragio </w:t>
      </w:r>
      <w:r w:rsidR="00B51DC8" w:rsidRPr="00B51DC8">
        <w:rPr>
          <w:rFonts w:ascii="TimesNewRomanPSMT" w:hAnsi="TimesNewRomanPSMT" w:cs="TimesNewRomanPSMT"/>
          <w:sz w:val="24"/>
          <w:szCs w:val="24"/>
        </w:rPr>
        <w:t>k.v. valstybei nuosavybės teise priklausančių melior</w:t>
      </w:r>
      <w:r w:rsidR="00B51DC8">
        <w:rPr>
          <w:rFonts w:ascii="TimesNewRomanPSMT" w:hAnsi="TimesNewRomanPSMT" w:cs="TimesNewRomanPSMT"/>
          <w:sz w:val="24"/>
          <w:szCs w:val="24"/>
        </w:rPr>
        <w:t>acijos statinių rekonstrukcija</w:t>
      </w:r>
      <w:r w:rsidRPr="00B51DC8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nepriskiriama potencialiai pavojingoms</w:t>
      </w:r>
      <w:r w:rsidR="00B51D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veiklos rūšims.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Neigiamas planuojamos ūkinės veiklos poveikis žmonių sveikatai ir gyventojų saugai</w:t>
      </w:r>
      <w:r w:rsidR="00B51D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neprognozuojamas.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16. Planuojamos ūkinės veiklos sąveika su kita vykdoma ūkine veikla ir (arba) pagal teisės aktų</w:t>
      </w:r>
      <w:r w:rsidR="00B51DC8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reikalavimus patvirtinta ūkinės veiklos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pvz.,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pramonės, žemės ūkio) plėtra gretimose teritorijose (pagal</w:t>
      </w:r>
      <w:r w:rsidR="00B51DC8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patvirtintus teritorijų planavimo dokumentus).</w:t>
      </w:r>
    </w:p>
    <w:p w:rsidR="00025BB3" w:rsidRDefault="00025BB3" w:rsidP="00B51DC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Gretimybėse nėra planuojamos vykdyti ar vykdomos pramonės veiklos kaip ir nevykdomas</w:t>
      </w:r>
      <w:r w:rsidR="00B51D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intensyvus ūkininkavimas.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Planuojama ūkinė veikla nedarys įtakos kitoms planuojamoms veikloms.</w:t>
      </w:r>
      <w:proofErr w:type="gramEnd"/>
    </w:p>
    <w:p w:rsidR="00025BB3" w:rsidRDefault="00025BB3" w:rsidP="00A52D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17. Veiklos vykdymo terminai ir eiliškumas, numatomas eksploatacijos laikas.</w:t>
      </w:r>
    </w:p>
    <w:p w:rsidR="00025BB3" w:rsidRDefault="00025BB3" w:rsidP="00B51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Veiklos vykdymo terminai ir eksploatacijos laikas neribojamas.</w:t>
      </w:r>
      <w:proofErr w:type="gramEnd"/>
    </w:p>
    <w:p w:rsidR="00A52DA1" w:rsidRDefault="00A52DA1" w:rsidP="00025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BB3" w:rsidRDefault="00025BB3" w:rsidP="00B51DC8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51D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PLANUOJAMOS ŪKINĖS VEIKLOS VIETA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18. Planuojamos ūkinės veiklos vieta (adresas) pagal administracinius teritorinius vienetus, jų dalis ir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gyvenamąsias vietoves (apskritis, savivaldybė, seniūnija, miestas, miestelis, kaimas, viensėdis, gatvė);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teritorijos, kurioje planuojama ūkinė veikla, žemėlapis su gretimybėmis ne senesnis kaip 3 metų (ortofoto ar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kitame žemėlapyje, kitose grafinės informacijos pateikimo priemonėse apibrėžta planuojama teritorija,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planų mastelis pasirenkamas atsižvelgiant į planuojamos teritorijos ir teritorijos, kurią planuojama ūkinė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veikla gali paveikti, dydžius); informacija apie teisę valdyti, naudoti ar disponuoti planuojamos teritorijos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žemės sklypą (privati, savivaldybės ar valstybinė nuosavybė, sutartinė nuoma); žemės sklypo planas, jei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parengtas.</w:t>
      </w:r>
    </w:p>
    <w:p w:rsidR="00025BB3" w:rsidRPr="00C00246" w:rsidRDefault="00124574" w:rsidP="0012457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Planuojami rekonstruoti melioracijos statiniai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yra </w:t>
      </w:r>
      <w:r w:rsidRPr="00124574">
        <w:rPr>
          <w:rFonts w:ascii="TimesNewRomanPSMT" w:hAnsi="TimesNewRomanPSMT" w:cs="TimesNewRomanPSMT"/>
          <w:color w:val="000000"/>
          <w:sz w:val="24"/>
          <w:szCs w:val="24"/>
        </w:rPr>
        <w:t>Marijampolės sav.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124574">
        <w:rPr>
          <w:rFonts w:ascii="TimesNewRomanPSMT" w:hAnsi="TimesNewRomanPSMT" w:cs="TimesNewRomanPSMT"/>
          <w:color w:val="000000"/>
          <w:sz w:val="24"/>
          <w:szCs w:val="24"/>
        </w:rPr>
        <w:t xml:space="preserve"> Igliaukos sen.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1245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33F58" w:rsidRPr="00433F58">
        <w:rPr>
          <w:rFonts w:ascii="TimesNewRomanPSMT" w:hAnsi="TimesNewRomanPSMT" w:cs="TimesNewRomanPSMT"/>
          <w:sz w:val="24"/>
          <w:szCs w:val="24"/>
        </w:rPr>
        <w:t>Igliaukos ir Šventragio k.v., Igliaukos k., Maraziškės k., Menčtrakio k., Pielkavos k., Mačiuliškių k., Šakališkių k., Pašakališkių k., Padvariškių k., Šventragio k., Zomčinės k., Dambruvkos k.</w:t>
      </w:r>
      <w:r w:rsidR="00433F58">
        <w:rPr>
          <w:rFonts w:ascii="TimesNewRomanPSMT" w:hAnsi="TimesNewRomanPSMT" w:cs="TimesNewRomanPSMT"/>
          <w:sz w:val="24"/>
          <w:szCs w:val="24"/>
        </w:rPr>
        <w:t xml:space="preserve"> </w:t>
      </w:r>
      <w:r w:rsidR="00025BB3" w:rsidRPr="00C00246">
        <w:rPr>
          <w:rFonts w:ascii="TimesNewRomanPSMT" w:hAnsi="TimesNewRomanPSMT" w:cs="TimesNewRomanPSMT"/>
          <w:sz w:val="24"/>
          <w:szCs w:val="24"/>
        </w:rPr>
        <w:t>Pateikiamas</w:t>
      </w:r>
      <w:r w:rsidRPr="00C00246">
        <w:rPr>
          <w:rFonts w:ascii="TimesNewRomanPSMT" w:hAnsi="TimesNewRomanPSMT" w:cs="TimesNewRomanPSMT"/>
          <w:sz w:val="24"/>
          <w:szCs w:val="24"/>
        </w:rPr>
        <w:t xml:space="preserve"> </w:t>
      </w:r>
      <w:r w:rsidR="00025BB3" w:rsidRPr="00C00246">
        <w:rPr>
          <w:rFonts w:ascii="TimesNewRomanPSMT" w:hAnsi="TimesNewRomanPSMT" w:cs="TimesNewRomanPSMT"/>
          <w:sz w:val="24"/>
          <w:szCs w:val="24"/>
        </w:rPr>
        <w:t>planuoja</w:t>
      </w:r>
      <w:r w:rsidRPr="00C00246">
        <w:rPr>
          <w:rFonts w:ascii="TimesNewRomanPSMT" w:hAnsi="TimesNewRomanPSMT" w:cs="TimesNewRomanPSMT"/>
          <w:sz w:val="24"/>
          <w:szCs w:val="24"/>
        </w:rPr>
        <w:t xml:space="preserve">mos ūkinės veiklos teritorijos </w:t>
      </w:r>
      <w:r w:rsidR="00025BB3" w:rsidRPr="00C00246">
        <w:rPr>
          <w:rFonts w:ascii="TimesNewRomanPSMT" w:hAnsi="TimesNewRomanPSMT" w:cs="TimesNewRomanPSMT"/>
          <w:sz w:val="24"/>
          <w:szCs w:val="24"/>
        </w:rPr>
        <w:t>planas</w:t>
      </w:r>
      <w:r w:rsidRPr="00C00246">
        <w:rPr>
          <w:rFonts w:ascii="TimesNewRomanPSMT" w:hAnsi="TimesNewRomanPSMT" w:cs="TimesNewRomanPSMT"/>
          <w:sz w:val="24"/>
          <w:szCs w:val="24"/>
        </w:rPr>
        <w:t xml:space="preserve"> – situacijos schema.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19. Planuojamos ūkinės veiklos sklypo ir gretimų žemės sklypų ar teritorijų funkcinis zonavimas ir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teritorijos naudojimo reglamentas (pagrindinė žemės naudojimo paskirtis ir būdas (būdai), nustatytos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specialiosios žemės naudojimo sąlygos, vyraujančių statinių ar jų grupių paskirtis) pagal patvirtintus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teritorijų planavimo dokumentus.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Informacija apie vietovės infrastruktūrą, urbanizuotas teritorijas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(gyvenamąsias, pramonines, rekreacines, visuomeninės paskirties), esamus statinius ir šių teritorijų ir (ar)</w:t>
      </w:r>
      <w:r w:rsidR="0012457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statinių atstumus nuo planuojamos ūkinės veiklos vietos (objekto ar sklypo, kai toks suformuotas, ribos)</w:t>
      </w:r>
      <w:r>
        <w:rPr>
          <w:rFonts w:ascii="TimesNewRomanPSMT" w:hAnsi="TimesNewRomanPSMT" w:cs="TimesNewRomanPSMT"/>
          <w:color w:val="000000"/>
        </w:rPr>
        <w:t>.</w:t>
      </w:r>
      <w:proofErr w:type="gramEnd"/>
    </w:p>
    <w:p w:rsidR="009C57D6" w:rsidRDefault="00BD1F5A" w:rsidP="0012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BD1F5A">
        <w:rPr>
          <w:rFonts w:ascii="TimesNewRomanPSMT" w:hAnsi="TimesNewRomanPSMT" w:cs="TimesNewRomanPSMT"/>
          <w:sz w:val="24"/>
          <w:szCs w:val="24"/>
        </w:rPr>
        <w:t xml:space="preserve">Planuojama ūkinė veikla nepatenka į Natura 2000 </w:t>
      </w:r>
      <w:r w:rsidR="00874D91">
        <w:rPr>
          <w:rFonts w:ascii="TimesNewRomanPSMT" w:hAnsi="TimesNewRomanPSMT" w:cs="TimesNewRomanPSMT"/>
          <w:sz w:val="24"/>
          <w:szCs w:val="24"/>
        </w:rPr>
        <w:t xml:space="preserve">bei kitas </w:t>
      </w:r>
      <w:r w:rsidRPr="00BD1F5A">
        <w:rPr>
          <w:rFonts w:ascii="TimesNewRomanPSMT" w:hAnsi="TimesNewRomanPSMT" w:cs="TimesNewRomanPSMT"/>
          <w:sz w:val="24"/>
          <w:szCs w:val="24"/>
        </w:rPr>
        <w:t xml:space="preserve">teritorijas, kurioms nustatytas ekologinės apsaugos prioriteto funkcinis zonavimas, </w:t>
      </w:r>
      <w:r w:rsidR="00874D91">
        <w:rPr>
          <w:rFonts w:ascii="TimesNewRomanPSMT" w:hAnsi="TimesNewRomanPSMT" w:cs="TimesNewRomanPSMT"/>
          <w:sz w:val="24"/>
          <w:szCs w:val="24"/>
        </w:rPr>
        <w:t xml:space="preserve">todėl planuojama vykdyti veikla šioms teritorijoms </w:t>
      </w:r>
      <w:r w:rsidRPr="00BD1F5A">
        <w:rPr>
          <w:rFonts w:ascii="TimesNewRomanPSMT" w:hAnsi="TimesNewRomanPSMT" w:cs="TimesNewRomanPSMT"/>
          <w:sz w:val="24"/>
          <w:szCs w:val="24"/>
        </w:rPr>
        <w:t>įtakos neturės.</w:t>
      </w:r>
      <w:proofErr w:type="gramEnd"/>
      <w:r w:rsidR="00025BB3" w:rsidRPr="00BD1F5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5BB3" w:rsidRPr="009C57D6" w:rsidRDefault="00E52BFE" w:rsidP="0012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C57D6">
        <w:rPr>
          <w:rFonts w:ascii="TimesNewRomanPSMT" w:hAnsi="TimesNewRomanPSMT" w:cs="TimesNewRomanPSMT"/>
          <w:sz w:val="24"/>
          <w:szCs w:val="24"/>
        </w:rPr>
        <w:t>P</w:t>
      </w:r>
      <w:r w:rsidR="00BD1F5A" w:rsidRPr="009C57D6">
        <w:rPr>
          <w:rFonts w:ascii="TimesNewRomanPSMT" w:hAnsi="TimesNewRomanPSMT" w:cs="TimesNewRomanPSMT"/>
          <w:sz w:val="24"/>
          <w:szCs w:val="24"/>
        </w:rPr>
        <w:t xml:space="preserve">lanuojamos ūkinės veiklos teritorijos </w:t>
      </w:r>
      <w:r w:rsidR="00025BB3" w:rsidRPr="009C57D6">
        <w:rPr>
          <w:rFonts w:ascii="TimesNewRomanPSMT" w:hAnsi="TimesNewRomanPSMT" w:cs="TimesNewRomanPSMT"/>
          <w:sz w:val="24"/>
          <w:szCs w:val="24"/>
        </w:rPr>
        <w:t>žemės</w:t>
      </w:r>
      <w:r w:rsidR="00124574" w:rsidRPr="009C57D6">
        <w:rPr>
          <w:rFonts w:ascii="TimesNewRomanPSMT" w:hAnsi="TimesNewRomanPSMT" w:cs="TimesNewRomanPSMT"/>
          <w:sz w:val="24"/>
          <w:szCs w:val="24"/>
        </w:rPr>
        <w:t xml:space="preserve"> </w:t>
      </w:r>
      <w:r w:rsidR="00025BB3" w:rsidRPr="009C57D6">
        <w:rPr>
          <w:rFonts w:ascii="TimesNewRomanPSMT" w:hAnsi="TimesNewRomanPSMT" w:cs="TimesNewRomanPSMT"/>
          <w:sz w:val="24"/>
          <w:szCs w:val="24"/>
        </w:rPr>
        <w:t>n</w:t>
      </w:r>
      <w:r w:rsidRPr="009C57D6">
        <w:rPr>
          <w:rFonts w:ascii="TimesNewRomanPSMT" w:hAnsi="TimesNewRomanPSMT" w:cs="TimesNewRomanPSMT"/>
          <w:sz w:val="24"/>
          <w:szCs w:val="24"/>
        </w:rPr>
        <w:t>audojimo paskirtis - žemės ūkio,</w:t>
      </w:r>
      <w:r w:rsidR="00025BB3" w:rsidRPr="009C57D6">
        <w:rPr>
          <w:rFonts w:ascii="TimesNewRomanPSMT" w:hAnsi="TimesNewRomanPSMT" w:cs="TimesNewRomanPSMT"/>
          <w:sz w:val="24"/>
          <w:szCs w:val="24"/>
        </w:rPr>
        <w:t xml:space="preserve"> naudojimo būdas - kiti žemės ūkio paskirties sklypai.</w:t>
      </w:r>
      <w:proofErr w:type="gramEnd"/>
      <w:r w:rsidR="00025BB3" w:rsidRPr="009C57D6">
        <w:rPr>
          <w:rFonts w:ascii="TimesNewRomanPSMT" w:hAnsi="TimesNewRomanPSMT" w:cs="TimesNewRomanPSMT"/>
          <w:sz w:val="24"/>
          <w:szCs w:val="24"/>
        </w:rPr>
        <w:t xml:space="preserve"> Žemės sklypams</w:t>
      </w:r>
      <w:r w:rsidR="00124574" w:rsidRPr="009C57D6">
        <w:rPr>
          <w:rFonts w:ascii="TimesNewRomanPSMT" w:hAnsi="TimesNewRomanPSMT" w:cs="TimesNewRomanPSMT"/>
          <w:sz w:val="24"/>
          <w:szCs w:val="24"/>
        </w:rPr>
        <w:t xml:space="preserve"> </w:t>
      </w:r>
      <w:r w:rsidR="00025BB3" w:rsidRPr="009C57D6">
        <w:rPr>
          <w:rFonts w:ascii="TimesNewRomanPSMT" w:hAnsi="TimesNewRomanPSMT" w:cs="TimesNewRomanPSMT"/>
          <w:sz w:val="24"/>
          <w:szCs w:val="24"/>
        </w:rPr>
        <w:t>nustatytos specialiosios žemės naudojimo sąlygos:</w:t>
      </w:r>
    </w:p>
    <w:p w:rsidR="00025BB3" w:rsidRPr="009C57D6" w:rsidRDefault="00025BB3" w:rsidP="0012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C57D6">
        <w:rPr>
          <w:rFonts w:ascii="TimesNewRomanPSMT" w:hAnsi="TimesNewRomanPSMT" w:cs="TimesNewRomanPSMT"/>
          <w:sz w:val="24"/>
          <w:szCs w:val="24"/>
        </w:rPr>
        <w:t>- Paviršinio vandens telkinių apsaugos zonos ir pakrantės apsaugos juostos – XXIX punktas;</w:t>
      </w:r>
    </w:p>
    <w:p w:rsidR="00025BB3" w:rsidRPr="009C57D6" w:rsidRDefault="00025BB3" w:rsidP="0012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9C57D6">
        <w:rPr>
          <w:rFonts w:ascii="TimesNewRomanPSMT" w:hAnsi="TimesNewRomanPSMT" w:cs="TimesNewRomanPSMT"/>
          <w:sz w:val="24"/>
          <w:szCs w:val="24"/>
        </w:rPr>
        <w:t>- Kelių apsaugos zonos – II punktas;</w:t>
      </w:r>
    </w:p>
    <w:p w:rsidR="00025BB3" w:rsidRPr="009C57D6" w:rsidRDefault="00025BB3" w:rsidP="0012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C57D6">
        <w:rPr>
          <w:rFonts w:ascii="TimesNewRomanPSMT" w:hAnsi="TimesNewRomanPSMT" w:cs="TimesNewRomanPSMT"/>
          <w:sz w:val="24"/>
          <w:szCs w:val="24"/>
        </w:rPr>
        <w:t>- Žemės sklypai, kuriuose įrengtos valstybei priklausančios melioracijos sistemos bei įrenginiai –</w:t>
      </w:r>
      <w:r w:rsidR="00124574" w:rsidRPr="009C57D6">
        <w:rPr>
          <w:rFonts w:ascii="TimesNewRomanPSMT" w:hAnsi="TimesNewRomanPSMT" w:cs="TimesNewRomanPSMT"/>
          <w:sz w:val="24"/>
          <w:szCs w:val="24"/>
        </w:rPr>
        <w:t xml:space="preserve"> </w:t>
      </w:r>
      <w:r w:rsidRPr="009C57D6">
        <w:rPr>
          <w:rFonts w:ascii="TimesNewRomanPSMT" w:hAnsi="TimesNewRomanPSMT" w:cs="TimesNewRomanPSMT"/>
          <w:sz w:val="24"/>
          <w:szCs w:val="24"/>
        </w:rPr>
        <w:t>XXI punktas.</w:t>
      </w:r>
      <w:proofErr w:type="gramEnd"/>
    </w:p>
    <w:p w:rsidR="00894C05" w:rsidRDefault="00894C05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20. Informacija apie eksploatuojamus ir išžvalgytus žemės gelmių telkinių išteklius (naudingas iškasenas,</w:t>
      </w:r>
      <w:r w:rsidR="00DD0A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gėlo ir mineralinio vandens vandenvietes), įskaitant dirvožemį; geologinius procesus ir reiškinius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pvz.,</w:t>
      </w:r>
      <w:proofErr w:type="gramEnd"/>
      <w:r w:rsidR="00DD0A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erozija, sufozija, karstas, nuošliaužos), geotopus, kurių duomenys kaupiami GEOLIS (geologijos</w:t>
      </w:r>
      <w:r w:rsidR="00DD0A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informacijos sistema) duomenų bazėje (https://epaslaugos.am.lt/)</w:t>
      </w:r>
      <w:r w:rsidR="00DD0ABE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025BB3" w:rsidRDefault="00025BB3" w:rsidP="00DD0AB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Informacija apie eksploatuojamus ir išžvalgytus žemės gelmių telkinių išteklius (naudingas</w:t>
      </w:r>
      <w:r w:rsidR="00DD0A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iškasenas, gėlo ir mineralinio vandens vandenvietes) geologinius procesus ir reiškinius (erozija, sufozija,</w:t>
      </w:r>
      <w:r w:rsidR="00DD0A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karstas, nuošliaužos), geotopus, geologijos informacijos sistemos duomenų bazėje nėra.</w:t>
      </w:r>
      <w:proofErr w:type="gramEnd"/>
      <w:r w:rsidR="00DD0AB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21. Informacija apie kraštovaizdį, gamtinį karkasą, vietovės reljefą, vadovautis Europos kraštovaizdžio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konvencijos, Europos Tarybos ministrų komiteto 2008 m. rekomendacijomis CM/Rec (2008-02-06)3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valstybėms narėms dėl Europos kraštovaizdžio konvencijos įgyvendinimo gairių nuostatomis, Lietuvos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kraštovaizdžio politikos krypčių aprašu (http:www.am.lt/VI/index.php#a/12929) ir Lietuvos Respublikos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kraštovaizdžio erdvinės struktūros įvairovės ir jos tipų identifikavimo studija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(http://www.am.lt/VI/article.php3?article_id=13398), kurioje vertingiausios estetiniu požiūriu Lietuvos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kraštovaizdžio vizualinės struktūros išskirtos studijoje pateiktame Lietuvos kraštovaizdžio vizualinės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struktūros žemėlapyje ir pažymėtos indeksais V3H3, V2H3, V3H2, V2H2, V3H1, V1H3, jų vizualinis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dominantiškumas yra a, b, c.</w:t>
      </w:r>
    </w:p>
    <w:p w:rsidR="00025BB3" w:rsidRPr="00D170C2" w:rsidRDefault="00025BB3" w:rsidP="00D170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FF0000"/>
          <w:sz w:val="24"/>
          <w:szCs w:val="24"/>
        </w:rPr>
      </w:pPr>
      <w:proofErr w:type="gramStart"/>
      <w:r w:rsidRPr="00BB7165">
        <w:rPr>
          <w:rFonts w:ascii="TimesNewRomanPSMT" w:hAnsi="TimesNewRomanPSMT" w:cs="TimesNewRomanPSMT"/>
          <w:sz w:val="24"/>
          <w:szCs w:val="24"/>
        </w:rPr>
        <w:t>Planuojam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i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rekonstruoti 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melioracijos statiniai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patenka į 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molingų lygumų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kraštovaizdžio</w:t>
      </w:r>
      <w:r w:rsidR="00D170C2"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teritoriją, </w:t>
      </w:r>
      <w:r w:rsidRPr="0031598D">
        <w:rPr>
          <w:rFonts w:ascii="TimesNewRomanPSMT" w:hAnsi="TimesNewRomanPSMT" w:cs="TimesNewRomanPSMT"/>
          <w:sz w:val="24"/>
          <w:szCs w:val="24"/>
        </w:rPr>
        <w:t>kuriai būding</w:t>
      </w:r>
      <w:r w:rsidR="0031598D" w:rsidRPr="0031598D">
        <w:rPr>
          <w:rFonts w:ascii="TimesNewRomanPSMT" w:hAnsi="TimesNewRomanPSMT" w:cs="TimesNewRomanPSMT"/>
          <w:sz w:val="24"/>
          <w:szCs w:val="24"/>
        </w:rPr>
        <w:t>i</w:t>
      </w:r>
      <w:r w:rsidRPr="0031598D">
        <w:rPr>
          <w:rFonts w:ascii="TimesNewRomanPSMT" w:hAnsi="TimesNewRomanPSMT" w:cs="TimesNewRomanPSMT"/>
          <w:sz w:val="24"/>
          <w:szCs w:val="24"/>
        </w:rPr>
        <w:t xml:space="preserve"> </w:t>
      </w:r>
      <w:r w:rsidR="0031598D" w:rsidRPr="0031598D">
        <w:rPr>
          <w:rFonts w:ascii="TimesNewRomanPSMT" w:hAnsi="TimesNewRomanPSMT" w:cs="TimesNewRomanPSMT"/>
          <w:sz w:val="24"/>
          <w:szCs w:val="24"/>
        </w:rPr>
        <w:t xml:space="preserve">agrokompleksai ir/arba </w:t>
      </w:r>
      <w:r w:rsidRPr="0031598D">
        <w:rPr>
          <w:rFonts w:ascii="TimesNewRomanPSMT" w:hAnsi="TimesNewRomanPSMT" w:cs="TimesNewRomanPSMT"/>
          <w:sz w:val="24"/>
          <w:szCs w:val="24"/>
        </w:rPr>
        <w:t>pelkė</w:t>
      </w:r>
      <w:r w:rsidR="0031598D" w:rsidRPr="0031598D">
        <w:rPr>
          <w:rFonts w:ascii="TimesNewRomanPSMT" w:hAnsi="TimesNewRomanPSMT" w:cs="TimesNewRomanPSMT"/>
          <w:sz w:val="24"/>
          <w:szCs w:val="24"/>
        </w:rPr>
        <w:t>s</w:t>
      </w:r>
      <w:r w:rsidRPr="0031598D">
        <w:rPr>
          <w:rFonts w:ascii="TimesNewRomanPSMT" w:hAnsi="TimesNewRomanPSMT" w:cs="TimesNewRomanPSMT"/>
          <w:sz w:val="24"/>
          <w:szCs w:val="24"/>
        </w:rPr>
        <w:t xml:space="preserve">, </w:t>
      </w:r>
      <w:r w:rsidR="0031598D" w:rsidRPr="0031598D">
        <w:rPr>
          <w:rFonts w:ascii="TimesNewRomanPSMT" w:hAnsi="TimesNewRomanPSMT" w:cs="TimesNewRomanPSMT"/>
          <w:sz w:val="24"/>
          <w:szCs w:val="24"/>
        </w:rPr>
        <w:t>miškų plotai &lt;500 ha</w:t>
      </w:r>
      <w:r w:rsidRPr="00BB7165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D170C2"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BB7165">
        <w:rPr>
          <w:rFonts w:ascii="TimesNewRomanPSMT" w:hAnsi="TimesNewRomanPSMT" w:cs="TimesNewRomanPSMT"/>
          <w:sz w:val="24"/>
          <w:szCs w:val="24"/>
        </w:rPr>
        <w:t xml:space="preserve">Kraštovaizdžio sukultūrinimo pobūdis </w:t>
      </w:r>
      <w:r w:rsidR="00BB7165">
        <w:rPr>
          <w:rFonts w:ascii="TimesNewRomanPSMT" w:hAnsi="TimesNewRomanPSMT" w:cs="TimesNewRomanPSMT"/>
          <w:sz w:val="24"/>
          <w:szCs w:val="24"/>
        </w:rPr>
        <w:t>–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agrarinis kraštovaizdis.</w:t>
      </w:r>
      <w:proofErr w:type="gramEnd"/>
      <w:r w:rsidR="00D170C2"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Lietuvos Respublikos kraštovaizdžio erdvinės struktūros įvairovės ir </w:t>
      </w:r>
      <w:proofErr w:type="gramStart"/>
      <w:r w:rsidRPr="00BB7165">
        <w:rPr>
          <w:rFonts w:ascii="TimesNewRomanPSMT" w:hAnsi="TimesNewRomanPSMT" w:cs="TimesNewRomanPSMT"/>
          <w:sz w:val="24"/>
          <w:szCs w:val="24"/>
        </w:rPr>
        <w:t>jos</w:t>
      </w:r>
      <w:proofErr w:type="gramEnd"/>
      <w:r w:rsidRPr="00BB7165">
        <w:rPr>
          <w:rFonts w:ascii="TimesNewRomanPSMT" w:hAnsi="TimesNewRomanPSMT" w:cs="TimesNewRomanPSMT"/>
          <w:sz w:val="24"/>
          <w:szCs w:val="24"/>
        </w:rPr>
        <w:t xml:space="preserve"> tipų identifikavimo</w:t>
      </w:r>
      <w:r w:rsidR="00D170C2"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B7165">
        <w:rPr>
          <w:rFonts w:ascii="TimesNewRomanPSMT" w:hAnsi="TimesNewRomanPSMT" w:cs="TimesNewRomanPSMT"/>
          <w:sz w:val="24"/>
          <w:szCs w:val="24"/>
        </w:rPr>
        <w:t>studijoje pateiktame Lietuvos kraštovaizdžio vizualinės struktūros žemėlapyje, numatom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i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rekonstruoti</w:t>
      </w:r>
      <w:r w:rsidR="00D170C2"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melioracijos statiniai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patenka į 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V1HO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r w:rsidR="00BB7165">
        <w:rPr>
          <w:rFonts w:ascii="TimesNewRomanPSMT" w:hAnsi="TimesNewRomanPSMT" w:cs="TimesNewRomanPSMT"/>
          <w:sz w:val="24"/>
          <w:szCs w:val="24"/>
        </w:rPr>
        <w:t>ir V1H1 pamatinius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vizualinės struktūros tip</w:t>
      </w:r>
      <w:r w:rsidR="00BB7165">
        <w:rPr>
          <w:rFonts w:ascii="TimesNewRomanPSMT" w:hAnsi="TimesNewRomanPSMT" w:cs="TimesNewRomanPSMT"/>
          <w:sz w:val="24"/>
          <w:szCs w:val="24"/>
        </w:rPr>
        <w:t>us</w:t>
      </w:r>
      <w:r w:rsidRPr="00BB7165">
        <w:rPr>
          <w:rFonts w:ascii="TimesNewRomanPSMT" w:hAnsi="TimesNewRomanPSMT" w:cs="TimesNewRomanPSMT"/>
          <w:sz w:val="24"/>
          <w:szCs w:val="24"/>
        </w:rPr>
        <w:t>, kuri</w:t>
      </w:r>
      <w:r w:rsidR="00BB7165">
        <w:rPr>
          <w:rFonts w:ascii="TimesNewRomanPSMT" w:hAnsi="TimesNewRomanPSMT" w:cs="TimesNewRomanPSMT"/>
          <w:sz w:val="24"/>
          <w:szCs w:val="24"/>
        </w:rPr>
        <w:t>uose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 išskiriamas jų vizualinis</w:t>
      </w:r>
      <w:r w:rsidR="00D170C2" w:rsidRPr="00BB716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B7165">
        <w:rPr>
          <w:rFonts w:ascii="TimesNewRomanPSMT" w:hAnsi="TimesNewRomanPSMT" w:cs="TimesNewRomanPSMT"/>
          <w:sz w:val="24"/>
          <w:szCs w:val="24"/>
        </w:rPr>
        <w:t xml:space="preserve">dominantiškumas yra </w:t>
      </w:r>
      <w:r w:rsidR="00BB7165" w:rsidRPr="00BB7165">
        <w:rPr>
          <w:rFonts w:ascii="TimesNewRomanPSMT" w:hAnsi="TimesNewRomanPSMT" w:cs="TimesNewRomanPSMT"/>
          <w:sz w:val="24"/>
          <w:szCs w:val="24"/>
        </w:rPr>
        <w:t>d</w:t>
      </w:r>
      <w:r w:rsidRPr="00BB7165">
        <w:rPr>
          <w:rFonts w:ascii="TimesNewRomanPSMT" w:hAnsi="TimesNewRomanPSMT" w:cs="TimesNewRomanPSMT"/>
          <w:sz w:val="24"/>
          <w:szCs w:val="24"/>
        </w:rPr>
        <w:t>.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22. Informacija apie saugomas teritorijas (pvz., draustiniai, parkai ir kt.), įskaitant Europos ekologinio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tinklo „Natura 2000“ teritorijas, kurios registruojamos STK (Saugomų teritorijų valstybės kadastras)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duomenų bazėje (http://stk.vstt.lt) ir šių teritorijų atstumus nuo planuojamos ūkinės veiklos vietos (objekto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ar sklypo, kai toks suformuotas, ribos). Pridedama Valstybinės saugomų teritorijos tarnybos prie Aplinkos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ministerijos Poveikio reikšmingumo „Natura 2000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“ teritorijoms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išvada, jeigu tokia išvada reikalinga pagal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teisės aktų reikalavimus.</w:t>
      </w:r>
    </w:p>
    <w:p w:rsidR="0031598D" w:rsidRPr="0031598D" w:rsidRDefault="0031598D" w:rsidP="003159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31598D">
        <w:rPr>
          <w:rFonts w:ascii="TimesNewRomanPSMT" w:hAnsi="TimesNewRomanPSMT" w:cs="TimesNewRomanPSMT"/>
          <w:sz w:val="24"/>
          <w:szCs w:val="24"/>
        </w:rPr>
        <w:t>Planuojama ūkinė veikla nepatenka į Natura 2000 bei kitas teritorijas, kurioms nustatytas ekologinės apsaugos prioriteto funkcinis zonavimas, todėl planuojama vykdyti veikla šioms teritorijoms įtakos neturės.</w:t>
      </w:r>
      <w:proofErr w:type="gramEnd"/>
      <w:r w:rsidRPr="0031598D">
        <w:rPr>
          <w:rFonts w:ascii="TimesNewRomanPSMT" w:hAnsi="TimesNewRomanPSMT" w:cs="TimesNewRomanPSMT"/>
          <w:sz w:val="24"/>
          <w:szCs w:val="24"/>
        </w:rPr>
        <w:t xml:space="preserve"> </w:t>
      </w:r>
      <w:r w:rsidR="00896E3A" w:rsidRPr="00896E3A">
        <w:rPr>
          <w:rFonts w:ascii="TimesNewRomanPSMT" w:hAnsi="TimesNewRomanPSMT" w:cs="TimesNewRomanPSMT"/>
          <w:sz w:val="24"/>
          <w:szCs w:val="24"/>
        </w:rPr>
        <w:t xml:space="preserve">Nuo planuojamos ūkinės veiklos teritorijos į pietvakarinę pusę apie 3 km atstumu nutolę Žuvinto Žaltyčio ir Amalvo pelkės, 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23. Informacija apie biotopus – miškus, jų paskirtį ir apsaugos režimą; pievas, pelkes, vandens telkinius ir jų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apsaugos zonas, juostas, jūros aplinką ir kt.; biotopų buveinėse esančias saugomas rūšis, jų augavietes ir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radavietes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, kurių informacija kaupiama SRIS (saugomų rūšių informacinė sistema) duomenų bazėje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(https://epaslaugos.am.lt/), jų atstumą nuo planuojamos ūkinės veiklos vietos (objekto ar sklypo, kai toks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suformuotas, ribos) ir biotopų buferinį pajėgumą (biotopų atsparumo pajėgumas).</w:t>
      </w:r>
    </w:p>
    <w:p w:rsidR="00025BB3" w:rsidRPr="00886A65" w:rsidRDefault="0031598D" w:rsidP="00D170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86A65">
        <w:rPr>
          <w:rFonts w:ascii="TimesNewRomanPSMT" w:hAnsi="TimesNewRomanPSMT" w:cs="TimesNewRomanPSMT"/>
          <w:sz w:val="24"/>
          <w:szCs w:val="24"/>
        </w:rPr>
        <w:t>Nuo planuojamos ūkinės veiklos teritorijos į</w:t>
      </w:r>
      <w:r w:rsidR="00025BB3" w:rsidRPr="00886A65">
        <w:rPr>
          <w:rFonts w:ascii="TimesNewRomanPSMT" w:hAnsi="TimesNewRomanPSMT" w:cs="TimesNewRomanPSMT"/>
          <w:sz w:val="24"/>
          <w:szCs w:val="24"/>
        </w:rPr>
        <w:t xml:space="preserve"> piet</w:t>
      </w:r>
      <w:r w:rsidRPr="00886A65">
        <w:rPr>
          <w:rFonts w:ascii="TimesNewRomanPSMT" w:hAnsi="TimesNewRomanPSMT" w:cs="TimesNewRomanPSMT"/>
          <w:sz w:val="24"/>
          <w:szCs w:val="24"/>
        </w:rPr>
        <w:t>vakarinę</w:t>
      </w:r>
      <w:r w:rsidR="00025BB3" w:rsidRPr="00886A65">
        <w:rPr>
          <w:rFonts w:ascii="TimesNewRomanPSMT" w:hAnsi="TimesNewRomanPSMT" w:cs="TimesNewRomanPSMT"/>
          <w:sz w:val="24"/>
          <w:szCs w:val="24"/>
        </w:rPr>
        <w:t xml:space="preserve"> pus</w:t>
      </w:r>
      <w:r w:rsidR="0031485B">
        <w:rPr>
          <w:rFonts w:ascii="TimesNewRomanPSMT" w:hAnsi="TimesNewRomanPSMT" w:cs="TimesNewRomanPSMT"/>
          <w:sz w:val="24"/>
          <w:szCs w:val="24"/>
        </w:rPr>
        <w:t>ę apie 3</w:t>
      </w:r>
      <w:r w:rsidRPr="00886A65">
        <w:rPr>
          <w:rFonts w:ascii="TimesNewRomanPSMT" w:hAnsi="TimesNewRomanPSMT" w:cs="TimesNewRomanPSMT"/>
          <w:sz w:val="24"/>
          <w:szCs w:val="24"/>
        </w:rPr>
        <w:t xml:space="preserve"> km atstumu nutolę Žuvinto biosferos rezervatas</w:t>
      </w:r>
      <w:r w:rsidR="00886A65" w:rsidRPr="00886A65">
        <w:rPr>
          <w:rFonts w:ascii="TimesNewRomanPSMT" w:hAnsi="TimesNewRomanPSMT" w:cs="TimesNewRomanPSMT"/>
          <w:sz w:val="24"/>
          <w:szCs w:val="24"/>
        </w:rPr>
        <w:t>, Žuvinto gamtinis rezervatas, Žuvinto ežeras ir Buktos miškas, Amalvo botaninis zoologinis draustinis</w:t>
      </w:r>
      <w:proofErr w:type="gramStart"/>
      <w:r w:rsidR="00886A65" w:rsidRPr="00886A65">
        <w:rPr>
          <w:rFonts w:ascii="TimesNewRomanPSMT" w:hAnsi="TimesNewRomanPSMT" w:cs="TimesNewRomanPSMT"/>
          <w:sz w:val="24"/>
          <w:szCs w:val="24"/>
        </w:rPr>
        <w:t>,  į</w:t>
      </w:r>
      <w:proofErr w:type="gramEnd"/>
      <w:r w:rsidR="00886A65" w:rsidRPr="00886A65">
        <w:rPr>
          <w:rFonts w:ascii="TimesNewRomanPSMT" w:hAnsi="TimesNewRomanPSMT" w:cs="TimesNewRomanPSMT"/>
          <w:sz w:val="24"/>
          <w:szCs w:val="24"/>
        </w:rPr>
        <w:t xml:space="preserve"> </w:t>
      </w:r>
      <w:r w:rsidR="0031485B">
        <w:rPr>
          <w:rFonts w:ascii="TimesNewRomanPSMT" w:hAnsi="TimesNewRomanPSMT" w:cs="TimesNewRomanPSMT"/>
          <w:sz w:val="24"/>
          <w:szCs w:val="24"/>
        </w:rPr>
        <w:t>pietrytinę pusę, taip pat apie 3</w:t>
      </w:r>
      <w:r w:rsidR="00886A65" w:rsidRPr="00886A65">
        <w:rPr>
          <w:rFonts w:ascii="TimesNewRomanPSMT" w:hAnsi="TimesNewRomanPSMT" w:cs="TimesNewRomanPSMT"/>
          <w:sz w:val="24"/>
          <w:szCs w:val="24"/>
        </w:rPr>
        <w:t xml:space="preserve"> km atstumu nutolę Balbieriškio miško biosferos poligonas, Nemuno kilpų regioninis parkas</w:t>
      </w:r>
      <w:r w:rsidR="00025BB3" w:rsidRPr="00886A65">
        <w:rPr>
          <w:rFonts w:ascii="TimesNewRomanPSMT" w:hAnsi="TimesNewRomanPSMT" w:cs="TimesNewRomanPSMT"/>
          <w:sz w:val="24"/>
          <w:szCs w:val="24"/>
        </w:rPr>
        <w:t>.</w:t>
      </w:r>
      <w:r w:rsidR="00642BC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642BC4">
        <w:rPr>
          <w:rFonts w:ascii="TimesNewRomanPSMT" w:hAnsi="TimesNewRomanPSMT" w:cs="TimesNewRomanPSMT"/>
          <w:sz w:val="24"/>
          <w:szCs w:val="24"/>
        </w:rPr>
        <w:t>Planuojama ūkinė veikla šioms saugomoms teritorijoms jokios įtakos neturės.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24. Informacija apie jautrias aplinkos apsaugos požiūriu teritorijas – vandens pakrančių zonas, potvynių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zonas, karstinį regioną, gėlo ir mineralinio vandens vandenvietes, jų apsaugos zonas ir juostas ir pan.</w:t>
      </w:r>
    </w:p>
    <w:p w:rsidR="00025BB3" w:rsidRPr="00555C70" w:rsidRDefault="00886A65" w:rsidP="00D170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555C70">
        <w:rPr>
          <w:rFonts w:ascii="TimesNewRomanPSMT" w:hAnsi="TimesNewRomanPSMT" w:cs="TimesNewRomanPSMT"/>
          <w:sz w:val="24"/>
          <w:szCs w:val="24"/>
        </w:rPr>
        <w:t xml:space="preserve">Planuojamos ūkinės veiklos teritorija nepatenka į </w:t>
      </w:r>
      <w:r w:rsidR="00555C70" w:rsidRPr="00555C70">
        <w:rPr>
          <w:rFonts w:ascii="TimesNewRomanPSMT" w:hAnsi="TimesNewRomanPSMT" w:cs="TimesNewRomanPSMT"/>
          <w:sz w:val="24"/>
          <w:szCs w:val="24"/>
        </w:rPr>
        <w:t>jautrias aplinkos apsaugos požiūriu teritorijas – vandens pakrančių zonas, potvynių zonas, karstinį regioną, gėlo ir mineralinio vandens vandenvietes, jų apsaugos zonas ir juostas ir pan</w:t>
      </w:r>
      <w:r w:rsidR="00025BB3" w:rsidRPr="00555C70"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25. Informacija apie teritorijos taršą praeityje (teritorijos, kuriose jau buvo nesilaikoma projektui taikomų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aplinkos kokybės normų), jei tokie duomenys turimi.</w:t>
      </w:r>
    </w:p>
    <w:p w:rsidR="00025BB3" w:rsidRDefault="00025BB3" w:rsidP="00D170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Duomenų apie teritorijos taršą praeityje neturima.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26. Informacija apie tankiai apgyvendintas teritorijas ir jų atstumą nuo planuojamos ūkinės veiklos vietos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(objekto ar sklypo, kai toks suformuotas, ribos).</w:t>
      </w:r>
    </w:p>
    <w:p w:rsidR="005A3533" w:rsidRDefault="0053673A" w:rsidP="005A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53673A">
        <w:rPr>
          <w:rFonts w:ascii="TimesNewRomanPSMT" w:hAnsi="TimesNewRomanPSMT" w:cs="TimesNewRomanPSMT"/>
          <w:sz w:val="24"/>
          <w:szCs w:val="24"/>
        </w:rPr>
        <w:t>Numatomo įgyvendinti projekto teritorija nėra urbanizuota, priklauso kaimiškosioms vietovėms.</w:t>
      </w:r>
      <w:proofErr w:type="gramEnd"/>
      <w:r w:rsidRPr="0053673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5BB3" w:rsidRPr="00E008A5" w:rsidRDefault="00F054BE" w:rsidP="00D170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Planuojamos ūkinės veiklos teritorija </w:t>
      </w:r>
      <w:r w:rsidR="00E008A5">
        <w:rPr>
          <w:rFonts w:ascii="TimesNewRomanPSMT" w:hAnsi="TimesNewRomanPSMT" w:cs="TimesNewRomanPSMT"/>
          <w:sz w:val="24"/>
          <w:szCs w:val="24"/>
        </w:rPr>
        <w:t>išsidėsčiusi šiuose kaimuose: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F0E77" w:rsidRPr="005A3533">
        <w:rPr>
          <w:rFonts w:ascii="TimesNewRomanPSMT" w:hAnsi="TimesNewRomanPSMT" w:cs="TimesNewRomanPSMT"/>
          <w:sz w:val="24"/>
          <w:szCs w:val="24"/>
        </w:rPr>
        <w:t>Igliaukos kaim</w:t>
      </w:r>
      <w:r w:rsidR="00E008A5">
        <w:rPr>
          <w:rFonts w:ascii="TimesNewRomanPSMT" w:hAnsi="TimesNewRomanPSMT" w:cs="TimesNewRomanPSMT"/>
          <w:sz w:val="24"/>
          <w:szCs w:val="24"/>
        </w:rPr>
        <w:t>as</w:t>
      </w:r>
      <w:r w:rsidR="00CF0E77" w:rsidRPr="005A3533">
        <w:rPr>
          <w:rFonts w:ascii="TimesNewRomanPSMT" w:hAnsi="TimesNewRomanPSMT" w:cs="TimesNewRomanPSMT"/>
          <w:sz w:val="24"/>
          <w:szCs w:val="24"/>
        </w:rPr>
        <w:t xml:space="preserve">, kuriame gyvena 979 gyventojai, Mazariškės kaimas, kuriame gyvena 7 gyventojai. Taip pat </w:t>
      </w:r>
      <w:r w:rsidR="00CF0E77" w:rsidRPr="00E008A5">
        <w:rPr>
          <w:rFonts w:ascii="TimesNewRomanPSMT" w:hAnsi="TimesNewRomanPSMT" w:cs="TimesNewRomanPSMT"/>
          <w:sz w:val="24"/>
          <w:szCs w:val="24"/>
        </w:rPr>
        <w:t xml:space="preserve">Mačiuliškių kaimas – 20 gyventojai, Menčtrakio kaimas – 40 </w:t>
      </w:r>
      <w:r w:rsidR="00E6126E" w:rsidRPr="00E008A5">
        <w:rPr>
          <w:rFonts w:ascii="TimesNewRomanPSMT" w:hAnsi="TimesNewRomanPSMT" w:cs="TimesNewRomanPSMT"/>
          <w:sz w:val="24"/>
          <w:szCs w:val="24"/>
        </w:rPr>
        <w:t xml:space="preserve">gyventojai, </w:t>
      </w:r>
      <w:r w:rsidR="00894C05">
        <w:rPr>
          <w:rFonts w:ascii="TimesNewRomanPSMT" w:hAnsi="TimesNewRomanPSMT" w:cs="TimesNewRomanPSMT"/>
          <w:sz w:val="24"/>
          <w:szCs w:val="24"/>
        </w:rPr>
        <w:t xml:space="preserve">Pielkavos kaimas – 0 gyventojų, </w:t>
      </w:r>
      <w:r w:rsidR="00E6126E" w:rsidRPr="00E008A5">
        <w:rPr>
          <w:rFonts w:ascii="TimesNewRomanPSMT" w:hAnsi="TimesNewRomanPSMT" w:cs="TimesNewRomanPSMT"/>
          <w:sz w:val="24"/>
          <w:szCs w:val="24"/>
        </w:rPr>
        <w:t>Padvariškių kaimas – 33 gyventojai, Pašakališkių kaimas – 13 gyventojų,</w:t>
      </w:r>
      <w:r w:rsidRPr="00E008A5">
        <w:rPr>
          <w:rFonts w:ascii="TimesNewRomanPSMT" w:hAnsi="TimesNewRomanPSMT" w:cs="TimesNewRomanPSMT"/>
          <w:sz w:val="24"/>
          <w:szCs w:val="24"/>
        </w:rPr>
        <w:t xml:space="preserve"> </w:t>
      </w:r>
      <w:r w:rsidR="00894C05">
        <w:rPr>
          <w:rFonts w:ascii="TimesNewRomanPSMT" w:hAnsi="TimesNewRomanPSMT" w:cs="TimesNewRomanPSMT"/>
          <w:sz w:val="24"/>
          <w:szCs w:val="24"/>
        </w:rPr>
        <w:t>Šakališkių</w:t>
      </w:r>
      <w:r w:rsidRPr="00E008A5">
        <w:rPr>
          <w:rFonts w:ascii="TimesNewRomanPSMT" w:hAnsi="TimesNewRomanPSMT" w:cs="TimesNewRomanPSMT"/>
          <w:sz w:val="24"/>
          <w:szCs w:val="24"/>
        </w:rPr>
        <w:t xml:space="preserve"> kaimas – </w:t>
      </w:r>
      <w:r w:rsidR="00894C05">
        <w:rPr>
          <w:rFonts w:ascii="TimesNewRomanPSMT" w:hAnsi="TimesNewRomanPSMT" w:cs="TimesNewRomanPSMT"/>
          <w:sz w:val="24"/>
          <w:szCs w:val="24"/>
        </w:rPr>
        <w:t>51</w:t>
      </w:r>
      <w:r w:rsidRPr="00E008A5">
        <w:rPr>
          <w:rFonts w:ascii="TimesNewRomanPSMT" w:hAnsi="TimesNewRomanPSMT" w:cs="TimesNewRomanPSMT"/>
          <w:sz w:val="24"/>
          <w:szCs w:val="24"/>
        </w:rPr>
        <w:t xml:space="preserve"> gyventojai, </w:t>
      </w:r>
      <w:r w:rsidR="00894C05">
        <w:rPr>
          <w:rFonts w:ascii="TimesNewRomanPSMT" w:hAnsi="TimesNewRomanPSMT" w:cs="TimesNewRomanPSMT"/>
          <w:sz w:val="24"/>
          <w:szCs w:val="24"/>
        </w:rPr>
        <w:t xml:space="preserve">Šventragio </w:t>
      </w:r>
      <w:r w:rsidRPr="00E008A5">
        <w:rPr>
          <w:rFonts w:ascii="TimesNewRomanPSMT" w:hAnsi="TimesNewRomanPSMT" w:cs="TimesNewRomanPSMT"/>
          <w:sz w:val="24"/>
          <w:szCs w:val="24"/>
        </w:rPr>
        <w:t xml:space="preserve">kaimas – </w:t>
      </w:r>
      <w:r w:rsidR="00894C05">
        <w:rPr>
          <w:rFonts w:ascii="TimesNewRomanPSMT" w:hAnsi="TimesNewRomanPSMT" w:cs="TimesNewRomanPSMT"/>
          <w:sz w:val="24"/>
          <w:szCs w:val="24"/>
        </w:rPr>
        <w:t>329</w:t>
      </w:r>
      <w:r w:rsidRPr="00E008A5">
        <w:rPr>
          <w:rFonts w:ascii="TimesNewRomanPSMT" w:hAnsi="TimesNewRomanPSMT" w:cs="TimesNewRomanPSMT"/>
          <w:sz w:val="24"/>
          <w:szCs w:val="24"/>
        </w:rPr>
        <w:t xml:space="preserve"> gyventojai</w:t>
      </w:r>
      <w:r w:rsidR="00894C05">
        <w:rPr>
          <w:rFonts w:ascii="TimesNewRomanPSMT" w:hAnsi="TimesNewRomanPSMT" w:cs="TimesNewRomanPSMT"/>
          <w:sz w:val="24"/>
          <w:szCs w:val="24"/>
        </w:rPr>
        <w:t>, Zomčinės k. – 1 gyventojas, Dambruvkos kaimas – 4 gyventojai</w:t>
      </w:r>
      <w:r w:rsidR="00CF0E77" w:rsidRPr="00E008A5">
        <w:rPr>
          <w:rFonts w:ascii="TimesNewRomanPSMT" w:hAnsi="TimesNewRomanPSMT" w:cs="TimesNewRomanPSMT"/>
          <w:sz w:val="24"/>
          <w:szCs w:val="24"/>
        </w:rPr>
        <w:t>.</w:t>
      </w:r>
      <w:r w:rsidR="00025BB3" w:rsidRPr="00E008A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27. Informacija apie vietovėje esančias nekilnojamąsias kultūros vertybes, kurios registruotos Kultūros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vertybių registre (http://kvr.kpd.lt/heritage), ir jų atstumą nuo planuojamos ūkinės veiklos vietos (objekto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ar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sklypo, kai toks suformuotas, ribos</w:t>
      </w:r>
      <w:r w:rsidRPr="00D170C2">
        <w:rPr>
          <w:rFonts w:ascii="TimesNewRomanPS-BoldMT" w:hAnsi="TimesNewRomanPS-BoldMT" w:cs="TimesNewRomanPS-BoldMT"/>
          <w:b/>
          <w:bCs/>
          <w:color w:val="000000"/>
        </w:rPr>
        <w:t>)</w:t>
      </w:r>
      <w:r w:rsidRPr="00D170C2">
        <w:rPr>
          <w:rFonts w:ascii="TimesNewRomanPSMT" w:hAnsi="TimesNewRomanPSMT" w:cs="TimesNewRomanPSMT"/>
          <w:b/>
          <w:color w:val="000000"/>
        </w:rPr>
        <w:t>.</w:t>
      </w:r>
    </w:p>
    <w:p w:rsidR="00025BB3" w:rsidRPr="005A3533" w:rsidRDefault="00025BB3" w:rsidP="00D17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5A3533">
        <w:rPr>
          <w:rFonts w:ascii="TimesNewRomanPSMT" w:hAnsi="TimesNewRomanPSMT" w:cs="TimesNewRomanPSMT"/>
          <w:sz w:val="24"/>
          <w:szCs w:val="24"/>
        </w:rPr>
        <w:t>Kultūros vertybių registre registruot</w:t>
      </w:r>
      <w:r w:rsidR="005A3533" w:rsidRPr="005A3533">
        <w:rPr>
          <w:rFonts w:ascii="TimesNewRomanPSMT" w:hAnsi="TimesNewRomanPSMT" w:cs="TimesNewRomanPSMT"/>
          <w:sz w:val="24"/>
          <w:szCs w:val="24"/>
        </w:rPr>
        <w:t xml:space="preserve">ų </w:t>
      </w:r>
      <w:r w:rsidRPr="005A3533">
        <w:rPr>
          <w:rFonts w:ascii="TimesNewRomanPSMT" w:hAnsi="TimesNewRomanPSMT" w:cs="TimesNewRomanPSMT"/>
          <w:sz w:val="24"/>
          <w:szCs w:val="24"/>
        </w:rPr>
        <w:t>kultūros vertyb</w:t>
      </w:r>
      <w:r w:rsidR="005A3533" w:rsidRPr="005A3533">
        <w:rPr>
          <w:rFonts w:ascii="TimesNewRomanPSMT" w:hAnsi="TimesNewRomanPSMT" w:cs="TimesNewRomanPSMT"/>
          <w:sz w:val="24"/>
          <w:szCs w:val="24"/>
        </w:rPr>
        <w:t>ių planuojamos ūkinės veiklos teritorijoje nėra.</w:t>
      </w:r>
      <w:proofErr w:type="gramEnd"/>
      <w:r w:rsidR="005A3533" w:rsidRPr="005A3533">
        <w:rPr>
          <w:rFonts w:ascii="TimesNewRomanPSMT" w:hAnsi="TimesNewRomanPSMT" w:cs="TimesNewRomanPSMT"/>
          <w:sz w:val="24"/>
          <w:szCs w:val="24"/>
        </w:rPr>
        <w:t xml:space="preserve"> </w:t>
      </w:r>
      <w:r w:rsidR="00396C5B">
        <w:rPr>
          <w:rFonts w:ascii="TimesNewRomanPSMT" w:hAnsi="TimesNewRomanPSMT" w:cs="TimesNewRomanPSMT"/>
          <w:sz w:val="24"/>
          <w:szCs w:val="24"/>
        </w:rPr>
        <w:t>Nuo planuojamos ūkinės veiklos teritorijos į pietryčių pusę apie 1</w:t>
      </w:r>
      <w:proofErr w:type="gramStart"/>
      <w:r w:rsidR="00396C5B">
        <w:rPr>
          <w:rFonts w:ascii="TimesNewRomanPSMT" w:hAnsi="TimesNewRomanPSMT" w:cs="TimesNewRomanPSMT"/>
          <w:sz w:val="24"/>
          <w:szCs w:val="24"/>
        </w:rPr>
        <w:t>,5</w:t>
      </w:r>
      <w:proofErr w:type="gramEnd"/>
      <w:r w:rsidR="00396C5B">
        <w:rPr>
          <w:rFonts w:ascii="TimesNewRomanPSMT" w:hAnsi="TimesNewRomanPSMT" w:cs="TimesNewRomanPSMT"/>
          <w:sz w:val="24"/>
          <w:szCs w:val="24"/>
        </w:rPr>
        <w:t xml:space="preserve"> km atstumu nutolusi </w:t>
      </w:r>
      <w:r w:rsidR="00396C5B" w:rsidRPr="00396C5B">
        <w:rPr>
          <w:rFonts w:ascii="TimesNewRomanPSMT" w:hAnsi="TimesNewRomanPSMT" w:cs="TimesNewRomanPSMT"/>
          <w:sz w:val="24"/>
          <w:szCs w:val="24"/>
        </w:rPr>
        <w:t>Šakališkių piliakalnio su gyvenviete</w:t>
      </w:r>
      <w:r w:rsidR="00396C5B">
        <w:rPr>
          <w:rFonts w:ascii="TimesNewRomanPSMT" w:hAnsi="TimesNewRomanPSMT" w:cs="TimesNewRomanPSMT"/>
          <w:sz w:val="24"/>
          <w:szCs w:val="24"/>
        </w:rPr>
        <w:t xml:space="preserve">, į pietų pusę apie 2 km atstumu </w:t>
      </w:r>
      <w:r w:rsidR="00396C5B" w:rsidRPr="00396C5B">
        <w:rPr>
          <w:rFonts w:ascii="TimesNewRomanPSMT" w:hAnsi="TimesNewRomanPSMT" w:cs="TimesNewRomanPSMT"/>
          <w:sz w:val="24"/>
          <w:szCs w:val="24"/>
        </w:rPr>
        <w:t>Šakališkių k. senosios kapinės</w:t>
      </w:r>
      <w:r w:rsidR="00396C5B">
        <w:rPr>
          <w:rFonts w:ascii="TimesNewRomanPSMT" w:hAnsi="TimesNewRomanPSMT" w:cs="TimesNewRomanPSMT"/>
          <w:sz w:val="24"/>
          <w:szCs w:val="24"/>
        </w:rPr>
        <w:t xml:space="preserve">, apie 3 km atstumu į pietus </w:t>
      </w:r>
      <w:r w:rsidR="00396C5B" w:rsidRPr="00396C5B">
        <w:rPr>
          <w:rFonts w:ascii="TimesNewRomanPSMT" w:hAnsi="TimesNewRomanPSMT" w:cs="TimesNewRomanPSMT"/>
          <w:sz w:val="24"/>
          <w:szCs w:val="24"/>
        </w:rPr>
        <w:t xml:space="preserve">Šventragio, Šlavančių k. evangelikų liuteronų senosios kapinės vad. </w:t>
      </w:r>
      <w:proofErr w:type="gramStart"/>
      <w:r w:rsidR="00396C5B" w:rsidRPr="00396C5B">
        <w:rPr>
          <w:rFonts w:ascii="TimesNewRomanPSMT" w:hAnsi="TimesNewRomanPSMT" w:cs="TimesNewRomanPSMT"/>
          <w:sz w:val="24"/>
          <w:szCs w:val="24"/>
        </w:rPr>
        <w:t>Prūskapiais</w:t>
      </w:r>
      <w:r w:rsidR="00396C5B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5A353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396C5B">
        <w:rPr>
          <w:rFonts w:ascii="TimesNewRomanPSMT" w:hAnsi="TimesNewRomanPSMT" w:cs="TimesNewRomanPSMT"/>
          <w:sz w:val="24"/>
          <w:szCs w:val="24"/>
        </w:rPr>
        <w:t>Nurodytoms kultūros vertybėms planuojama ūkinė veikla poveikio netūrės.</w:t>
      </w:r>
      <w:proofErr w:type="gramEnd"/>
    </w:p>
    <w:p w:rsidR="00D170C2" w:rsidRDefault="00D170C2" w:rsidP="00D170C2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BB3" w:rsidRDefault="00025BB3" w:rsidP="00D170C2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IV. GALIMO POVEIKIO APLINKAI RŪŠIS IR APIBŪDINIMAS</w:t>
      </w:r>
    </w:p>
    <w:p w:rsidR="00B6345B" w:rsidRDefault="00025BB3" w:rsidP="00B6345B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28. Galimas reikšmingas poveikis aplinkos veiksniams, atsižvelgiant į dydį ir erdvinį mastą (pvz., geografinę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vietovę ir gyventojų, kuriems gali būti daromas poveikis, skaičių); pobūdį (pvz., teigiamas ar neigiamas,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tiesioginis ar netiesioginis, sąveikaujantis, trumpalaikis, vidutinės trukmės, ilgalaikis); poveikio intensyvumą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ir sudėtingumą (pvz., poveikis intensyvės tik paukščių migracijos metu); poveikio tikimybę (pvz., tikėtinas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tik avarijų metu); tikėtiną poveikio pradžią, trukmę, dažnumą ir grįžtamumą (pvz., poveikis bus tik statybos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metu, lietaus vandens išleidimas gali padidinti upės vandens debitą, užlieti žuvų nerštavietes, sukelti eroziją,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nuošliaužas); bendrą poveikį su kita vykdoma ūkine veikla ir (arba) pagal teisės aktų reikalavimus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patvirtinta ūkinės veiklos plėtra gretimose teritorijose (pvz., kelių veiklos rūšių vandens naudojimas iš vieno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vandens šaltinio gali sumažinti vandens debitą, sutrikdyti vandens gyvūnijos mitybos grandinę ar 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visa </w:t>
      </w:r>
      <w:r>
        <w:rPr>
          <w:rFonts w:ascii="TimesNewRomanPS-BoldMT" w:hAnsi="TimesNewRomanPS-BoldMT" w:cs="TimesNewRomanPS-BoldMT"/>
          <w:b/>
          <w:bCs/>
          <w:color w:val="000000"/>
        </w:rPr>
        <w:t>ekologinę pusiausvyrą, sumažinti ištirpusio vandenyje deguonies kiekį); galimybę veiksmingai sumažinti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poveikį: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28.1.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gyventojams ir visuomenės sveikatai, įskaitant galimą neigiamą poveikį gyvenamajai,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rekreacinei, visuomeninei aplinkai, gyventojų saugai ir visuomenės sveikatai dėl fizikinės, cheminės,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biologinės taršos (atsižvelgiant į foninį užterštumą) ir kvapų (pvz., vykdant veiklą, susidarys didelis oro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teršalų kiekis dėl kuro naudojimo, padidėjusio transporto srauto, gamybos proceso ypatumų, statybų metu</w:t>
      </w:r>
      <w:r w:rsidR="00D170C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ir pan.); galimą poveikį vietos darbo rinkai ir 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>vietovės gyventojų demografijai;</w:t>
      </w:r>
    </w:p>
    <w:p w:rsidR="00025BB3" w:rsidRDefault="00025BB3" w:rsidP="00B63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Planuojama ūkinė veikla – </w:t>
      </w:r>
      <w:r w:rsidR="00D170C2">
        <w:rPr>
          <w:rFonts w:ascii="TimesNewRomanPSMT" w:hAnsi="TimesNewRomanPSMT" w:cs="TimesNewRomanPSMT"/>
          <w:color w:val="000000"/>
          <w:sz w:val="24"/>
          <w:szCs w:val="24"/>
        </w:rPr>
        <w:t>melioracijos statinių rekonstru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>k</w:t>
      </w:r>
      <w:r w:rsidR="00D170C2">
        <w:rPr>
          <w:rFonts w:ascii="TimesNewRomanPSMT" w:hAnsi="TimesNewRomanPSMT" w:cs="TimesNewRomanPSMT"/>
          <w:color w:val="000000"/>
          <w:sz w:val="24"/>
          <w:szCs w:val="24"/>
        </w:rPr>
        <w:t>cija</w:t>
      </w:r>
      <w:r>
        <w:rPr>
          <w:rFonts w:ascii="TimesNewRomanPSMT" w:hAnsi="TimesNewRomanPSMT" w:cs="TimesNewRomanPSMT"/>
          <w:color w:val="000000"/>
          <w:sz w:val="24"/>
          <w:szCs w:val="24"/>
        </w:rPr>
        <w:t>, nėra ta veikla, galinti sukelti visuomenės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nepasitenkinimą.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Neigiamas planuojamos ūkinės veiklos poveikis visuomenės aplinkai, sveikatai ir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gyventojų saugai neprognozuojamas.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Vietovės darbo rinkai ir vietovės gyventojų demografijai veikla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įtakos neturės.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28.2.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biologinei įvairovei, įskaitant galimą poveikį natūralioms buveinėms dėl jų užstatymo ar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suskaidymo, hidrologinio režimo pokyčio, želdinių sunaikinimo ir pan.; galimas natūralių buveinių tipų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plotų sumažėjimas, saugomų rūšių, jų augaviečių ir radaviečių išnykimas ar pažeidimas, galimas neigiamas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gyvūnų maitinimuisi, migra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>cijai, veisimuisi ar žiemojimui;</w:t>
      </w:r>
    </w:p>
    <w:p w:rsidR="00025BB3" w:rsidRDefault="00B6345B" w:rsidP="00B63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Projekto įgyvendinimo teritorijoje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nebus vykdomos bendrųjų buveinių ar paukščių apsaugai svarbių teritorijų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nuostatuose nurodytos draustinos veiklos, todėl planuojama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melioracijos statinių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rekonstrukcija rūšių buveinių ploto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taip pat natūralių buveinių tipų ir rūšių ar populiacijų tankumo sumažėjimo nenumato, neįtakos.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Planuojama veikla triukšmo lygį teritorijoje įtakos nežymiai, nežymus poveikis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aplinkos orui bus lokalus, užterštos nuotekos nesusidarys, todėl aplinkos komponentų kokybės pokytis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teritorijoje </w:t>
      </w:r>
      <w:proofErr w:type="gramStart"/>
      <w:r w:rsidR="00025BB3">
        <w:rPr>
          <w:rFonts w:ascii="TimesNewRomanPSMT" w:hAnsi="TimesNewRomanPSMT" w:cs="TimesNewRomanPSMT"/>
          <w:color w:val="000000"/>
          <w:sz w:val="24"/>
          <w:szCs w:val="24"/>
        </w:rPr>
        <w:t>dėl</w:t>
      </w:r>
      <w:proofErr w:type="gramEnd"/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planuojamos veiklos nenumatomas.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28.3.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žemei ir dirvožemiui, pavyzdžiui, dėl numatomų didelės apimties žemės darbų (pvz., kalvų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nukasimas, vandens telkinių gilinimas ar upių vagų tiesinimas); gausaus gamtos išteklių naudojimo;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pagrindinės tikslinės žemės paskirties pakeitimo;</w:t>
      </w:r>
    </w:p>
    <w:p w:rsidR="00025BB3" w:rsidRDefault="00025BB3" w:rsidP="00B6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Didelės apimties žemės darbų, gausaus gamtos išteklių naudojimo nenumatoma.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Žemės paskirtis</w:t>
      </w:r>
    </w:p>
    <w:p w:rsidR="00025BB3" w:rsidRDefault="00025BB3" w:rsidP="00B6345B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nekeičiama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28.4.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vandeniui, pakrančių zonoms, jūrų aplinkai (pvz., paviršinio ir požeminio vandens kokybei,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hidrologiniam režimui, žvejybai, navigacijai, rekreacijai);</w:t>
      </w:r>
    </w:p>
    <w:p w:rsidR="00B6345B" w:rsidRDefault="00025BB3" w:rsidP="00B63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Nuotekos nesusidarys, todėl nebus teršiami paviršiniai ir gruntiniai vandenys.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Numatoma, kad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įgyvendinus projektą ženkliai pagerės 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>projekto įgyvendinimo teritorijos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ekologinė ir sanitarinė būklė: pagerės griovių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pralaidumas, jų vanduo taps švaresniu (pagerės vandens kokybė pagal fizinius-cheminius rodiklius</w:t>
      </w:r>
      <w:r w:rsidR="00642BC4">
        <w:rPr>
          <w:rFonts w:ascii="TimesNewRomanPSMT" w:hAnsi="TimesNewRomanPSMT" w:cs="TimesNewRomanPSMT"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28.5.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orui ir vietovės meteorologinėms sąlygoms (pvz., aplinkos oro kokybei, mikroklimatui);</w:t>
      </w:r>
    </w:p>
    <w:p w:rsidR="00025BB3" w:rsidRDefault="00025BB3" w:rsidP="00B63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Poveikis orui ir vietovės meteorologinėms sąlygoms nenumatomas.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28.6.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kraštovaizdžiui, pasižyminčiam estetinėmis, nekilnojamosiomis kultūros ar kitomis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vertybėmis, rekreaciniais ištekliais, ypač vizualinis, įskaitant poveikį dėl reljefo formų keitimo</w:t>
      </w:r>
      <w:r w:rsidR="00B6345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(pažeminimas, paaukštinimas, lyginimas);</w:t>
      </w:r>
    </w:p>
    <w:p w:rsidR="00025BB3" w:rsidRDefault="00025BB3" w:rsidP="00B634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Rekonstruojant 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>melioracijos statinius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neplanuojama naujų statinių statyba.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Todėl poveikis kraštovaizdžiui</w:t>
      </w:r>
      <w:r w:rsidR="00B634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nenumatomas.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28.7.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materialinėms vertybėms (pvz., nekilnojamojo turto (žemės, statinių) paėmimas, poveikis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statiniams dėl veiklos sukeliamo triukšmo, vibracijos, numatomi apribojimai nekilnojamajam turtui);</w:t>
      </w:r>
    </w:p>
    <w:p w:rsidR="00025BB3" w:rsidRDefault="00025BB3" w:rsidP="005423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Poveikis materialinėms vertybėms nenumatomas.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28.8.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poveikis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kultūros paveldui, (pvz., dėl veiklos sukeliamo triukšmo, vibracijos, šviesos, šilumos,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spinduliuotės).</w:t>
      </w:r>
    </w:p>
    <w:p w:rsidR="00025BB3" w:rsidRPr="005A3533" w:rsidRDefault="005A3533" w:rsidP="005423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5A3533">
        <w:rPr>
          <w:rFonts w:ascii="TimesNewRomanPSMT" w:hAnsi="TimesNewRomanPSMT" w:cs="TimesNewRomanPSMT"/>
          <w:sz w:val="24"/>
          <w:szCs w:val="24"/>
        </w:rPr>
        <w:t xml:space="preserve">Kultūros vertybių registre registruotų kultūros vertybių planuojamos ūkinės veiklos teritorijoje nėra, todėl jokio </w:t>
      </w:r>
      <w:r w:rsidR="00025BB3" w:rsidRPr="005A3533">
        <w:rPr>
          <w:rFonts w:ascii="TimesNewRomanPSMT" w:hAnsi="TimesNewRomanPSMT" w:cs="TimesNewRomanPSMT"/>
          <w:sz w:val="24"/>
          <w:szCs w:val="24"/>
        </w:rPr>
        <w:t>poveikio</w:t>
      </w:r>
      <w:r w:rsidR="00542309" w:rsidRPr="005A3533">
        <w:rPr>
          <w:rFonts w:ascii="TimesNewRomanPSMT" w:hAnsi="TimesNewRomanPSMT" w:cs="TimesNewRomanPSMT"/>
          <w:sz w:val="24"/>
          <w:szCs w:val="24"/>
        </w:rPr>
        <w:t xml:space="preserve"> </w:t>
      </w:r>
      <w:r w:rsidRPr="005A3533">
        <w:rPr>
          <w:rFonts w:ascii="TimesNewRomanPSMT" w:hAnsi="TimesNewRomanPSMT" w:cs="TimesNewRomanPSMT"/>
          <w:sz w:val="24"/>
          <w:szCs w:val="24"/>
        </w:rPr>
        <w:t xml:space="preserve">joms </w:t>
      </w:r>
      <w:r w:rsidR="00025BB3" w:rsidRPr="005A3533">
        <w:rPr>
          <w:rFonts w:ascii="TimesNewRomanPSMT" w:hAnsi="TimesNewRomanPSMT" w:cs="TimesNewRomanPSMT"/>
          <w:sz w:val="24"/>
          <w:szCs w:val="24"/>
        </w:rPr>
        <w:t>neturės.</w:t>
      </w:r>
      <w:proofErr w:type="gramEnd"/>
      <w:r w:rsidR="00396C5B">
        <w:rPr>
          <w:rFonts w:ascii="TimesNewRomanPSMT" w:hAnsi="TimesNewRomanPSMT" w:cs="TimesNewRomanPSMT"/>
          <w:sz w:val="24"/>
          <w:szCs w:val="24"/>
        </w:rPr>
        <w:t xml:space="preserve"> </w:t>
      </w:r>
      <w:r w:rsidR="00396C5B" w:rsidRPr="00396C5B">
        <w:rPr>
          <w:rFonts w:ascii="TimesNewRomanPSMT" w:hAnsi="TimesNewRomanPSMT" w:cs="TimesNewRomanPSMT"/>
          <w:sz w:val="24"/>
          <w:szCs w:val="24"/>
        </w:rPr>
        <w:t>Nuo planuojamos ūkinės veiklos teritorijos į pietryčių pusę apie 1</w:t>
      </w:r>
      <w:proofErr w:type="gramStart"/>
      <w:r w:rsidR="00396C5B" w:rsidRPr="00396C5B">
        <w:rPr>
          <w:rFonts w:ascii="TimesNewRomanPSMT" w:hAnsi="TimesNewRomanPSMT" w:cs="TimesNewRomanPSMT"/>
          <w:sz w:val="24"/>
          <w:szCs w:val="24"/>
        </w:rPr>
        <w:t>,5</w:t>
      </w:r>
      <w:proofErr w:type="gramEnd"/>
      <w:r w:rsidR="00396C5B" w:rsidRPr="00396C5B">
        <w:rPr>
          <w:rFonts w:ascii="TimesNewRomanPSMT" w:hAnsi="TimesNewRomanPSMT" w:cs="TimesNewRomanPSMT"/>
          <w:sz w:val="24"/>
          <w:szCs w:val="24"/>
        </w:rPr>
        <w:t xml:space="preserve"> km atstumu nutolusi Šakališkių piliakalnio su gyvenviete gyvenvietė, į pietų pusę apie 2 km atstumu Šakališkių k. senosios kapinės, apie 3 km atstumu į pietus Šventragio, Šlavančių k. evangelikų liuteronų senosios kapinės vad. </w:t>
      </w:r>
      <w:proofErr w:type="gramStart"/>
      <w:r w:rsidR="00396C5B" w:rsidRPr="00396C5B">
        <w:rPr>
          <w:rFonts w:ascii="TimesNewRomanPSMT" w:hAnsi="TimesNewRomanPSMT" w:cs="TimesNewRomanPSMT"/>
          <w:sz w:val="24"/>
          <w:szCs w:val="24"/>
        </w:rPr>
        <w:t>Prūskapiais.</w:t>
      </w:r>
      <w:proofErr w:type="gramEnd"/>
      <w:r w:rsidR="00396C5B" w:rsidRPr="00396C5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396C5B" w:rsidRPr="00396C5B">
        <w:rPr>
          <w:rFonts w:ascii="TimesNewRomanPSMT" w:hAnsi="TimesNewRomanPSMT" w:cs="TimesNewRomanPSMT"/>
          <w:sz w:val="24"/>
          <w:szCs w:val="24"/>
        </w:rPr>
        <w:t>Nurodytoms kultūros vertybėms planuojama ūkinė veikla poveikio netūrės.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29. Galimas reikšmingas poveikis 28 punkte nurodytų veiksnių sąveikai.</w:t>
      </w:r>
    </w:p>
    <w:p w:rsidR="00025BB3" w:rsidRDefault="00025BB3" w:rsidP="005423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Galimas reikšmingas poveikis nenumatomas.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30. Galimas reikšmingas poveikis 28 punkte nurodytiems veiksniams, kurį lemia planuojamos ūkinės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veiklos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pažeidžiamumo rizika dėl ekstremaliųjų įvykių (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pvz.,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didelių avarijų) ir (arba) ekstremaliųjų situacijų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(nelaimių)</w:t>
      </w:r>
      <w:r>
        <w:rPr>
          <w:rFonts w:ascii="TimesNewRomanPSMT" w:hAnsi="TimesNewRomanPSMT" w:cs="TimesNewRomanPSMT"/>
          <w:color w:val="000000"/>
        </w:rPr>
        <w:t>.</w:t>
      </w:r>
    </w:p>
    <w:p w:rsidR="00025BB3" w:rsidRDefault="00025BB3" w:rsidP="005423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Galimas reikšmingas poveikis nurodytiems veiksniams, kurį lemia planuojamos ūkinės veiklos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pažeidžiamumo rizika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dėl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ekstremaliųjų ir situacijų – nenagrinėjamas.</w:t>
      </w:r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31. Galimas reikšmingas tarpvalstybinis poveikis.</w:t>
      </w:r>
    </w:p>
    <w:p w:rsidR="00025BB3" w:rsidRDefault="00025BB3" w:rsidP="005423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Planuojamos ūkinės veiklos tarpvalstybinis poveikis nenumatomas.</w:t>
      </w:r>
      <w:proofErr w:type="gramEnd"/>
    </w:p>
    <w:p w:rsidR="00025BB3" w:rsidRDefault="00025BB3" w:rsidP="001245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32. Planuojamos ūkinės veiklos charakteristikos ir (arba) priemonės, kurių numatoma imtis siekiant 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</w:rPr>
        <w:t>švengti</w:t>
      </w:r>
      <w:r w:rsidR="00542309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bet kokio reikšmingo neigiamo poveikio arba užkirsti jam kelią.</w:t>
      </w:r>
    </w:p>
    <w:p w:rsidR="00025BB3" w:rsidRDefault="00025BB3" w:rsidP="0054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Siekiant sumažinti griovių valymo darbų metu neigiamą poveikį aplinkai bus įrengiami laikini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atliekų surinkimo ir laikymo konteineriai, stacionarūs tualetai, naftos produktų saugojimo talpos.</w:t>
      </w:r>
      <w:proofErr w:type="gramEnd"/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Privažiavimo ir priėjimo takai bus įrengti stengiantis nedarkyti kraštovaizdžio.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Naudojami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mechanizmai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tvarkingi, nebus tepalų ir degalų nutekėjimo.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Atsitiktinai nutekėjus degalams ir tepalams, lokalinio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užteršimo vietos gru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>ntas bus surinktas ir išvežtas į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tam skirtą sąvartyną ar nukenksminimo vietą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Rekonstrukcijos ir statinių eksploatavimo metu melioracijos sistemos nebus pažeistos, nuotekos nebus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leidžiamos į paviršinius vandens telkinius ir nesudarys poveikio </w:t>
      </w:r>
      <w:r w:rsidR="00542309">
        <w:rPr>
          <w:rFonts w:ascii="TimesNewRomanPSMT" w:hAnsi="TimesNewRomanPSMT" w:cs="TimesNewRomanPSMT"/>
          <w:color w:val="000000"/>
          <w:sz w:val="24"/>
          <w:szCs w:val="24"/>
        </w:rPr>
        <w:t>aplinkai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Direktorė Rita Maziliauskienė </w:t>
      </w: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42309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5BB3" w:rsidRDefault="00542309" w:rsidP="00542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el.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8 </w:t>
      </w:r>
      <w:r>
        <w:rPr>
          <w:rFonts w:ascii="TimesNewRomanPSMT" w:hAnsi="TimesNewRomanPSMT" w:cs="TimesNewRomanPSMT"/>
          <w:color w:val="000000"/>
          <w:sz w:val="24"/>
          <w:szCs w:val="24"/>
        </w:rPr>
        <w:t>614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25064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, e</w:t>
      </w:r>
      <w:r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>. p.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025B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9" w:history="1">
        <w:r w:rsidRPr="004F0EE9">
          <w:rPr>
            <w:rStyle w:val="Hipersaitas"/>
            <w:rFonts w:ascii="TimesNewRomanPSMT" w:hAnsi="TimesNewRomanPSMT" w:cs="TimesNewRomanPSMT"/>
            <w:sz w:val="24"/>
            <w:szCs w:val="24"/>
          </w:rPr>
          <w:t>ritamaziliauskiene@gmail.com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025BB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A2" w:rsidRDefault="00F152A2" w:rsidP="00E22FD0">
      <w:pPr>
        <w:spacing w:after="0" w:line="240" w:lineRule="auto"/>
      </w:pPr>
      <w:r>
        <w:separator/>
      </w:r>
    </w:p>
  </w:endnote>
  <w:endnote w:type="continuationSeparator" w:id="0">
    <w:p w:rsidR="00F152A2" w:rsidRDefault="00F152A2" w:rsidP="00E2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A2" w:rsidRDefault="00F152A2" w:rsidP="00E22FD0">
      <w:pPr>
        <w:spacing w:after="0" w:line="240" w:lineRule="auto"/>
      </w:pPr>
      <w:r>
        <w:separator/>
      </w:r>
    </w:p>
  </w:footnote>
  <w:footnote w:type="continuationSeparator" w:id="0">
    <w:p w:rsidR="00F152A2" w:rsidRDefault="00F152A2" w:rsidP="00E2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4C0"/>
    <w:multiLevelType w:val="hybridMultilevel"/>
    <w:tmpl w:val="5AFCCFB6"/>
    <w:lvl w:ilvl="0" w:tplc="37505C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0B22AC"/>
    <w:multiLevelType w:val="multilevel"/>
    <w:tmpl w:val="46BE73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3"/>
    <w:rsid w:val="00025BB3"/>
    <w:rsid w:val="00026FD5"/>
    <w:rsid w:val="000E4349"/>
    <w:rsid w:val="0010715F"/>
    <w:rsid w:val="0011428D"/>
    <w:rsid w:val="00124574"/>
    <w:rsid w:val="00124DD3"/>
    <w:rsid w:val="00173784"/>
    <w:rsid w:val="001B1D9C"/>
    <w:rsid w:val="001D1FE7"/>
    <w:rsid w:val="001F0C4B"/>
    <w:rsid w:val="00256812"/>
    <w:rsid w:val="00257830"/>
    <w:rsid w:val="0028747B"/>
    <w:rsid w:val="00290763"/>
    <w:rsid w:val="002A65EB"/>
    <w:rsid w:val="002A7438"/>
    <w:rsid w:val="002E705A"/>
    <w:rsid w:val="0031485B"/>
    <w:rsid w:val="0031598D"/>
    <w:rsid w:val="00350863"/>
    <w:rsid w:val="00374ACD"/>
    <w:rsid w:val="00396C5B"/>
    <w:rsid w:val="003C1724"/>
    <w:rsid w:val="003F7E06"/>
    <w:rsid w:val="00433F58"/>
    <w:rsid w:val="00496693"/>
    <w:rsid w:val="005018B0"/>
    <w:rsid w:val="00521191"/>
    <w:rsid w:val="0053673A"/>
    <w:rsid w:val="00542309"/>
    <w:rsid w:val="00545720"/>
    <w:rsid w:val="00555C70"/>
    <w:rsid w:val="00567A44"/>
    <w:rsid w:val="005A3533"/>
    <w:rsid w:val="00635031"/>
    <w:rsid w:val="00637745"/>
    <w:rsid w:val="00642BC4"/>
    <w:rsid w:val="006B588F"/>
    <w:rsid w:val="007C3347"/>
    <w:rsid w:val="007E4DDA"/>
    <w:rsid w:val="00840B71"/>
    <w:rsid w:val="00846015"/>
    <w:rsid w:val="00874D91"/>
    <w:rsid w:val="00876B8F"/>
    <w:rsid w:val="00886A65"/>
    <w:rsid w:val="00894C05"/>
    <w:rsid w:val="00896E3A"/>
    <w:rsid w:val="008F29BE"/>
    <w:rsid w:val="008F51A5"/>
    <w:rsid w:val="009175BA"/>
    <w:rsid w:val="0094648F"/>
    <w:rsid w:val="00947C4F"/>
    <w:rsid w:val="009709F0"/>
    <w:rsid w:val="009737AE"/>
    <w:rsid w:val="009C3719"/>
    <w:rsid w:val="009C57D6"/>
    <w:rsid w:val="009E18F0"/>
    <w:rsid w:val="00A267C3"/>
    <w:rsid w:val="00A34757"/>
    <w:rsid w:val="00A5109E"/>
    <w:rsid w:val="00A52DA1"/>
    <w:rsid w:val="00A91F07"/>
    <w:rsid w:val="00A936CC"/>
    <w:rsid w:val="00AB5698"/>
    <w:rsid w:val="00B44A25"/>
    <w:rsid w:val="00B51DC8"/>
    <w:rsid w:val="00B6345B"/>
    <w:rsid w:val="00BB7165"/>
    <w:rsid w:val="00BD1F5A"/>
    <w:rsid w:val="00BD66A6"/>
    <w:rsid w:val="00C00246"/>
    <w:rsid w:val="00C33CE3"/>
    <w:rsid w:val="00C539F6"/>
    <w:rsid w:val="00C5708E"/>
    <w:rsid w:val="00C95F83"/>
    <w:rsid w:val="00CC3E02"/>
    <w:rsid w:val="00CF0E77"/>
    <w:rsid w:val="00D0019C"/>
    <w:rsid w:val="00D170C2"/>
    <w:rsid w:val="00D27623"/>
    <w:rsid w:val="00D82A97"/>
    <w:rsid w:val="00DD0ABE"/>
    <w:rsid w:val="00E008A5"/>
    <w:rsid w:val="00E22FD0"/>
    <w:rsid w:val="00E46E23"/>
    <w:rsid w:val="00E52BFE"/>
    <w:rsid w:val="00E6126E"/>
    <w:rsid w:val="00EA375C"/>
    <w:rsid w:val="00ED6219"/>
    <w:rsid w:val="00F054BE"/>
    <w:rsid w:val="00F152A2"/>
    <w:rsid w:val="00F85A13"/>
    <w:rsid w:val="00FA7147"/>
    <w:rsid w:val="00FB4F36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26FD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52DA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2F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FD0"/>
  </w:style>
  <w:style w:type="paragraph" w:styleId="Porat">
    <w:name w:val="footer"/>
    <w:basedOn w:val="prastasis"/>
    <w:link w:val="PoratDiagrama"/>
    <w:uiPriority w:val="99"/>
    <w:unhideWhenUsed/>
    <w:rsid w:val="00E22F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FD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26FD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52DA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22F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FD0"/>
  </w:style>
  <w:style w:type="paragraph" w:styleId="Porat">
    <w:name w:val="footer"/>
    <w:basedOn w:val="prastasis"/>
    <w:link w:val="PoratDiagrama"/>
    <w:uiPriority w:val="99"/>
    <w:unhideWhenUsed/>
    <w:rsid w:val="00E22F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FD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maziliauskie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amaziliausk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19782</Words>
  <Characters>11276</Characters>
  <Application>Microsoft Office Word</Application>
  <DocSecurity>0</DocSecurity>
  <Lines>93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PC1</cp:lastModifiedBy>
  <cp:revision>28</cp:revision>
  <cp:lastPrinted>2016-04-14T13:34:00Z</cp:lastPrinted>
  <dcterms:created xsi:type="dcterms:W3CDTF">2016-03-15T08:48:00Z</dcterms:created>
  <dcterms:modified xsi:type="dcterms:W3CDTF">2016-05-10T06:54:00Z</dcterms:modified>
</cp:coreProperties>
</file>