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F164" w14:textId="7E372B59" w:rsidR="00F10CD0" w:rsidRPr="0084564C" w:rsidRDefault="00910F36" w:rsidP="0084564C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Policikliniai aromatiniai angliavandeniliai (PAA)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F48" w14:paraId="2762E255" w14:textId="77777777" w:rsidTr="00406F48">
        <w:tc>
          <w:tcPr>
            <w:tcW w:w="9854" w:type="dxa"/>
          </w:tcPr>
          <w:p w14:paraId="3105A995" w14:textId="41479464" w:rsidR="00A93FEE" w:rsidRDefault="00C22554" w:rsidP="002C20D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812C11">
              <w:rPr>
                <w:rFonts w:ascii="Times New Roman" w:hAnsi="Times New Roman"/>
              </w:rPr>
              <w:t xml:space="preserve">HELCOM duomenimis, nuo </w:t>
            </w:r>
            <w:r w:rsidRPr="00812C11">
              <w:rPr>
                <w:rFonts w:ascii="Times New Roman" w:hAnsi="Times New Roman"/>
                <w:lang w:val="en-US"/>
              </w:rPr>
              <w:t xml:space="preserve">1990 m. </w:t>
            </w:r>
            <w:proofErr w:type="spellStart"/>
            <w:r w:rsidRPr="00812C11">
              <w:rPr>
                <w:rFonts w:ascii="Times New Roman" w:hAnsi="Times New Roman"/>
                <w:lang w:val="en-US"/>
              </w:rPr>
              <w:t>iki</w:t>
            </w:r>
            <w:proofErr w:type="spellEnd"/>
            <w:r w:rsidRPr="00812C11">
              <w:rPr>
                <w:rFonts w:ascii="Times New Roman" w:hAnsi="Times New Roman"/>
                <w:lang w:val="en-US"/>
              </w:rPr>
              <w:t xml:space="preserve"> 2018 met</w:t>
            </w:r>
            <w:r w:rsidRPr="00812C11">
              <w:rPr>
                <w:rFonts w:ascii="Times New Roman" w:hAnsi="Times New Roman"/>
              </w:rPr>
              <w:t>ų</w:t>
            </w:r>
            <w:r w:rsidRPr="00812C11">
              <w:rPr>
                <w:rFonts w:ascii="Times New Roman" w:hAnsi="Times New Roman"/>
                <w:lang w:val="en-US"/>
              </w:rPr>
              <w:t xml:space="preserve"> </w:t>
            </w:r>
            <w:r w:rsidRPr="00812C11">
              <w:rPr>
                <w:rFonts w:ascii="Times New Roman" w:hAnsi="Times New Roman"/>
              </w:rPr>
              <w:t xml:space="preserve">metinės </w:t>
            </w:r>
            <w:r w:rsidRPr="00812C1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benzo(a)pireno emisijos HELCOM šalyse sumažėjo </w:t>
            </w:r>
            <w:r w:rsidRPr="00812C1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40 %, nus</w:t>
            </w:r>
            <w:r w:rsidRPr="00812C1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ėdimas į Baltijos jūrą – </w:t>
            </w:r>
            <w:r w:rsidRPr="00812C11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48 %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.</w:t>
            </w:r>
          </w:p>
          <w:p w14:paraId="7214A34E" w14:textId="77777777" w:rsidR="00C22554" w:rsidRDefault="00C22554" w:rsidP="002C20D0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1C296D5F" w14:textId="77777777" w:rsidR="00C22554" w:rsidRDefault="00C22554" w:rsidP="00C22554">
            <w:pPr>
              <w:jc w:val="both"/>
              <w:rPr>
                <w:rFonts w:ascii="Times New Roman" w:hAnsi="Times New Roman"/>
              </w:rPr>
            </w:pPr>
            <w:r w:rsidRPr="00812C11">
              <w:rPr>
                <w:rFonts w:ascii="Times New Roman" w:hAnsi="Times New Roman"/>
              </w:rPr>
              <w:t>20</w:t>
            </w:r>
            <w:r w:rsidRPr="00812C11">
              <w:rPr>
                <w:rFonts w:ascii="Times New Roman" w:hAnsi="Times New Roman"/>
                <w:lang w:val="en-US"/>
              </w:rPr>
              <w:t>10</w:t>
            </w:r>
            <w:r w:rsidRPr="00812C11">
              <w:rPr>
                <w:rFonts w:ascii="Times New Roman" w:hAnsi="Times New Roman"/>
              </w:rPr>
              <w:t xml:space="preserve">-2020 m. </w:t>
            </w:r>
            <w:proofErr w:type="spellStart"/>
            <w:r w:rsidRPr="00812C11">
              <w:rPr>
                <w:rFonts w:ascii="Times New Roman" w:hAnsi="Times New Roman"/>
                <w:lang w:val="en-US"/>
              </w:rPr>
              <w:t>apie</w:t>
            </w:r>
            <w:proofErr w:type="spellEnd"/>
            <w:r w:rsidRPr="00812C11">
              <w:rPr>
                <w:rFonts w:ascii="Times New Roman" w:hAnsi="Times New Roman"/>
              </w:rPr>
              <w:t xml:space="preserve"> 90 </w:t>
            </w:r>
            <w:r w:rsidRPr="00812C11">
              <w:rPr>
                <w:rFonts w:ascii="Times New Roman" w:hAnsi="Times New Roman"/>
                <w:lang w:val="en-US"/>
              </w:rPr>
              <w:t>% m</w:t>
            </w:r>
            <w:proofErr w:type="spellStart"/>
            <w:r w:rsidRPr="00812C11">
              <w:rPr>
                <w:rFonts w:ascii="Times New Roman" w:hAnsi="Times New Roman"/>
              </w:rPr>
              <w:t>ėginių</w:t>
            </w:r>
            <w:proofErr w:type="spellEnd"/>
            <w:r w:rsidRPr="00812C11">
              <w:rPr>
                <w:rFonts w:ascii="Times New Roman" w:hAnsi="Times New Roman"/>
              </w:rPr>
              <w:t xml:space="preserve"> </w:t>
            </w:r>
            <w:r w:rsidRPr="00812C11">
              <w:rPr>
                <w:rFonts w:ascii="Times New Roman" w:hAnsi="Times New Roman"/>
                <w:lang w:val="en-US"/>
              </w:rPr>
              <w:t xml:space="preserve">PAA </w:t>
            </w:r>
            <w:proofErr w:type="spellStart"/>
            <w:r w:rsidRPr="00812C11">
              <w:rPr>
                <w:rFonts w:ascii="Times New Roman" w:hAnsi="Times New Roman"/>
                <w:lang w:val="en-US"/>
              </w:rPr>
              <w:t>jungini</w:t>
            </w:r>
            <w:proofErr w:type="spellEnd"/>
            <w:r w:rsidRPr="00812C11">
              <w:rPr>
                <w:rFonts w:ascii="Times New Roman" w:hAnsi="Times New Roman"/>
              </w:rPr>
              <w:t>ų</w:t>
            </w:r>
            <w:r w:rsidRPr="00812C1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2C11">
              <w:rPr>
                <w:rFonts w:ascii="Times New Roman" w:hAnsi="Times New Roman"/>
                <w:lang w:val="en-US"/>
              </w:rPr>
              <w:t>vandenyje</w:t>
            </w:r>
            <w:proofErr w:type="spellEnd"/>
            <w:r w:rsidRPr="00812C1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neaptikta, tačiau nustatytos ir kelios aplinkos kokybės standartus viršijusios koncentracijos.</w:t>
            </w:r>
          </w:p>
          <w:p w14:paraId="78F39DE3" w14:textId="77777777" w:rsidR="00C22554" w:rsidRDefault="00C22554" w:rsidP="00C22554">
            <w:pPr>
              <w:jc w:val="both"/>
              <w:rPr>
                <w:rFonts w:ascii="Times New Roman" w:hAnsi="Times New Roman"/>
              </w:rPr>
            </w:pPr>
          </w:p>
          <w:p w14:paraId="0D163102" w14:textId="34FD17B5" w:rsidR="00C22554" w:rsidRPr="00C22554" w:rsidRDefault="00C22554" w:rsidP="00C225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Didžiausia PAA junginių įvairovė buvo nustatyta moliuskuose midijose (iš</w:t>
            </w:r>
            <w:r>
              <w:rPr>
                <w:rFonts w:ascii="Times New Roman" w:hAnsi="Times New Roman"/>
                <w:lang w:val="en-US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lang w:val="en-US"/>
              </w:rPr>
              <w:t>tirt</w:t>
            </w:r>
            <w:proofErr w:type="spellEnd"/>
            <w:r>
              <w:rPr>
                <w:rFonts w:ascii="Times New Roman" w:hAnsi="Times New Roman"/>
              </w:rPr>
              <w:t xml:space="preserve">ų junginių aptikti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), midijose matuotos ir didžiausios benzo(a)pireno ir fluoranteno koncentracijos.</w:t>
            </w:r>
          </w:p>
        </w:tc>
      </w:tr>
    </w:tbl>
    <w:p w14:paraId="1791B118" w14:textId="77777777" w:rsidR="00406F48" w:rsidRDefault="00406F48" w:rsidP="00D422AA">
      <w:pPr>
        <w:pStyle w:val="Pa11"/>
        <w:spacing w:line="240" w:lineRule="auto"/>
        <w:jc w:val="both"/>
        <w:rPr>
          <w:rStyle w:val="Emfaz"/>
          <w:rFonts w:ascii="Times New Roman" w:hAnsi="Times New Roman"/>
          <w:b/>
          <w:bCs/>
          <w:i w:val="0"/>
          <w:iCs w:val="0"/>
          <w:shd w:val="clear" w:color="auto" w:fill="FFFFFF"/>
        </w:rPr>
      </w:pPr>
    </w:p>
    <w:p w14:paraId="7E4760B0" w14:textId="694E87BE" w:rsidR="00A74D3A" w:rsidRPr="00BD0530" w:rsidRDefault="001B6E7E" w:rsidP="00BD0530">
      <w:pPr>
        <w:pStyle w:val="Pa11"/>
        <w:spacing w:line="240" w:lineRule="auto"/>
        <w:ind w:firstLine="567"/>
        <w:jc w:val="both"/>
        <w:rPr>
          <w:rFonts w:ascii="Times New Roman" w:hAnsi="Times New Roman"/>
        </w:rPr>
      </w:pPr>
      <w:r w:rsidRPr="00812C11">
        <w:rPr>
          <w:rFonts w:ascii="Times New Roman" w:hAnsi="Times New Roman"/>
        </w:rPr>
        <w:t xml:space="preserve">Policikliniai aromatiniai angliavandeniliai (PAA) yra grupė patvarių organinių junginių, </w:t>
      </w:r>
      <w:r w:rsidR="00180D17" w:rsidRPr="00812C11">
        <w:rPr>
          <w:rFonts w:ascii="Times New Roman" w:hAnsi="Times New Roman"/>
        </w:rPr>
        <w:t xml:space="preserve">kuriai priklauso </w:t>
      </w:r>
      <w:r w:rsidR="00180D17" w:rsidRPr="00812C11">
        <w:rPr>
          <w:rFonts w:ascii="Times New Roman" w:hAnsi="Times New Roman"/>
          <w:color w:val="000000"/>
          <w:shd w:val="clear" w:color="auto" w:fill="FFFFFF"/>
        </w:rPr>
        <w:t>benz</w:t>
      </w:r>
      <w:r w:rsidR="00ED165A" w:rsidRPr="00812C11">
        <w:rPr>
          <w:rFonts w:ascii="Times New Roman" w:hAnsi="Times New Roman"/>
          <w:color w:val="000000"/>
          <w:shd w:val="clear" w:color="auto" w:fill="FFFFFF"/>
        </w:rPr>
        <w:t>o</w:t>
      </w:r>
      <w:r w:rsidR="00180D17" w:rsidRPr="00812C11">
        <w:rPr>
          <w:rFonts w:ascii="Times New Roman" w:hAnsi="Times New Roman"/>
          <w:color w:val="000000"/>
          <w:shd w:val="clear" w:color="auto" w:fill="FFFFFF"/>
        </w:rPr>
        <w:t>(a)pirenas</w:t>
      </w:r>
      <w:r w:rsidR="00180D17" w:rsidRPr="00812C11">
        <w:rPr>
          <w:rFonts w:ascii="Times New Roman" w:hAnsi="Times New Roman"/>
        </w:rPr>
        <w:t xml:space="preserve">, </w:t>
      </w:r>
      <w:r w:rsidR="00180D17" w:rsidRPr="00812C11">
        <w:rPr>
          <w:rFonts w:ascii="Times New Roman" w:hAnsi="Times New Roman"/>
          <w:color w:val="000000"/>
          <w:shd w:val="clear" w:color="auto" w:fill="FFFFFF"/>
        </w:rPr>
        <w:t xml:space="preserve">benzo(b)fluorantenas, benzo(k)fluorantenas, benzo(g,h,i)perilenas, </w:t>
      </w:r>
      <w:r w:rsidR="00180D17" w:rsidRPr="00812C11">
        <w:rPr>
          <w:rFonts w:ascii="Times New Roman" w:hAnsi="Times New Roman"/>
        </w:rPr>
        <w:t xml:space="preserve"> </w:t>
      </w:r>
      <w:r w:rsidR="00180D17" w:rsidRPr="00812C11">
        <w:rPr>
          <w:rFonts w:ascii="Times New Roman" w:hAnsi="Times New Roman"/>
          <w:color w:val="000000"/>
          <w:shd w:val="clear" w:color="auto" w:fill="FFFFFF"/>
        </w:rPr>
        <w:t xml:space="preserve">indeno(1,2,3-cd)pirenas, </w:t>
      </w:r>
      <w:r w:rsidR="00180D17" w:rsidRPr="00812C11">
        <w:rPr>
          <w:rFonts w:ascii="Times New Roman" w:hAnsi="Times New Roman"/>
          <w:color w:val="000000"/>
        </w:rPr>
        <w:t>naftalenas, antracenas,</w:t>
      </w:r>
      <w:r w:rsidR="00180D17" w:rsidRPr="00812C11">
        <w:rPr>
          <w:rFonts w:ascii="Times New Roman" w:hAnsi="Times New Roman"/>
          <w:color w:val="000000"/>
          <w:shd w:val="clear" w:color="auto" w:fill="FFFFFF"/>
        </w:rPr>
        <w:t xml:space="preserve"> fluorantenas</w:t>
      </w:r>
      <w:r w:rsidR="0019780D" w:rsidRPr="00812C1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80D17" w:rsidRPr="00812C11">
        <w:rPr>
          <w:rFonts w:ascii="Times New Roman" w:hAnsi="Times New Roman"/>
        </w:rPr>
        <w:t xml:space="preserve">ir kt. </w:t>
      </w:r>
      <w:r w:rsidR="00D24298" w:rsidRPr="00812C11">
        <w:rPr>
          <w:rFonts w:ascii="Times New Roman" w:hAnsi="Times New Roman"/>
          <w:color w:val="000000"/>
          <w:shd w:val="clear" w:color="auto" w:fill="FFFFFF"/>
        </w:rPr>
        <w:t>B</w:t>
      </w:r>
      <w:r w:rsidR="00ED165A" w:rsidRPr="00812C11">
        <w:rPr>
          <w:rFonts w:ascii="Times New Roman" w:hAnsi="Times New Roman"/>
          <w:color w:val="000000"/>
          <w:shd w:val="clear" w:color="auto" w:fill="FFFFFF"/>
        </w:rPr>
        <w:t>enzo(a)pirenas</w:t>
      </w:r>
      <w:r w:rsidR="00ED165A" w:rsidRPr="00812C11">
        <w:rPr>
          <w:rFonts w:ascii="Times New Roman" w:hAnsi="Times New Roman"/>
        </w:rPr>
        <w:t xml:space="preserve"> yra labiaus</w:t>
      </w:r>
      <w:r w:rsidR="0019780D" w:rsidRPr="00812C11">
        <w:rPr>
          <w:rFonts w:ascii="Times New Roman" w:hAnsi="Times New Roman"/>
        </w:rPr>
        <w:t>iai kancerogeninių PAA junginių</w:t>
      </w:r>
      <w:r w:rsidR="009E4023" w:rsidRPr="00812C11">
        <w:rPr>
          <w:rFonts w:ascii="Times New Roman" w:hAnsi="Times New Roman"/>
        </w:rPr>
        <w:t xml:space="preserve">, </w:t>
      </w:r>
      <w:r w:rsidR="0019780D" w:rsidRPr="00812C11">
        <w:rPr>
          <w:rFonts w:ascii="Times New Roman" w:hAnsi="Times New Roman"/>
        </w:rPr>
        <w:t>įtrauktas į Helsinkio komisijos (HELCOM) jūros aplinkos būklei ver</w:t>
      </w:r>
      <w:r w:rsidR="009E4023" w:rsidRPr="00812C11">
        <w:rPr>
          <w:rFonts w:ascii="Times New Roman" w:hAnsi="Times New Roman"/>
        </w:rPr>
        <w:t>tinti naudojamų rodiklių sąrašą.</w:t>
      </w:r>
      <w:r w:rsidR="0019780D" w:rsidRPr="00812C11">
        <w:rPr>
          <w:rFonts w:ascii="Times New Roman" w:hAnsi="Times New Roman"/>
        </w:rPr>
        <w:t xml:space="preserve"> </w:t>
      </w:r>
      <w:r w:rsidR="009E4023" w:rsidRPr="00812C11">
        <w:rPr>
          <w:rFonts w:ascii="Times New Roman" w:hAnsi="Times New Roman"/>
        </w:rPr>
        <w:t xml:space="preserve">Policikliniams aromatiniams angliavandeniliams yra nustatyti aplinkos kokybės standartai (AKS) paviršiniuose vandens telkiniuose, </w:t>
      </w:r>
      <w:r w:rsidR="009E4023" w:rsidRPr="00812C11">
        <w:rPr>
          <w:rFonts w:ascii="Times New Roman" w:hAnsi="Times New Roman"/>
          <w:color w:val="000000"/>
          <w:shd w:val="clear" w:color="auto" w:fill="FFFFFF"/>
        </w:rPr>
        <w:t xml:space="preserve">benzo(a)pirenui ir fluorantenui </w:t>
      </w:r>
      <w:r w:rsidR="009E4023" w:rsidRPr="00812C11">
        <w:rPr>
          <w:rFonts w:ascii="Times New Roman" w:hAnsi="Times New Roman"/>
        </w:rPr>
        <w:t xml:space="preserve">– </w:t>
      </w:r>
      <w:r w:rsidR="0019780D" w:rsidRPr="00812C11">
        <w:rPr>
          <w:rFonts w:ascii="Times New Roman" w:hAnsi="Times New Roman"/>
        </w:rPr>
        <w:t>ir gyvu</w:t>
      </w:r>
      <w:r w:rsidR="009E4023" w:rsidRPr="00812C11">
        <w:rPr>
          <w:rFonts w:ascii="Times New Roman" w:hAnsi="Times New Roman"/>
        </w:rPr>
        <w:t xml:space="preserve">osiuose organizmuose (biotoje). </w:t>
      </w:r>
      <w:r w:rsidR="00180D17" w:rsidRPr="00812C11">
        <w:rPr>
          <w:rFonts w:ascii="Times New Roman" w:hAnsi="Times New Roman"/>
        </w:rPr>
        <w:t>Į</w:t>
      </w:r>
      <w:r w:rsidRPr="00812C11">
        <w:rPr>
          <w:rFonts w:ascii="Times New Roman" w:hAnsi="Times New Roman"/>
        </w:rPr>
        <w:t xml:space="preserve"> aplinką </w:t>
      </w:r>
      <w:r w:rsidR="00180D17" w:rsidRPr="00812C11">
        <w:rPr>
          <w:rFonts w:ascii="Times New Roman" w:hAnsi="Times New Roman"/>
        </w:rPr>
        <w:t xml:space="preserve">PAA </w:t>
      </w:r>
      <w:r w:rsidRPr="00812C11">
        <w:rPr>
          <w:rFonts w:ascii="Times New Roman" w:hAnsi="Times New Roman"/>
        </w:rPr>
        <w:t>patenka nepilnai sudegus iškastiniam kurui ir kitai organinei medžiagai, taip pat – išgaunant, transportuojant naftos produktus.</w:t>
      </w:r>
      <w:r w:rsidR="004926A0" w:rsidRPr="00812C11">
        <w:rPr>
          <w:rFonts w:ascii="Times New Roman" w:hAnsi="Times New Roman"/>
        </w:rPr>
        <w:t xml:space="preserve"> </w:t>
      </w:r>
      <w:r w:rsidR="009E4023" w:rsidRPr="00812C11">
        <w:rPr>
          <w:rFonts w:ascii="Times New Roman" w:hAnsi="Times New Roman"/>
        </w:rPr>
        <w:t xml:space="preserve">HELCOM duomenimis, nuo </w:t>
      </w:r>
      <w:r w:rsidR="009E4023" w:rsidRPr="00812C11">
        <w:rPr>
          <w:rFonts w:ascii="Times New Roman" w:hAnsi="Times New Roman"/>
          <w:lang w:val="en-US"/>
        </w:rPr>
        <w:t xml:space="preserve">1990 m. </w:t>
      </w:r>
      <w:proofErr w:type="spellStart"/>
      <w:r w:rsidR="009E4023" w:rsidRPr="00812C11">
        <w:rPr>
          <w:rFonts w:ascii="Times New Roman" w:hAnsi="Times New Roman"/>
          <w:lang w:val="en-US"/>
        </w:rPr>
        <w:t>iki</w:t>
      </w:r>
      <w:proofErr w:type="spellEnd"/>
      <w:r w:rsidR="009E4023" w:rsidRPr="00812C11">
        <w:rPr>
          <w:rFonts w:ascii="Times New Roman" w:hAnsi="Times New Roman"/>
          <w:lang w:val="en-US"/>
        </w:rPr>
        <w:t xml:space="preserve"> 2018 met</w:t>
      </w:r>
      <w:r w:rsidR="009E4023" w:rsidRPr="00812C11">
        <w:rPr>
          <w:rFonts w:ascii="Times New Roman" w:hAnsi="Times New Roman"/>
        </w:rPr>
        <w:t>ų</w:t>
      </w:r>
      <w:r w:rsidR="009E4023" w:rsidRPr="00812C11">
        <w:rPr>
          <w:rFonts w:ascii="Times New Roman" w:hAnsi="Times New Roman"/>
          <w:lang w:val="en-US"/>
        </w:rPr>
        <w:t xml:space="preserve"> </w:t>
      </w:r>
      <w:r w:rsidR="009E4023" w:rsidRPr="00812C11">
        <w:rPr>
          <w:rFonts w:ascii="Times New Roman" w:hAnsi="Times New Roman"/>
        </w:rPr>
        <w:t xml:space="preserve">metinės </w:t>
      </w:r>
      <w:r w:rsidR="009E4023" w:rsidRPr="00812C11">
        <w:rPr>
          <w:rFonts w:ascii="Times New Roman" w:hAnsi="Times New Roman"/>
          <w:color w:val="000000"/>
          <w:shd w:val="clear" w:color="auto" w:fill="FFFFFF"/>
        </w:rPr>
        <w:t xml:space="preserve">benzo(a)pireno emisijos HELCOM šalyse sumažėjo </w:t>
      </w:r>
      <w:r w:rsidR="009E4023" w:rsidRPr="00812C11">
        <w:rPr>
          <w:rFonts w:ascii="Times New Roman" w:hAnsi="Times New Roman"/>
          <w:color w:val="000000"/>
          <w:shd w:val="clear" w:color="auto" w:fill="FFFFFF"/>
          <w:lang w:val="en-US"/>
        </w:rPr>
        <w:t>40 %</w:t>
      </w:r>
      <w:r w:rsidR="00812C11" w:rsidRPr="00812C11">
        <w:rPr>
          <w:rFonts w:ascii="Times New Roman" w:hAnsi="Times New Roman"/>
          <w:color w:val="000000"/>
          <w:shd w:val="clear" w:color="auto" w:fill="FFFFFF"/>
          <w:lang w:val="en-US"/>
        </w:rPr>
        <w:t xml:space="preserve"> [1], nus</w:t>
      </w:r>
      <w:r w:rsidR="00812C11" w:rsidRPr="00812C11">
        <w:rPr>
          <w:rFonts w:ascii="Times New Roman" w:hAnsi="Times New Roman"/>
          <w:color w:val="000000"/>
          <w:shd w:val="clear" w:color="auto" w:fill="FFFFFF"/>
        </w:rPr>
        <w:t xml:space="preserve">ėdimas į Baltijos jūrą – </w:t>
      </w:r>
      <w:r w:rsidR="00812C11" w:rsidRPr="00812C11">
        <w:rPr>
          <w:rFonts w:ascii="Times New Roman" w:hAnsi="Times New Roman"/>
          <w:color w:val="000000"/>
          <w:shd w:val="clear" w:color="auto" w:fill="FFFFFF"/>
          <w:lang w:val="en-US"/>
        </w:rPr>
        <w:t>48 %</w:t>
      </w:r>
      <w:r w:rsidR="009E4023" w:rsidRPr="00812C11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12C11" w:rsidRPr="00812C11">
        <w:rPr>
          <w:rFonts w:ascii="Times New Roman" w:hAnsi="Times New Roman"/>
          <w:color w:val="000000"/>
          <w:shd w:val="clear" w:color="auto" w:fill="FFFFFF"/>
        </w:rPr>
        <w:t>[</w:t>
      </w:r>
      <w:r w:rsidR="00812C11" w:rsidRPr="00812C11">
        <w:rPr>
          <w:rFonts w:ascii="Times New Roman" w:hAnsi="Times New Roman"/>
          <w:color w:val="000000"/>
          <w:shd w:val="clear" w:color="auto" w:fill="FFFFFF"/>
          <w:lang w:val="en-US"/>
        </w:rPr>
        <w:t>2]. Ta</w:t>
      </w:r>
      <w:r w:rsidR="00812C11" w:rsidRPr="00812C11">
        <w:rPr>
          <w:rFonts w:ascii="Times New Roman" w:hAnsi="Times New Roman"/>
          <w:color w:val="000000"/>
          <w:shd w:val="clear" w:color="auto" w:fill="FFFFFF"/>
        </w:rPr>
        <w:t xml:space="preserve">čiau </w:t>
      </w:r>
      <w:r w:rsidR="00812C11" w:rsidRPr="00812C11">
        <w:rPr>
          <w:rFonts w:ascii="Times New Roman" w:hAnsi="Times New Roman"/>
        </w:rPr>
        <w:t>patekę į aplinką, PAA akumuliuojasi dugno nuosėdose ir gyvuosiuose organizmuose. Pagal HELCOM vertinimą [</w:t>
      </w:r>
      <w:r w:rsidR="00812C11" w:rsidRPr="00812C11">
        <w:rPr>
          <w:rFonts w:ascii="Times New Roman" w:hAnsi="Times New Roman"/>
          <w:lang w:val="en-US"/>
        </w:rPr>
        <w:t>3]</w:t>
      </w:r>
      <w:r w:rsidR="00812C11" w:rsidRPr="00812C11">
        <w:rPr>
          <w:rFonts w:ascii="Times New Roman" w:hAnsi="Times New Roman"/>
        </w:rPr>
        <w:t xml:space="preserve">, centrinė Baltijos jūros dalis nesiekia geros būklės dėl AKS viršijančių </w:t>
      </w:r>
      <w:r w:rsidR="00812C11" w:rsidRPr="00812C11">
        <w:rPr>
          <w:rFonts w:ascii="Times New Roman" w:hAnsi="Times New Roman"/>
          <w:color w:val="000000"/>
          <w:shd w:val="clear" w:color="auto" w:fill="FFFFFF"/>
        </w:rPr>
        <w:t xml:space="preserve">benzo(a)pireno, fluoranteno koncentracijų biotoje. </w:t>
      </w:r>
      <w:r w:rsidR="00812C11" w:rsidRPr="00812C11">
        <w:rPr>
          <w:rFonts w:ascii="Times New Roman" w:hAnsi="Times New Roman"/>
        </w:rPr>
        <w:t xml:space="preserve"> </w:t>
      </w:r>
    </w:p>
    <w:p w14:paraId="18689A46" w14:textId="6A4A516C" w:rsidR="00B02295" w:rsidRDefault="004926A0" w:rsidP="00E43D59">
      <w:pPr>
        <w:pStyle w:val="Pa11"/>
        <w:spacing w:line="240" w:lineRule="auto"/>
        <w:ind w:firstLine="567"/>
        <w:jc w:val="both"/>
        <w:rPr>
          <w:rFonts w:ascii="Times New Roman" w:hAnsi="Times New Roman"/>
        </w:rPr>
      </w:pPr>
      <w:r w:rsidRPr="00812C11">
        <w:rPr>
          <w:rFonts w:ascii="Times New Roman" w:hAnsi="Times New Roman"/>
        </w:rPr>
        <w:t>Valstybini</w:t>
      </w:r>
      <w:r w:rsidR="00812C11" w:rsidRPr="00812C11">
        <w:rPr>
          <w:rFonts w:ascii="Times New Roman" w:hAnsi="Times New Roman"/>
        </w:rPr>
        <w:t xml:space="preserve">o aplinkos monitoringo </w:t>
      </w:r>
      <w:r w:rsidR="00037EB5" w:rsidRPr="00812C11">
        <w:rPr>
          <w:rFonts w:ascii="Times New Roman" w:hAnsi="Times New Roman"/>
        </w:rPr>
        <w:t>20</w:t>
      </w:r>
      <w:r w:rsidR="00812C11" w:rsidRPr="00812C11">
        <w:rPr>
          <w:rFonts w:ascii="Times New Roman" w:hAnsi="Times New Roman"/>
          <w:lang w:val="en-US"/>
        </w:rPr>
        <w:t>10</w:t>
      </w:r>
      <w:r w:rsidR="00037EB5" w:rsidRPr="00812C11">
        <w:rPr>
          <w:rFonts w:ascii="Times New Roman" w:hAnsi="Times New Roman"/>
        </w:rPr>
        <w:t xml:space="preserve">-2020 m. duomenys </w:t>
      </w:r>
      <w:r w:rsidR="009A43F4">
        <w:rPr>
          <w:rFonts w:ascii="Times New Roman" w:hAnsi="Times New Roman"/>
        </w:rPr>
        <w:t>p</w:t>
      </w:r>
      <w:r w:rsidR="00FB7CCB">
        <w:rPr>
          <w:rFonts w:ascii="Times New Roman" w:hAnsi="Times New Roman"/>
        </w:rPr>
        <w:t>a</w:t>
      </w:r>
      <w:r w:rsidR="00037EB5" w:rsidRPr="00812C11">
        <w:rPr>
          <w:rFonts w:ascii="Times New Roman" w:hAnsi="Times New Roman"/>
        </w:rPr>
        <w:t>rod</w:t>
      </w:r>
      <w:r w:rsidR="009A43F4">
        <w:rPr>
          <w:rFonts w:ascii="Times New Roman" w:hAnsi="Times New Roman"/>
        </w:rPr>
        <w:t>ė</w:t>
      </w:r>
      <w:r w:rsidR="00037EB5" w:rsidRPr="00812C11">
        <w:rPr>
          <w:rFonts w:ascii="Times New Roman" w:hAnsi="Times New Roman"/>
        </w:rPr>
        <w:t xml:space="preserve">, kad </w:t>
      </w:r>
      <w:r w:rsidR="00037EB5" w:rsidRPr="00812C11">
        <w:rPr>
          <w:rFonts w:ascii="Times New Roman" w:hAnsi="Times New Roman"/>
          <w:lang w:val="en-US"/>
        </w:rPr>
        <w:t xml:space="preserve">PAA </w:t>
      </w:r>
      <w:proofErr w:type="spellStart"/>
      <w:r w:rsidR="00037EB5" w:rsidRPr="00812C11">
        <w:rPr>
          <w:rFonts w:ascii="Times New Roman" w:hAnsi="Times New Roman"/>
          <w:lang w:val="en-US"/>
        </w:rPr>
        <w:t>jungini</w:t>
      </w:r>
      <w:proofErr w:type="spellEnd"/>
      <w:r w:rsidR="00037EB5" w:rsidRPr="00812C11">
        <w:rPr>
          <w:rFonts w:ascii="Times New Roman" w:hAnsi="Times New Roman"/>
        </w:rPr>
        <w:t>ų</w:t>
      </w:r>
      <w:r w:rsidR="00037EB5" w:rsidRPr="00812C11">
        <w:rPr>
          <w:rFonts w:ascii="Times New Roman" w:hAnsi="Times New Roman"/>
          <w:lang w:val="en-US"/>
        </w:rPr>
        <w:t xml:space="preserve"> </w:t>
      </w:r>
      <w:proofErr w:type="spellStart"/>
      <w:r w:rsidR="00037EB5" w:rsidRPr="00812C11">
        <w:rPr>
          <w:rFonts w:ascii="Times New Roman" w:hAnsi="Times New Roman"/>
          <w:lang w:val="en-US"/>
        </w:rPr>
        <w:t>koncentracijos</w:t>
      </w:r>
      <w:proofErr w:type="spellEnd"/>
      <w:r w:rsidR="00037EB5" w:rsidRPr="00812C11">
        <w:rPr>
          <w:rFonts w:ascii="Times New Roman" w:hAnsi="Times New Roman"/>
          <w:lang w:val="en-US"/>
        </w:rPr>
        <w:t xml:space="preserve"> </w:t>
      </w:r>
      <w:proofErr w:type="spellStart"/>
      <w:r w:rsidR="00037EB5" w:rsidRPr="00812C11">
        <w:rPr>
          <w:rFonts w:ascii="Times New Roman" w:hAnsi="Times New Roman"/>
          <w:lang w:val="en-US"/>
        </w:rPr>
        <w:t>vandenyje</w:t>
      </w:r>
      <w:proofErr w:type="spellEnd"/>
      <w:r w:rsidR="00037EB5" w:rsidRPr="00812C11">
        <w:rPr>
          <w:rFonts w:ascii="Times New Roman" w:hAnsi="Times New Roman"/>
          <w:lang w:val="en-US"/>
        </w:rPr>
        <w:t xml:space="preserve"> </w:t>
      </w:r>
      <w:proofErr w:type="spellStart"/>
      <w:r w:rsidR="00037EB5" w:rsidRPr="00812C11">
        <w:rPr>
          <w:rFonts w:ascii="Times New Roman" w:hAnsi="Times New Roman"/>
          <w:lang w:val="en-US"/>
        </w:rPr>
        <w:t>apie</w:t>
      </w:r>
      <w:proofErr w:type="spellEnd"/>
      <w:r w:rsidRPr="00812C11">
        <w:rPr>
          <w:rFonts w:ascii="Times New Roman" w:hAnsi="Times New Roman"/>
        </w:rPr>
        <w:t xml:space="preserve"> </w:t>
      </w:r>
      <w:r w:rsidR="00037EB5" w:rsidRPr="00812C11">
        <w:rPr>
          <w:rFonts w:ascii="Times New Roman" w:hAnsi="Times New Roman"/>
        </w:rPr>
        <w:t xml:space="preserve">90 </w:t>
      </w:r>
      <w:r w:rsidR="00037EB5" w:rsidRPr="00812C11">
        <w:rPr>
          <w:rFonts w:ascii="Times New Roman" w:hAnsi="Times New Roman"/>
          <w:lang w:val="en-US"/>
        </w:rPr>
        <w:t>% m</w:t>
      </w:r>
      <w:proofErr w:type="spellStart"/>
      <w:r w:rsidR="00037EB5" w:rsidRPr="00812C11">
        <w:rPr>
          <w:rFonts w:ascii="Times New Roman" w:hAnsi="Times New Roman"/>
        </w:rPr>
        <w:t>ėginių</w:t>
      </w:r>
      <w:proofErr w:type="spellEnd"/>
      <w:r w:rsidR="00037EB5" w:rsidRPr="00812C11">
        <w:rPr>
          <w:rFonts w:ascii="Times New Roman" w:hAnsi="Times New Roman"/>
        </w:rPr>
        <w:t xml:space="preserve"> </w:t>
      </w:r>
      <w:r w:rsidR="009A43F4">
        <w:rPr>
          <w:rFonts w:ascii="Times New Roman" w:hAnsi="Times New Roman"/>
        </w:rPr>
        <w:t>buvo</w:t>
      </w:r>
      <w:r w:rsidR="00812C11" w:rsidRPr="00812C11">
        <w:rPr>
          <w:rFonts w:ascii="Times New Roman" w:hAnsi="Times New Roman"/>
        </w:rPr>
        <w:t xml:space="preserve"> </w:t>
      </w:r>
      <w:r w:rsidR="00037EB5" w:rsidRPr="00812C11">
        <w:rPr>
          <w:rFonts w:ascii="Times New Roman" w:hAnsi="Times New Roman"/>
        </w:rPr>
        <w:t xml:space="preserve">žemesnės nei kiekybinio įvertinimo riba, tai yra </w:t>
      </w:r>
      <w:r w:rsidR="009A43F4">
        <w:rPr>
          <w:rFonts w:ascii="Times New Roman" w:hAnsi="Times New Roman"/>
        </w:rPr>
        <w:t>medžiagų</w:t>
      </w:r>
      <w:r w:rsidR="00812C11" w:rsidRPr="00812C11">
        <w:rPr>
          <w:rFonts w:ascii="Times New Roman" w:hAnsi="Times New Roman"/>
        </w:rPr>
        <w:t xml:space="preserve"> </w:t>
      </w:r>
      <w:r w:rsidR="009A43F4">
        <w:rPr>
          <w:rFonts w:ascii="Times New Roman" w:hAnsi="Times New Roman"/>
        </w:rPr>
        <w:t>nebuvo aptikta</w:t>
      </w:r>
      <w:r w:rsidR="00037EB5" w:rsidRPr="00812C11">
        <w:rPr>
          <w:rFonts w:ascii="Times New Roman" w:hAnsi="Times New Roman"/>
        </w:rPr>
        <w:t xml:space="preserve">. </w:t>
      </w:r>
      <w:r w:rsidR="00812C11" w:rsidRPr="00812C11">
        <w:rPr>
          <w:rFonts w:ascii="Times New Roman" w:hAnsi="Times New Roman"/>
        </w:rPr>
        <w:t xml:space="preserve">Tačiau tyrimų laikotarpiu buvo nustatyti keli </w:t>
      </w:r>
      <w:r w:rsidR="00CB5367">
        <w:rPr>
          <w:rFonts w:ascii="Times New Roman" w:hAnsi="Times New Roman"/>
        </w:rPr>
        <w:t xml:space="preserve">AKS vandenyje </w:t>
      </w:r>
      <w:r w:rsidR="00812C11" w:rsidRPr="00812C11">
        <w:rPr>
          <w:rFonts w:ascii="Times New Roman" w:hAnsi="Times New Roman"/>
        </w:rPr>
        <w:t>viršijimai</w:t>
      </w:r>
      <w:r w:rsidR="00927EF2">
        <w:rPr>
          <w:rFonts w:ascii="Times New Roman" w:hAnsi="Times New Roman"/>
        </w:rPr>
        <w:t xml:space="preserve"> (</w:t>
      </w:r>
      <w:r w:rsidR="00CB5367">
        <w:rPr>
          <w:rFonts w:ascii="Times New Roman" w:hAnsi="Times New Roman"/>
        </w:rPr>
        <w:t>Malkų įlankoje, ties Šventosios upės žiotimis, uoste iškasto grunto laidojimo jūroje rajone</w:t>
      </w:r>
      <w:r w:rsidR="00927EF2">
        <w:rPr>
          <w:rFonts w:ascii="Times New Roman" w:hAnsi="Times New Roman"/>
        </w:rPr>
        <w:t>)</w:t>
      </w:r>
      <w:r w:rsidR="00BE1793">
        <w:rPr>
          <w:rFonts w:ascii="Times New Roman" w:hAnsi="Times New Roman"/>
        </w:rPr>
        <w:t xml:space="preserve"> </w:t>
      </w:r>
      <w:bookmarkStart w:id="0" w:name="_GoBack"/>
      <w:bookmarkEnd w:id="0"/>
      <w:r w:rsidR="00094302">
        <w:rPr>
          <w:rFonts w:ascii="Times New Roman" w:hAnsi="Times New Roman"/>
        </w:rPr>
        <w:t>(</w:t>
      </w:r>
      <w:r w:rsidR="00B02295">
        <w:rPr>
          <w:rFonts w:ascii="Times New Roman" w:hAnsi="Times New Roman"/>
        </w:rPr>
        <w:t>1 pav</w:t>
      </w:r>
      <w:r w:rsidR="00812C11" w:rsidRPr="00812C11">
        <w:rPr>
          <w:rFonts w:ascii="Times New Roman" w:hAnsi="Times New Roman"/>
        </w:rPr>
        <w:t>.</w:t>
      </w:r>
      <w:r w:rsidR="00094302">
        <w:rPr>
          <w:rFonts w:ascii="Times New Roman" w:hAnsi="Times New Roman"/>
        </w:rPr>
        <w:t>).</w:t>
      </w:r>
    </w:p>
    <w:p w14:paraId="31FE5CDF" w14:textId="77777777" w:rsidR="00B02295" w:rsidRDefault="00B02295" w:rsidP="00E43D59">
      <w:pPr>
        <w:pStyle w:val="Pa11"/>
        <w:spacing w:line="240" w:lineRule="auto"/>
        <w:ind w:firstLine="567"/>
        <w:jc w:val="both"/>
        <w:rPr>
          <w:rFonts w:ascii="Times New Roman" w:hAnsi="Times New Roman"/>
        </w:rPr>
      </w:pPr>
    </w:p>
    <w:p w14:paraId="063D9FEC" w14:textId="61A99901" w:rsidR="00B02295" w:rsidRDefault="0025044C" w:rsidP="0025044C">
      <w:pPr>
        <w:pStyle w:val="Pa11"/>
        <w:spacing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t-LT"/>
        </w:rPr>
        <w:drawing>
          <wp:inline distT="0" distB="0" distL="0" distR="0" wp14:anchorId="425FA696" wp14:editId="3ACE5D5D">
            <wp:extent cx="4299045" cy="3322192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96" cy="33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8298" w14:textId="3BA2CD9C" w:rsidR="0025044C" w:rsidRDefault="0025044C" w:rsidP="00E43D59">
      <w:pPr>
        <w:pStyle w:val="Pa11"/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1</w:t>
      </w:r>
      <w:r w:rsidRPr="00A30ECA">
        <w:rPr>
          <w:rFonts w:ascii="Times New Roman" w:hAnsi="Times New Roman"/>
          <w:b/>
        </w:rPr>
        <w:t xml:space="preserve"> pav.</w:t>
      </w:r>
      <w:r>
        <w:rPr>
          <w:rFonts w:ascii="Times New Roman" w:hAnsi="Times New Roman"/>
        </w:rPr>
        <w:t xml:space="preserve"> PAA junginių vandenyje aplinkos kokybės standartų viršijimai </w:t>
      </w:r>
      <w:r>
        <w:rPr>
          <w:rFonts w:ascii="Times New Roman" w:hAnsi="Times New Roman"/>
          <w:lang w:val="en-US"/>
        </w:rPr>
        <w:t>2010-2020 m</w:t>
      </w:r>
      <w:r>
        <w:rPr>
          <w:rFonts w:ascii="Times New Roman" w:hAnsi="Times New Roman"/>
        </w:rPr>
        <w:t>.</w:t>
      </w:r>
    </w:p>
    <w:p w14:paraId="5F4E1292" w14:textId="77777777" w:rsidR="00FA2B4D" w:rsidRDefault="00FA2B4D" w:rsidP="00FA2B4D">
      <w:pPr>
        <w:pStyle w:val="Pa11"/>
        <w:spacing w:line="240" w:lineRule="auto"/>
        <w:jc w:val="both"/>
        <w:rPr>
          <w:rFonts w:ascii="Times New Roman" w:hAnsi="Times New Roman"/>
        </w:rPr>
      </w:pPr>
    </w:p>
    <w:p w14:paraId="4C70FF83" w14:textId="49EB47E6" w:rsidR="0093046A" w:rsidRPr="006767F3" w:rsidRDefault="00812C11" w:rsidP="00FA2B4D">
      <w:pPr>
        <w:pStyle w:val="Pa11"/>
        <w:spacing w:line="240" w:lineRule="auto"/>
        <w:ind w:firstLine="567"/>
        <w:jc w:val="both"/>
        <w:rPr>
          <w:rFonts w:ascii="Times New Roman" w:hAnsi="Times New Roman"/>
          <w:lang w:val="en-US"/>
        </w:rPr>
      </w:pPr>
      <w:proofErr w:type="spellStart"/>
      <w:r w:rsidRPr="00812C11">
        <w:rPr>
          <w:rFonts w:ascii="Times New Roman" w:hAnsi="Times New Roman"/>
        </w:rPr>
        <w:lastRenderedPageBreak/>
        <w:t>Biotoje</w:t>
      </w:r>
      <w:proofErr w:type="spellEnd"/>
      <w:r w:rsidRPr="00812C11">
        <w:rPr>
          <w:rFonts w:ascii="Times New Roman" w:hAnsi="Times New Roman"/>
        </w:rPr>
        <w:t xml:space="preserve"> </w:t>
      </w:r>
      <w:r w:rsidR="00154E8A">
        <w:rPr>
          <w:rFonts w:ascii="Times New Roman" w:hAnsi="Times New Roman"/>
        </w:rPr>
        <w:t>(moliu</w:t>
      </w:r>
      <w:r w:rsidR="002F04C2">
        <w:rPr>
          <w:rFonts w:ascii="Times New Roman" w:hAnsi="Times New Roman"/>
        </w:rPr>
        <w:t xml:space="preserve">skuose ir žuvyse) </w:t>
      </w:r>
      <w:r w:rsidRPr="00812C11">
        <w:rPr>
          <w:rFonts w:ascii="Times New Roman" w:hAnsi="Times New Roman"/>
        </w:rPr>
        <w:t>tyrimai</w:t>
      </w:r>
      <w:r w:rsidR="00154E8A">
        <w:rPr>
          <w:rFonts w:ascii="Times New Roman" w:hAnsi="Times New Roman"/>
        </w:rPr>
        <w:t xml:space="preserve"> buvo atlikti 2015-2016 metais, PAA konc</w:t>
      </w:r>
      <w:r w:rsidR="00B02295">
        <w:rPr>
          <w:rFonts w:ascii="Times New Roman" w:hAnsi="Times New Roman"/>
        </w:rPr>
        <w:t xml:space="preserve">entracijos AKS </w:t>
      </w:r>
      <w:proofErr w:type="spellStart"/>
      <w:r w:rsidR="00B02295">
        <w:rPr>
          <w:rFonts w:ascii="Times New Roman" w:hAnsi="Times New Roman"/>
        </w:rPr>
        <w:t>biotoje</w:t>
      </w:r>
      <w:proofErr w:type="spellEnd"/>
      <w:r w:rsidR="00B02295">
        <w:rPr>
          <w:rFonts w:ascii="Times New Roman" w:hAnsi="Times New Roman"/>
        </w:rPr>
        <w:t xml:space="preserve"> neviršijo, o</w:t>
      </w:r>
      <w:r w:rsidR="00154E8A">
        <w:rPr>
          <w:rFonts w:ascii="Times New Roman" w:hAnsi="Times New Roman"/>
        </w:rPr>
        <w:t xml:space="preserve"> </w:t>
      </w:r>
      <w:r w:rsidR="00B02295">
        <w:rPr>
          <w:rFonts w:ascii="Times New Roman" w:hAnsi="Times New Roman"/>
        </w:rPr>
        <w:t>dažnai</w:t>
      </w:r>
      <w:r w:rsidR="00154E8A">
        <w:rPr>
          <w:rFonts w:ascii="Times New Roman" w:hAnsi="Times New Roman"/>
          <w:lang w:val="en-US"/>
        </w:rPr>
        <w:t xml:space="preserve"> </w:t>
      </w:r>
      <w:proofErr w:type="spellStart"/>
      <w:r w:rsidR="009323D9">
        <w:rPr>
          <w:rFonts w:ascii="Times New Roman" w:hAnsi="Times New Roman"/>
          <w:lang w:val="en-US"/>
        </w:rPr>
        <w:t>junginių</w:t>
      </w:r>
      <w:proofErr w:type="spellEnd"/>
      <w:r w:rsidR="009323D9">
        <w:rPr>
          <w:rFonts w:ascii="Times New Roman" w:hAnsi="Times New Roman"/>
        </w:rPr>
        <w:t xml:space="preserve"> </w:t>
      </w:r>
      <w:r w:rsidR="0093046A">
        <w:rPr>
          <w:rFonts w:ascii="Times New Roman" w:hAnsi="Times New Roman"/>
        </w:rPr>
        <w:t>ne</w:t>
      </w:r>
      <w:r w:rsidR="00154E8A">
        <w:rPr>
          <w:rFonts w:ascii="Times New Roman" w:hAnsi="Times New Roman"/>
        </w:rPr>
        <w:t>buvo aptikta. Didžiausia PAA junginių įvairovė buvo nustatyta moliuskuose midijose</w:t>
      </w:r>
      <w:r w:rsidR="0093046A">
        <w:rPr>
          <w:rFonts w:ascii="Times New Roman" w:hAnsi="Times New Roman"/>
        </w:rPr>
        <w:t xml:space="preserve"> (iš</w:t>
      </w:r>
      <w:r w:rsidR="0093046A">
        <w:rPr>
          <w:rFonts w:ascii="Times New Roman" w:hAnsi="Times New Roman"/>
          <w:lang w:val="en-US"/>
        </w:rPr>
        <w:t xml:space="preserve"> 8 </w:t>
      </w:r>
      <w:proofErr w:type="spellStart"/>
      <w:r w:rsidR="0093046A">
        <w:rPr>
          <w:rFonts w:ascii="Times New Roman" w:hAnsi="Times New Roman"/>
          <w:lang w:val="en-US"/>
        </w:rPr>
        <w:t>tirt</w:t>
      </w:r>
      <w:proofErr w:type="spellEnd"/>
      <w:r w:rsidR="0093046A">
        <w:rPr>
          <w:rFonts w:ascii="Times New Roman" w:hAnsi="Times New Roman"/>
        </w:rPr>
        <w:t xml:space="preserve">ų junginių aptikti </w:t>
      </w:r>
      <w:r w:rsidR="0093046A">
        <w:rPr>
          <w:rFonts w:ascii="Times New Roman" w:hAnsi="Times New Roman"/>
          <w:lang w:val="en-US"/>
        </w:rPr>
        <w:t>6</w:t>
      </w:r>
      <w:r w:rsidR="0093046A">
        <w:rPr>
          <w:rFonts w:ascii="Times New Roman" w:hAnsi="Times New Roman"/>
        </w:rPr>
        <w:t>)</w:t>
      </w:r>
      <w:r w:rsidR="00154E8A">
        <w:rPr>
          <w:rFonts w:ascii="Times New Roman" w:hAnsi="Times New Roman"/>
        </w:rPr>
        <w:t xml:space="preserve">, </w:t>
      </w:r>
      <w:r w:rsidR="0093046A">
        <w:rPr>
          <w:rFonts w:ascii="Times New Roman" w:hAnsi="Times New Roman"/>
        </w:rPr>
        <w:t>midijose</w:t>
      </w:r>
      <w:r w:rsidR="00154E8A">
        <w:rPr>
          <w:rFonts w:ascii="Times New Roman" w:hAnsi="Times New Roman"/>
        </w:rPr>
        <w:t xml:space="preserve"> matuotos ir didžiausios </w:t>
      </w:r>
      <w:r w:rsidR="0093046A">
        <w:rPr>
          <w:rFonts w:ascii="Times New Roman" w:hAnsi="Times New Roman"/>
        </w:rPr>
        <w:t xml:space="preserve">benzo(a)pireno ir </w:t>
      </w:r>
      <w:r w:rsidR="00154E8A">
        <w:rPr>
          <w:rFonts w:ascii="Times New Roman" w:hAnsi="Times New Roman"/>
        </w:rPr>
        <w:t>fluoranteno koncentracijos</w:t>
      </w:r>
      <w:r w:rsidR="0093046A">
        <w:rPr>
          <w:rFonts w:ascii="Times New Roman" w:hAnsi="Times New Roman"/>
        </w:rPr>
        <w:t xml:space="preserve"> (</w:t>
      </w:r>
      <w:r w:rsidR="00B02295">
        <w:rPr>
          <w:rFonts w:ascii="Times New Roman" w:hAnsi="Times New Roman"/>
          <w:lang w:val="en-US"/>
        </w:rPr>
        <w:t>2</w:t>
      </w:r>
      <w:r w:rsidR="0093046A">
        <w:rPr>
          <w:rFonts w:ascii="Times New Roman" w:hAnsi="Times New Roman"/>
          <w:lang w:val="en-US"/>
        </w:rPr>
        <w:t xml:space="preserve"> pav.)</w:t>
      </w:r>
      <w:r w:rsidR="00154E8A">
        <w:rPr>
          <w:rFonts w:ascii="Times New Roman" w:hAnsi="Times New Roman"/>
        </w:rPr>
        <w:t xml:space="preserve">. </w:t>
      </w:r>
      <w:r w:rsidR="00C22554">
        <w:rPr>
          <w:rFonts w:ascii="Times New Roman" w:hAnsi="Times New Roman"/>
        </w:rPr>
        <w:t>Tolimesni</w:t>
      </w:r>
      <w:r w:rsidR="00B02295">
        <w:rPr>
          <w:rFonts w:ascii="Times New Roman" w:hAnsi="Times New Roman"/>
        </w:rPr>
        <w:t xml:space="preserve"> </w:t>
      </w:r>
      <w:r w:rsidR="006767F3">
        <w:rPr>
          <w:rFonts w:ascii="Times New Roman" w:hAnsi="Times New Roman"/>
        </w:rPr>
        <w:t xml:space="preserve">PAA </w:t>
      </w:r>
      <w:r w:rsidR="00C22554">
        <w:rPr>
          <w:rFonts w:ascii="Times New Roman" w:hAnsi="Times New Roman"/>
        </w:rPr>
        <w:t xml:space="preserve">junginių </w:t>
      </w:r>
      <w:r w:rsidR="006767F3">
        <w:rPr>
          <w:rFonts w:ascii="Times New Roman" w:hAnsi="Times New Roman"/>
        </w:rPr>
        <w:t xml:space="preserve">tyrimai biotoje numatyti </w:t>
      </w:r>
      <w:r w:rsidR="006767F3">
        <w:rPr>
          <w:rFonts w:ascii="Times New Roman" w:hAnsi="Times New Roman"/>
          <w:lang w:val="en-US"/>
        </w:rPr>
        <w:t xml:space="preserve">2021 </w:t>
      </w:r>
      <w:proofErr w:type="spellStart"/>
      <w:r w:rsidR="006767F3">
        <w:rPr>
          <w:rFonts w:ascii="Times New Roman" w:hAnsi="Times New Roman"/>
          <w:lang w:val="en-US"/>
        </w:rPr>
        <w:t>metais</w:t>
      </w:r>
      <w:proofErr w:type="spellEnd"/>
      <w:r w:rsidR="006767F3">
        <w:rPr>
          <w:rFonts w:ascii="Times New Roman" w:hAnsi="Times New Roman"/>
          <w:lang w:val="en-US"/>
        </w:rPr>
        <w:t>.</w:t>
      </w:r>
    </w:p>
    <w:p w14:paraId="01A670BF" w14:textId="77777777" w:rsidR="00E43D59" w:rsidRPr="00E43D59" w:rsidRDefault="00E43D59" w:rsidP="00E43D59"/>
    <w:p w14:paraId="76C13BAF" w14:textId="50362F9B" w:rsidR="00567E22" w:rsidRPr="0093046A" w:rsidRDefault="0093046A" w:rsidP="0093046A">
      <w:pPr>
        <w:jc w:val="center"/>
      </w:pPr>
      <w:r>
        <w:rPr>
          <w:noProof/>
          <w:lang w:eastAsia="lt-LT"/>
        </w:rPr>
        <w:drawing>
          <wp:inline distT="0" distB="0" distL="0" distR="0" wp14:anchorId="319884B5" wp14:editId="06C84F27">
            <wp:extent cx="2849394" cy="1712794"/>
            <wp:effectExtent l="0" t="0" r="8255" b="190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07" cy="171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675">
        <w:rPr>
          <w:noProof/>
          <w:lang w:eastAsia="lt-LT"/>
        </w:rPr>
        <w:drawing>
          <wp:inline distT="0" distB="0" distL="0" distR="0" wp14:anchorId="29889CF4" wp14:editId="57BAFADA">
            <wp:extent cx="2866030" cy="172279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38" cy="172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A312A" w14:textId="682E86F6" w:rsidR="00A77469" w:rsidRPr="00E43D59" w:rsidRDefault="00B02295" w:rsidP="00E43D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F5615" w:rsidRPr="00A30ECA">
        <w:rPr>
          <w:rFonts w:ascii="Times New Roman" w:hAnsi="Times New Roman" w:cs="Times New Roman"/>
          <w:b/>
          <w:sz w:val="24"/>
          <w:szCs w:val="24"/>
        </w:rPr>
        <w:t xml:space="preserve"> pav.</w:t>
      </w:r>
      <w:proofErr w:type="gramEnd"/>
      <w:r w:rsidR="00D77375">
        <w:rPr>
          <w:rFonts w:ascii="Times New Roman" w:hAnsi="Times New Roman" w:cs="Times New Roman"/>
          <w:sz w:val="24"/>
          <w:szCs w:val="24"/>
        </w:rPr>
        <w:t xml:space="preserve"> Vidutinės </w:t>
      </w:r>
      <w:r w:rsidR="0093046A">
        <w:rPr>
          <w:rFonts w:ascii="Times New Roman" w:hAnsi="Times New Roman" w:cs="Times New Roman"/>
          <w:sz w:val="24"/>
          <w:szCs w:val="24"/>
        </w:rPr>
        <w:t xml:space="preserve">benzo(a)pireno ir </w:t>
      </w:r>
      <w:r w:rsidR="00D77375">
        <w:rPr>
          <w:rFonts w:ascii="Times New Roman" w:hAnsi="Times New Roman" w:cs="Times New Roman"/>
          <w:sz w:val="24"/>
          <w:szCs w:val="24"/>
        </w:rPr>
        <w:t xml:space="preserve">fluoranteno koncentracijos moliuskuose ir žuvyse </w:t>
      </w:r>
      <w:r w:rsidR="00D77375">
        <w:rPr>
          <w:rFonts w:ascii="Times New Roman" w:hAnsi="Times New Roman" w:cs="Times New Roman"/>
          <w:sz w:val="24"/>
          <w:szCs w:val="24"/>
          <w:lang w:val="en-US"/>
        </w:rPr>
        <w:t xml:space="preserve">2015-2016 </w:t>
      </w:r>
      <w:proofErr w:type="spellStart"/>
      <w:r w:rsidR="00D77375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="00D773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734A0" w14:textId="77777777" w:rsidR="00B72F55" w:rsidRPr="009D6C0B" w:rsidRDefault="00B72F55" w:rsidP="009D6C0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lt-LT"/>
        </w:rPr>
        <w:t>Literatūra</w:t>
      </w:r>
    </w:p>
    <w:p w14:paraId="298B29BC" w14:textId="3910F721" w:rsidR="0019780D" w:rsidRPr="00E43D59" w:rsidRDefault="0019780D" w:rsidP="009D6C0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E43D59">
        <w:rPr>
          <w:rFonts w:ascii="Times New Roman" w:hAnsi="Times New Roman" w:cs="Times New Roman"/>
          <w:sz w:val="22"/>
          <w:szCs w:val="22"/>
        </w:rPr>
        <w:t xml:space="preserve">1. </w:t>
      </w:r>
      <w:r w:rsidR="00E43D59" w:rsidRPr="00E43D59">
        <w:rPr>
          <w:rFonts w:ascii="Times New Roman" w:hAnsi="Times New Roman" w:cs="Times New Roman"/>
          <w:sz w:val="22"/>
          <w:szCs w:val="22"/>
        </w:rPr>
        <w:t>Rozovskaya</w:t>
      </w:r>
      <w:r w:rsidR="00E43D59">
        <w:rPr>
          <w:rFonts w:ascii="Times New Roman" w:hAnsi="Times New Roman" w:cs="Times New Roman"/>
          <w:sz w:val="22"/>
          <w:szCs w:val="22"/>
        </w:rPr>
        <w:t xml:space="preserve"> O.</w:t>
      </w:r>
      <w:r w:rsidR="00E43D59" w:rsidRPr="00E43D59">
        <w:rPr>
          <w:rFonts w:ascii="Times New Roman" w:hAnsi="Times New Roman" w:cs="Times New Roman"/>
          <w:sz w:val="22"/>
          <w:szCs w:val="22"/>
        </w:rPr>
        <w:t>, Shatalov</w:t>
      </w:r>
      <w:r w:rsidR="00E43D59">
        <w:rPr>
          <w:rFonts w:ascii="Times New Roman" w:hAnsi="Times New Roman" w:cs="Times New Roman"/>
          <w:sz w:val="22"/>
          <w:szCs w:val="22"/>
        </w:rPr>
        <w:t xml:space="preserve"> V.</w:t>
      </w:r>
      <w:r w:rsidR="00E43D59" w:rsidRPr="00E43D59">
        <w:rPr>
          <w:rFonts w:ascii="Times New Roman" w:hAnsi="Times New Roman" w:cs="Times New Roman"/>
          <w:sz w:val="22"/>
          <w:szCs w:val="22"/>
        </w:rPr>
        <w:t xml:space="preserve">, Gusev </w:t>
      </w:r>
      <w:r w:rsidR="00E43D59">
        <w:rPr>
          <w:rFonts w:ascii="Times New Roman" w:hAnsi="Times New Roman" w:cs="Times New Roman"/>
          <w:sz w:val="22"/>
          <w:szCs w:val="22"/>
        </w:rPr>
        <w:t xml:space="preserve">A., </w:t>
      </w:r>
      <w:r w:rsidR="00E43D59">
        <w:rPr>
          <w:rFonts w:ascii="Times New Roman" w:hAnsi="Times New Roman" w:cs="Times New Roman"/>
          <w:sz w:val="22"/>
          <w:szCs w:val="22"/>
          <w:lang w:val="en-US"/>
        </w:rPr>
        <w:t xml:space="preserve">2020. </w:t>
      </w:r>
      <w:r w:rsidRPr="00E43D59">
        <w:rPr>
          <w:rFonts w:ascii="Times New Roman" w:hAnsi="Times New Roman" w:cs="Times New Roman"/>
          <w:sz w:val="22"/>
          <w:szCs w:val="22"/>
        </w:rPr>
        <w:t>Atmospheric emissions of Benzo(a)pyrene in the Baltic Sea region</w:t>
      </w:r>
      <w:r w:rsidR="00E43D59">
        <w:rPr>
          <w:rFonts w:ascii="Times New Roman" w:hAnsi="Times New Roman" w:cs="Times New Roman"/>
          <w:sz w:val="22"/>
          <w:szCs w:val="22"/>
        </w:rPr>
        <w:t>.</w:t>
      </w:r>
      <w:r w:rsidRPr="00E43D59">
        <w:rPr>
          <w:rFonts w:ascii="Times New Roman" w:hAnsi="Times New Roman" w:cs="Times New Roman"/>
          <w:sz w:val="22"/>
          <w:szCs w:val="22"/>
        </w:rPr>
        <w:t xml:space="preserve"> HELCOM Baltic Sea </w:t>
      </w:r>
      <w:r w:rsidR="00E43D59">
        <w:rPr>
          <w:rFonts w:ascii="Times New Roman" w:hAnsi="Times New Roman" w:cs="Times New Roman"/>
          <w:sz w:val="22"/>
          <w:szCs w:val="22"/>
        </w:rPr>
        <w:t>Environment Fact Sheet (BSEFS).</w:t>
      </w:r>
    </w:p>
    <w:p w14:paraId="02271912" w14:textId="6ACF8A06" w:rsidR="00CE6E89" w:rsidRPr="00E43D59" w:rsidRDefault="0019780D" w:rsidP="009D6C0B">
      <w:pPr>
        <w:pStyle w:val="Default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43D59">
        <w:rPr>
          <w:rFonts w:ascii="Times New Roman" w:hAnsi="Times New Roman" w:cs="Times New Roman"/>
          <w:sz w:val="22"/>
          <w:szCs w:val="22"/>
        </w:rPr>
        <w:t xml:space="preserve">2. </w:t>
      </w:r>
      <w:r w:rsidR="00E43D59" w:rsidRPr="00E43D59">
        <w:rPr>
          <w:rFonts w:ascii="Times New Roman" w:hAnsi="Times New Roman" w:cs="Times New Roman"/>
          <w:sz w:val="22"/>
          <w:szCs w:val="22"/>
        </w:rPr>
        <w:t>Gusev</w:t>
      </w:r>
      <w:r w:rsidR="00E43D59">
        <w:rPr>
          <w:rFonts w:ascii="Times New Roman" w:hAnsi="Times New Roman" w:cs="Times New Roman"/>
          <w:sz w:val="22"/>
          <w:szCs w:val="22"/>
        </w:rPr>
        <w:t xml:space="preserve"> A., </w:t>
      </w:r>
      <w:r w:rsidR="00E43D59" w:rsidRPr="00E43D59">
        <w:rPr>
          <w:rFonts w:ascii="Times New Roman" w:hAnsi="Times New Roman" w:cs="Times New Roman"/>
          <w:sz w:val="22"/>
          <w:szCs w:val="22"/>
        </w:rPr>
        <w:t>Shatalov</w:t>
      </w:r>
      <w:r w:rsidR="00E43D59">
        <w:rPr>
          <w:rFonts w:ascii="Times New Roman" w:hAnsi="Times New Roman" w:cs="Times New Roman"/>
          <w:sz w:val="22"/>
          <w:szCs w:val="22"/>
        </w:rPr>
        <w:t xml:space="preserve"> V., </w:t>
      </w:r>
      <w:r w:rsidR="00E43D59" w:rsidRPr="00E43D59">
        <w:rPr>
          <w:rFonts w:ascii="Times New Roman" w:hAnsi="Times New Roman" w:cs="Times New Roman"/>
          <w:sz w:val="22"/>
          <w:szCs w:val="22"/>
        </w:rPr>
        <w:t>Rozovskaya</w:t>
      </w:r>
      <w:r w:rsidR="00E43D59">
        <w:rPr>
          <w:rFonts w:ascii="Times New Roman" w:hAnsi="Times New Roman" w:cs="Times New Roman"/>
          <w:sz w:val="22"/>
          <w:szCs w:val="22"/>
        </w:rPr>
        <w:t>, O., 2020.</w:t>
      </w:r>
      <w:r w:rsidR="00E43D59" w:rsidRPr="00E43D59">
        <w:rPr>
          <w:rFonts w:ascii="Times New Roman" w:hAnsi="Times New Roman" w:cs="Times New Roman"/>
          <w:sz w:val="22"/>
          <w:szCs w:val="22"/>
        </w:rPr>
        <w:t xml:space="preserve"> </w:t>
      </w:r>
      <w:r w:rsidRPr="00E43D59">
        <w:rPr>
          <w:rFonts w:ascii="Times New Roman" w:hAnsi="Times New Roman" w:cs="Times New Roman"/>
          <w:sz w:val="22"/>
          <w:szCs w:val="22"/>
        </w:rPr>
        <w:t>Atmospheric deposition of Benzo(a)pyrene on the Baltic Sea</w:t>
      </w:r>
      <w:r w:rsidR="00E43D59">
        <w:rPr>
          <w:rFonts w:ascii="Times New Roman" w:hAnsi="Times New Roman" w:cs="Times New Roman"/>
          <w:sz w:val="22"/>
          <w:szCs w:val="22"/>
        </w:rPr>
        <w:t>.</w:t>
      </w:r>
      <w:r w:rsidRPr="00E43D59">
        <w:rPr>
          <w:rFonts w:ascii="Times New Roman" w:hAnsi="Times New Roman" w:cs="Times New Roman"/>
          <w:sz w:val="22"/>
          <w:szCs w:val="22"/>
        </w:rPr>
        <w:t xml:space="preserve"> HELCOM Baltic Sea </w:t>
      </w:r>
      <w:r w:rsidR="00E43D59">
        <w:rPr>
          <w:rFonts w:ascii="Times New Roman" w:hAnsi="Times New Roman" w:cs="Times New Roman"/>
          <w:sz w:val="22"/>
          <w:szCs w:val="22"/>
        </w:rPr>
        <w:t>Environment Fact Sheet (BSEFS).</w:t>
      </w:r>
    </w:p>
    <w:p w14:paraId="4E4F7428" w14:textId="3B3FE3EE" w:rsidR="00CE6E89" w:rsidRPr="00E43D59" w:rsidRDefault="00E43D59" w:rsidP="009D6C0B">
      <w:pPr>
        <w:pStyle w:val="Default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43D59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HELCOM, 2018</w:t>
      </w:r>
      <w:r w:rsidR="009E4023" w:rsidRPr="00E43D59">
        <w:rPr>
          <w:rFonts w:ascii="Times New Roman" w:hAnsi="Times New Roman" w:cs="Times New Roman"/>
          <w:sz w:val="22"/>
          <w:szCs w:val="22"/>
        </w:rPr>
        <w:t>. PAH and metabolites. HELCOM core indicator report. https://helcom.fi/wp-content/uploads/2019/08/Polyaromatic-hydrocarbons-PAHs-and-their-metabolites-HELCOM-core-indicator-2018.pdf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128B63A" w14:textId="77777777" w:rsidR="00CE6E89" w:rsidRPr="00CE6E89" w:rsidRDefault="00CE6E89" w:rsidP="00CE6E89">
      <w:pPr>
        <w:pStyle w:val="default0"/>
      </w:pPr>
      <w:r w:rsidRPr="00CE6E89">
        <w:rPr>
          <w:shd w:val="clear" w:color="auto" w:fill="FFFFFF"/>
        </w:rPr>
        <w:t>Parengė:</w:t>
      </w:r>
    </w:p>
    <w:p w14:paraId="41E3D411" w14:textId="77777777" w:rsidR="00CE6E89" w:rsidRPr="00CE6E89" w:rsidRDefault="00CE6E89" w:rsidP="00CE6E89">
      <w:pPr>
        <w:pStyle w:val="default0"/>
      </w:pPr>
      <w:r w:rsidRPr="00CE6E89">
        <w:rPr>
          <w:shd w:val="clear" w:color="auto" w:fill="FFFFFF"/>
        </w:rPr>
        <w:t>Aplinkos apsaugos agentūros Jūros aplinkos vertinimo skyrius</w:t>
      </w:r>
    </w:p>
    <w:p w14:paraId="59281133" w14:textId="473C9BA2" w:rsidR="00CE6E89" w:rsidRPr="00CE6E89" w:rsidRDefault="00CE6E89" w:rsidP="00CE6E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E6E8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202</w:t>
      </w:r>
      <w:r w:rsidR="00E43D5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1-04</w:t>
      </w:r>
      <w:r w:rsidRPr="00CE6E8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-</w:t>
      </w:r>
      <w:r w:rsidR="00E43D59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en-GB"/>
        </w:rPr>
        <w:t>12</w:t>
      </w:r>
    </w:p>
    <w:sectPr w:rsidR="00CE6E89" w:rsidRPr="00CE6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7B2"/>
    <w:multiLevelType w:val="hybridMultilevel"/>
    <w:tmpl w:val="F27E85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0E40"/>
    <w:multiLevelType w:val="multilevel"/>
    <w:tmpl w:val="DE5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127C1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28CF"/>
    <w:multiLevelType w:val="hybridMultilevel"/>
    <w:tmpl w:val="75FCA8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F50C0"/>
    <w:multiLevelType w:val="multilevel"/>
    <w:tmpl w:val="2F0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133F2"/>
    <w:multiLevelType w:val="hybridMultilevel"/>
    <w:tmpl w:val="873A59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ste Kubiliute">
    <w15:presenceInfo w15:providerId="AD" w15:userId="S::aiste.kubiliute@gamta.lt::660b1c41-30db-418f-99d6-61953082f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ED"/>
    <w:rsid w:val="00002A9D"/>
    <w:rsid w:val="00002B11"/>
    <w:rsid w:val="000130A4"/>
    <w:rsid w:val="0001490C"/>
    <w:rsid w:val="00017DDC"/>
    <w:rsid w:val="00021323"/>
    <w:rsid w:val="000261FF"/>
    <w:rsid w:val="0003285B"/>
    <w:rsid w:val="00037EB5"/>
    <w:rsid w:val="00045463"/>
    <w:rsid w:val="000653A9"/>
    <w:rsid w:val="0007691B"/>
    <w:rsid w:val="00084EAB"/>
    <w:rsid w:val="00092899"/>
    <w:rsid w:val="00094302"/>
    <w:rsid w:val="000B37A9"/>
    <w:rsid w:val="000B6515"/>
    <w:rsid w:val="000C06BE"/>
    <w:rsid w:val="000C0742"/>
    <w:rsid w:val="000D4FA4"/>
    <w:rsid w:val="00102118"/>
    <w:rsid w:val="0014488E"/>
    <w:rsid w:val="00152411"/>
    <w:rsid w:val="001532C1"/>
    <w:rsid w:val="00154E8A"/>
    <w:rsid w:val="00180D17"/>
    <w:rsid w:val="00193A9F"/>
    <w:rsid w:val="0019780D"/>
    <w:rsid w:val="001B3A3D"/>
    <w:rsid w:val="001B66F6"/>
    <w:rsid w:val="001B6E7E"/>
    <w:rsid w:val="001C6977"/>
    <w:rsid w:val="001E0551"/>
    <w:rsid w:val="00210C87"/>
    <w:rsid w:val="0025044C"/>
    <w:rsid w:val="002518B7"/>
    <w:rsid w:val="002535D1"/>
    <w:rsid w:val="00284BC2"/>
    <w:rsid w:val="00286EB6"/>
    <w:rsid w:val="002A1C35"/>
    <w:rsid w:val="002C20D0"/>
    <w:rsid w:val="002C62E8"/>
    <w:rsid w:val="002C7203"/>
    <w:rsid w:val="002C7C68"/>
    <w:rsid w:val="002D7562"/>
    <w:rsid w:val="002F04C2"/>
    <w:rsid w:val="00343F9E"/>
    <w:rsid w:val="00364870"/>
    <w:rsid w:val="003D0627"/>
    <w:rsid w:val="003D7873"/>
    <w:rsid w:val="003F7FCA"/>
    <w:rsid w:val="00400199"/>
    <w:rsid w:val="00405520"/>
    <w:rsid w:val="00406F48"/>
    <w:rsid w:val="004145A5"/>
    <w:rsid w:val="004637BF"/>
    <w:rsid w:val="004926A0"/>
    <w:rsid w:val="004B5F68"/>
    <w:rsid w:val="004D765E"/>
    <w:rsid w:val="004E4CBF"/>
    <w:rsid w:val="004F1514"/>
    <w:rsid w:val="004F58AF"/>
    <w:rsid w:val="00512CE2"/>
    <w:rsid w:val="00514383"/>
    <w:rsid w:val="005235A0"/>
    <w:rsid w:val="00545F80"/>
    <w:rsid w:val="0055490C"/>
    <w:rsid w:val="005637EB"/>
    <w:rsid w:val="005667D9"/>
    <w:rsid w:val="00567E22"/>
    <w:rsid w:val="00585757"/>
    <w:rsid w:val="00597088"/>
    <w:rsid w:val="00597BFA"/>
    <w:rsid w:val="005A667C"/>
    <w:rsid w:val="005C7536"/>
    <w:rsid w:val="005C7F34"/>
    <w:rsid w:val="005D3D1A"/>
    <w:rsid w:val="005D580D"/>
    <w:rsid w:val="005E5423"/>
    <w:rsid w:val="00613F72"/>
    <w:rsid w:val="0062377D"/>
    <w:rsid w:val="00631216"/>
    <w:rsid w:val="00646FB7"/>
    <w:rsid w:val="0065486F"/>
    <w:rsid w:val="006616B3"/>
    <w:rsid w:val="00671388"/>
    <w:rsid w:val="006767F3"/>
    <w:rsid w:val="006B4D28"/>
    <w:rsid w:val="006C37CC"/>
    <w:rsid w:val="006E73D4"/>
    <w:rsid w:val="00707BFA"/>
    <w:rsid w:val="00720663"/>
    <w:rsid w:val="0074144C"/>
    <w:rsid w:val="007427F1"/>
    <w:rsid w:val="00747253"/>
    <w:rsid w:val="00750FCD"/>
    <w:rsid w:val="0076100B"/>
    <w:rsid w:val="00773101"/>
    <w:rsid w:val="00775596"/>
    <w:rsid w:val="007B5CCA"/>
    <w:rsid w:val="007C0971"/>
    <w:rsid w:val="007C2882"/>
    <w:rsid w:val="007D1F3E"/>
    <w:rsid w:val="007E3996"/>
    <w:rsid w:val="007F7D90"/>
    <w:rsid w:val="00800D4D"/>
    <w:rsid w:val="00802437"/>
    <w:rsid w:val="008122FA"/>
    <w:rsid w:val="00812C0D"/>
    <w:rsid w:val="00812C11"/>
    <w:rsid w:val="008320DE"/>
    <w:rsid w:val="00837E4D"/>
    <w:rsid w:val="0084564C"/>
    <w:rsid w:val="00857A9B"/>
    <w:rsid w:val="0086488F"/>
    <w:rsid w:val="00870F57"/>
    <w:rsid w:val="00883B09"/>
    <w:rsid w:val="008A1B70"/>
    <w:rsid w:val="008C0F16"/>
    <w:rsid w:val="008D2B5E"/>
    <w:rsid w:val="008E07FA"/>
    <w:rsid w:val="008E2C37"/>
    <w:rsid w:val="008E4E83"/>
    <w:rsid w:val="008F607E"/>
    <w:rsid w:val="00910F36"/>
    <w:rsid w:val="009119FE"/>
    <w:rsid w:val="00924929"/>
    <w:rsid w:val="00927EF2"/>
    <w:rsid w:val="0093046A"/>
    <w:rsid w:val="009323D9"/>
    <w:rsid w:val="009557A8"/>
    <w:rsid w:val="00956D9A"/>
    <w:rsid w:val="009603A0"/>
    <w:rsid w:val="00980A94"/>
    <w:rsid w:val="009962B1"/>
    <w:rsid w:val="009A43F4"/>
    <w:rsid w:val="009B4B21"/>
    <w:rsid w:val="009D6C0B"/>
    <w:rsid w:val="009E4023"/>
    <w:rsid w:val="009E55FA"/>
    <w:rsid w:val="009F5615"/>
    <w:rsid w:val="00A026DE"/>
    <w:rsid w:val="00A04A7D"/>
    <w:rsid w:val="00A24AF6"/>
    <w:rsid w:val="00A401F6"/>
    <w:rsid w:val="00A45527"/>
    <w:rsid w:val="00A47C66"/>
    <w:rsid w:val="00A740F5"/>
    <w:rsid w:val="00A74D3A"/>
    <w:rsid w:val="00A77469"/>
    <w:rsid w:val="00A7798F"/>
    <w:rsid w:val="00A8539C"/>
    <w:rsid w:val="00A9038A"/>
    <w:rsid w:val="00A93FEE"/>
    <w:rsid w:val="00AA6675"/>
    <w:rsid w:val="00AB783D"/>
    <w:rsid w:val="00AC2E95"/>
    <w:rsid w:val="00AC72C2"/>
    <w:rsid w:val="00B00B58"/>
    <w:rsid w:val="00B02295"/>
    <w:rsid w:val="00B037BC"/>
    <w:rsid w:val="00B41453"/>
    <w:rsid w:val="00B51ED2"/>
    <w:rsid w:val="00B72552"/>
    <w:rsid w:val="00B72F55"/>
    <w:rsid w:val="00B75E14"/>
    <w:rsid w:val="00B76AD9"/>
    <w:rsid w:val="00BA7212"/>
    <w:rsid w:val="00BB3AF0"/>
    <w:rsid w:val="00BC70A6"/>
    <w:rsid w:val="00BD0530"/>
    <w:rsid w:val="00BE1793"/>
    <w:rsid w:val="00BF569E"/>
    <w:rsid w:val="00C22554"/>
    <w:rsid w:val="00C2432C"/>
    <w:rsid w:val="00C40EFB"/>
    <w:rsid w:val="00C678BD"/>
    <w:rsid w:val="00C95936"/>
    <w:rsid w:val="00CB4DBA"/>
    <w:rsid w:val="00CB5367"/>
    <w:rsid w:val="00CC2E8F"/>
    <w:rsid w:val="00CD4A5B"/>
    <w:rsid w:val="00CE5E53"/>
    <w:rsid w:val="00CE6E89"/>
    <w:rsid w:val="00D03071"/>
    <w:rsid w:val="00D03C1B"/>
    <w:rsid w:val="00D1361F"/>
    <w:rsid w:val="00D170CB"/>
    <w:rsid w:val="00D174B4"/>
    <w:rsid w:val="00D24298"/>
    <w:rsid w:val="00D422AA"/>
    <w:rsid w:val="00D46B04"/>
    <w:rsid w:val="00D50095"/>
    <w:rsid w:val="00D61B9F"/>
    <w:rsid w:val="00D74AED"/>
    <w:rsid w:val="00D77375"/>
    <w:rsid w:val="00D81FE5"/>
    <w:rsid w:val="00DA59C2"/>
    <w:rsid w:val="00DA711D"/>
    <w:rsid w:val="00DD65D3"/>
    <w:rsid w:val="00DE6DCC"/>
    <w:rsid w:val="00DF3941"/>
    <w:rsid w:val="00E145BB"/>
    <w:rsid w:val="00E14A1F"/>
    <w:rsid w:val="00E41007"/>
    <w:rsid w:val="00E43D59"/>
    <w:rsid w:val="00E47A6C"/>
    <w:rsid w:val="00E608CC"/>
    <w:rsid w:val="00E9138D"/>
    <w:rsid w:val="00EB5F9D"/>
    <w:rsid w:val="00EC0E8B"/>
    <w:rsid w:val="00ED165A"/>
    <w:rsid w:val="00EE13CA"/>
    <w:rsid w:val="00F03D19"/>
    <w:rsid w:val="00F10CD0"/>
    <w:rsid w:val="00F17A6F"/>
    <w:rsid w:val="00F24998"/>
    <w:rsid w:val="00F2531D"/>
    <w:rsid w:val="00F773FB"/>
    <w:rsid w:val="00F80946"/>
    <w:rsid w:val="00FA2B4D"/>
    <w:rsid w:val="00FB1791"/>
    <w:rsid w:val="00FB7CCB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D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11">
    <w:name w:val="Pa11"/>
    <w:basedOn w:val="prastasis"/>
    <w:next w:val="prastasis"/>
    <w:uiPriority w:val="99"/>
    <w:rsid w:val="0007691B"/>
    <w:pPr>
      <w:autoSpaceDE w:val="0"/>
      <w:autoSpaceDN w:val="0"/>
      <w:adjustRightInd w:val="0"/>
      <w:spacing w:after="0" w:line="181" w:lineRule="atLeast"/>
    </w:pPr>
    <w:rPr>
      <w:rFonts w:ascii="Open Sans" w:hAnsi="Open Sans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07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07691B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D1A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512CE2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D062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3D0627"/>
    <w:rPr>
      <w:color w:val="0000FF"/>
      <w:u w:val="single"/>
    </w:rPr>
  </w:style>
  <w:style w:type="paragraph" w:customStyle="1" w:styleId="c-article-info-details">
    <w:name w:val="c-article-info-details"/>
    <w:basedOn w:val="prastasis"/>
    <w:rsid w:val="003D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-visually-hidden">
    <w:name w:val="u-visually-hidden"/>
    <w:basedOn w:val="Numatytasispastraiposriftas"/>
    <w:rsid w:val="003D0627"/>
  </w:style>
  <w:style w:type="table" w:styleId="Lentelstinklelis">
    <w:name w:val="Table Grid"/>
    <w:basedOn w:val="prastojilentel"/>
    <w:uiPriority w:val="59"/>
    <w:rsid w:val="0040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F4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6F48"/>
    <w:pPr>
      <w:spacing w:line="441" w:lineRule="atLeast"/>
    </w:pPr>
    <w:rPr>
      <w:rFonts w:cs="Times New Roman"/>
      <w:color w:val="auto"/>
    </w:rPr>
  </w:style>
  <w:style w:type="paragraph" w:customStyle="1" w:styleId="CentrBold">
    <w:name w:val="CentrBold"/>
    <w:rsid w:val="00597088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  <w:style w:type="character" w:customStyle="1" w:styleId="A12">
    <w:name w:val="A12"/>
    <w:uiPriority w:val="99"/>
    <w:rsid w:val="002C62E8"/>
    <w:rPr>
      <w:rFonts w:cs="Adobe Garamond Pro"/>
      <w:color w:val="000000"/>
    </w:rPr>
  </w:style>
  <w:style w:type="paragraph" w:styleId="Antrat">
    <w:name w:val="caption"/>
    <w:basedOn w:val="prastasis"/>
    <w:next w:val="prastasis"/>
    <w:uiPriority w:val="35"/>
    <w:unhideWhenUsed/>
    <w:qFormat/>
    <w:rsid w:val="00A779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25">
    <w:name w:val="A25"/>
    <w:uiPriority w:val="99"/>
    <w:rsid w:val="00A7798F"/>
    <w:rPr>
      <w:rFonts w:cs="Adobe Garamond Pro"/>
      <w:color w:val="000000"/>
      <w:sz w:val="21"/>
      <w:szCs w:val="21"/>
    </w:rPr>
  </w:style>
  <w:style w:type="character" w:customStyle="1" w:styleId="A7">
    <w:name w:val="A7"/>
    <w:uiPriority w:val="99"/>
    <w:rsid w:val="00B75E14"/>
    <w:rPr>
      <w:rFonts w:cs="Adobe Garamond Pro"/>
      <w:color w:val="000000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E39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E39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E39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E39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E3996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C20D0"/>
    <w:pPr>
      <w:ind w:left="720"/>
      <w:contextualSpacing/>
    </w:pPr>
  </w:style>
  <w:style w:type="paragraph" w:customStyle="1" w:styleId="default0">
    <w:name w:val="default"/>
    <w:basedOn w:val="prastasis"/>
    <w:rsid w:val="00CE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8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0" w:color="D2E3FC"/>
                            <w:bottom w:val="single" w:sz="6" w:space="0" w:color="D2E3FC"/>
                            <w:right w:val="single" w:sz="6" w:space="12" w:color="D2E3FC"/>
                          </w:divBdr>
                          <w:divsChild>
                            <w:div w:id="12393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478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0" w:color="DADCE0"/>
                            <w:bottom w:val="single" w:sz="6" w:space="0" w:color="DADCE0"/>
                            <w:right w:val="single" w:sz="6" w:space="12" w:color="DADCE0"/>
                          </w:divBdr>
                          <w:divsChild>
                            <w:div w:id="8509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5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8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1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3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941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1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5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2073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 Remeikaitė-Nikienė</dc:creator>
  <cp:lastModifiedBy>Nijolė Remeikaitė-Nikienė</cp:lastModifiedBy>
  <cp:revision>2</cp:revision>
  <cp:lastPrinted>2021-04-12T11:09:00Z</cp:lastPrinted>
  <dcterms:created xsi:type="dcterms:W3CDTF">2021-04-14T08:23:00Z</dcterms:created>
  <dcterms:modified xsi:type="dcterms:W3CDTF">2021-04-14T08:23:00Z</dcterms:modified>
</cp:coreProperties>
</file>