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FB" w:rsidRPr="00CA1CFB" w:rsidRDefault="00CA1CFB" w:rsidP="00CA1CFB">
      <w:pPr>
        <w:spacing w:line="360" w:lineRule="auto"/>
        <w:jc w:val="center"/>
        <w:rPr>
          <w:rFonts w:ascii="Times New Roman" w:eastAsia="Times New Roman" w:hAnsi="Times New Roman" w:cs="Times New Roman"/>
          <w:b/>
          <w:sz w:val="24"/>
          <w:szCs w:val="24"/>
          <w:lang w:eastAsia="lt-LT"/>
        </w:rPr>
      </w:pPr>
      <w:r w:rsidRPr="00CA1CFB">
        <w:rPr>
          <w:rFonts w:ascii="Times New Roman" w:eastAsia="Times New Roman" w:hAnsi="Times New Roman" w:cs="Times New Roman"/>
          <w:b/>
          <w:sz w:val="24"/>
          <w:szCs w:val="24"/>
          <w:lang w:eastAsia="lt-LT"/>
        </w:rPr>
        <w:t>APLINKOS APSAUGOS AGENTŪRA</w:t>
      </w:r>
    </w:p>
    <w:p w:rsidR="00CA1CFB" w:rsidRPr="00CA1CFB" w:rsidRDefault="00CA1CFB" w:rsidP="00CA1CFB">
      <w:pPr>
        <w:jc w:val="center"/>
        <w:rPr>
          <w:rFonts w:ascii="Times New Roman" w:eastAsia="Times New Roman" w:hAnsi="Times New Roman" w:cs="Times New Roman"/>
          <w:b/>
          <w:sz w:val="24"/>
          <w:szCs w:val="24"/>
          <w:lang w:eastAsia="lt-LT"/>
        </w:rPr>
      </w:pPr>
    </w:p>
    <w:p w:rsidR="00CA1CFB" w:rsidRPr="00CA1CFB" w:rsidRDefault="00CA1CFB" w:rsidP="00CA1CFB">
      <w:pPr>
        <w:spacing w:line="360" w:lineRule="auto"/>
        <w:jc w:val="center"/>
        <w:rPr>
          <w:rFonts w:ascii="Times New Roman" w:eastAsia="Times New Roman" w:hAnsi="Times New Roman" w:cs="Times New Roman"/>
          <w:b/>
          <w:sz w:val="24"/>
          <w:szCs w:val="24"/>
          <w:lang w:eastAsia="lt-LT"/>
        </w:rPr>
      </w:pPr>
      <w:r w:rsidRPr="00CA1CFB">
        <w:rPr>
          <w:rFonts w:ascii="Times New Roman" w:eastAsia="Times New Roman" w:hAnsi="Times New Roman" w:cs="Times New Roman"/>
          <w:b/>
          <w:sz w:val="24"/>
          <w:szCs w:val="24"/>
          <w:lang w:eastAsia="lt-LT"/>
        </w:rPr>
        <w:t>TARŠOS INTEGRUOTOS PREVENCIJOS IR KONTROLĖS</w:t>
      </w:r>
    </w:p>
    <w:p w:rsidR="00CA1CFB" w:rsidRPr="001843CF" w:rsidRDefault="00CA1CFB" w:rsidP="00CA1CFB">
      <w:pPr>
        <w:spacing w:line="360" w:lineRule="auto"/>
        <w:jc w:val="center"/>
        <w:rPr>
          <w:rFonts w:ascii="Times New Roman" w:eastAsia="Times New Roman" w:hAnsi="Times New Roman" w:cs="Times New Roman"/>
          <w:b/>
          <w:sz w:val="24"/>
          <w:szCs w:val="24"/>
          <w:lang w:eastAsia="lt-LT"/>
        </w:rPr>
      </w:pPr>
      <w:r w:rsidRPr="00CA1CFB">
        <w:rPr>
          <w:rFonts w:ascii="Times New Roman" w:eastAsia="Times New Roman" w:hAnsi="Times New Roman" w:cs="Times New Roman"/>
          <w:b/>
          <w:sz w:val="24"/>
          <w:szCs w:val="24"/>
          <w:lang w:eastAsia="lt-LT"/>
        </w:rPr>
        <w:t xml:space="preserve">LEIDIMAS </w:t>
      </w:r>
      <w:r w:rsidRPr="001843CF">
        <w:rPr>
          <w:rFonts w:ascii="Times New Roman" w:eastAsia="Times New Roman" w:hAnsi="Times New Roman" w:cs="Times New Roman"/>
          <w:b/>
          <w:caps/>
          <w:sz w:val="24"/>
          <w:szCs w:val="24"/>
          <w:lang w:eastAsia="lt-LT"/>
        </w:rPr>
        <w:t xml:space="preserve">Nr. </w:t>
      </w:r>
      <w:r w:rsidR="001843CF" w:rsidRPr="001843CF">
        <w:rPr>
          <w:rFonts w:ascii="Times New Roman" w:eastAsia="Times New Roman" w:hAnsi="Times New Roman" w:cs="Times New Roman"/>
          <w:b/>
          <w:caps/>
          <w:sz w:val="24"/>
          <w:szCs w:val="24"/>
          <w:lang w:eastAsia="lt-LT"/>
        </w:rPr>
        <w:t>t-v.1-19</w:t>
      </w:r>
      <w:r w:rsidRPr="001843CF">
        <w:rPr>
          <w:rFonts w:ascii="Times New Roman" w:eastAsia="Times New Roman" w:hAnsi="Times New Roman" w:cs="Times New Roman"/>
          <w:b/>
          <w:caps/>
          <w:sz w:val="24"/>
          <w:szCs w:val="24"/>
          <w:lang w:eastAsia="lt-LT"/>
        </w:rPr>
        <w:t>/2016</w:t>
      </w:r>
    </w:p>
    <w:p w:rsidR="00CA1CFB" w:rsidRPr="00CA1CFB" w:rsidRDefault="00CA1CFB" w:rsidP="00CA1CFB">
      <w:pPr>
        <w:jc w:val="center"/>
        <w:rPr>
          <w:rFonts w:ascii="Times New Roman" w:eastAsia="Times New Roman" w:hAnsi="Times New Roman" w:cs="Times New Roman"/>
          <w:b/>
          <w:sz w:val="24"/>
          <w:szCs w:val="24"/>
          <w:lang w:eastAsia="lt-LT"/>
        </w:rPr>
      </w:pPr>
    </w:p>
    <w:p w:rsidR="00CA1CFB" w:rsidRPr="00CA1CFB" w:rsidRDefault="00CA1CFB" w:rsidP="00CA1CFB">
      <w:pPr>
        <w:jc w:val="center"/>
        <w:rPr>
          <w:rFonts w:ascii="Times New Roman" w:eastAsia="Times New Roman" w:hAnsi="Times New Roman" w:cs="Times New Roman"/>
          <w:b/>
          <w:sz w:val="24"/>
          <w:szCs w:val="24"/>
          <w:lang w:eastAsia="lt-LT"/>
        </w:rPr>
      </w:pPr>
    </w:p>
    <w:p w:rsidR="00CA1CFB" w:rsidRPr="00CA1CFB" w:rsidRDefault="00CA1CFB" w:rsidP="00CA1CFB">
      <w:pPr>
        <w:jc w:val="center"/>
        <w:rPr>
          <w:rFonts w:ascii="Times New Roman" w:eastAsia="Times New Roman" w:hAnsi="Times New Roman" w:cs="Times New Roman"/>
          <w:b/>
          <w:sz w:val="24"/>
          <w:szCs w:val="24"/>
          <w:lang w:eastAsia="lt-LT"/>
        </w:rPr>
      </w:pPr>
    </w:p>
    <w:p w:rsidR="00CA1CFB" w:rsidRPr="00CA1CFB" w:rsidRDefault="00CA1CFB" w:rsidP="00CA1CFB">
      <w:pPr>
        <w:jc w:val="center"/>
        <w:rPr>
          <w:rFonts w:ascii="Times New Roman" w:eastAsia="Times New Roman" w:hAnsi="Times New Roman" w:cs="Times New Roman"/>
          <w:b/>
          <w:sz w:val="24"/>
          <w:szCs w:val="24"/>
          <w:lang w:eastAsia="lt-LT"/>
        </w:rPr>
      </w:pPr>
    </w:p>
    <w:p w:rsidR="00CA1CFB" w:rsidRPr="00CA1CFB" w:rsidRDefault="00CA1CFB" w:rsidP="00CA1CFB">
      <w:pPr>
        <w:jc w:val="center"/>
        <w:rPr>
          <w:rFonts w:ascii="Times New Roman" w:eastAsia="Times New Roman" w:hAnsi="Times New Roman" w:cs="Times New Roman"/>
          <w:b/>
          <w:sz w:val="24"/>
          <w:szCs w:val="24"/>
          <w:lang w:eastAsia="lt-LT"/>
        </w:rPr>
      </w:pPr>
    </w:p>
    <w:p w:rsidR="00CA1CFB" w:rsidRPr="00CA1CFB" w:rsidRDefault="00CA1CFB" w:rsidP="00CA1CFB">
      <w:pPr>
        <w:rPr>
          <w:rFonts w:ascii="Times New Roman" w:eastAsia="Times New Roman" w:hAnsi="Times New Roman" w:cs="Times New Roman"/>
          <w:color w:val="000000"/>
          <w:sz w:val="24"/>
          <w:szCs w:val="24"/>
          <w:lang w:eastAsia="lt-LT"/>
        </w:rPr>
      </w:pPr>
      <w:r w:rsidRPr="00CA1CFB">
        <w:rPr>
          <w:rFonts w:ascii="Times New Roman" w:eastAsia="Times New Roman" w:hAnsi="Times New Roman" w:cs="Times New Roman"/>
          <w:noProof/>
          <w:color w:val="000000"/>
          <w:sz w:val="24"/>
          <w:szCs w:val="24"/>
          <w:lang w:eastAsia="lt-LT"/>
        </w:rPr>
        <mc:AlternateContent>
          <mc:Choice Requires="wps">
            <w:drawing>
              <wp:anchor distT="0" distB="0" distL="114300" distR="114300" simplePos="0" relativeHeight="251659264" behindDoc="0" locked="0" layoutInCell="1" allowOverlap="1" wp14:anchorId="67885E32" wp14:editId="75928A5D">
                <wp:simplePos x="0" y="0"/>
                <wp:positionH relativeFrom="column">
                  <wp:posOffset>2908300</wp:posOffset>
                </wp:positionH>
                <wp:positionV relativeFrom="paragraph">
                  <wp:posOffset>17780</wp:posOffset>
                </wp:positionV>
                <wp:extent cx="3035300" cy="527685"/>
                <wp:effectExtent l="3175" t="0" r="0"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527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3A41FD" w:rsidRPr="00902A99">
                              <w:trPr>
                                <w:trHeight w:val="406"/>
                              </w:trPr>
                              <w:tc>
                                <w:tcPr>
                                  <w:tcW w:w="509" w:type="dxa"/>
                                  <w:shd w:val="clear" w:color="auto" w:fill="auto"/>
                                </w:tcPr>
                                <w:p w:rsidR="003A41FD" w:rsidRPr="00780D6A" w:rsidRDefault="003A41FD" w:rsidP="006E1E1C">
                                  <w:pPr>
                                    <w:rPr>
                                      <w:b/>
                                    </w:rPr>
                                  </w:pPr>
                                  <w:r>
                                    <w:rPr>
                                      <w:b/>
                                    </w:rPr>
                                    <w:t>3</w:t>
                                  </w:r>
                                </w:p>
                              </w:tc>
                              <w:tc>
                                <w:tcPr>
                                  <w:tcW w:w="509" w:type="dxa"/>
                                  <w:shd w:val="clear" w:color="auto" w:fill="auto"/>
                                </w:tcPr>
                                <w:p w:rsidR="003A41FD" w:rsidRPr="00780D6A" w:rsidRDefault="003A41FD" w:rsidP="006E1E1C">
                                  <w:pPr>
                                    <w:rPr>
                                      <w:b/>
                                    </w:rPr>
                                  </w:pPr>
                                  <w:r>
                                    <w:rPr>
                                      <w:b/>
                                    </w:rPr>
                                    <w:t>0</w:t>
                                  </w:r>
                                </w:p>
                              </w:tc>
                              <w:tc>
                                <w:tcPr>
                                  <w:tcW w:w="509" w:type="dxa"/>
                                  <w:shd w:val="clear" w:color="auto" w:fill="auto"/>
                                </w:tcPr>
                                <w:p w:rsidR="003A41FD" w:rsidRPr="00780D6A" w:rsidRDefault="003A41FD" w:rsidP="006E1E1C">
                                  <w:pPr>
                                    <w:rPr>
                                      <w:b/>
                                    </w:rPr>
                                  </w:pPr>
                                  <w:r>
                                    <w:rPr>
                                      <w:b/>
                                    </w:rPr>
                                    <w:t>1</w:t>
                                  </w:r>
                                </w:p>
                              </w:tc>
                              <w:tc>
                                <w:tcPr>
                                  <w:tcW w:w="509" w:type="dxa"/>
                                  <w:shd w:val="clear" w:color="auto" w:fill="auto"/>
                                </w:tcPr>
                                <w:p w:rsidR="003A41FD" w:rsidRPr="00780D6A" w:rsidRDefault="003A41FD" w:rsidP="006E1E1C">
                                  <w:pPr>
                                    <w:rPr>
                                      <w:b/>
                                    </w:rPr>
                                  </w:pPr>
                                  <w:r>
                                    <w:rPr>
                                      <w:b/>
                                    </w:rPr>
                                    <w:t>6</w:t>
                                  </w:r>
                                </w:p>
                              </w:tc>
                              <w:tc>
                                <w:tcPr>
                                  <w:tcW w:w="509" w:type="dxa"/>
                                  <w:shd w:val="clear" w:color="auto" w:fill="auto"/>
                                </w:tcPr>
                                <w:p w:rsidR="003A41FD" w:rsidRPr="00780D6A" w:rsidRDefault="003A41FD" w:rsidP="006E1E1C">
                                  <w:pPr>
                                    <w:rPr>
                                      <w:b/>
                                    </w:rPr>
                                  </w:pPr>
                                  <w:r>
                                    <w:rPr>
                                      <w:b/>
                                    </w:rPr>
                                    <w:t>7</w:t>
                                  </w:r>
                                </w:p>
                              </w:tc>
                              <w:tc>
                                <w:tcPr>
                                  <w:tcW w:w="509" w:type="dxa"/>
                                  <w:shd w:val="clear" w:color="auto" w:fill="auto"/>
                                </w:tcPr>
                                <w:p w:rsidR="003A41FD" w:rsidRPr="00780D6A" w:rsidRDefault="003A41FD" w:rsidP="006E1E1C">
                                  <w:pPr>
                                    <w:rPr>
                                      <w:b/>
                                    </w:rPr>
                                  </w:pPr>
                                  <w:r>
                                    <w:rPr>
                                      <w:b/>
                                    </w:rPr>
                                    <w:t>3</w:t>
                                  </w:r>
                                </w:p>
                              </w:tc>
                              <w:tc>
                                <w:tcPr>
                                  <w:tcW w:w="509" w:type="dxa"/>
                                  <w:shd w:val="clear" w:color="auto" w:fill="auto"/>
                                </w:tcPr>
                                <w:p w:rsidR="003A41FD" w:rsidRPr="00780D6A" w:rsidRDefault="003A41FD" w:rsidP="006E1E1C">
                                  <w:pPr>
                                    <w:rPr>
                                      <w:b/>
                                    </w:rPr>
                                  </w:pPr>
                                  <w:r>
                                    <w:rPr>
                                      <w:b/>
                                    </w:rPr>
                                    <w:t>9</w:t>
                                  </w:r>
                                </w:p>
                              </w:tc>
                              <w:tc>
                                <w:tcPr>
                                  <w:tcW w:w="509" w:type="dxa"/>
                                  <w:shd w:val="clear" w:color="auto" w:fill="auto"/>
                                </w:tcPr>
                                <w:p w:rsidR="003A41FD" w:rsidRPr="00780D6A" w:rsidRDefault="003A41FD" w:rsidP="006E1E1C">
                                  <w:pPr>
                                    <w:rPr>
                                      <w:b/>
                                    </w:rPr>
                                  </w:pPr>
                                  <w:r>
                                    <w:rPr>
                                      <w:b/>
                                    </w:rPr>
                                    <w:t>2</w:t>
                                  </w:r>
                                </w:p>
                              </w:tc>
                              <w:tc>
                                <w:tcPr>
                                  <w:tcW w:w="509" w:type="dxa"/>
                                  <w:shd w:val="clear" w:color="auto" w:fill="auto"/>
                                </w:tcPr>
                                <w:p w:rsidR="003A41FD" w:rsidRPr="00780D6A" w:rsidRDefault="003A41FD" w:rsidP="003A41FD">
                                  <w:pPr>
                                    <w:rPr>
                                      <w:b/>
                                    </w:rPr>
                                  </w:pPr>
                                  <w:r>
                                    <w:rPr>
                                      <w:b/>
                                    </w:rPr>
                                    <w:t>8</w:t>
                                  </w:r>
                                  <w:bookmarkStart w:id="0" w:name="_GoBack"/>
                                  <w:bookmarkEnd w:id="0"/>
                                </w:p>
                              </w:tc>
                            </w:tr>
                          </w:tbl>
                          <w:p w:rsidR="003A41FD" w:rsidRPr="009611A7" w:rsidRDefault="003A41FD" w:rsidP="00CA1CFB">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85E32" id="Stačiakampis 1" o:spid="_x0000_s1026" style="position:absolute;margin-left:229pt;margin-top:1.4pt;width:23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" filled="f" stroked="f" strokeweight="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509"/>
                        <w:gridCol w:w="509"/>
                        <w:gridCol w:w="509"/>
                        <w:gridCol w:w="509"/>
                        <w:gridCol w:w="509"/>
                        <w:gridCol w:w="509"/>
                        <w:gridCol w:w="509"/>
                        <w:gridCol w:w="509"/>
                      </w:tblGrid>
                      <w:tr w:rsidR="003A41FD" w:rsidRPr="00902A99">
                        <w:trPr>
                          <w:trHeight w:val="406"/>
                        </w:trPr>
                        <w:tc>
                          <w:tcPr>
                            <w:tcW w:w="509" w:type="dxa"/>
                            <w:shd w:val="clear" w:color="auto" w:fill="auto"/>
                          </w:tcPr>
                          <w:p w:rsidR="003A41FD" w:rsidRPr="00780D6A" w:rsidRDefault="003A41FD" w:rsidP="006E1E1C">
                            <w:pPr>
                              <w:rPr>
                                <w:b/>
                              </w:rPr>
                            </w:pPr>
                            <w:r>
                              <w:rPr>
                                <w:b/>
                              </w:rPr>
                              <w:t>3</w:t>
                            </w:r>
                          </w:p>
                        </w:tc>
                        <w:tc>
                          <w:tcPr>
                            <w:tcW w:w="509" w:type="dxa"/>
                            <w:shd w:val="clear" w:color="auto" w:fill="auto"/>
                          </w:tcPr>
                          <w:p w:rsidR="003A41FD" w:rsidRPr="00780D6A" w:rsidRDefault="003A41FD" w:rsidP="006E1E1C">
                            <w:pPr>
                              <w:rPr>
                                <w:b/>
                              </w:rPr>
                            </w:pPr>
                            <w:r>
                              <w:rPr>
                                <w:b/>
                              </w:rPr>
                              <w:t>0</w:t>
                            </w:r>
                          </w:p>
                        </w:tc>
                        <w:tc>
                          <w:tcPr>
                            <w:tcW w:w="509" w:type="dxa"/>
                            <w:shd w:val="clear" w:color="auto" w:fill="auto"/>
                          </w:tcPr>
                          <w:p w:rsidR="003A41FD" w:rsidRPr="00780D6A" w:rsidRDefault="003A41FD" w:rsidP="006E1E1C">
                            <w:pPr>
                              <w:rPr>
                                <w:b/>
                              </w:rPr>
                            </w:pPr>
                            <w:r>
                              <w:rPr>
                                <w:b/>
                              </w:rPr>
                              <w:t>1</w:t>
                            </w:r>
                          </w:p>
                        </w:tc>
                        <w:tc>
                          <w:tcPr>
                            <w:tcW w:w="509" w:type="dxa"/>
                            <w:shd w:val="clear" w:color="auto" w:fill="auto"/>
                          </w:tcPr>
                          <w:p w:rsidR="003A41FD" w:rsidRPr="00780D6A" w:rsidRDefault="003A41FD" w:rsidP="006E1E1C">
                            <w:pPr>
                              <w:rPr>
                                <w:b/>
                              </w:rPr>
                            </w:pPr>
                            <w:r>
                              <w:rPr>
                                <w:b/>
                              </w:rPr>
                              <w:t>6</w:t>
                            </w:r>
                          </w:p>
                        </w:tc>
                        <w:tc>
                          <w:tcPr>
                            <w:tcW w:w="509" w:type="dxa"/>
                            <w:shd w:val="clear" w:color="auto" w:fill="auto"/>
                          </w:tcPr>
                          <w:p w:rsidR="003A41FD" w:rsidRPr="00780D6A" w:rsidRDefault="003A41FD" w:rsidP="006E1E1C">
                            <w:pPr>
                              <w:rPr>
                                <w:b/>
                              </w:rPr>
                            </w:pPr>
                            <w:r>
                              <w:rPr>
                                <w:b/>
                              </w:rPr>
                              <w:t>7</w:t>
                            </w:r>
                          </w:p>
                        </w:tc>
                        <w:tc>
                          <w:tcPr>
                            <w:tcW w:w="509" w:type="dxa"/>
                            <w:shd w:val="clear" w:color="auto" w:fill="auto"/>
                          </w:tcPr>
                          <w:p w:rsidR="003A41FD" w:rsidRPr="00780D6A" w:rsidRDefault="003A41FD" w:rsidP="006E1E1C">
                            <w:pPr>
                              <w:rPr>
                                <w:b/>
                              </w:rPr>
                            </w:pPr>
                            <w:r>
                              <w:rPr>
                                <w:b/>
                              </w:rPr>
                              <w:t>3</w:t>
                            </w:r>
                          </w:p>
                        </w:tc>
                        <w:tc>
                          <w:tcPr>
                            <w:tcW w:w="509" w:type="dxa"/>
                            <w:shd w:val="clear" w:color="auto" w:fill="auto"/>
                          </w:tcPr>
                          <w:p w:rsidR="003A41FD" w:rsidRPr="00780D6A" w:rsidRDefault="003A41FD" w:rsidP="006E1E1C">
                            <w:pPr>
                              <w:rPr>
                                <w:b/>
                              </w:rPr>
                            </w:pPr>
                            <w:r>
                              <w:rPr>
                                <w:b/>
                              </w:rPr>
                              <w:t>9</w:t>
                            </w:r>
                          </w:p>
                        </w:tc>
                        <w:tc>
                          <w:tcPr>
                            <w:tcW w:w="509" w:type="dxa"/>
                            <w:shd w:val="clear" w:color="auto" w:fill="auto"/>
                          </w:tcPr>
                          <w:p w:rsidR="003A41FD" w:rsidRPr="00780D6A" w:rsidRDefault="003A41FD" w:rsidP="006E1E1C">
                            <w:pPr>
                              <w:rPr>
                                <w:b/>
                              </w:rPr>
                            </w:pPr>
                            <w:r>
                              <w:rPr>
                                <w:b/>
                              </w:rPr>
                              <w:t>2</w:t>
                            </w:r>
                          </w:p>
                        </w:tc>
                        <w:tc>
                          <w:tcPr>
                            <w:tcW w:w="509" w:type="dxa"/>
                            <w:shd w:val="clear" w:color="auto" w:fill="auto"/>
                          </w:tcPr>
                          <w:p w:rsidR="003A41FD" w:rsidRPr="00780D6A" w:rsidRDefault="003A41FD" w:rsidP="003A41FD">
                            <w:pPr>
                              <w:rPr>
                                <w:b/>
                              </w:rPr>
                            </w:pPr>
                            <w:r>
                              <w:rPr>
                                <w:b/>
                              </w:rPr>
                              <w:t>8</w:t>
                            </w:r>
                            <w:bookmarkStart w:id="1" w:name="_GoBack"/>
                            <w:bookmarkEnd w:id="1"/>
                          </w:p>
                        </w:tc>
                      </w:tr>
                    </w:tbl>
                    <w:p w:rsidR="003A41FD" w:rsidRPr="009611A7" w:rsidRDefault="003A41FD" w:rsidP="00CA1CFB">
                      <w:pPr>
                        <w:spacing w:line="360" w:lineRule="auto"/>
                        <w:jc w:val="both"/>
                        <w:rPr>
                          <w:rFonts w:ascii="Times New Roman" w:hAnsi="Times New Roman" w:cs="Times New Roman"/>
                          <w:sz w:val="16"/>
                          <w:szCs w:val="16"/>
                        </w:rPr>
                      </w:pPr>
                      <w:r>
                        <w:tab/>
                      </w:r>
                      <w:r w:rsidRPr="009611A7">
                        <w:rPr>
                          <w:rFonts w:ascii="Times New Roman" w:hAnsi="Times New Roman" w:cs="Times New Roman"/>
                          <w:sz w:val="16"/>
                          <w:szCs w:val="16"/>
                        </w:rPr>
                        <w:t>Objekto kodas</w:t>
                      </w:r>
                    </w:p>
                  </w:txbxContent>
                </v:textbox>
              </v:rect>
            </w:pict>
          </mc:Fallback>
        </mc:AlternateContent>
      </w:r>
    </w:p>
    <w:p w:rsidR="00CA1CFB" w:rsidRPr="00CA1CFB" w:rsidRDefault="00CA1CFB" w:rsidP="00CA1CFB">
      <w:pPr>
        <w:rPr>
          <w:rFonts w:ascii="Times New Roman" w:eastAsia="Times New Roman" w:hAnsi="Times New Roman" w:cs="Times New Roman"/>
          <w:sz w:val="24"/>
          <w:szCs w:val="24"/>
          <w:u w:val="single"/>
          <w:lang w:eastAsia="lt-LT"/>
        </w:rPr>
      </w:pPr>
      <w:r w:rsidRPr="00CA1CFB">
        <w:rPr>
          <w:rFonts w:ascii="Times New Roman" w:eastAsia="Times New Roman" w:hAnsi="Times New Roman" w:cs="Times New Roman"/>
          <w:sz w:val="24"/>
          <w:szCs w:val="24"/>
          <w:lang w:eastAsia="lt-LT"/>
        </w:rPr>
        <w:br/>
      </w:r>
    </w:p>
    <w:tbl>
      <w:tblPr>
        <w:tblW w:w="0" w:type="auto"/>
        <w:tblBorders>
          <w:insideH w:val="single" w:sz="4" w:space="0" w:color="auto"/>
        </w:tblBorders>
        <w:tblLook w:val="04A0" w:firstRow="1" w:lastRow="0" w:firstColumn="1" w:lastColumn="0" w:noHBand="0" w:noVBand="1"/>
      </w:tblPr>
      <w:tblGrid>
        <w:gridCol w:w="9287"/>
      </w:tblGrid>
      <w:tr w:rsidR="00CA1CFB" w:rsidRPr="00CA1CFB" w:rsidTr="002B7F6C">
        <w:tc>
          <w:tcPr>
            <w:tcW w:w="9287" w:type="dxa"/>
            <w:tcBorders>
              <w:bottom w:val="nil"/>
            </w:tcBorders>
            <w:shd w:val="clear" w:color="auto" w:fill="auto"/>
          </w:tcPr>
          <w:p w:rsidR="00CA1CFB" w:rsidRPr="00CA1CFB" w:rsidRDefault="00CA1CFB" w:rsidP="00CA1CFB">
            <w:pPr>
              <w:suppressAutoHyphens/>
              <w:adjustRightInd w:val="0"/>
              <w:jc w:val="center"/>
              <w:textAlignment w:val="baseline"/>
              <w:rPr>
                <w:rFonts w:ascii="Times New Roman" w:eastAsia="Times New Roman" w:hAnsi="Times New Roman" w:cs="Times New Roman"/>
                <w:b/>
                <w:sz w:val="24"/>
                <w:szCs w:val="24"/>
                <w:lang w:eastAsia="lt-LT"/>
              </w:rPr>
            </w:pPr>
          </w:p>
          <w:p w:rsidR="00CA1CFB" w:rsidRPr="00CA1CFB" w:rsidRDefault="00CA1CFB" w:rsidP="00CA1CFB">
            <w:pPr>
              <w:suppressAutoHyphens/>
              <w:adjustRightInd w:val="0"/>
              <w:jc w:val="center"/>
              <w:textAlignment w:val="baseline"/>
              <w:rPr>
                <w:rFonts w:ascii="Times New Roman" w:eastAsia="Times New Roman" w:hAnsi="Times New Roman" w:cs="Times New Roman"/>
                <w:b/>
                <w:sz w:val="24"/>
                <w:szCs w:val="24"/>
                <w:lang w:eastAsia="lt-LT"/>
              </w:rPr>
            </w:pPr>
          </w:p>
          <w:p w:rsidR="00CA1CFB" w:rsidRPr="00CA1CFB" w:rsidRDefault="00CA1CFB" w:rsidP="00CA1CFB">
            <w:pPr>
              <w:suppressAutoHyphens/>
              <w:adjustRightInd w:val="0"/>
              <w:jc w:val="center"/>
              <w:textAlignment w:val="baseline"/>
              <w:rPr>
                <w:rFonts w:ascii="Times New Roman" w:eastAsia="Times New Roman" w:hAnsi="Times New Roman" w:cs="Times New Roman"/>
                <w:b/>
                <w:sz w:val="24"/>
                <w:szCs w:val="24"/>
                <w:lang w:eastAsia="lt-LT"/>
              </w:rPr>
            </w:pPr>
            <w:r w:rsidRPr="00CA1CFB">
              <w:rPr>
                <w:rFonts w:ascii="Times New Roman" w:eastAsia="Times New Roman" w:hAnsi="Times New Roman" w:cs="Times New Roman"/>
                <w:b/>
                <w:sz w:val="24"/>
                <w:szCs w:val="24"/>
                <w:lang w:eastAsia="lt-LT"/>
              </w:rPr>
              <w:t>UAB “</w:t>
            </w:r>
            <w:r w:rsidR="009611A7">
              <w:rPr>
                <w:rFonts w:ascii="Times New Roman" w:eastAsia="Times New Roman" w:hAnsi="Times New Roman" w:cs="Times New Roman"/>
                <w:b/>
                <w:sz w:val="24"/>
                <w:szCs w:val="24"/>
                <w:lang w:eastAsia="lt-LT"/>
              </w:rPr>
              <w:t>MALSENA PLIUS</w:t>
            </w:r>
            <w:r w:rsidRPr="00CA1CFB">
              <w:rPr>
                <w:rFonts w:ascii="Times New Roman" w:eastAsia="Times New Roman" w:hAnsi="Times New Roman" w:cs="Times New Roman"/>
                <w:b/>
                <w:sz w:val="24"/>
                <w:szCs w:val="24"/>
                <w:lang w:eastAsia="lt-LT"/>
              </w:rPr>
              <w:t>”</w:t>
            </w:r>
          </w:p>
          <w:p w:rsidR="0076386B" w:rsidRDefault="009611A7" w:rsidP="00654CA2">
            <w:pPr>
              <w:suppressAutoHyphens/>
              <w:adjustRightInd w:val="0"/>
              <w:spacing w:line="360" w:lineRule="atLeast"/>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Stoties g. 65, Vievis, Elektrėnų savivaldybė</w:t>
            </w:r>
            <w:r w:rsidR="007D1415">
              <w:rPr>
                <w:rFonts w:ascii="Times New Roman" w:eastAsia="Times New Roman" w:hAnsi="Times New Roman" w:cs="Times New Roman"/>
                <w:b/>
                <w:sz w:val="24"/>
                <w:szCs w:val="24"/>
                <w:lang w:eastAsia="lt-LT"/>
              </w:rPr>
              <w:t>, tel.</w:t>
            </w:r>
            <w:r w:rsidR="00CA1CFB" w:rsidRPr="00CA1CFB">
              <w:rPr>
                <w:rFonts w:ascii="Times New Roman" w:eastAsia="Times New Roman" w:hAnsi="Times New Roman" w:cs="Times New Roman"/>
                <w:b/>
                <w:sz w:val="24"/>
                <w:szCs w:val="24"/>
                <w:lang w:eastAsia="lt-LT"/>
              </w:rPr>
              <w:t xml:space="preserve"> 8-</w:t>
            </w:r>
            <w:r w:rsidR="00654CA2">
              <w:rPr>
                <w:rFonts w:ascii="Times New Roman" w:eastAsia="Times New Roman" w:hAnsi="Times New Roman" w:cs="Times New Roman"/>
                <w:b/>
                <w:sz w:val="24"/>
                <w:szCs w:val="24"/>
                <w:lang w:eastAsia="lt-LT"/>
              </w:rPr>
              <w:t>528-26169</w:t>
            </w:r>
            <w:r w:rsidR="00CA1CFB" w:rsidRPr="00CA1CFB">
              <w:rPr>
                <w:rFonts w:ascii="Times New Roman" w:eastAsia="Times New Roman" w:hAnsi="Times New Roman" w:cs="Times New Roman"/>
                <w:b/>
                <w:sz w:val="24"/>
                <w:szCs w:val="24"/>
                <w:lang w:eastAsia="lt-LT"/>
              </w:rPr>
              <w:t xml:space="preserve">, </w:t>
            </w:r>
          </w:p>
          <w:p w:rsidR="00CA1CFB" w:rsidRPr="00CA1CFB" w:rsidRDefault="00654CA2" w:rsidP="0076386B">
            <w:pPr>
              <w:suppressAutoHyphens/>
              <w:adjustRightInd w:val="0"/>
              <w:spacing w:line="360" w:lineRule="atLeast"/>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 xml:space="preserve">el. p. </w:t>
            </w:r>
            <w:r w:rsidR="00CA1CFB" w:rsidRPr="00CA1CFB">
              <w:rPr>
                <w:rFonts w:ascii="Times New Roman" w:eastAsia="Times New Roman" w:hAnsi="Times New Roman" w:cs="Times New Roman"/>
                <w:b/>
                <w:sz w:val="24"/>
                <w:szCs w:val="24"/>
                <w:lang w:eastAsia="lt-LT"/>
              </w:rPr>
              <w:t>info@</w:t>
            </w:r>
            <w:r w:rsidR="0076386B">
              <w:rPr>
                <w:rFonts w:ascii="Times New Roman" w:eastAsia="Times New Roman" w:hAnsi="Times New Roman" w:cs="Times New Roman"/>
                <w:b/>
                <w:sz w:val="24"/>
                <w:szCs w:val="24"/>
                <w:lang w:eastAsia="lt-LT"/>
              </w:rPr>
              <w:t>malsena.lt</w:t>
            </w:r>
          </w:p>
        </w:tc>
      </w:tr>
      <w:tr w:rsidR="00CA1CFB" w:rsidRPr="00CA1CFB" w:rsidTr="002B7F6C">
        <w:tc>
          <w:tcPr>
            <w:tcW w:w="9287" w:type="dxa"/>
            <w:tcBorders>
              <w:top w:val="single" w:sz="4" w:space="0" w:color="auto"/>
            </w:tcBorders>
            <w:shd w:val="clear" w:color="auto" w:fill="auto"/>
          </w:tcPr>
          <w:p w:rsidR="00CA1CFB" w:rsidRPr="00CA1CFB" w:rsidRDefault="00CA1CFB" w:rsidP="00CA1CFB">
            <w:pPr>
              <w:jc w:val="center"/>
              <w:rPr>
                <w:rFonts w:ascii="Times New Roman" w:eastAsia="Times New Roman" w:hAnsi="Times New Roman" w:cs="Times New Roman"/>
                <w:sz w:val="20"/>
                <w:szCs w:val="24"/>
                <w:lang w:eastAsia="lt-LT"/>
              </w:rPr>
            </w:pPr>
            <w:r w:rsidRPr="00CA1CFB">
              <w:rPr>
                <w:rFonts w:ascii="Times New Roman" w:eastAsia="Times New Roman" w:hAnsi="Times New Roman" w:cs="Times New Roman"/>
                <w:sz w:val="20"/>
                <w:szCs w:val="24"/>
                <w:lang w:eastAsia="lt-LT"/>
              </w:rPr>
              <w:t>(ūkinės veiklos objekto pavadinimas, adresas, telefonas)</w:t>
            </w:r>
          </w:p>
        </w:tc>
      </w:tr>
    </w:tbl>
    <w:p w:rsidR="00CA1CFB" w:rsidRPr="00CA1CFB" w:rsidRDefault="00CA1CFB" w:rsidP="00CA1CFB">
      <w:pPr>
        <w:jc w:val="center"/>
        <w:rPr>
          <w:rFonts w:ascii="Times New Roman" w:eastAsia="Times New Roman" w:hAnsi="Times New Roman" w:cs="Times New Roman"/>
          <w:sz w:val="24"/>
          <w:szCs w:val="24"/>
          <w:lang w:eastAsia="lt-LT"/>
        </w:rPr>
      </w:pPr>
    </w:p>
    <w:tbl>
      <w:tblPr>
        <w:tblW w:w="0" w:type="auto"/>
        <w:tblBorders>
          <w:insideH w:val="single" w:sz="4" w:space="0" w:color="auto"/>
        </w:tblBorders>
        <w:tblLook w:val="04A0" w:firstRow="1" w:lastRow="0" w:firstColumn="1" w:lastColumn="0" w:noHBand="0" w:noVBand="1"/>
      </w:tblPr>
      <w:tblGrid>
        <w:gridCol w:w="9287"/>
        <w:gridCol w:w="351"/>
      </w:tblGrid>
      <w:tr w:rsidR="00CA1CFB" w:rsidRPr="00CA1CFB" w:rsidTr="002B7F6C">
        <w:trPr>
          <w:gridAfter w:val="1"/>
          <w:wAfter w:w="351" w:type="dxa"/>
        </w:trPr>
        <w:tc>
          <w:tcPr>
            <w:tcW w:w="9287" w:type="dxa"/>
            <w:tcBorders>
              <w:bottom w:val="nil"/>
            </w:tcBorders>
            <w:shd w:val="clear" w:color="auto" w:fill="auto"/>
          </w:tcPr>
          <w:p w:rsidR="00CA1CFB" w:rsidRPr="00CA1CFB" w:rsidRDefault="00CA1CFB" w:rsidP="00DD5488">
            <w:pPr>
              <w:suppressAutoHyphens/>
              <w:adjustRightInd w:val="0"/>
              <w:spacing w:line="360" w:lineRule="atLeast"/>
              <w:jc w:val="center"/>
              <w:textAlignment w:val="baseline"/>
              <w:rPr>
                <w:rFonts w:ascii="Times New Roman" w:eastAsia="Times New Roman" w:hAnsi="Times New Roman" w:cs="Times New Roman"/>
                <w:b/>
                <w:sz w:val="24"/>
                <w:szCs w:val="24"/>
                <w:lang w:eastAsia="lt-LT"/>
              </w:rPr>
            </w:pPr>
            <w:r w:rsidRPr="00CA1CFB">
              <w:rPr>
                <w:rFonts w:ascii="Times New Roman" w:eastAsia="Times New Roman" w:hAnsi="Times New Roman" w:cs="Times New Roman"/>
                <w:b/>
                <w:sz w:val="24"/>
                <w:szCs w:val="24"/>
                <w:lang w:eastAsia="lt-LT"/>
              </w:rPr>
              <w:t>UAB “</w:t>
            </w:r>
            <w:r w:rsidR="008A083F">
              <w:rPr>
                <w:rFonts w:ascii="Times New Roman" w:eastAsia="Times New Roman" w:hAnsi="Times New Roman" w:cs="Times New Roman"/>
                <w:b/>
                <w:sz w:val="24"/>
                <w:szCs w:val="24"/>
                <w:lang w:eastAsia="lt-LT"/>
              </w:rPr>
              <w:t>MALSENA PLIUS</w:t>
            </w:r>
            <w:r w:rsidRPr="00CA1CFB">
              <w:rPr>
                <w:rFonts w:ascii="Times New Roman" w:eastAsia="Times New Roman" w:hAnsi="Times New Roman" w:cs="Times New Roman"/>
                <w:b/>
                <w:sz w:val="24"/>
                <w:szCs w:val="24"/>
                <w:lang w:eastAsia="lt-LT"/>
              </w:rPr>
              <w:t>”</w:t>
            </w:r>
            <w:r w:rsidR="008A083F">
              <w:rPr>
                <w:rFonts w:ascii="Times New Roman" w:eastAsia="Times New Roman" w:hAnsi="Times New Roman" w:cs="Times New Roman"/>
                <w:b/>
                <w:sz w:val="24"/>
                <w:szCs w:val="24"/>
                <w:lang w:eastAsia="lt-LT"/>
              </w:rPr>
              <w:t xml:space="preserve"> Stoties g. 65, Vievis, Elektrėnų savivaldybė</w:t>
            </w:r>
            <w:r w:rsidR="008A083F" w:rsidRPr="00CA1CFB">
              <w:rPr>
                <w:rFonts w:ascii="Times New Roman" w:eastAsia="Times New Roman" w:hAnsi="Times New Roman" w:cs="Times New Roman"/>
                <w:b/>
                <w:sz w:val="24"/>
                <w:szCs w:val="24"/>
                <w:lang w:eastAsia="lt-LT"/>
              </w:rPr>
              <w:t>, tel. 8-</w:t>
            </w:r>
            <w:r w:rsidR="008A083F">
              <w:rPr>
                <w:rFonts w:ascii="Times New Roman" w:eastAsia="Times New Roman" w:hAnsi="Times New Roman" w:cs="Times New Roman"/>
                <w:b/>
                <w:sz w:val="24"/>
                <w:szCs w:val="24"/>
                <w:lang w:eastAsia="lt-LT"/>
              </w:rPr>
              <w:t>528-26169</w:t>
            </w:r>
            <w:r w:rsidR="008A083F" w:rsidRPr="00CA1CFB">
              <w:rPr>
                <w:rFonts w:ascii="Times New Roman" w:eastAsia="Times New Roman" w:hAnsi="Times New Roman" w:cs="Times New Roman"/>
                <w:b/>
                <w:sz w:val="24"/>
                <w:szCs w:val="24"/>
                <w:lang w:eastAsia="lt-LT"/>
              </w:rPr>
              <w:t xml:space="preserve">, </w:t>
            </w:r>
            <w:r w:rsidR="00DD5488">
              <w:rPr>
                <w:rFonts w:ascii="Times New Roman" w:eastAsia="Times New Roman" w:hAnsi="Times New Roman" w:cs="Times New Roman"/>
                <w:b/>
                <w:sz w:val="24"/>
                <w:szCs w:val="24"/>
                <w:lang w:eastAsia="lt-LT"/>
              </w:rPr>
              <w:t xml:space="preserve">faks. (8-45)-466235, </w:t>
            </w:r>
            <w:r w:rsidR="008A083F">
              <w:rPr>
                <w:rFonts w:ascii="Times New Roman" w:eastAsia="Times New Roman" w:hAnsi="Times New Roman" w:cs="Times New Roman"/>
                <w:b/>
                <w:sz w:val="24"/>
                <w:szCs w:val="24"/>
                <w:lang w:eastAsia="lt-LT"/>
              </w:rPr>
              <w:t xml:space="preserve">el. p. </w:t>
            </w:r>
            <w:r w:rsidR="008A083F" w:rsidRPr="00CA1CFB">
              <w:rPr>
                <w:rFonts w:ascii="Times New Roman" w:eastAsia="Times New Roman" w:hAnsi="Times New Roman" w:cs="Times New Roman"/>
                <w:b/>
                <w:sz w:val="24"/>
                <w:szCs w:val="24"/>
                <w:lang w:eastAsia="lt-LT"/>
              </w:rPr>
              <w:t>info@</w:t>
            </w:r>
            <w:r w:rsidR="008A083F">
              <w:rPr>
                <w:rFonts w:ascii="Times New Roman" w:eastAsia="Times New Roman" w:hAnsi="Times New Roman" w:cs="Times New Roman"/>
                <w:b/>
                <w:sz w:val="24"/>
                <w:szCs w:val="24"/>
                <w:lang w:eastAsia="lt-LT"/>
              </w:rPr>
              <w:t>malsena.lt</w:t>
            </w:r>
          </w:p>
        </w:tc>
      </w:tr>
      <w:tr w:rsidR="00CA1CFB" w:rsidRPr="00CA1CFB" w:rsidTr="002B7F6C">
        <w:trPr>
          <w:gridAfter w:val="1"/>
          <w:wAfter w:w="351" w:type="dxa"/>
        </w:trPr>
        <w:tc>
          <w:tcPr>
            <w:tcW w:w="9287" w:type="dxa"/>
            <w:tcBorders>
              <w:top w:val="single" w:sz="4" w:space="0" w:color="auto"/>
            </w:tcBorders>
            <w:shd w:val="clear" w:color="auto" w:fill="auto"/>
          </w:tcPr>
          <w:p w:rsidR="00CA1CFB" w:rsidRPr="00CA1CFB" w:rsidRDefault="00CA1CFB" w:rsidP="00CA1CFB">
            <w:pPr>
              <w:jc w:val="center"/>
              <w:rPr>
                <w:rFonts w:ascii="Times New Roman" w:eastAsia="Times New Roman" w:hAnsi="Times New Roman" w:cs="Times New Roman"/>
                <w:sz w:val="20"/>
                <w:szCs w:val="24"/>
                <w:lang w:eastAsia="lt-LT"/>
              </w:rPr>
            </w:pPr>
            <w:r w:rsidRPr="00CA1CFB">
              <w:rPr>
                <w:rFonts w:ascii="Times New Roman" w:eastAsia="Times New Roman" w:hAnsi="Times New Roman" w:cs="Times New Roman"/>
                <w:sz w:val="20"/>
                <w:szCs w:val="24"/>
                <w:lang w:eastAsia="lt-LT"/>
              </w:rPr>
              <w:t>(veiklos vykdytojas, jo adresas, telefono, fakso Nr., elektroninio pašto adresas)</w:t>
            </w:r>
          </w:p>
        </w:tc>
      </w:tr>
      <w:tr w:rsidR="00CA1CFB" w:rsidRPr="00CA1CFB" w:rsidTr="002B7F6C">
        <w:tblPrEx>
          <w:tblBorders>
            <w:bottom w:val="single" w:sz="4" w:space="0" w:color="auto"/>
            <w:insideH w:val="none" w:sz="0" w:space="0" w:color="auto"/>
          </w:tblBorders>
        </w:tblPrEx>
        <w:tc>
          <w:tcPr>
            <w:tcW w:w="9638" w:type="dxa"/>
            <w:gridSpan w:val="2"/>
          </w:tcPr>
          <w:p w:rsidR="00CA1CFB" w:rsidRPr="00CA1CFB" w:rsidRDefault="00CA1CFB" w:rsidP="00CA1CFB">
            <w:pPr>
              <w:jc w:val="center"/>
              <w:rPr>
                <w:rFonts w:ascii="Times New Roman" w:eastAsia="Times New Roman" w:hAnsi="Times New Roman" w:cs="Times New Roman"/>
                <w:sz w:val="24"/>
                <w:szCs w:val="24"/>
                <w:lang w:eastAsia="lt-LT"/>
              </w:rPr>
            </w:pPr>
          </w:p>
          <w:p w:rsidR="00CA1CFB" w:rsidRPr="00CA1CFB" w:rsidRDefault="00CA1CFB" w:rsidP="00CA1CFB">
            <w:pPr>
              <w:jc w:val="center"/>
              <w:rPr>
                <w:rFonts w:ascii="Times New Roman" w:eastAsia="Times New Roman" w:hAnsi="Times New Roman" w:cs="Times New Roman"/>
                <w:sz w:val="24"/>
                <w:szCs w:val="24"/>
                <w:lang w:eastAsia="lt-LT"/>
              </w:rPr>
            </w:pPr>
            <w:r w:rsidRPr="00CA1CFB">
              <w:rPr>
                <w:rFonts w:ascii="Times New Roman" w:eastAsia="Times New Roman" w:hAnsi="Times New Roman" w:cs="Times New Roman"/>
                <w:b/>
                <w:caps/>
                <w:sz w:val="20"/>
                <w:szCs w:val="20"/>
                <w:lang w:eastAsia="lt-LT"/>
              </w:rPr>
              <w:t>UAB “</w:t>
            </w:r>
            <w:r w:rsidR="008C46D2" w:rsidRPr="008C46D2">
              <w:rPr>
                <w:rFonts w:ascii="Times New Roman" w:eastAsia="Times New Roman" w:hAnsi="Times New Roman" w:cs="Times New Roman"/>
                <w:b/>
                <w:caps/>
                <w:sz w:val="20"/>
                <w:szCs w:val="20"/>
                <w:lang w:eastAsia="lt-LT"/>
              </w:rPr>
              <w:t>Malsena plius</w:t>
            </w:r>
            <w:r w:rsidRPr="00CA1CFB">
              <w:rPr>
                <w:rFonts w:ascii="Times New Roman" w:eastAsia="Times New Roman" w:hAnsi="Times New Roman" w:cs="Times New Roman"/>
                <w:b/>
                <w:sz w:val="24"/>
                <w:szCs w:val="24"/>
                <w:lang w:eastAsia="lt-LT"/>
              </w:rPr>
              <w:t>”</w:t>
            </w:r>
            <w:r w:rsidRPr="00CA1CFB">
              <w:rPr>
                <w:rFonts w:ascii="Times New Roman" w:eastAsia="Times New Roman" w:hAnsi="Times New Roman" w:cs="Times New Roman"/>
                <w:sz w:val="24"/>
                <w:szCs w:val="24"/>
                <w:lang w:eastAsia="lt-LT"/>
              </w:rPr>
              <w:t xml:space="preserve"> </w:t>
            </w:r>
            <w:r w:rsidR="00985B92">
              <w:rPr>
                <w:rFonts w:ascii="Times New Roman" w:eastAsia="Times New Roman" w:hAnsi="Times New Roman" w:cs="Times New Roman"/>
                <w:sz w:val="24"/>
                <w:szCs w:val="24"/>
                <w:lang w:eastAsia="lt-LT"/>
              </w:rPr>
              <w:t xml:space="preserve">gamybos vadovas – energetikas Vladimiras </w:t>
            </w:r>
            <w:proofErr w:type="spellStart"/>
            <w:r w:rsidR="00985B92">
              <w:rPr>
                <w:rFonts w:ascii="Times New Roman" w:eastAsia="Times New Roman" w:hAnsi="Times New Roman" w:cs="Times New Roman"/>
                <w:sz w:val="24"/>
                <w:szCs w:val="24"/>
                <w:lang w:eastAsia="lt-LT"/>
              </w:rPr>
              <w:t>Garanža</w:t>
            </w:r>
            <w:proofErr w:type="spellEnd"/>
            <w:r w:rsidRPr="00CA1CFB">
              <w:rPr>
                <w:rFonts w:ascii="Times New Roman" w:eastAsia="Times New Roman" w:hAnsi="Times New Roman" w:cs="Times New Roman"/>
                <w:sz w:val="24"/>
                <w:szCs w:val="24"/>
                <w:lang w:eastAsia="lt-LT"/>
              </w:rPr>
              <w:t>,</w:t>
            </w:r>
            <w:r w:rsidR="00985B92">
              <w:rPr>
                <w:rFonts w:ascii="Times New Roman" w:eastAsia="Times New Roman" w:hAnsi="Times New Roman" w:cs="Times New Roman"/>
                <w:sz w:val="24"/>
                <w:szCs w:val="24"/>
                <w:lang w:eastAsia="lt-LT"/>
              </w:rPr>
              <w:t xml:space="preserve"> </w:t>
            </w:r>
          </w:p>
          <w:p w:rsidR="00CA1CFB" w:rsidRPr="00CA1CFB" w:rsidRDefault="00CA1CFB" w:rsidP="00D54644">
            <w:pPr>
              <w:jc w:val="center"/>
              <w:rPr>
                <w:rFonts w:ascii="Times New Roman" w:eastAsia="Times New Roman" w:hAnsi="Times New Roman" w:cs="Times New Roman"/>
                <w:sz w:val="24"/>
                <w:szCs w:val="24"/>
                <w:lang w:val="en-US" w:eastAsia="lt-LT"/>
              </w:rPr>
            </w:pPr>
            <w:r w:rsidRPr="00CA1CFB">
              <w:rPr>
                <w:rFonts w:ascii="Times New Roman" w:eastAsia="Times New Roman" w:hAnsi="Times New Roman" w:cs="Times New Roman"/>
                <w:sz w:val="24"/>
                <w:szCs w:val="24"/>
                <w:lang w:eastAsia="lt-LT"/>
              </w:rPr>
              <w:t xml:space="preserve">tel.: </w:t>
            </w:r>
            <w:r w:rsidR="00C47443">
              <w:rPr>
                <w:rFonts w:ascii="Times New Roman" w:eastAsia="Times New Roman" w:hAnsi="Times New Roman" w:cs="Times New Roman"/>
                <w:sz w:val="24"/>
                <w:szCs w:val="24"/>
                <w:lang w:eastAsia="lt-LT"/>
              </w:rPr>
              <w:t>8-698-80860, faks. 8-528-26151</w:t>
            </w:r>
            <w:r w:rsidRPr="00CA1CFB">
              <w:rPr>
                <w:rFonts w:ascii="Times New Roman" w:eastAsia="Times New Roman" w:hAnsi="Times New Roman" w:cs="Times New Roman"/>
                <w:sz w:val="24"/>
                <w:szCs w:val="24"/>
                <w:lang w:eastAsia="lt-LT"/>
              </w:rPr>
              <w:t>, el.</w:t>
            </w:r>
            <w:r w:rsidR="00D54644">
              <w:rPr>
                <w:rFonts w:ascii="Times New Roman" w:eastAsia="Times New Roman" w:hAnsi="Times New Roman" w:cs="Times New Roman"/>
                <w:sz w:val="24"/>
                <w:szCs w:val="24"/>
                <w:lang w:eastAsia="lt-LT"/>
              </w:rPr>
              <w:t xml:space="preserve"> </w:t>
            </w:r>
            <w:r w:rsidRPr="00CA1CFB">
              <w:rPr>
                <w:rFonts w:ascii="Times New Roman" w:eastAsia="Times New Roman" w:hAnsi="Times New Roman" w:cs="Times New Roman"/>
                <w:sz w:val="24"/>
                <w:szCs w:val="24"/>
                <w:lang w:eastAsia="lt-LT"/>
              </w:rPr>
              <w:t>p</w:t>
            </w:r>
            <w:r w:rsidR="00D54644">
              <w:rPr>
                <w:rFonts w:ascii="Times New Roman" w:eastAsia="Times New Roman" w:hAnsi="Times New Roman" w:cs="Times New Roman"/>
                <w:sz w:val="24"/>
                <w:szCs w:val="24"/>
                <w:lang w:eastAsia="lt-LT"/>
              </w:rPr>
              <w:t>.</w:t>
            </w:r>
            <w:r w:rsidRPr="00CA1CFB">
              <w:rPr>
                <w:rFonts w:ascii="Times New Roman" w:eastAsia="Times New Roman" w:hAnsi="Times New Roman" w:cs="Times New Roman"/>
                <w:sz w:val="24"/>
                <w:szCs w:val="24"/>
                <w:lang w:eastAsia="lt-LT"/>
              </w:rPr>
              <w:t xml:space="preserve"> </w:t>
            </w:r>
            <w:proofErr w:type="spellStart"/>
            <w:r w:rsidR="00D54644">
              <w:rPr>
                <w:rFonts w:ascii="Times New Roman" w:eastAsia="Times New Roman" w:hAnsi="Times New Roman" w:cs="Times New Roman"/>
                <w:sz w:val="24"/>
                <w:szCs w:val="24"/>
                <w:lang w:eastAsia="lt-LT"/>
              </w:rPr>
              <w:t>v.garanza</w:t>
            </w:r>
            <w:proofErr w:type="spellEnd"/>
            <w:r w:rsidR="00D54644">
              <w:rPr>
                <w:rFonts w:ascii="Times New Roman" w:eastAsia="Times New Roman" w:hAnsi="Times New Roman" w:cs="Times New Roman"/>
                <w:sz w:val="24"/>
                <w:szCs w:val="24"/>
                <w:lang w:val="en-US" w:eastAsia="lt-LT"/>
              </w:rPr>
              <w:t>@</w:t>
            </w:r>
            <w:proofErr w:type="spellStart"/>
            <w:r w:rsidR="00D54644">
              <w:rPr>
                <w:rFonts w:ascii="Times New Roman" w:eastAsia="Times New Roman" w:hAnsi="Times New Roman" w:cs="Times New Roman"/>
                <w:sz w:val="24"/>
                <w:szCs w:val="24"/>
                <w:lang w:val="en-US" w:eastAsia="lt-LT"/>
              </w:rPr>
              <w:t>malsena.lt</w:t>
            </w:r>
            <w:proofErr w:type="spellEnd"/>
          </w:p>
        </w:tc>
      </w:tr>
    </w:tbl>
    <w:p w:rsidR="00CA1CFB" w:rsidRPr="00CA1CFB" w:rsidRDefault="00CA1CFB" w:rsidP="00CA1CFB">
      <w:pPr>
        <w:jc w:val="center"/>
        <w:rPr>
          <w:rFonts w:ascii="Times New Roman" w:eastAsia="Times New Roman" w:hAnsi="Times New Roman" w:cs="Times New Roman"/>
          <w:sz w:val="20"/>
          <w:szCs w:val="24"/>
          <w:lang w:eastAsia="lt-LT"/>
        </w:rPr>
      </w:pPr>
      <w:r w:rsidRPr="00CA1CFB">
        <w:rPr>
          <w:rFonts w:ascii="Times New Roman" w:eastAsia="Times New Roman" w:hAnsi="Times New Roman" w:cs="Times New Roman"/>
          <w:sz w:val="20"/>
          <w:szCs w:val="24"/>
          <w:lang w:eastAsia="lt-LT"/>
        </w:rPr>
        <w:t>(kontaktinio asmens duomenys, telefono, fakso Nr., el. pašto adresas)</w:t>
      </w:r>
    </w:p>
    <w:p w:rsidR="00CA1CFB" w:rsidRPr="00CA1CFB" w:rsidRDefault="00CA1CFB" w:rsidP="00CA1CFB">
      <w:pPr>
        <w:jc w:val="center"/>
        <w:rPr>
          <w:rFonts w:ascii="Times New Roman" w:eastAsia="Times New Roman" w:hAnsi="Times New Roman" w:cs="Times New Roman"/>
          <w:sz w:val="24"/>
          <w:szCs w:val="24"/>
          <w:lang w:eastAsia="lt-LT"/>
        </w:rPr>
      </w:pPr>
    </w:p>
    <w:p w:rsidR="00CA1CFB" w:rsidRPr="00CA1CFB" w:rsidRDefault="00CA1CFB" w:rsidP="00CA1CFB">
      <w:pPr>
        <w:jc w:val="cente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r w:rsidRPr="005012EB">
        <w:rPr>
          <w:rFonts w:ascii="Times New Roman" w:eastAsia="Times New Roman" w:hAnsi="Times New Roman" w:cs="Times New Roman"/>
          <w:sz w:val="24"/>
          <w:szCs w:val="24"/>
          <w:lang w:eastAsia="lt-LT"/>
        </w:rPr>
        <w:t xml:space="preserve">Leidimą (be priedų) sudaro </w:t>
      </w:r>
      <w:r w:rsidR="005012EB" w:rsidRPr="005012EB">
        <w:rPr>
          <w:rFonts w:ascii="Times New Roman" w:eastAsia="Times New Roman" w:hAnsi="Times New Roman" w:cs="Times New Roman"/>
          <w:sz w:val="24"/>
          <w:szCs w:val="24"/>
          <w:lang w:eastAsia="lt-LT"/>
        </w:rPr>
        <w:t>16 puslapių.</w:t>
      </w: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r w:rsidRPr="00CA1CFB">
        <w:rPr>
          <w:rFonts w:ascii="Times New Roman" w:eastAsia="Times New Roman" w:hAnsi="Times New Roman" w:cs="Times New Roman"/>
          <w:sz w:val="24"/>
          <w:szCs w:val="24"/>
          <w:lang w:eastAsia="lt-LT"/>
        </w:rPr>
        <w:tab/>
      </w:r>
      <w:r w:rsidRPr="00CA1CFB">
        <w:rPr>
          <w:rFonts w:ascii="Times New Roman" w:eastAsia="Times New Roman" w:hAnsi="Times New Roman" w:cs="Times New Roman"/>
          <w:sz w:val="24"/>
          <w:szCs w:val="24"/>
          <w:lang w:eastAsia="lt-LT"/>
        </w:rPr>
        <w:tab/>
      </w:r>
    </w:p>
    <w:p w:rsidR="00CA1CFB" w:rsidRPr="00CA1CFB" w:rsidRDefault="00CA1CFB" w:rsidP="00CA1CFB">
      <w:pPr>
        <w:rPr>
          <w:rFonts w:ascii="Times New Roman" w:eastAsia="Times New Roman" w:hAnsi="Times New Roman" w:cs="Times New Roman"/>
          <w:sz w:val="24"/>
          <w:szCs w:val="24"/>
          <w:lang w:eastAsia="lt-LT"/>
        </w:rPr>
      </w:pPr>
      <w:r w:rsidRPr="00CA1CFB">
        <w:rPr>
          <w:rFonts w:ascii="Times New Roman" w:eastAsia="Times New Roman" w:hAnsi="Times New Roman" w:cs="Times New Roman"/>
          <w:sz w:val="24"/>
          <w:szCs w:val="24"/>
          <w:lang w:eastAsia="lt-LT"/>
        </w:rPr>
        <w:t xml:space="preserve">Išduotas 2016 m. </w:t>
      </w:r>
      <w:r w:rsidR="003F7E8F">
        <w:rPr>
          <w:rFonts w:ascii="Times New Roman" w:eastAsia="Times New Roman" w:hAnsi="Times New Roman" w:cs="Times New Roman"/>
          <w:sz w:val="24"/>
          <w:szCs w:val="24"/>
          <w:lang w:eastAsia="lt-LT"/>
        </w:rPr>
        <w:t xml:space="preserve">birželio </w:t>
      </w:r>
      <w:r w:rsidR="00DE58A9">
        <w:rPr>
          <w:rFonts w:ascii="Times New Roman" w:eastAsia="Times New Roman" w:hAnsi="Times New Roman" w:cs="Times New Roman"/>
          <w:sz w:val="24"/>
          <w:szCs w:val="24"/>
          <w:lang w:eastAsia="lt-LT"/>
        </w:rPr>
        <w:t>15</w:t>
      </w:r>
      <w:r w:rsidRPr="00CA1CFB">
        <w:rPr>
          <w:rFonts w:ascii="Times New Roman" w:eastAsia="Times New Roman" w:hAnsi="Times New Roman" w:cs="Times New Roman"/>
          <w:sz w:val="24"/>
          <w:szCs w:val="24"/>
          <w:lang w:eastAsia="lt-LT"/>
        </w:rPr>
        <w:t xml:space="preserve"> d.</w:t>
      </w:r>
      <w:r w:rsidRPr="00CA1CFB">
        <w:rPr>
          <w:rFonts w:ascii="Times New Roman" w:eastAsia="Times New Roman" w:hAnsi="Times New Roman" w:cs="Times New Roman"/>
          <w:sz w:val="24"/>
          <w:szCs w:val="24"/>
          <w:lang w:eastAsia="lt-LT"/>
        </w:rPr>
        <w:tab/>
      </w:r>
      <w:r w:rsidRPr="00CA1CFB">
        <w:rPr>
          <w:rFonts w:ascii="Times New Roman" w:eastAsia="Times New Roman" w:hAnsi="Times New Roman" w:cs="Times New Roman"/>
          <w:sz w:val="24"/>
          <w:szCs w:val="24"/>
          <w:lang w:eastAsia="lt-LT"/>
        </w:rPr>
        <w:tab/>
      </w: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tabs>
          <w:tab w:val="left" w:pos="6237"/>
        </w:tabs>
        <w:rPr>
          <w:rFonts w:ascii="Times New Roman" w:eastAsia="Times New Roman" w:hAnsi="Times New Roman" w:cs="Times New Roman"/>
          <w:sz w:val="24"/>
          <w:szCs w:val="24"/>
          <w:lang w:eastAsia="lt-LT"/>
        </w:rPr>
      </w:pPr>
      <w:r w:rsidRPr="00CA1CFB">
        <w:rPr>
          <w:rFonts w:ascii="Times New Roman" w:eastAsia="Times New Roman" w:hAnsi="Times New Roman" w:cs="Times New Roman"/>
          <w:sz w:val="24"/>
          <w:szCs w:val="24"/>
          <w:lang w:eastAsia="lt-LT"/>
        </w:rPr>
        <w:t xml:space="preserve">Direktorius        </w:t>
      </w:r>
      <w:r w:rsidRPr="00CA1CFB">
        <w:rPr>
          <w:rFonts w:ascii="Times New Roman" w:eastAsia="Times New Roman" w:hAnsi="Times New Roman" w:cs="Times New Roman"/>
          <w:sz w:val="24"/>
          <w:szCs w:val="24"/>
          <w:u w:val="single"/>
          <w:lang w:eastAsia="lt-LT"/>
        </w:rPr>
        <w:t xml:space="preserve">Robertas </w:t>
      </w:r>
      <w:proofErr w:type="spellStart"/>
      <w:r w:rsidRPr="00CA1CFB">
        <w:rPr>
          <w:rFonts w:ascii="Times New Roman" w:eastAsia="Times New Roman" w:hAnsi="Times New Roman" w:cs="Times New Roman"/>
          <w:sz w:val="24"/>
          <w:szCs w:val="24"/>
          <w:u w:val="single"/>
          <w:lang w:eastAsia="lt-LT"/>
        </w:rPr>
        <w:t>Marteckas</w:t>
      </w:r>
      <w:proofErr w:type="spellEnd"/>
      <w:r w:rsidRPr="00CA1CFB">
        <w:rPr>
          <w:rFonts w:ascii="Times New Roman" w:eastAsia="Times New Roman" w:hAnsi="Times New Roman" w:cs="Times New Roman"/>
          <w:sz w:val="24"/>
          <w:szCs w:val="24"/>
          <w:lang w:eastAsia="lt-LT"/>
        </w:rPr>
        <w:tab/>
        <w:t>_______________________</w:t>
      </w:r>
    </w:p>
    <w:p w:rsidR="00CA1CFB" w:rsidRPr="00CA1CFB" w:rsidRDefault="00CA1CFB" w:rsidP="00CA1CFB">
      <w:pPr>
        <w:tabs>
          <w:tab w:val="center" w:pos="4819"/>
          <w:tab w:val="right" w:pos="6946"/>
          <w:tab w:val="center" w:pos="7370"/>
          <w:tab w:val="right" w:pos="9638"/>
        </w:tabs>
        <w:rPr>
          <w:rFonts w:ascii="Times New Roman" w:eastAsia="Times New Roman" w:hAnsi="Times New Roman" w:cs="Times New Roman"/>
          <w:sz w:val="20"/>
          <w:szCs w:val="20"/>
        </w:rPr>
      </w:pPr>
      <w:r w:rsidRPr="00CA1CFB">
        <w:rPr>
          <w:rFonts w:ascii="Times New Roman" w:eastAsia="Times New Roman" w:hAnsi="Times New Roman" w:cs="Times New Roman"/>
          <w:sz w:val="20"/>
          <w:szCs w:val="20"/>
        </w:rPr>
        <w:t xml:space="preserve">                                    (vardas, pavardė)</w:t>
      </w:r>
      <w:r w:rsidRPr="00CA1CFB">
        <w:rPr>
          <w:rFonts w:ascii="Times New Roman" w:eastAsia="Times New Roman" w:hAnsi="Times New Roman" w:cs="Times New Roman"/>
          <w:sz w:val="20"/>
          <w:szCs w:val="20"/>
        </w:rPr>
        <w:tab/>
      </w:r>
      <w:r w:rsidRPr="00CA1CFB">
        <w:rPr>
          <w:rFonts w:ascii="Times New Roman" w:eastAsia="Times New Roman" w:hAnsi="Times New Roman" w:cs="Times New Roman"/>
          <w:sz w:val="20"/>
          <w:szCs w:val="20"/>
        </w:rPr>
        <w:tab/>
      </w:r>
      <w:r w:rsidRPr="00CA1CFB">
        <w:rPr>
          <w:rFonts w:ascii="Times New Roman" w:eastAsia="Times New Roman" w:hAnsi="Times New Roman" w:cs="Times New Roman"/>
          <w:sz w:val="20"/>
          <w:szCs w:val="20"/>
        </w:rPr>
        <w:tab/>
        <w:t>(parašas)</w:t>
      </w:r>
    </w:p>
    <w:p w:rsidR="00CA1CFB" w:rsidRPr="00CA1CFB" w:rsidRDefault="000376D2" w:rsidP="00CA1CFB">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          A.V.</w:t>
      </w: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r w:rsidRPr="00CA1CFB">
        <w:rPr>
          <w:rFonts w:ascii="Times New Roman" w:eastAsia="Times New Roman" w:hAnsi="Times New Roman" w:cs="Times New Roman"/>
          <w:sz w:val="24"/>
          <w:szCs w:val="24"/>
          <w:lang w:eastAsia="lt-LT"/>
        </w:rPr>
        <w:t>Šio leidimo parengti 3 egzemplioriai.</w:t>
      </w:r>
    </w:p>
    <w:p w:rsidR="00CA1CFB" w:rsidRPr="00CA1CFB" w:rsidRDefault="00CA1CFB" w:rsidP="00CA1CFB">
      <w:pPr>
        <w:rPr>
          <w:rFonts w:ascii="Times New Roman" w:eastAsia="Times New Roman" w:hAnsi="Times New Roman" w:cs="Times New Roman"/>
          <w:sz w:val="24"/>
          <w:szCs w:val="24"/>
          <w:lang w:eastAsia="lt-LT"/>
        </w:rPr>
      </w:pPr>
    </w:p>
    <w:p w:rsidR="00CA1CFB" w:rsidRPr="00CA1CFB" w:rsidRDefault="00CA1CFB" w:rsidP="00CA1CFB">
      <w:pPr>
        <w:rPr>
          <w:rFonts w:ascii="Times New Roman" w:eastAsia="Times New Roman" w:hAnsi="Times New Roman" w:cs="Times New Roman"/>
          <w:sz w:val="24"/>
          <w:szCs w:val="24"/>
          <w:lang w:eastAsia="lt-LT"/>
        </w:rPr>
      </w:pPr>
    </w:p>
    <w:p w:rsidR="005012EB" w:rsidRDefault="00CA1CFB" w:rsidP="00CA1CFB">
      <w:pPr>
        <w:rPr>
          <w:rFonts w:ascii="Times New Roman" w:eastAsia="Times New Roman" w:hAnsi="Times New Roman" w:cs="Times New Roman"/>
          <w:sz w:val="24"/>
          <w:szCs w:val="24"/>
          <w:lang w:eastAsia="lt-LT"/>
        </w:rPr>
      </w:pPr>
      <w:r w:rsidRPr="00CA1CFB">
        <w:rPr>
          <w:rFonts w:ascii="Times New Roman" w:eastAsia="Times New Roman" w:hAnsi="Times New Roman" w:cs="Times New Roman"/>
          <w:sz w:val="24"/>
          <w:szCs w:val="24"/>
          <w:lang w:eastAsia="lt-LT"/>
        </w:rPr>
        <w:t xml:space="preserve">Paraiška leidimui gauti suderinta su </w:t>
      </w:r>
      <w:r w:rsidR="00F214A5">
        <w:rPr>
          <w:rFonts w:ascii="Times New Roman" w:eastAsia="Times New Roman" w:hAnsi="Times New Roman" w:cs="Times New Roman"/>
          <w:sz w:val="24"/>
          <w:szCs w:val="24"/>
          <w:lang w:eastAsia="lt-LT"/>
        </w:rPr>
        <w:t>Nacionalinio visuomenės sveikatos centro prie sveikatos apsaugos ministerijos Vilniaus departamentu</w:t>
      </w:r>
      <w:r w:rsidRPr="00CA1CFB">
        <w:rPr>
          <w:rFonts w:ascii="Times New Roman" w:eastAsia="Times New Roman" w:hAnsi="Times New Roman" w:cs="Times New Roman"/>
          <w:sz w:val="24"/>
          <w:szCs w:val="24"/>
          <w:lang w:eastAsia="lt-LT"/>
        </w:rPr>
        <w:t xml:space="preserve"> 201</w:t>
      </w:r>
      <w:r w:rsidR="00F10DB4">
        <w:rPr>
          <w:rFonts w:ascii="Times New Roman" w:eastAsia="Times New Roman" w:hAnsi="Times New Roman" w:cs="Times New Roman"/>
          <w:sz w:val="24"/>
          <w:szCs w:val="24"/>
          <w:lang w:eastAsia="lt-LT"/>
        </w:rPr>
        <w:t>6-05-20</w:t>
      </w:r>
      <w:r w:rsidRPr="00CA1CFB">
        <w:rPr>
          <w:rFonts w:ascii="Times New Roman" w:eastAsia="Times New Roman" w:hAnsi="Times New Roman" w:cs="Times New Roman"/>
          <w:sz w:val="24"/>
          <w:szCs w:val="24"/>
          <w:lang w:eastAsia="lt-LT"/>
        </w:rPr>
        <w:t xml:space="preserve"> raštu Nr. (</w:t>
      </w:r>
      <w:r w:rsidR="00F10DB4">
        <w:rPr>
          <w:rFonts w:ascii="Times New Roman" w:eastAsia="Times New Roman" w:hAnsi="Times New Roman" w:cs="Times New Roman"/>
          <w:sz w:val="24"/>
          <w:szCs w:val="24"/>
          <w:lang w:eastAsia="lt-LT"/>
        </w:rPr>
        <w:t>2.10/967(16.9.16.10.11)</w:t>
      </w:r>
      <w:r w:rsidRPr="00CA1CFB">
        <w:rPr>
          <w:rFonts w:ascii="Times New Roman" w:eastAsia="Times New Roman" w:hAnsi="Times New Roman" w:cs="Times New Roman"/>
          <w:sz w:val="24"/>
          <w:szCs w:val="24"/>
          <w:lang w:eastAsia="lt-LT"/>
        </w:rPr>
        <w:t>.</w:t>
      </w:r>
    </w:p>
    <w:p w:rsidR="00CA1CFB" w:rsidRDefault="00B628CA" w:rsidP="00CA1CFB">
      <w:pPr>
        <w:rPr>
          <w:rFonts w:ascii="Times New Roman" w:eastAsia="Times New Roman" w:hAnsi="Times New Roman" w:cs="Times New Roman"/>
          <w:sz w:val="24"/>
          <w:szCs w:val="24"/>
          <w:lang w:eastAsia="lt-LT"/>
        </w:rPr>
        <w:sectPr w:rsidR="00CA1CFB">
          <w:footerReference w:type="default" r:id="rId7"/>
          <w:pgSz w:w="11906" w:h="16838"/>
          <w:pgMar w:top="1701" w:right="567" w:bottom="1134" w:left="1701" w:header="567" w:footer="567" w:gutter="0"/>
          <w:cols w:space="1296"/>
          <w:docGrid w:linePitch="360"/>
        </w:sectPr>
      </w:pPr>
      <w:r>
        <w:rPr>
          <w:rFonts w:ascii="Times New Roman" w:eastAsia="Times New Roman" w:hAnsi="Times New Roman" w:cs="Times New Roman"/>
          <w:sz w:val="24"/>
          <w:szCs w:val="24"/>
          <w:lang w:eastAsia="lt-LT"/>
        </w:rPr>
        <w:br w:type="page"/>
      </w:r>
    </w:p>
    <w:p w:rsidR="00092F0B" w:rsidRDefault="00312038" w:rsidP="00312038">
      <w:pPr>
        <w:jc w:val="center"/>
        <w:rPr>
          <w:rFonts w:ascii="Times New Roman" w:hAnsi="Times New Roman" w:cs="Times New Roman"/>
          <w:b/>
          <w:sz w:val="24"/>
          <w:szCs w:val="24"/>
        </w:rPr>
      </w:pPr>
      <w:r w:rsidRPr="00312038">
        <w:rPr>
          <w:rFonts w:ascii="Times New Roman" w:hAnsi="Times New Roman" w:cs="Times New Roman"/>
          <w:b/>
          <w:sz w:val="24"/>
          <w:szCs w:val="24"/>
        </w:rPr>
        <w:lastRenderedPageBreak/>
        <w:t>I. BENDROJI DALIS</w:t>
      </w:r>
    </w:p>
    <w:p w:rsidR="00312038" w:rsidRDefault="00312038" w:rsidP="00312038">
      <w:pPr>
        <w:jc w:val="center"/>
        <w:rPr>
          <w:rFonts w:ascii="Times New Roman" w:hAnsi="Times New Roman" w:cs="Times New Roman"/>
          <w:b/>
          <w:sz w:val="24"/>
          <w:szCs w:val="24"/>
        </w:rPr>
      </w:pPr>
    </w:p>
    <w:p w:rsidR="00312038" w:rsidRDefault="00FE5205" w:rsidP="00312038">
      <w:pPr>
        <w:jc w:val="both"/>
        <w:rPr>
          <w:rFonts w:ascii="Times New Roman" w:hAnsi="Times New Roman" w:cs="Times New Roman"/>
          <w:b/>
          <w:sz w:val="24"/>
          <w:szCs w:val="24"/>
        </w:rPr>
      </w:pPr>
      <w:r>
        <w:rPr>
          <w:rFonts w:ascii="Times New Roman" w:hAnsi="Times New Roman" w:cs="Times New Roman"/>
          <w:b/>
          <w:sz w:val="24"/>
          <w:szCs w:val="24"/>
        </w:rPr>
        <w:t>1. Įrenginio pavadinimas, gamybos pajėgumas.</w:t>
      </w:r>
    </w:p>
    <w:p w:rsidR="00C43C5F" w:rsidRDefault="00C43C5F" w:rsidP="00C43C5F">
      <w:pPr>
        <w:suppressAutoHyphens/>
        <w:ind w:firstLine="567"/>
        <w:jc w:val="both"/>
        <w:textAlignment w:val="baseline"/>
        <w:rPr>
          <w:rFonts w:ascii="Times New Roman" w:hAnsi="Times New Roman" w:cs="Times New Roman"/>
          <w:sz w:val="24"/>
          <w:szCs w:val="24"/>
          <w:lang w:eastAsia="ar-SA"/>
        </w:rPr>
      </w:pPr>
      <w:r w:rsidRPr="00C43C5F">
        <w:rPr>
          <w:rFonts w:ascii="Times New Roman" w:hAnsi="Times New Roman" w:cs="Times New Roman"/>
          <w:sz w:val="24"/>
          <w:szCs w:val="24"/>
          <w:lang w:eastAsia="ar-SA"/>
        </w:rPr>
        <w:t xml:space="preserve">Pagrindinė </w:t>
      </w:r>
      <w:r w:rsidR="00B801B4">
        <w:rPr>
          <w:rFonts w:ascii="Times New Roman" w:hAnsi="Times New Roman" w:cs="Times New Roman"/>
          <w:sz w:val="24"/>
          <w:szCs w:val="24"/>
          <w:lang w:eastAsia="ar-SA"/>
        </w:rPr>
        <w:t>UAB „Malsena Plius“</w:t>
      </w:r>
      <w:r w:rsidRPr="00C43C5F">
        <w:rPr>
          <w:rFonts w:ascii="Times New Roman" w:hAnsi="Times New Roman" w:cs="Times New Roman"/>
          <w:sz w:val="24"/>
          <w:szCs w:val="24"/>
          <w:lang w:eastAsia="ar-SA"/>
        </w:rPr>
        <w:t xml:space="preserve"> veikla – grūdų perdirbimas: miltų ir kt. produktų gamyba. Bendras pajėgumas – 411 t/parą. Atnaujintame Vievio malūne sutelkta pažangiausia įranga miltų pramonės srityje. 2011 m. atlikta elevatoriaus įrenginių rekonstrukcija: senos grūdų džiovyklos pakeistos dviem </w:t>
      </w:r>
      <w:r w:rsidR="00B801B4" w:rsidRPr="00C43C5F">
        <w:rPr>
          <w:rFonts w:ascii="Times New Roman" w:hAnsi="Times New Roman" w:cs="Times New Roman"/>
          <w:sz w:val="24"/>
          <w:szCs w:val="24"/>
          <w:lang w:eastAsia="ar-SA"/>
        </w:rPr>
        <w:t>naujom</w:t>
      </w:r>
      <w:r w:rsidR="00B801B4">
        <w:rPr>
          <w:rFonts w:ascii="Times New Roman" w:hAnsi="Times New Roman" w:cs="Times New Roman"/>
          <w:sz w:val="24"/>
          <w:szCs w:val="24"/>
          <w:lang w:eastAsia="ar-SA"/>
        </w:rPr>
        <w:t>is</w:t>
      </w:r>
      <w:r w:rsidR="00B801B4" w:rsidRPr="00C43C5F">
        <w:rPr>
          <w:rFonts w:ascii="Times New Roman" w:hAnsi="Times New Roman" w:cs="Times New Roman"/>
          <w:sz w:val="24"/>
          <w:szCs w:val="24"/>
          <w:lang w:eastAsia="ar-SA"/>
        </w:rPr>
        <w:t xml:space="preserve"> </w:t>
      </w:r>
      <w:r w:rsidRPr="00C43C5F">
        <w:rPr>
          <w:rFonts w:ascii="Times New Roman" w:hAnsi="Times New Roman" w:cs="Times New Roman"/>
          <w:sz w:val="24"/>
          <w:szCs w:val="24"/>
          <w:lang w:eastAsia="ar-SA"/>
        </w:rPr>
        <w:t>„</w:t>
      </w:r>
      <w:proofErr w:type="spellStart"/>
      <w:r w:rsidRPr="00C43C5F">
        <w:rPr>
          <w:rFonts w:ascii="Times New Roman" w:hAnsi="Times New Roman" w:cs="Times New Roman"/>
          <w:sz w:val="24"/>
          <w:szCs w:val="24"/>
          <w:lang w:eastAsia="ar-SA"/>
        </w:rPr>
        <w:t>Cimbra</w:t>
      </w:r>
      <w:proofErr w:type="spellEnd"/>
      <w:r w:rsidRPr="00C43C5F">
        <w:rPr>
          <w:rFonts w:ascii="Times New Roman" w:hAnsi="Times New Roman" w:cs="Times New Roman"/>
          <w:sz w:val="24"/>
          <w:szCs w:val="24"/>
          <w:lang w:eastAsia="ar-SA"/>
        </w:rPr>
        <w:t>“ grūdų džiovyklomis AMG-25. 2015 m. įmonėje įsisavinta nauja grūdų (avižų) džiovinimo, sandėliavimo, paruošimo sėjai linija 15000 t/metus našumo. 2014 m. buvo parengtas šios linijos techninis projektas ir projekto aplinkos apsaugos dalis. Gautas leidimas statybai (priedas Nr. 7). 2015 m. įmonei patvirtintas ISO 14001 aplinkosaugos vadybos sistemos sertifikatas.</w:t>
      </w:r>
    </w:p>
    <w:p w:rsidR="0046244D" w:rsidRDefault="0046244D" w:rsidP="00C43C5F">
      <w:pPr>
        <w:suppressAutoHyphens/>
        <w:ind w:firstLine="567"/>
        <w:jc w:val="both"/>
        <w:textAlignment w:val="baseline"/>
        <w:rPr>
          <w:rFonts w:ascii="Times New Roman" w:hAnsi="Times New Roman" w:cs="Times New Roman"/>
          <w:sz w:val="24"/>
          <w:szCs w:val="24"/>
          <w:lang w:eastAsia="ar-SA"/>
        </w:rPr>
      </w:pPr>
    </w:p>
    <w:p w:rsidR="0046244D" w:rsidRPr="002546BA" w:rsidRDefault="002546BA" w:rsidP="002546BA">
      <w:pPr>
        <w:suppressAutoHyphens/>
        <w:jc w:val="both"/>
        <w:textAlignment w:val="baseline"/>
        <w:rPr>
          <w:rFonts w:ascii="Times New Roman" w:hAnsi="Times New Roman" w:cs="Times New Roman"/>
          <w:b/>
          <w:sz w:val="24"/>
          <w:szCs w:val="24"/>
          <w:lang w:eastAsia="ar-SA"/>
        </w:rPr>
      </w:pPr>
      <w:r w:rsidRPr="002546BA">
        <w:rPr>
          <w:rFonts w:ascii="Times New Roman" w:hAnsi="Times New Roman" w:cs="Times New Roman"/>
          <w:b/>
          <w:sz w:val="24"/>
          <w:szCs w:val="24"/>
          <w:lang w:eastAsia="ar-SA"/>
        </w:rPr>
        <w:t>2. Ūkinės veiklos aprašymas.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UAB „Malsena plius“ įsikūrusi Stoties g. 65, Vievyje, Elektrėnų savivaldybėje. Bendrovėje veikia elevatorius ir malūnas.</w:t>
      </w:r>
    </w:p>
    <w:p w:rsidR="00683F74" w:rsidRPr="002B7F6C" w:rsidRDefault="00683F74" w:rsidP="00683F74">
      <w:pPr>
        <w:suppressAutoHyphens/>
        <w:ind w:firstLine="567"/>
        <w:jc w:val="both"/>
        <w:textAlignment w:val="baseline"/>
        <w:rPr>
          <w:rFonts w:ascii="Times New Roman" w:hAnsi="Times New Roman" w:cs="Times New Roman"/>
          <w:b/>
          <w:sz w:val="24"/>
          <w:szCs w:val="24"/>
          <w:lang w:eastAsia="lt-LT"/>
        </w:rPr>
      </w:pPr>
      <w:r w:rsidRPr="002B7F6C">
        <w:rPr>
          <w:rFonts w:ascii="Times New Roman" w:hAnsi="Times New Roman" w:cs="Times New Roman"/>
          <w:b/>
          <w:sz w:val="24"/>
          <w:szCs w:val="24"/>
          <w:lang w:eastAsia="lt-LT"/>
        </w:rPr>
        <w:t>ELEVATORIUS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Elevatoriuje priimami, saugomi ir valomi grūdai. Jame galima patalpinti 64 000 tonas grūdų. Į el</w:t>
      </w:r>
      <w:r w:rsidR="000C3693">
        <w:rPr>
          <w:rFonts w:ascii="Times New Roman" w:hAnsi="Times New Roman" w:cs="Times New Roman"/>
          <w:sz w:val="24"/>
          <w:szCs w:val="24"/>
          <w:lang w:eastAsia="lt-LT"/>
        </w:rPr>
        <w:t>e</w:t>
      </w:r>
      <w:r w:rsidRPr="00683F74">
        <w:rPr>
          <w:rFonts w:ascii="Times New Roman" w:hAnsi="Times New Roman" w:cs="Times New Roman"/>
          <w:sz w:val="24"/>
          <w:szCs w:val="24"/>
          <w:lang w:eastAsia="lt-LT"/>
        </w:rPr>
        <w:t>vatori</w:t>
      </w:r>
      <w:r w:rsidR="000C3693">
        <w:rPr>
          <w:rFonts w:ascii="Times New Roman" w:hAnsi="Times New Roman" w:cs="Times New Roman"/>
          <w:sz w:val="24"/>
          <w:szCs w:val="24"/>
          <w:lang w:eastAsia="lt-LT"/>
        </w:rPr>
        <w:t>ų</w:t>
      </w:r>
      <w:r w:rsidRPr="00683F74">
        <w:rPr>
          <w:rFonts w:ascii="Times New Roman" w:hAnsi="Times New Roman" w:cs="Times New Roman"/>
          <w:sz w:val="24"/>
          <w:szCs w:val="24"/>
          <w:lang w:eastAsia="lt-LT"/>
        </w:rPr>
        <w:t xml:space="preserve"> grūdus galima gabenti geležinkeliu arba įvairiomis krovininėmis automašinomis. Priėmimo taškai iš geležinkelio ir iš autotransporto </w:t>
      </w:r>
      <w:proofErr w:type="spellStart"/>
      <w:r w:rsidRPr="00683F74">
        <w:rPr>
          <w:rFonts w:ascii="Times New Roman" w:hAnsi="Times New Roman" w:cs="Times New Roman"/>
          <w:sz w:val="24"/>
          <w:szCs w:val="24"/>
          <w:lang w:eastAsia="lt-LT"/>
        </w:rPr>
        <w:t>aspiruojami</w:t>
      </w:r>
      <w:proofErr w:type="spellEnd"/>
      <w:r w:rsidRPr="00683F74">
        <w:rPr>
          <w:rFonts w:ascii="Times New Roman" w:hAnsi="Times New Roman" w:cs="Times New Roman"/>
          <w:sz w:val="24"/>
          <w:szCs w:val="24"/>
          <w:lang w:eastAsia="lt-LT"/>
        </w:rPr>
        <w:t xml:space="preserve">: grūdų dulkės ir lengvos priemaišos sukaupiamos specialiame aruode, iš kurio </w:t>
      </w:r>
      <w:r w:rsidR="00634AF7">
        <w:rPr>
          <w:rFonts w:ascii="Times New Roman" w:hAnsi="Times New Roman" w:cs="Times New Roman"/>
          <w:sz w:val="24"/>
          <w:szCs w:val="24"/>
          <w:lang w:eastAsia="lt-LT"/>
        </w:rPr>
        <w:t xml:space="preserve">vėliau </w:t>
      </w:r>
      <w:r w:rsidRPr="00683F74">
        <w:rPr>
          <w:rFonts w:ascii="Times New Roman" w:hAnsi="Times New Roman" w:cs="Times New Roman"/>
          <w:sz w:val="24"/>
          <w:szCs w:val="24"/>
          <w:lang w:eastAsia="lt-LT"/>
        </w:rPr>
        <w:t>išvežami į s</w:t>
      </w:r>
      <w:r w:rsidR="000C3693">
        <w:rPr>
          <w:rFonts w:ascii="Times New Roman" w:hAnsi="Times New Roman" w:cs="Times New Roman"/>
          <w:sz w:val="24"/>
          <w:szCs w:val="24"/>
          <w:lang w:eastAsia="lt-LT"/>
        </w:rPr>
        <w:t>ą</w:t>
      </w:r>
      <w:r w:rsidRPr="00683F74">
        <w:rPr>
          <w:rFonts w:ascii="Times New Roman" w:hAnsi="Times New Roman" w:cs="Times New Roman"/>
          <w:sz w:val="24"/>
          <w:szCs w:val="24"/>
          <w:lang w:eastAsia="lt-LT"/>
        </w:rPr>
        <w:t xml:space="preserve">vartyną. </w:t>
      </w:r>
      <w:r w:rsidR="00634AF7">
        <w:rPr>
          <w:rFonts w:ascii="Times New Roman" w:hAnsi="Times New Roman" w:cs="Times New Roman"/>
          <w:sz w:val="24"/>
          <w:szCs w:val="24"/>
          <w:lang w:eastAsia="lt-LT"/>
        </w:rPr>
        <w:t>G</w:t>
      </w:r>
      <w:r w:rsidRPr="00683F74">
        <w:rPr>
          <w:rFonts w:ascii="Times New Roman" w:hAnsi="Times New Roman" w:cs="Times New Roman"/>
          <w:sz w:val="24"/>
          <w:szCs w:val="24"/>
          <w:lang w:eastAsia="lt-LT"/>
        </w:rPr>
        <w:t xml:space="preserve">rūdai saugomi </w:t>
      </w:r>
      <w:r w:rsidR="00634AF7">
        <w:rPr>
          <w:rFonts w:ascii="Times New Roman" w:hAnsi="Times New Roman" w:cs="Times New Roman"/>
          <w:sz w:val="24"/>
          <w:szCs w:val="24"/>
          <w:lang w:eastAsia="lt-LT"/>
        </w:rPr>
        <w:t xml:space="preserve">daugiausia </w:t>
      </w:r>
      <w:r w:rsidRPr="00683F74">
        <w:rPr>
          <w:rFonts w:ascii="Times New Roman" w:hAnsi="Times New Roman" w:cs="Times New Roman"/>
          <w:sz w:val="24"/>
          <w:szCs w:val="24"/>
          <w:lang w:eastAsia="lt-LT"/>
        </w:rPr>
        <w:t>elevatoriuje, valomas tik tas grū</w:t>
      </w:r>
      <w:r w:rsidR="00E37B72">
        <w:rPr>
          <w:rFonts w:ascii="Times New Roman" w:hAnsi="Times New Roman" w:cs="Times New Roman"/>
          <w:sz w:val="24"/>
          <w:szCs w:val="24"/>
          <w:lang w:eastAsia="lt-LT"/>
        </w:rPr>
        <w:t>d</w:t>
      </w:r>
      <w:r w:rsidRPr="00683F74">
        <w:rPr>
          <w:rFonts w:ascii="Times New Roman" w:hAnsi="Times New Roman" w:cs="Times New Roman"/>
          <w:sz w:val="24"/>
          <w:szCs w:val="24"/>
          <w:lang w:eastAsia="lt-LT"/>
        </w:rPr>
        <w:t>ų kiekis, kuris atiduodamas į gamybą. Gautos po gamybos nenaudingos atliekos taip pat išvežamos į s</w:t>
      </w:r>
      <w:r w:rsidR="00E37B72">
        <w:rPr>
          <w:rFonts w:ascii="Times New Roman" w:hAnsi="Times New Roman" w:cs="Times New Roman"/>
          <w:sz w:val="24"/>
          <w:szCs w:val="24"/>
          <w:lang w:eastAsia="lt-LT"/>
        </w:rPr>
        <w:t>ą</w:t>
      </w:r>
      <w:r w:rsidRPr="00683F74">
        <w:rPr>
          <w:rFonts w:ascii="Times New Roman" w:hAnsi="Times New Roman" w:cs="Times New Roman"/>
          <w:sz w:val="24"/>
          <w:szCs w:val="24"/>
          <w:lang w:eastAsia="lt-LT"/>
        </w:rPr>
        <w:t>vartyną.</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Elevatorius turi dvi stacionari</w:t>
      </w:r>
      <w:r w:rsidR="00E37B72">
        <w:rPr>
          <w:rFonts w:ascii="Times New Roman" w:hAnsi="Times New Roman" w:cs="Times New Roman"/>
          <w:sz w:val="24"/>
          <w:szCs w:val="24"/>
          <w:lang w:eastAsia="lt-LT"/>
        </w:rPr>
        <w:t>as</w:t>
      </w:r>
      <w:r w:rsidRPr="00683F74">
        <w:rPr>
          <w:rFonts w:ascii="Times New Roman" w:hAnsi="Times New Roman" w:cs="Times New Roman"/>
          <w:sz w:val="24"/>
          <w:szCs w:val="24"/>
          <w:lang w:eastAsia="lt-LT"/>
        </w:rPr>
        <w:t xml:space="preserve"> džiovyklas ir per parą gali priimti iki 1500 tonų </w:t>
      </w:r>
      <w:r w:rsidR="00B974DB">
        <w:rPr>
          <w:rFonts w:ascii="Times New Roman" w:hAnsi="Times New Roman" w:cs="Times New Roman"/>
          <w:sz w:val="24"/>
          <w:szCs w:val="24"/>
          <w:lang w:eastAsia="lt-LT"/>
        </w:rPr>
        <w:t>nedžiovintų</w:t>
      </w:r>
      <w:r w:rsidRPr="00683F74">
        <w:rPr>
          <w:rFonts w:ascii="Times New Roman" w:hAnsi="Times New Roman" w:cs="Times New Roman"/>
          <w:sz w:val="24"/>
          <w:szCs w:val="24"/>
          <w:lang w:eastAsia="lt-LT"/>
        </w:rPr>
        <w:t xml:space="preserve"> grūdų.</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 xml:space="preserve">2011 m. antrame pusmetyje atlikta elevatoriaus įrengimų rekonstrukcija. Visi seni aspiracijos tinklai – taršos šaltiniai Nr. 016, </w:t>
      </w:r>
      <w:r w:rsidRPr="00C348D6">
        <w:rPr>
          <w:rFonts w:ascii="Times New Roman" w:hAnsi="Times New Roman" w:cs="Times New Roman"/>
          <w:sz w:val="24"/>
          <w:szCs w:val="24"/>
          <w:lang w:eastAsia="lt-LT"/>
        </w:rPr>
        <w:t>017 (grūdų valymo ciklonai), 018 (geležinkelio iškrovimo linijos transporterio ciklonas),  019 (automašinų iškrovimo linijos transporterio ciklonas), 020, 021 (g</w:t>
      </w:r>
      <w:r w:rsidR="00C348D6">
        <w:rPr>
          <w:rFonts w:ascii="Times New Roman" w:hAnsi="Times New Roman" w:cs="Times New Roman"/>
          <w:sz w:val="24"/>
          <w:szCs w:val="24"/>
          <w:lang w:eastAsia="lt-LT"/>
        </w:rPr>
        <w:t>rū</w:t>
      </w:r>
      <w:r w:rsidRPr="00C348D6">
        <w:rPr>
          <w:rFonts w:ascii="Times New Roman" w:hAnsi="Times New Roman" w:cs="Times New Roman"/>
          <w:sz w:val="24"/>
          <w:szCs w:val="24"/>
          <w:lang w:eastAsia="lt-LT"/>
        </w:rPr>
        <w:t xml:space="preserve">dų </w:t>
      </w:r>
      <w:r w:rsidR="00C348D6">
        <w:rPr>
          <w:rFonts w:ascii="Times New Roman" w:hAnsi="Times New Roman" w:cs="Times New Roman"/>
          <w:sz w:val="24"/>
          <w:szCs w:val="24"/>
          <w:lang w:eastAsia="lt-LT"/>
        </w:rPr>
        <w:t>išleidimo</w:t>
      </w:r>
      <w:r w:rsidRPr="00C348D6">
        <w:rPr>
          <w:rFonts w:ascii="Times New Roman" w:hAnsi="Times New Roman" w:cs="Times New Roman"/>
          <w:sz w:val="24"/>
          <w:szCs w:val="24"/>
          <w:lang w:eastAsia="lt-LT"/>
        </w:rPr>
        <w:t xml:space="preserve"> transporteri</w:t>
      </w:r>
      <w:r w:rsidR="00283161">
        <w:rPr>
          <w:rFonts w:ascii="Times New Roman" w:hAnsi="Times New Roman" w:cs="Times New Roman"/>
          <w:sz w:val="24"/>
          <w:szCs w:val="24"/>
          <w:lang w:eastAsia="lt-LT"/>
        </w:rPr>
        <w:t>o</w:t>
      </w:r>
      <w:r w:rsidRPr="00C348D6">
        <w:rPr>
          <w:rFonts w:ascii="Times New Roman" w:hAnsi="Times New Roman" w:cs="Times New Roman"/>
          <w:sz w:val="24"/>
          <w:szCs w:val="24"/>
          <w:lang w:eastAsia="lt-LT"/>
        </w:rPr>
        <w:t xml:space="preserve"> ciklonai), 022 (džiovyklos DSP-16 ortakis),</w:t>
      </w:r>
      <w:r w:rsidRPr="00B974DB">
        <w:rPr>
          <w:rFonts w:ascii="Times New Roman" w:hAnsi="Times New Roman" w:cs="Times New Roman"/>
          <w:sz w:val="24"/>
          <w:szCs w:val="24"/>
          <w:vertAlign w:val="subscript"/>
          <w:lang w:eastAsia="lt-LT"/>
        </w:rPr>
        <w:t xml:space="preserve"> </w:t>
      </w:r>
      <w:r w:rsidRPr="00B974DB">
        <w:rPr>
          <w:rFonts w:ascii="Times New Roman" w:hAnsi="Times New Roman" w:cs="Times New Roman"/>
          <w:sz w:val="24"/>
          <w:szCs w:val="24"/>
          <w:lang w:eastAsia="lt-LT"/>
        </w:rPr>
        <w:t xml:space="preserve"> 023 </w:t>
      </w:r>
      <w:r w:rsidRPr="00283161">
        <w:rPr>
          <w:rFonts w:ascii="Times New Roman" w:hAnsi="Times New Roman" w:cs="Times New Roman"/>
          <w:sz w:val="24"/>
          <w:szCs w:val="24"/>
          <w:lang w:eastAsia="lt-LT"/>
        </w:rPr>
        <w:t>(džiovyklos DSP-32 ortakis</w:t>
      </w:r>
      <w:r w:rsidR="00283161">
        <w:rPr>
          <w:rFonts w:ascii="Times New Roman" w:hAnsi="Times New Roman" w:cs="Times New Roman"/>
          <w:sz w:val="24"/>
          <w:szCs w:val="24"/>
          <w:lang w:eastAsia="lt-LT"/>
        </w:rPr>
        <w:t>)</w:t>
      </w:r>
      <w:r w:rsidRPr="00683F74">
        <w:rPr>
          <w:rFonts w:ascii="Times New Roman" w:hAnsi="Times New Roman" w:cs="Times New Roman"/>
          <w:sz w:val="24"/>
          <w:szCs w:val="24"/>
          <w:vertAlign w:val="subscript"/>
          <w:lang w:eastAsia="lt-LT"/>
        </w:rPr>
        <w:t xml:space="preserve"> </w:t>
      </w:r>
      <w:r w:rsidRPr="00683F74">
        <w:rPr>
          <w:rFonts w:ascii="Times New Roman" w:hAnsi="Times New Roman" w:cs="Times New Roman"/>
          <w:sz w:val="24"/>
          <w:szCs w:val="24"/>
          <w:lang w:eastAsia="lt-LT"/>
        </w:rPr>
        <w:t>panaikinti. Vietoj aštuonių įrengti keturi nauji aspiracijos tinklai, kurie apjungia visus senu</w:t>
      </w:r>
      <w:r w:rsidR="00283161">
        <w:rPr>
          <w:rFonts w:ascii="Times New Roman" w:hAnsi="Times New Roman" w:cs="Times New Roman"/>
          <w:sz w:val="24"/>
          <w:szCs w:val="24"/>
          <w:lang w:eastAsia="lt-LT"/>
        </w:rPr>
        <w:t>osius</w:t>
      </w:r>
      <w:r w:rsidRPr="00683F74">
        <w:rPr>
          <w:rFonts w:ascii="Times New Roman" w:hAnsi="Times New Roman" w:cs="Times New Roman"/>
          <w:sz w:val="24"/>
          <w:szCs w:val="24"/>
          <w:lang w:eastAsia="lt-LT"/>
        </w:rPr>
        <w:t xml:space="preserve"> taršos šaltinius</w:t>
      </w:r>
      <w:r w:rsidR="00F615E5">
        <w:rPr>
          <w:rFonts w:ascii="Times New Roman" w:hAnsi="Times New Roman" w:cs="Times New Roman"/>
          <w:sz w:val="24"/>
          <w:szCs w:val="24"/>
          <w:lang w:eastAsia="lt-LT"/>
        </w:rPr>
        <w:t>, jie</w:t>
      </w:r>
      <w:r w:rsidRPr="00683F74">
        <w:rPr>
          <w:rFonts w:ascii="Times New Roman" w:hAnsi="Times New Roman" w:cs="Times New Roman"/>
          <w:sz w:val="24"/>
          <w:szCs w:val="24"/>
          <w:lang w:eastAsia="lt-LT"/>
        </w:rPr>
        <w:t xml:space="preserve"> dirba efektyv</w:t>
      </w:r>
      <w:r w:rsidR="00F615E5">
        <w:rPr>
          <w:rFonts w:ascii="Times New Roman" w:hAnsi="Times New Roman" w:cs="Times New Roman"/>
          <w:sz w:val="24"/>
          <w:szCs w:val="24"/>
          <w:lang w:eastAsia="lt-LT"/>
        </w:rPr>
        <w:t>iau.</w:t>
      </w:r>
      <w:r w:rsidRPr="00683F74">
        <w:rPr>
          <w:rFonts w:ascii="Times New Roman" w:hAnsi="Times New Roman" w:cs="Times New Roman"/>
          <w:sz w:val="24"/>
          <w:szCs w:val="24"/>
          <w:lang w:eastAsia="lt-LT"/>
        </w:rPr>
        <w:t xml:space="preserve"> Vietoje senų ciklonų įrengti filtrai BF-9OST-ET EXS4, O-R; 3 vnt. (taršos šaltiniai Nr. 037, 038, 045) ir naujas ciklonas CF-30 (t.</w:t>
      </w:r>
      <w:r w:rsidR="00F615E5">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046). Filtrų ir ciklono eksploatacijos metu į aplinkos orą išsiskiria kietosios dalelės (C). Seno</w:t>
      </w:r>
      <w:r w:rsidR="00F615E5">
        <w:rPr>
          <w:rFonts w:ascii="Times New Roman" w:hAnsi="Times New Roman" w:cs="Times New Roman"/>
          <w:sz w:val="24"/>
          <w:szCs w:val="24"/>
          <w:lang w:eastAsia="lt-LT"/>
        </w:rPr>
        <w:t>sio</w:t>
      </w:r>
      <w:r w:rsidRPr="00683F74">
        <w:rPr>
          <w:rFonts w:ascii="Times New Roman" w:hAnsi="Times New Roman" w:cs="Times New Roman"/>
          <w:sz w:val="24"/>
          <w:szCs w:val="24"/>
          <w:lang w:eastAsia="lt-LT"/>
        </w:rPr>
        <w:t xml:space="preserve">s grūdų džiovyklos DSP-16 ir DSP-32 pakeistos naujomis grūdų džiovyklomis AMG-25. Naujose džiovyklose įrengti dujomis kūrenami tiesioginio veikimo karšto oro šilumos generatoriai (3953 kW degiklis). Kiekviena džiovykla turi po 6 ortakius, per kuriuos į aplinkos orą išmetami degimo produktai: anglies </w:t>
      </w:r>
      <w:proofErr w:type="spellStart"/>
      <w:r w:rsidRPr="00683F74">
        <w:rPr>
          <w:rFonts w:ascii="Times New Roman" w:hAnsi="Times New Roman" w:cs="Times New Roman"/>
          <w:sz w:val="24"/>
          <w:szCs w:val="24"/>
          <w:lang w:eastAsia="lt-LT"/>
        </w:rPr>
        <w:t>monoksidas</w:t>
      </w:r>
      <w:proofErr w:type="spellEnd"/>
      <w:r w:rsidRPr="00683F74">
        <w:rPr>
          <w:rFonts w:ascii="Times New Roman" w:hAnsi="Times New Roman" w:cs="Times New Roman"/>
          <w:sz w:val="24"/>
          <w:szCs w:val="24"/>
          <w:lang w:eastAsia="lt-LT"/>
        </w:rPr>
        <w:t xml:space="preserve"> (B), azoto oksidai (B) ir išvalytas nuo kietųjų dalelių (C) šešiais ciklonais oras (džiovykla AMG-25 Nr. 1 ir ciklonai CF-30 Nr. 1-6 t.</w:t>
      </w:r>
      <w:r w:rsidR="00CD34E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031, 032, 033, 034, 035, 036) ir džiovykla AMG-25    Nr. 2 ir ciklonai CF-30 Nr. 1-6 t.</w:t>
      </w:r>
      <w:r w:rsidR="00CD34E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039, 040, 041, 042, 043, 044).</w:t>
      </w:r>
    </w:p>
    <w:p w:rsidR="00683F74" w:rsidRPr="002B7F6C" w:rsidRDefault="00683F74" w:rsidP="00683F74">
      <w:pPr>
        <w:suppressAutoHyphens/>
        <w:ind w:firstLine="567"/>
        <w:jc w:val="both"/>
        <w:textAlignment w:val="baseline"/>
        <w:rPr>
          <w:rFonts w:ascii="Times New Roman" w:hAnsi="Times New Roman" w:cs="Times New Roman"/>
          <w:b/>
          <w:bCs/>
          <w:sz w:val="24"/>
          <w:szCs w:val="24"/>
          <w:lang w:eastAsia="lt-LT"/>
        </w:rPr>
      </w:pPr>
      <w:r w:rsidRPr="002B7F6C">
        <w:rPr>
          <w:rFonts w:ascii="Times New Roman" w:hAnsi="Times New Roman" w:cs="Times New Roman"/>
          <w:b/>
          <w:bCs/>
          <w:sz w:val="24"/>
          <w:szCs w:val="24"/>
          <w:lang w:eastAsia="lt-LT"/>
        </w:rPr>
        <w:t>MALŪNAS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 xml:space="preserve">Įmonėje veikia rugių ir kviečių malimo linijos. Malimo procesas visiškai automatizuotas ir kompiuterizuotas. Grūdai prieš virsdami miltais nueina ilgo valymo, drėkinimo, malimo, sijojimo ir </w:t>
      </w:r>
      <w:proofErr w:type="spellStart"/>
      <w:r w:rsidRPr="00683F74">
        <w:rPr>
          <w:rFonts w:ascii="Times New Roman" w:hAnsi="Times New Roman" w:cs="Times New Roman"/>
          <w:sz w:val="24"/>
          <w:szCs w:val="24"/>
          <w:lang w:eastAsia="lt-LT"/>
        </w:rPr>
        <w:t>homogenizavimo</w:t>
      </w:r>
      <w:proofErr w:type="spellEnd"/>
      <w:r w:rsidRPr="00683F74">
        <w:rPr>
          <w:rFonts w:ascii="Times New Roman" w:hAnsi="Times New Roman" w:cs="Times New Roman"/>
          <w:sz w:val="24"/>
          <w:szCs w:val="24"/>
          <w:lang w:eastAsia="lt-LT"/>
        </w:rPr>
        <w:t xml:space="preserve"> procesą. UAB „Malsena plius“ - viena iš nedaugelio pasaulyje, kur specialiuose grūdų drėkinimo aruoduose atliekama moderni grūdų drėkinimo procedūra. Po jos lengviau atskiriamos sėlenos ir išgaunami </w:t>
      </w:r>
      <w:r w:rsidRPr="00683F74">
        <w:rPr>
          <w:rFonts w:ascii="Times New Roman" w:hAnsi="Times New Roman" w:cs="Times New Roman"/>
          <w:sz w:val="24"/>
          <w:szCs w:val="24"/>
          <w:lang w:eastAsia="lt-LT"/>
        </w:rPr>
        <w:lastRenderedPageBreak/>
        <w:t xml:space="preserve">švaresni bei baltesni miltai. Malūne sutelkta pažangiausia įranga miltų pramonės srityje: grūdų valymas nuo priemaišų (grūdų valymo sektoriuje sumontuotas </w:t>
      </w:r>
      <w:proofErr w:type="spellStart"/>
      <w:r w:rsidRPr="00683F74">
        <w:rPr>
          <w:rFonts w:ascii="Times New Roman" w:hAnsi="Times New Roman" w:cs="Times New Roman"/>
          <w:sz w:val="24"/>
          <w:szCs w:val="24"/>
          <w:lang w:eastAsia="lt-LT"/>
        </w:rPr>
        <w:t>trijeris</w:t>
      </w:r>
      <w:proofErr w:type="spellEnd"/>
      <w:r w:rsidRPr="00683F74">
        <w:rPr>
          <w:rFonts w:ascii="Times New Roman" w:hAnsi="Times New Roman" w:cs="Times New Roman"/>
          <w:sz w:val="24"/>
          <w:szCs w:val="24"/>
          <w:lang w:eastAsia="lt-LT"/>
        </w:rPr>
        <w:t>, atskiriantis pagal ES standartus neleistinas priemaišas – skalses ir dirvines rauges).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DESTO</w:t>
      </w:r>
      <w:r w:rsidR="002B7F6C">
        <w:rPr>
          <w:rFonts w:ascii="Times New Roman" w:hAnsi="Times New Roman" w:cs="Times New Roman"/>
          <w:sz w:val="24"/>
          <w:szCs w:val="24"/>
          <w:lang w:eastAsia="lt-LT"/>
        </w:rPr>
        <w:t>U</w:t>
      </w:r>
      <w:r w:rsidRPr="00683F74">
        <w:rPr>
          <w:rFonts w:ascii="Times New Roman" w:hAnsi="Times New Roman" w:cs="Times New Roman"/>
          <w:sz w:val="24"/>
          <w:szCs w:val="24"/>
          <w:lang w:eastAsia="lt-LT"/>
        </w:rPr>
        <w:t>NER – akmenų atrinkimo mašina. Atrenka pašalines priemaišas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Išvalyti grūdai perduodami į malimo skyrių, kur sumalami penkiomis valcų staklėmis.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 xml:space="preserve">Malimo produktai sijojami, rūšiuojami ir pagal rūšis supilami į aruodus, iš kur toliau pilami į </w:t>
      </w:r>
      <w:proofErr w:type="spellStart"/>
      <w:r w:rsidRPr="00683F74">
        <w:rPr>
          <w:rFonts w:ascii="Times New Roman" w:hAnsi="Times New Roman" w:cs="Times New Roman"/>
          <w:sz w:val="24"/>
          <w:szCs w:val="24"/>
          <w:lang w:eastAsia="lt-LT"/>
        </w:rPr>
        <w:t>milt</w:t>
      </w:r>
      <w:r w:rsidR="002045D1">
        <w:rPr>
          <w:rFonts w:ascii="Times New Roman" w:hAnsi="Times New Roman" w:cs="Times New Roman"/>
          <w:sz w:val="24"/>
          <w:szCs w:val="24"/>
          <w:lang w:eastAsia="lt-LT"/>
        </w:rPr>
        <w:t>o</w:t>
      </w:r>
      <w:r w:rsidRPr="00683F74">
        <w:rPr>
          <w:rFonts w:ascii="Times New Roman" w:hAnsi="Times New Roman" w:cs="Times New Roman"/>
          <w:sz w:val="24"/>
          <w:szCs w:val="24"/>
          <w:lang w:eastAsia="lt-LT"/>
        </w:rPr>
        <w:t>vežius</w:t>
      </w:r>
      <w:proofErr w:type="spellEnd"/>
      <w:r w:rsidRPr="00683F74">
        <w:rPr>
          <w:rFonts w:ascii="Times New Roman" w:hAnsi="Times New Roman" w:cs="Times New Roman"/>
          <w:sz w:val="24"/>
          <w:szCs w:val="24"/>
          <w:lang w:eastAsia="lt-LT"/>
        </w:rPr>
        <w:t xml:space="preserve"> arba pakuojami į maišus. Sėlenos, gautos gamybos metu, išdžiovinamos sėlenų džiovykloje (t.</w:t>
      </w:r>
      <w:r w:rsidR="009C1335">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047) ir sand</w:t>
      </w:r>
      <w:r w:rsidR="009C1335">
        <w:rPr>
          <w:rFonts w:ascii="Times New Roman" w:hAnsi="Times New Roman" w:cs="Times New Roman"/>
          <w:sz w:val="24"/>
          <w:szCs w:val="24"/>
          <w:lang w:eastAsia="lt-LT"/>
        </w:rPr>
        <w:t>ė</w:t>
      </w:r>
      <w:r w:rsidRPr="00683F74">
        <w:rPr>
          <w:rFonts w:ascii="Times New Roman" w:hAnsi="Times New Roman" w:cs="Times New Roman"/>
          <w:sz w:val="24"/>
          <w:szCs w:val="24"/>
          <w:lang w:eastAsia="lt-LT"/>
        </w:rPr>
        <w:t xml:space="preserve">liuojamos atskiruose aruoduose, iš kurių </w:t>
      </w:r>
      <w:r w:rsidR="009C1335">
        <w:rPr>
          <w:rFonts w:ascii="Times New Roman" w:hAnsi="Times New Roman" w:cs="Times New Roman"/>
          <w:sz w:val="24"/>
          <w:szCs w:val="24"/>
          <w:lang w:eastAsia="lt-LT"/>
        </w:rPr>
        <w:t>siunčiamos</w:t>
      </w:r>
      <w:r w:rsidRPr="00683F74">
        <w:rPr>
          <w:rFonts w:ascii="Times New Roman" w:hAnsi="Times New Roman" w:cs="Times New Roman"/>
          <w:sz w:val="24"/>
          <w:szCs w:val="24"/>
          <w:lang w:eastAsia="lt-LT"/>
        </w:rPr>
        <w:t xml:space="preserve"> į vagonus arba autotransportą. Miltų gamybos metu išsiskiria kietosios dalelės (C). Šios kietosios dalelės, </w:t>
      </w:r>
      <w:proofErr w:type="spellStart"/>
      <w:r w:rsidRPr="00683F74">
        <w:rPr>
          <w:rFonts w:ascii="Times New Roman" w:hAnsi="Times New Roman" w:cs="Times New Roman"/>
          <w:sz w:val="24"/>
          <w:szCs w:val="24"/>
          <w:lang w:eastAsia="lt-LT"/>
        </w:rPr>
        <w:t>aspiracinėmis</w:t>
      </w:r>
      <w:proofErr w:type="spellEnd"/>
      <w:r w:rsidRPr="00683F74">
        <w:rPr>
          <w:rFonts w:ascii="Times New Roman" w:hAnsi="Times New Roman" w:cs="Times New Roman"/>
          <w:sz w:val="24"/>
          <w:szCs w:val="24"/>
          <w:lang w:eastAsia="lt-LT"/>
        </w:rPr>
        <w:t xml:space="preserve"> sistemomis yra sugaudomos ir nukreipiamos į </w:t>
      </w:r>
      <w:proofErr w:type="spellStart"/>
      <w:r w:rsidRPr="00683F74">
        <w:rPr>
          <w:rFonts w:ascii="Times New Roman" w:hAnsi="Times New Roman" w:cs="Times New Roman"/>
          <w:sz w:val="24"/>
          <w:szCs w:val="24"/>
          <w:lang w:eastAsia="lt-LT"/>
        </w:rPr>
        <w:t>rankovinius</w:t>
      </w:r>
      <w:proofErr w:type="spellEnd"/>
      <w:r w:rsidRPr="00683F74">
        <w:rPr>
          <w:rFonts w:ascii="Times New Roman" w:hAnsi="Times New Roman" w:cs="Times New Roman"/>
          <w:sz w:val="24"/>
          <w:szCs w:val="24"/>
          <w:lang w:eastAsia="lt-LT"/>
        </w:rPr>
        <w:t xml:space="preserve"> filtrus ir ciklonus.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b/>
          <w:bCs/>
          <w:sz w:val="24"/>
          <w:szCs w:val="24"/>
          <w:u w:val="single"/>
          <w:lang w:eastAsia="lt-LT"/>
        </w:rPr>
        <w:t>Kviečių valymo metu</w:t>
      </w:r>
      <w:r w:rsidRPr="00683F74">
        <w:rPr>
          <w:rFonts w:ascii="Times New Roman" w:hAnsi="Times New Roman" w:cs="Times New Roman"/>
          <w:sz w:val="24"/>
          <w:szCs w:val="24"/>
          <w:u w:val="single"/>
          <w:lang w:eastAsia="lt-LT"/>
        </w:rPr>
        <w:t>:</w:t>
      </w:r>
      <w:r w:rsidRPr="00683F74">
        <w:rPr>
          <w:rFonts w:ascii="Times New Roman" w:hAnsi="Times New Roman" w:cs="Times New Roman"/>
          <w:sz w:val="24"/>
          <w:szCs w:val="24"/>
          <w:lang w:eastAsia="lt-LT"/>
        </w:rPr>
        <w:t xml:space="preserve"> </w:t>
      </w:r>
      <w:proofErr w:type="spellStart"/>
      <w:r w:rsidRPr="00683F74">
        <w:rPr>
          <w:rFonts w:ascii="Times New Roman" w:hAnsi="Times New Roman" w:cs="Times New Roman"/>
          <w:sz w:val="24"/>
          <w:szCs w:val="24"/>
          <w:lang w:eastAsia="lt-LT"/>
        </w:rPr>
        <w:t>aspiruojant</w:t>
      </w:r>
      <w:proofErr w:type="spellEnd"/>
      <w:r w:rsidRPr="00683F74">
        <w:rPr>
          <w:rFonts w:ascii="Times New Roman" w:hAnsi="Times New Roman" w:cs="Times New Roman"/>
          <w:sz w:val="24"/>
          <w:szCs w:val="24"/>
          <w:lang w:eastAsia="lt-LT"/>
        </w:rPr>
        <w:t xml:space="preserve"> kietąsias daleles nuo separatoriaus, </w:t>
      </w:r>
      <w:proofErr w:type="spellStart"/>
      <w:r w:rsidRPr="00683F74">
        <w:rPr>
          <w:rFonts w:ascii="Times New Roman" w:hAnsi="Times New Roman" w:cs="Times New Roman"/>
          <w:sz w:val="24"/>
          <w:szCs w:val="24"/>
          <w:lang w:eastAsia="lt-LT"/>
        </w:rPr>
        <w:t>šveistinės</w:t>
      </w:r>
      <w:proofErr w:type="spellEnd"/>
      <w:r w:rsidRPr="00683F74">
        <w:rPr>
          <w:rFonts w:ascii="Times New Roman" w:hAnsi="Times New Roman" w:cs="Times New Roman"/>
          <w:sz w:val="24"/>
          <w:szCs w:val="24"/>
          <w:lang w:eastAsia="lt-LT"/>
        </w:rPr>
        <w:t xml:space="preserve"> mašinos, elevatorių (7 vnt.), sraigtinių transporterių (8 vnt.) ir </w:t>
      </w:r>
      <w:proofErr w:type="spellStart"/>
      <w:r w:rsidRPr="00683F74">
        <w:rPr>
          <w:rFonts w:ascii="Times New Roman" w:hAnsi="Times New Roman" w:cs="Times New Roman"/>
          <w:sz w:val="24"/>
          <w:szCs w:val="24"/>
          <w:lang w:eastAsia="lt-LT"/>
        </w:rPr>
        <w:t>trijerio</w:t>
      </w:r>
      <w:proofErr w:type="spellEnd"/>
      <w:r w:rsidRPr="00683F74">
        <w:rPr>
          <w:rFonts w:ascii="Times New Roman" w:hAnsi="Times New Roman" w:cs="Times New Roman"/>
          <w:sz w:val="24"/>
          <w:szCs w:val="24"/>
          <w:lang w:eastAsia="lt-LT"/>
        </w:rPr>
        <w:t xml:space="preserve"> į filtrą (t.</w:t>
      </w:r>
      <w:r w:rsidR="009C1335">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001), nuo aruodų (5 vnt.), </w:t>
      </w:r>
      <w:proofErr w:type="spellStart"/>
      <w:r w:rsidRPr="00683F74">
        <w:rPr>
          <w:rFonts w:ascii="Times New Roman" w:hAnsi="Times New Roman" w:cs="Times New Roman"/>
          <w:sz w:val="24"/>
          <w:szCs w:val="24"/>
          <w:lang w:eastAsia="lt-LT"/>
        </w:rPr>
        <w:t>šveistinės</w:t>
      </w:r>
      <w:proofErr w:type="spellEnd"/>
      <w:r w:rsidRPr="00683F74">
        <w:rPr>
          <w:rFonts w:ascii="Times New Roman" w:hAnsi="Times New Roman" w:cs="Times New Roman"/>
          <w:sz w:val="24"/>
          <w:szCs w:val="24"/>
          <w:lang w:eastAsia="lt-LT"/>
        </w:rPr>
        <w:t xml:space="preserve"> mašinos, elevatorių (4 vnt.), sraigtinių transporterių (4 vnt.), svarstyklių į filtrą (t.</w:t>
      </w:r>
      <w:r w:rsidR="009C1335">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002), nuo „</w:t>
      </w:r>
      <w:proofErr w:type="spellStart"/>
      <w:r w:rsidRPr="00683F74">
        <w:rPr>
          <w:rFonts w:ascii="Times New Roman" w:hAnsi="Times New Roman" w:cs="Times New Roman"/>
          <w:sz w:val="24"/>
          <w:szCs w:val="24"/>
          <w:lang w:eastAsia="lt-LT"/>
        </w:rPr>
        <w:t>Destoner</w:t>
      </w:r>
      <w:proofErr w:type="spellEnd"/>
      <w:r w:rsidRPr="00683F74">
        <w:rPr>
          <w:rFonts w:ascii="Times New Roman" w:hAnsi="Times New Roman" w:cs="Times New Roman"/>
          <w:sz w:val="24"/>
          <w:szCs w:val="24"/>
          <w:lang w:eastAsia="lt-LT"/>
        </w:rPr>
        <w:t>“ – akmenų atrinkimo mašinos į filtrą (t.</w:t>
      </w:r>
      <w:r w:rsidR="001861B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003), nuo </w:t>
      </w:r>
      <w:proofErr w:type="spellStart"/>
      <w:r w:rsidRPr="00683F74">
        <w:rPr>
          <w:rFonts w:ascii="Times New Roman" w:hAnsi="Times New Roman" w:cs="Times New Roman"/>
          <w:sz w:val="24"/>
          <w:szCs w:val="24"/>
          <w:lang w:eastAsia="lt-LT"/>
        </w:rPr>
        <w:t>šveistinių</w:t>
      </w:r>
      <w:proofErr w:type="spellEnd"/>
      <w:r w:rsidRPr="00683F74">
        <w:rPr>
          <w:rFonts w:ascii="Times New Roman" w:hAnsi="Times New Roman" w:cs="Times New Roman"/>
          <w:sz w:val="24"/>
          <w:szCs w:val="24"/>
          <w:lang w:eastAsia="lt-LT"/>
        </w:rPr>
        <w:t xml:space="preserve"> mašinų (2 vnt.) į ciklonus (t.</w:t>
      </w:r>
      <w:r w:rsidR="001861B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008).</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b/>
          <w:bCs/>
          <w:sz w:val="24"/>
          <w:szCs w:val="24"/>
          <w:u w:val="single"/>
          <w:lang w:eastAsia="lt-LT"/>
        </w:rPr>
        <w:t>Kviečių malimo metu</w:t>
      </w:r>
      <w:r w:rsidRPr="00683F74">
        <w:rPr>
          <w:rFonts w:ascii="Times New Roman" w:hAnsi="Times New Roman" w:cs="Times New Roman"/>
          <w:sz w:val="24"/>
          <w:szCs w:val="24"/>
          <w:u w:val="single"/>
          <w:lang w:eastAsia="lt-LT"/>
        </w:rPr>
        <w:t>:</w:t>
      </w:r>
      <w:r w:rsidRPr="00683F74">
        <w:rPr>
          <w:rFonts w:ascii="Times New Roman" w:hAnsi="Times New Roman" w:cs="Times New Roman"/>
          <w:sz w:val="24"/>
          <w:szCs w:val="24"/>
          <w:lang w:eastAsia="lt-LT"/>
        </w:rPr>
        <w:t xml:space="preserve"> - </w:t>
      </w:r>
      <w:proofErr w:type="spellStart"/>
      <w:r w:rsidRPr="00683F74">
        <w:rPr>
          <w:rFonts w:ascii="Times New Roman" w:hAnsi="Times New Roman" w:cs="Times New Roman"/>
          <w:sz w:val="24"/>
          <w:szCs w:val="24"/>
          <w:lang w:eastAsia="lt-LT"/>
        </w:rPr>
        <w:t>aspiruojant</w:t>
      </w:r>
      <w:proofErr w:type="spellEnd"/>
      <w:r w:rsidRPr="00683F74">
        <w:rPr>
          <w:rFonts w:ascii="Times New Roman" w:hAnsi="Times New Roman" w:cs="Times New Roman"/>
          <w:sz w:val="24"/>
          <w:szCs w:val="24"/>
          <w:lang w:eastAsia="lt-LT"/>
        </w:rPr>
        <w:t xml:space="preserve"> kietąsias daleles nuo </w:t>
      </w:r>
      <w:proofErr w:type="spellStart"/>
      <w:r w:rsidRPr="00683F74">
        <w:rPr>
          <w:rFonts w:ascii="Times New Roman" w:hAnsi="Times New Roman" w:cs="Times New Roman"/>
          <w:sz w:val="24"/>
          <w:szCs w:val="24"/>
          <w:lang w:eastAsia="lt-LT"/>
        </w:rPr>
        <w:t>sietvėtyklių</w:t>
      </w:r>
      <w:proofErr w:type="spellEnd"/>
      <w:r w:rsidRPr="00683F74">
        <w:rPr>
          <w:rFonts w:ascii="Times New Roman" w:hAnsi="Times New Roman" w:cs="Times New Roman"/>
          <w:sz w:val="24"/>
          <w:szCs w:val="24"/>
          <w:lang w:eastAsia="lt-LT"/>
        </w:rPr>
        <w:t xml:space="preserve"> (3 vnt.), elevatorių galvučių (2 vnt.), sraigtinių transporterių (2 vnt.) į filtrą (</w:t>
      </w:r>
      <w:proofErr w:type="spellStart"/>
      <w:r w:rsidRPr="00683F74">
        <w:rPr>
          <w:rFonts w:ascii="Times New Roman" w:hAnsi="Times New Roman" w:cs="Times New Roman"/>
          <w:sz w:val="24"/>
          <w:szCs w:val="24"/>
          <w:lang w:eastAsia="lt-LT"/>
        </w:rPr>
        <w:t>t.š</w:t>
      </w:r>
      <w:proofErr w:type="spellEnd"/>
      <w:r w:rsidRPr="00683F74">
        <w:rPr>
          <w:rFonts w:ascii="Times New Roman" w:hAnsi="Times New Roman" w:cs="Times New Roman"/>
          <w:sz w:val="24"/>
          <w:szCs w:val="24"/>
          <w:lang w:eastAsia="lt-LT"/>
        </w:rPr>
        <w:t xml:space="preserve">. 006), nuo </w:t>
      </w:r>
      <w:proofErr w:type="spellStart"/>
      <w:r w:rsidRPr="00683F74">
        <w:rPr>
          <w:rFonts w:ascii="Times New Roman" w:hAnsi="Times New Roman" w:cs="Times New Roman"/>
          <w:sz w:val="24"/>
          <w:szCs w:val="24"/>
          <w:lang w:eastAsia="lt-LT"/>
        </w:rPr>
        <w:t>sietvėtyklių</w:t>
      </w:r>
      <w:proofErr w:type="spellEnd"/>
      <w:r w:rsidRPr="00683F74">
        <w:rPr>
          <w:rFonts w:ascii="Times New Roman" w:hAnsi="Times New Roman" w:cs="Times New Roman"/>
          <w:sz w:val="24"/>
          <w:szCs w:val="24"/>
          <w:lang w:eastAsia="lt-LT"/>
        </w:rPr>
        <w:t xml:space="preserve"> (2 vnt.), elevatorių galvyčių (2 vnt.), sraigtinių transporterių (2 vnt.), svarstyklių (3 vnt.), </w:t>
      </w:r>
      <w:proofErr w:type="spellStart"/>
      <w:r w:rsidRPr="00683F74">
        <w:rPr>
          <w:rFonts w:ascii="Times New Roman" w:hAnsi="Times New Roman" w:cs="Times New Roman"/>
          <w:sz w:val="24"/>
          <w:szCs w:val="24"/>
          <w:lang w:eastAsia="lt-LT"/>
        </w:rPr>
        <w:t>šliužinės</w:t>
      </w:r>
      <w:proofErr w:type="spellEnd"/>
      <w:r w:rsidRPr="00683F74">
        <w:rPr>
          <w:rFonts w:ascii="Times New Roman" w:hAnsi="Times New Roman" w:cs="Times New Roman"/>
          <w:sz w:val="24"/>
          <w:szCs w:val="24"/>
          <w:lang w:eastAsia="lt-LT"/>
        </w:rPr>
        <w:t xml:space="preserve"> užtvaros ir aruodo į </w:t>
      </w:r>
      <w:proofErr w:type="spellStart"/>
      <w:r w:rsidRPr="00683F74">
        <w:rPr>
          <w:rFonts w:ascii="Times New Roman" w:hAnsi="Times New Roman" w:cs="Times New Roman"/>
          <w:sz w:val="24"/>
          <w:szCs w:val="24"/>
          <w:lang w:eastAsia="lt-LT"/>
        </w:rPr>
        <w:t>betarių</w:t>
      </w:r>
      <w:proofErr w:type="spellEnd"/>
      <w:r w:rsidRPr="00683F74">
        <w:rPr>
          <w:rFonts w:ascii="Times New Roman" w:hAnsi="Times New Roman" w:cs="Times New Roman"/>
          <w:sz w:val="24"/>
          <w:szCs w:val="24"/>
          <w:lang w:eastAsia="lt-LT"/>
        </w:rPr>
        <w:t xml:space="preserve"> miltų sandėlį į filtrą (t.</w:t>
      </w:r>
      <w:r w:rsidR="001861B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007), nuo </w:t>
      </w:r>
      <w:proofErr w:type="spellStart"/>
      <w:r w:rsidRPr="00683F74">
        <w:rPr>
          <w:rFonts w:ascii="Times New Roman" w:hAnsi="Times New Roman" w:cs="Times New Roman"/>
          <w:sz w:val="24"/>
          <w:szCs w:val="24"/>
          <w:lang w:eastAsia="lt-LT"/>
        </w:rPr>
        <w:t>pneumotransporto</w:t>
      </w:r>
      <w:proofErr w:type="spellEnd"/>
      <w:r w:rsidRPr="00683F74">
        <w:rPr>
          <w:rFonts w:ascii="Times New Roman" w:hAnsi="Times New Roman" w:cs="Times New Roman"/>
          <w:sz w:val="24"/>
          <w:szCs w:val="24"/>
          <w:lang w:eastAsia="lt-LT"/>
        </w:rPr>
        <w:t xml:space="preserve"> į filtrą (t.</w:t>
      </w:r>
      <w:r w:rsidR="001861B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009).</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b/>
          <w:bCs/>
          <w:sz w:val="24"/>
          <w:szCs w:val="24"/>
          <w:u w:val="single"/>
          <w:lang w:eastAsia="lt-LT"/>
        </w:rPr>
        <w:t>Rugių valymo metu</w:t>
      </w:r>
      <w:r w:rsidRPr="00683F74">
        <w:rPr>
          <w:rFonts w:ascii="Times New Roman" w:hAnsi="Times New Roman" w:cs="Times New Roman"/>
          <w:sz w:val="24"/>
          <w:szCs w:val="24"/>
          <w:u w:val="single"/>
          <w:lang w:eastAsia="lt-LT"/>
        </w:rPr>
        <w:t xml:space="preserve">: </w:t>
      </w:r>
      <w:r w:rsidRPr="00683F74">
        <w:rPr>
          <w:rFonts w:ascii="Times New Roman" w:hAnsi="Times New Roman" w:cs="Times New Roman"/>
          <w:sz w:val="24"/>
          <w:szCs w:val="24"/>
          <w:lang w:eastAsia="lt-LT"/>
        </w:rPr>
        <w:t xml:space="preserve">- </w:t>
      </w:r>
      <w:proofErr w:type="spellStart"/>
      <w:r w:rsidRPr="00683F74">
        <w:rPr>
          <w:rFonts w:ascii="Times New Roman" w:hAnsi="Times New Roman" w:cs="Times New Roman"/>
          <w:sz w:val="24"/>
          <w:szCs w:val="24"/>
          <w:lang w:eastAsia="lt-LT"/>
        </w:rPr>
        <w:t>aspiruojant</w:t>
      </w:r>
      <w:proofErr w:type="spellEnd"/>
      <w:r w:rsidRPr="00683F74">
        <w:rPr>
          <w:rFonts w:ascii="Times New Roman" w:hAnsi="Times New Roman" w:cs="Times New Roman"/>
          <w:sz w:val="24"/>
          <w:szCs w:val="24"/>
          <w:lang w:eastAsia="lt-LT"/>
        </w:rPr>
        <w:t xml:space="preserve"> kietąsias daleles nuo separatoriaus, </w:t>
      </w:r>
      <w:proofErr w:type="spellStart"/>
      <w:r w:rsidRPr="00683F74">
        <w:rPr>
          <w:rFonts w:ascii="Times New Roman" w:hAnsi="Times New Roman" w:cs="Times New Roman"/>
          <w:sz w:val="24"/>
          <w:szCs w:val="24"/>
          <w:lang w:eastAsia="lt-LT"/>
        </w:rPr>
        <w:t>šveistinių</w:t>
      </w:r>
      <w:proofErr w:type="spellEnd"/>
      <w:r w:rsidRPr="00683F74">
        <w:rPr>
          <w:rFonts w:ascii="Times New Roman" w:hAnsi="Times New Roman" w:cs="Times New Roman"/>
          <w:sz w:val="24"/>
          <w:szCs w:val="24"/>
          <w:lang w:eastAsia="lt-LT"/>
        </w:rPr>
        <w:t xml:space="preserve"> mašinų (2 vnt.), elevatorių (4 vnt.), sraigtinių transporterių (4 vnt.), SORTEX ir </w:t>
      </w:r>
      <w:proofErr w:type="spellStart"/>
      <w:r w:rsidRPr="00683F74">
        <w:rPr>
          <w:rFonts w:ascii="Times New Roman" w:hAnsi="Times New Roman" w:cs="Times New Roman"/>
          <w:sz w:val="24"/>
          <w:szCs w:val="24"/>
          <w:lang w:eastAsia="lt-LT"/>
        </w:rPr>
        <w:t>tri</w:t>
      </w:r>
      <w:r w:rsidR="001861B1">
        <w:rPr>
          <w:rFonts w:ascii="Times New Roman" w:hAnsi="Times New Roman" w:cs="Times New Roman"/>
          <w:sz w:val="24"/>
          <w:szCs w:val="24"/>
          <w:lang w:eastAsia="lt-LT"/>
        </w:rPr>
        <w:t>j</w:t>
      </w:r>
      <w:r w:rsidRPr="00683F74">
        <w:rPr>
          <w:rFonts w:ascii="Times New Roman" w:hAnsi="Times New Roman" w:cs="Times New Roman"/>
          <w:sz w:val="24"/>
          <w:szCs w:val="24"/>
          <w:lang w:eastAsia="lt-LT"/>
        </w:rPr>
        <w:t>e</w:t>
      </w:r>
      <w:r w:rsidR="001861B1">
        <w:rPr>
          <w:rFonts w:ascii="Times New Roman" w:hAnsi="Times New Roman" w:cs="Times New Roman"/>
          <w:sz w:val="24"/>
          <w:szCs w:val="24"/>
          <w:lang w:eastAsia="lt-LT"/>
        </w:rPr>
        <w:t>r</w:t>
      </w:r>
      <w:r w:rsidRPr="00683F74">
        <w:rPr>
          <w:rFonts w:ascii="Times New Roman" w:hAnsi="Times New Roman" w:cs="Times New Roman"/>
          <w:sz w:val="24"/>
          <w:szCs w:val="24"/>
          <w:lang w:eastAsia="lt-LT"/>
        </w:rPr>
        <w:t>io</w:t>
      </w:r>
      <w:proofErr w:type="spellEnd"/>
      <w:r w:rsidRPr="00683F74">
        <w:rPr>
          <w:rFonts w:ascii="Times New Roman" w:hAnsi="Times New Roman" w:cs="Times New Roman"/>
          <w:sz w:val="24"/>
          <w:szCs w:val="24"/>
          <w:lang w:eastAsia="lt-LT"/>
        </w:rPr>
        <w:t xml:space="preserve"> į filtrą (t.</w:t>
      </w:r>
      <w:r w:rsidR="001861B1">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004), nuo „</w:t>
      </w:r>
      <w:proofErr w:type="spellStart"/>
      <w:r w:rsidRPr="00683F74">
        <w:rPr>
          <w:rFonts w:ascii="Times New Roman" w:hAnsi="Times New Roman" w:cs="Times New Roman"/>
          <w:sz w:val="24"/>
          <w:szCs w:val="24"/>
          <w:lang w:eastAsia="lt-LT"/>
        </w:rPr>
        <w:t>Destoner</w:t>
      </w:r>
      <w:proofErr w:type="spellEnd"/>
      <w:r w:rsidRPr="00683F74">
        <w:rPr>
          <w:rFonts w:ascii="Times New Roman" w:hAnsi="Times New Roman" w:cs="Times New Roman"/>
          <w:sz w:val="24"/>
          <w:szCs w:val="24"/>
          <w:lang w:eastAsia="lt-LT"/>
        </w:rPr>
        <w:t>“ – akmenų atrinkimo mašinos į filtrą (t.</w:t>
      </w:r>
      <w:r w:rsidR="00F5393D">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005).</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b/>
          <w:bCs/>
          <w:sz w:val="24"/>
          <w:szCs w:val="24"/>
          <w:u w:val="single"/>
          <w:lang w:eastAsia="lt-LT"/>
        </w:rPr>
        <w:t>Rugių malimo metu</w:t>
      </w:r>
      <w:r w:rsidRPr="00683F74">
        <w:rPr>
          <w:rFonts w:ascii="Times New Roman" w:hAnsi="Times New Roman" w:cs="Times New Roman"/>
          <w:sz w:val="24"/>
          <w:szCs w:val="24"/>
          <w:u w:val="single"/>
          <w:lang w:eastAsia="lt-LT"/>
        </w:rPr>
        <w:t>:</w:t>
      </w:r>
      <w:r w:rsidRPr="00683F74">
        <w:rPr>
          <w:rFonts w:ascii="Times New Roman" w:hAnsi="Times New Roman" w:cs="Times New Roman"/>
          <w:sz w:val="24"/>
          <w:szCs w:val="24"/>
          <w:lang w:eastAsia="lt-LT"/>
        </w:rPr>
        <w:t xml:space="preserve"> - </w:t>
      </w:r>
      <w:proofErr w:type="spellStart"/>
      <w:r w:rsidRPr="00683F74">
        <w:rPr>
          <w:rFonts w:ascii="Times New Roman" w:hAnsi="Times New Roman" w:cs="Times New Roman"/>
          <w:sz w:val="24"/>
          <w:szCs w:val="24"/>
          <w:lang w:eastAsia="lt-LT"/>
        </w:rPr>
        <w:t>aspiruojant</w:t>
      </w:r>
      <w:proofErr w:type="spellEnd"/>
      <w:r w:rsidRPr="00683F74">
        <w:rPr>
          <w:rFonts w:ascii="Times New Roman" w:hAnsi="Times New Roman" w:cs="Times New Roman"/>
          <w:sz w:val="24"/>
          <w:szCs w:val="24"/>
          <w:lang w:eastAsia="lt-LT"/>
        </w:rPr>
        <w:t xml:space="preserve"> kietąsias daleles nuo svarstyklių (2 vnt.), elevatorių galvučių (3 vnt.), sraigtinių transporterių (6 vnt.), į filtrą (</w:t>
      </w:r>
      <w:proofErr w:type="spellStart"/>
      <w:r w:rsidRPr="00683F74">
        <w:rPr>
          <w:rFonts w:ascii="Times New Roman" w:hAnsi="Times New Roman" w:cs="Times New Roman"/>
          <w:sz w:val="24"/>
          <w:szCs w:val="24"/>
          <w:lang w:eastAsia="lt-LT"/>
        </w:rPr>
        <w:t>t.š</w:t>
      </w:r>
      <w:proofErr w:type="spellEnd"/>
      <w:r w:rsidRPr="00683F74">
        <w:rPr>
          <w:rFonts w:ascii="Times New Roman" w:hAnsi="Times New Roman" w:cs="Times New Roman"/>
          <w:sz w:val="24"/>
          <w:szCs w:val="24"/>
          <w:lang w:eastAsia="lt-LT"/>
        </w:rPr>
        <w:t xml:space="preserve">. 013), nuo </w:t>
      </w:r>
      <w:proofErr w:type="spellStart"/>
      <w:r w:rsidRPr="00683F74">
        <w:rPr>
          <w:rFonts w:ascii="Times New Roman" w:hAnsi="Times New Roman" w:cs="Times New Roman"/>
          <w:sz w:val="24"/>
          <w:szCs w:val="24"/>
          <w:lang w:eastAsia="lt-LT"/>
        </w:rPr>
        <w:t>pneumotransporto</w:t>
      </w:r>
      <w:proofErr w:type="spellEnd"/>
      <w:r w:rsidRPr="00683F74">
        <w:rPr>
          <w:rFonts w:ascii="Times New Roman" w:hAnsi="Times New Roman" w:cs="Times New Roman"/>
          <w:sz w:val="24"/>
          <w:szCs w:val="24"/>
          <w:lang w:eastAsia="lt-LT"/>
        </w:rPr>
        <w:t xml:space="preserve"> į filtrą  (</w:t>
      </w:r>
      <w:proofErr w:type="spellStart"/>
      <w:r w:rsidRPr="00683F74">
        <w:rPr>
          <w:rFonts w:ascii="Times New Roman" w:hAnsi="Times New Roman" w:cs="Times New Roman"/>
          <w:sz w:val="24"/>
          <w:szCs w:val="24"/>
          <w:lang w:eastAsia="lt-LT"/>
        </w:rPr>
        <w:t>t.š</w:t>
      </w:r>
      <w:proofErr w:type="spellEnd"/>
      <w:r w:rsidRPr="00683F74">
        <w:rPr>
          <w:rFonts w:ascii="Times New Roman" w:hAnsi="Times New Roman" w:cs="Times New Roman"/>
          <w:sz w:val="24"/>
          <w:szCs w:val="24"/>
          <w:lang w:eastAsia="lt-LT"/>
        </w:rPr>
        <w:t>. 012).</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 xml:space="preserve">Sandėlyje, </w:t>
      </w:r>
      <w:proofErr w:type="spellStart"/>
      <w:r w:rsidRPr="00683F74">
        <w:rPr>
          <w:rFonts w:ascii="Times New Roman" w:hAnsi="Times New Roman" w:cs="Times New Roman"/>
          <w:sz w:val="24"/>
          <w:szCs w:val="24"/>
          <w:lang w:eastAsia="lt-LT"/>
        </w:rPr>
        <w:t>aspiruojant</w:t>
      </w:r>
      <w:proofErr w:type="spellEnd"/>
      <w:r w:rsidRPr="00683F74">
        <w:rPr>
          <w:rFonts w:ascii="Times New Roman" w:hAnsi="Times New Roman" w:cs="Times New Roman"/>
          <w:sz w:val="24"/>
          <w:szCs w:val="24"/>
          <w:lang w:eastAsia="lt-LT"/>
        </w:rPr>
        <w:t xml:space="preserve"> nuo kvietinių ir ruginių miltų aruodų (t.</w:t>
      </w:r>
      <w:r w:rsidR="00F83AB0">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024, 025), nuo </w:t>
      </w:r>
      <w:proofErr w:type="spellStart"/>
      <w:r w:rsidRPr="00683F74">
        <w:rPr>
          <w:rFonts w:ascii="Times New Roman" w:hAnsi="Times New Roman" w:cs="Times New Roman"/>
          <w:sz w:val="24"/>
          <w:szCs w:val="24"/>
          <w:lang w:eastAsia="lt-LT"/>
        </w:rPr>
        <w:t>mikronizuotų</w:t>
      </w:r>
      <w:proofErr w:type="spellEnd"/>
      <w:r w:rsidRPr="00683F74">
        <w:rPr>
          <w:rFonts w:ascii="Times New Roman" w:hAnsi="Times New Roman" w:cs="Times New Roman"/>
          <w:sz w:val="24"/>
          <w:szCs w:val="24"/>
          <w:lang w:eastAsia="lt-LT"/>
        </w:rPr>
        <w:t xml:space="preserve"> miltų permetimo (</w:t>
      </w:r>
      <w:proofErr w:type="spellStart"/>
      <w:r w:rsidRPr="00683F74">
        <w:rPr>
          <w:rFonts w:ascii="Times New Roman" w:hAnsi="Times New Roman" w:cs="Times New Roman"/>
          <w:sz w:val="24"/>
          <w:szCs w:val="24"/>
          <w:lang w:eastAsia="lt-LT"/>
        </w:rPr>
        <w:t>t.š</w:t>
      </w:r>
      <w:proofErr w:type="spellEnd"/>
      <w:r w:rsidRPr="00683F74">
        <w:rPr>
          <w:rFonts w:ascii="Times New Roman" w:hAnsi="Times New Roman" w:cs="Times New Roman"/>
          <w:sz w:val="24"/>
          <w:szCs w:val="24"/>
          <w:lang w:eastAsia="lt-LT"/>
        </w:rPr>
        <w:t>. 029) ir nuo fasavimo aparato (t.</w:t>
      </w:r>
      <w:r w:rsidR="00F5393D">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030) išsiskiria kietosios dalelės. Kietosios dalelės išmetamos į aplinkos orą taip pat </w:t>
      </w:r>
      <w:proofErr w:type="spellStart"/>
      <w:r w:rsidRPr="00683F74">
        <w:rPr>
          <w:rFonts w:ascii="Times New Roman" w:hAnsi="Times New Roman" w:cs="Times New Roman"/>
          <w:sz w:val="24"/>
          <w:szCs w:val="24"/>
          <w:lang w:eastAsia="lt-LT"/>
        </w:rPr>
        <w:t>aspiruojant</w:t>
      </w:r>
      <w:proofErr w:type="spellEnd"/>
      <w:r w:rsidRPr="00683F74">
        <w:rPr>
          <w:rFonts w:ascii="Times New Roman" w:hAnsi="Times New Roman" w:cs="Times New Roman"/>
          <w:sz w:val="24"/>
          <w:szCs w:val="24"/>
          <w:lang w:eastAsia="lt-LT"/>
        </w:rPr>
        <w:t xml:space="preserve"> nuo </w:t>
      </w:r>
      <w:proofErr w:type="spellStart"/>
      <w:r w:rsidRPr="00683F74">
        <w:rPr>
          <w:rFonts w:ascii="Times New Roman" w:hAnsi="Times New Roman" w:cs="Times New Roman"/>
          <w:sz w:val="24"/>
          <w:szCs w:val="24"/>
          <w:lang w:eastAsia="lt-LT"/>
        </w:rPr>
        <w:t>pneumotransporto</w:t>
      </w:r>
      <w:proofErr w:type="spellEnd"/>
      <w:r w:rsidRPr="00683F74">
        <w:rPr>
          <w:rFonts w:ascii="Times New Roman" w:hAnsi="Times New Roman" w:cs="Times New Roman"/>
          <w:sz w:val="24"/>
          <w:szCs w:val="24"/>
          <w:lang w:eastAsia="lt-LT"/>
        </w:rPr>
        <w:t xml:space="preserve"> (t.</w:t>
      </w:r>
      <w:r w:rsidR="00F5393D">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026), nuo </w:t>
      </w:r>
      <w:proofErr w:type="spellStart"/>
      <w:r w:rsidRPr="00683F74">
        <w:rPr>
          <w:rFonts w:ascii="Times New Roman" w:hAnsi="Times New Roman" w:cs="Times New Roman"/>
          <w:sz w:val="24"/>
          <w:szCs w:val="24"/>
          <w:lang w:eastAsia="lt-LT"/>
        </w:rPr>
        <w:t>miltovežių</w:t>
      </w:r>
      <w:proofErr w:type="spellEnd"/>
      <w:r w:rsidRPr="00683F74">
        <w:rPr>
          <w:rFonts w:ascii="Times New Roman" w:hAnsi="Times New Roman" w:cs="Times New Roman"/>
          <w:sz w:val="24"/>
          <w:szCs w:val="24"/>
          <w:lang w:eastAsia="lt-LT"/>
        </w:rPr>
        <w:t xml:space="preserve"> pakrovimo, nuo pakavimo (t.</w:t>
      </w:r>
      <w:r w:rsidR="00F5393D">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027), atliekų malimo (t.</w:t>
      </w:r>
      <w:r w:rsidR="00F5393D">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028).</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Šalia esamo elevatoriaus 2014 m. pastatytas ir 2015 m. pradėjo veiklą įrenginys, skirtas grūdų (avižų) priėmimui, džiovinimui, sandėliavimui, paruošim</w:t>
      </w:r>
      <w:r w:rsidR="005969EE">
        <w:rPr>
          <w:rFonts w:ascii="Times New Roman" w:hAnsi="Times New Roman" w:cs="Times New Roman"/>
          <w:sz w:val="24"/>
          <w:szCs w:val="24"/>
          <w:lang w:eastAsia="lt-LT"/>
        </w:rPr>
        <w:t>ui</w:t>
      </w:r>
      <w:r w:rsidRPr="00683F74">
        <w:rPr>
          <w:rFonts w:ascii="Times New Roman" w:hAnsi="Times New Roman" w:cs="Times New Roman"/>
          <w:sz w:val="24"/>
          <w:szCs w:val="24"/>
          <w:lang w:eastAsia="lt-LT"/>
        </w:rPr>
        <w:t xml:space="preserve"> sėjai ir krovimui </w:t>
      </w:r>
      <w:r w:rsidR="00F5393D">
        <w:rPr>
          <w:rFonts w:ascii="Times New Roman" w:hAnsi="Times New Roman" w:cs="Times New Roman"/>
          <w:sz w:val="24"/>
          <w:szCs w:val="24"/>
          <w:lang w:eastAsia="lt-LT"/>
        </w:rPr>
        <w:t xml:space="preserve">ir </w:t>
      </w:r>
      <w:r w:rsidRPr="00683F74">
        <w:rPr>
          <w:rFonts w:ascii="Times New Roman" w:hAnsi="Times New Roman" w:cs="Times New Roman"/>
          <w:sz w:val="24"/>
          <w:szCs w:val="24"/>
          <w:lang w:eastAsia="lt-LT"/>
        </w:rPr>
        <w:t>išvežimui) į geležinkelio vagonus arba automašinas.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Apdorojimui ir sandėliavimui grūdai priimami iš autotransporto, javapjūtės metu. Grūdai atvežami autotransportu. Priėmimui skirtas esamas arkinis angaras su priėmimo duobe. Pilant grūdus iš autotransporto į grūdų priėmimo bunkerius</w:t>
      </w:r>
      <w:r w:rsidR="005969EE">
        <w:rPr>
          <w:rFonts w:ascii="Times New Roman" w:hAnsi="Times New Roman" w:cs="Times New Roman"/>
          <w:sz w:val="24"/>
          <w:szCs w:val="24"/>
          <w:lang w:eastAsia="lt-LT"/>
        </w:rPr>
        <w:t>, jie dulka</w:t>
      </w:r>
      <w:r w:rsidR="005D710C">
        <w:rPr>
          <w:rFonts w:ascii="Times New Roman" w:hAnsi="Times New Roman" w:cs="Times New Roman"/>
          <w:sz w:val="24"/>
          <w:szCs w:val="24"/>
          <w:lang w:eastAsia="lt-LT"/>
        </w:rPr>
        <w:t xml:space="preserve"> (t. š</w:t>
      </w:r>
      <w:r w:rsidRPr="00683F74">
        <w:rPr>
          <w:rFonts w:ascii="Times New Roman" w:hAnsi="Times New Roman" w:cs="Times New Roman"/>
          <w:sz w:val="24"/>
          <w:szCs w:val="24"/>
          <w:lang w:eastAsia="lt-LT"/>
        </w:rPr>
        <w:t xml:space="preserve"> Nr. 602</w:t>
      </w:r>
      <w:r w:rsidR="005D710C">
        <w:rPr>
          <w:rFonts w:ascii="Times New Roman" w:hAnsi="Times New Roman" w:cs="Times New Roman"/>
          <w:sz w:val="24"/>
          <w:szCs w:val="24"/>
          <w:lang w:eastAsia="lt-LT"/>
        </w:rPr>
        <w:t>.</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Priimti drėgni grūdai nukreipiami į drėgnų grūdų bokštus. Drėgnų grūdų bokštų yra 3 vnt., po 244 m</w:t>
      </w:r>
      <w:r w:rsidRPr="00683F74">
        <w:rPr>
          <w:rFonts w:ascii="Times New Roman" w:hAnsi="Times New Roman" w:cs="Times New Roman"/>
          <w:sz w:val="24"/>
          <w:szCs w:val="24"/>
          <w:vertAlign w:val="superscript"/>
          <w:lang w:eastAsia="lt-LT"/>
        </w:rPr>
        <w:t>3</w:t>
      </w:r>
      <w:r w:rsidRPr="00683F74">
        <w:rPr>
          <w:rFonts w:ascii="Times New Roman" w:hAnsi="Times New Roman" w:cs="Times New Roman"/>
          <w:sz w:val="24"/>
          <w:szCs w:val="24"/>
          <w:lang w:eastAsia="lt-LT"/>
        </w:rPr>
        <w:t>. Į bokštus nukreipiami grūdai per valomąją arba aplenkiant valomąją. Grūdų valymas vyksta 80 t/h našumo valomojoje. Valymo metu, ventiliatoriaus pagalba, nuo valomųjų yra nutraukiamas dulkėmis, lengvomis atliekomis užterštas oras, kuris, prieš išmetant į atmosferą, apvalomas ciklone (ciklono išvalymo laipsnis 70%). Taršos šaltinis Nr. 048. Į aplinkos orą išsiskiria kietosios dalelės (C).</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Iš drėgnų grūdų bokštų, grūdai paduodami į džiovyklą. O iš jos į sausų grūdų sandėliavimo bokštus (4 vnt., po 1028 m</w:t>
      </w:r>
      <w:r w:rsidRPr="00683F74">
        <w:rPr>
          <w:rFonts w:ascii="Times New Roman" w:hAnsi="Times New Roman" w:cs="Times New Roman"/>
          <w:sz w:val="24"/>
          <w:szCs w:val="24"/>
          <w:vertAlign w:val="superscript"/>
          <w:lang w:eastAsia="lt-LT"/>
        </w:rPr>
        <w:t>3</w:t>
      </w:r>
      <w:r w:rsidRPr="00683F74">
        <w:rPr>
          <w:rFonts w:ascii="Times New Roman" w:hAnsi="Times New Roman" w:cs="Times New Roman"/>
          <w:sz w:val="24"/>
          <w:szCs w:val="24"/>
          <w:lang w:eastAsia="lt-LT"/>
        </w:rPr>
        <w:t xml:space="preserve"> kiekvienas).</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Grūdų džiovinimo metu (deginant gamtines dujas), džiovykloje įrengtame degiklyje per 4 ciklonus (t.</w:t>
      </w:r>
      <w:r w:rsidR="00BD0552">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 xml:space="preserve">š. Nr. 049, 050, 051, 052) į aplinkos orą išsiskiria kietosios dalelės (C), anglies </w:t>
      </w:r>
      <w:proofErr w:type="spellStart"/>
      <w:r w:rsidRPr="00683F74">
        <w:rPr>
          <w:rFonts w:ascii="Times New Roman" w:hAnsi="Times New Roman" w:cs="Times New Roman"/>
          <w:sz w:val="24"/>
          <w:szCs w:val="24"/>
          <w:lang w:eastAsia="lt-LT"/>
        </w:rPr>
        <w:t>monoksidas</w:t>
      </w:r>
      <w:proofErr w:type="spellEnd"/>
      <w:r w:rsidRPr="00683F74">
        <w:rPr>
          <w:rFonts w:ascii="Times New Roman" w:hAnsi="Times New Roman" w:cs="Times New Roman"/>
          <w:sz w:val="24"/>
          <w:szCs w:val="24"/>
          <w:lang w:eastAsia="lt-LT"/>
        </w:rPr>
        <w:t>, ir azoto oksidai. Degiklio našumas 2,442 MW.</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lastRenderedPageBreak/>
        <w:t xml:space="preserve">Paruošti grūdai išvežami autotransportu. Grūdų pakrovimo metu į aplinkos orą išsiskiria kietosios dalelės (C). Taršos šaltinis Nr. 603. </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 xml:space="preserve">Projektuojant grūdų (avižų) perdirbimo liniją, teršalų sklaidos modeliavimas, požemio sluoksnyje, atliktas kompiuterinių programų paketu „ISC-AERMOD </w:t>
      </w:r>
      <w:proofErr w:type="spellStart"/>
      <w:r w:rsidRPr="00683F74">
        <w:rPr>
          <w:rFonts w:ascii="Times New Roman" w:hAnsi="Times New Roman" w:cs="Times New Roman"/>
          <w:sz w:val="24"/>
          <w:szCs w:val="24"/>
          <w:lang w:eastAsia="lt-LT"/>
        </w:rPr>
        <w:t>View</w:t>
      </w:r>
      <w:proofErr w:type="spellEnd"/>
      <w:r w:rsidRPr="00683F74">
        <w:rPr>
          <w:rFonts w:ascii="Times New Roman" w:hAnsi="Times New Roman" w:cs="Times New Roman"/>
          <w:sz w:val="24"/>
          <w:szCs w:val="24"/>
          <w:lang w:eastAsia="lt-LT"/>
        </w:rPr>
        <w:t>“, AERMOD matematiniu modeliu.</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 xml:space="preserve">Nustatyta, kad objekto sukeliama aplinkos oro tarša po rekonstrukcijos neviršija maksimalių leistinų verčių kaip be fono, taip ir įvertinus foninį aplinkos oro užterštumą. </w:t>
      </w:r>
    </w:p>
    <w:p w:rsidR="00683F74" w:rsidRP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Patalpų šildymui ir gamybinėms reikmėms įrengta katilinė</w:t>
      </w:r>
      <w:r w:rsidR="007A4A07">
        <w:rPr>
          <w:rFonts w:ascii="Times New Roman" w:hAnsi="Times New Roman" w:cs="Times New Roman"/>
          <w:sz w:val="24"/>
          <w:szCs w:val="24"/>
          <w:lang w:eastAsia="lt-LT"/>
        </w:rPr>
        <w:t>.</w:t>
      </w:r>
      <w:r w:rsidRPr="00683F74">
        <w:rPr>
          <w:rFonts w:ascii="Times New Roman" w:hAnsi="Times New Roman" w:cs="Times New Roman"/>
          <w:sz w:val="24"/>
          <w:szCs w:val="24"/>
          <w:lang w:eastAsia="lt-LT"/>
        </w:rPr>
        <w:t xml:space="preserve"> Eksp</w:t>
      </w:r>
      <w:r w:rsidR="00BF4EF2">
        <w:rPr>
          <w:rFonts w:ascii="Times New Roman" w:hAnsi="Times New Roman" w:cs="Times New Roman"/>
          <w:sz w:val="24"/>
          <w:szCs w:val="24"/>
          <w:lang w:eastAsia="lt-LT"/>
        </w:rPr>
        <w:t>l</w:t>
      </w:r>
      <w:r w:rsidRPr="00683F74">
        <w:rPr>
          <w:rFonts w:ascii="Times New Roman" w:hAnsi="Times New Roman" w:cs="Times New Roman"/>
          <w:sz w:val="24"/>
          <w:szCs w:val="24"/>
          <w:lang w:eastAsia="lt-LT"/>
        </w:rPr>
        <w:t xml:space="preserve">oatuojami 2 katilai po 450 kW. Per kaminą į aplinkos orą patenka anglies </w:t>
      </w:r>
      <w:proofErr w:type="spellStart"/>
      <w:r w:rsidRPr="00683F74">
        <w:rPr>
          <w:rFonts w:ascii="Times New Roman" w:hAnsi="Times New Roman" w:cs="Times New Roman"/>
          <w:sz w:val="24"/>
          <w:szCs w:val="24"/>
          <w:lang w:eastAsia="lt-LT"/>
        </w:rPr>
        <w:t>monoksidas</w:t>
      </w:r>
      <w:proofErr w:type="spellEnd"/>
      <w:r w:rsidRPr="00683F74">
        <w:rPr>
          <w:rFonts w:ascii="Times New Roman" w:hAnsi="Times New Roman" w:cs="Times New Roman"/>
          <w:sz w:val="24"/>
          <w:szCs w:val="24"/>
          <w:lang w:eastAsia="lt-LT"/>
        </w:rPr>
        <w:t xml:space="preserve"> (A), azoto oksidai (A) (t.</w:t>
      </w:r>
      <w:r w:rsidR="00636CF9">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015).</w:t>
      </w:r>
    </w:p>
    <w:p w:rsidR="00683F74" w:rsidRDefault="00683F74" w:rsidP="00683F74">
      <w:pPr>
        <w:suppressAutoHyphens/>
        <w:ind w:firstLine="567"/>
        <w:jc w:val="both"/>
        <w:textAlignment w:val="baseline"/>
        <w:rPr>
          <w:rFonts w:ascii="Times New Roman" w:hAnsi="Times New Roman" w:cs="Times New Roman"/>
          <w:sz w:val="24"/>
          <w:szCs w:val="24"/>
          <w:lang w:eastAsia="lt-LT"/>
        </w:rPr>
      </w:pPr>
      <w:r w:rsidRPr="00683F74">
        <w:rPr>
          <w:rFonts w:ascii="Times New Roman" w:hAnsi="Times New Roman" w:cs="Times New Roman"/>
          <w:sz w:val="24"/>
          <w:szCs w:val="24"/>
          <w:lang w:eastAsia="lt-LT"/>
        </w:rPr>
        <w:t>Suvirinimo darbai atliekami lauke. Suvirinimui naudojami elektrodai ANO-3 (t.</w:t>
      </w:r>
      <w:r w:rsidR="000A1C90">
        <w:rPr>
          <w:rFonts w:ascii="Times New Roman" w:hAnsi="Times New Roman" w:cs="Times New Roman"/>
          <w:sz w:val="24"/>
          <w:szCs w:val="24"/>
          <w:lang w:eastAsia="lt-LT"/>
        </w:rPr>
        <w:t xml:space="preserve"> </w:t>
      </w:r>
      <w:r w:rsidRPr="00683F74">
        <w:rPr>
          <w:rFonts w:ascii="Times New Roman" w:hAnsi="Times New Roman" w:cs="Times New Roman"/>
          <w:sz w:val="24"/>
          <w:szCs w:val="24"/>
          <w:lang w:eastAsia="lt-LT"/>
        </w:rPr>
        <w:t>š. 601). Į aplinkos orą išsiskiria: mangano oksidai, geležis ir jos junginiai.</w:t>
      </w:r>
    </w:p>
    <w:p w:rsidR="00636CF9" w:rsidRDefault="00636CF9" w:rsidP="00636CF9">
      <w:pPr>
        <w:suppressAutoHyphens/>
        <w:jc w:val="both"/>
        <w:textAlignment w:val="baseline"/>
        <w:rPr>
          <w:rFonts w:ascii="Times New Roman" w:hAnsi="Times New Roman" w:cs="Times New Roman"/>
          <w:sz w:val="24"/>
          <w:szCs w:val="24"/>
          <w:lang w:eastAsia="lt-LT"/>
        </w:rPr>
      </w:pPr>
    </w:p>
    <w:p w:rsidR="00636CF9" w:rsidRPr="005D476E" w:rsidRDefault="00636CF9" w:rsidP="00636CF9">
      <w:pPr>
        <w:suppressAutoHyphens/>
        <w:jc w:val="both"/>
        <w:textAlignment w:val="baseline"/>
        <w:rPr>
          <w:rFonts w:ascii="Times New Roman" w:hAnsi="Times New Roman" w:cs="Times New Roman"/>
          <w:b/>
          <w:sz w:val="24"/>
          <w:szCs w:val="24"/>
          <w:lang w:eastAsia="lt-LT"/>
        </w:rPr>
      </w:pPr>
      <w:r w:rsidRPr="005D476E">
        <w:rPr>
          <w:rFonts w:ascii="Times New Roman" w:hAnsi="Times New Roman" w:cs="Times New Roman"/>
          <w:b/>
          <w:sz w:val="24"/>
          <w:szCs w:val="24"/>
          <w:lang w:eastAsia="lt-LT"/>
        </w:rPr>
        <w:t>3. Veiklos rūšys, kurioms išduodamas leidimas.</w:t>
      </w:r>
    </w:p>
    <w:p w:rsidR="005D476E" w:rsidRDefault="005D476E" w:rsidP="00DF0489">
      <w:pPr>
        <w:suppressAutoHyphens/>
        <w:ind w:firstLine="567"/>
        <w:jc w:val="both"/>
        <w:textAlignment w:val="baseline"/>
        <w:rPr>
          <w:rFonts w:ascii="Times New Roman" w:hAnsi="Times New Roman" w:cs="Times New Roman"/>
          <w:sz w:val="24"/>
          <w:szCs w:val="24"/>
          <w:lang w:eastAsia="lt-LT"/>
        </w:rPr>
      </w:pPr>
    </w:p>
    <w:p w:rsidR="00DF0489" w:rsidRPr="005D476E" w:rsidRDefault="00DF0489" w:rsidP="00DF0489">
      <w:pPr>
        <w:suppressAutoHyphens/>
        <w:ind w:firstLine="567"/>
        <w:jc w:val="both"/>
        <w:textAlignment w:val="baseline"/>
        <w:rPr>
          <w:rFonts w:ascii="Times New Roman" w:hAnsi="Times New Roman" w:cs="Times New Roman"/>
          <w:b/>
          <w:sz w:val="24"/>
          <w:szCs w:val="24"/>
          <w:lang w:eastAsia="lt-LT"/>
        </w:rPr>
      </w:pPr>
      <w:r w:rsidRPr="005D476E">
        <w:rPr>
          <w:rFonts w:ascii="Times New Roman" w:hAnsi="Times New Roman" w:cs="Times New Roman"/>
          <w:b/>
          <w:sz w:val="24"/>
          <w:szCs w:val="24"/>
          <w:lang w:eastAsia="lt-LT"/>
        </w:rPr>
        <w:t xml:space="preserve">1 lentelė. Įrenginyje </w:t>
      </w:r>
      <w:r w:rsidR="005D476E">
        <w:rPr>
          <w:rFonts w:ascii="Times New Roman" w:hAnsi="Times New Roman" w:cs="Times New Roman"/>
          <w:b/>
          <w:sz w:val="24"/>
          <w:szCs w:val="24"/>
          <w:lang w:eastAsia="lt-LT"/>
        </w:rPr>
        <w:t xml:space="preserve">leidžiama vykdyti ūkinė </w:t>
      </w:r>
      <w:r w:rsidRPr="005D476E">
        <w:rPr>
          <w:rFonts w:ascii="Times New Roman" w:hAnsi="Times New Roman" w:cs="Times New Roman"/>
          <w:b/>
          <w:sz w:val="24"/>
          <w:szCs w:val="24"/>
          <w:lang w:eastAsia="lt-LT"/>
        </w:rPr>
        <w:t>veikla</w:t>
      </w:r>
    </w:p>
    <w:p w:rsidR="00DF0489" w:rsidRPr="005D476E" w:rsidRDefault="00DF0489" w:rsidP="00DF0489">
      <w:pPr>
        <w:suppressAutoHyphens/>
        <w:ind w:firstLine="567"/>
        <w:jc w:val="both"/>
        <w:textAlignment w:val="baseline"/>
        <w:rPr>
          <w:rFonts w:ascii="Times New Roman" w:hAnsi="Times New Roman" w:cs="Times New Roman"/>
          <w:b/>
          <w:sz w:val="24"/>
          <w:szCs w:val="24"/>
          <w:lang w:eastAsia="lt-LT"/>
        </w:rPr>
      </w:pPr>
    </w:p>
    <w:tbl>
      <w:tblPr>
        <w:tblW w:w="13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DF0489" w:rsidRPr="002E0B1E" w:rsidTr="002B7F6C">
        <w:tc>
          <w:tcPr>
            <w:tcW w:w="6190" w:type="dxa"/>
          </w:tcPr>
          <w:p w:rsidR="00DF0489" w:rsidRPr="002E0B1E" w:rsidRDefault="00DF0489" w:rsidP="002B7F6C">
            <w:pPr>
              <w:suppressAutoHyphens/>
              <w:jc w:val="center"/>
              <w:textAlignment w:val="baseline"/>
              <w:rPr>
                <w:rFonts w:ascii="Times New Roman" w:hAnsi="Times New Roman" w:cs="Times New Roman"/>
                <w:b/>
                <w:sz w:val="24"/>
                <w:szCs w:val="24"/>
                <w:lang w:eastAsia="lt-LT"/>
              </w:rPr>
            </w:pPr>
            <w:r w:rsidRPr="002E0B1E">
              <w:rPr>
                <w:rFonts w:ascii="Times New Roman" w:hAnsi="Times New Roman" w:cs="Times New Roman"/>
                <w:b/>
                <w:sz w:val="24"/>
                <w:szCs w:val="24"/>
                <w:lang w:eastAsia="lt-LT"/>
              </w:rPr>
              <w:t>Įrenginio pavadinimas</w:t>
            </w:r>
          </w:p>
        </w:tc>
        <w:tc>
          <w:tcPr>
            <w:tcW w:w="7238" w:type="dxa"/>
          </w:tcPr>
          <w:p w:rsidR="00DF0489" w:rsidRPr="002E0B1E" w:rsidRDefault="00DF0489" w:rsidP="002E0B1E">
            <w:pPr>
              <w:suppressAutoHyphens/>
              <w:jc w:val="center"/>
              <w:textAlignment w:val="baseline"/>
              <w:rPr>
                <w:rFonts w:ascii="Times New Roman" w:hAnsi="Times New Roman" w:cs="Times New Roman"/>
                <w:b/>
                <w:sz w:val="24"/>
                <w:szCs w:val="24"/>
                <w:lang w:eastAsia="lt-LT"/>
              </w:rPr>
            </w:pPr>
            <w:r w:rsidRPr="002E0B1E">
              <w:rPr>
                <w:rFonts w:ascii="Times New Roman" w:hAnsi="Times New Roman" w:cs="Times New Roman"/>
                <w:b/>
                <w:sz w:val="24"/>
                <w:szCs w:val="24"/>
                <w:lang w:eastAsia="lt-LT"/>
              </w:rPr>
              <w:t xml:space="preserve">Įrenginyje </w:t>
            </w:r>
            <w:r w:rsidR="002E0B1E">
              <w:rPr>
                <w:rFonts w:ascii="Times New Roman" w:hAnsi="Times New Roman" w:cs="Times New Roman"/>
                <w:b/>
                <w:sz w:val="24"/>
                <w:szCs w:val="24"/>
                <w:lang w:eastAsia="lt-LT"/>
              </w:rPr>
              <w:t>leidžiamos vykdyti</w:t>
            </w:r>
            <w:r w:rsidRPr="002E0B1E">
              <w:rPr>
                <w:rFonts w:ascii="Times New Roman" w:hAnsi="Times New Roman" w:cs="Times New Roman"/>
                <w:b/>
                <w:sz w:val="24"/>
                <w:szCs w:val="24"/>
                <w:lang w:eastAsia="lt-LT"/>
              </w:rPr>
              <w:t xml:space="preserve"> veiklos rūšies pavadinimas pagal Taisyklių 1 priedą ir kita tiesiogiai susijusi veikla</w:t>
            </w:r>
          </w:p>
        </w:tc>
      </w:tr>
      <w:tr w:rsidR="00DF0489" w:rsidRPr="005D476E" w:rsidTr="002B7F6C">
        <w:trPr>
          <w:trHeight w:val="883"/>
        </w:trPr>
        <w:tc>
          <w:tcPr>
            <w:tcW w:w="6190" w:type="dxa"/>
            <w:vAlign w:val="center"/>
          </w:tcPr>
          <w:p w:rsidR="00DF0489" w:rsidRPr="005D476E" w:rsidRDefault="00DF0489" w:rsidP="002B7F6C">
            <w:pPr>
              <w:suppressAutoHyphens/>
              <w:jc w:val="center"/>
              <w:textAlignment w:val="baseline"/>
              <w:rPr>
                <w:rFonts w:ascii="Times New Roman" w:hAnsi="Times New Roman" w:cs="Times New Roman"/>
                <w:sz w:val="24"/>
                <w:szCs w:val="24"/>
                <w:lang w:eastAsia="lt-LT"/>
              </w:rPr>
            </w:pPr>
            <w:r w:rsidRPr="005D476E">
              <w:rPr>
                <w:rFonts w:ascii="Times New Roman" w:hAnsi="Times New Roman" w:cs="Times New Roman"/>
                <w:sz w:val="24"/>
                <w:szCs w:val="24"/>
                <w:lang w:eastAsia="lt-LT"/>
              </w:rPr>
              <w:t>Grūdų perdirbimas</w:t>
            </w:r>
          </w:p>
        </w:tc>
        <w:tc>
          <w:tcPr>
            <w:tcW w:w="7238" w:type="dxa"/>
          </w:tcPr>
          <w:p w:rsidR="00DF0489" w:rsidRPr="005D476E" w:rsidRDefault="00DF0489" w:rsidP="003E2E02">
            <w:pPr>
              <w:suppressAutoHyphens/>
              <w:jc w:val="both"/>
              <w:textAlignment w:val="baseline"/>
              <w:rPr>
                <w:rFonts w:ascii="Times New Roman" w:hAnsi="Times New Roman" w:cs="Times New Roman"/>
                <w:sz w:val="24"/>
                <w:szCs w:val="24"/>
                <w:lang w:eastAsia="lt-LT"/>
              </w:rPr>
            </w:pPr>
            <w:r w:rsidRPr="005D476E">
              <w:rPr>
                <w:rFonts w:ascii="Times New Roman" w:hAnsi="Times New Roman" w:cs="Times New Roman"/>
                <w:sz w:val="24"/>
                <w:szCs w:val="24"/>
                <w:lang w:eastAsia="lt-LT"/>
              </w:rPr>
              <w:t xml:space="preserve">6.4.2.2 apdorojimo ir perdirbimo veikla maisto produktams gaminti iš: augalinės žaliavos, kai galutinio produkto gamybos pajėgumas didesnis kaip 300 tonų per dieną arba 600 t per dieną, kai įrenginys </w:t>
            </w:r>
            <w:r w:rsidR="003E2E02">
              <w:rPr>
                <w:rFonts w:ascii="Times New Roman" w:hAnsi="Times New Roman" w:cs="Times New Roman"/>
                <w:sz w:val="24"/>
                <w:szCs w:val="24"/>
                <w:lang w:eastAsia="lt-LT"/>
              </w:rPr>
              <w:t>bet kuriais metais</w:t>
            </w:r>
            <w:r w:rsidR="003E2E02" w:rsidRPr="005D476E">
              <w:rPr>
                <w:rFonts w:ascii="Times New Roman" w:hAnsi="Times New Roman" w:cs="Times New Roman"/>
                <w:sz w:val="24"/>
                <w:szCs w:val="24"/>
                <w:lang w:eastAsia="lt-LT"/>
              </w:rPr>
              <w:t xml:space="preserve"> </w:t>
            </w:r>
            <w:r w:rsidRPr="005D476E">
              <w:rPr>
                <w:rFonts w:ascii="Times New Roman" w:hAnsi="Times New Roman" w:cs="Times New Roman"/>
                <w:sz w:val="24"/>
                <w:szCs w:val="24"/>
                <w:lang w:eastAsia="lt-LT"/>
              </w:rPr>
              <w:t>veikia ne ilgiau kaip 90 die</w:t>
            </w:r>
            <w:r w:rsidR="00EC22B9">
              <w:rPr>
                <w:rFonts w:ascii="Times New Roman" w:hAnsi="Times New Roman" w:cs="Times New Roman"/>
                <w:sz w:val="24"/>
                <w:szCs w:val="24"/>
                <w:lang w:eastAsia="lt-LT"/>
              </w:rPr>
              <w:t xml:space="preserve">nų iš eilės. Bendras įrenginio pajėgumas – 411 t </w:t>
            </w:r>
            <w:r w:rsidR="00DF4B1E">
              <w:rPr>
                <w:rFonts w:ascii="Times New Roman" w:hAnsi="Times New Roman" w:cs="Times New Roman"/>
                <w:sz w:val="24"/>
                <w:szCs w:val="24"/>
                <w:lang w:eastAsia="lt-LT"/>
              </w:rPr>
              <w:t xml:space="preserve">grūdų produktų </w:t>
            </w:r>
            <w:r w:rsidR="00EC22B9">
              <w:rPr>
                <w:rFonts w:ascii="Times New Roman" w:hAnsi="Times New Roman" w:cs="Times New Roman"/>
                <w:sz w:val="24"/>
                <w:szCs w:val="24"/>
                <w:lang w:eastAsia="lt-LT"/>
              </w:rPr>
              <w:t>per parą.</w:t>
            </w:r>
          </w:p>
        </w:tc>
      </w:tr>
      <w:tr w:rsidR="00DF0489" w:rsidRPr="005D476E" w:rsidTr="002B7F6C">
        <w:tc>
          <w:tcPr>
            <w:tcW w:w="6190" w:type="dxa"/>
          </w:tcPr>
          <w:p w:rsidR="00DF0489" w:rsidRPr="005D476E" w:rsidRDefault="00DF0489" w:rsidP="002B7F6C">
            <w:pPr>
              <w:suppressAutoHyphens/>
              <w:jc w:val="both"/>
              <w:textAlignment w:val="baseline"/>
              <w:rPr>
                <w:rFonts w:ascii="Times New Roman" w:hAnsi="Times New Roman" w:cs="Times New Roman"/>
                <w:sz w:val="24"/>
                <w:szCs w:val="24"/>
                <w:lang w:eastAsia="lt-LT"/>
              </w:rPr>
            </w:pPr>
          </w:p>
        </w:tc>
        <w:tc>
          <w:tcPr>
            <w:tcW w:w="7238" w:type="dxa"/>
          </w:tcPr>
          <w:p w:rsidR="00DF0489" w:rsidRPr="005D476E" w:rsidRDefault="00DF0489" w:rsidP="002B7F6C">
            <w:pPr>
              <w:suppressAutoHyphens/>
              <w:jc w:val="both"/>
              <w:textAlignment w:val="baseline"/>
              <w:rPr>
                <w:rFonts w:ascii="Times New Roman" w:hAnsi="Times New Roman" w:cs="Times New Roman"/>
                <w:sz w:val="24"/>
                <w:szCs w:val="24"/>
                <w:lang w:eastAsia="lt-LT"/>
              </w:rPr>
            </w:pPr>
            <w:r w:rsidRPr="005D476E">
              <w:rPr>
                <w:rFonts w:ascii="Times New Roman" w:hAnsi="Times New Roman" w:cs="Times New Roman"/>
                <w:sz w:val="24"/>
                <w:szCs w:val="24"/>
                <w:lang w:eastAsia="lt-LT"/>
              </w:rPr>
              <w:t>Šilumos energijos gamyba esamoje dujų katilinėje (2 katilai x 450 kW)</w:t>
            </w:r>
          </w:p>
        </w:tc>
      </w:tr>
      <w:tr w:rsidR="00DF0489" w:rsidRPr="005D476E" w:rsidTr="002B7F6C">
        <w:tc>
          <w:tcPr>
            <w:tcW w:w="6190" w:type="dxa"/>
          </w:tcPr>
          <w:p w:rsidR="00DF0489" w:rsidRPr="005D476E" w:rsidRDefault="00DF0489" w:rsidP="002B7F6C">
            <w:pPr>
              <w:suppressAutoHyphens/>
              <w:jc w:val="both"/>
              <w:textAlignment w:val="baseline"/>
              <w:rPr>
                <w:rFonts w:ascii="Times New Roman" w:hAnsi="Times New Roman" w:cs="Times New Roman"/>
                <w:sz w:val="24"/>
                <w:szCs w:val="24"/>
                <w:lang w:eastAsia="lt-LT"/>
              </w:rPr>
            </w:pPr>
          </w:p>
        </w:tc>
        <w:tc>
          <w:tcPr>
            <w:tcW w:w="7238" w:type="dxa"/>
          </w:tcPr>
          <w:p w:rsidR="00DF0489" w:rsidRPr="005D476E" w:rsidRDefault="00DF0489" w:rsidP="00AE0322">
            <w:pPr>
              <w:suppressAutoHyphens/>
              <w:jc w:val="both"/>
              <w:textAlignment w:val="baseline"/>
              <w:rPr>
                <w:rFonts w:ascii="Times New Roman" w:hAnsi="Times New Roman" w:cs="Times New Roman"/>
                <w:sz w:val="24"/>
                <w:szCs w:val="24"/>
                <w:lang w:eastAsia="lt-LT"/>
              </w:rPr>
            </w:pPr>
            <w:r w:rsidRPr="005D476E">
              <w:rPr>
                <w:rFonts w:ascii="Times New Roman" w:hAnsi="Times New Roman" w:cs="Times New Roman"/>
                <w:sz w:val="24"/>
                <w:szCs w:val="24"/>
                <w:lang w:eastAsia="lt-LT"/>
              </w:rPr>
              <w:t>Požeminio vandens vandenvietės naudojimas</w:t>
            </w:r>
            <w:r w:rsidR="00AE0322">
              <w:rPr>
                <w:rFonts w:ascii="Times New Roman" w:hAnsi="Times New Roman" w:cs="Times New Roman"/>
                <w:sz w:val="24"/>
                <w:szCs w:val="24"/>
                <w:lang w:eastAsia="lt-LT"/>
              </w:rPr>
              <w:t xml:space="preserve"> (</w:t>
            </w:r>
            <w:r w:rsidRPr="005D476E">
              <w:rPr>
                <w:rFonts w:ascii="Times New Roman" w:hAnsi="Times New Roman" w:cs="Times New Roman"/>
                <w:sz w:val="24"/>
                <w:szCs w:val="24"/>
                <w:lang w:eastAsia="lt-LT"/>
              </w:rPr>
              <w:t>100 m</w:t>
            </w:r>
            <w:r w:rsidRPr="005D476E">
              <w:rPr>
                <w:rFonts w:ascii="Times New Roman" w:hAnsi="Times New Roman" w:cs="Times New Roman"/>
                <w:sz w:val="24"/>
                <w:szCs w:val="24"/>
                <w:vertAlign w:val="superscript"/>
                <w:lang w:eastAsia="lt-LT"/>
              </w:rPr>
              <w:t>3</w:t>
            </w:r>
            <w:r w:rsidRPr="005D476E">
              <w:rPr>
                <w:rFonts w:ascii="Times New Roman" w:hAnsi="Times New Roman" w:cs="Times New Roman"/>
                <w:sz w:val="24"/>
                <w:szCs w:val="24"/>
                <w:lang w:eastAsia="lt-LT"/>
              </w:rPr>
              <w:t>/dieną</w:t>
            </w:r>
            <w:r w:rsidR="00AE0322">
              <w:rPr>
                <w:rFonts w:ascii="Times New Roman" w:hAnsi="Times New Roman" w:cs="Times New Roman"/>
                <w:sz w:val="24"/>
                <w:szCs w:val="24"/>
                <w:lang w:eastAsia="lt-LT"/>
              </w:rPr>
              <w:t>).</w:t>
            </w:r>
          </w:p>
        </w:tc>
      </w:tr>
      <w:tr w:rsidR="00DF0489" w:rsidRPr="005D476E" w:rsidTr="002B7F6C">
        <w:tc>
          <w:tcPr>
            <w:tcW w:w="6190" w:type="dxa"/>
          </w:tcPr>
          <w:p w:rsidR="00DF0489" w:rsidRPr="005D476E" w:rsidRDefault="00DF0489" w:rsidP="002B7F6C">
            <w:pPr>
              <w:suppressAutoHyphens/>
              <w:jc w:val="both"/>
              <w:textAlignment w:val="baseline"/>
              <w:rPr>
                <w:rFonts w:ascii="Times New Roman" w:hAnsi="Times New Roman" w:cs="Times New Roman"/>
                <w:sz w:val="24"/>
                <w:szCs w:val="24"/>
                <w:lang w:eastAsia="lt-LT"/>
              </w:rPr>
            </w:pPr>
          </w:p>
        </w:tc>
        <w:tc>
          <w:tcPr>
            <w:tcW w:w="7238" w:type="dxa"/>
          </w:tcPr>
          <w:p w:rsidR="00DF0489" w:rsidRPr="005D476E" w:rsidRDefault="00DF0489" w:rsidP="002B7F6C">
            <w:pPr>
              <w:suppressAutoHyphens/>
              <w:jc w:val="both"/>
              <w:textAlignment w:val="baseline"/>
              <w:rPr>
                <w:rFonts w:ascii="Times New Roman" w:hAnsi="Times New Roman" w:cs="Times New Roman"/>
                <w:sz w:val="24"/>
                <w:szCs w:val="24"/>
                <w:lang w:eastAsia="lt-LT"/>
              </w:rPr>
            </w:pPr>
            <w:r w:rsidRPr="005D476E">
              <w:rPr>
                <w:rFonts w:ascii="Times New Roman" w:hAnsi="Times New Roman" w:cs="Times New Roman"/>
                <w:sz w:val="24"/>
                <w:szCs w:val="24"/>
                <w:lang w:eastAsia="lt-LT"/>
              </w:rPr>
              <w:t>Paviršinių nuotekų surinkimas ir valymas.</w:t>
            </w:r>
          </w:p>
        </w:tc>
      </w:tr>
    </w:tbl>
    <w:p w:rsidR="00DF0489" w:rsidRDefault="00DF0489" w:rsidP="00636CF9">
      <w:pPr>
        <w:suppressAutoHyphens/>
        <w:jc w:val="both"/>
        <w:textAlignment w:val="baseline"/>
        <w:rPr>
          <w:rFonts w:ascii="Times New Roman" w:hAnsi="Times New Roman" w:cs="Times New Roman"/>
          <w:sz w:val="24"/>
          <w:szCs w:val="24"/>
          <w:lang w:eastAsia="lt-LT"/>
        </w:rPr>
      </w:pPr>
    </w:p>
    <w:p w:rsidR="00704920" w:rsidRPr="006D3F4F" w:rsidRDefault="00704920" w:rsidP="00636CF9">
      <w:pPr>
        <w:suppressAutoHyphens/>
        <w:jc w:val="both"/>
        <w:textAlignment w:val="baseline"/>
        <w:rPr>
          <w:rFonts w:ascii="Times New Roman" w:hAnsi="Times New Roman" w:cs="Times New Roman"/>
          <w:b/>
          <w:sz w:val="24"/>
          <w:szCs w:val="24"/>
          <w:lang w:eastAsia="lt-LT"/>
        </w:rPr>
      </w:pPr>
      <w:r w:rsidRPr="006D3F4F">
        <w:rPr>
          <w:rFonts w:ascii="Times New Roman" w:hAnsi="Times New Roman" w:cs="Times New Roman"/>
          <w:b/>
          <w:sz w:val="24"/>
          <w:szCs w:val="24"/>
          <w:lang w:eastAsia="lt-LT"/>
        </w:rPr>
        <w:t xml:space="preserve">4. Veiklos rūšys, kurioms priskirta </w:t>
      </w:r>
      <w:r w:rsidR="00DF4B1E" w:rsidRPr="006D3F4F">
        <w:rPr>
          <w:rFonts w:ascii="Times New Roman" w:hAnsi="Times New Roman" w:cs="Times New Roman"/>
          <w:b/>
          <w:sz w:val="24"/>
          <w:szCs w:val="24"/>
          <w:lang w:eastAsia="lt-LT"/>
        </w:rPr>
        <w:t>šiltnamio dujas išmetanti ūkinė veikla.</w:t>
      </w:r>
    </w:p>
    <w:p w:rsidR="000A1C90" w:rsidRPr="000A1C90" w:rsidRDefault="000A1C90" w:rsidP="000A1C90">
      <w:pPr>
        <w:autoSpaceDE w:val="0"/>
        <w:autoSpaceDN w:val="0"/>
        <w:adjustRightInd w:val="0"/>
        <w:rPr>
          <w:rFonts w:ascii="Times New Roman" w:eastAsia="Times New Roman" w:hAnsi="Times New Roman" w:cs="Times New Roman"/>
          <w:sz w:val="24"/>
          <w:szCs w:val="24"/>
          <w:lang w:eastAsia="lt-LT"/>
        </w:rPr>
      </w:pPr>
      <w:r w:rsidRPr="000A1C90">
        <w:rPr>
          <w:rFonts w:ascii="Times New Roman" w:eastAsia="Times New Roman" w:hAnsi="Times New Roman" w:cs="Times New Roman"/>
          <w:sz w:val="24"/>
          <w:szCs w:val="24"/>
          <w:lang w:eastAsia="lt-LT"/>
        </w:rPr>
        <w:t xml:space="preserve">Ūkinė veikla nepatenka </w:t>
      </w:r>
      <w:r w:rsidRPr="000A1C90">
        <w:rPr>
          <w:rFonts w:ascii="TimesNewRoman" w:eastAsia="TimesNewRoman" w:hAnsi="Times New Roman" w:cs="TimesNewRoman" w:hint="eastAsia"/>
          <w:sz w:val="24"/>
          <w:szCs w:val="24"/>
          <w:lang w:eastAsia="lt-LT"/>
        </w:rPr>
        <w:t>į</w:t>
      </w:r>
      <w:r w:rsidRPr="000A1C90">
        <w:rPr>
          <w:rFonts w:ascii="TimesNewRoman" w:eastAsia="TimesNewRoman" w:hAnsi="Times New Roman" w:cs="TimesNewRoman"/>
          <w:sz w:val="24"/>
          <w:szCs w:val="24"/>
          <w:lang w:eastAsia="lt-LT"/>
        </w:rPr>
        <w:t xml:space="preserve"> </w:t>
      </w:r>
      <w:r w:rsidRPr="000A1C90">
        <w:rPr>
          <w:rFonts w:ascii="Times New Roman" w:eastAsia="Times New Roman" w:hAnsi="Times New Roman" w:cs="Times New Roman"/>
          <w:sz w:val="24"/>
          <w:szCs w:val="24"/>
          <w:lang w:eastAsia="lt-LT"/>
        </w:rPr>
        <w:t>Lietuvos Respublikos klimato kaitos valdymo finansini</w:t>
      </w:r>
      <w:r w:rsidRPr="000A1C90">
        <w:rPr>
          <w:rFonts w:ascii="TimesNewRoman" w:eastAsia="TimesNewRoman" w:hAnsi="Times New Roman" w:cs="TimesNewRoman" w:hint="eastAsia"/>
          <w:sz w:val="24"/>
          <w:szCs w:val="24"/>
          <w:lang w:eastAsia="lt-LT"/>
        </w:rPr>
        <w:t>ų</w:t>
      </w:r>
      <w:r w:rsidRPr="000A1C90">
        <w:rPr>
          <w:rFonts w:ascii="TimesNewRoman" w:eastAsia="TimesNewRoman" w:hAnsi="Times New Roman" w:cs="TimesNewRoman"/>
          <w:sz w:val="24"/>
          <w:szCs w:val="24"/>
          <w:lang w:eastAsia="lt-LT"/>
        </w:rPr>
        <w:t xml:space="preserve"> </w:t>
      </w:r>
      <w:r w:rsidRPr="000A1C90">
        <w:rPr>
          <w:rFonts w:ascii="Times New Roman" w:eastAsia="Times New Roman" w:hAnsi="Times New Roman" w:cs="Times New Roman"/>
          <w:sz w:val="24"/>
          <w:szCs w:val="24"/>
          <w:lang w:eastAsia="lt-LT"/>
        </w:rPr>
        <w:t>instrument</w:t>
      </w:r>
      <w:r w:rsidRPr="000A1C90">
        <w:rPr>
          <w:rFonts w:ascii="TimesNewRoman" w:eastAsia="TimesNewRoman" w:hAnsi="Times New Roman" w:cs="TimesNewRoman" w:hint="eastAsia"/>
          <w:sz w:val="24"/>
          <w:szCs w:val="24"/>
          <w:lang w:eastAsia="lt-LT"/>
        </w:rPr>
        <w:t>ų</w:t>
      </w:r>
      <w:r w:rsidRPr="000A1C90">
        <w:rPr>
          <w:rFonts w:ascii="TimesNewRoman" w:eastAsia="TimesNewRoman" w:hAnsi="Times New Roman" w:cs="TimesNewRoman"/>
          <w:sz w:val="24"/>
          <w:szCs w:val="24"/>
          <w:lang w:eastAsia="lt-LT"/>
        </w:rPr>
        <w:t xml:space="preserve"> </w:t>
      </w:r>
      <w:r w:rsidRPr="000A1C90">
        <w:rPr>
          <w:rFonts w:ascii="TimesNewRoman" w:eastAsia="TimesNewRoman" w:hAnsi="Times New Roman" w:cs="TimesNewRoman" w:hint="eastAsia"/>
          <w:sz w:val="24"/>
          <w:szCs w:val="24"/>
          <w:lang w:eastAsia="lt-LT"/>
        </w:rPr>
        <w:t>į</w:t>
      </w:r>
      <w:r w:rsidRPr="000A1C90">
        <w:rPr>
          <w:rFonts w:ascii="Times New Roman" w:eastAsia="Times New Roman" w:hAnsi="Times New Roman" w:cs="Times New Roman"/>
          <w:sz w:val="24"/>
          <w:szCs w:val="24"/>
          <w:lang w:eastAsia="lt-LT"/>
        </w:rPr>
        <w:t>statymo 1 priede nurodyt</w:t>
      </w:r>
      <w:r w:rsidRPr="000A1C90">
        <w:rPr>
          <w:rFonts w:ascii="TimesNewRoman" w:eastAsia="TimesNewRoman" w:hAnsi="Times New Roman" w:cs="TimesNewRoman" w:hint="eastAsia"/>
          <w:sz w:val="24"/>
          <w:szCs w:val="24"/>
          <w:lang w:eastAsia="lt-LT"/>
        </w:rPr>
        <w:t>ų</w:t>
      </w:r>
      <w:r w:rsidRPr="000A1C90">
        <w:rPr>
          <w:rFonts w:ascii="TimesNewRoman" w:eastAsia="TimesNewRoman" w:hAnsi="Times New Roman" w:cs="TimesNewRoman"/>
          <w:sz w:val="24"/>
          <w:szCs w:val="24"/>
          <w:lang w:eastAsia="lt-LT"/>
        </w:rPr>
        <w:t xml:space="preserve"> </w:t>
      </w:r>
      <w:r w:rsidRPr="000A1C90">
        <w:rPr>
          <w:rFonts w:ascii="Times New Roman" w:eastAsia="Times New Roman" w:hAnsi="Times New Roman" w:cs="Times New Roman"/>
          <w:sz w:val="24"/>
          <w:szCs w:val="24"/>
          <w:lang w:eastAsia="lt-LT"/>
        </w:rPr>
        <w:t>veikl</w:t>
      </w:r>
      <w:r w:rsidRPr="000A1C90">
        <w:rPr>
          <w:rFonts w:ascii="TimesNewRoman" w:eastAsia="TimesNewRoman" w:hAnsi="Times New Roman" w:cs="TimesNewRoman" w:hint="eastAsia"/>
          <w:sz w:val="24"/>
          <w:szCs w:val="24"/>
          <w:lang w:eastAsia="lt-LT"/>
        </w:rPr>
        <w:t>ų</w:t>
      </w:r>
      <w:r w:rsidRPr="000A1C90">
        <w:rPr>
          <w:rFonts w:ascii="TimesNewRoman" w:eastAsia="TimesNewRoman" w:hAnsi="Times New Roman" w:cs="TimesNewRoman"/>
          <w:sz w:val="24"/>
          <w:szCs w:val="24"/>
          <w:lang w:eastAsia="lt-LT"/>
        </w:rPr>
        <w:t xml:space="preserve"> </w:t>
      </w:r>
      <w:r w:rsidRPr="000A1C90">
        <w:rPr>
          <w:rFonts w:ascii="Times New Roman" w:eastAsia="Times New Roman" w:hAnsi="Times New Roman" w:cs="Times New Roman"/>
          <w:sz w:val="24"/>
          <w:szCs w:val="24"/>
          <w:lang w:eastAsia="lt-LT"/>
        </w:rPr>
        <w:t>s</w:t>
      </w:r>
      <w:r w:rsidRPr="000A1C90">
        <w:rPr>
          <w:rFonts w:ascii="TimesNewRoman" w:eastAsia="TimesNewRoman" w:hAnsi="Times New Roman" w:cs="TimesNewRoman" w:hint="eastAsia"/>
          <w:sz w:val="24"/>
          <w:szCs w:val="24"/>
          <w:lang w:eastAsia="lt-LT"/>
        </w:rPr>
        <w:t>ą</w:t>
      </w:r>
      <w:r w:rsidRPr="000A1C90">
        <w:rPr>
          <w:rFonts w:ascii="Times New Roman" w:eastAsia="Times New Roman" w:hAnsi="Times New Roman" w:cs="Times New Roman"/>
          <w:sz w:val="24"/>
          <w:szCs w:val="24"/>
          <w:lang w:eastAsia="lt-LT"/>
        </w:rPr>
        <w:t>raš</w:t>
      </w:r>
      <w:r w:rsidRPr="000A1C90">
        <w:rPr>
          <w:rFonts w:ascii="TimesNewRoman" w:eastAsia="TimesNewRoman" w:hAnsi="Times New Roman" w:cs="TimesNewRoman" w:hint="eastAsia"/>
          <w:sz w:val="24"/>
          <w:szCs w:val="24"/>
          <w:lang w:eastAsia="lt-LT"/>
        </w:rPr>
        <w:t>ą</w:t>
      </w:r>
      <w:r w:rsidRPr="000A1C90">
        <w:rPr>
          <w:rFonts w:ascii="Times New Roman" w:eastAsia="Times New Roman" w:hAnsi="Times New Roman" w:cs="Times New Roman"/>
          <w:sz w:val="24"/>
          <w:szCs w:val="24"/>
          <w:lang w:eastAsia="lt-LT"/>
        </w:rPr>
        <w:t>.</w:t>
      </w:r>
    </w:p>
    <w:p w:rsidR="006D3F4F" w:rsidRDefault="006D3F4F" w:rsidP="00636CF9">
      <w:pPr>
        <w:suppressAutoHyphens/>
        <w:jc w:val="both"/>
        <w:textAlignment w:val="baseline"/>
        <w:rPr>
          <w:rFonts w:ascii="Times New Roman" w:hAnsi="Times New Roman" w:cs="Times New Roman"/>
          <w:sz w:val="24"/>
          <w:szCs w:val="24"/>
          <w:lang w:eastAsia="lt-LT"/>
        </w:rPr>
      </w:pPr>
    </w:p>
    <w:p w:rsidR="000A1C90" w:rsidRPr="009D3D9F" w:rsidRDefault="000A1C90" w:rsidP="00636CF9">
      <w:pPr>
        <w:suppressAutoHyphens/>
        <w:jc w:val="both"/>
        <w:textAlignment w:val="baseline"/>
        <w:rPr>
          <w:rFonts w:ascii="Times New Roman" w:hAnsi="Times New Roman" w:cs="Times New Roman"/>
          <w:b/>
          <w:sz w:val="24"/>
          <w:szCs w:val="24"/>
          <w:lang w:eastAsia="lt-LT"/>
        </w:rPr>
      </w:pPr>
      <w:r w:rsidRPr="009D3D9F">
        <w:rPr>
          <w:rFonts w:ascii="Times New Roman" w:hAnsi="Times New Roman" w:cs="Times New Roman"/>
          <w:b/>
          <w:sz w:val="24"/>
          <w:szCs w:val="24"/>
          <w:lang w:eastAsia="lt-LT"/>
        </w:rPr>
        <w:t>5. Informacija apie įdiegtą vadybos sistemą.</w:t>
      </w:r>
    </w:p>
    <w:p w:rsidR="00800FA3" w:rsidRDefault="00800FA3" w:rsidP="00157FE3">
      <w:pPr>
        <w:suppressAutoHyphens/>
        <w:ind w:left="-108"/>
        <w:textAlignment w:val="baseline"/>
        <w:rPr>
          <w:rFonts w:ascii="Times New Roman" w:hAnsi="Times New Roman" w:cs="Times New Roman"/>
          <w:sz w:val="24"/>
          <w:szCs w:val="24"/>
          <w:lang w:eastAsia="lt-LT"/>
        </w:rPr>
      </w:pPr>
      <w:r w:rsidRPr="00800FA3">
        <w:rPr>
          <w:rFonts w:ascii="Times New Roman" w:hAnsi="Times New Roman" w:cs="Times New Roman"/>
          <w:sz w:val="24"/>
          <w:szCs w:val="24"/>
          <w:lang w:eastAsia="ar-SA"/>
        </w:rPr>
        <w:t>2011 m. įmonėje įdiegta aplinkos apsaugos vadybos sistema pagal LST EN ISO 14001:2005 standarto reikalavimus.</w:t>
      </w:r>
      <w:r w:rsidR="003D5374">
        <w:rPr>
          <w:rFonts w:ascii="Times New Roman" w:hAnsi="Times New Roman" w:cs="Times New Roman"/>
          <w:sz w:val="24"/>
          <w:szCs w:val="24"/>
          <w:lang w:eastAsia="ar-SA"/>
        </w:rPr>
        <w:t xml:space="preserve"> Įdiegta k</w:t>
      </w:r>
      <w:r w:rsidR="003D5374" w:rsidRPr="00D0333E">
        <w:rPr>
          <w:rFonts w:ascii="Times New Roman" w:hAnsi="Times New Roman" w:cs="Times New Roman"/>
          <w:sz w:val="24"/>
          <w:szCs w:val="24"/>
          <w:lang w:eastAsia="lt-LT"/>
        </w:rPr>
        <w:t>okybės vadybos sistema ISO 9001:2008</w:t>
      </w:r>
      <w:r w:rsidR="00157FE3">
        <w:rPr>
          <w:rFonts w:ascii="Times New Roman" w:hAnsi="Times New Roman" w:cs="Times New Roman"/>
          <w:sz w:val="24"/>
          <w:szCs w:val="24"/>
          <w:lang w:eastAsia="lt-LT"/>
        </w:rPr>
        <w:t xml:space="preserve"> ir m</w:t>
      </w:r>
      <w:r w:rsidR="003D5374" w:rsidRPr="00D0333E">
        <w:rPr>
          <w:rFonts w:ascii="Times New Roman" w:hAnsi="Times New Roman" w:cs="Times New Roman"/>
          <w:sz w:val="24"/>
          <w:szCs w:val="24"/>
          <w:lang w:eastAsia="lt-LT"/>
        </w:rPr>
        <w:t xml:space="preserve">aisto saugos vadybos sistema </w:t>
      </w:r>
      <w:r w:rsidR="00F64418">
        <w:rPr>
          <w:rFonts w:ascii="Times New Roman" w:hAnsi="Times New Roman" w:cs="Times New Roman"/>
          <w:sz w:val="24"/>
          <w:szCs w:val="24"/>
          <w:lang w:eastAsia="lt-LT"/>
        </w:rPr>
        <w:t xml:space="preserve">- </w:t>
      </w:r>
      <w:r w:rsidR="003D5374" w:rsidRPr="00D0333E">
        <w:rPr>
          <w:rFonts w:ascii="Times New Roman" w:hAnsi="Times New Roman" w:cs="Times New Roman"/>
          <w:sz w:val="24"/>
          <w:szCs w:val="24"/>
          <w:lang w:eastAsia="lt-LT"/>
        </w:rPr>
        <w:t>ISO 22000:2005</w:t>
      </w:r>
      <w:r w:rsidR="00157FE3">
        <w:rPr>
          <w:rFonts w:ascii="Times New Roman" w:hAnsi="Times New Roman" w:cs="Times New Roman"/>
          <w:sz w:val="24"/>
          <w:szCs w:val="24"/>
          <w:lang w:eastAsia="lt-LT"/>
        </w:rPr>
        <w:t>.</w:t>
      </w:r>
    </w:p>
    <w:p w:rsidR="002915F3" w:rsidRPr="00800FA3" w:rsidRDefault="002915F3" w:rsidP="00800FA3">
      <w:pPr>
        <w:suppressAutoHyphens/>
        <w:spacing w:line="360" w:lineRule="auto"/>
        <w:ind w:left="567"/>
        <w:jc w:val="both"/>
        <w:textAlignment w:val="baseline"/>
        <w:rPr>
          <w:rFonts w:ascii="Times New Roman" w:hAnsi="Times New Roman" w:cs="Times New Roman"/>
          <w:sz w:val="24"/>
          <w:szCs w:val="24"/>
          <w:lang w:eastAsia="ar-SA"/>
        </w:rPr>
      </w:pPr>
    </w:p>
    <w:p w:rsidR="00800FA3" w:rsidRPr="002915F3" w:rsidRDefault="002915F3" w:rsidP="00800FA3">
      <w:pPr>
        <w:suppressAutoHyphens/>
        <w:jc w:val="both"/>
        <w:textAlignment w:val="baseline"/>
        <w:rPr>
          <w:rFonts w:ascii="Times New Roman" w:hAnsi="Times New Roman" w:cs="Times New Roman"/>
          <w:b/>
          <w:sz w:val="24"/>
          <w:szCs w:val="24"/>
          <w:lang w:eastAsia="ar-SA"/>
        </w:rPr>
      </w:pPr>
      <w:r w:rsidRPr="002915F3">
        <w:rPr>
          <w:rFonts w:ascii="Times New Roman" w:hAnsi="Times New Roman" w:cs="Times New Roman"/>
          <w:b/>
          <w:sz w:val="24"/>
          <w:szCs w:val="24"/>
          <w:lang w:eastAsia="ar-SA"/>
        </w:rPr>
        <w:lastRenderedPageBreak/>
        <w:t xml:space="preserve">6. Asmenų atsakomybė pagal pateiktą deklaraciją. </w:t>
      </w:r>
    </w:p>
    <w:p w:rsidR="003F3792" w:rsidRPr="006B4152" w:rsidRDefault="003F3792" w:rsidP="006B4152">
      <w:pPr>
        <w:suppressAutoHyphens/>
        <w:ind w:firstLine="601"/>
        <w:jc w:val="both"/>
        <w:textAlignment w:val="baseline"/>
        <w:rPr>
          <w:rFonts w:ascii="Times New Roman" w:hAnsi="Times New Roman" w:cs="Times New Roman"/>
          <w:sz w:val="24"/>
          <w:szCs w:val="24"/>
          <w:lang w:eastAsia="ar-SA"/>
        </w:rPr>
      </w:pPr>
      <w:r w:rsidRPr="006B4152">
        <w:rPr>
          <w:rFonts w:ascii="Times New Roman" w:hAnsi="Times New Roman" w:cs="Times New Roman"/>
          <w:sz w:val="24"/>
          <w:szCs w:val="24"/>
          <w:lang w:eastAsia="ar-SA"/>
        </w:rPr>
        <w:t xml:space="preserve">Generalinio direktoriaus 2014 m. rugpjūčio 12 d. įsakymu Nr. 131-32, atsakingu už įmonės aplinkos apsaugą paskirtas gamybos vadovas Vladimiras </w:t>
      </w:r>
      <w:proofErr w:type="spellStart"/>
      <w:r w:rsidRPr="006B4152">
        <w:rPr>
          <w:rFonts w:ascii="Times New Roman" w:hAnsi="Times New Roman" w:cs="Times New Roman"/>
          <w:sz w:val="24"/>
          <w:szCs w:val="24"/>
          <w:lang w:eastAsia="ar-SA"/>
        </w:rPr>
        <w:t>Garanža</w:t>
      </w:r>
      <w:proofErr w:type="spellEnd"/>
      <w:r w:rsidRPr="006B4152">
        <w:rPr>
          <w:rFonts w:ascii="Times New Roman" w:hAnsi="Times New Roman" w:cs="Times New Roman"/>
          <w:sz w:val="24"/>
          <w:szCs w:val="24"/>
          <w:lang w:eastAsia="ar-SA"/>
        </w:rPr>
        <w:t>.</w:t>
      </w:r>
    </w:p>
    <w:p w:rsidR="009D3D9F" w:rsidRDefault="009D3D9F" w:rsidP="00636CF9">
      <w:pPr>
        <w:suppressAutoHyphens/>
        <w:jc w:val="both"/>
        <w:textAlignment w:val="baseline"/>
        <w:rPr>
          <w:rFonts w:ascii="Times New Roman" w:hAnsi="Times New Roman" w:cs="Times New Roman"/>
          <w:sz w:val="24"/>
          <w:szCs w:val="24"/>
          <w:lang w:eastAsia="lt-LT"/>
        </w:rPr>
      </w:pPr>
    </w:p>
    <w:p w:rsidR="00143543" w:rsidRDefault="00143543" w:rsidP="00636CF9">
      <w:pPr>
        <w:suppressAutoHyphens/>
        <w:jc w:val="both"/>
        <w:textAlignment w:val="baseline"/>
        <w:rPr>
          <w:rFonts w:ascii="Times New Roman" w:hAnsi="Times New Roman" w:cs="Times New Roman"/>
          <w:b/>
          <w:sz w:val="24"/>
          <w:szCs w:val="24"/>
          <w:lang w:eastAsia="lt-LT"/>
        </w:rPr>
      </w:pPr>
      <w:r w:rsidRPr="00143543">
        <w:rPr>
          <w:rFonts w:ascii="Times New Roman" w:hAnsi="Times New Roman" w:cs="Times New Roman"/>
          <w:b/>
          <w:sz w:val="24"/>
          <w:szCs w:val="24"/>
          <w:lang w:eastAsia="lt-LT"/>
        </w:rPr>
        <w:t>2 lentelė. Įrenginio atitikties GPGB palyginamasis įvertinimas</w:t>
      </w:r>
    </w:p>
    <w:p w:rsidR="00760B17" w:rsidRDefault="00760B17" w:rsidP="00636CF9">
      <w:pPr>
        <w:suppressAutoHyphens/>
        <w:jc w:val="both"/>
        <w:textAlignment w:val="baseline"/>
        <w:rPr>
          <w:rFonts w:ascii="Times New Roman" w:hAnsi="Times New Roman" w:cs="Times New Roman"/>
          <w:sz w:val="24"/>
          <w:szCs w:val="24"/>
          <w:lang w:eastAsia="lt-LT"/>
        </w:rPr>
      </w:pPr>
    </w:p>
    <w:tbl>
      <w:tblPr>
        <w:tblW w:w="136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2280"/>
        <w:gridCol w:w="1509"/>
        <w:gridCol w:w="3171"/>
        <w:gridCol w:w="840"/>
        <w:gridCol w:w="3720"/>
      </w:tblGrid>
      <w:tr w:rsidR="00760B17" w:rsidRPr="00D0333E" w:rsidTr="002B7F6C">
        <w:tc>
          <w:tcPr>
            <w:tcW w:w="600" w:type="dxa"/>
            <w:vAlign w:val="center"/>
          </w:tcPr>
          <w:p w:rsidR="00760B17" w:rsidRPr="00D0333E" w:rsidRDefault="00760B17" w:rsidP="002B7F6C">
            <w:pPr>
              <w:suppressAutoHyphens/>
              <w:jc w:val="center"/>
              <w:textAlignment w:val="baseline"/>
              <w:rPr>
                <w:rFonts w:ascii="Times New Roman" w:hAnsi="Times New Roman" w:cs="Times New Roman"/>
                <w:b/>
                <w:lang w:eastAsia="lt-LT"/>
              </w:rPr>
            </w:pPr>
            <w:r w:rsidRPr="00D0333E">
              <w:rPr>
                <w:rFonts w:ascii="Times New Roman" w:hAnsi="Times New Roman" w:cs="Times New Roman"/>
                <w:b/>
                <w:lang w:eastAsia="lt-LT"/>
              </w:rPr>
              <w:t>Eil. Nr.</w:t>
            </w:r>
          </w:p>
        </w:tc>
        <w:tc>
          <w:tcPr>
            <w:tcW w:w="1560" w:type="dxa"/>
            <w:vAlign w:val="center"/>
          </w:tcPr>
          <w:p w:rsidR="00760B17" w:rsidRPr="00D0333E" w:rsidRDefault="00760B17" w:rsidP="002B7F6C">
            <w:pPr>
              <w:suppressAutoHyphens/>
              <w:jc w:val="center"/>
              <w:textAlignment w:val="baseline"/>
              <w:rPr>
                <w:rFonts w:ascii="Times New Roman" w:hAnsi="Times New Roman" w:cs="Times New Roman"/>
                <w:b/>
                <w:vertAlign w:val="subscript"/>
                <w:lang w:eastAsia="lt-LT"/>
              </w:rPr>
            </w:pPr>
            <w:r w:rsidRPr="00D0333E">
              <w:rPr>
                <w:rFonts w:ascii="Times New Roman" w:hAnsi="Times New Roman" w:cs="Times New Roman"/>
                <w:b/>
                <w:lang w:eastAsia="lt-LT"/>
              </w:rPr>
              <w:t>Aplinkos komponentai, kuriems daromas poveikis</w:t>
            </w:r>
          </w:p>
        </w:tc>
        <w:tc>
          <w:tcPr>
            <w:tcW w:w="2280" w:type="dxa"/>
            <w:vAlign w:val="center"/>
          </w:tcPr>
          <w:p w:rsidR="00760B17" w:rsidRPr="00D0333E" w:rsidRDefault="00760B17" w:rsidP="002B7F6C">
            <w:pPr>
              <w:suppressAutoHyphens/>
              <w:jc w:val="center"/>
              <w:textAlignment w:val="baseline"/>
              <w:rPr>
                <w:rFonts w:ascii="Times New Roman" w:hAnsi="Times New Roman" w:cs="Times New Roman"/>
                <w:b/>
                <w:lang w:eastAsia="lt-LT"/>
              </w:rPr>
            </w:pPr>
            <w:r w:rsidRPr="00D0333E">
              <w:rPr>
                <w:rFonts w:ascii="Times New Roman" w:hAnsi="Times New Roman" w:cs="Times New Roman"/>
                <w:b/>
                <w:lang w:eastAsia="lt-LT"/>
              </w:rPr>
              <w:t>Nuoroda į ES GPGB informacinius dokumentus, anotacijas</w:t>
            </w:r>
          </w:p>
        </w:tc>
        <w:tc>
          <w:tcPr>
            <w:tcW w:w="1509" w:type="dxa"/>
            <w:vAlign w:val="center"/>
          </w:tcPr>
          <w:p w:rsidR="00760B17" w:rsidRPr="00D0333E" w:rsidRDefault="00760B17" w:rsidP="002B7F6C">
            <w:pPr>
              <w:suppressAutoHyphens/>
              <w:jc w:val="center"/>
              <w:textAlignment w:val="baseline"/>
              <w:rPr>
                <w:rFonts w:ascii="Times New Roman" w:hAnsi="Times New Roman" w:cs="Times New Roman"/>
                <w:b/>
                <w:lang w:eastAsia="lt-LT"/>
              </w:rPr>
            </w:pPr>
            <w:r w:rsidRPr="00D0333E">
              <w:rPr>
                <w:rFonts w:ascii="Times New Roman" w:hAnsi="Times New Roman" w:cs="Times New Roman"/>
                <w:b/>
                <w:lang w:eastAsia="lt-LT"/>
              </w:rPr>
              <w:t>GPGB technologija</w:t>
            </w:r>
          </w:p>
        </w:tc>
        <w:tc>
          <w:tcPr>
            <w:tcW w:w="3171" w:type="dxa"/>
            <w:vAlign w:val="center"/>
          </w:tcPr>
          <w:p w:rsidR="00760B17" w:rsidRPr="00D0333E" w:rsidRDefault="00760B17" w:rsidP="002B7F6C">
            <w:pPr>
              <w:suppressAutoHyphens/>
              <w:jc w:val="center"/>
              <w:textAlignment w:val="baseline"/>
              <w:rPr>
                <w:rFonts w:ascii="Times New Roman" w:hAnsi="Times New Roman" w:cs="Times New Roman"/>
                <w:b/>
                <w:lang w:eastAsia="lt-LT"/>
              </w:rPr>
            </w:pPr>
            <w:r w:rsidRPr="00D0333E">
              <w:rPr>
                <w:rFonts w:ascii="Times New Roman" w:hAnsi="Times New Roman" w:cs="Times New Roman"/>
                <w:b/>
                <w:lang w:eastAsia="lt-LT"/>
              </w:rPr>
              <w:t>Su GPGB taikymu susijusios</w:t>
            </w:r>
          </w:p>
          <w:p w:rsidR="00760B17" w:rsidRPr="00D0333E" w:rsidRDefault="00760B17" w:rsidP="002B7F6C">
            <w:pPr>
              <w:suppressAutoHyphens/>
              <w:jc w:val="center"/>
              <w:textAlignment w:val="baseline"/>
              <w:rPr>
                <w:rFonts w:ascii="Times New Roman" w:hAnsi="Times New Roman" w:cs="Times New Roman"/>
                <w:b/>
                <w:lang w:eastAsia="lt-LT"/>
              </w:rPr>
            </w:pPr>
            <w:r w:rsidRPr="00D0333E">
              <w:rPr>
                <w:rFonts w:ascii="Times New Roman" w:hAnsi="Times New Roman" w:cs="Times New Roman"/>
                <w:b/>
                <w:lang w:eastAsia="lt-LT"/>
              </w:rPr>
              <w:t>vertės, vnt.</w:t>
            </w:r>
          </w:p>
        </w:tc>
        <w:tc>
          <w:tcPr>
            <w:tcW w:w="840" w:type="dxa"/>
            <w:vAlign w:val="center"/>
          </w:tcPr>
          <w:p w:rsidR="00760B17" w:rsidRPr="00D0333E" w:rsidRDefault="00760B17" w:rsidP="002B7F6C">
            <w:pPr>
              <w:suppressAutoHyphens/>
              <w:ind w:left="-108" w:right="-108"/>
              <w:jc w:val="center"/>
              <w:textAlignment w:val="baseline"/>
              <w:rPr>
                <w:rFonts w:ascii="Times New Roman" w:hAnsi="Times New Roman" w:cs="Times New Roman"/>
                <w:b/>
                <w:lang w:eastAsia="lt-LT"/>
              </w:rPr>
            </w:pPr>
            <w:r w:rsidRPr="00D0333E">
              <w:rPr>
                <w:rFonts w:ascii="Times New Roman" w:hAnsi="Times New Roman" w:cs="Times New Roman"/>
                <w:b/>
                <w:lang w:eastAsia="lt-LT"/>
              </w:rPr>
              <w:t>Atitikimas</w:t>
            </w:r>
          </w:p>
        </w:tc>
        <w:tc>
          <w:tcPr>
            <w:tcW w:w="3720" w:type="dxa"/>
            <w:vAlign w:val="center"/>
          </w:tcPr>
          <w:p w:rsidR="00760B17" w:rsidRPr="00D0333E" w:rsidRDefault="00760B17" w:rsidP="002B7F6C">
            <w:pPr>
              <w:suppressAutoHyphens/>
              <w:jc w:val="center"/>
              <w:textAlignment w:val="baseline"/>
              <w:rPr>
                <w:rFonts w:ascii="Times New Roman" w:hAnsi="Times New Roman" w:cs="Times New Roman"/>
                <w:b/>
                <w:lang w:eastAsia="lt-LT"/>
              </w:rPr>
            </w:pPr>
            <w:r w:rsidRPr="00D0333E">
              <w:rPr>
                <w:rFonts w:ascii="Times New Roman" w:hAnsi="Times New Roman" w:cs="Times New Roman"/>
                <w:b/>
                <w:lang w:eastAsia="lt-LT"/>
              </w:rPr>
              <w:t>Pastabos</w:t>
            </w:r>
          </w:p>
        </w:tc>
      </w:tr>
      <w:tr w:rsidR="00760B17" w:rsidRPr="00977C3D" w:rsidTr="002B7F6C">
        <w:tc>
          <w:tcPr>
            <w:tcW w:w="60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1</w:t>
            </w:r>
          </w:p>
        </w:tc>
        <w:tc>
          <w:tcPr>
            <w:tcW w:w="156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2</w:t>
            </w:r>
          </w:p>
        </w:tc>
        <w:tc>
          <w:tcPr>
            <w:tcW w:w="228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3</w:t>
            </w:r>
          </w:p>
        </w:tc>
        <w:tc>
          <w:tcPr>
            <w:tcW w:w="1509"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4</w:t>
            </w:r>
          </w:p>
        </w:tc>
        <w:tc>
          <w:tcPr>
            <w:tcW w:w="3171"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5</w:t>
            </w:r>
          </w:p>
        </w:tc>
        <w:tc>
          <w:tcPr>
            <w:tcW w:w="84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6</w:t>
            </w:r>
          </w:p>
        </w:tc>
        <w:tc>
          <w:tcPr>
            <w:tcW w:w="372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7</w:t>
            </w:r>
          </w:p>
        </w:tc>
      </w:tr>
      <w:tr w:rsidR="00760B17" w:rsidRPr="00977C3D" w:rsidTr="002B7F6C">
        <w:trPr>
          <w:trHeight w:val="1685"/>
        </w:trPr>
        <w:tc>
          <w:tcPr>
            <w:tcW w:w="60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1.</w:t>
            </w:r>
          </w:p>
        </w:tc>
        <w:tc>
          <w:tcPr>
            <w:tcW w:w="156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Bendrosios priemonės</w:t>
            </w:r>
          </w:p>
        </w:tc>
        <w:tc>
          <w:tcPr>
            <w:tcW w:w="228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Geriausi prieinami gamybos būdai maisto pramonėje, 2006 m.</w:t>
            </w:r>
          </w:p>
        </w:tc>
        <w:tc>
          <w:tcPr>
            <w:tcW w:w="1509"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Bendrosios priemonės</w:t>
            </w:r>
          </w:p>
        </w:tc>
        <w:tc>
          <w:tcPr>
            <w:tcW w:w="3171" w:type="dxa"/>
            <w:vAlign w:val="center"/>
          </w:tcPr>
          <w:p w:rsidR="00760B17" w:rsidRPr="00D0333E" w:rsidRDefault="00760B17" w:rsidP="002B7F6C">
            <w:pPr>
              <w:suppressAutoHyphens/>
              <w:ind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Aplinkos apsaugos vadybos sistemos, aiškiai apibrėžiančios atsakomybę gamykloje už svarbius aplinkos apsaugos aspektus.</w:t>
            </w:r>
          </w:p>
        </w:tc>
        <w:tc>
          <w:tcPr>
            <w:tcW w:w="84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Atitinka</w:t>
            </w:r>
          </w:p>
        </w:tc>
        <w:tc>
          <w:tcPr>
            <w:tcW w:w="3720" w:type="dxa"/>
            <w:vAlign w:val="center"/>
          </w:tcPr>
          <w:p w:rsidR="00760B17" w:rsidRPr="00D0333E" w:rsidRDefault="00760B17"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Bendrovėje įrengta ir 2015 m. patvirtinta:</w:t>
            </w:r>
          </w:p>
          <w:p w:rsidR="00760B17" w:rsidRPr="00D0333E" w:rsidRDefault="00760B17" w:rsidP="002B7F6C">
            <w:pPr>
              <w:suppressAutoHyphens/>
              <w:ind w:hanging="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1.Aplinkos apsaugos vadybos sistema ISO   14001:2005.</w:t>
            </w:r>
          </w:p>
          <w:p w:rsidR="00760B17" w:rsidRPr="00D0333E" w:rsidRDefault="00760B17" w:rsidP="002B7F6C">
            <w:pPr>
              <w:suppressAutoHyphens/>
              <w:ind w:lef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2.Kokybės vadybos sistema ISO 9001:2008.</w:t>
            </w:r>
          </w:p>
          <w:p w:rsidR="00760B17" w:rsidRPr="00D0333E" w:rsidRDefault="00760B17" w:rsidP="002B7F6C">
            <w:pPr>
              <w:suppressAutoHyphens/>
              <w:ind w:left="12" w:hanging="120"/>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3.Maisto saugos -vadybos sistema ISO 22000:2005</w:t>
            </w:r>
          </w:p>
        </w:tc>
      </w:tr>
      <w:tr w:rsidR="00760B17" w:rsidRPr="00977C3D" w:rsidTr="002B7F6C">
        <w:tc>
          <w:tcPr>
            <w:tcW w:w="60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2.</w:t>
            </w:r>
          </w:p>
        </w:tc>
        <w:tc>
          <w:tcPr>
            <w:tcW w:w="156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Priemonės teršalų išmetimui į orą mažinti</w:t>
            </w:r>
          </w:p>
        </w:tc>
        <w:tc>
          <w:tcPr>
            <w:tcW w:w="2280" w:type="dxa"/>
            <w:vAlign w:val="center"/>
          </w:tcPr>
          <w:p w:rsidR="00760B17" w:rsidRPr="00D0333E" w:rsidRDefault="00760B17" w:rsidP="00157FE3">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Kompleksinė teršalų prevencija ir kontrolė. </w:t>
            </w:r>
            <w:r w:rsidR="00DF663D" w:rsidRPr="00D0333E">
              <w:rPr>
                <w:rFonts w:ascii="Times New Roman" w:hAnsi="Times New Roman" w:cs="Times New Roman"/>
                <w:sz w:val="24"/>
                <w:szCs w:val="24"/>
                <w:lang w:eastAsia="lt-LT"/>
              </w:rPr>
              <w:t>Geriausi prieinami gamybos būdai maisto pramonėje, 2006 m.</w:t>
            </w:r>
          </w:p>
        </w:tc>
        <w:tc>
          <w:tcPr>
            <w:tcW w:w="1509"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Priemonės teršalų išmetimui į orą mažinti</w:t>
            </w:r>
          </w:p>
        </w:tc>
        <w:tc>
          <w:tcPr>
            <w:tcW w:w="3171" w:type="dxa"/>
            <w:vAlign w:val="center"/>
          </w:tcPr>
          <w:p w:rsidR="00760B17" w:rsidRPr="00D0333E" w:rsidRDefault="00760B17" w:rsidP="002B7F6C">
            <w:pPr>
              <w:suppressAutoHyphens/>
              <w:ind w:left="-57"/>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GPG</w:t>
            </w:r>
            <w:r w:rsidR="00E04276">
              <w:rPr>
                <w:rFonts w:ascii="Times New Roman" w:hAnsi="Times New Roman" w:cs="Times New Roman"/>
                <w:sz w:val="24"/>
                <w:szCs w:val="24"/>
                <w:lang w:eastAsia="lt-LT"/>
              </w:rPr>
              <w:t>B</w:t>
            </w:r>
            <w:r w:rsidRPr="00D0333E">
              <w:rPr>
                <w:rFonts w:ascii="Times New Roman" w:hAnsi="Times New Roman" w:cs="Times New Roman"/>
                <w:sz w:val="24"/>
                <w:szCs w:val="24"/>
                <w:lang w:eastAsia="lt-LT"/>
              </w:rPr>
              <w:t xml:space="preserve"> yra:</w:t>
            </w:r>
          </w:p>
          <w:p w:rsidR="00760B17" w:rsidRPr="00D0333E" w:rsidRDefault="00760B17" w:rsidP="002B7F6C">
            <w:pPr>
              <w:suppressAutoHyphens/>
              <w:ind w:left="-57"/>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 Emisija į aplinkos orą:</w:t>
            </w:r>
          </w:p>
          <w:p w:rsidR="00760B17" w:rsidRPr="00D0333E" w:rsidRDefault="00760B17" w:rsidP="002B7F6C">
            <w:pPr>
              <w:suppressAutoHyphens/>
              <w:ind w:left="-57" w:right="-108"/>
              <w:textAlignment w:val="baseline"/>
              <w:rPr>
                <w:rFonts w:ascii="Times New Roman" w:hAnsi="Times New Roman" w:cs="Times New Roman"/>
                <w:sz w:val="24"/>
                <w:szCs w:val="24"/>
                <w:vertAlign w:val="superscript"/>
                <w:lang w:eastAsia="lt-LT"/>
              </w:rPr>
            </w:pPr>
            <w:r w:rsidRPr="00D0333E">
              <w:rPr>
                <w:rFonts w:ascii="Times New Roman" w:hAnsi="Times New Roman" w:cs="Times New Roman"/>
                <w:sz w:val="24"/>
                <w:szCs w:val="24"/>
                <w:lang w:eastAsia="lt-LT"/>
              </w:rPr>
              <w:t xml:space="preserve">Anglies </w:t>
            </w:r>
            <w:proofErr w:type="spellStart"/>
            <w:r w:rsidRPr="00D0333E">
              <w:rPr>
                <w:rFonts w:ascii="Times New Roman" w:hAnsi="Times New Roman" w:cs="Times New Roman"/>
                <w:sz w:val="24"/>
                <w:szCs w:val="24"/>
                <w:lang w:eastAsia="lt-LT"/>
              </w:rPr>
              <w:t>monoksidas</w:t>
            </w:r>
            <w:proofErr w:type="spellEnd"/>
            <w:r w:rsidRPr="00D0333E">
              <w:rPr>
                <w:rFonts w:ascii="Times New Roman" w:hAnsi="Times New Roman" w:cs="Times New Roman"/>
                <w:sz w:val="24"/>
                <w:szCs w:val="24"/>
                <w:lang w:eastAsia="lt-LT"/>
              </w:rPr>
              <w:t xml:space="preserve"> (CO) – 100 mg/Nm</w:t>
            </w:r>
            <w:r w:rsidRPr="00D0333E">
              <w:rPr>
                <w:rFonts w:ascii="Times New Roman" w:hAnsi="Times New Roman" w:cs="Times New Roman"/>
                <w:sz w:val="24"/>
                <w:szCs w:val="24"/>
                <w:vertAlign w:val="superscript"/>
                <w:lang w:eastAsia="lt-LT"/>
              </w:rPr>
              <w:t>3</w:t>
            </w:r>
          </w:p>
          <w:p w:rsidR="00760B17" w:rsidRPr="00D0333E" w:rsidRDefault="00760B17" w:rsidP="002B7F6C">
            <w:pPr>
              <w:suppressAutoHyphens/>
              <w:ind w:left="-57"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Azoto oksidai (</w:t>
            </w:r>
            <w:proofErr w:type="spellStart"/>
            <w:r w:rsidRPr="00D0333E">
              <w:rPr>
                <w:rFonts w:ascii="Times New Roman" w:hAnsi="Times New Roman" w:cs="Times New Roman"/>
                <w:sz w:val="24"/>
                <w:szCs w:val="24"/>
                <w:lang w:eastAsia="lt-LT"/>
              </w:rPr>
              <w:t>NOx</w:t>
            </w:r>
            <w:proofErr w:type="spellEnd"/>
            <w:r w:rsidRPr="00D0333E">
              <w:rPr>
                <w:rFonts w:ascii="Times New Roman" w:hAnsi="Times New Roman" w:cs="Times New Roman"/>
                <w:sz w:val="24"/>
                <w:szCs w:val="24"/>
                <w:lang w:eastAsia="lt-LT"/>
              </w:rPr>
              <w:t>) - 350</w:t>
            </w:r>
            <w:r w:rsidRPr="00D0333E">
              <w:rPr>
                <w:rFonts w:ascii="Times New Roman" w:hAnsi="Times New Roman" w:cs="Times New Roman"/>
                <w:sz w:val="24"/>
                <w:szCs w:val="24"/>
                <w:vertAlign w:val="superscript"/>
                <w:lang w:eastAsia="lt-LT"/>
              </w:rPr>
              <w:t xml:space="preserve">  </w:t>
            </w:r>
            <w:r w:rsidRPr="00D0333E">
              <w:rPr>
                <w:rFonts w:ascii="Times New Roman" w:hAnsi="Times New Roman" w:cs="Times New Roman"/>
                <w:sz w:val="24"/>
                <w:szCs w:val="24"/>
                <w:lang w:eastAsia="lt-LT"/>
              </w:rPr>
              <w:t>mg/Nm</w:t>
            </w:r>
            <w:r w:rsidRPr="00D0333E">
              <w:rPr>
                <w:rFonts w:ascii="Times New Roman" w:hAnsi="Times New Roman" w:cs="Times New Roman"/>
                <w:sz w:val="24"/>
                <w:szCs w:val="24"/>
                <w:vertAlign w:val="superscript"/>
                <w:lang w:eastAsia="lt-LT"/>
              </w:rPr>
              <w:t xml:space="preserve">3 </w:t>
            </w:r>
          </w:p>
          <w:p w:rsidR="00760B17" w:rsidRPr="00D0333E" w:rsidRDefault="00760B17" w:rsidP="002B7F6C">
            <w:pPr>
              <w:suppressAutoHyphens/>
              <w:ind w:left="-57"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Kietosios dalelės – duomenų nėra.</w:t>
            </w:r>
          </w:p>
        </w:tc>
        <w:tc>
          <w:tcPr>
            <w:tcW w:w="840" w:type="dxa"/>
            <w:vAlign w:val="center"/>
          </w:tcPr>
          <w:p w:rsidR="00760B17" w:rsidRPr="00D0333E" w:rsidRDefault="00760B17"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Atitinka</w:t>
            </w:r>
          </w:p>
        </w:tc>
        <w:tc>
          <w:tcPr>
            <w:tcW w:w="3720" w:type="dxa"/>
            <w:vAlign w:val="center"/>
          </w:tcPr>
          <w:p w:rsidR="00760B17" w:rsidRPr="00D0333E" w:rsidRDefault="00760B17"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Įmonėje atlikta pilna malūno ir elevatoriaus įrengimų rekonstrukcija. Įrengta 41 vnt. kietųjų dalelių  valymo įrenginių visuose taršos šaltiniuose. Efektyvumas &gt; 98%.</w:t>
            </w:r>
          </w:p>
          <w:p w:rsidR="00760B17" w:rsidRPr="00D0333E" w:rsidRDefault="00760B17"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Kietųjų dalelių emisija* 193,95 g/vienai tonai.</w:t>
            </w:r>
          </w:p>
          <w:p w:rsidR="00760B17" w:rsidRPr="00D0333E" w:rsidRDefault="00760B17"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Azoto oksidų emisija* 5,75 g/vienai tonai.</w:t>
            </w:r>
          </w:p>
          <w:p w:rsidR="00760B17" w:rsidRPr="00D0333E" w:rsidRDefault="00760B17" w:rsidP="002B7F6C">
            <w:pPr>
              <w:suppressAutoHyphens/>
              <w:ind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Anglies </w:t>
            </w:r>
            <w:proofErr w:type="spellStart"/>
            <w:r w:rsidRPr="00D0333E">
              <w:rPr>
                <w:rFonts w:ascii="Times New Roman" w:hAnsi="Times New Roman" w:cs="Times New Roman"/>
                <w:sz w:val="24"/>
                <w:szCs w:val="24"/>
                <w:lang w:eastAsia="lt-LT"/>
              </w:rPr>
              <w:t>monoksido</w:t>
            </w:r>
            <w:proofErr w:type="spellEnd"/>
            <w:r w:rsidRPr="00D0333E">
              <w:rPr>
                <w:rFonts w:ascii="Times New Roman" w:hAnsi="Times New Roman" w:cs="Times New Roman"/>
                <w:sz w:val="24"/>
                <w:szCs w:val="24"/>
                <w:lang w:eastAsia="lt-LT"/>
              </w:rPr>
              <w:t xml:space="preserve"> emisija* 12,89 g/vienai tonai.</w:t>
            </w:r>
          </w:p>
          <w:p w:rsidR="00760B17" w:rsidRPr="00D0333E" w:rsidRDefault="00760B17"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Pastaba* 2012-2014 m. vidutiniai </w:t>
            </w:r>
            <w:r w:rsidRPr="00D0333E">
              <w:rPr>
                <w:rFonts w:ascii="Times New Roman" w:hAnsi="Times New Roman" w:cs="Times New Roman"/>
                <w:sz w:val="24"/>
                <w:szCs w:val="24"/>
                <w:lang w:eastAsia="lt-LT"/>
              </w:rPr>
              <w:lastRenderedPageBreak/>
              <w:t xml:space="preserve">duomenys. </w:t>
            </w:r>
          </w:p>
        </w:tc>
      </w:tr>
      <w:tr w:rsidR="001843CF" w:rsidRPr="00977C3D" w:rsidTr="002B7F6C">
        <w:tc>
          <w:tcPr>
            <w:tcW w:w="600"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lastRenderedPageBreak/>
              <w:t>1</w:t>
            </w:r>
          </w:p>
        </w:tc>
        <w:tc>
          <w:tcPr>
            <w:tcW w:w="1560"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2</w:t>
            </w:r>
          </w:p>
        </w:tc>
        <w:tc>
          <w:tcPr>
            <w:tcW w:w="2280"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3</w:t>
            </w:r>
          </w:p>
        </w:tc>
        <w:tc>
          <w:tcPr>
            <w:tcW w:w="1509"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4</w:t>
            </w:r>
          </w:p>
        </w:tc>
        <w:tc>
          <w:tcPr>
            <w:tcW w:w="3171"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5</w:t>
            </w:r>
          </w:p>
        </w:tc>
        <w:tc>
          <w:tcPr>
            <w:tcW w:w="840"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6</w:t>
            </w:r>
          </w:p>
        </w:tc>
        <w:tc>
          <w:tcPr>
            <w:tcW w:w="3720" w:type="dxa"/>
            <w:vAlign w:val="center"/>
          </w:tcPr>
          <w:p w:rsidR="001843CF" w:rsidRPr="00D0333E" w:rsidRDefault="001843CF" w:rsidP="003A41FD">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7</w:t>
            </w:r>
          </w:p>
        </w:tc>
      </w:tr>
      <w:tr w:rsidR="001843CF" w:rsidRPr="00977C3D" w:rsidTr="002B7F6C">
        <w:tc>
          <w:tcPr>
            <w:tcW w:w="60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3.</w:t>
            </w:r>
          </w:p>
        </w:tc>
        <w:tc>
          <w:tcPr>
            <w:tcW w:w="156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Energijos taupymo priemonės</w:t>
            </w:r>
          </w:p>
        </w:tc>
        <w:tc>
          <w:tcPr>
            <w:tcW w:w="2280" w:type="dxa"/>
            <w:vMerge w:val="restart"/>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Geriausi prieinami gamybos būdai maisto pramonėje, 2006 m.</w:t>
            </w:r>
          </w:p>
        </w:tc>
        <w:tc>
          <w:tcPr>
            <w:tcW w:w="1509"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Energijos taupymo priemonės</w:t>
            </w:r>
          </w:p>
        </w:tc>
        <w:tc>
          <w:tcPr>
            <w:tcW w:w="3171" w:type="dxa"/>
            <w:vAlign w:val="center"/>
          </w:tcPr>
          <w:p w:rsidR="001843CF" w:rsidRPr="00D0333E" w:rsidRDefault="001843CF" w:rsidP="004E5F01">
            <w:pPr>
              <w:suppressAutoHyphens/>
              <w:ind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3. Energijos vartojimo mažinimo priemonės. Energijos vadyba, energ</w:t>
            </w:r>
            <w:r>
              <w:rPr>
                <w:rFonts w:ascii="Times New Roman" w:hAnsi="Times New Roman" w:cs="Times New Roman"/>
                <w:sz w:val="24"/>
                <w:szCs w:val="24"/>
                <w:lang w:eastAsia="lt-LT"/>
              </w:rPr>
              <w:t>i</w:t>
            </w:r>
            <w:r w:rsidRPr="00D0333E">
              <w:rPr>
                <w:rFonts w:ascii="Times New Roman" w:hAnsi="Times New Roman" w:cs="Times New Roman"/>
                <w:sz w:val="24"/>
                <w:szCs w:val="24"/>
                <w:lang w:eastAsia="lt-LT"/>
              </w:rPr>
              <w:t>jos rodiklių kontrolė, patikrinimas, peržiūra. Šilumos ir energijos sunaudojimo vertės tonai produkcijos*. Šilumos sąnaudos – 0,417-0,527 kWh/t (1,5-1,9 MJ/t), elektros energijos sąnaudos 140-220 kWh/t (makaronai)</w:t>
            </w:r>
          </w:p>
        </w:tc>
        <w:tc>
          <w:tcPr>
            <w:tcW w:w="84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Atitinka</w:t>
            </w:r>
          </w:p>
        </w:tc>
        <w:tc>
          <w:tcPr>
            <w:tcW w:w="3720" w:type="dxa"/>
            <w:vAlign w:val="center"/>
          </w:tcPr>
          <w:p w:rsidR="001843CF" w:rsidRPr="00D0333E" w:rsidRDefault="001843CF"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Faktinės sąnaudos vienai tonai produkcijos (miltų) gamybai:</w:t>
            </w:r>
          </w:p>
          <w:p w:rsidR="001843CF" w:rsidRPr="00D0333E" w:rsidRDefault="001843CF"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Elektros energij</w:t>
            </w:r>
            <w:r>
              <w:rPr>
                <w:rFonts w:ascii="Times New Roman" w:hAnsi="Times New Roman" w:cs="Times New Roman"/>
                <w:sz w:val="24"/>
                <w:szCs w:val="24"/>
                <w:lang w:eastAsia="lt-LT"/>
              </w:rPr>
              <w:t xml:space="preserve">a – 103,6 kWh/t kvietinių miltų, </w:t>
            </w:r>
            <w:r w:rsidRPr="00D0333E">
              <w:rPr>
                <w:rFonts w:ascii="Times New Roman" w:hAnsi="Times New Roman" w:cs="Times New Roman"/>
                <w:sz w:val="24"/>
                <w:szCs w:val="24"/>
                <w:lang w:eastAsia="lt-LT"/>
              </w:rPr>
              <w:t xml:space="preserve">83,3 kWh/t </w:t>
            </w:r>
            <w:r>
              <w:rPr>
                <w:rFonts w:ascii="Times New Roman" w:hAnsi="Times New Roman" w:cs="Times New Roman"/>
                <w:sz w:val="24"/>
                <w:szCs w:val="24"/>
                <w:lang w:eastAsia="lt-LT"/>
              </w:rPr>
              <w:t xml:space="preserve">- </w:t>
            </w:r>
            <w:r w:rsidRPr="00D0333E">
              <w:rPr>
                <w:rFonts w:ascii="Times New Roman" w:hAnsi="Times New Roman" w:cs="Times New Roman"/>
                <w:sz w:val="24"/>
                <w:szCs w:val="24"/>
                <w:lang w:eastAsia="lt-LT"/>
              </w:rPr>
              <w:t>ruginių miltų</w:t>
            </w:r>
            <w:r>
              <w:rPr>
                <w:rFonts w:ascii="Times New Roman" w:hAnsi="Times New Roman" w:cs="Times New Roman"/>
                <w:sz w:val="24"/>
                <w:szCs w:val="24"/>
                <w:lang w:eastAsia="lt-LT"/>
              </w:rPr>
              <w:t>.</w:t>
            </w:r>
          </w:p>
          <w:p w:rsidR="001843CF" w:rsidRPr="00D0333E" w:rsidRDefault="001843CF"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Šiluminė energija – 19,84 kWh/vienai tonai produkcijos. Mažesnės lyginant su GPGB taikymu susijusiomis vertėmis.</w:t>
            </w:r>
          </w:p>
        </w:tc>
      </w:tr>
      <w:tr w:rsidR="001843CF" w:rsidRPr="00977C3D" w:rsidTr="002B7F6C">
        <w:tc>
          <w:tcPr>
            <w:tcW w:w="60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4.</w:t>
            </w:r>
          </w:p>
        </w:tc>
        <w:tc>
          <w:tcPr>
            <w:tcW w:w="156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Triukšmo mažinimas</w:t>
            </w:r>
          </w:p>
        </w:tc>
        <w:tc>
          <w:tcPr>
            <w:tcW w:w="2280" w:type="dxa"/>
            <w:vMerge/>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p>
        </w:tc>
        <w:tc>
          <w:tcPr>
            <w:tcW w:w="1509"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Triukšmo mažinimas</w:t>
            </w:r>
          </w:p>
        </w:tc>
        <w:tc>
          <w:tcPr>
            <w:tcW w:w="3171" w:type="dxa"/>
            <w:vAlign w:val="center"/>
          </w:tcPr>
          <w:p w:rsidR="001843CF" w:rsidRPr="00D0333E" w:rsidRDefault="001843CF" w:rsidP="004E5F01">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Įmonės vykdoma ūkinė veikla turi atitikti </w:t>
            </w:r>
            <w:r>
              <w:rPr>
                <w:rFonts w:ascii="Times New Roman" w:hAnsi="Times New Roman" w:cs="Times New Roman"/>
                <w:sz w:val="24"/>
                <w:szCs w:val="24"/>
                <w:lang w:eastAsia="lt-LT"/>
              </w:rPr>
              <w:t>L</w:t>
            </w:r>
            <w:r w:rsidRPr="00D0333E">
              <w:rPr>
                <w:rFonts w:ascii="Times New Roman" w:hAnsi="Times New Roman" w:cs="Times New Roman"/>
                <w:sz w:val="24"/>
                <w:szCs w:val="24"/>
                <w:lang w:eastAsia="lt-LT"/>
              </w:rPr>
              <w:t>ietuvos higienos normos HN 33:2011, „Triukšmo ribiniai dydžiai gyvenamuose ir visuomeninės paskirties pastatuose bei jų aplinkoje“ reikalavimus.</w:t>
            </w:r>
          </w:p>
        </w:tc>
        <w:tc>
          <w:tcPr>
            <w:tcW w:w="84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Atitinka</w:t>
            </w:r>
          </w:p>
        </w:tc>
        <w:tc>
          <w:tcPr>
            <w:tcW w:w="3720" w:type="dxa"/>
            <w:vAlign w:val="center"/>
          </w:tcPr>
          <w:p w:rsidR="001843CF" w:rsidRPr="00D0333E" w:rsidRDefault="001843CF"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Visa veikla vykdoma patalpose. Išmatuoti triukšmo lygiai tiek gyvenamojoje, tiek darbo aplinkoje higienos normose nustatytų verčių neviršija (paraiškos priede Nr. 11 teikiamas akustinio triukšmo parametrų tyrimų protokolas).</w:t>
            </w:r>
          </w:p>
        </w:tc>
      </w:tr>
      <w:tr w:rsidR="001843CF" w:rsidRPr="00977C3D" w:rsidTr="002B7F6C">
        <w:tc>
          <w:tcPr>
            <w:tcW w:w="60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5.</w:t>
            </w:r>
          </w:p>
        </w:tc>
        <w:tc>
          <w:tcPr>
            <w:tcW w:w="156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Paviršinių nuotekų tvarkymas</w:t>
            </w:r>
          </w:p>
        </w:tc>
        <w:tc>
          <w:tcPr>
            <w:tcW w:w="2280" w:type="dxa"/>
            <w:vAlign w:val="center"/>
          </w:tcPr>
          <w:p w:rsidR="001843CF" w:rsidRPr="00D0333E" w:rsidRDefault="001843CF" w:rsidP="00204F29">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Paviršinių nuotekų          </w:t>
            </w:r>
            <w:r>
              <w:rPr>
                <w:rFonts w:ascii="Times New Roman" w:hAnsi="Times New Roman" w:cs="Times New Roman"/>
                <w:sz w:val="24"/>
                <w:szCs w:val="24"/>
                <w:lang w:eastAsia="lt-LT"/>
              </w:rPr>
              <w:t>tvarkymo reglamentas</w:t>
            </w:r>
          </w:p>
        </w:tc>
        <w:tc>
          <w:tcPr>
            <w:tcW w:w="1509"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Paviršinių nuotekų tvarkymas</w:t>
            </w:r>
          </w:p>
        </w:tc>
        <w:tc>
          <w:tcPr>
            <w:tcW w:w="3171" w:type="dxa"/>
            <w:vAlign w:val="center"/>
          </w:tcPr>
          <w:p w:rsidR="001843CF" w:rsidRPr="00D0333E" w:rsidRDefault="001843CF"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Prieš išleidžiant paviršines nuotekas į </w:t>
            </w:r>
            <w:proofErr w:type="spellStart"/>
            <w:r w:rsidRPr="00D0333E">
              <w:rPr>
                <w:rFonts w:ascii="Times New Roman" w:hAnsi="Times New Roman" w:cs="Times New Roman"/>
                <w:sz w:val="24"/>
                <w:szCs w:val="24"/>
                <w:lang w:eastAsia="lt-LT"/>
              </w:rPr>
              <w:t>Aliosės</w:t>
            </w:r>
            <w:proofErr w:type="spellEnd"/>
            <w:r w:rsidRPr="00D0333E">
              <w:rPr>
                <w:rFonts w:ascii="Times New Roman" w:hAnsi="Times New Roman" w:cs="Times New Roman"/>
                <w:sz w:val="24"/>
                <w:szCs w:val="24"/>
                <w:lang w:eastAsia="lt-LT"/>
              </w:rPr>
              <w:t xml:space="preserve"> upelį pasiekti tokias emisiją į vandenį vertes:</w:t>
            </w:r>
          </w:p>
          <w:p w:rsidR="001843CF" w:rsidRPr="00D0333E" w:rsidRDefault="001843CF" w:rsidP="002B7F6C">
            <w:pPr>
              <w:suppressAutoHyphens/>
              <w:textAlignment w:val="baseline"/>
              <w:rPr>
                <w:rFonts w:ascii="Times New Roman" w:hAnsi="Times New Roman" w:cs="Times New Roman"/>
                <w:sz w:val="24"/>
                <w:szCs w:val="24"/>
                <w:lang w:eastAsia="lt-LT"/>
              </w:rPr>
            </w:pPr>
          </w:p>
          <w:p w:rsidR="001843CF" w:rsidRPr="00D0333E" w:rsidRDefault="001843CF" w:rsidP="002B7F6C">
            <w:pPr>
              <w:pBdr>
                <w:top w:val="single" w:sz="4" w:space="1" w:color="auto"/>
                <w:left w:val="single" w:sz="4" w:space="0" w:color="auto"/>
                <w:bottom w:val="single" w:sz="4" w:space="1" w:color="auto"/>
                <w:right w:val="single" w:sz="4" w:space="4" w:color="auto"/>
                <w:between w:val="single" w:sz="4" w:space="1" w:color="auto"/>
              </w:pBdr>
              <w:suppressAutoHyphens/>
              <w:ind w:right="-108" w:hanging="57"/>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 xml:space="preserve">Teršalo pavadinimas                   DLK </w:t>
            </w:r>
            <w:proofErr w:type="spellStart"/>
            <w:r w:rsidRPr="00D0333E">
              <w:rPr>
                <w:rFonts w:ascii="Times New Roman" w:hAnsi="Times New Roman" w:cs="Times New Roman"/>
                <w:sz w:val="24"/>
                <w:szCs w:val="24"/>
                <w:lang w:eastAsia="lt-LT"/>
              </w:rPr>
              <w:t>vid</w:t>
            </w:r>
            <w:proofErr w:type="spellEnd"/>
            <w:r w:rsidRPr="00D0333E">
              <w:rPr>
                <w:rFonts w:ascii="Times New Roman" w:hAnsi="Times New Roman" w:cs="Times New Roman"/>
                <w:sz w:val="24"/>
                <w:szCs w:val="24"/>
                <w:lang w:eastAsia="lt-LT"/>
              </w:rPr>
              <w:t>.,mg/l</w:t>
            </w:r>
          </w:p>
          <w:p w:rsidR="001843CF" w:rsidRPr="00D0333E" w:rsidRDefault="001843CF" w:rsidP="002B7F6C">
            <w:pPr>
              <w:pBdr>
                <w:left w:val="single" w:sz="4" w:space="0" w:color="auto"/>
                <w:between w:val="single" w:sz="4" w:space="1" w:color="auto"/>
              </w:pBdr>
              <w:suppressAutoHyphens/>
              <w:ind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Skendinčios medžiagos                             30</w:t>
            </w:r>
          </w:p>
          <w:p w:rsidR="001843CF" w:rsidRPr="00D0333E" w:rsidRDefault="001843CF" w:rsidP="002B7F6C">
            <w:pPr>
              <w:pBdr>
                <w:left w:val="single" w:sz="4" w:space="0" w:color="auto"/>
                <w:between w:val="single" w:sz="4" w:space="1" w:color="auto"/>
              </w:pBdr>
              <w:suppressAutoHyphens/>
              <w:ind w:right="-108"/>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BDS</w:t>
            </w:r>
            <w:r w:rsidRPr="001843CF">
              <w:rPr>
                <w:rFonts w:ascii="Times New Roman" w:hAnsi="Times New Roman" w:cs="Times New Roman"/>
                <w:sz w:val="24"/>
                <w:szCs w:val="24"/>
                <w:vertAlign w:val="subscript"/>
                <w:lang w:eastAsia="lt-LT"/>
              </w:rPr>
              <w:t xml:space="preserve">7 </w:t>
            </w:r>
            <w:r w:rsidRPr="00D0333E">
              <w:rPr>
                <w:rFonts w:ascii="Times New Roman" w:hAnsi="Times New Roman" w:cs="Times New Roman"/>
                <w:sz w:val="24"/>
                <w:szCs w:val="24"/>
                <w:lang w:eastAsia="lt-LT"/>
              </w:rPr>
              <w:t xml:space="preserve">(biocheminis deguonies </w:t>
            </w:r>
            <w:r>
              <w:rPr>
                <w:rFonts w:ascii="Times New Roman" w:hAnsi="Times New Roman" w:cs="Times New Roman"/>
                <w:sz w:val="24"/>
                <w:szCs w:val="24"/>
                <w:lang w:eastAsia="lt-LT"/>
              </w:rPr>
              <w:t>sunaudojimas</w:t>
            </w:r>
            <w:r w:rsidRPr="00D0333E">
              <w:rPr>
                <w:rFonts w:ascii="Times New Roman" w:hAnsi="Times New Roman" w:cs="Times New Roman"/>
                <w:sz w:val="24"/>
                <w:szCs w:val="24"/>
                <w:lang w:eastAsia="lt-LT"/>
              </w:rPr>
              <w:t>)  28,75</w:t>
            </w:r>
          </w:p>
          <w:p w:rsidR="001843CF" w:rsidRPr="00D0333E" w:rsidRDefault="001843CF" w:rsidP="002B7F6C">
            <w:pPr>
              <w:pBdr>
                <w:left w:val="single" w:sz="4" w:space="0" w:color="auto"/>
                <w:between w:val="single" w:sz="4" w:space="1" w:color="auto"/>
              </w:pBdr>
              <w:suppressAutoHyphens/>
              <w:ind w:right="-108"/>
              <w:textAlignment w:val="baseline"/>
              <w:rPr>
                <w:rFonts w:ascii="Times New Roman" w:hAnsi="Times New Roman" w:cs="Times New Roman"/>
                <w:sz w:val="24"/>
                <w:szCs w:val="24"/>
                <w:u w:val="single"/>
                <w:lang w:eastAsia="lt-LT"/>
              </w:rPr>
            </w:pPr>
            <w:r w:rsidRPr="00D0333E">
              <w:rPr>
                <w:rFonts w:ascii="Times New Roman" w:hAnsi="Times New Roman" w:cs="Times New Roman"/>
                <w:sz w:val="24"/>
                <w:szCs w:val="24"/>
                <w:u w:val="single"/>
                <w:lang w:eastAsia="lt-LT"/>
              </w:rPr>
              <w:t xml:space="preserve">Naftos produktai                                         </w:t>
            </w:r>
            <w:r w:rsidRPr="00D0333E">
              <w:rPr>
                <w:rFonts w:ascii="Times New Roman" w:hAnsi="Times New Roman" w:cs="Times New Roman"/>
                <w:sz w:val="24"/>
                <w:szCs w:val="24"/>
                <w:u w:val="single"/>
                <w:lang w:eastAsia="lt-LT"/>
              </w:rPr>
              <w:lastRenderedPageBreak/>
              <w:t>5,0</w:t>
            </w:r>
          </w:p>
        </w:tc>
        <w:tc>
          <w:tcPr>
            <w:tcW w:w="840" w:type="dxa"/>
            <w:vAlign w:val="center"/>
          </w:tcPr>
          <w:p w:rsidR="001843CF" w:rsidRPr="00D0333E" w:rsidRDefault="001843CF" w:rsidP="002B7F6C">
            <w:pPr>
              <w:suppressAutoHyphens/>
              <w:jc w:val="center"/>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lastRenderedPageBreak/>
              <w:t>Atitinka</w:t>
            </w:r>
          </w:p>
        </w:tc>
        <w:tc>
          <w:tcPr>
            <w:tcW w:w="3720" w:type="dxa"/>
            <w:vAlign w:val="center"/>
          </w:tcPr>
          <w:p w:rsidR="001843CF" w:rsidRPr="00D0333E" w:rsidRDefault="001843CF" w:rsidP="002B7F6C">
            <w:pPr>
              <w:suppressAutoHyphens/>
              <w:textAlignment w:val="baseline"/>
              <w:rPr>
                <w:rFonts w:ascii="Times New Roman" w:hAnsi="Times New Roman" w:cs="Times New Roman"/>
                <w:sz w:val="24"/>
                <w:szCs w:val="24"/>
                <w:lang w:eastAsia="lt-LT"/>
              </w:rPr>
            </w:pPr>
            <w:r w:rsidRPr="00D0333E">
              <w:rPr>
                <w:rFonts w:ascii="Times New Roman" w:hAnsi="Times New Roman" w:cs="Times New Roman"/>
                <w:sz w:val="24"/>
                <w:szCs w:val="24"/>
                <w:lang w:eastAsia="lt-LT"/>
              </w:rPr>
              <w:t>Paviršinių nuotekų surinkimo sistemoje yra šuliniai nuotekų kokybei tirti prieš ir po valymo. Pagrindiniai paviršinių nuotekų kontroliuojami parametrai yra skendinčios medžiagos, BDS</w:t>
            </w:r>
            <w:r w:rsidRPr="00D0333E">
              <w:rPr>
                <w:rFonts w:ascii="Times New Roman" w:hAnsi="Times New Roman" w:cs="Times New Roman"/>
                <w:sz w:val="24"/>
                <w:szCs w:val="24"/>
                <w:vertAlign w:val="subscript"/>
                <w:lang w:eastAsia="lt-LT"/>
              </w:rPr>
              <w:t>7</w:t>
            </w:r>
            <w:r w:rsidRPr="00D0333E">
              <w:rPr>
                <w:rFonts w:ascii="Times New Roman" w:hAnsi="Times New Roman" w:cs="Times New Roman"/>
                <w:sz w:val="24"/>
                <w:szCs w:val="24"/>
                <w:lang w:eastAsia="lt-LT"/>
              </w:rPr>
              <w:t xml:space="preserve"> (biocheminis deguonies suvartojimas) ir naftos produktai. Paviršinių nuotekų kokybė yra kontroliuojama ir atitinka nustatytus reikalavimus. Įmonėje vykdomas su nuotekomis išleidžiamų teršalų </w:t>
            </w:r>
            <w:r w:rsidRPr="00D0333E">
              <w:rPr>
                <w:rFonts w:ascii="Times New Roman" w:hAnsi="Times New Roman" w:cs="Times New Roman"/>
                <w:sz w:val="24"/>
                <w:szCs w:val="24"/>
                <w:lang w:eastAsia="lt-LT"/>
              </w:rPr>
              <w:lastRenderedPageBreak/>
              <w:t>monitoringas. Į gamtinę aplinką išleidžiamų paviršinių nuotekų užterštumas neviršija leistinų normų.</w:t>
            </w:r>
          </w:p>
        </w:tc>
      </w:tr>
    </w:tbl>
    <w:p w:rsidR="00760B17" w:rsidRDefault="00760B17" w:rsidP="00636CF9">
      <w:pPr>
        <w:suppressAutoHyphens/>
        <w:jc w:val="both"/>
        <w:textAlignment w:val="baseline"/>
        <w:rPr>
          <w:rFonts w:ascii="Times New Roman" w:hAnsi="Times New Roman" w:cs="Times New Roman"/>
          <w:sz w:val="24"/>
          <w:szCs w:val="24"/>
          <w:lang w:eastAsia="lt-LT"/>
        </w:rPr>
      </w:pPr>
    </w:p>
    <w:p w:rsidR="002C4AA4" w:rsidRPr="002C4AA4" w:rsidRDefault="002C4AA4" w:rsidP="002C4AA4">
      <w:pPr>
        <w:suppressAutoHyphens/>
        <w:jc w:val="center"/>
        <w:textAlignment w:val="baseline"/>
        <w:rPr>
          <w:rFonts w:ascii="Times New Roman" w:hAnsi="Times New Roman" w:cs="Times New Roman"/>
          <w:b/>
          <w:sz w:val="24"/>
          <w:szCs w:val="24"/>
          <w:lang w:eastAsia="lt-LT"/>
        </w:rPr>
      </w:pPr>
      <w:r w:rsidRPr="002C4AA4">
        <w:rPr>
          <w:rFonts w:ascii="Times New Roman" w:hAnsi="Times New Roman" w:cs="Times New Roman"/>
          <w:b/>
          <w:sz w:val="24"/>
          <w:szCs w:val="24"/>
          <w:lang w:eastAsia="lt-LT"/>
        </w:rPr>
        <w:t>II. LEIDIMO SĄLYGOS</w:t>
      </w:r>
    </w:p>
    <w:p w:rsidR="002C4AA4" w:rsidRDefault="002C4AA4" w:rsidP="002C4AA4">
      <w:pPr>
        <w:suppressAutoHyphens/>
        <w:jc w:val="center"/>
        <w:textAlignment w:val="baseline"/>
        <w:rPr>
          <w:rFonts w:ascii="Times New Roman" w:hAnsi="Times New Roman" w:cs="Times New Roman"/>
          <w:sz w:val="24"/>
          <w:szCs w:val="24"/>
          <w:lang w:eastAsia="lt-LT"/>
        </w:rPr>
      </w:pPr>
    </w:p>
    <w:p w:rsidR="002C4AA4" w:rsidRPr="006603C6" w:rsidRDefault="006603C6" w:rsidP="002C4AA4">
      <w:pPr>
        <w:suppressAutoHyphens/>
        <w:jc w:val="both"/>
        <w:textAlignment w:val="baseline"/>
        <w:rPr>
          <w:rFonts w:ascii="Times New Roman" w:hAnsi="Times New Roman" w:cs="Times New Roman"/>
          <w:b/>
          <w:sz w:val="24"/>
          <w:szCs w:val="24"/>
          <w:lang w:eastAsia="lt-LT"/>
        </w:rPr>
      </w:pPr>
      <w:r w:rsidRPr="006603C6">
        <w:rPr>
          <w:rFonts w:ascii="Times New Roman" w:hAnsi="Times New Roman" w:cs="Times New Roman"/>
          <w:b/>
          <w:sz w:val="24"/>
          <w:szCs w:val="24"/>
          <w:lang w:eastAsia="lt-LT"/>
        </w:rPr>
        <w:t>Aplinkosaugos veiksmų planas nėra rengiamas.</w:t>
      </w:r>
    </w:p>
    <w:p w:rsidR="006603C6" w:rsidRDefault="006603C6" w:rsidP="002C4AA4">
      <w:pPr>
        <w:suppressAutoHyphens/>
        <w:jc w:val="both"/>
        <w:textAlignment w:val="baseline"/>
        <w:rPr>
          <w:rFonts w:ascii="Times New Roman" w:hAnsi="Times New Roman" w:cs="Times New Roman"/>
          <w:sz w:val="24"/>
          <w:szCs w:val="24"/>
          <w:lang w:eastAsia="lt-LT"/>
        </w:rPr>
      </w:pPr>
    </w:p>
    <w:p w:rsidR="006603C6" w:rsidRPr="00735294" w:rsidRDefault="00735294" w:rsidP="002C4AA4">
      <w:pPr>
        <w:suppressAutoHyphens/>
        <w:jc w:val="both"/>
        <w:textAlignment w:val="baseline"/>
        <w:rPr>
          <w:rFonts w:ascii="Times New Roman" w:hAnsi="Times New Roman" w:cs="Times New Roman"/>
          <w:b/>
          <w:sz w:val="24"/>
          <w:szCs w:val="24"/>
          <w:lang w:eastAsia="lt-LT"/>
        </w:rPr>
      </w:pPr>
      <w:r w:rsidRPr="00735294">
        <w:rPr>
          <w:rFonts w:ascii="Times New Roman" w:hAnsi="Times New Roman" w:cs="Times New Roman"/>
          <w:b/>
          <w:sz w:val="24"/>
          <w:szCs w:val="24"/>
          <w:lang w:eastAsia="lt-LT"/>
        </w:rPr>
        <w:t xml:space="preserve">7. Vandens išgavimas. </w:t>
      </w:r>
    </w:p>
    <w:p w:rsidR="00735294" w:rsidRDefault="004F2B41" w:rsidP="002C4AA4">
      <w:pPr>
        <w:suppressAutoHyphens/>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Įmonė turi jai priklausantį požeminio vandens gręžinį</w:t>
      </w:r>
      <w:r w:rsidR="0022151D">
        <w:rPr>
          <w:rFonts w:ascii="Times New Roman" w:hAnsi="Times New Roman" w:cs="Times New Roman"/>
          <w:sz w:val="24"/>
          <w:szCs w:val="24"/>
          <w:lang w:eastAsia="lt-LT"/>
        </w:rPr>
        <w:t xml:space="preserve"> ir gamybos tikslams kasdien išgauna apie 100 m</w:t>
      </w:r>
      <w:r w:rsidR="0022151D" w:rsidRPr="0022151D">
        <w:rPr>
          <w:rFonts w:ascii="Times New Roman" w:hAnsi="Times New Roman" w:cs="Times New Roman"/>
          <w:sz w:val="24"/>
          <w:szCs w:val="24"/>
          <w:vertAlign w:val="superscript"/>
          <w:lang w:eastAsia="lt-LT"/>
        </w:rPr>
        <w:t>3</w:t>
      </w:r>
      <w:r w:rsidR="0022151D">
        <w:rPr>
          <w:rFonts w:ascii="Times New Roman" w:hAnsi="Times New Roman" w:cs="Times New Roman"/>
          <w:sz w:val="24"/>
          <w:szCs w:val="24"/>
          <w:lang w:eastAsia="lt-LT"/>
        </w:rPr>
        <w:t xml:space="preserve"> vandens.</w:t>
      </w:r>
    </w:p>
    <w:p w:rsidR="004559AF" w:rsidRDefault="004559AF" w:rsidP="002C4AA4">
      <w:pPr>
        <w:suppressAutoHyphens/>
        <w:jc w:val="both"/>
        <w:textAlignment w:val="baseline"/>
        <w:rPr>
          <w:rFonts w:ascii="Times New Roman" w:hAnsi="Times New Roman" w:cs="Times New Roman"/>
          <w:sz w:val="24"/>
          <w:szCs w:val="24"/>
          <w:lang w:eastAsia="lt-LT"/>
        </w:rPr>
      </w:pPr>
    </w:p>
    <w:p w:rsidR="004559AF" w:rsidRDefault="004559AF" w:rsidP="002C4AA4">
      <w:pPr>
        <w:suppressAutoHyphens/>
        <w:jc w:val="both"/>
        <w:textAlignment w:val="baseline"/>
        <w:rPr>
          <w:rFonts w:ascii="Times New Roman" w:hAnsi="Times New Roman" w:cs="Times New Roman"/>
          <w:b/>
          <w:sz w:val="24"/>
          <w:szCs w:val="24"/>
          <w:lang w:eastAsia="lt-LT"/>
        </w:rPr>
      </w:pPr>
      <w:r w:rsidRPr="004559AF">
        <w:rPr>
          <w:rFonts w:ascii="Times New Roman" w:hAnsi="Times New Roman" w:cs="Times New Roman"/>
          <w:b/>
          <w:sz w:val="24"/>
          <w:szCs w:val="24"/>
          <w:lang w:eastAsia="lt-LT"/>
        </w:rPr>
        <w:t>3 lentelė. Duomenys apie leidžiamą išgauti požeminio vandens kiekį.</w:t>
      </w:r>
    </w:p>
    <w:p w:rsidR="00D4034B" w:rsidRPr="004559AF" w:rsidRDefault="00D4034B" w:rsidP="002C4AA4">
      <w:pPr>
        <w:suppressAutoHyphens/>
        <w:jc w:val="both"/>
        <w:textAlignment w:val="baseline"/>
        <w:rPr>
          <w:rFonts w:ascii="Times New Roman" w:hAnsi="Times New Roman" w:cs="Times New Roman"/>
          <w:b/>
          <w:sz w:val="24"/>
          <w:szCs w:val="24"/>
          <w:lang w:eastAsia="lt-LT"/>
        </w:rPr>
      </w:pPr>
    </w:p>
    <w:tbl>
      <w:tblPr>
        <w:tblW w:w="14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174"/>
        <w:gridCol w:w="2086"/>
        <w:gridCol w:w="2203"/>
        <w:gridCol w:w="1981"/>
        <w:gridCol w:w="1614"/>
        <w:gridCol w:w="3832"/>
      </w:tblGrid>
      <w:tr w:rsidR="00310802" w:rsidRPr="00D4034B" w:rsidTr="00865F2C">
        <w:tc>
          <w:tcPr>
            <w:tcW w:w="845" w:type="dxa"/>
            <w:vMerge w:val="restart"/>
            <w:vAlign w:val="center"/>
          </w:tcPr>
          <w:p w:rsidR="00310802" w:rsidRPr="00D4034B" w:rsidRDefault="00310802" w:rsidP="002B7F6C">
            <w:pPr>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Eil. Nr.</w:t>
            </w:r>
          </w:p>
        </w:tc>
        <w:tc>
          <w:tcPr>
            <w:tcW w:w="13890" w:type="dxa"/>
            <w:gridSpan w:val="6"/>
            <w:vAlign w:val="center"/>
          </w:tcPr>
          <w:p w:rsidR="00310802" w:rsidRPr="00D4034B" w:rsidRDefault="00310802" w:rsidP="002B7F6C">
            <w:pPr>
              <w:ind w:left="284"/>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Gėlo požeminio vandens vandenvietė (telkinys)</w:t>
            </w:r>
          </w:p>
        </w:tc>
      </w:tr>
      <w:tr w:rsidR="00310802" w:rsidRPr="00D4034B" w:rsidTr="00865F2C">
        <w:trPr>
          <w:trHeight w:val="412"/>
        </w:trPr>
        <w:tc>
          <w:tcPr>
            <w:tcW w:w="845" w:type="dxa"/>
            <w:vMerge/>
            <w:vAlign w:val="center"/>
          </w:tcPr>
          <w:p w:rsidR="00310802" w:rsidRPr="00D4034B" w:rsidRDefault="00310802" w:rsidP="002B7F6C">
            <w:pPr>
              <w:ind w:left="284"/>
              <w:jc w:val="center"/>
              <w:rPr>
                <w:rFonts w:ascii="Times New Roman" w:hAnsi="Times New Roman" w:cs="Times New Roman"/>
                <w:b/>
                <w:sz w:val="24"/>
                <w:szCs w:val="24"/>
                <w:lang w:eastAsia="lt-LT"/>
              </w:rPr>
            </w:pPr>
          </w:p>
        </w:tc>
        <w:tc>
          <w:tcPr>
            <w:tcW w:w="2174" w:type="dxa"/>
            <w:vMerge w:val="restart"/>
            <w:vAlign w:val="center"/>
          </w:tcPr>
          <w:p w:rsidR="00310802" w:rsidRPr="00D4034B" w:rsidRDefault="00310802" w:rsidP="002B7F6C">
            <w:pPr>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Pavadinimas Žemės gelmių registre</w:t>
            </w:r>
          </w:p>
        </w:tc>
        <w:tc>
          <w:tcPr>
            <w:tcW w:w="2086" w:type="dxa"/>
            <w:vMerge w:val="restart"/>
            <w:vAlign w:val="center"/>
          </w:tcPr>
          <w:p w:rsidR="00310802" w:rsidRPr="00D4034B" w:rsidRDefault="00310802" w:rsidP="002B7F6C">
            <w:pPr>
              <w:ind w:left="284"/>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Adresas</w:t>
            </w:r>
          </w:p>
        </w:tc>
        <w:tc>
          <w:tcPr>
            <w:tcW w:w="2203" w:type="dxa"/>
            <w:vMerge w:val="restart"/>
            <w:vAlign w:val="center"/>
          </w:tcPr>
          <w:p w:rsidR="00310802" w:rsidRPr="00D4034B" w:rsidRDefault="00310802" w:rsidP="002B7F6C">
            <w:pPr>
              <w:ind w:left="284"/>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Kodas Žemės gelmių registre</w:t>
            </w:r>
          </w:p>
        </w:tc>
        <w:tc>
          <w:tcPr>
            <w:tcW w:w="3595" w:type="dxa"/>
            <w:gridSpan w:val="2"/>
            <w:vAlign w:val="center"/>
          </w:tcPr>
          <w:p w:rsidR="00310802" w:rsidRPr="00D4034B" w:rsidRDefault="00310802" w:rsidP="002B7F6C">
            <w:pPr>
              <w:ind w:left="284"/>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 xml:space="preserve">Aprobuotų išteklių kiekis pagal </w:t>
            </w:r>
            <w:proofErr w:type="spellStart"/>
            <w:r w:rsidRPr="00D4034B">
              <w:rPr>
                <w:rFonts w:ascii="Times New Roman" w:hAnsi="Times New Roman" w:cs="Times New Roman"/>
                <w:b/>
                <w:sz w:val="24"/>
                <w:szCs w:val="24"/>
                <w:lang w:eastAsia="lt-LT"/>
              </w:rPr>
              <w:t>ištirtumo</w:t>
            </w:r>
            <w:proofErr w:type="spellEnd"/>
            <w:r w:rsidRPr="00D4034B">
              <w:rPr>
                <w:rFonts w:ascii="Times New Roman" w:hAnsi="Times New Roman" w:cs="Times New Roman"/>
                <w:b/>
                <w:sz w:val="24"/>
                <w:szCs w:val="24"/>
                <w:lang w:eastAsia="lt-LT"/>
              </w:rPr>
              <w:t xml:space="preserve"> kategorijas, m</w:t>
            </w:r>
            <w:r w:rsidRPr="00D4034B">
              <w:rPr>
                <w:rFonts w:ascii="Times New Roman" w:hAnsi="Times New Roman" w:cs="Times New Roman"/>
                <w:b/>
                <w:sz w:val="24"/>
                <w:szCs w:val="24"/>
                <w:vertAlign w:val="superscript"/>
                <w:lang w:eastAsia="lt-LT"/>
              </w:rPr>
              <w:t>3</w:t>
            </w:r>
            <w:r w:rsidRPr="00D4034B">
              <w:rPr>
                <w:rFonts w:ascii="Times New Roman" w:hAnsi="Times New Roman" w:cs="Times New Roman"/>
                <w:b/>
                <w:sz w:val="24"/>
                <w:szCs w:val="24"/>
                <w:lang w:eastAsia="lt-LT"/>
              </w:rPr>
              <w:t>/d</w:t>
            </w:r>
          </w:p>
        </w:tc>
        <w:tc>
          <w:tcPr>
            <w:tcW w:w="3832" w:type="dxa"/>
            <w:vMerge w:val="restart"/>
            <w:vAlign w:val="center"/>
          </w:tcPr>
          <w:p w:rsidR="00310802" w:rsidRPr="00D4034B" w:rsidRDefault="00310802" w:rsidP="002B7F6C">
            <w:pPr>
              <w:ind w:left="284"/>
              <w:jc w:val="center"/>
              <w:rPr>
                <w:rFonts w:ascii="Times New Roman" w:hAnsi="Times New Roman" w:cs="Times New Roman"/>
                <w:b/>
                <w:sz w:val="24"/>
                <w:szCs w:val="24"/>
                <w:lang w:eastAsia="lt-LT"/>
              </w:rPr>
            </w:pPr>
            <w:r w:rsidRPr="00D4034B">
              <w:rPr>
                <w:rFonts w:ascii="Times New Roman" w:hAnsi="Times New Roman" w:cs="Times New Roman"/>
                <w:b/>
                <w:sz w:val="24"/>
                <w:szCs w:val="24"/>
                <w:lang w:eastAsia="lt-LT"/>
              </w:rPr>
              <w:t>Išteklių aprobavimo dokumento data ir Nr.</w:t>
            </w:r>
          </w:p>
        </w:tc>
      </w:tr>
      <w:tr w:rsidR="00310802" w:rsidRPr="00D4034B" w:rsidTr="00865F2C">
        <w:trPr>
          <w:trHeight w:val="411"/>
        </w:trPr>
        <w:tc>
          <w:tcPr>
            <w:tcW w:w="845" w:type="dxa"/>
            <w:vMerge/>
          </w:tcPr>
          <w:p w:rsidR="00310802" w:rsidRPr="00D4034B" w:rsidRDefault="00310802" w:rsidP="002B7F6C">
            <w:pPr>
              <w:ind w:left="284"/>
              <w:rPr>
                <w:rFonts w:ascii="Times New Roman" w:hAnsi="Times New Roman" w:cs="Times New Roman"/>
                <w:sz w:val="24"/>
                <w:szCs w:val="24"/>
                <w:lang w:eastAsia="lt-LT"/>
              </w:rPr>
            </w:pPr>
          </w:p>
        </w:tc>
        <w:tc>
          <w:tcPr>
            <w:tcW w:w="2174" w:type="dxa"/>
            <w:vMerge/>
          </w:tcPr>
          <w:p w:rsidR="00310802" w:rsidRPr="00D4034B" w:rsidRDefault="00310802" w:rsidP="002B7F6C">
            <w:pPr>
              <w:rPr>
                <w:rFonts w:ascii="Times New Roman" w:hAnsi="Times New Roman" w:cs="Times New Roman"/>
                <w:sz w:val="24"/>
                <w:szCs w:val="24"/>
                <w:lang w:eastAsia="lt-LT"/>
              </w:rPr>
            </w:pPr>
          </w:p>
        </w:tc>
        <w:tc>
          <w:tcPr>
            <w:tcW w:w="2086" w:type="dxa"/>
            <w:vMerge/>
          </w:tcPr>
          <w:p w:rsidR="00310802" w:rsidRPr="00D4034B" w:rsidRDefault="00310802" w:rsidP="002B7F6C">
            <w:pPr>
              <w:ind w:left="284"/>
              <w:rPr>
                <w:rFonts w:ascii="Times New Roman" w:hAnsi="Times New Roman" w:cs="Times New Roman"/>
                <w:sz w:val="24"/>
                <w:szCs w:val="24"/>
                <w:lang w:eastAsia="lt-LT"/>
              </w:rPr>
            </w:pPr>
          </w:p>
        </w:tc>
        <w:tc>
          <w:tcPr>
            <w:tcW w:w="2203" w:type="dxa"/>
            <w:vMerge/>
          </w:tcPr>
          <w:p w:rsidR="00310802" w:rsidRPr="00D4034B" w:rsidRDefault="00310802" w:rsidP="002B7F6C">
            <w:pPr>
              <w:ind w:left="284"/>
              <w:jc w:val="center"/>
              <w:rPr>
                <w:rFonts w:ascii="Times New Roman" w:hAnsi="Times New Roman" w:cs="Times New Roman"/>
                <w:sz w:val="24"/>
                <w:szCs w:val="24"/>
                <w:lang w:eastAsia="lt-LT"/>
              </w:rPr>
            </w:pPr>
          </w:p>
        </w:tc>
        <w:tc>
          <w:tcPr>
            <w:tcW w:w="1981" w:type="dxa"/>
            <w:vAlign w:val="center"/>
          </w:tcPr>
          <w:p w:rsidR="00310802" w:rsidRPr="00D4034B" w:rsidRDefault="00310802" w:rsidP="002B7F6C">
            <w:pPr>
              <w:ind w:left="284"/>
              <w:jc w:val="center"/>
              <w:rPr>
                <w:rFonts w:ascii="Times New Roman" w:hAnsi="Times New Roman" w:cs="Times New Roman"/>
                <w:sz w:val="24"/>
                <w:szCs w:val="24"/>
                <w:lang w:eastAsia="lt-LT"/>
              </w:rPr>
            </w:pPr>
            <w:r w:rsidRPr="00D4034B">
              <w:rPr>
                <w:rFonts w:ascii="Times New Roman" w:hAnsi="Times New Roman" w:cs="Times New Roman"/>
                <w:sz w:val="24"/>
                <w:szCs w:val="24"/>
                <w:lang w:eastAsia="lt-LT"/>
              </w:rPr>
              <w:t>A</w:t>
            </w:r>
          </w:p>
        </w:tc>
        <w:tc>
          <w:tcPr>
            <w:tcW w:w="1614" w:type="dxa"/>
            <w:vAlign w:val="center"/>
          </w:tcPr>
          <w:p w:rsidR="00310802" w:rsidRPr="00D4034B" w:rsidRDefault="00310802" w:rsidP="002B7F6C">
            <w:pPr>
              <w:ind w:left="284"/>
              <w:jc w:val="center"/>
              <w:rPr>
                <w:rFonts w:ascii="Times New Roman" w:hAnsi="Times New Roman" w:cs="Times New Roman"/>
                <w:sz w:val="24"/>
                <w:szCs w:val="24"/>
                <w:lang w:eastAsia="lt-LT"/>
              </w:rPr>
            </w:pPr>
            <w:r w:rsidRPr="00D4034B">
              <w:rPr>
                <w:rFonts w:ascii="Times New Roman" w:hAnsi="Times New Roman" w:cs="Times New Roman"/>
                <w:sz w:val="24"/>
                <w:szCs w:val="24"/>
                <w:lang w:eastAsia="lt-LT"/>
              </w:rPr>
              <w:t>B</w:t>
            </w:r>
          </w:p>
        </w:tc>
        <w:tc>
          <w:tcPr>
            <w:tcW w:w="3832" w:type="dxa"/>
            <w:vMerge/>
          </w:tcPr>
          <w:p w:rsidR="00310802" w:rsidRPr="00D4034B" w:rsidRDefault="00310802" w:rsidP="002B7F6C">
            <w:pPr>
              <w:rPr>
                <w:rFonts w:ascii="Times New Roman" w:hAnsi="Times New Roman" w:cs="Times New Roman"/>
                <w:sz w:val="24"/>
                <w:szCs w:val="24"/>
                <w:lang w:eastAsia="lt-LT"/>
              </w:rPr>
            </w:pPr>
          </w:p>
        </w:tc>
      </w:tr>
      <w:tr w:rsidR="00310802" w:rsidRPr="00D4034B" w:rsidTr="00865F2C">
        <w:tc>
          <w:tcPr>
            <w:tcW w:w="845" w:type="dxa"/>
          </w:tcPr>
          <w:p w:rsidR="00310802" w:rsidRPr="00D4034B" w:rsidRDefault="00310802" w:rsidP="002B7F6C">
            <w:pPr>
              <w:ind w:left="284"/>
              <w:rPr>
                <w:rFonts w:ascii="Times New Roman" w:hAnsi="Times New Roman" w:cs="Times New Roman"/>
                <w:sz w:val="24"/>
                <w:szCs w:val="24"/>
                <w:lang w:eastAsia="lt-LT"/>
              </w:rPr>
            </w:pPr>
            <w:r w:rsidRPr="00D4034B">
              <w:rPr>
                <w:rFonts w:ascii="Times New Roman" w:hAnsi="Times New Roman" w:cs="Times New Roman"/>
                <w:sz w:val="24"/>
                <w:szCs w:val="24"/>
                <w:lang w:eastAsia="lt-LT"/>
              </w:rPr>
              <w:t>1.</w:t>
            </w:r>
          </w:p>
        </w:tc>
        <w:tc>
          <w:tcPr>
            <w:tcW w:w="2174" w:type="dxa"/>
          </w:tcPr>
          <w:p w:rsidR="00310802" w:rsidRPr="00D4034B" w:rsidRDefault="00310802" w:rsidP="002B7F6C">
            <w:pPr>
              <w:rPr>
                <w:rFonts w:ascii="Times New Roman" w:hAnsi="Times New Roman" w:cs="Times New Roman"/>
                <w:sz w:val="24"/>
                <w:szCs w:val="24"/>
                <w:lang w:eastAsia="lt-LT"/>
              </w:rPr>
            </w:pPr>
            <w:r w:rsidRPr="00D4034B">
              <w:rPr>
                <w:rFonts w:ascii="Times New Roman" w:hAnsi="Times New Roman" w:cs="Times New Roman"/>
                <w:sz w:val="24"/>
                <w:szCs w:val="24"/>
                <w:lang w:eastAsia="lt-LT"/>
              </w:rPr>
              <w:t>UAB „Malsena Plius“</w:t>
            </w:r>
          </w:p>
        </w:tc>
        <w:tc>
          <w:tcPr>
            <w:tcW w:w="2086" w:type="dxa"/>
          </w:tcPr>
          <w:p w:rsidR="00310802" w:rsidRPr="00D4034B" w:rsidRDefault="00310802" w:rsidP="002B7F6C">
            <w:pPr>
              <w:rPr>
                <w:rFonts w:ascii="Times New Roman" w:hAnsi="Times New Roman" w:cs="Times New Roman"/>
                <w:sz w:val="24"/>
                <w:szCs w:val="24"/>
                <w:lang w:eastAsia="lt-LT"/>
              </w:rPr>
            </w:pPr>
            <w:r w:rsidRPr="00D4034B">
              <w:rPr>
                <w:rFonts w:ascii="Times New Roman" w:hAnsi="Times New Roman" w:cs="Times New Roman"/>
                <w:sz w:val="24"/>
                <w:szCs w:val="24"/>
                <w:lang w:eastAsia="lt-LT"/>
              </w:rPr>
              <w:t xml:space="preserve">Stoties g-65, Vievis </w:t>
            </w:r>
          </w:p>
        </w:tc>
        <w:tc>
          <w:tcPr>
            <w:tcW w:w="2203" w:type="dxa"/>
          </w:tcPr>
          <w:p w:rsidR="00310802" w:rsidRPr="00D4034B" w:rsidRDefault="00310802" w:rsidP="002B7F6C">
            <w:pPr>
              <w:rPr>
                <w:rFonts w:ascii="Times New Roman" w:hAnsi="Times New Roman" w:cs="Times New Roman"/>
                <w:sz w:val="24"/>
                <w:szCs w:val="24"/>
                <w:lang w:eastAsia="lt-LT"/>
              </w:rPr>
            </w:pPr>
            <w:r w:rsidRPr="00D4034B">
              <w:rPr>
                <w:rFonts w:ascii="Times New Roman" w:hAnsi="Times New Roman" w:cs="Times New Roman"/>
                <w:sz w:val="24"/>
                <w:szCs w:val="24"/>
                <w:lang w:eastAsia="lt-LT"/>
              </w:rPr>
              <w:t>3932/11b1</w:t>
            </w:r>
          </w:p>
        </w:tc>
        <w:tc>
          <w:tcPr>
            <w:tcW w:w="1981" w:type="dxa"/>
          </w:tcPr>
          <w:p w:rsidR="00310802" w:rsidRPr="00D4034B" w:rsidRDefault="00310802" w:rsidP="002B7F6C">
            <w:pPr>
              <w:rPr>
                <w:rFonts w:ascii="Times New Roman" w:hAnsi="Times New Roman" w:cs="Times New Roman"/>
                <w:sz w:val="24"/>
                <w:szCs w:val="24"/>
                <w:lang w:eastAsia="lt-LT"/>
              </w:rPr>
            </w:pPr>
            <w:r w:rsidRPr="00D4034B">
              <w:rPr>
                <w:rFonts w:ascii="Times New Roman" w:hAnsi="Times New Roman" w:cs="Times New Roman"/>
                <w:sz w:val="24"/>
                <w:szCs w:val="24"/>
                <w:lang w:eastAsia="lt-LT"/>
              </w:rPr>
              <w:t xml:space="preserve">    100</w:t>
            </w:r>
          </w:p>
        </w:tc>
        <w:tc>
          <w:tcPr>
            <w:tcW w:w="1614" w:type="dxa"/>
          </w:tcPr>
          <w:p w:rsidR="00310802" w:rsidRPr="00D4034B" w:rsidRDefault="00310802" w:rsidP="002B7F6C">
            <w:pPr>
              <w:jc w:val="center"/>
              <w:rPr>
                <w:rFonts w:ascii="Times New Roman" w:hAnsi="Times New Roman" w:cs="Times New Roman"/>
                <w:sz w:val="24"/>
                <w:szCs w:val="24"/>
                <w:lang w:eastAsia="lt-LT"/>
              </w:rPr>
            </w:pPr>
            <w:r w:rsidRPr="00D4034B">
              <w:rPr>
                <w:rFonts w:ascii="Times New Roman" w:hAnsi="Times New Roman" w:cs="Times New Roman"/>
                <w:sz w:val="24"/>
                <w:szCs w:val="24"/>
                <w:lang w:eastAsia="lt-LT"/>
              </w:rPr>
              <w:t>400</w:t>
            </w:r>
          </w:p>
        </w:tc>
        <w:tc>
          <w:tcPr>
            <w:tcW w:w="3832" w:type="dxa"/>
          </w:tcPr>
          <w:p w:rsidR="00310802" w:rsidRPr="00D4034B" w:rsidRDefault="00310802" w:rsidP="002B7F6C">
            <w:pPr>
              <w:rPr>
                <w:rFonts w:ascii="Times New Roman" w:hAnsi="Times New Roman" w:cs="Times New Roman"/>
                <w:sz w:val="24"/>
                <w:szCs w:val="24"/>
                <w:lang w:eastAsia="lt-LT"/>
              </w:rPr>
            </w:pPr>
            <w:r w:rsidRPr="00D4034B">
              <w:rPr>
                <w:rFonts w:ascii="Times New Roman" w:hAnsi="Times New Roman" w:cs="Times New Roman"/>
                <w:sz w:val="24"/>
                <w:szCs w:val="24"/>
                <w:lang w:eastAsia="lt-LT"/>
              </w:rPr>
              <w:t>Aprobavimo  at. 2014-11-13 Nr. 1-162</w:t>
            </w:r>
          </w:p>
        </w:tc>
      </w:tr>
    </w:tbl>
    <w:p w:rsidR="004559AF" w:rsidRDefault="004559AF" w:rsidP="002C4AA4">
      <w:pPr>
        <w:suppressAutoHyphens/>
        <w:jc w:val="both"/>
        <w:textAlignment w:val="baseline"/>
        <w:rPr>
          <w:rFonts w:ascii="Times New Roman" w:hAnsi="Times New Roman" w:cs="Times New Roman"/>
          <w:sz w:val="24"/>
          <w:szCs w:val="24"/>
          <w:lang w:eastAsia="lt-LT"/>
        </w:rPr>
      </w:pPr>
    </w:p>
    <w:p w:rsidR="00865F2C" w:rsidRPr="00865F2C" w:rsidRDefault="00865F2C" w:rsidP="002C4AA4">
      <w:pPr>
        <w:suppressAutoHyphens/>
        <w:jc w:val="both"/>
        <w:textAlignment w:val="baseline"/>
        <w:rPr>
          <w:rFonts w:ascii="Times New Roman" w:hAnsi="Times New Roman" w:cs="Times New Roman"/>
          <w:b/>
          <w:sz w:val="24"/>
          <w:szCs w:val="24"/>
          <w:lang w:eastAsia="lt-LT"/>
        </w:rPr>
      </w:pPr>
      <w:r w:rsidRPr="00865F2C">
        <w:rPr>
          <w:rFonts w:ascii="Times New Roman" w:hAnsi="Times New Roman" w:cs="Times New Roman"/>
          <w:b/>
          <w:sz w:val="24"/>
          <w:szCs w:val="24"/>
          <w:lang w:eastAsia="lt-LT"/>
        </w:rPr>
        <w:t>8. Tarša į aplinkos orą.</w:t>
      </w:r>
    </w:p>
    <w:p w:rsidR="00865F2C" w:rsidRDefault="00865F2C" w:rsidP="002C4AA4">
      <w:pPr>
        <w:suppressAutoHyphens/>
        <w:jc w:val="both"/>
        <w:textAlignment w:val="baseline"/>
        <w:rPr>
          <w:rFonts w:ascii="Times New Roman" w:hAnsi="Times New Roman" w:cs="Times New Roman"/>
          <w:sz w:val="24"/>
          <w:szCs w:val="24"/>
          <w:lang w:eastAsia="lt-LT"/>
        </w:rPr>
      </w:pPr>
    </w:p>
    <w:p w:rsidR="00E86C25" w:rsidRPr="009F4EA6" w:rsidRDefault="009F4EA6" w:rsidP="00E86C25">
      <w:pPr>
        <w:ind w:firstLine="567"/>
        <w:jc w:val="both"/>
        <w:rPr>
          <w:rFonts w:ascii="Times New Roman" w:hAnsi="Times New Roman" w:cs="Times New Roman"/>
          <w:b/>
          <w:i/>
          <w:iCs/>
          <w:sz w:val="24"/>
          <w:szCs w:val="24"/>
          <w:lang w:eastAsia="lt-LT"/>
        </w:rPr>
      </w:pPr>
      <w:r w:rsidRPr="009F4EA6">
        <w:rPr>
          <w:rFonts w:ascii="Times New Roman" w:hAnsi="Times New Roman" w:cs="Times New Roman"/>
          <w:b/>
          <w:sz w:val="24"/>
          <w:szCs w:val="24"/>
          <w:lang w:eastAsia="lt-LT"/>
        </w:rPr>
        <w:t>4</w:t>
      </w:r>
      <w:r w:rsidR="00E86C25" w:rsidRPr="009F4EA6">
        <w:rPr>
          <w:rFonts w:ascii="Times New Roman" w:hAnsi="Times New Roman" w:cs="Times New Roman"/>
          <w:b/>
          <w:sz w:val="24"/>
          <w:szCs w:val="24"/>
          <w:lang w:eastAsia="lt-LT"/>
        </w:rPr>
        <w:t xml:space="preserve"> lentelė. Į aplinkos orą </w:t>
      </w:r>
      <w:r w:rsidRPr="009F4EA6">
        <w:rPr>
          <w:rFonts w:ascii="Times New Roman" w:hAnsi="Times New Roman" w:cs="Times New Roman"/>
          <w:b/>
          <w:sz w:val="24"/>
          <w:szCs w:val="24"/>
          <w:lang w:eastAsia="lt-LT"/>
        </w:rPr>
        <w:t>leidžiami</w:t>
      </w:r>
      <w:r w:rsidR="00E86C25" w:rsidRPr="009F4EA6">
        <w:rPr>
          <w:rFonts w:ascii="Times New Roman" w:hAnsi="Times New Roman" w:cs="Times New Roman"/>
          <w:b/>
          <w:sz w:val="24"/>
          <w:szCs w:val="24"/>
          <w:lang w:eastAsia="lt-LT"/>
        </w:rPr>
        <w:t xml:space="preserve"> išmesti teršalai ir jų kiekis</w:t>
      </w:r>
    </w:p>
    <w:p w:rsidR="00E86C25" w:rsidRPr="00E86C25" w:rsidRDefault="00E86C25" w:rsidP="00E86C25">
      <w:pPr>
        <w:ind w:firstLine="567"/>
        <w:jc w:val="both"/>
        <w:rPr>
          <w:rFonts w:ascii="Times New Roman" w:hAnsi="Times New Roman" w:cs="Times New Roman"/>
          <w:sz w:val="24"/>
          <w:szCs w:val="24"/>
          <w:lang w:eastAsia="lt-LT"/>
        </w:rPr>
      </w:pPr>
    </w:p>
    <w:tbl>
      <w:tblPr>
        <w:tblW w:w="13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E86C25" w:rsidRPr="009F4EA6" w:rsidTr="002B7F6C">
        <w:trPr>
          <w:trHeight w:val="404"/>
        </w:trPr>
        <w:tc>
          <w:tcPr>
            <w:tcW w:w="5506" w:type="dxa"/>
            <w:vAlign w:val="center"/>
          </w:tcPr>
          <w:p w:rsidR="00E86C25" w:rsidRPr="009F4EA6" w:rsidRDefault="00E86C25" w:rsidP="002B7F6C">
            <w:pPr>
              <w:jc w:val="center"/>
              <w:rPr>
                <w:rFonts w:ascii="Times New Roman" w:hAnsi="Times New Roman" w:cs="Times New Roman"/>
                <w:b/>
                <w:sz w:val="24"/>
                <w:szCs w:val="24"/>
                <w:lang w:eastAsia="lt-LT"/>
              </w:rPr>
            </w:pPr>
            <w:r w:rsidRPr="009F4EA6">
              <w:rPr>
                <w:rFonts w:ascii="Times New Roman" w:hAnsi="Times New Roman" w:cs="Times New Roman"/>
                <w:b/>
                <w:sz w:val="24"/>
                <w:szCs w:val="24"/>
                <w:lang w:eastAsia="lt-LT"/>
              </w:rPr>
              <w:t>Teršalo pavadinimas</w:t>
            </w:r>
          </w:p>
        </w:tc>
        <w:tc>
          <w:tcPr>
            <w:tcW w:w="2699" w:type="dxa"/>
            <w:vAlign w:val="center"/>
          </w:tcPr>
          <w:p w:rsidR="00E86C25" w:rsidRPr="009F4EA6" w:rsidRDefault="00E86C25" w:rsidP="002B7F6C">
            <w:pPr>
              <w:jc w:val="center"/>
              <w:rPr>
                <w:rFonts w:ascii="Times New Roman" w:hAnsi="Times New Roman" w:cs="Times New Roman"/>
                <w:b/>
                <w:sz w:val="24"/>
                <w:szCs w:val="24"/>
                <w:vertAlign w:val="superscript"/>
                <w:lang w:eastAsia="lt-LT"/>
              </w:rPr>
            </w:pPr>
            <w:r w:rsidRPr="009F4EA6">
              <w:rPr>
                <w:rFonts w:ascii="Times New Roman" w:hAnsi="Times New Roman" w:cs="Times New Roman"/>
                <w:b/>
                <w:sz w:val="24"/>
                <w:szCs w:val="24"/>
                <w:lang w:eastAsia="lt-LT"/>
              </w:rPr>
              <w:t>Teršalo kodas</w:t>
            </w:r>
          </w:p>
        </w:tc>
        <w:tc>
          <w:tcPr>
            <w:tcW w:w="4983" w:type="dxa"/>
            <w:vAlign w:val="center"/>
          </w:tcPr>
          <w:p w:rsidR="00E86C25" w:rsidRPr="009F4EA6" w:rsidRDefault="00E86C25" w:rsidP="002B7F6C">
            <w:pPr>
              <w:jc w:val="center"/>
              <w:rPr>
                <w:rFonts w:ascii="Times New Roman" w:hAnsi="Times New Roman" w:cs="Times New Roman"/>
                <w:b/>
                <w:sz w:val="24"/>
                <w:szCs w:val="24"/>
                <w:lang w:eastAsia="lt-LT"/>
              </w:rPr>
            </w:pPr>
            <w:r w:rsidRPr="009F4EA6">
              <w:rPr>
                <w:rFonts w:ascii="Times New Roman" w:hAnsi="Times New Roman" w:cs="Times New Roman"/>
                <w:b/>
                <w:sz w:val="24"/>
                <w:szCs w:val="24"/>
                <w:lang w:eastAsia="lt-LT"/>
              </w:rPr>
              <w:t>Numatoma (prašoma leisti) išmesti, t/m.</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Azoto oksidai (B)</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5872</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1,726</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Kietosios dalelės (C)</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4281</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20,895</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Sieros dioksidas</w:t>
            </w:r>
          </w:p>
        </w:tc>
        <w:tc>
          <w:tcPr>
            <w:tcW w:w="2699" w:type="dxa"/>
          </w:tcPr>
          <w:p w:rsidR="00E86C25" w:rsidRPr="00E86C25" w:rsidRDefault="00E86C25" w:rsidP="002B7F6C">
            <w:pPr>
              <w:jc w:val="center"/>
              <w:rPr>
                <w:rFonts w:ascii="Times New Roman" w:hAnsi="Times New Roman" w:cs="Times New Roman"/>
                <w:sz w:val="24"/>
                <w:szCs w:val="24"/>
                <w:lang w:eastAsia="lt-LT"/>
              </w:rPr>
            </w:pPr>
          </w:p>
        </w:tc>
        <w:tc>
          <w:tcPr>
            <w:tcW w:w="4983" w:type="dxa"/>
          </w:tcPr>
          <w:p w:rsidR="00E86C25" w:rsidRPr="00E86C25" w:rsidRDefault="00E86C25" w:rsidP="002B7F6C">
            <w:pPr>
              <w:jc w:val="center"/>
              <w:rPr>
                <w:rFonts w:ascii="Times New Roman" w:hAnsi="Times New Roman" w:cs="Times New Roman"/>
                <w:sz w:val="24"/>
                <w:szCs w:val="24"/>
                <w:lang w:eastAsia="lt-LT"/>
              </w:rPr>
            </w:pP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highlight w:val="yellow"/>
                <w:lang w:eastAsia="lt-LT"/>
              </w:rPr>
            </w:pPr>
            <w:r w:rsidRPr="00E86C25">
              <w:rPr>
                <w:rFonts w:ascii="Times New Roman" w:hAnsi="Times New Roman" w:cs="Times New Roman"/>
                <w:sz w:val="24"/>
                <w:szCs w:val="24"/>
                <w:lang w:eastAsia="lt-LT"/>
              </w:rPr>
              <w:t xml:space="preserve">Amoniakas </w:t>
            </w:r>
          </w:p>
        </w:tc>
        <w:tc>
          <w:tcPr>
            <w:tcW w:w="2699" w:type="dxa"/>
          </w:tcPr>
          <w:p w:rsidR="00E86C25" w:rsidRPr="00E86C25" w:rsidRDefault="00E86C25" w:rsidP="002B7F6C">
            <w:pPr>
              <w:jc w:val="center"/>
              <w:rPr>
                <w:rFonts w:ascii="Times New Roman" w:hAnsi="Times New Roman" w:cs="Times New Roman"/>
                <w:sz w:val="24"/>
                <w:szCs w:val="24"/>
                <w:highlight w:val="yellow"/>
                <w:lang w:eastAsia="lt-LT"/>
              </w:rPr>
            </w:pPr>
          </w:p>
        </w:tc>
        <w:tc>
          <w:tcPr>
            <w:tcW w:w="4983" w:type="dxa"/>
          </w:tcPr>
          <w:p w:rsidR="00E86C25" w:rsidRPr="00E86C25" w:rsidRDefault="00E86C25" w:rsidP="002B7F6C">
            <w:pPr>
              <w:jc w:val="center"/>
              <w:rPr>
                <w:rFonts w:ascii="Times New Roman" w:hAnsi="Times New Roman" w:cs="Times New Roman"/>
                <w:sz w:val="24"/>
                <w:szCs w:val="24"/>
                <w:lang w:eastAsia="lt-LT"/>
              </w:rPr>
            </w:pP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rPr>
              <w:lastRenderedPageBreak/>
              <w:t xml:space="preserve">Lakieji organiniai junginiai </w:t>
            </w:r>
            <w:r w:rsidRPr="00E86C25">
              <w:rPr>
                <w:rFonts w:ascii="Times New Roman" w:hAnsi="Times New Roman" w:cs="Times New Roman"/>
                <w:sz w:val="24"/>
                <w:szCs w:val="24"/>
                <w:lang w:eastAsia="lt-LT"/>
              </w:rPr>
              <w:t>(abėcėlės tvarka)</w:t>
            </w:r>
            <w:r w:rsidRPr="00E86C25">
              <w:rPr>
                <w:rFonts w:ascii="Times New Roman" w:hAnsi="Times New Roman" w:cs="Times New Roman"/>
                <w:sz w:val="24"/>
                <w:szCs w:val="24"/>
              </w:rPr>
              <w:t>:</w:t>
            </w:r>
          </w:p>
        </w:tc>
        <w:tc>
          <w:tcPr>
            <w:tcW w:w="2699" w:type="dxa"/>
          </w:tcPr>
          <w:p w:rsidR="00E86C25" w:rsidRPr="00E86C25" w:rsidRDefault="00E86C25" w:rsidP="002B7F6C">
            <w:pPr>
              <w:jc w:val="center"/>
              <w:rPr>
                <w:rFonts w:ascii="Times New Roman" w:hAnsi="Times New Roman" w:cs="Times New Roman"/>
                <w:sz w:val="24"/>
                <w:szCs w:val="24"/>
                <w:highlight w:val="yellow"/>
                <w:lang w:eastAsia="lt-LT"/>
              </w:rPr>
            </w:pPr>
            <w:r w:rsidRPr="00E86C25">
              <w:rPr>
                <w:rFonts w:ascii="Times New Roman" w:hAnsi="Times New Roman" w:cs="Times New Roman"/>
                <w:sz w:val="24"/>
                <w:szCs w:val="24"/>
                <w:lang w:eastAsia="lt-LT"/>
              </w:rPr>
              <w:t>XXXXXXXX</w:t>
            </w:r>
          </w:p>
        </w:tc>
        <w:tc>
          <w:tcPr>
            <w:tcW w:w="4983" w:type="dxa"/>
          </w:tcPr>
          <w:p w:rsidR="00E86C25" w:rsidRPr="00E86C25" w:rsidRDefault="00E86C25" w:rsidP="002B7F6C">
            <w:pPr>
              <w:jc w:val="center"/>
              <w:rPr>
                <w:rFonts w:ascii="Times New Roman" w:hAnsi="Times New Roman" w:cs="Times New Roman"/>
                <w:sz w:val="24"/>
                <w:szCs w:val="24"/>
                <w:lang w:eastAsia="lt-LT"/>
              </w:rPr>
            </w:pP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p>
        </w:tc>
        <w:tc>
          <w:tcPr>
            <w:tcW w:w="2699" w:type="dxa"/>
          </w:tcPr>
          <w:p w:rsidR="00E86C25" w:rsidRPr="00E86C25" w:rsidRDefault="00E86C25" w:rsidP="002B7F6C">
            <w:pPr>
              <w:jc w:val="center"/>
              <w:rPr>
                <w:rFonts w:ascii="Times New Roman" w:hAnsi="Times New Roman" w:cs="Times New Roman"/>
                <w:sz w:val="24"/>
                <w:szCs w:val="24"/>
                <w:highlight w:val="yellow"/>
                <w:lang w:eastAsia="lt-LT"/>
              </w:rPr>
            </w:pPr>
          </w:p>
        </w:tc>
        <w:tc>
          <w:tcPr>
            <w:tcW w:w="4983" w:type="dxa"/>
          </w:tcPr>
          <w:p w:rsidR="00E86C25" w:rsidRPr="00E86C25" w:rsidRDefault="00E86C25" w:rsidP="002B7F6C">
            <w:pPr>
              <w:jc w:val="center"/>
              <w:rPr>
                <w:rFonts w:ascii="Times New Roman" w:hAnsi="Times New Roman" w:cs="Times New Roman"/>
                <w:sz w:val="24"/>
                <w:szCs w:val="24"/>
                <w:lang w:eastAsia="lt-LT"/>
              </w:rPr>
            </w:pP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Kiti teršalai (abėcėlės tvarka):</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XXXXXXXX</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XXXXXXXXX</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 xml:space="preserve">Anglies </w:t>
            </w:r>
            <w:proofErr w:type="spellStart"/>
            <w:r w:rsidRPr="00E86C25">
              <w:rPr>
                <w:rFonts w:ascii="Times New Roman" w:hAnsi="Times New Roman" w:cs="Times New Roman"/>
                <w:sz w:val="24"/>
                <w:szCs w:val="24"/>
                <w:lang w:eastAsia="lt-LT"/>
              </w:rPr>
              <w:t>monoksidas</w:t>
            </w:r>
            <w:proofErr w:type="spellEnd"/>
            <w:r w:rsidRPr="00E86C25">
              <w:rPr>
                <w:rFonts w:ascii="Times New Roman" w:hAnsi="Times New Roman" w:cs="Times New Roman"/>
                <w:sz w:val="24"/>
                <w:szCs w:val="24"/>
                <w:lang w:eastAsia="lt-LT"/>
              </w:rPr>
              <w:t xml:space="preserve"> (B)</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5917</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4,131</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 xml:space="preserve">Anglies </w:t>
            </w:r>
            <w:proofErr w:type="spellStart"/>
            <w:r w:rsidRPr="00E86C25">
              <w:rPr>
                <w:rFonts w:ascii="Times New Roman" w:hAnsi="Times New Roman" w:cs="Times New Roman"/>
                <w:sz w:val="24"/>
                <w:szCs w:val="24"/>
                <w:lang w:eastAsia="lt-LT"/>
              </w:rPr>
              <w:t>monoksidas</w:t>
            </w:r>
            <w:proofErr w:type="spellEnd"/>
            <w:r w:rsidRPr="00E86C25">
              <w:rPr>
                <w:rFonts w:ascii="Times New Roman" w:hAnsi="Times New Roman" w:cs="Times New Roman"/>
                <w:sz w:val="24"/>
                <w:szCs w:val="24"/>
                <w:lang w:eastAsia="lt-LT"/>
              </w:rPr>
              <w:t xml:space="preserve"> (A)</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177</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1,211</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Azoto oksidai (A)</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250</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0,390</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Geležis ir jos junginiai</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3113</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 xml:space="preserve">    0,00025</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r w:rsidRPr="00E86C25">
              <w:rPr>
                <w:rFonts w:ascii="Times New Roman" w:hAnsi="Times New Roman" w:cs="Times New Roman"/>
                <w:sz w:val="24"/>
                <w:szCs w:val="24"/>
                <w:lang w:eastAsia="lt-LT"/>
              </w:rPr>
              <w:t>Mangano oksidai</w:t>
            </w:r>
          </w:p>
        </w:tc>
        <w:tc>
          <w:tcPr>
            <w:tcW w:w="2699"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3516</w:t>
            </w:r>
          </w:p>
        </w:tc>
        <w:tc>
          <w:tcPr>
            <w:tcW w:w="4983" w:type="dxa"/>
          </w:tcPr>
          <w:p w:rsidR="00E86C25" w:rsidRPr="00E86C25" w:rsidRDefault="00E86C25" w:rsidP="002B7F6C">
            <w:pPr>
              <w:jc w:val="center"/>
              <w:rPr>
                <w:rFonts w:ascii="Times New Roman" w:hAnsi="Times New Roman" w:cs="Times New Roman"/>
                <w:sz w:val="24"/>
                <w:szCs w:val="24"/>
                <w:lang w:eastAsia="lt-LT"/>
              </w:rPr>
            </w:pPr>
            <w:r w:rsidRPr="00E86C25">
              <w:rPr>
                <w:rFonts w:ascii="Times New Roman" w:hAnsi="Times New Roman" w:cs="Times New Roman"/>
                <w:sz w:val="24"/>
                <w:szCs w:val="24"/>
                <w:lang w:eastAsia="lt-LT"/>
              </w:rPr>
              <w:t xml:space="preserve">   0,00004</w:t>
            </w: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p>
        </w:tc>
        <w:tc>
          <w:tcPr>
            <w:tcW w:w="2699" w:type="dxa"/>
          </w:tcPr>
          <w:p w:rsidR="00E86C25" w:rsidRPr="00E86C25" w:rsidRDefault="00E86C25" w:rsidP="002B7F6C">
            <w:pPr>
              <w:jc w:val="center"/>
              <w:rPr>
                <w:rFonts w:ascii="Times New Roman" w:hAnsi="Times New Roman" w:cs="Times New Roman"/>
                <w:sz w:val="24"/>
                <w:szCs w:val="24"/>
                <w:lang w:eastAsia="lt-LT"/>
              </w:rPr>
            </w:pPr>
          </w:p>
        </w:tc>
        <w:tc>
          <w:tcPr>
            <w:tcW w:w="4983" w:type="dxa"/>
          </w:tcPr>
          <w:p w:rsidR="00E86C25" w:rsidRPr="00E86C25" w:rsidRDefault="00E86C25" w:rsidP="002B7F6C">
            <w:pPr>
              <w:jc w:val="center"/>
              <w:rPr>
                <w:rFonts w:ascii="Times New Roman" w:hAnsi="Times New Roman" w:cs="Times New Roman"/>
                <w:sz w:val="24"/>
                <w:szCs w:val="24"/>
                <w:lang w:eastAsia="lt-LT"/>
              </w:rPr>
            </w:pPr>
          </w:p>
        </w:tc>
      </w:tr>
      <w:tr w:rsidR="00E86C25" w:rsidRPr="00E86C25" w:rsidTr="002B7F6C">
        <w:tc>
          <w:tcPr>
            <w:tcW w:w="5506" w:type="dxa"/>
          </w:tcPr>
          <w:p w:rsidR="00E86C25" w:rsidRPr="00E86C25" w:rsidRDefault="00E86C25" w:rsidP="002B7F6C">
            <w:pPr>
              <w:rPr>
                <w:rFonts w:ascii="Times New Roman" w:hAnsi="Times New Roman" w:cs="Times New Roman"/>
                <w:sz w:val="24"/>
                <w:szCs w:val="24"/>
                <w:lang w:eastAsia="lt-LT"/>
              </w:rPr>
            </w:pPr>
          </w:p>
        </w:tc>
        <w:tc>
          <w:tcPr>
            <w:tcW w:w="2699" w:type="dxa"/>
          </w:tcPr>
          <w:p w:rsidR="00E86C25" w:rsidRPr="00E86C25" w:rsidRDefault="00E86C25" w:rsidP="002B7F6C">
            <w:pPr>
              <w:jc w:val="center"/>
              <w:rPr>
                <w:rFonts w:ascii="Times New Roman" w:hAnsi="Times New Roman" w:cs="Times New Roman"/>
                <w:sz w:val="24"/>
                <w:szCs w:val="24"/>
                <w:lang w:eastAsia="lt-LT"/>
              </w:rPr>
            </w:pPr>
          </w:p>
        </w:tc>
        <w:tc>
          <w:tcPr>
            <w:tcW w:w="4983" w:type="dxa"/>
          </w:tcPr>
          <w:p w:rsidR="00E86C25" w:rsidRPr="00E86C25" w:rsidRDefault="00E86C25" w:rsidP="002B7F6C">
            <w:pPr>
              <w:jc w:val="center"/>
              <w:rPr>
                <w:rFonts w:ascii="Times New Roman" w:hAnsi="Times New Roman" w:cs="Times New Roman"/>
                <w:sz w:val="24"/>
                <w:szCs w:val="24"/>
                <w:lang w:eastAsia="lt-LT"/>
              </w:rPr>
            </w:pPr>
          </w:p>
        </w:tc>
      </w:tr>
      <w:tr w:rsidR="00E86C25" w:rsidRPr="00E86C25" w:rsidTr="002B7F6C">
        <w:tc>
          <w:tcPr>
            <w:tcW w:w="5506" w:type="dxa"/>
            <w:tcBorders>
              <w:left w:val="nil"/>
              <w:bottom w:val="nil"/>
            </w:tcBorders>
          </w:tcPr>
          <w:p w:rsidR="00E86C25" w:rsidRPr="00E86C25" w:rsidRDefault="00E86C25" w:rsidP="002B7F6C">
            <w:pPr>
              <w:rPr>
                <w:rFonts w:ascii="Times New Roman" w:hAnsi="Times New Roman" w:cs="Times New Roman"/>
                <w:sz w:val="24"/>
                <w:szCs w:val="24"/>
                <w:lang w:eastAsia="lt-LT"/>
              </w:rPr>
            </w:pPr>
          </w:p>
        </w:tc>
        <w:tc>
          <w:tcPr>
            <w:tcW w:w="2699" w:type="dxa"/>
          </w:tcPr>
          <w:p w:rsidR="00E86C25" w:rsidRPr="00E86C25" w:rsidRDefault="00E86C25" w:rsidP="002B7F6C">
            <w:pPr>
              <w:jc w:val="right"/>
              <w:rPr>
                <w:rFonts w:ascii="Times New Roman" w:hAnsi="Times New Roman" w:cs="Times New Roman"/>
                <w:b/>
                <w:bCs/>
                <w:sz w:val="24"/>
                <w:szCs w:val="24"/>
                <w:lang w:eastAsia="lt-LT"/>
              </w:rPr>
            </w:pPr>
            <w:r w:rsidRPr="00E86C25">
              <w:rPr>
                <w:rFonts w:ascii="Times New Roman" w:hAnsi="Times New Roman" w:cs="Times New Roman"/>
                <w:b/>
                <w:bCs/>
                <w:sz w:val="24"/>
                <w:szCs w:val="24"/>
                <w:lang w:eastAsia="lt-LT"/>
              </w:rPr>
              <w:t>Iš viso:</w:t>
            </w:r>
          </w:p>
        </w:tc>
        <w:tc>
          <w:tcPr>
            <w:tcW w:w="4983" w:type="dxa"/>
          </w:tcPr>
          <w:p w:rsidR="00E86C25" w:rsidRPr="00E86C25" w:rsidRDefault="00E86C25" w:rsidP="002B7F6C">
            <w:pPr>
              <w:jc w:val="center"/>
              <w:rPr>
                <w:rFonts w:ascii="Times New Roman" w:hAnsi="Times New Roman" w:cs="Times New Roman"/>
                <w:b/>
                <w:bCs/>
                <w:sz w:val="24"/>
                <w:szCs w:val="24"/>
                <w:lang w:eastAsia="lt-LT"/>
              </w:rPr>
            </w:pPr>
            <w:r w:rsidRPr="00E86C25">
              <w:rPr>
                <w:rFonts w:ascii="Times New Roman" w:hAnsi="Times New Roman" w:cs="Times New Roman"/>
                <w:b/>
                <w:bCs/>
                <w:sz w:val="24"/>
                <w:szCs w:val="24"/>
                <w:lang w:eastAsia="lt-LT"/>
              </w:rPr>
              <w:t>28,35329</w:t>
            </w:r>
          </w:p>
        </w:tc>
      </w:tr>
    </w:tbl>
    <w:p w:rsidR="00E86C25" w:rsidRPr="00E86C25" w:rsidRDefault="00E86C25" w:rsidP="00E86C25">
      <w:pPr>
        <w:jc w:val="both"/>
        <w:rPr>
          <w:rFonts w:ascii="Times New Roman" w:hAnsi="Times New Roman" w:cs="Times New Roman"/>
          <w:sz w:val="24"/>
          <w:szCs w:val="24"/>
          <w:lang w:eastAsia="lt-LT"/>
        </w:rPr>
      </w:pPr>
    </w:p>
    <w:p w:rsidR="00E86C25" w:rsidRPr="00E662AD" w:rsidRDefault="00E662AD" w:rsidP="009F4EA6">
      <w:pPr>
        <w:jc w:val="both"/>
        <w:rPr>
          <w:rFonts w:ascii="Times New Roman" w:hAnsi="Times New Roman" w:cs="Times New Roman"/>
          <w:b/>
          <w:sz w:val="24"/>
          <w:szCs w:val="24"/>
          <w:lang w:eastAsia="lt-LT"/>
        </w:rPr>
      </w:pPr>
      <w:r w:rsidRPr="00E662AD">
        <w:rPr>
          <w:rFonts w:ascii="Times New Roman" w:hAnsi="Times New Roman" w:cs="Times New Roman"/>
          <w:b/>
          <w:sz w:val="24"/>
          <w:szCs w:val="24"/>
          <w:lang w:eastAsia="lt-LT"/>
        </w:rPr>
        <w:t>5. lentelė. Leidžiama tarša į aplinkos orą.</w:t>
      </w:r>
    </w:p>
    <w:p w:rsidR="00E662AD" w:rsidRDefault="00E662AD" w:rsidP="009F4EA6">
      <w:pPr>
        <w:jc w:val="both"/>
        <w:rPr>
          <w:rFonts w:ascii="Times New Roman" w:hAnsi="Times New Roman" w:cs="Times New Roman"/>
          <w:sz w:val="24"/>
          <w:szCs w:val="24"/>
          <w:lang w:eastAsia="lt-LT"/>
        </w:rPr>
      </w:pPr>
    </w:p>
    <w:tbl>
      <w:tblPr>
        <w:tblW w:w="118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030"/>
        <w:gridCol w:w="69"/>
        <w:gridCol w:w="236"/>
        <w:gridCol w:w="2306"/>
        <w:gridCol w:w="302"/>
        <w:gridCol w:w="769"/>
        <w:gridCol w:w="1078"/>
        <w:gridCol w:w="1317"/>
        <w:gridCol w:w="1116"/>
      </w:tblGrid>
      <w:tr w:rsidR="00D01F8E" w:rsidRPr="009A03EA" w:rsidTr="002B7F6C">
        <w:trPr>
          <w:cantSplit/>
          <w:trHeight w:val="470"/>
        </w:trPr>
        <w:tc>
          <w:tcPr>
            <w:tcW w:w="3690" w:type="dxa"/>
            <w:vMerge w:val="restart"/>
            <w:vAlign w:val="center"/>
          </w:tcPr>
          <w:p w:rsidR="00D01F8E" w:rsidRPr="009A03EA" w:rsidRDefault="00D01F8E" w:rsidP="002B7F6C">
            <w:pPr>
              <w:ind w:firstLine="20"/>
              <w:jc w:val="center"/>
              <w:rPr>
                <w:rFonts w:ascii="Times New Roman" w:hAnsi="Times New Roman" w:cs="Times New Roman"/>
                <w:b/>
                <w:sz w:val="24"/>
                <w:szCs w:val="24"/>
              </w:rPr>
            </w:pPr>
            <w:r w:rsidRPr="009A03EA">
              <w:rPr>
                <w:rFonts w:ascii="Times New Roman" w:hAnsi="Times New Roman" w:cs="Times New Roman"/>
                <w:b/>
                <w:sz w:val="24"/>
                <w:szCs w:val="24"/>
                <w:lang w:eastAsia="lt-LT"/>
              </w:rPr>
              <w:t>Cecho ar kt. pavadinimas arba Nr.</w:t>
            </w:r>
          </w:p>
        </w:tc>
        <w:tc>
          <w:tcPr>
            <w:tcW w:w="958" w:type="dxa"/>
            <w:vAlign w:val="center"/>
          </w:tcPr>
          <w:p w:rsidR="00D01F8E" w:rsidRPr="009A03EA" w:rsidRDefault="00D01F8E" w:rsidP="002B7F6C">
            <w:pPr>
              <w:jc w:val="center"/>
              <w:rPr>
                <w:rFonts w:ascii="Times New Roman" w:hAnsi="Times New Roman" w:cs="Times New Roman"/>
                <w:b/>
                <w:sz w:val="24"/>
                <w:szCs w:val="24"/>
              </w:rPr>
            </w:pPr>
            <w:r w:rsidRPr="009A03EA">
              <w:rPr>
                <w:rFonts w:ascii="Times New Roman" w:hAnsi="Times New Roman" w:cs="Times New Roman"/>
                <w:b/>
                <w:sz w:val="24"/>
                <w:szCs w:val="24"/>
                <w:lang w:eastAsia="lt-LT"/>
              </w:rPr>
              <w:t>Taršos šaltiniai</w:t>
            </w:r>
          </w:p>
        </w:tc>
        <w:tc>
          <w:tcPr>
            <w:tcW w:w="3709" w:type="dxa"/>
            <w:gridSpan w:val="5"/>
            <w:vAlign w:val="center"/>
          </w:tcPr>
          <w:p w:rsidR="00D01F8E" w:rsidRPr="009A03EA" w:rsidRDefault="00D01F8E" w:rsidP="002B7F6C">
            <w:pPr>
              <w:jc w:val="center"/>
              <w:rPr>
                <w:rFonts w:ascii="Times New Roman" w:hAnsi="Times New Roman" w:cs="Times New Roman"/>
                <w:b/>
                <w:sz w:val="24"/>
                <w:szCs w:val="24"/>
              </w:rPr>
            </w:pPr>
            <w:r w:rsidRPr="009A03EA">
              <w:rPr>
                <w:rFonts w:ascii="Times New Roman" w:hAnsi="Times New Roman" w:cs="Times New Roman"/>
                <w:b/>
                <w:sz w:val="24"/>
                <w:szCs w:val="24"/>
                <w:lang w:eastAsia="lt-LT"/>
              </w:rPr>
              <w:t>Teršalai</w:t>
            </w:r>
          </w:p>
        </w:tc>
        <w:tc>
          <w:tcPr>
            <w:tcW w:w="3511" w:type="dxa"/>
            <w:gridSpan w:val="3"/>
            <w:vAlign w:val="center"/>
          </w:tcPr>
          <w:p w:rsidR="00D01F8E" w:rsidRPr="009A03EA" w:rsidRDefault="00D01F8E" w:rsidP="002B7F6C">
            <w:pPr>
              <w:ind w:hanging="108"/>
              <w:jc w:val="center"/>
              <w:rPr>
                <w:rFonts w:ascii="Times New Roman" w:hAnsi="Times New Roman" w:cs="Times New Roman"/>
                <w:b/>
                <w:sz w:val="24"/>
                <w:szCs w:val="24"/>
              </w:rPr>
            </w:pPr>
            <w:r w:rsidRPr="009A03EA">
              <w:rPr>
                <w:rFonts w:ascii="Times New Roman" w:hAnsi="Times New Roman" w:cs="Times New Roman"/>
                <w:b/>
                <w:sz w:val="24"/>
                <w:szCs w:val="24"/>
                <w:lang w:eastAsia="lt-LT"/>
              </w:rPr>
              <w:t>Numatoma (prašoma leisti) tarša</w:t>
            </w:r>
          </w:p>
        </w:tc>
      </w:tr>
      <w:tr w:rsidR="00D01F8E" w:rsidRPr="009A03EA" w:rsidTr="002B7F6C">
        <w:trPr>
          <w:cantSplit/>
        </w:trPr>
        <w:tc>
          <w:tcPr>
            <w:tcW w:w="3690" w:type="dxa"/>
            <w:vMerge/>
            <w:vAlign w:val="center"/>
          </w:tcPr>
          <w:p w:rsidR="00D01F8E" w:rsidRPr="009A03EA" w:rsidRDefault="00D01F8E" w:rsidP="002B7F6C">
            <w:pPr>
              <w:ind w:firstLine="567"/>
              <w:jc w:val="center"/>
              <w:rPr>
                <w:rFonts w:ascii="Times New Roman" w:hAnsi="Times New Roman" w:cs="Times New Roman"/>
                <w:b/>
                <w:sz w:val="24"/>
                <w:szCs w:val="24"/>
                <w:lang w:eastAsia="lt-LT"/>
              </w:rPr>
            </w:pPr>
          </w:p>
        </w:tc>
        <w:tc>
          <w:tcPr>
            <w:tcW w:w="958" w:type="dxa"/>
            <w:vMerge w:val="restart"/>
            <w:vAlign w:val="center"/>
          </w:tcPr>
          <w:p w:rsidR="00D01F8E" w:rsidRPr="009A03EA" w:rsidRDefault="00D01F8E" w:rsidP="002B7F6C">
            <w:pPr>
              <w:ind w:firstLine="23"/>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Nr.</w:t>
            </w:r>
          </w:p>
        </w:tc>
        <w:tc>
          <w:tcPr>
            <w:tcW w:w="2632" w:type="dxa"/>
            <w:gridSpan w:val="3"/>
            <w:vMerge w:val="restart"/>
            <w:vAlign w:val="center"/>
          </w:tcPr>
          <w:p w:rsidR="00D01F8E" w:rsidRPr="009A03EA" w:rsidRDefault="00D01F8E" w:rsidP="002B7F6C">
            <w:pPr>
              <w:ind w:firstLine="23"/>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pavadinimas</w:t>
            </w:r>
          </w:p>
        </w:tc>
        <w:tc>
          <w:tcPr>
            <w:tcW w:w="1077" w:type="dxa"/>
            <w:gridSpan w:val="2"/>
            <w:vMerge w:val="restart"/>
            <w:vAlign w:val="center"/>
          </w:tcPr>
          <w:p w:rsidR="00D01F8E" w:rsidRPr="009A03EA" w:rsidRDefault="00D01F8E" w:rsidP="002B7F6C">
            <w:pPr>
              <w:ind w:firstLine="23"/>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kodas</w:t>
            </w:r>
          </w:p>
        </w:tc>
        <w:tc>
          <w:tcPr>
            <w:tcW w:w="2395" w:type="dxa"/>
            <w:gridSpan w:val="2"/>
            <w:vAlign w:val="center"/>
          </w:tcPr>
          <w:p w:rsidR="00D01F8E" w:rsidRPr="009A03EA" w:rsidRDefault="00D01F8E" w:rsidP="002B7F6C">
            <w:pPr>
              <w:ind w:hanging="108"/>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vienkartinis</w:t>
            </w:r>
          </w:p>
          <w:p w:rsidR="00D01F8E" w:rsidRPr="009A03EA" w:rsidRDefault="00D01F8E" w:rsidP="002B7F6C">
            <w:pPr>
              <w:ind w:hanging="108"/>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dydis</w:t>
            </w:r>
          </w:p>
        </w:tc>
        <w:tc>
          <w:tcPr>
            <w:tcW w:w="1116" w:type="dxa"/>
            <w:vMerge w:val="restart"/>
            <w:vAlign w:val="center"/>
          </w:tcPr>
          <w:p w:rsidR="00D01F8E" w:rsidRPr="009A03EA" w:rsidRDefault="00D01F8E" w:rsidP="002B7F6C">
            <w:pPr>
              <w:ind w:hanging="108"/>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metinė,</w:t>
            </w:r>
          </w:p>
          <w:p w:rsidR="00D01F8E" w:rsidRPr="009A03EA" w:rsidRDefault="00D01F8E" w:rsidP="002B7F6C">
            <w:pPr>
              <w:ind w:hanging="108"/>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t/m.</w:t>
            </w:r>
          </w:p>
        </w:tc>
      </w:tr>
      <w:tr w:rsidR="00D01F8E" w:rsidRPr="009A03EA" w:rsidTr="002B7F6C">
        <w:trPr>
          <w:cantSplit/>
        </w:trPr>
        <w:tc>
          <w:tcPr>
            <w:tcW w:w="3690" w:type="dxa"/>
            <w:vMerge/>
            <w:vAlign w:val="center"/>
          </w:tcPr>
          <w:p w:rsidR="00D01F8E" w:rsidRPr="009A03EA" w:rsidRDefault="00D01F8E" w:rsidP="002B7F6C">
            <w:pPr>
              <w:ind w:firstLine="567"/>
              <w:jc w:val="center"/>
              <w:rPr>
                <w:rFonts w:ascii="Times New Roman" w:hAnsi="Times New Roman" w:cs="Times New Roman"/>
                <w:b/>
                <w:sz w:val="24"/>
                <w:szCs w:val="24"/>
                <w:lang w:eastAsia="lt-LT"/>
              </w:rPr>
            </w:pPr>
          </w:p>
        </w:tc>
        <w:tc>
          <w:tcPr>
            <w:tcW w:w="958" w:type="dxa"/>
            <w:vMerge/>
            <w:vAlign w:val="center"/>
          </w:tcPr>
          <w:p w:rsidR="00D01F8E" w:rsidRPr="009A03EA" w:rsidRDefault="00D01F8E" w:rsidP="002B7F6C">
            <w:pPr>
              <w:ind w:firstLine="23"/>
              <w:jc w:val="center"/>
              <w:rPr>
                <w:rFonts w:ascii="Times New Roman" w:hAnsi="Times New Roman" w:cs="Times New Roman"/>
                <w:b/>
                <w:sz w:val="24"/>
                <w:szCs w:val="24"/>
                <w:lang w:eastAsia="lt-LT"/>
              </w:rPr>
            </w:pPr>
          </w:p>
        </w:tc>
        <w:tc>
          <w:tcPr>
            <w:tcW w:w="2632" w:type="dxa"/>
            <w:gridSpan w:val="3"/>
            <w:vMerge/>
            <w:vAlign w:val="center"/>
          </w:tcPr>
          <w:p w:rsidR="00D01F8E" w:rsidRPr="009A03EA" w:rsidRDefault="00D01F8E" w:rsidP="002B7F6C">
            <w:pPr>
              <w:ind w:firstLine="23"/>
              <w:jc w:val="center"/>
              <w:rPr>
                <w:rFonts w:ascii="Times New Roman" w:hAnsi="Times New Roman" w:cs="Times New Roman"/>
                <w:b/>
                <w:sz w:val="24"/>
                <w:szCs w:val="24"/>
                <w:lang w:eastAsia="lt-LT"/>
              </w:rPr>
            </w:pPr>
          </w:p>
        </w:tc>
        <w:tc>
          <w:tcPr>
            <w:tcW w:w="1077" w:type="dxa"/>
            <w:gridSpan w:val="2"/>
            <w:vMerge/>
            <w:vAlign w:val="center"/>
          </w:tcPr>
          <w:p w:rsidR="00D01F8E" w:rsidRPr="009A03EA" w:rsidRDefault="00D01F8E" w:rsidP="002B7F6C">
            <w:pPr>
              <w:ind w:firstLine="23"/>
              <w:jc w:val="center"/>
              <w:rPr>
                <w:rFonts w:ascii="Times New Roman" w:hAnsi="Times New Roman" w:cs="Times New Roman"/>
                <w:b/>
                <w:sz w:val="24"/>
                <w:szCs w:val="24"/>
                <w:lang w:eastAsia="lt-LT"/>
              </w:rPr>
            </w:pPr>
          </w:p>
        </w:tc>
        <w:tc>
          <w:tcPr>
            <w:tcW w:w="1078" w:type="dxa"/>
            <w:vAlign w:val="center"/>
          </w:tcPr>
          <w:p w:rsidR="00D01F8E" w:rsidRPr="009A03EA" w:rsidRDefault="00D01F8E" w:rsidP="002B7F6C">
            <w:pPr>
              <w:ind w:firstLine="23"/>
              <w:jc w:val="center"/>
              <w:rPr>
                <w:rFonts w:ascii="Times New Roman" w:hAnsi="Times New Roman" w:cs="Times New Roman"/>
                <w:b/>
                <w:sz w:val="24"/>
                <w:szCs w:val="24"/>
                <w:lang w:eastAsia="lt-LT"/>
              </w:rPr>
            </w:pPr>
            <w:r w:rsidRPr="009A03EA">
              <w:rPr>
                <w:rFonts w:ascii="Times New Roman" w:hAnsi="Times New Roman" w:cs="Times New Roman"/>
                <w:b/>
                <w:sz w:val="24"/>
                <w:szCs w:val="24"/>
                <w:lang w:eastAsia="lt-LT"/>
              </w:rPr>
              <w:t>vnt.</w:t>
            </w:r>
          </w:p>
        </w:tc>
        <w:tc>
          <w:tcPr>
            <w:tcW w:w="1317" w:type="dxa"/>
            <w:vAlign w:val="center"/>
          </w:tcPr>
          <w:p w:rsidR="00D01F8E" w:rsidRPr="009A03EA" w:rsidRDefault="00D01F8E" w:rsidP="002B7F6C">
            <w:pPr>
              <w:ind w:firstLine="23"/>
              <w:jc w:val="center"/>
              <w:rPr>
                <w:rFonts w:ascii="Times New Roman" w:hAnsi="Times New Roman" w:cs="Times New Roman"/>
                <w:b/>
                <w:sz w:val="24"/>
                <w:szCs w:val="24"/>
                <w:lang w:eastAsia="lt-LT"/>
              </w:rPr>
            </w:pPr>
            <w:proofErr w:type="spellStart"/>
            <w:r w:rsidRPr="009A03EA">
              <w:rPr>
                <w:rFonts w:ascii="Times New Roman" w:hAnsi="Times New Roman" w:cs="Times New Roman"/>
                <w:b/>
                <w:sz w:val="24"/>
                <w:szCs w:val="24"/>
                <w:lang w:eastAsia="lt-LT"/>
              </w:rPr>
              <w:t>maks</w:t>
            </w:r>
            <w:proofErr w:type="spellEnd"/>
            <w:r w:rsidRPr="009A03EA">
              <w:rPr>
                <w:rFonts w:ascii="Times New Roman" w:hAnsi="Times New Roman" w:cs="Times New Roman"/>
                <w:b/>
                <w:sz w:val="24"/>
                <w:szCs w:val="24"/>
                <w:lang w:eastAsia="lt-LT"/>
              </w:rPr>
              <w:t>.</w:t>
            </w:r>
          </w:p>
        </w:tc>
        <w:tc>
          <w:tcPr>
            <w:tcW w:w="1116" w:type="dxa"/>
            <w:vMerge/>
            <w:vAlign w:val="center"/>
          </w:tcPr>
          <w:p w:rsidR="00D01F8E" w:rsidRPr="009A03EA" w:rsidRDefault="00D01F8E" w:rsidP="002B7F6C">
            <w:pPr>
              <w:ind w:firstLine="567"/>
              <w:jc w:val="center"/>
              <w:rPr>
                <w:rFonts w:ascii="Times New Roman" w:hAnsi="Times New Roman" w:cs="Times New Roman"/>
                <w:b/>
                <w:sz w:val="24"/>
                <w:szCs w:val="24"/>
                <w:lang w:eastAsia="lt-LT"/>
              </w:rPr>
            </w:pP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1</w:t>
            </w:r>
          </w:p>
        </w:tc>
        <w:tc>
          <w:tcPr>
            <w:tcW w:w="95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2</w:t>
            </w:r>
          </w:p>
        </w:tc>
        <w:tc>
          <w:tcPr>
            <w:tcW w:w="2632" w:type="dxa"/>
            <w:gridSpan w:val="3"/>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3</w:t>
            </w:r>
          </w:p>
        </w:tc>
        <w:tc>
          <w:tcPr>
            <w:tcW w:w="1077" w:type="dxa"/>
            <w:gridSpan w:val="2"/>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4</w:t>
            </w:r>
          </w:p>
        </w:tc>
        <w:tc>
          <w:tcPr>
            <w:tcW w:w="107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5</w:t>
            </w:r>
          </w:p>
        </w:tc>
        <w:tc>
          <w:tcPr>
            <w:tcW w:w="1317"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6</w:t>
            </w:r>
          </w:p>
        </w:tc>
        <w:tc>
          <w:tcPr>
            <w:tcW w:w="1116" w:type="dxa"/>
            <w:vAlign w:val="center"/>
          </w:tcPr>
          <w:p w:rsidR="00D01F8E" w:rsidRPr="00D01F8E" w:rsidRDefault="00D01F8E" w:rsidP="002B7F6C">
            <w:pPr>
              <w:ind w:firstLine="567"/>
              <w:rPr>
                <w:rFonts w:ascii="Times New Roman" w:hAnsi="Times New Roman" w:cs="Times New Roman"/>
                <w:sz w:val="24"/>
                <w:szCs w:val="24"/>
                <w:lang w:eastAsia="lt-LT"/>
              </w:rPr>
            </w:pPr>
            <w:r w:rsidRPr="00D01F8E">
              <w:rPr>
                <w:rFonts w:ascii="Times New Roman" w:hAnsi="Times New Roman" w:cs="Times New Roman"/>
                <w:sz w:val="24"/>
                <w:szCs w:val="24"/>
                <w:lang w:eastAsia="lt-LT"/>
              </w:rPr>
              <w:t>7</w:t>
            </w:r>
          </w:p>
        </w:tc>
      </w:tr>
      <w:tr w:rsidR="00D01F8E" w:rsidRPr="00D01F8E" w:rsidTr="002B7F6C">
        <w:trPr>
          <w:trHeight w:val="677"/>
        </w:trPr>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Kvietinių miltų gamyba                          [ grūdų valymo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001</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0,05583</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0,618</w:t>
            </w:r>
          </w:p>
        </w:tc>
      </w:tr>
      <w:tr w:rsidR="00D01F8E" w:rsidRPr="00D01F8E" w:rsidTr="002B7F6C">
        <w:trPr>
          <w:trHeight w:val="547"/>
        </w:trPr>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002</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0,19392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1,944</w:t>
            </w:r>
          </w:p>
        </w:tc>
      </w:tr>
      <w:tr w:rsidR="00D01F8E" w:rsidRPr="00D01F8E" w:rsidTr="002B7F6C">
        <w:trPr>
          <w:trHeight w:val="535"/>
        </w:trPr>
        <w:tc>
          <w:tcPr>
            <w:tcW w:w="3690"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Kvietinių miltų gamyba                          [ grūdų valymo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003</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0,06405</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0,535</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Ruginių miltų gamyba                         [ grūdų valymo skyrius ]</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004</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0,09245</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0,976</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005</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0,05156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0,490</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Kvietinių miltų gamyba                          [ malimo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006</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0,13094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1,542</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007</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0,11076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1,595</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 xml:space="preserve">Kvietinių miltų gamyba                          </w:t>
            </w:r>
            <w:r w:rsidRPr="00D01F8E">
              <w:rPr>
                <w:rFonts w:ascii="Times New Roman" w:hAnsi="Times New Roman" w:cs="Times New Roman"/>
                <w:sz w:val="24"/>
                <w:szCs w:val="24"/>
              </w:rPr>
              <w:lastRenderedPageBreak/>
              <w:t>[ grūdų valymo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lastRenderedPageBreak/>
              <w:t>008</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0,09278</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1,307</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Kvietinių miltų gamyba                          [ malimo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009</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0,07982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1,139</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Ruginių miltų gamyba                          [ malimo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012</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0,08753</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1,089</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013</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0,06333</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0,950</w:t>
            </w:r>
          </w:p>
        </w:tc>
      </w:tr>
      <w:tr w:rsidR="00D01F8E" w:rsidRPr="00D01F8E" w:rsidTr="002B7F6C">
        <w:tc>
          <w:tcPr>
            <w:tcW w:w="3690" w:type="dxa"/>
            <w:vAlign w:val="center"/>
          </w:tcPr>
          <w:p w:rsidR="00D01F8E" w:rsidRPr="00D01F8E" w:rsidRDefault="00D01F8E" w:rsidP="009A03EA">
            <w:pPr>
              <w:jc w:val="center"/>
              <w:rPr>
                <w:rFonts w:ascii="Times New Roman" w:hAnsi="Times New Roman" w:cs="Times New Roman"/>
                <w:sz w:val="24"/>
                <w:szCs w:val="24"/>
              </w:rPr>
            </w:pPr>
            <w:r w:rsidRPr="00D01F8E">
              <w:rPr>
                <w:rFonts w:ascii="Times New Roman" w:hAnsi="Times New Roman" w:cs="Times New Roman"/>
                <w:sz w:val="24"/>
                <w:szCs w:val="24"/>
              </w:rPr>
              <w:t>Kvietinių miltų sand</w:t>
            </w:r>
            <w:r w:rsidR="009A03EA">
              <w:rPr>
                <w:rFonts w:ascii="Times New Roman" w:hAnsi="Times New Roman" w:cs="Times New Roman"/>
                <w:sz w:val="24"/>
                <w:szCs w:val="24"/>
              </w:rPr>
              <w:t>ė</w:t>
            </w:r>
            <w:r w:rsidRPr="00D01F8E">
              <w:rPr>
                <w:rFonts w:ascii="Times New Roman" w:hAnsi="Times New Roman" w:cs="Times New Roman"/>
                <w:sz w:val="24"/>
                <w:szCs w:val="24"/>
              </w:rPr>
              <w:t>liavimas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024</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0,05230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1,084</w:t>
            </w:r>
          </w:p>
        </w:tc>
      </w:tr>
      <w:tr w:rsidR="00D01F8E" w:rsidRPr="00D01F8E" w:rsidTr="002B7F6C">
        <w:tc>
          <w:tcPr>
            <w:tcW w:w="3690" w:type="dxa"/>
            <w:vAlign w:val="center"/>
          </w:tcPr>
          <w:p w:rsidR="00D01F8E" w:rsidRPr="00D01F8E" w:rsidRDefault="00D01F8E" w:rsidP="00B50978">
            <w:pPr>
              <w:jc w:val="center"/>
              <w:rPr>
                <w:rFonts w:ascii="Times New Roman" w:hAnsi="Times New Roman" w:cs="Times New Roman"/>
                <w:sz w:val="24"/>
                <w:szCs w:val="24"/>
              </w:rPr>
            </w:pPr>
            <w:r w:rsidRPr="00D01F8E">
              <w:rPr>
                <w:rFonts w:ascii="Times New Roman" w:hAnsi="Times New Roman" w:cs="Times New Roman"/>
                <w:sz w:val="24"/>
                <w:szCs w:val="24"/>
              </w:rPr>
              <w:t>Ruginių miltų sand</w:t>
            </w:r>
            <w:r w:rsidR="00B50978">
              <w:rPr>
                <w:rFonts w:ascii="Times New Roman" w:hAnsi="Times New Roman" w:cs="Times New Roman"/>
                <w:sz w:val="24"/>
                <w:szCs w:val="24"/>
              </w:rPr>
              <w:t>ė</w:t>
            </w:r>
            <w:r w:rsidRPr="00D01F8E">
              <w:rPr>
                <w:rFonts w:ascii="Times New Roman" w:hAnsi="Times New Roman" w:cs="Times New Roman"/>
                <w:sz w:val="24"/>
                <w:szCs w:val="24"/>
              </w:rPr>
              <w:t>liavimas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025</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0,07684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1,412</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1</w:t>
            </w:r>
          </w:p>
        </w:tc>
        <w:tc>
          <w:tcPr>
            <w:tcW w:w="95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2</w:t>
            </w:r>
          </w:p>
        </w:tc>
        <w:tc>
          <w:tcPr>
            <w:tcW w:w="2632" w:type="dxa"/>
            <w:gridSpan w:val="3"/>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3</w:t>
            </w:r>
          </w:p>
        </w:tc>
        <w:tc>
          <w:tcPr>
            <w:tcW w:w="1077" w:type="dxa"/>
            <w:gridSpan w:val="2"/>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4</w:t>
            </w:r>
          </w:p>
        </w:tc>
        <w:tc>
          <w:tcPr>
            <w:tcW w:w="107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5</w:t>
            </w:r>
          </w:p>
        </w:tc>
        <w:tc>
          <w:tcPr>
            <w:tcW w:w="1317"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6</w:t>
            </w:r>
          </w:p>
        </w:tc>
        <w:tc>
          <w:tcPr>
            <w:tcW w:w="1116" w:type="dxa"/>
            <w:vAlign w:val="center"/>
          </w:tcPr>
          <w:p w:rsidR="00D01F8E" w:rsidRPr="00D01F8E" w:rsidRDefault="00D01F8E" w:rsidP="002B7F6C">
            <w:pPr>
              <w:ind w:firstLine="567"/>
              <w:rPr>
                <w:rFonts w:ascii="Times New Roman" w:hAnsi="Times New Roman" w:cs="Times New Roman"/>
                <w:sz w:val="24"/>
                <w:szCs w:val="24"/>
                <w:lang w:eastAsia="lt-LT"/>
              </w:rPr>
            </w:pPr>
            <w:r w:rsidRPr="00D01F8E">
              <w:rPr>
                <w:rFonts w:ascii="Times New Roman" w:hAnsi="Times New Roman" w:cs="Times New Roman"/>
                <w:sz w:val="24"/>
                <w:szCs w:val="24"/>
                <w:lang w:eastAsia="lt-LT"/>
              </w:rPr>
              <w:t>7</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Malimo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026</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0,02035</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0,059</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027</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0,00836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0,022</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0,01045</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0,012</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028</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0,00266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0,010</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proofErr w:type="spellStart"/>
            <w:r w:rsidRPr="00D01F8E">
              <w:rPr>
                <w:rFonts w:ascii="Times New Roman" w:hAnsi="Times New Roman" w:cs="Times New Roman"/>
                <w:sz w:val="24"/>
                <w:szCs w:val="24"/>
              </w:rPr>
              <w:t>Miksingas</w:t>
            </w:r>
            <w:proofErr w:type="spellEnd"/>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029</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0,00235</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0,032</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030</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0,00212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0,055</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Elevatorius</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031</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 xml:space="preserve">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0,03981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0,280</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0,01632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0,123</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0,099</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032</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 xml:space="preserve">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0,03981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0,280</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0,01632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0,123</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0,099</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033</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 xml:space="preserve">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0,03981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0,280</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0,01632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0,123</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0,099</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034</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 xml:space="preserve">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0,03981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0,280</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0,01632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0,123</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0,099</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rPr>
              <w:t>Elevatorius</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035</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0,03981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0,280</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0,01632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0,123</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0,099</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rPr>
              <w:t>Elevatorius</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036</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0,03981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0,280</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0,01632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0,123</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0,099</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037</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0,05118</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0,956</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038</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0,05121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0,851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039</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0,05929</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0,241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0,01621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0,097</w:t>
            </w:r>
          </w:p>
        </w:tc>
      </w:tr>
      <w:tr w:rsidR="00D01F8E" w:rsidRPr="00D01F8E" w:rsidTr="002B7F6C">
        <w:tc>
          <w:tcPr>
            <w:tcW w:w="3690"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tcBorders>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2632" w:type="dxa"/>
            <w:gridSpan w:val="3"/>
            <w:tcBorders>
              <w:left w:val="nil"/>
              <w:bottom w:val="nil"/>
              <w:right w:val="nil"/>
            </w:tcBorders>
            <w:vAlign w:val="center"/>
          </w:tcPr>
          <w:p w:rsidR="00D01F8E" w:rsidRPr="00D01F8E" w:rsidRDefault="00D01F8E" w:rsidP="002B7F6C">
            <w:pPr>
              <w:rPr>
                <w:rFonts w:ascii="Times New Roman" w:hAnsi="Times New Roman" w:cs="Times New Roman"/>
                <w:sz w:val="24"/>
                <w:szCs w:val="24"/>
              </w:rPr>
            </w:pPr>
          </w:p>
        </w:tc>
        <w:tc>
          <w:tcPr>
            <w:tcW w:w="1077" w:type="dxa"/>
            <w:gridSpan w:val="2"/>
            <w:tcBorders>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1078"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317"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116"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r>
      <w:tr w:rsidR="00D01F8E" w:rsidRPr="00D01F8E" w:rsidTr="002B7F6C">
        <w:tc>
          <w:tcPr>
            <w:tcW w:w="3690"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2632" w:type="dxa"/>
            <w:gridSpan w:val="3"/>
            <w:tcBorders>
              <w:top w:val="nil"/>
              <w:left w:val="nil"/>
              <w:bottom w:val="nil"/>
              <w:right w:val="nil"/>
            </w:tcBorders>
            <w:vAlign w:val="center"/>
          </w:tcPr>
          <w:p w:rsidR="00D01F8E" w:rsidRPr="00D01F8E" w:rsidRDefault="00D01F8E" w:rsidP="002B7F6C">
            <w:pPr>
              <w:rPr>
                <w:rFonts w:ascii="Times New Roman" w:hAnsi="Times New Roman" w:cs="Times New Roman"/>
                <w:sz w:val="24"/>
                <w:szCs w:val="24"/>
              </w:rPr>
            </w:pPr>
          </w:p>
        </w:tc>
        <w:tc>
          <w:tcPr>
            <w:tcW w:w="1077" w:type="dxa"/>
            <w:gridSpan w:val="2"/>
            <w:tcBorders>
              <w:top w:val="nil"/>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1078"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317"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116"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r>
      <w:tr w:rsidR="00D01F8E" w:rsidRPr="00D01F8E" w:rsidTr="002B7F6C">
        <w:tc>
          <w:tcPr>
            <w:tcW w:w="3690"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tcBorders>
              <w:top w:val="nil"/>
              <w:left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2632" w:type="dxa"/>
            <w:gridSpan w:val="3"/>
            <w:tcBorders>
              <w:top w:val="nil"/>
              <w:left w:val="nil"/>
              <w:right w:val="nil"/>
            </w:tcBorders>
            <w:vAlign w:val="center"/>
          </w:tcPr>
          <w:p w:rsidR="00D01F8E" w:rsidRPr="00D01F8E" w:rsidRDefault="00D01F8E" w:rsidP="002B7F6C">
            <w:pPr>
              <w:rPr>
                <w:rFonts w:ascii="Times New Roman" w:hAnsi="Times New Roman" w:cs="Times New Roman"/>
                <w:sz w:val="24"/>
                <w:szCs w:val="24"/>
              </w:rPr>
            </w:pPr>
          </w:p>
        </w:tc>
        <w:tc>
          <w:tcPr>
            <w:tcW w:w="1077" w:type="dxa"/>
            <w:gridSpan w:val="2"/>
            <w:tcBorders>
              <w:top w:val="nil"/>
              <w:left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1078"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317"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116"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rPr>
            </w:pP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1</w:t>
            </w:r>
          </w:p>
        </w:tc>
        <w:tc>
          <w:tcPr>
            <w:tcW w:w="95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2</w:t>
            </w:r>
          </w:p>
        </w:tc>
        <w:tc>
          <w:tcPr>
            <w:tcW w:w="2632" w:type="dxa"/>
            <w:gridSpan w:val="3"/>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3</w:t>
            </w:r>
          </w:p>
        </w:tc>
        <w:tc>
          <w:tcPr>
            <w:tcW w:w="1077" w:type="dxa"/>
            <w:gridSpan w:val="2"/>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4</w:t>
            </w:r>
          </w:p>
        </w:tc>
        <w:tc>
          <w:tcPr>
            <w:tcW w:w="107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5</w:t>
            </w:r>
          </w:p>
        </w:tc>
        <w:tc>
          <w:tcPr>
            <w:tcW w:w="1317"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6</w:t>
            </w:r>
          </w:p>
        </w:tc>
        <w:tc>
          <w:tcPr>
            <w:tcW w:w="1116" w:type="dxa"/>
            <w:vAlign w:val="center"/>
          </w:tcPr>
          <w:p w:rsidR="00D01F8E" w:rsidRPr="00D01F8E" w:rsidRDefault="00D01F8E" w:rsidP="002B7F6C">
            <w:pPr>
              <w:ind w:firstLine="567"/>
              <w:rPr>
                <w:rFonts w:ascii="Times New Roman" w:hAnsi="Times New Roman" w:cs="Times New Roman"/>
                <w:sz w:val="24"/>
                <w:szCs w:val="24"/>
                <w:lang w:eastAsia="lt-LT"/>
              </w:rPr>
            </w:pPr>
            <w:r w:rsidRPr="00D01F8E">
              <w:rPr>
                <w:rFonts w:ascii="Times New Roman" w:hAnsi="Times New Roman" w:cs="Times New Roman"/>
                <w:sz w:val="24"/>
                <w:szCs w:val="24"/>
                <w:lang w:eastAsia="lt-LT"/>
              </w:rPr>
              <w:t>7</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rPr>
              <w:t>Elevatorius</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040-041</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0,05929</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0,241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0,01621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0,097</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042</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0,05929</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0,241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0,01621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0,097</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043</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0,05929</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0,241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0,01621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0,097</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044</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0,05929</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0,241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0,01621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0,00980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0,097</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045</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0,03037</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0,567</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046</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0,00908</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0,100</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Malimo skyrius</w:t>
            </w:r>
          </w:p>
        </w:tc>
        <w:tc>
          <w:tcPr>
            <w:tcW w:w="958" w:type="dxa"/>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047</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0,01109</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0,019</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Katilinė</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015</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 xml:space="preserve"> (A)</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177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mg/Nm3</w:t>
            </w:r>
          </w:p>
        </w:tc>
        <w:tc>
          <w:tcPr>
            <w:tcW w:w="1317" w:type="dxa"/>
            <w:vAlign w:val="center"/>
          </w:tcPr>
          <w:p w:rsidR="00D01F8E" w:rsidRPr="00D01F8E" w:rsidRDefault="00D01F8E" w:rsidP="002B7F6C">
            <w:pPr>
              <w:jc w:val="center"/>
              <w:rPr>
                <w:rFonts w:ascii="Times New Roman" w:hAnsi="Times New Roman" w:cs="Times New Roman"/>
                <w:sz w:val="24"/>
                <w:szCs w:val="24"/>
              </w:rPr>
            </w:pPr>
            <w:proofErr w:type="spellStart"/>
            <w:r w:rsidRPr="00D01F8E">
              <w:rPr>
                <w:rFonts w:ascii="Times New Roman" w:hAnsi="Times New Roman" w:cs="Times New Roman"/>
                <w:sz w:val="24"/>
                <w:szCs w:val="24"/>
              </w:rPr>
              <w:t>Nenormuoj</w:t>
            </w:r>
            <w:proofErr w:type="spellEnd"/>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1,211</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(A)</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250</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mg/Nm3</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350</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0,390</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Dirbtuvės</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601</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Geležis ir jos junginiai</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3113</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0,00014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0,00025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Mangano oksidas</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3516</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0,00002</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0,00004</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Valymo mašina</w:t>
            </w:r>
          </w:p>
        </w:tc>
        <w:tc>
          <w:tcPr>
            <w:tcW w:w="958" w:type="dxa"/>
            <w:vAlign w:val="center"/>
          </w:tcPr>
          <w:p w:rsidR="00D01F8E" w:rsidRPr="00D01F8E" w:rsidRDefault="00D01F8E" w:rsidP="002B7F6C">
            <w:pPr>
              <w:ind w:firstLine="23"/>
              <w:jc w:val="center"/>
              <w:rPr>
                <w:rFonts w:ascii="Times New Roman" w:hAnsi="Times New Roman" w:cs="Times New Roman"/>
                <w:b/>
                <w:bCs/>
                <w:sz w:val="24"/>
                <w:szCs w:val="24"/>
                <w:lang w:eastAsia="lt-LT"/>
              </w:rPr>
            </w:pPr>
            <w:r w:rsidRPr="00D01F8E">
              <w:rPr>
                <w:rFonts w:ascii="Times New Roman" w:hAnsi="Times New Roman" w:cs="Times New Roman"/>
                <w:b/>
                <w:bCs/>
                <w:sz w:val="24"/>
                <w:szCs w:val="24"/>
                <w:lang w:eastAsia="lt-LT"/>
              </w:rPr>
              <w:t>048</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0,75556</w:t>
            </w:r>
          </w:p>
        </w:tc>
        <w:tc>
          <w:tcPr>
            <w:tcW w:w="1116" w:type="dxa"/>
            <w:vAlign w:val="center"/>
          </w:tcPr>
          <w:p w:rsidR="00D01F8E" w:rsidRPr="00D01F8E" w:rsidRDefault="00D01F8E" w:rsidP="002B7F6C">
            <w:pPr>
              <w:ind w:right="-108"/>
              <w:jc w:val="center"/>
              <w:rPr>
                <w:rFonts w:ascii="Times New Roman" w:hAnsi="Times New Roman" w:cs="Times New Roman"/>
                <w:sz w:val="24"/>
                <w:szCs w:val="24"/>
                <w:lang w:eastAsia="lt-LT"/>
              </w:rPr>
            </w:pPr>
            <w:r w:rsidRPr="00D01F8E">
              <w:rPr>
                <w:rFonts w:ascii="Times New Roman" w:hAnsi="Times New Roman" w:cs="Times New Roman"/>
                <w:sz w:val="24"/>
                <w:szCs w:val="24"/>
              </w:rPr>
              <w:t>0,510</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proofErr w:type="spellStart"/>
            <w:r w:rsidRPr="00D01F8E">
              <w:rPr>
                <w:rFonts w:ascii="Times New Roman" w:hAnsi="Times New Roman" w:cs="Times New Roman"/>
                <w:sz w:val="24"/>
                <w:szCs w:val="24"/>
                <w:lang w:eastAsia="lt-LT"/>
              </w:rPr>
              <w:t>Ciklofanas</w:t>
            </w:r>
            <w:proofErr w:type="spellEnd"/>
            <w:r w:rsidRPr="00D01F8E">
              <w:rPr>
                <w:rFonts w:ascii="Times New Roman" w:hAnsi="Times New Roman" w:cs="Times New Roman"/>
                <w:sz w:val="24"/>
                <w:szCs w:val="24"/>
                <w:lang w:eastAsia="lt-LT"/>
              </w:rPr>
              <w:t xml:space="preserve"> Nr. 001</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049</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0,16396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0,25125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0,07214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0,1105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0,00556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0,0075</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proofErr w:type="spellStart"/>
            <w:r w:rsidRPr="00D01F8E">
              <w:rPr>
                <w:rFonts w:ascii="Times New Roman" w:hAnsi="Times New Roman" w:cs="Times New Roman"/>
                <w:sz w:val="24"/>
                <w:szCs w:val="24"/>
                <w:lang w:eastAsia="lt-LT"/>
              </w:rPr>
              <w:t>Ciklofanas</w:t>
            </w:r>
            <w:proofErr w:type="spellEnd"/>
            <w:r w:rsidRPr="00D01F8E">
              <w:rPr>
                <w:rFonts w:ascii="Times New Roman" w:hAnsi="Times New Roman" w:cs="Times New Roman"/>
                <w:sz w:val="24"/>
                <w:szCs w:val="24"/>
                <w:lang w:eastAsia="lt-LT"/>
              </w:rPr>
              <w:t xml:space="preserve"> Nr. 002</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050</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0,16396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0,25125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0,07214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0,1105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0,00556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0,0075</w:t>
            </w:r>
          </w:p>
        </w:tc>
      </w:tr>
      <w:tr w:rsidR="00D01F8E" w:rsidRPr="00D01F8E" w:rsidTr="002B7F6C">
        <w:tc>
          <w:tcPr>
            <w:tcW w:w="3690" w:type="dxa"/>
            <w:vMerge w:val="restart"/>
            <w:vAlign w:val="center"/>
          </w:tcPr>
          <w:p w:rsidR="00D01F8E" w:rsidRPr="00D01F8E" w:rsidRDefault="00D01F8E" w:rsidP="002B7F6C">
            <w:pPr>
              <w:jc w:val="center"/>
              <w:rPr>
                <w:rFonts w:ascii="Times New Roman" w:hAnsi="Times New Roman" w:cs="Times New Roman"/>
                <w:sz w:val="24"/>
                <w:szCs w:val="24"/>
                <w:lang w:eastAsia="lt-LT"/>
              </w:rPr>
            </w:pPr>
            <w:proofErr w:type="spellStart"/>
            <w:r w:rsidRPr="00D01F8E">
              <w:rPr>
                <w:rFonts w:ascii="Times New Roman" w:hAnsi="Times New Roman" w:cs="Times New Roman"/>
                <w:sz w:val="24"/>
                <w:szCs w:val="24"/>
                <w:lang w:eastAsia="lt-LT"/>
              </w:rPr>
              <w:t>Ciklofanas</w:t>
            </w:r>
            <w:proofErr w:type="spellEnd"/>
            <w:r w:rsidRPr="00D01F8E">
              <w:rPr>
                <w:rFonts w:ascii="Times New Roman" w:hAnsi="Times New Roman" w:cs="Times New Roman"/>
                <w:sz w:val="24"/>
                <w:szCs w:val="24"/>
                <w:lang w:eastAsia="lt-LT"/>
              </w:rPr>
              <w:t xml:space="preserve"> Nr. 003</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051</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0,16396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0,25125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0,07214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0,1105</w:t>
            </w:r>
          </w:p>
        </w:tc>
      </w:tr>
      <w:tr w:rsidR="00D01F8E" w:rsidRPr="00D01F8E" w:rsidTr="002B7F6C">
        <w:tc>
          <w:tcPr>
            <w:tcW w:w="3690" w:type="dxa"/>
            <w:vMerge/>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0,00556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0,0075</w:t>
            </w:r>
          </w:p>
        </w:tc>
      </w:tr>
      <w:tr w:rsidR="00D01F8E" w:rsidRPr="00D01F8E" w:rsidTr="002B7F6C">
        <w:tc>
          <w:tcPr>
            <w:tcW w:w="3690"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tcBorders>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2632" w:type="dxa"/>
            <w:gridSpan w:val="3"/>
            <w:tcBorders>
              <w:left w:val="nil"/>
              <w:bottom w:val="nil"/>
              <w:right w:val="nil"/>
            </w:tcBorders>
            <w:vAlign w:val="center"/>
          </w:tcPr>
          <w:p w:rsidR="00D01F8E" w:rsidRPr="00D01F8E" w:rsidRDefault="00D01F8E" w:rsidP="002B7F6C">
            <w:pPr>
              <w:rPr>
                <w:rFonts w:ascii="Times New Roman" w:hAnsi="Times New Roman" w:cs="Times New Roman"/>
                <w:sz w:val="24"/>
                <w:szCs w:val="24"/>
              </w:rPr>
            </w:pPr>
          </w:p>
        </w:tc>
        <w:tc>
          <w:tcPr>
            <w:tcW w:w="1077" w:type="dxa"/>
            <w:gridSpan w:val="2"/>
            <w:tcBorders>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1078"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317"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116" w:type="dxa"/>
            <w:tcBorders>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r>
      <w:tr w:rsidR="00D01F8E" w:rsidRPr="00D01F8E" w:rsidTr="002B7F6C">
        <w:tc>
          <w:tcPr>
            <w:tcW w:w="3690"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2632" w:type="dxa"/>
            <w:gridSpan w:val="3"/>
            <w:tcBorders>
              <w:top w:val="nil"/>
              <w:left w:val="nil"/>
              <w:bottom w:val="nil"/>
              <w:right w:val="nil"/>
            </w:tcBorders>
            <w:vAlign w:val="center"/>
          </w:tcPr>
          <w:p w:rsidR="00D01F8E" w:rsidRPr="00D01F8E" w:rsidRDefault="00D01F8E" w:rsidP="002B7F6C">
            <w:pPr>
              <w:rPr>
                <w:rFonts w:ascii="Times New Roman" w:hAnsi="Times New Roman" w:cs="Times New Roman"/>
                <w:sz w:val="24"/>
                <w:szCs w:val="24"/>
              </w:rPr>
            </w:pPr>
          </w:p>
        </w:tc>
        <w:tc>
          <w:tcPr>
            <w:tcW w:w="1077" w:type="dxa"/>
            <w:gridSpan w:val="2"/>
            <w:tcBorders>
              <w:top w:val="nil"/>
              <w:left w:val="nil"/>
              <w:bottom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1078"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317"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116" w:type="dxa"/>
            <w:tcBorders>
              <w:top w:val="nil"/>
              <w:left w:val="nil"/>
              <w:bottom w:val="nil"/>
              <w:right w:val="nil"/>
            </w:tcBorders>
            <w:vAlign w:val="center"/>
          </w:tcPr>
          <w:p w:rsidR="00D01F8E" w:rsidRPr="00D01F8E" w:rsidRDefault="00D01F8E" w:rsidP="002B7F6C">
            <w:pPr>
              <w:jc w:val="center"/>
              <w:rPr>
                <w:rFonts w:ascii="Times New Roman" w:hAnsi="Times New Roman" w:cs="Times New Roman"/>
                <w:sz w:val="24"/>
                <w:szCs w:val="24"/>
              </w:rPr>
            </w:pPr>
          </w:p>
        </w:tc>
      </w:tr>
      <w:tr w:rsidR="00D01F8E" w:rsidRPr="00D01F8E" w:rsidTr="002B7F6C">
        <w:tc>
          <w:tcPr>
            <w:tcW w:w="3690"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tcBorders>
              <w:top w:val="nil"/>
              <w:left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2632" w:type="dxa"/>
            <w:gridSpan w:val="3"/>
            <w:tcBorders>
              <w:top w:val="nil"/>
              <w:left w:val="nil"/>
              <w:right w:val="nil"/>
            </w:tcBorders>
            <w:vAlign w:val="center"/>
          </w:tcPr>
          <w:p w:rsidR="00D01F8E" w:rsidRPr="00D01F8E" w:rsidRDefault="00D01F8E" w:rsidP="002B7F6C">
            <w:pPr>
              <w:rPr>
                <w:rFonts w:ascii="Times New Roman" w:hAnsi="Times New Roman" w:cs="Times New Roman"/>
                <w:sz w:val="24"/>
                <w:szCs w:val="24"/>
              </w:rPr>
            </w:pPr>
          </w:p>
        </w:tc>
        <w:tc>
          <w:tcPr>
            <w:tcW w:w="1077" w:type="dxa"/>
            <w:gridSpan w:val="2"/>
            <w:tcBorders>
              <w:top w:val="nil"/>
              <w:left w:val="nil"/>
              <w:right w:val="nil"/>
            </w:tcBorders>
            <w:vAlign w:val="center"/>
          </w:tcPr>
          <w:p w:rsidR="00D01F8E" w:rsidRPr="00D01F8E" w:rsidRDefault="00D01F8E" w:rsidP="002B7F6C">
            <w:pPr>
              <w:jc w:val="center"/>
              <w:rPr>
                <w:rFonts w:ascii="Times New Roman" w:hAnsi="Times New Roman" w:cs="Times New Roman"/>
                <w:b/>
                <w:bCs/>
                <w:sz w:val="24"/>
                <w:szCs w:val="24"/>
              </w:rPr>
            </w:pPr>
          </w:p>
        </w:tc>
        <w:tc>
          <w:tcPr>
            <w:tcW w:w="1078"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317"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rPr>
            </w:pPr>
          </w:p>
        </w:tc>
        <w:tc>
          <w:tcPr>
            <w:tcW w:w="1116" w:type="dxa"/>
            <w:tcBorders>
              <w:top w:val="nil"/>
              <w:left w:val="nil"/>
              <w:right w:val="nil"/>
            </w:tcBorders>
            <w:vAlign w:val="center"/>
          </w:tcPr>
          <w:p w:rsidR="00D01F8E" w:rsidRPr="00D01F8E" w:rsidRDefault="00D01F8E" w:rsidP="002B7F6C">
            <w:pPr>
              <w:jc w:val="center"/>
              <w:rPr>
                <w:rFonts w:ascii="Times New Roman" w:hAnsi="Times New Roman" w:cs="Times New Roman"/>
                <w:sz w:val="24"/>
                <w:szCs w:val="24"/>
              </w:rPr>
            </w:pP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1</w:t>
            </w:r>
          </w:p>
        </w:tc>
        <w:tc>
          <w:tcPr>
            <w:tcW w:w="95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2</w:t>
            </w:r>
          </w:p>
        </w:tc>
        <w:tc>
          <w:tcPr>
            <w:tcW w:w="2632" w:type="dxa"/>
            <w:gridSpan w:val="3"/>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3</w:t>
            </w:r>
          </w:p>
        </w:tc>
        <w:tc>
          <w:tcPr>
            <w:tcW w:w="1077" w:type="dxa"/>
            <w:gridSpan w:val="2"/>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4</w:t>
            </w:r>
          </w:p>
        </w:tc>
        <w:tc>
          <w:tcPr>
            <w:tcW w:w="1078"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5</w:t>
            </w:r>
          </w:p>
        </w:tc>
        <w:tc>
          <w:tcPr>
            <w:tcW w:w="1317" w:type="dxa"/>
            <w:vAlign w:val="center"/>
          </w:tcPr>
          <w:p w:rsidR="00D01F8E" w:rsidRPr="00D01F8E" w:rsidRDefault="00D01F8E" w:rsidP="002B7F6C">
            <w:pPr>
              <w:ind w:firstLine="23"/>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6</w:t>
            </w:r>
          </w:p>
        </w:tc>
        <w:tc>
          <w:tcPr>
            <w:tcW w:w="1116" w:type="dxa"/>
            <w:vAlign w:val="center"/>
          </w:tcPr>
          <w:p w:rsidR="00D01F8E" w:rsidRPr="00D01F8E" w:rsidRDefault="00D01F8E" w:rsidP="002B7F6C">
            <w:pPr>
              <w:ind w:firstLine="567"/>
              <w:rPr>
                <w:rFonts w:ascii="Times New Roman" w:hAnsi="Times New Roman" w:cs="Times New Roman"/>
                <w:sz w:val="24"/>
                <w:szCs w:val="24"/>
                <w:lang w:eastAsia="lt-LT"/>
              </w:rPr>
            </w:pPr>
            <w:r w:rsidRPr="00D01F8E">
              <w:rPr>
                <w:rFonts w:ascii="Times New Roman" w:hAnsi="Times New Roman" w:cs="Times New Roman"/>
                <w:sz w:val="24"/>
                <w:szCs w:val="24"/>
                <w:lang w:eastAsia="lt-LT"/>
              </w:rPr>
              <w:t>7</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proofErr w:type="spellStart"/>
            <w:r w:rsidRPr="00D01F8E">
              <w:rPr>
                <w:rFonts w:ascii="Times New Roman" w:hAnsi="Times New Roman" w:cs="Times New Roman"/>
                <w:sz w:val="24"/>
                <w:szCs w:val="24"/>
                <w:lang w:eastAsia="lt-LT"/>
              </w:rPr>
              <w:t>Ciklofanas</w:t>
            </w:r>
            <w:proofErr w:type="spellEnd"/>
            <w:r w:rsidRPr="00D01F8E">
              <w:rPr>
                <w:rFonts w:ascii="Times New Roman" w:hAnsi="Times New Roman" w:cs="Times New Roman"/>
                <w:sz w:val="24"/>
                <w:szCs w:val="24"/>
                <w:lang w:eastAsia="lt-LT"/>
              </w:rPr>
              <w:t xml:space="preserve"> Nr. 004</w:t>
            </w:r>
          </w:p>
        </w:tc>
        <w:tc>
          <w:tcPr>
            <w:tcW w:w="958" w:type="dxa"/>
            <w:vMerge w:val="restart"/>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052</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 xml:space="preserve">Anglies </w:t>
            </w:r>
            <w:proofErr w:type="spellStart"/>
            <w:r w:rsidRPr="00D01F8E">
              <w:rPr>
                <w:rFonts w:ascii="Times New Roman" w:hAnsi="Times New Roman" w:cs="Times New Roman"/>
                <w:sz w:val="24"/>
                <w:szCs w:val="24"/>
              </w:rPr>
              <w:t>monoksidas</w:t>
            </w:r>
            <w:proofErr w:type="spellEnd"/>
            <w:r w:rsidRPr="00D01F8E">
              <w:rPr>
                <w:rFonts w:ascii="Times New Roman" w:hAnsi="Times New Roman" w:cs="Times New Roman"/>
                <w:sz w:val="24"/>
                <w:szCs w:val="24"/>
              </w:rPr>
              <w:t>(B)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5917</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0,16396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0,25125</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Azoto oksidai (B)</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5872</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0,07214</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0,1105</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p>
        </w:tc>
        <w:tc>
          <w:tcPr>
            <w:tcW w:w="958" w:type="dxa"/>
            <w:vMerge/>
            <w:vAlign w:val="center"/>
          </w:tcPr>
          <w:p w:rsidR="00D01F8E" w:rsidRPr="00D01F8E" w:rsidRDefault="00D01F8E" w:rsidP="002B7F6C">
            <w:pPr>
              <w:rPr>
                <w:rFonts w:ascii="Times New Roman" w:hAnsi="Times New Roman" w:cs="Times New Roman"/>
                <w:b/>
                <w:bCs/>
                <w:sz w:val="24"/>
                <w:szCs w:val="24"/>
              </w:rPr>
            </w:pP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0,00556</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0,0075</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Priėmimo duobė</w:t>
            </w:r>
          </w:p>
        </w:tc>
        <w:tc>
          <w:tcPr>
            <w:tcW w:w="958" w:type="dxa"/>
            <w:vAlign w:val="center"/>
          </w:tcPr>
          <w:p w:rsidR="00D01F8E" w:rsidRPr="00D01F8E" w:rsidRDefault="00D01F8E" w:rsidP="002B7F6C">
            <w:pPr>
              <w:ind w:firstLine="23"/>
              <w:jc w:val="center"/>
              <w:rPr>
                <w:rFonts w:ascii="Times New Roman" w:hAnsi="Times New Roman" w:cs="Times New Roman"/>
                <w:b/>
                <w:bCs/>
                <w:sz w:val="24"/>
                <w:szCs w:val="24"/>
                <w:lang w:eastAsia="lt-LT"/>
              </w:rPr>
            </w:pPr>
            <w:r w:rsidRPr="00D01F8E">
              <w:rPr>
                <w:rFonts w:ascii="Times New Roman" w:hAnsi="Times New Roman" w:cs="Times New Roman"/>
                <w:b/>
                <w:bCs/>
                <w:sz w:val="24"/>
                <w:szCs w:val="24"/>
                <w:lang w:eastAsia="lt-LT"/>
              </w:rPr>
              <w:t>602</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0,91111</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1,230</w:t>
            </w:r>
          </w:p>
        </w:tc>
      </w:tr>
      <w:tr w:rsidR="00D01F8E" w:rsidRPr="00D01F8E" w:rsidTr="002B7F6C">
        <w:tc>
          <w:tcPr>
            <w:tcW w:w="3690" w:type="dxa"/>
            <w:vAlign w:val="center"/>
          </w:tcPr>
          <w:p w:rsidR="00D01F8E" w:rsidRPr="00D01F8E" w:rsidRDefault="00D01F8E" w:rsidP="002B7F6C">
            <w:pPr>
              <w:jc w:val="center"/>
              <w:rPr>
                <w:rFonts w:ascii="Times New Roman" w:hAnsi="Times New Roman" w:cs="Times New Roman"/>
                <w:sz w:val="24"/>
                <w:szCs w:val="24"/>
                <w:lang w:eastAsia="lt-LT"/>
              </w:rPr>
            </w:pPr>
            <w:r w:rsidRPr="00D01F8E">
              <w:rPr>
                <w:rFonts w:ascii="Times New Roman" w:hAnsi="Times New Roman" w:cs="Times New Roman"/>
                <w:sz w:val="24"/>
                <w:szCs w:val="24"/>
                <w:lang w:eastAsia="lt-LT"/>
              </w:rPr>
              <w:t>Iškrovimas į autotransportą</w:t>
            </w:r>
          </w:p>
        </w:tc>
        <w:tc>
          <w:tcPr>
            <w:tcW w:w="958" w:type="dxa"/>
            <w:vAlign w:val="center"/>
          </w:tcPr>
          <w:p w:rsidR="00D01F8E" w:rsidRPr="00D01F8E" w:rsidRDefault="00D01F8E" w:rsidP="002B7F6C">
            <w:pPr>
              <w:ind w:firstLine="23"/>
              <w:jc w:val="center"/>
              <w:rPr>
                <w:rFonts w:ascii="Times New Roman" w:hAnsi="Times New Roman" w:cs="Times New Roman"/>
                <w:b/>
                <w:bCs/>
                <w:sz w:val="24"/>
                <w:szCs w:val="24"/>
                <w:lang w:eastAsia="lt-LT"/>
              </w:rPr>
            </w:pPr>
            <w:r w:rsidRPr="00D01F8E">
              <w:rPr>
                <w:rFonts w:ascii="Times New Roman" w:hAnsi="Times New Roman" w:cs="Times New Roman"/>
                <w:b/>
                <w:bCs/>
                <w:sz w:val="24"/>
                <w:szCs w:val="24"/>
                <w:lang w:eastAsia="lt-LT"/>
              </w:rPr>
              <w:t>603</w:t>
            </w:r>
          </w:p>
        </w:tc>
        <w:tc>
          <w:tcPr>
            <w:tcW w:w="2632" w:type="dxa"/>
            <w:gridSpan w:val="3"/>
            <w:vAlign w:val="center"/>
          </w:tcPr>
          <w:p w:rsidR="00D01F8E" w:rsidRPr="00D01F8E" w:rsidRDefault="00D01F8E" w:rsidP="002B7F6C">
            <w:pPr>
              <w:rPr>
                <w:rFonts w:ascii="Times New Roman" w:hAnsi="Times New Roman" w:cs="Times New Roman"/>
                <w:sz w:val="24"/>
                <w:szCs w:val="24"/>
              </w:rPr>
            </w:pPr>
            <w:r w:rsidRPr="00D01F8E">
              <w:rPr>
                <w:rFonts w:ascii="Times New Roman" w:hAnsi="Times New Roman" w:cs="Times New Roman"/>
                <w:sz w:val="24"/>
                <w:szCs w:val="24"/>
              </w:rPr>
              <w:t>Kietosios dalelės (C)</w:t>
            </w:r>
          </w:p>
        </w:tc>
        <w:tc>
          <w:tcPr>
            <w:tcW w:w="1077" w:type="dxa"/>
            <w:gridSpan w:val="2"/>
            <w:vAlign w:val="center"/>
          </w:tcPr>
          <w:p w:rsidR="00D01F8E" w:rsidRPr="00D01F8E" w:rsidRDefault="00D01F8E" w:rsidP="002B7F6C">
            <w:pPr>
              <w:jc w:val="center"/>
              <w:rPr>
                <w:rFonts w:ascii="Times New Roman" w:hAnsi="Times New Roman" w:cs="Times New Roman"/>
                <w:b/>
                <w:bCs/>
                <w:sz w:val="24"/>
                <w:szCs w:val="24"/>
              </w:rPr>
            </w:pPr>
            <w:r w:rsidRPr="00D01F8E">
              <w:rPr>
                <w:rFonts w:ascii="Times New Roman" w:hAnsi="Times New Roman" w:cs="Times New Roman"/>
                <w:b/>
                <w:bCs/>
                <w:sz w:val="24"/>
                <w:szCs w:val="24"/>
              </w:rPr>
              <w:t>4281</w:t>
            </w:r>
          </w:p>
        </w:tc>
        <w:tc>
          <w:tcPr>
            <w:tcW w:w="1078"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g/s</w:t>
            </w:r>
          </w:p>
        </w:tc>
        <w:tc>
          <w:tcPr>
            <w:tcW w:w="1317"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0,54167</w:t>
            </w:r>
          </w:p>
        </w:tc>
        <w:tc>
          <w:tcPr>
            <w:tcW w:w="1116" w:type="dxa"/>
            <w:vAlign w:val="center"/>
          </w:tcPr>
          <w:p w:rsidR="00D01F8E" w:rsidRPr="00D01F8E" w:rsidRDefault="00D01F8E" w:rsidP="002B7F6C">
            <w:pPr>
              <w:jc w:val="center"/>
              <w:rPr>
                <w:rFonts w:ascii="Times New Roman" w:hAnsi="Times New Roman" w:cs="Times New Roman"/>
                <w:sz w:val="24"/>
                <w:szCs w:val="24"/>
              </w:rPr>
            </w:pPr>
            <w:r w:rsidRPr="00D01F8E">
              <w:rPr>
                <w:rFonts w:ascii="Times New Roman" w:hAnsi="Times New Roman" w:cs="Times New Roman"/>
                <w:sz w:val="24"/>
                <w:szCs w:val="24"/>
              </w:rPr>
              <w:t>0,585</w:t>
            </w:r>
          </w:p>
        </w:tc>
      </w:tr>
      <w:tr w:rsidR="00D01F8E" w:rsidRPr="00D01F8E" w:rsidTr="002B7F6C">
        <w:trPr>
          <w:trHeight w:val="487"/>
        </w:trPr>
        <w:tc>
          <w:tcPr>
            <w:tcW w:w="3690" w:type="dxa"/>
            <w:tcBorders>
              <w:top w:val="nil"/>
              <w:left w:val="nil"/>
              <w:bottom w:val="nil"/>
              <w:right w:val="nil"/>
            </w:tcBorders>
            <w:vAlign w:val="center"/>
          </w:tcPr>
          <w:p w:rsidR="00D01F8E" w:rsidRPr="00D01F8E" w:rsidRDefault="00D01F8E" w:rsidP="002B7F6C">
            <w:pPr>
              <w:ind w:firstLine="567"/>
              <w:jc w:val="center"/>
              <w:rPr>
                <w:rFonts w:ascii="Times New Roman" w:hAnsi="Times New Roman" w:cs="Times New Roman"/>
                <w:sz w:val="24"/>
                <w:szCs w:val="24"/>
                <w:lang w:eastAsia="lt-LT"/>
              </w:rPr>
            </w:pPr>
          </w:p>
        </w:tc>
        <w:tc>
          <w:tcPr>
            <w:tcW w:w="1027" w:type="dxa"/>
            <w:gridSpan w:val="2"/>
            <w:tcBorders>
              <w:top w:val="nil"/>
              <w:left w:val="nil"/>
              <w:bottom w:val="nil"/>
              <w:right w:val="nil"/>
            </w:tcBorders>
            <w:vAlign w:val="center"/>
          </w:tcPr>
          <w:p w:rsidR="00D01F8E" w:rsidRPr="00D01F8E" w:rsidRDefault="00D01F8E" w:rsidP="002B7F6C">
            <w:pPr>
              <w:ind w:firstLine="567"/>
              <w:jc w:val="center"/>
              <w:rPr>
                <w:rFonts w:ascii="Times New Roman" w:hAnsi="Times New Roman" w:cs="Times New Roman"/>
                <w:sz w:val="24"/>
                <w:szCs w:val="24"/>
                <w:lang w:eastAsia="lt-LT"/>
              </w:rPr>
            </w:pPr>
          </w:p>
        </w:tc>
        <w:tc>
          <w:tcPr>
            <w:tcW w:w="236" w:type="dxa"/>
            <w:tcBorders>
              <w:top w:val="nil"/>
              <w:left w:val="nil"/>
              <w:bottom w:val="nil"/>
              <w:right w:val="nil"/>
            </w:tcBorders>
            <w:vAlign w:val="center"/>
          </w:tcPr>
          <w:p w:rsidR="00D01F8E" w:rsidRPr="00D01F8E" w:rsidRDefault="00D01F8E" w:rsidP="002B7F6C">
            <w:pPr>
              <w:ind w:firstLine="567"/>
              <w:jc w:val="center"/>
              <w:rPr>
                <w:rFonts w:ascii="Times New Roman" w:hAnsi="Times New Roman" w:cs="Times New Roman"/>
                <w:sz w:val="24"/>
                <w:szCs w:val="24"/>
                <w:lang w:eastAsia="lt-LT"/>
              </w:rPr>
            </w:pPr>
          </w:p>
        </w:tc>
        <w:tc>
          <w:tcPr>
            <w:tcW w:w="2631" w:type="dxa"/>
            <w:gridSpan w:val="2"/>
            <w:tcBorders>
              <w:top w:val="nil"/>
              <w:left w:val="nil"/>
              <w:bottom w:val="nil"/>
              <w:right w:val="nil"/>
            </w:tcBorders>
            <w:vAlign w:val="center"/>
          </w:tcPr>
          <w:p w:rsidR="00D01F8E" w:rsidRPr="00D01F8E" w:rsidRDefault="00D01F8E" w:rsidP="002B7F6C">
            <w:pPr>
              <w:ind w:firstLine="567"/>
              <w:jc w:val="center"/>
              <w:rPr>
                <w:rFonts w:ascii="Times New Roman" w:hAnsi="Times New Roman" w:cs="Times New Roman"/>
                <w:sz w:val="24"/>
                <w:szCs w:val="24"/>
                <w:lang w:eastAsia="lt-LT"/>
              </w:rPr>
            </w:pPr>
          </w:p>
        </w:tc>
        <w:tc>
          <w:tcPr>
            <w:tcW w:w="773" w:type="dxa"/>
            <w:tcBorders>
              <w:top w:val="nil"/>
              <w:left w:val="nil"/>
              <w:bottom w:val="nil"/>
              <w:right w:val="nil"/>
            </w:tcBorders>
            <w:vAlign w:val="center"/>
          </w:tcPr>
          <w:p w:rsidR="00D01F8E" w:rsidRPr="00D01F8E" w:rsidRDefault="00D01F8E" w:rsidP="002B7F6C">
            <w:pPr>
              <w:ind w:firstLine="567"/>
              <w:jc w:val="center"/>
              <w:rPr>
                <w:rFonts w:ascii="Times New Roman" w:hAnsi="Times New Roman" w:cs="Times New Roman"/>
                <w:sz w:val="24"/>
                <w:szCs w:val="24"/>
                <w:lang w:eastAsia="lt-LT"/>
              </w:rPr>
            </w:pPr>
          </w:p>
        </w:tc>
        <w:tc>
          <w:tcPr>
            <w:tcW w:w="2395" w:type="dxa"/>
            <w:gridSpan w:val="2"/>
            <w:vAlign w:val="center"/>
          </w:tcPr>
          <w:p w:rsidR="00D01F8E" w:rsidRPr="00D01F8E" w:rsidRDefault="00D01F8E" w:rsidP="002B7F6C">
            <w:pPr>
              <w:ind w:hanging="65"/>
              <w:jc w:val="center"/>
              <w:rPr>
                <w:rFonts w:ascii="Times New Roman" w:hAnsi="Times New Roman" w:cs="Times New Roman"/>
                <w:b/>
                <w:bCs/>
                <w:sz w:val="24"/>
                <w:szCs w:val="24"/>
                <w:lang w:eastAsia="lt-LT"/>
              </w:rPr>
            </w:pPr>
            <w:r w:rsidRPr="00D01F8E">
              <w:rPr>
                <w:rFonts w:ascii="Times New Roman" w:hAnsi="Times New Roman" w:cs="Times New Roman"/>
                <w:b/>
                <w:bCs/>
                <w:sz w:val="24"/>
                <w:szCs w:val="24"/>
                <w:lang w:eastAsia="lt-LT"/>
              </w:rPr>
              <w:t>Iš viso įrenginiui:</w:t>
            </w:r>
          </w:p>
        </w:tc>
        <w:tc>
          <w:tcPr>
            <w:tcW w:w="1116" w:type="dxa"/>
            <w:vAlign w:val="center"/>
          </w:tcPr>
          <w:p w:rsidR="00D01F8E" w:rsidRPr="00D01F8E" w:rsidRDefault="00D01F8E" w:rsidP="002B7F6C">
            <w:pPr>
              <w:rPr>
                <w:rFonts w:ascii="Times New Roman" w:hAnsi="Times New Roman" w:cs="Times New Roman"/>
                <w:b/>
                <w:bCs/>
                <w:sz w:val="24"/>
                <w:szCs w:val="24"/>
                <w:lang w:eastAsia="lt-LT"/>
              </w:rPr>
            </w:pPr>
            <w:r w:rsidRPr="00D01F8E">
              <w:rPr>
                <w:rFonts w:ascii="Times New Roman" w:hAnsi="Times New Roman" w:cs="Times New Roman"/>
                <w:b/>
                <w:bCs/>
                <w:sz w:val="24"/>
                <w:szCs w:val="24"/>
                <w:lang w:eastAsia="lt-LT"/>
              </w:rPr>
              <w:t>28,35329</w:t>
            </w:r>
          </w:p>
        </w:tc>
      </w:tr>
    </w:tbl>
    <w:p w:rsidR="00D01F8E" w:rsidRPr="00D01F8E" w:rsidRDefault="00D01F8E" w:rsidP="00D01F8E">
      <w:pPr>
        <w:rPr>
          <w:rFonts w:ascii="Times New Roman" w:hAnsi="Times New Roman" w:cs="Times New Roman"/>
          <w:sz w:val="24"/>
          <w:szCs w:val="24"/>
          <w:lang w:eastAsia="lt-LT"/>
        </w:rPr>
      </w:pPr>
    </w:p>
    <w:p w:rsidR="00E662AD" w:rsidRPr="0018676D" w:rsidRDefault="00030C98" w:rsidP="009F4EA6">
      <w:pPr>
        <w:jc w:val="both"/>
        <w:rPr>
          <w:rFonts w:ascii="Times New Roman" w:hAnsi="Times New Roman" w:cs="Times New Roman"/>
          <w:b/>
          <w:sz w:val="24"/>
          <w:szCs w:val="24"/>
          <w:lang w:eastAsia="lt-LT"/>
        </w:rPr>
      </w:pPr>
      <w:proofErr w:type="spellStart"/>
      <w:r w:rsidRPr="0018676D">
        <w:rPr>
          <w:rFonts w:ascii="Times New Roman" w:hAnsi="Times New Roman" w:cs="Times New Roman"/>
          <w:b/>
          <w:sz w:val="24"/>
          <w:szCs w:val="24"/>
          <w:lang w:eastAsia="lt-LT"/>
        </w:rPr>
        <w:t>Neatitiktinės</w:t>
      </w:r>
      <w:proofErr w:type="spellEnd"/>
      <w:r w:rsidRPr="0018676D">
        <w:rPr>
          <w:rFonts w:ascii="Times New Roman" w:hAnsi="Times New Roman" w:cs="Times New Roman"/>
          <w:b/>
          <w:sz w:val="24"/>
          <w:szCs w:val="24"/>
          <w:lang w:eastAsia="lt-LT"/>
        </w:rPr>
        <w:t xml:space="preserve"> (neįprastos) veiklos sąlygos, kurių metu padidėja teršalų išmetimai, n</w:t>
      </w:r>
      <w:r w:rsidR="004628A3" w:rsidRPr="0018676D">
        <w:rPr>
          <w:rFonts w:ascii="Times New Roman" w:hAnsi="Times New Roman" w:cs="Times New Roman"/>
          <w:b/>
          <w:sz w:val="24"/>
          <w:szCs w:val="24"/>
          <w:lang w:eastAsia="lt-LT"/>
        </w:rPr>
        <w:t>eplanuojamos.</w:t>
      </w:r>
      <w:r w:rsidRPr="0018676D">
        <w:rPr>
          <w:rFonts w:ascii="Times New Roman" w:hAnsi="Times New Roman" w:cs="Times New Roman"/>
          <w:b/>
          <w:sz w:val="24"/>
          <w:szCs w:val="24"/>
          <w:lang w:eastAsia="lt-LT"/>
        </w:rPr>
        <w:t xml:space="preserve"> </w:t>
      </w:r>
    </w:p>
    <w:p w:rsidR="004628A3" w:rsidRPr="0018676D" w:rsidRDefault="004628A3" w:rsidP="009F4EA6">
      <w:pPr>
        <w:jc w:val="both"/>
        <w:rPr>
          <w:rFonts w:ascii="Times New Roman" w:hAnsi="Times New Roman" w:cs="Times New Roman"/>
          <w:b/>
          <w:sz w:val="24"/>
          <w:szCs w:val="24"/>
          <w:lang w:eastAsia="lt-LT"/>
        </w:rPr>
      </w:pPr>
    </w:p>
    <w:p w:rsidR="004628A3" w:rsidRPr="0018676D" w:rsidRDefault="004628A3" w:rsidP="009F4EA6">
      <w:pPr>
        <w:jc w:val="both"/>
        <w:rPr>
          <w:rFonts w:ascii="Times New Roman" w:hAnsi="Times New Roman" w:cs="Times New Roman"/>
          <w:b/>
          <w:sz w:val="24"/>
          <w:szCs w:val="24"/>
          <w:lang w:eastAsia="lt-LT"/>
        </w:rPr>
      </w:pPr>
      <w:r w:rsidRPr="0018676D">
        <w:rPr>
          <w:rFonts w:ascii="Times New Roman" w:hAnsi="Times New Roman" w:cs="Times New Roman"/>
          <w:b/>
          <w:sz w:val="24"/>
          <w:szCs w:val="24"/>
          <w:lang w:eastAsia="lt-LT"/>
        </w:rPr>
        <w:t xml:space="preserve">Įmonė savo veikloje naudojasi užterštą oro srautą valančiais įrenginiais – eksploatuojami </w:t>
      </w:r>
      <w:r w:rsidR="0018676D" w:rsidRPr="0018676D">
        <w:rPr>
          <w:rFonts w:ascii="Times New Roman" w:hAnsi="Times New Roman" w:cs="Times New Roman"/>
          <w:b/>
          <w:sz w:val="24"/>
          <w:szCs w:val="24"/>
          <w:lang w:eastAsia="lt-LT"/>
        </w:rPr>
        <w:t>45 įvairaus pobūdžio filtrai ir kiti oro valymo įrenginiai.</w:t>
      </w:r>
    </w:p>
    <w:p w:rsidR="0018676D" w:rsidRDefault="0018676D" w:rsidP="009F4EA6">
      <w:pPr>
        <w:jc w:val="both"/>
        <w:rPr>
          <w:rFonts w:ascii="Times New Roman" w:hAnsi="Times New Roman" w:cs="Times New Roman"/>
          <w:sz w:val="24"/>
          <w:szCs w:val="24"/>
          <w:lang w:eastAsia="lt-LT"/>
        </w:rPr>
      </w:pPr>
    </w:p>
    <w:p w:rsidR="00DB4470" w:rsidRDefault="00DB4470" w:rsidP="009F4EA6">
      <w:pPr>
        <w:jc w:val="both"/>
        <w:rPr>
          <w:rFonts w:ascii="Times New Roman" w:hAnsi="Times New Roman" w:cs="Times New Roman"/>
          <w:sz w:val="24"/>
          <w:szCs w:val="24"/>
          <w:lang w:eastAsia="lt-LT"/>
        </w:rPr>
      </w:pPr>
    </w:p>
    <w:p w:rsidR="00DB4470" w:rsidRDefault="00DB4470" w:rsidP="009F4EA6">
      <w:pPr>
        <w:jc w:val="both"/>
        <w:rPr>
          <w:rFonts w:ascii="Times New Roman" w:hAnsi="Times New Roman" w:cs="Times New Roman"/>
          <w:sz w:val="24"/>
          <w:szCs w:val="24"/>
          <w:lang w:eastAsia="lt-LT"/>
        </w:rPr>
      </w:pPr>
    </w:p>
    <w:p w:rsidR="0018676D" w:rsidRPr="0018676D" w:rsidRDefault="0018676D" w:rsidP="009F4EA6">
      <w:pPr>
        <w:jc w:val="both"/>
        <w:rPr>
          <w:rFonts w:ascii="Times New Roman" w:hAnsi="Times New Roman" w:cs="Times New Roman"/>
          <w:b/>
          <w:sz w:val="24"/>
          <w:szCs w:val="24"/>
          <w:lang w:eastAsia="lt-LT"/>
        </w:rPr>
      </w:pPr>
      <w:r w:rsidRPr="0018676D">
        <w:rPr>
          <w:rFonts w:ascii="Times New Roman" w:hAnsi="Times New Roman" w:cs="Times New Roman"/>
          <w:b/>
          <w:sz w:val="24"/>
          <w:szCs w:val="24"/>
          <w:lang w:eastAsia="lt-LT"/>
        </w:rPr>
        <w:t>9. Teršalų išleidimas su nuotekomis į aplinką ir (arba) kanalizacijos tinklus.</w:t>
      </w:r>
    </w:p>
    <w:p w:rsidR="0018676D" w:rsidRDefault="0018676D" w:rsidP="009F4EA6">
      <w:pPr>
        <w:jc w:val="both"/>
        <w:rPr>
          <w:rFonts w:ascii="Times New Roman" w:hAnsi="Times New Roman" w:cs="Times New Roman"/>
          <w:sz w:val="24"/>
          <w:szCs w:val="24"/>
          <w:lang w:eastAsia="lt-LT"/>
        </w:rPr>
      </w:pPr>
    </w:p>
    <w:p w:rsidR="00DB4470" w:rsidRDefault="00342D79" w:rsidP="009F4EA6">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Įmonė į gamtinę aplinką išleidžia tik apvalytas lietaus nuotekas. </w:t>
      </w:r>
      <w:r w:rsidR="006952CE">
        <w:rPr>
          <w:rFonts w:ascii="Times New Roman" w:hAnsi="Times New Roman" w:cs="Times New Roman"/>
          <w:sz w:val="24"/>
          <w:szCs w:val="24"/>
          <w:lang w:eastAsia="lt-LT"/>
        </w:rPr>
        <w:t>Ū</w:t>
      </w:r>
      <w:r w:rsidR="00040868" w:rsidRPr="00040868">
        <w:rPr>
          <w:rFonts w:ascii="Times New Roman" w:hAnsi="Times New Roman" w:cs="Times New Roman"/>
          <w:sz w:val="24"/>
          <w:szCs w:val="24"/>
          <w:lang w:eastAsia="lt-LT"/>
        </w:rPr>
        <w:t>kio</w:t>
      </w:r>
      <w:r w:rsidR="006952CE">
        <w:rPr>
          <w:rFonts w:ascii="Times New Roman" w:hAnsi="Times New Roman" w:cs="Times New Roman"/>
          <w:sz w:val="24"/>
          <w:szCs w:val="24"/>
          <w:lang w:eastAsia="lt-LT"/>
        </w:rPr>
        <w:t xml:space="preserve"> </w:t>
      </w:r>
      <w:r w:rsidR="00040868" w:rsidRPr="00040868">
        <w:rPr>
          <w:rFonts w:ascii="Times New Roman" w:hAnsi="Times New Roman" w:cs="Times New Roman"/>
          <w:sz w:val="24"/>
          <w:szCs w:val="24"/>
          <w:lang w:eastAsia="lt-LT"/>
        </w:rPr>
        <w:t>-</w:t>
      </w:r>
      <w:r w:rsidR="006952CE">
        <w:rPr>
          <w:rFonts w:ascii="Times New Roman" w:hAnsi="Times New Roman" w:cs="Times New Roman"/>
          <w:sz w:val="24"/>
          <w:szCs w:val="24"/>
          <w:lang w:eastAsia="lt-LT"/>
        </w:rPr>
        <w:t xml:space="preserve"> </w:t>
      </w:r>
      <w:r w:rsidR="00040868" w:rsidRPr="00040868">
        <w:rPr>
          <w:rFonts w:ascii="Times New Roman" w:hAnsi="Times New Roman" w:cs="Times New Roman"/>
          <w:sz w:val="24"/>
          <w:szCs w:val="24"/>
          <w:lang w:eastAsia="lt-LT"/>
        </w:rPr>
        <w:t xml:space="preserve">buities nuotekos išleidžiamos i UAB „Elektrėnų komunalinis ūkis“ </w:t>
      </w:r>
      <w:r w:rsidR="006952CE">
        <w:rPr>
          <w:rFonts w:ascii="Times New Roman" w:hAnsi="Times New Roman" w:cs="Times New Roman"/>
          <w:sz w:val="24"/>
          <w:szCs w:val="24"/>
          <w:lang w:eastAsia="lt-LT"/>
        </w:rPr>
        <w:t xml:space="preserve">nuotekų </w:t>
      </w:r>
      <w:r w:rsidR="00040868" w:rsidRPr="00040868">
        <w:rPr>
          <w:rFonts w:ascii="Times New Roman" w:hAnsi="Times New Roman" w:cs="Times New Roman"/>
          <w:sz w:val="24"/>
          <w:szCs w:val="24"/>
          <w:lang w:eastAsia="lt-LT"/>
        </w:rPr>
        <w:t xml:space="preserve">valymo </w:t>
      </w:r>
      <w:r w:rsidR="006952CE">
        <w:rPr>
          <w:rFonts w:ascii="Times New Roman" w:hAnsi="Times New Roman" w:cs="Times New Roman"/>
          <w:sz w:val="24"/>
          <w:szCs w:val="24"/>
          <w:lang w:eastAsia="lt-LT"/>
        </w:rPr>
        <w:t>į</w:t>
      </w:r>
      <w:r w:rsidR="00040868" w:rsidRPr="00040868">
        <w:rPr>
          <w:rFonts w:ascii="Times New Roman" w:hAnsi="Times New Roman" w:cs="Times New Roman"/>
          <w:sz w:val="24"/>
          <w:szCs w:val="24"/>
          <w:lang w:eastAsia="lt-LT"/>
        </w:rPr>
        <w:t>renginius</w:t>
      </w:r>
      <w:r w:rsidR="006952CE">
        <w:rPr>
          <w:rFonts w:ascii="Times New Roman" w:hAnsi="Times New Roman" w:cs="Times New Roman"/>
          <w:sz w:val="24"/>
          <w:szCs w:val="24"/>
          <w:lang w:eastAsia="lt-LT"/>
        </w:rPr>
        <w:t xml:space="preserve">. Nuotekų abonentų </w:t>
      </w:r>
      <w:r w:rsidR="004B0381">
        <w:rPr>
          <w:rFonts w:ascii="Times New Roman" w:hAnsi="Times New Roman" w:cs="Times New Roman"/>
          <w:sz w:val="24"/>
          <w:szCs w:val="24"/>
          <w:lang w:eastAsia="lt-LT"/>
        </w:rPr>
        <w:t>įmonė neturi</w:t>
      </w:r>
      <w:r w:rsidR="006952CE">
        <w:rPr>
          <w:rFonts w:ascii="Times New Roman" w:hAnsi="Times New Roman" w:cs="Times New Roman"/>
          <w:sz w:val="24"/>
          <w:szCs w:val="24"/>
          <w:lang w:eastAsia="lt-LT"/>
        </w:rPr>
        <w:t>.</w:t>
      </w:r>
    </w:p>
    <w:p w:rsidR="00DB4470" w:rsidRDefault="00DB4470" w:rsidP="009F4EA6">
      <w:pPr>
        <w:jc w:val="both"/>
        <w:rPr>
          <w:rFonts w:ascii="Times New Roman" w:hAnsi="Times New Roman" w:cs="Times New Roman"/>
          <w:sz w:val="24"/>
          <w:szCs w:val="24"/>
          <w:lang w:eastAsia="lt-LT"/>
        </w:rPr>
      </w:pPr>
    </w:p>
    <w:p w:rsidR="00DB4470" w:rsidRDefault="00DB4470" w:rsidP="009F4EA6">
      <w:pPr>
        <w:jc w:val="both"/>
        <w:rPr>
          <w:rFonts w:ascii="Times New Roman" w:hAnsi="Times New Roman" w:cs="Times New Roman"/>
          <w:sz w:val="24"/>
          <w:szCs w:val="24"/>
          <w:lang w:eastAsia="lt-LT"/>
        </w:rPr>
      </w:pPr>
    </w:p>
    <w:p w:rsidR="00DB4470" w:rsidRDefault="00DB4470" w:rsidP="009F4EA6">
      <w:pPr>
        <w:jc w:val="both"/>
        <w:rPr>
          <w:rFonts w:ascii="Times New Roman" w:hAnsi="Times New Roman" w:cs="Times New Roman"/>
          <w:sz w:val="24"/>
          <w:szCs w:val="24"/>
          <w:lang w:eastAsia="lt-LT"/>
        </w:rPr>
      </w:pPr>
    </w:p>
    <w:p w:rsidR="0018676D" w:rsidRPr="00882726" w:rsidRDefault="00882726" w:rsidP="009F4EA6">
      <w:pPr>
        <w:jc w:val="both"/>
        <w:rPr>
          <w:rFonts w:ascii="Times New Roman" w:hAnsi="Times New Roman" w:cs="Times New Roman"/>
          <w:b/>
          <w:sz w:val="24"/>
          <w:szCs w:val="24"/>
          <w:lang w:eastAsia="lt-LT"/>
        </w:rPr>
      </w:pPr>
      <w:r w:rsidRPr="00882726">
        <w:rPr>
          <w:rFonts w:ascii="Times New Roman" w:hAnsi="Times New Roman" w:cs="Times New Roman"/>
          <w:b/>
          <w:sz w:val="24"/>
          <w:szCs w:val="24"/>
          <w:lang w:eastAsia="lt-LT"/>
        </w:rPr>
        <w:t>6 lentelė. Leidžiama nuotekų priimtuvo apkrova</w:t>
      </w:r>
    </w:p>
    <w:p w:rsidR="00DB4470" w:rsidRPr="00DB4470" w:rsidRDefault="00DB4470" w:rsidP="00DB4470">
      <w:pPr>
        <w:ind w:firstLine="567"/>
        <w:jc w:val="both"/>
        <w:rPr>
          <w:rFonts w:ascii="Times New Roman" w:eastAsia="Times New Roman" w:hAnsi="Times New Roman" w:cs="Times New Roman"/>
          <w:sz w:val="24"/>
          <w:szCs w:val="24"/>
          <w:lang w:eastAsia="lt-LT"/>
        </w:rPr>
      </w:pPr>
    </w:p>
    <w:tbl>
      <w:tblPr>
        <w:tblW w:w="13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905"/>
        <w:gridCol w:w="2052"/>
        <w:gridCol w:w="2160"/>
        <w:gridCol w:w="1701"/>
        <w:gridCol w:w="992"/>
        <w:gridCol w:w="1134"/>
        <w:gridCol w:w="1418"/>
        <w:gridCol w:w="1124"/>
      </w:tblGrid>
      <w:tr w:rsidR="00DB4470" w:rsidRPr="00DB4470" w:rsidTr="007018B5">
        <w:trPr>
          <w:cantSplit/>
          <w:trHeight w:val="20"/>
        </w:trPr>
        <w:tc>
          <w:tcPr>
            <w:tcW w:w="822" w:type="dxa"/>
            <w:vMerge w:val="restart"/>
            <w:vAlign w:val="center"/>
          </w:tcPr>
          <w:p w:rsidR="00DB4470" w:rsidRPr="00DB4470" w:rsidRDefault="00DB4470" w:rsidP="00DB4470">
            <w:pPr>
              <w:jc w:val="center"/>
              <w:rPr>
                <w:rFonts w:ascii="Times New Roman" w:eastAsia="Times New Roman" w:hAnsi="Times New Roman" w:cs="Times New Roman"/>
                <w:b/>
                <w:sz w:val="24"/>
                <w:szCs w:val="24"/>
                <w:vertAlign w:val="superscript"/>
                <w:lang w:eastAsia="lt-LT"/>
              </w:rPr>
            </w:pPr>
            <w:r w:rsidRPr="00DB4470">
              <w:rPr>
                <w:rFonts w:ascii="Times New Roman" w:eastAsia="Times New Roman" w:hAnsi="Times New Roman" w:cs="Times New Roman"/>
                <w:b/>
                <w:sz w:val="24"/>
                <w:szCs w:val="24"/>
                <w:lang w:eastAsia="lt-LT"/>
              </w:rPr>
              <w:t>Eil. Nr.</w:t>
            </w:r>
          </w:p>
        </w:tc>
        <w:tc>
          <w:tcPr>
            <w:tcW w:w="1905" w:type="dxa"/>
            <w:vMerge w:val="restart"/>
            <w:vAlign w:val="center"/>
          </w:tcPr>
          <w:p w:rsidR="00DB4470" w:rsidRPr="00DB4470" w:rsidRDefault="00DB4470" w:rsidP="00DB4470">
            <w:pPr>
              <w:jc w:val="center"/>
              <w:rPr>
                <w:rFonts w:ascii="Times New Roman" w:eastAsia="Times New Roman" w:hAnsi="Times New Roman" w:cs="Times New Roman"/>
                <w:b/>
                <w:sz w:val="24"/>
                <w:szCs w:val="24"/>
                <w:vertAlign w:val="superscript"/>
                <w:lang w:eastAsia="lt-LT"/>
              </w:rPr>
            </w:pPr>
            <w:r w:rsidRPr="00DB4470">
              <w:rPr>
                <w:rFonts w:ascii="Times New Roman" w:eastAsia="Times New Roman" w:hAnsi="Times New Roman" w:cs="Times New Roman"/>
                <w:b/>
                <w:sz w:val="24"/>
                <w:szCs w:val="24"/>
                <w:lang w:eastAsia="lt-LT"/>
              </w:rPr>
              <w:t>Vandens telkinio pavadinimas, kategorija</w:t>
            </w:r>
            <w:r w:rsidRPr="00DB4470">
              <w:rPr>
                <w:rFonts w:ascii="Times New Roman" w:eastAsia="Times New Roman" w:hAnsi="Times New Roman" w:cs="Times New Roman"/>
                <w:b/>
                <w:sz w:val="24"/>
                <w:szCs w:val="24"/>
                <w:vertAlign w:val="superscript"/>
                <w:lang w:eastAsia="lt-LT"/>
              </w:rPr>
              <w:t xml:space="preserve"> </w:t>
            </w:r>
            <w:r w:rsidRPr="00DB4470">
              <w:rPr>
                <w:rFonts w:ascii="Times New Roman" w:eastAsia="Times New Roman" w:hAnsi="Times New Roman" w:cs="Times New Roman"/>
                <w:b/>
                <w:sz w:val="24"/>
                <w:szCs w:val="24"/>
                <w:lang w:eastAsia="lt-LT"/>
              </w:rPr>
              <w:t>ir kodas</w:t>
            </w:r>
          </w:p>
        </w:tc>
        <w:tc>
          <w:tcPr>
            <w:tcW w:w="2052" w:type="dxa"/>
            <w:vMerge w:val="restart"/>
            <w:vAlign w:val="center"/>
          </w:tcPr>
          <w:p w:rsidR="00DB4470" w:rsidRPr="00DB4470" w:rsidRDefault="00DB4470" w:rsidP="00DB4470">
            <w:pPr>
              <w:jc w:val="center"/>
              <w:rPr>
                <w:rFonts w:ascii="Times New Roman" w:eastAsia="Times New Roman" w:hAnsi="Times New Roman" w:cs="Times New Roman"/>
                <w:b/>
                <w:sz w:val="24"/>
                <w:szCs w:val="24"/>
                <w:vertAlign w:val="superscript"/>
                <w:lang w:eastAsia="lt-LT"/>
              </w:rPr>
            </w:pPr>
            <w:r w:rsidRPr="00DB4470">
              <w:rPr>
                <w:rFonts w:ascii="Times New Roman" w:eastAsia="Times New Roman" w:hAnsi="Times New Roman" w:cs="Times New Roman"/>
                <w:b/>
                <w:sz w:val="24"/>
                <w:szCs w:val="24"/>
                <w:lang w:eastAsia="lt-LT"/>
              </w:rPr>
              <w:t>80 % tikimybės sausiausio mėnesio vidutinis debitas, m</w:t>
            </w:r>
            <w:r w:rsidRPr="00DB4470">
              <w:rPr>
                <w:rFonts w:ascii="Times New Roman" w:eastAsia="Times New Roman" w:hAnsi="Times New Roman" w:cs="Times New Roman"/>
                <w:b/>
                <w:sz w:val="24"/>
                <w:szCs w:val="24"/>
                <w:vertAlign w:val="superscript"/>
                <w:lang w:eastAsia="lt-LT"/>
              </w:rPr>
              <w:t>3</w:t>
            </w:r>
            <w:r w:rsidRPr="00DB4470">
              <w:rPr>
                <w:rFonts w:ascii="Times New Roman" w:eastAsia="Times New Roman" w:hAnsi="Times New Roman" w:cs="Times New Roman"/>
                <w:b/>
                <w:sz w:val="24"/>
                <w:szCs w:val="24"/>
                <w:lang w:eastAsia="lt-LT"/>
              </w:rPr>
              <w:t>/s (upėms)</w:t>
            </w:r>
          </w:p>
        </w:tc>
        <w:tc>
          <w:tcPr>
            <w:tcW w:w="2160" w:type="dxa"/>
            <w:vMerge w:val="restart"/>
            <w:vAlign w:val="center"/>
          </w:tcPr>
          <w:p w:rsidR="00DB4470" w:rsidRPr="00DB4470" w:rsidRDefault="00DB4470" w:rsidP="00DB4470">
            <w:pPr>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Vandens telkinio plotas, ha</w:t>
            </w:r>
          </w:p>
          <w:p w:rsidR="00DB4470" w:rsidRPr="00DB4470" w:rsidRDefault="00DB4470" w:rsidP="00DB4470">
            <w:pPr>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(stovinčio vandens telkiniams)</w:t>
            </w:r>
          </w:p>
          <w:p w:rsidR="00DB4470" w:rsidRPr="00DB4470" w:rsidRDefault="00DB4470" w:rsidP="00DB4470">
            <w:pPr>
              <w:jc w:val="center"/>
              <w:rPr>
                <w:rFonts w:ascii="Times New Roman" w:eastAsia="Times New Roman" w:hAnsi="Times New Roman" w:cs="Times New Roman"/>
                <w:b/>
                <w:sz w:val="24"/>
                <w:szCs w:val="24"/>
                <w:lang w:eastAsia="lt-LT"/>
              </w:rPr>
            </w:pPr>
          </w:p>
        </w:tc>
        <w:tc>
          <w:tcPr>
            <w:tcW w:w="6369" w:type="dxa"/>
            <w:gridSpan w:val="5"/>
            <w:vAlign w:val="center"/>
          </w:tcPr>
          <w:p w:rsidR="00DB4470" w:rsidRPr="00DB4470" w:rsidRDefault="00DB4470" w:rsidP="00DB4470">
            <w:pPr>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Vandens telkinio būklė</w:t>
            </w:r>
          </w:p>
        </w:tc>
      </w:tr>
      <w:tr w:rsidR="00DB4470" w:rsidRPr="00DB4470" w:rsidTr="007018B5">
        <w:trPr>
          <w:cantSplit/>
          <w:trHeight w:val="20"/>
        </w:trPr>
        <w:tc>
          <w:tcPr>
            <w:tcW w:w="822"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905"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052"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160" w:type="dxa"/>
            <w:vMerge/>
            <w:vAlign w:val="center"/>
          </w:tcPr>
          <w:p w:rsidR="00DB4470" w:rsidRPr="00DB4470" w:rsidRDefault="00DB4470" w:rsidP="00DB4470">
            <w:pPr>
              <w:jc w:val="center"/>
              <w:rPr>
                <w:rFonts w:ascii="Times New Roman" w:eastAsia="Times New Roman" w:hAnsi="Times New Roman" w:cs="Times New Roman"/>
                <w:b/>
                <w:sz w:val="24"/>
                <w:szCs w:val="24"/>
                <w:lang w:eastAsia="lt-LT"/>
              </w:rPr>
            </w:pPr>
          </w:p>
        </w:tc>
        <w:tc>
          <w:tcPr>
            <w:tcW w:w="1701" w:type="dxa"/>
            <w:vMerge w:val="restart"/>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vertAlign w:val="superscript"/>
                <w:lang w:eastAsia="lt-LT"/>
              </w:rPr>
            </w:pPr>
            <w:r w:rsidRPr="00DB4470">
              <w:rPr>
                <w:rFonts w:ascii="Times New Roman" w:eastAsia="Times New Roman" w:hAnsi="Times New Roman" w:cs="Times New Roman"/>
                <w:b/>
                <w:sz w:val="24"/>
                <w:szCs w:val="24"/>
                <w:lang w:eastAsia="lt-LT"/>
              </w:rPr>
              <w:t xml:space="preserve">Parametras </w:t>
            </w:r>
          </w:p>
        </w:tc>
        <w:tc>
          <w:tcPr>
            <w:tcW w:w="2126" w:type="dxa"/>
            <w:gridSpan w:val="2"/>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vertAlign w:val="superscript"/>
                <w:lang w:eastAsia="lt-LT"/>
              </w:rPr>
            </w:pPr>
            <w:r w:rsidRPr="00DB4470">
              <w:rPr>
                <w:rFonts w:ascii="Times New Roman" w:eastAsia="Times New Roman" w:hAnsi="Times New Roman" w:cs="Times New Roman"/>
                <w:b/>
                <w:sz w:val="24"/>
                <w:szCs w:val="24"/>
                <w:lang w:eastAsia="lt-LT"/>
              </w:rPr>
              <w:t>Esama (foninė) būklė</w:t>
            </w:r>
          </w:p>
        </w:tc>
        <w:tc>
          <w:tcPr>
            <w:tcW w:w="2542" w:type="dxa"/>
            <w:gridSpan w:val="2"/>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vertAlign w:val="superscript"/>
                <w:lang w:eastAsia="lt-LT"/>
              </w:rPr>
            </w:pPr>
            <w:r w:rsidRPr="00DB4470">
              <w:rPr>
                <w:rFonts w:ascii="Times New Roman" w:eastAsia="Times New Roman" w:hAnsi="Times New Roman" w:cs="Times New Roman"/>
                <w:b/>
                <w:sz w:val="24"/>
                <w:szCs w:val="24"/>
                <w:lang w:eastAsia="lt-LT"/>
              </w:rPr>
              <w:t>Leistina vandens telkinio apkrova *</w:t>
            </w:r>
          </w:p>
        </w:tc>
      </w:tr>
      <w:tr w:rsidR="00DB4470" w:rsidRPr="00DB4470" w:rsidTr="007018B5">
        <w:trPr>
          <w:cantSplit/>
          <w:trHeight w:val="20"/>
        </w:trPr>
        <w:tc>
          <w:tcPr>
            <w:tcW w:w="822"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905"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052"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160" w:type="dxa"/>
            <w:vMerge/>
            <w:vAlign w:val="center"/>
          </w:tcPr>
          <w:p w:rsidR="00DB4470" w:rsidRPr="00DB4470" w:rsidRDefault="00DB4470" w:rsidP="00DB4470">
            <w:pPr>
              <w:jc w:val="center"/>
              <w:rPr>
                <w:rFonts w:ascii="Times New Roman" w:eastAsia="Times New Roman" w:hAnsi="Times New Roman" w:cs="Times New Roman"/>
                <w:b/>
                <w:sz w:val="24"/>
                <w:szCs w:val="24"/>
                <w:lang w:eastAsia="lt-LT"/>
              </w:rPr>
            </w:pPr>
          </w:p>
        </w:tc>
        <w:tc>
          <w:tcPr>
            <w:tcW w:w="1701" w:type="dxa"/>
            <w:vMerge/>
            <w:vAlign w:val="center"/>
          </w:tcPr>
          <w:p w:rsidR="00DB4470" w:rsidRPr="00DB4470" w:rsidRDefault="00DB4470" w:rsidP="00DB4470">
            <w:pPr>
              <w:jc w:val="center"/>
              <w:rPr>
                <w:rFonts w:ascii="Times New Roman" w:eastAsia="Times New Roman" w:hAnsi="Times New Roman" w:cs="Times New Roman"/>
                <w:b/>
                <w:sz w:val="24"/>
                <w:szCs w:val="24"/>
                <w:lang w:eastAsia="lt-LT"/>
              </w:rPr>
            </w:pPr>
          </w:p>
        </w:tc>
        <w:tc>
          <w:tcPr>
            <w:tcW w:w="992" w:type="dxa"/>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mato vnt.</w:t>
            </w:r>
          </w:p>
        </w:tc>
        <w:tc>
          <w:tcPr>
            <w:tcW w:w="1134" w:type="dxa"/>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reikšmė</w:t>
            </w:r>
          </w:p>
        </w:tc>
        <w:tc>
          <w:tcPr>
            <w:tcW w:w="1418" w:type="dxa"/>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mato vnt.</w:t>
            </w:r>
          </w:p>
        </w:tc>
        <w:tc>
          <w:tcPr>
            <w:tcW w:w="1124" w:type="dxa"/>
            <w:vAlign w:val="center"/>
          </w:tcPr>
          <w:p w:rsidR="00DB4470" w:rsidRPr="00DB4470" w:rsidRDefault="00DB4470" w:rsidP="00DB4470">
            <w:pPr>
              <w:widowControl w:val="0"/>
              <w:suppressAutoHyphens/>
              <w:jc w:val="center"/>
              <w:rPr>
                <w:rFonts w:ascii="Times New Roman" w:eastAsia="Times New Roman" w:hAnsi="Times New Roman" w:cs="Times New Roman"/>
                <w:b/>
                <w:sz w:val="24"/>
                <w:szCs w:val="24"/>
                <w:lang w:eastAsia="lt-LT"/>
              </w:rPr>
            </w:pPr>
            <w:r w:rsidRPr="00DB4470">
              <w:rPr>
                <w:rFonts w:ascii="Times New Roman" w:eastAsia="Times New Roman" w:hAnsi="Times New Roman" w:cs="Times New Roman"/>
                <w:b/>
                <w:sz w:val="24"/>
                <w:szCs w:val="24"/>
                <w:lang w:eastAsia="lt-LT"/>
              </w:rPr>
              <w:t>reikšmė</w:t>
            </w:r>
          </w:p>
        </w:tc>
      </w:tr>
      <w:tr w:rsidR="00DB4470" w:rsidRPr="00DB4470" w:rsidTr="007018B5">
        <w:trPr>
          <w:cantSplit/>
          <w:trHeight w:hRule="exact" w:val="275"/>
        </w:trPr>
        <w:tc>
          <w:tcPr>
            <w:tcW w:w="822" w:type="dxa"/>
            <w:vMerge w:val="restart"/>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1NT</w:t>
            </w:r>
          </w:p>
        </w:tc>
        <w:tc>
          <w:tcPr>
            <w:tcW w:w="1905" w:type="dxa"/>
            <w:vMerge w:val="restart"/>
            <w:vAlign w:val="center"/>
          </w:tcPr>
          <w:p w:rsidR="00DB4470" w:rsidRPr="00DB4470" w:rsidRDefault="00DB4470" w:rsidP="00DB4470">
            <w:pPr>
              <w:rPr>
                <w:rFonts w:ascii="Times New Roman" w:eastAsia="Times New Roman" w:hAnsi="Times New Roman" w:cs="Times New Roman"/>
                <w:sz w:val="24"/>
                <w:szCs w:val="24"/>
                <w:lang w:eastAsia="lt-LT"/>
              </w:rPr>
            </w:pPr>
            <w:proofErr w:type="spellStart"/>
            <w:r w:rsidRPr="00DB4470">
              <w:rPr>
                <w:rFonts w:ascii="Times New Roman" w:eastAsia="Times New Roman" w:hAnsi="Times New Roman" w:cs="Times New Roman"/>
                <w:sz w:val="24"/>
                <w:szCs w:val="24"/>
                <w:lang w:eastAsia="lt-LT"/>
              </w:rPr>
              <w:t>Aliosos</w:t>
            </w:r>
            <w:proofErr w:type="spellEnd"/>
            <w:r w:rsidRPr="00DB4470">
              <w:rPr>
                <w:rFonts w:ascii="Times New Roman" w:eastAsia="Times New Roman" w:hAnsi="Times New Roman" w:cs="Times New Roman"/>
                <w:sz w:val="24"/>
                <w:szCs w:val="24"/>
                <w:lang w:eastAsia="lt-LT"/>
              </w:rPr>
              <w:t xml:space="preserve"> upelis 12010670</w:t>
            </w:r>
          </w:p>
        </w:tc>
        <w:tc>
          <w:tcPr>
            <w:tcW w:w="2052" w:type="dxa"/>
            <w:vMerge w:val="restart"/>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0,091</w:t>
            </w:r>
          </w:p>
        </w:tc>
        <w:tc>
          <w:tcPr>
            <w:tcW w:w="2160" w:type="dxa"/>
            <w:vMerge w:val="restart"/>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w:t>
            </w:r>
          </w:p>
        </w:tc>
        <w:tc>
          <w:tcPr>
            <w:tcW w:w="1701"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BDS7</w:t>
            </w:r>
          </w:p>
        </w:tc>
        <w:tc>
          <w:tcPr>
            <w:tcW w:w="992"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mg/l</w:t>
            </w:r>
          </w:p>
        </w:tc>
        <w:tc>
          <w:tcPr>
            <w:tcW w:w="1134"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5,98</w:t>
            </w:r>
          </w:p>
        </w:tc>
        <w:tc>
          <w:tcPr>
            <w:tcW w:w="1418"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w:t>
            </w:r>
          </w:p>
        </w:tc>
        <w:tc>
          <w:tcPr>
            <w:tcW w:w="1124" w:type="dxa"/>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w:t>
            </w:r>
          </w:p>
        </w:tc>
      </w:tr>
      <w:tr w:rsidR="00DB4470" w:rsidRPr="00DB4470" w:rsidTr="007018B5">
        <w:trPr>
          <w:cantSplit/>
          <w:trHeight w:val="485"/>
        </w:trPr>
        <w:tc>
          <w:tcPr>
            <w:tcW w:w="822"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905"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052"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160" w:type="dxa"/>
            <w:vMerge/>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701"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roofErr w:type="spellStart"/>
            <w:r w:rsidRPr="00DB4470">
              <w:rPr>
                <w:rFonts w:ascii="Times New Roman" w:eastAsia="Times New Roman" w:hAnsi="Times New Roman" w:cs="Times New Roman"/>
                <w:sz w:val="24"/>
                <w:szCs w:val="24"/>
                <w:lang w:eastAsia="lt-LT"/>
              </w:rPr>
              <w:t>Skend</w:t>
            </w:r>
            <w:proofErr w:type="spellEnd"/>
            <w:r w:rsidRPr="00DB4470">
              <w:rPr>
                <w:rFonts w:ascii="Times New Roman" w:eastAsia="Times New Roman" w:hAnsi="Times New Roman" w:cs="Times New Roman"/>
                <w:sz w:val="24"/>
                <w:szCs w:val="24"/>
                <w:lang w:eastAsia="lt-LT"/>
              </w:rPr>
              <w:t>.   medžiagos</w:t>
            </w:r>
          </w:p>
        </w:tc>
        <w:tc>
          <w:tcPr>
            <w:tcW w:w="992"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mg/l</w:t>
            </w:r>
          </w:p>
        </w:tc>
        <w:tc>
          <w:tcPr>
            <w:tcW w:w="1134"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1,20</w:t>
            </w:r>
          </w:p>
        </w:tc>
        <w:tc>
          <w:tcPr>
            <w:tcW w:w="1418"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w:t>
            </w:r>
          </w:p>
        </w:tc>
        <w:tc>
          <w:tcPr>
            <w:tcW w:w="1124" w:type="dxa"/>
          </w:tcPr>
          <w:p w:rsidR="00DB4470" w:rsidRPr="00DB4470" w:rsidRDefault="00DB4470" w:rsidP="00DB4470">
            <w:pPr>
              <w:jc w:val="center"/>
              <w:rPr>
                <w:rFonts w:ascii="Times New Roman" w:eastAsia="Times New Roman" w:hAnsi="Times New Roman" w:cs="Times New Roman"/>
                <w:sz w:val="24"/>
                <w:szCs w:val="24"/>
                <w:lang w:eastAsia="lt-LT"/>
              </w:rPr>
            </w:pPr>
            <w:r w:rsidRPr="00DB4470">
              <w:rPr>
                <w:rFonts w:ascii="Times New Roman" w:eastAsia="Times New Roman" w:hAnsi="Times New Roman" w:cs="Times New Roman"/>
                <w:sz w:val="24"/>
                <w:szCs w:val="24"/>
                <w:lang w:eastAsia="lt-LT"/>
              </w:rPr>
              <w:t>-</w:t>
            </w:r>
          </w:p>
        </w:tc>
      </w:tr>
      <w:tr w:rsidR="00DB4470" w:rsidRPr="00DB4470" w:rsidTr="007018B5">
        <w:trPr>
          <w:cantSplit/>
        </w:trPr>
        <w:tc>
          <w:tcPr>
            <w:tcW w:w="822"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905"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052"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2160"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701"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992"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134"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418" w:type="dxa"/>
            <w:vAlign w:val="center"/>
          </w:tcPr>
          <w:p w:rsidR="00DB4470" w:rsidRPr="00DB4470" w:rsidRDefault="00DB4470" w:rsidP="00DB4470">
            <w:pPr>
              <w:jc w:val="center"/>
              <w:rPr>
                <w:rFonts w:ascii="Times New Roman" w:eastAsia="Times New Roman" w:hAnsi="Times New Roman" w:cs="Times New Roman"/>
                <w:sz w:val="24"/>
                <w:szCs w:val="24"/>
                <w:lang w:eastAsia="lt-LT"/>
              </w:rPr>
            </w:pPr>
          </w:p>
        </w:tc>
        <w:tc>
          <w:tcPr>
            <w:tcW w:w="1124" w:type="dxa"/>
          </w:tcPr>
          <w:p w:rsidR="00DB4470" w:rsidRPr="00DB4470" w:rsidRDefault="00DB4470" w:rsidP="00DB4470">
            <w:pPr>
              <w:jc w:val="center"/>
              <w:rPr>
                <w:rFonts w:ascii="Times New Roman" w:eastAsia="Times New Roman" w:hAnsi="Times New Roman" w:cs="Times New Roman"/>
                <w:sz w:val="24"/>
                <w:szCs w:val="24"/>
                <w:lang w:eastAsia="lt-LT"/>
              </w:rPr>
            </w:pPr>
          </w:p>
        </w:tc>
      </w:tr>
    </w:tbl>
    <w:p w:rsidR="00DB4470" w:rsidRPr="00DB4470" w:rsidRDefault="00DB4470" w:rsidP="00DB4470">
      <w:pPr>
        <w:ind w:firstLine="567"/>
        <w:rPr>
          <w:rFonts w:ascii="Times New Roman" w:eastAsia="Times New Roman" w:hAnsi="Times New Roman" w:cs="Times New Roman"/>
          <w:sz w:val="16"/>
          <w:szCs w:val="16"/>
          <w:lang w:eastAsia="lt-LT"/>
        </w:rPr>
      </w:pPr>
      <w:r w:rsidRPr="00DB4470">
        <w:rPr>
          <w:rFonts w:ascii="Times New Roman" w:eastAsia="Times New Roman" w:hAnsi="Times New Roman" w:cs="Times New Roman"/>
          <w:sz w:val="16"/>
          <w:szCs w:val="16"/>
          <w:lang w:eastAsia="lt-LT"/>
        </w:rPr>
        <w:t>Pastaba: * išleidžiamų nuotekų daromo poveikio priimtuvui skaičiavimai neteikiami</w:t>
      </w:r>
    </w:p>
    <w:p w:rsidR="0059343E" w:rsidRDefault="0059343E" w:rsidP="002C4AA4">
      <w:pPr>
        <w:suppressAutoHyphens/>
        <w:jc w:val="both"/>
        <w:textAlignment w:val="baseline"/>
        <w:rPr>
          <w:rFonts w:ascii="Times New Roman" w:hAnsi="Times New Roman" w:cs="Times New Roman"/>
          <w:sz w:val="24"/>
          <w:szCs w:val="24"/>
          <w:lang w:eastAsia="lt-LT"/>
        </w:rPr>
      </w:pPr>
    </w:p>
    <w:p w:rsidR="007018B5" w:rsidRPr="00292B25" w:rsidRDefault="00292B25" w:rsidP="002C4AA4">
      <w:pPr>
        <w:suppressAutoHyphens/>
        <w:jc w:val="both"/>
        <w:textAlignment w:val="baseline"/>
        <w:rPr>
          <w:rFonts w:ascii="Times New Roman" w:hAnsi="Times New Roman" w:cs="Times New Roman"/>
          <w:b/>
          <w:sz w:val="24"/>
          <w:szCs w:val="24"/>
          <w:lang w:eastAsia="lt-LT"/>
        </w:rPr>
      </w:pPr>
      <w:r w:rsidRPr="00292B25">
        <w:rPr>
          <w:rFonts w:ascii="Times New Roman" w:hAnsi="Times New Roman" w:cs="Times New Roman"/>
          <w:b/>
          <w:sz w:val="24"/>
          <w:szCs w:val="24"/>
          <w:lang w:eastAsia="lt-LT"/>
        </w:rPr>
        <w:t>7 lentelė. Į gamtinę aplinką leidžiamų išleisti nuotekų užterštumas</w:t>
      </w:r>
    </w:p>
    <w:p w:rsidR="00292B25" w:rsidRDefault="00292B25" w:rsidP="002C4AA4">
      <w:pPr>
        <w:suppressAutoHyphens/>
        <w:jc w:val="both"/>
        <w:textAlignment w:val="baseline"/>
        <w:rPr>
          <w:rFonts w:ascii="Times New Roman" w:hAnsi="Times New Roman" w:cs="Times New Roman"/>
          <w:sz w:val="24"/>
          <w:szCs w:val="24"/>
          <w:lang w:eastAsia="lt-LT"/>
        </w:rPr>
      </w:pPr>
    </w:p>
    <w:p w:rsidR="00D95FA5" w:rsidRPr="00D95FA5" w:rsidRDefault="00D95FA5" w:rsidP="00D95FA5">
      <w:pPr>
        <w:ind w:firstLine="567"/>
        <w:rPr>
          <w:rFonts w:ascii="Times New Roman" w:eastAsia="Times New Roman" w:hAnsi="Times New Roman" w:cs="Times New Roman"/>
          <w:szCs w:val="24"/>
          <w:lang w:eastAsia="lt-LT"/>
        </w:rPr>
      </w:pPr>
    </w:p>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1643"/>
        <w:gridCol w:w="1142"/>
        <w:gridCol w:w="1143"/>
        <w:gridCol w:w="1143"/>
        <w:gridCol w:w="1143"/>
        <w:gridCol w:w="1143"/>
        <w:gridCol w:w="1143"/>
        <w:gridCol w:w="1143"/>
        <w:gridCol w:w="1143"/>
        <w:gridCol w:w="1657"/>
      </w:tblGrid>
      <w:tr w:rsidR="00D95FA5" w:rsidRPr="00D95FA5" w:rsidTr="003A41FD">
        <w:trPr>
          <w:cantSplit/>
          <w:trHeight w:val="20"/>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vertAlign w:val="superscript"/>
                <w:lang w:eastAsia="lt-LT"/>
              </w:rPr>
            </w:pPr>
            <w:r w:rsidRPr="00D95FA5">
              <w:rPr>
                <w:rFonts w:ascii="Times New Roman" w:eastAsia="Times New Roman" w:hAnsi="Times New Roman" w:cs="Times New Roman"/>
                <w:b/>
                <w:sz w:val="18"/>
                <w:szCs w:val="24"/>
                <w:lang w:eastAsia="lt-LT"/>
              </w:rPr>
              <w:t>Nr.</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vertAlign w:val="superscript"/>
                <w:lang w:eastAsia="lt-LT"/>
              </w:rPr>
            </w:pPr>
            <w:r w:rsidRPr="00D95FA5">
              <w:rPr>
                <w:rFonts w:ascii="Times New Roman" w:eastAsia="Times New Roman" w:hAnsi="Times New Roman" w:cs="Times New Roman"/>
                <w:b/>
                <w:sz w:val="18"/>
                <w:szCs w:val="24"/>
                <w:lang w:eastAsia="lt-LT"/>
              </w:rPr>
              <w:t>Teršalo pavadinimas</w:t>
            </w:r>
          </w:p>
        </w:tc>
        <w:tc>
          <w:tcPr>
            <w:tcW w:w="9143" w:type="dxa"/>
            <w:gridSpan w:val="8"/>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vertAlign w:val="superscript"/>
                <w:lang w:eastAsia="lt-LT"/>
              </w:rPr>
            </w:pPr>
            <w:r w:rsidRPr="00D95FA5">
              <w:rPr>
                <w:rFonts w:ascii="Times New Roman" w:eastAsia="Times New Roman" w:hAnsi="Times New Roman" w:cs="Times New Roman"/>
                <w:b/>
                <w:sz w:val="18"/>
                <w:szCs w:val="24"/>
                <w:lang w:eastAsia="lt-LT"/>
              </w:rPr>
              <w:t xml:space="preserve">Didžiausias leidžiamas nuotekų užterštumas </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Valymo efektyvumas, %</w:t>
            </w:r>
          </w:p>
        </w:tc>
      </w:tr>
      <w:tr w:rsidR="00D95FA5" w:rsidRPr="00D95FA5" w:rsidTr="003A41FD">
        <w:trPr>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p>
        </w:tc>
        <w:tc>
          <w:tcPr>
            <w:tcW w:w="1643" w:type="dxa"/>
            <w:vMerge/>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p>
        </w:tc>
        <w:tc>
          <w:tcPr>
            <w:tcW w:w="1142"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 xml:space="preserve">DLK </w:t>
            </w:r>
            <w:proofErr w:type="spellStart"/>
            <w:r w:rsidRPr="00D95FA5">
              <w:rPr>
                <w:rFonts w:ascii="Times New Roman" w:eastAsia="Times New Roman" w:hAnsi="Times New Roman" w:cs="Times New Roman"/>
                <w:b/>
                <w:sz w:val="18"/>
                <w:szCs w:val="24"/>
                <w:lang w:eastAsia="lt-LT"/>
              </w:rPr>
              <w:t>mom</w:t>
            </w:r>
            <w:proofErr w:type="spellEnd"/>
            <w:r w:rsidRPr="00D95FA5">
              <w:rPr>
                <w:rFonts w:ascii="Times New Roman" w:eastAsia="Times New Roman" w:hAnsi="Times New Roman" w:cs="Times New Roman"/>
                <w:b/>
                <w:sz w:val="18"/>
                <w:szCs w:val="24"/>
                <w:lang w:eastAsia="lt-LT"/>
              </w:rPr>
              <w:t>.,</w:t>
            </w:r>
          </w:p>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 xml:space="preserve">LK </w:t>
            </w:r>
            <w:proofErr w:type="spellStart"/>
            <w:r w:rsidRPr="00D95FA5">
              <w:rPr>
                <w:rFonts w:ascii="Times New Roman" w:eastAsia="Times New Roman" w:hAnsi="Times New Roman" w:cs="Times New Roman"/>
                <w:b/>
                <w:sz w:val="18"/>
                <w:szCs w:val="24"/>
                <w:lang w:eastAsia="lt-LT"/>
              </w:rPr>
              <w:t>mom</w:t>
            </w:r>
            <w:proofErr w:type="spellEnd"/>
            <w:r w:rsidRPr="00D95FA5">
              <w:rPr>
                <w:rFonts w:ascii="Times New Roman" w:eastAsia="Times New Roman" w:hAnsi="Times New Roman" w:cs="Times New Roman"/>
                <w:b/>
                <w:sz w:val="18"/>
                <w:szCs w:val="24"/>
                <w:lang w:eastAsia="lt-LT"/>
              </w:rPr>
              <w:t>.,</w:t>
            </w:r>
          </w:p>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 xml:space="preserve">DLK </w:t>
            </w:r>
            <w:proofErr w:type="spellStart"/>
            <w:r w:rsidRPr="00D95FA5">
              <w:rPr>
                <w:rFonts w:ascii="Times New Roman" w:eastAsia="Times New Roman" w:hAnsi="Times New Roman" w:cs="Times New Roman"/>
                <w:b/>
                <w:sz w:val="18"/>
                <w:szCs w:val="24"/>
                <w:lang w:eastAsia="lt-LT"/>
              </w:rPr>
              <w:t>vidut</w:t>
            </w:r>
            <w:proofErr w:type="spellEnd"/>
            <w:r w:rsidRPr="00D95FA5">
              <w:rPr>
                <w:rFonts w:ascii="Times New Roman" w:eastAsia="Times New Roman" w:hAnsi="Times New Roman" w:cs="Times New Roman"/>
                <w:b/>
                <w:sz w:val="18"/>
                <w:szCs w:val="24"/>
                <w:lang w:eastAsia="lt-LT"/>
              </w:rPr>
              <w:t>.,</w:t>
            </w:r>
          </w:p>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mg/l</w:t>
            </w:r>
          </w:p>
          <w:p w:rsidR="00D95FA5" w:rsidRPr="00D95FA5" w:rsidRDefault="00D95FA5" w:rsidP="00D95FA5">
            <w:pPr>
              <w:jc w:val="center"/>
              <w:rPr>
                <w:rFonts w:ascii="Times New Roman" w:eastAsia="Times New Roman" w:hAnsi="Times New Roman" w:cs="Times New Roman"/>
                <w:b/>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 xml:space="preserve">LK </w:t>
            </w:r>
            <w:proofErr w:type="spellStart"/>
            <w:r w:rsidRPr="00D95FA5">
              <w:rPr>
                <w:rFonts w:ascii="Times New Roman" w:eastAsia="Times New Roman" w:hAnsi="Times New Roman" w:cs="Times New Roman"/>
                <w:b/>
                <w:sz w:val="18"/>
                <w:szCs w:val="24"/>
                <w:lang w:eastAsia="lt-LT"/>
              </w:rPr>
              <w:t>vid</w:t>
            </w:r>
            <w:proofErr w:type="spellEnd"/>
            <w:r w:rsidRPr="00D95FA5">
              <w:rPr>
                <w:rFonts w:ascii="Times New Roman" w:eastAsia="Times New Roman" w:hAnsi="Times New Roman" w:cs="Times New Roman"/>
                <w:b/>
                <w:sz w:val="18"/>
                <w:szCs w:val="24"/>
                <w:lang w:eastAsia="lt-LT"/>
              </w:rPr>
              <w:t>.,</w:t>
            </w:r>
          </w:p>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widowControl w:val="0"/>
              <w:suppressAutoHyphens/>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DLT paros,</w:t>
            </w:r>
          </w:p>
          <w:p w:rsidR="00D95FA5" w:rsidRPr="00D95FA5" w:rsidRDefault="00D95FA5" w:rsidP="00D95FA5">
            <w:pPr>
              <w:widowControl w:val="0"/>
              <w:suppressAutoHyphens/>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widowControl w:val="0"/>
              <w:suppressAutoHyphens/>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LT paros,</w:t>
            </w:r>
          </w:p>
          <w:p w:rsidR="00D95FA5" w:rsidRPr="00D95FA5" w:rsidRDefault="00D95FA5" w:rsidP="00D95FA5">
            <w:pPr>
              <w:widowControl w:val="0"/>
              <w:suppressAutoHyphens/>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DLT metų,</w:t>
            </w:r>
          </w:p>
          <w:p w:rsidR="00D95FA5" w:rsidRPr="00D95FA5" w:rsidRDefault="00D95FA5" w:rsidP="00D95FA5">
            <w:pPr>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t/m.</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widowControl w:val="0"/>
              <w:suppressAutoHyphens/>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LT metų,</w:t>
            </w:r>
          </w:p>
          <w:p w:rsidR="00D95FA5" w:rsidRPr="00D95FA5" w:rsidRDefault="00D95FA5" w:rsidP="00D95FA5">
            <w:pPr>
              <w:widowControl w:val="0"/>
              <w:suppressAutoHyphens/>
              <w:jc w:val="center"/>
              <w:rPr>
                <w:rFonts w:ascii="Times New Roman" w:eastAsia="Times New Roman" w:hAnsi="Times New Roman" w:cs="Times New Roman"/>
                <w:b/>
                <w:sz w:val="18"/>
                <w:szCs w:val="24"/>
                <w:lang w:eastAsia="lt-LT"/>
              </w:rPr>
            </w:pPr>
            <w:r w:rsidRPr="00D95FA5">
              <w:rPr>
                <w:rFonts w:ascii="Times New Roman" w:eastAsia="Times New Roman" w:hAnsi="Times New Roman" w:cs="Times New Roman"/>
                <w:b/>
                <w:sz w:val="18"/>
                <w:szCs w:val="24"/>
                <w:lang w:eastAsia="lt-LT"/>
              </w:rPr>
              <w:t>t/m.</w:t>
            </w:r>
          </w:p>
        </w:tc>
        <w:tc>
          <w:tcPr>
            <w:tcW w:w="1657" w:type="dxa"/>
            <w:vMerge/>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b/>
                <w:sz w:val="18"/>
                <w:szCs w:val="24"/>
                <w:lang w:eastAsia="lt-LT"/>
              </w:rPr>
            </w:pPr>
          </w:p>
        </w:tc>
      </w:tr>
      <w:tr w:rsidR="00D95FA5" w:rsidRPr="00D95FA5" w:rsidTr="003A41FD">
        <w:trPr>
          <w:cantSplit/>
          <w:trHeight w:val="20"/>
        </w:trPr>
        <w:tc>
          <w:tcPr>
            <w:tcW w:w="785"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1</w:t>
            </w:r>
          </w:p>
        </w:tc>
        <w:tc>
          <w:tcPr>
            <w:tcW w:w="16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2</w:t>
            </w:r>
          </w:p>
        </w:tc>
        <w:tc>
          <w:tcPr>
            <w:tcW w:w="1142"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3</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4</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5</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6</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8</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9</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10</w:t>
            </w:r>
          </w:p>
        </w:tc>
        <w:tc>
          <w:tcPr>
            <w:tcW w:w="1657"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r w:rsidRPr="00D95FA5">
              <w:rPr>
                <w:rFonts w:ascii="Times New Roman" w:eastAsia="Times New Roman" w:hAnsi="Times New Roman" w:cs="Times New Roman"/>
                <w:sz w:val="18"/>
                <w:szCs w:val="24"/>
                <w:lang w:eastAsia="lt-LT"/>
              </w:rPr>
              <w:t>11</w:t>
            </w:r>
          </w:p>
        </w:tc>
      </w:tr>
      <w:tr w:rsidR="00D95FA5" w:rsidRPr="00D95FA5" w:rsidTr="003A41FD">
        <w:trPr>
          <w:cantSplit/>
          <w:trHeight w:val="20"/>
        </w:trPr>
        <w:tc>
          <w:tcPr>
            <w:tcW w:w="785" w:type="dxa"/>
            <w:vMerge w:val="restart"/>
            <w:tcBorders>
              <w:top w:val="single" w:sz="4" w:space="0" w:color="auto"/>
              <w:left w:val="single" w:sz="4" w:space="0" w:color="auto"/>
              <w:bottom w:val="single" w:sz="4" w:space="0" w:color="auto"/>
              <w:right w:val="single" w:sz="4" w:space="0" w:color="auto"/>
            </w:tcBorders>
            <w:vAlign w:val="center"/>
          </w:tcPr>
          <w:p w:rsidR="00D95FA5" w:rsidRPr="00D95FA5" w:rsidRDefault="00654CC0"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1LD</w:t>
            </w:r>
          </w:p>
        </w:tc>
        <w:tc>
          <w:tcPr>
            <w:tcW w:w="1643" w:type="dxa"/>
            <w:tcBorders>
              <w:top w:val="single" w:sz="4" w:space="0" w:color="auto"/>
              <w:left w:val="single" w:sz="4" w:space="0" w:color="auto"/>
              <w:bottom w:val="single" w:sz="4" w:space="0" w:color="auto"/>
              <w:right w:val="single" w:sz="4" w:space="0" w:color="auto"/>
            </w:tcBorders>
            <w:vAlign w:val="center"/>
          </w:tcPr>
          <w:p w:rsidR="00D95FA5" w:rsidRPr="00D95FA5" w:rsidRDefault="00ED5A32" w:rsidP="00ED5A32">
            <w:pPr>
              <w:jc w:val="center"/>
              <w:rPr>
                <w:rFonts w:ascii="Times New Roman" w:eastAsia="Times New Roman" w:hAnsi="Times New Roman" w:cs="Times New Roman"/>
                <w:sz w:val="18"/>
                <w:szCs w:val="18"/>
                <w:lang w:eastAsia="lt-LT"/>
              </w:rPr>
            </w:pPr>
            <w:r w:rsidRPr="00A452D9">
              <w:rPr>
                <w:rFonts w:ascii="Times New Roman" w:eastAsia="Times New Roman" w:hAnsi="Times New Roman" w:cs="Times New Roman"/>
                <w:sz w:val="18"/>
                <w:szCs w:val="18"/>
                <w:lang w:eastAsia="lt-LT"/>
              </w:rPr>
              <w:t>BDS</w:t>
            </w:r>
            <w:r w:rsidRPr="00A452D9">
              <w:rPr>
                <w:rFonts w:ascii="Times New Roman" w:eastAsia="Times New Roman" w:hAnsi="Times New Roman" w:cs="Times New Roman"/>
                <w:sz w:val="18"/>
                <w:szCs w:val="18"/>
                <w:vertAlign w:val="subscript"/>
                <w:lang w:eastAsia="lt-LT"/>
              </w:rPr>
              <w:t>7</w:t>
            </w:r>
          </w:p>
        </w:tc>
        <w:tc>
          <w:tcPr>
            <w:tcW w:w="1142" w:type="dxa"/>
            <w:tcBorders>
              <w:top w:val="single" w:sz="4" w:space="0" w:color="auto"/>
              <w:left w:val="single" w:sz="4" w:space="0" w:color="auto"/>
              <w:bottom w:val="single" w:sz="4" w:space="0" w:color="auto"/>
              <w:right w:val="single" w:sz="4" w:space="0" w:color="auto"/>
            </w:tcBorders>
            <w:vAlign w:val="center"/>
          </w:tcPr>
          <w:p w:rsidR="00D95FA5" w:rsidRPr="00D95FA5" w:rsidRDefault="00070F77"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57,50</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070F77"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28,75</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070F77"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0,0266</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070F77"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0,3309</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r>
      <w:tr w:rsidR="00D95FA5" w:rsidRPr="00D95FA5" w:rsidTr="003A41FD">
        <w:trPr>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643" w:type="dxa"/>
            <w:tcBorders>
              <w:top w:val="single" w:sz="4" w:space="0" w:color="auto"/>
              <w:left w:val="single" w:sz="4" w:space="0" w:color="auto"/>
              <w:bottom w:val="single" w:sz="4" w:space="0" w:color="auto"/>
              <w:right w:val="single" w:sz="4" w:space="0" w:color="auto"/>
            </w:tcBorders>
            <w:vAlign w:val="center"/>
          </w:tcPr>
          <w:p w:rsidR="00D95FA5" w:rsidRPr="00D95FA5" w:rsidRDefault="00ED5A32" w:rsidP="00D95FA5">
            <w:pPr>
              <w:jc w:val="center"/>
              <w:rPr>
                <w:rFonts w:ascii="Times New Roman" w:eastAsia="Times New Roman" w:hAnsi="Times New Roman" w:cs="Times New Roman"/>
                <w:sz w:val="18"/>
                <w:szCs w:val="18"/>
                <w:lang w:eastAsia="lt-LT"/>
              </w:rPr>
            </w:pPr>
            <w:r w:rsidRPr="00A452D9">
              <w:rPr>
                <w:rFonts w:ascii="Times New Roman" w:eastAsia="Times New Roman" w:hAnsi="Times New Roman" w:cs="Times New Roman"/>
                <w:sz w:val="18"/>
                <w:szCs w:val="18"/>
                <w:lang w:eastAsia="lt-LT"/>
              </w:rPr>
              <w:t>Naftos produktai</w:t>
            </w:r>
          </w:p>
        </w:tc>
        <w:tc>
          <w:tcPr>
            <w:tcW w:w="1142" w:type="dxa"/>
            <w:tcBorders>
              <w:top w:val="single" w:sz="4" w:space="0" w:color="auto"/>
              <w:left w:val="single" w:sz="4" w:space="0" w:color="auto"/>
              <w:bottom w:val="single" w:sz="4" w:space="0" w:color="auto"/>
              <w:right w:val="single" w:sz="4" w:space="0" w:color="auto"/>
            </w:tcBorders>
            <w:vAlign w:val="center"/>
          </w:tcPr>
          <w:p w:rsidR="00D95FA5" w:rsidRPr="00D95FA5" w:rsidRDefault="00A452D9"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A452D9"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5</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A452D9" w:rsidP="00D95FA5">
            <w:pPr>
              <w:jc w:val="center"/>
              <w:rPr>
                <w:rFonts w:ascii="Times New Roman" w:eastAsia="Times New Roman" w:hAnsi="Times New Roman" w:cs="Times New Roman"/>
                <w:sz w:val="18"/>
                <w:szCs w:val="24"/>
                <w:lang w:eastAsia="lt-LT"/>
              </w:rPr>
            </w:pPr>
            <w:r w:rsidRPr="00A452D9">
              <w:rPr>
                <w:rFonts w:ascii="Times New Roman" w:eastAsia="Times New Roman" w:hAnsi="Times New Roman" w:cs="Times New Roman"/>
                <w:sz w:val="18"/>
                <w:szCs w:val="24"/>
                <w:lang w:eastAsia="lt-LT"/>
              </w:rPr>
              <w:t>0,0046</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A452D9" w:rsidP="00D95FA5">
            <w:pPr>
              <w:jc w:val="center"/>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0,575</w:t>
            </w:r>
          </w:p>
        </w:tc>
        <w:tc>
          <w:tcPr>
            <w:tcW w:w="1143"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c>
          <w:tcPr>
            <w:tcW w:w="1657" w:type="dxa"/>
            <w:tcBorders>
              <w:top w:val="single" w:sz="4" w:space="0" w:color="auto"/>
              <w:left w:val="single" w:sz="4" w:space="0" w:color="auto"/>
              <w:bottom w:val="single" w:sz="4" w:space="0" w:color="auto"/>
              <w:right w:val="single" w:sz="4" w:space="0" w:color="auto"/>
            </w:tcBorders>
            <w:vAlign w:val="center"/>
          </w:tcPr>
          <w:p w:rsidR="00D95FA5" w:rsidRPr="00D95FA5" w:rsidRDefault="00D95FA5" w:rsidP="00D95FA5">
            <w:pPr>
              <w:jc w:val="center"/>
              <w:rPr>
                <w:rFonts w:ascii="Times New Roman" w:eastAsia="Times New Roman" w:hAnsi="Times New Roman" w:cs="Times New Roman"/>
                <w:sz w:val="18"/>
                <w:szCs w:val="24"/>
                <w:lang w:eastAsia="lt-LT"/>
              </w:rPr>
            </w:pPr>
          </w:p>
        </w:tc>
      </w:tr>
      <w:tr w:rsidR="009F61E3" w:rsidRPr="00D95FA5" w:rsidTr="009F61E3">
        <w:trPr>
          <w:cantSplit/>
          <w:trHeight w:val="242"/>
        </w:trPr>
        <w:tc>
          <w:tcPr>
            <w:tcW w:w="785" w:type="dxa"/>
            <w:vMerge/>
            <w:tcBorders>
              <w:top w:val="single" w:sz="4" w:space="0" w:color="auto"/>
              <w:left w:val="single" w:sz="4" w:space="0" w:color="auto"/>
              <w:bottom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24"/>
                <w:lang w:eastAsia="lt-LT"/>
              </w:rPr>
            </w:pPr>
          </w:p>
        </w:tc>
        <w:tc>
          <w:tcPr>
            <w:tcW w:w="1643" w:type="dxa"/>
            <w:tcBorders>
              <w:top w:val="single" w:sz="4" w:space="0" w:color="auto"/>
              <w:left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18"/>
                <w:lang w:eastAsia="lt-LT"/>
              </w:rPr>
            </w:pPr>
            <w:r w:rsidRPr="00A452D9">
              <w:rPr>
                <w:rFonts w:ascii="Times New Roman" w:eastAsia="Times New Roman" w:hAnsi="Times New Roman" w:cs="Times New Roman"/>
                <w:sz w:val="18"/>
                <w:szCs w:val="18"/>
                <w:lang w:eastAsia="lt-LT"/>
              </w:rPr>
              <w:t>Skendinčios medžiagos</w:t>
            </w:r>
          </w:p>
        </w:tc>
        <w:tc>
          <w:tcPr>
            <w:tcW w:w="1142" w:type="dxa"/>
            <w:tcBorders>
              <w:top w:val="single" w:sz="4" w:space="0" w:color="auto"/>
              <w:left w:val="single" w:sz="4" w:space="0" w:color="auto"/>
              <w:right w:val="single" w:sz="4" w:space="0" w:color="auto"/>
            </w:tcBorders>
            <w:vAlign w:val="center"/>
          </w:tcPr>
          <w:p w:rsidR="009F61E3" w:rsidRPr="00D95FA5" w:rsidRDefault="00C52F45" w:rsidP="00D95FA5">
            <w:pPr>
              <w:jc w:val="center"/>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50</w:t>
            </w:r>
          </w:p>
        </w:tc>
        <w:tc>
          <w:tcPr>
            <w:tcW w:w="1143" w:type="dxa"/>
            <w:tcBorders>
              <w:top w:val="single" w:sz="4" w:space="0" w:color="auto"/>
              <w:left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right w:val="single" w:sz="4" w:space="0" w:color="auto"/>
            </w:tcBorders>
            <w:vAlign w:val="center"/>
          </w:tcPr>
          <w:p w:rsidR="009F61E3" w:rsidRPr="00D95FA5" w:rsidRDefault="00C52F45" w:rsidP="00D95FA5">
            <w:pPr>
              <w:jc w:val="center"/>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30</w:t>
            </w:r>
          </w:p>
        </w:tc>
        <w:tc>
          <w:tcPr>
            <w:tcW w:w="1143" w:type="dxa"/>
            <w:tcBorders>
              <w:top w:val="single" w:sz="4" w:space="0" w:color="auto"/>
              <w:left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right w:val="single" w:sz="4" w:space="0" w:color="auto"/>
            </w:tcBorders>
            <w:vAlign w:val="center"/>
          </w:tcPr>
          <w:p w:rsidR="009F61E3" w:rsidRPr="00D95FA5" w:rsidRDefault="00C52F45" w:rsidP="00D95FA5">
            <w:pPr>
              <w:jc w:val="center"/>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0,0277</w:t>
            </w:r>
          </w:p>
        </w:tc>
        <w:tc>
          <w:tcPr>
            <w:tcW w:w="1143" w:type="dxa"/>
            <w:tcBorders>
              <w:top w:val="single" w:sz="4" w:space="0" w:color="auto"/>
              <w:left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24"/>
                <w:lang w:eastAsia="lt-LT"/>
              </w:rPr>
            </w:pPr>
          </w:p>
        </w:tc>
        <w:tc>
          <w:tcPr>
            <w:tcW w:w="1143" w:type="dxa"/>
            <w:tcBorders>
              <w:top w:val="single" w:sz="4" w:space="0" w:color="auto"/>
              <w:left w:val="single" w:sz="4" w:space="0" w:color="auto"/>
              <w:right w:val="single" w:sz="4" w:space="0" w:color="auto"/>
            </w:tcBorders>
            <w:vAlign w:val="center"/>
          </w:tcPr>
          <w:p w:rsidR="009F61E3" w:rsidRPr="00D95FA5" w:rsidRDefault="00C52F45" w:rsidP="00D95FA5">
            <w:pPr>
              <w:jc w:val="center"/>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0,3452</w:t>
            </w:r>
          </w:p>
        </w:tc>
        <w:tc>
          <w:tcPr>
            <w:tcW w:w="1143" w:type="dxa"/>
            <w:tcBorders>
              <w:top w:val="single" w:sz="4" w:space="0" w:color="auto"/>
              <w:left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24"/>
                <w:lang w:eastAsia="lt-LT"/>
              </w:rPr>
            </w:pPr>
          </w:p>
        </w:tc>
        <w:tc>
          <w:tcPr>
            <w:tcW w:w="1657" w:type="dxa"/>
            <w:tcBorders>
              <w:top w:val="single" w:sz="4" w:space="0" w:color="auto"/>
              <w:left w:val="single" w:sz="4" w:space="0" w:color="auto"/>
              <w:right w:val="single" w:sz="4" w:space="0" w:color="auto"/>
            </w:tcBorders>
            <w:vAlign w:val="center"/>
          </w:tcPr>
          <w:p w:rsidR="009F61E3" w:rsidRPr="00D95FA5" w:rsidRDefault="009F61E3" w:rsidP="00D95FA5">
            <w:pPr>
              <w:jc w:val="center"/>
              <w:rPr>
                <w:rFonts w:ascii="Times New Roman" w:eastAsia="Times New Roman" w:hAnsi="Times New Roman" w:cs="Times New Roman"/>
                <w:sz w:val="18"/>
                <w:szCs w:val="24"/>
                <w:lang w:eastAsia="lt-LT"/>
              </w:rPr>
            </w:pPr>
          </w:p>
        </w:tc>
      </w:tr>
    </w:tbl>
    <w:p w:rsidR="00E70BA8" w:rsidRDefault="00E70BA8" w:rsidP="002C4AA4">
      <w:pPr>
        <w:suppressAutoHyphens/>
        <w:jc w:val="both"/>
        <w:textAlignment w:val="baseline"/>
        <w:rPr>
          <w:rFonts w:ascii="Times New Roman" w:eastAsia="Times New Roman" w:hAnsi="Times New Roman" w:cs="Times New Roman"/>
          <w:sz w:val="24"/>
          <w:szCs w:val="24"/>
          <w:lang w:eastAsia="lt-LT"/>
        </w:rPr>
      </w:pPr>
    </w:p>
    <w:p w:rsidR="00292B25" w:rsidRDefault="00E70BA8" w:rsidP="002C4AA4">
      <w:pPr>
        <w:suppressAutoHyphens/>
        <w:jc w:val="both"/>
        <w:textAlignment w:val="baseline"/>
        <w:rPr>
          <w:rFonts w:ascii="Times New Roman" w:hAnsi="Times New Roman" w:cs="Times New Roman"/>
          <w:sz w:val="24"/>
          <w:szCs w:val="24"/>
          <w:lang w:eastAsia="lt-LT"/>
        </w:rPr>
      </w:pPr>
      <w:r>
        <w:rPr>
          <w:rFonts w:ascii="Times New Roman" w:eastAsia="Times New Roman" w:hAnsi="Times New Roman" w:cs="Times New Roman"/>
          <w:sz w:val="24"/>
          <w:szCs w:val="24"/>
          <w:lang w:eastAsia="lt-LT"/>
        </w:rPr>
        <w:t>Įmonėje eksploatuojami l</w:t>
      </w:r>
      <w:r w:rsidRPr="00E70BA8">
        <w:rPr>
          <w:rFonts w:ascii="Times New Roman" w:eastAsia="Times New Roman" w:hAnsi="Times New Roman" w:cs="Times New Roman"/>
          <w:sz w:val="24"/>
          <w:szCs w:val="24"/>
          <w:lang w:eastAsia="lt-LT"/>
        </w:rPr>
        <w:t>ietaus nuotekų valymo įrenginiai</w:t>
      </w:r>
      <w:r w:rsidR="00915453">
        <w:rPr>
          <w:rFonts w:ascii="Times New Roman" w:eastAsia="Times New Roman" w:hAnsi="Times New Roman" w:cs="Times New Roman"/>
          <w:sz w:val="24"/>
          <w:szCs w:val="24"/>
          <w:lang w:eastAsia="lt-LT"/>
        </w:rPr>
        <w:t xml:space="preserve"> - </w:t>
      </w:r>
      <w:r w:rsidRPr="00E70BA8">
        <w:rPr>
          <w:rFonts w:ascii="Times New Roman" w:eastAsia="Times New Roman" w:hAnsi="Times New Roman" w:cs="Times New Roman"/>
          <w:sz w:val="24"/>
          <w:szCs w:val="24"/>
          <w:lang w:eastAsia="lt-LT"/>
        </w:rPr>
        <w:t xml:space="preserve">naftos produktų gaudyklė. </w:t>
      </w:r>
      <w:r w:rsidR="00A43FE4">
        <w:rPr>
          <w:rFonts w:ascii="Times New Roman" w:eastAsia="Times New Roman" w:hAnsi="Times New Roman" w:cs="Times New Roman"/>
          <w:sz w:val="24"/>
          <w:szCs w:val="24"/>
          <w:lang w:eastAsia="lt-LT"/>
        </w:rPr>
        <w:t xml:space="preserve">Jos </w:t>
      </w:r>
      <w:r w:rsidRPr="00E70BA8">
        <w:rPr>
          <w:rFonts w:ascii="Times New Roman" w:eastAsia="Times New Roman" w:hAnsi="Times New Roman" w:cs="Times New Roman"/>
          <w:sz w:val="24"/>
          <w:szCs w:val="24"/>
          <w:lang w:eastAsia="lt-LT"/>
        </w:rPr>
        <w:t xml:space="preserve">NVĮ kodas: 3420055. </w:t>
      </w:r>
      <w:r w:rsidR="00A43FE4">
        <w:rPr>
          <w:rFonts w:ascii="Times New Roman" w:eastAsia="Times New Roman" w:hAnsi="Times New Roman" w:cs="Times New Roman"/>
          <w:sz w:val="24"/>
          <w:szCs w:val="24"/>
          <w:lang w:eastAsia="lt-LT"/>
        </w:rPr>
        <w:t xml:space="preserve">Gaudyklės paskirtis - </w:t>
      </w:r>
      <w:r w:rsidRPr="00E70BA8">
        <w:rPr>
          <w:rFonts w:ascii="Times New Roman" w:eastAsia="Times New Roman" w:hAnsi="Times New Roman" w:cs="Times New Roman"/>
          <w:sz w:val="24"/>
          <w:szCs w:val="24"/>
          <w:lang w:eastAsia="lt-LT"/>
        </w:rPr>
        <w:t>pašalinti naftos produktus iš nuotekų</w:t>
      </w:r>
      <w:r w:rsidR="00A43FE4">
        <w:rPr>
          <w:rFonts w:ascii="Times New Roman" w:eastAsia="Times New Roman" w:hAnsi="Times New Roman" w:cs="Times New Roman"/>
          <w:sz w:val="24"/>
          <w:szCs w:val="24"/>
          <w:lang w:eastAsia="lt-LT"/>
        </w:rPr>
        <w:t>.</w:t>
      </w:r>
    </w:p>
    <w:p w:rsidR="004B0381" w:rsidRDefault="004B0381" w:rsidP="002C4AA4">
      <w:pPr>
        <w:suppressAutoHyphens/>
        <w:jc w:val="both"/>
        <w:textAlignment w:val="baseline"/>
        <w:rPr>
          <w:rFonts w:ascii="Times New Roman" w:hAnsi="Times New Roman" w:cs="Times New Roman"/>
          <w:sz w:val="24"/>
          <w:szCs w:val="24"/>
          <w:lang w:eastAsia="lt-LT"/>
        </w:rPr>
      </w:pPr>
    </w:p>
    <w:p w:rsidR="00C52F45" w:rsidRPr="004F12F8" w:rsidRDefault="004F12F8" w:rsidP="002C4AA4">
      <w:pPr>
        <w:suppressAutoHyphens/>
        <w:jc w:val="both"/>
        <w:textAlignment w:val="baseline"/>
        <w:rPr>
          <w:rFonts w:ascii="Times New Roman" w:hAnsi="Times New Roman" w:cs="Times New Roman"/>
          <w:b/>
          <w:sz w:val="24"/>
          <w:szCs w:val="24"/>
          <w:lang w:eastAsia="lt-LT"/>
        </w:rPr>
      </w:pPr>
      <w:r w:rsidRPr="004F12F8">
        <w:rPr>
          <w:rFonts w:ascii="Times New Roman" w:hAnsi="Times New Roman" w:cs="Times New Roman"/>
          <w:b/>
          <w:sz w:val="24"/>
          <w:szCs w:val="24"/>
          <w:lang w:eastAsia="lt-LT"/>
        </w:rPr>
        <w:t>10. Dirvožemio apsauga. Reikalavimai, kuriais siekiama užkirsti kelią teršalų išleidimui į dirvožemį.</w:t>
      </w:r>
    </w:p>
    <w:p w:rsidR="004F12F8" w:rsidRDefault="0007738F" w:rsidP="002C4AA4">
      <w:pPr>
        <w:suppressAutoHyphens/>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Įmonėje nėra įrenginių ar jų dalių, kurie keltų grėsmė sukelti sistemingos taršos pavojų, todėl </w:t>
      </w:r>
      <w:r w:rsidR="003A1820">
        <w:rPr>
          <w:rFonts w:ascii="Times New Roman" w:hAnsi="Times New Roman" w:cs="Times New Roman"/>
          <w:sz w:val="24"/>
          <w:szCs w:val="24"/>
          <w:lang w:eastAsia="lt-LT"/>
        </w:rPr>
        <w:t xml:space="preserve">specialūs </w:t>
      </w:r>
      <w:r w:rsidR="00D438E9">
        <w:rPr>
          <w:rFonts w:ascii="Times New Roman" w:hAnsi="Times New Roman" w:cs="Times New Roman"/>
          <w:sz w:val="24"/>
          <w:szCs w:val="24"/>
          <w:lang w:eastAsia="lt-LT"/>
        </w:rPr>
        <w:t>reikalavimai dirvožemio ir požeminio vandens apsaugai leidime nėra keliami.</w:t>
      </w:r>
    </w:p>
    <w:p w:rsidR="004B0381" w:rsidRDefault="004B0381" w:rsidP="002C4AA4">
      <w:pPr>
        <w:suppressAutoHyphens/>
        <w:jc w:val="both"/>
        <w:textAlignment w:val="baseline"/>
        <w:rPr>
          <w:rFonts w:ascii="Times New Roman" w:hAnsi="Times New Roman" w:cs="Times New Roman"/>
          <w:sz w:val="24"/>
          <w:szCs w:val="24"/>
          <w:lang w:eastAsia="lt-LT"/>
        </w:rPr>
      </w:pPr>
    </w:p>
    <w:p w:rsidR="00D438E9" w:rsidRPr="00D438E9" w:rsidRDefault="00D438E9" w:rsidP="002C4AA4">
      <w:pPr>
        <w:suppressAutoHyphens/>
        <w:jc w:val="both"/>
        <w:textAlignment w:val="baseline"/>
        <w:rPr>
          <w:rFonts w:ascii="Times New Roman" w:hAnsi="Times New Roman" w:cs="Times New Roman"/>
          <w:b/>
          <w:sz w:val="24"/>
          <w:szCs w:val="24"/>
          <w:lang w:eastAsia="lt-LT"/>
        </w:rPr>
      </w:pPr>
      <w:r w:rsidRPr="00D438E9">
        <w:rPr>
          <w:rFonts w:ascii="Times New Roman" w:hAnsi="Times New Roman" w:cs="Times New Roman"/>
          <w:b/>
          <w:sz w:val="24"/>
          <w:szCs w:val="24"/>
          <w:lang w:eastAsia="lt-LT"/>
        </w:rPr>
        <w:lastRenderedPageBreak/>
        <w:t>11. Atliekų susidarymas, naudojimas ir (ar) šalinimas.</w:t>
      </w:r>
    </w:p>
    <w:p w:rsidR="00D438E9" w:rsidRDefault="00D438E9" w:rsidP="002C4AA4">
      <w:pPr>
        <w:suppressAutoHyphens/>
        <w:jc w:val="both"/>
        <w:textAlignment w:val="baseline"/>
        <w:rPr>
          <w:rFonts w:ascii="Times New Roman" w:hAnsi="Times New Roman" w:cs="Times New Roman"/>
          <w:sz w:val="24"/>
          <w:szCs w:val="24"/>
          <w:lang w:eastAsia="lt-LT"/>
        </w:rPr>
      </w:pPr>
    </w:p>
    <w:p w:rsidR="00E376B8" w:rsidRPr="00E376B8" w:rsidRDefault="00E376B8" w:rsidP="00E376B8">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543726">
        <w:rPr>
          <w:rFonts w:ascii="Times New Roman" w:eastAsia="Times New Roman" w:hAnsi="Times New Roman" w:cs="Times New Roman"/>
          <w:b/>
          <w:sz w:val="24"/>
          <w:szCs w:val="24"/>
          <w:lang w:eastAsia="lt-LT"/>
        </w:rPr>
        <w:t>8</w:t>
      </w:r>
      <w:r w:rsidRPr="00E376B8">
        <w:rPr>
          <w:rFonts w:ascii="Times New Roman" w:eastAsia="Times New Roman" w:hAnsi="Times New Roman" w:cs="Times New Roman"/>
          <w:b/>
          <w:sz w:val="24"/>
          <w:szCs w:val="24"/>
          <w:lang w:eastAsia="lt-LT"/>
        </w:rPr>
        <w:t xml:space="preserve"> lentelė. </w:t>
      </w:r>
      <w:r w:rsidRPr="00543726">
        <w:rPr>
          <w:rFonts w:ascii="Times New Roman" w:eastAsia="Times New Roman" w:hAnsi="Times New Roman" w:cs="Times New Roman"/>
          <w:b/>
          <w:sz w:val="24"/>
          <w:szCs w:val="24"/>
          <w:lang w:eastAsia="lt-LT"/>
        </w:rPr>
        <w:t>Susidarančios atliekos</w:t>
      </w:r>
    </w:p>
    <w:p w:rsidR="00E376B8" w:rsidRPr="00E376B8" w:rsidRDefault="00E376B8" w:rsidP="00E376B8">
      <w:pPr>
        <w:jc w:val="both"/>
        <w:rPr>
          <w:rFonts w:ascii="Times New Roman" w:eastAsia="Times New Roman" w:hAnsi="Times New Roman" w:cs="Times New Roman"/>
          <w:sz w:val="24"/>
          <w:szCs w:val="24"/>
          <w:lang w:eastAsia="lt-LT"/>
        </w:rPr>
      </w:pPr>
    </w:p>
    <w:tbl>
      <w:tblPr>
        <w:tblW w:w="13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3059"/>
        <w:gridCol w:w="1418"/>
        <w:gridCol w:w="1708"/>
        <w:gridCol w:w="2274"/>
        <w:gridCol w:w="2040"/>
        <w:gridCol w:w="1800"/>
      </w:tblGrid>
      <w:tr w:rsidR="00E376B8" w:rsidRPr="00E376B8" w:rsidTr="003A41FD">
        <w:trPr>
          <w:cantSplit/>
        </w:trPr>
        <w:tc>
          <w:tcPr>
            <w:tcW w:w="7326" w:type="dxa"/>
            <w:gridSpan w:val="4"/>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Atliekos</w:t>
            </w:r>
          </w:p>
        </w:tc>
        <w:tc>
          <w:tcPr>
            <w:tcW w:w="2274" w:type="dxa"/>
            <w:vMerge w:val="restart"/>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Atliekų susidarymo šaltinis technologiniame procese</w:t>
            </w:r>
          </w:p>
        </w:tc>
        <w:tc>
          <w:tcPr>
            <w:tcW w:w="2040"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Susidarymas</w:t>
            </w:r>
          </w:p>
        </w:tc>
        <w:tc>
          <w:tcPr>
            <w:tcW w:w="1800"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Tvarkymas</w:t>
            </w:r>
          </w:p>
        </w:tc>
      </w:tr>
      <w:tr w:rsidR="00E376B8" w:rsidRPr="00E376B8" w:rsidTr="003A41FD">
        <w:trPr>
          <w:cantSplit/>
        </w:trPr>
        <w:tc>
          <w:tcPr>
            <w:tcW w:w="1141"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E376B8">
              <w:rPr>
                <w:rFonts w:ascii="Times New Roman" w:eastAsia="Times New Roman" w:hAnsi="Times New Roman" w:cs="Times New Roman"/>
                <w:b/>
                <w:sz w:val="24"/>
                <w:szCs w:val="24"/>
                <w:lang w:eastAsia="lt-LT"/>
              </w:rPr>
              <w:t>Kodas</w:t>
            </w:r>
          </w:p>
        </w:tc>
        <w:tc>
          <w:tcPr>
            <w:tcW w:w="3059"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Pavadinimas</w:t>
            </w:r>
          </w:p>
        </w:tc>
        <w:tc>
          <w:tcPr>
            <w:tcW w:w="1418"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Patikslintas apibūdinimas</w:t>
            </w:r>
          </w:p>
        </w:tc>
        <w:tc>
          <w:tcPr>
            <w:tcW w:w="1708"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vertAlign w:val="superscript"/>
                <w:lang w:eastAsia="lt-LT"/>
              </w:rPr>
            </w:pPr>
            <w:r w:rsidRPr="00E376B8">
              <w:rPr>
                <w:rFonts w:ascii="Times New Roman" w:eastAsia="Times New Roman" w:hAnsi="Times New Roman" w:cs="Times New Roman"/>
                <w:b/>
                <w:sz w:val="24"/>
                <w:szCs w:val="24"/>
                <w:lang w:eastAsia="lt-LT"/>
              </w:rPr>
              <w:t>Pavojingumas</w:t>
            </w:r>
          </w:p>
        </w:tc>
        <w:tc>
          <w:tcPr>
            <w:tcW w:w="2274" w:type="dxa"/>
            <w:vMerge/>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p>
        </w:tc>
        <w:tc>
          <w:tcPr>
            <w:tcW w:w="2040" w:type="dxa"/>
            <w:vAlign w:val="center"/>
          </w:tcPr>
          <w:p w:rsidR="00E376B8" w:rsidRPr="00E376B8" w:rsidRDefault="00EE0E1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3D6473">
              <w:rPr>
                <w:rFonts w:ascii="Times New Roman" w:eastAsia="Times New Roman" w:hAnsi="Times New Roman" w:cs="Times New Roman"/>
                <w:b/>
                <w:sz w:val="24"/>
                <w:szCs w:val="24"/>
                <w:lang w:eastAsia="lt-LT"/>
              </w:rPr>
              <w:t>Did</w:t>
            </w:r>
            <w:r w:rsidR="003D6473" w:rsidRPr="003D6473">
              <w:rPr>
                <w:rFonts w:ascii="Times New Roman" w:eastAsia="Times New Roman" w:hAnsi="Times New Roman" w:cs="Times New Roman"/>
                <w:b/>
                <w:sz w:val="24"/>
                <w:szCs w:val="24"/>
                <w:lang w:eastAsia="lt-LT"/>
              </w:rPr>
              <w:t>ž</w:t>
            </w:r>
            <w:r w:rsidRPr="003D6473">
              <w:rPr>
                <w:rFonts w:ascii="Times New Roman" w:eastAsia="Times New Roman" w:hAnsi="Times New Roman" w:cs="Times New Roman"/>
                <w:b/>
                <w:sz w:val="24"/>
                <w:szCs w:val="24"/>
                <w:lang w:eastAsia="lt-LT"/>
              </w:rPr>
              <w:t xml:space="preserve">iausias leidžiamas </w:t>
            </w:r>
            <w:r w:rsidR="003D6473" w:rsidRPr="003D6473">
              <w:rPr>
                <w:rFonts w:ascii="Times New Roman" w:eastAsia="Times New Roman" w:hAnsi="Times New Roman" w:cs="Times New Roman"/>
                <w:b/>
                <w:sz w:val="24"/>
                <w:szCs w:val="24"/>
                <w:lang w:eastAsia="lt-LT"/>
              </w:rPr>
              <w:t>susidaryti kiekis</w:t>
            </w:r>
            <w:r w:rsidR="00E376B8" w:rsidRPr="00E376B8">
              <w:rPr>
                <w:rFonts w:ascii="Times New Roman" w:eastAsia="Times New Roman" w:hAnsi="Times New Roman" w:cs="Times New Roman"/>
                <w:b/>
                <w:sz w:val="24"/>
                <w:szCs w:val="24"/>
                <w:lang w:eastAsia="lt-LT"/>
              </w:rPr>
              <w:t>, t/m.</w:t>
            </w:r>
          </w:p>
        </w:tc>
        <w:tc>
          <w:tcPr>
            <w:tcW w:w="1800"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b/>
                <w:sz w:val="24"/>
                <w:szCs w:val="24"/>
                <w:lang w:eastAsia="lt-LT"/>
              </w:rPr>
            </w:pPr>
            <w:r w:rsidRPr="00E376B8">
              <w:rPr>
                <w:rFonts w:ascii="Times New Roman" w:eastAsia="Times New Roman" w:hAnsi="Times New Roman" w:cs="Times New Roman"/>
                <w:b/>
                <w:sz w:val="24"/>
                <w:szCs w:val="24"/>
                <w:lang w:eastAsia="lt-LT"/>
              </w:rPr>
              <w:t>Atliekų tvarkymo būdas</w:t>
            </w:r>
            <w:r w:rsidR="003D6473" w:rsidRPr="003D6473">
              <w:rPr>
                <w:rFonts w:ascii="Times New Roman" w:eastAsia="Times New Roman" w:hAnsi="Times New Roman" w:cs="Times New Roman"/>
                <w:b/>
                <w:sz w:val="24"/>
                <w:szCs w:val="24"/>
                <w:lang w:eastAsia="lt-LT"/>
              </w:rPr>
              <w:t xml:space="preserve"> (-ai)</w:t>
            </w:r>
          </w:p>
        </w:tc>
      </w:tr>
      <w:tr w:rsidR="00E376B8" w:rsidRPr="00E376B8" w:rsidTr="003A41FD">
        <w:trPr>
          <w:cantSplit/>
        </w:trPr>
        <w:tc>
          <w:tcPr>
            <w:tcW w:w="1141"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1</w:t>
            </w:r>
          </w:p>
        </w:tc>
        <w:tc>
          <w:tcPr>
            <w:tcW w:w="3059"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2</w:t>
            </w:r>
          </w:p>
        </w:tc>
        <w:tc>
          <w:tcPr>
            <w:tcW w:w="1418"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3</w:t>
            </w:r>
          </w:p>
        </w:tc>
        <w:tc>
          <w:tcPr>
            <w:tcW w:w="1708"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4</w:t>
            </w:r>
          </w:p>
        </w:tc>
        <w:tc>
          <w:tcPr>
            <w:tcW w:w="2274"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5</w:t>
            </w:r>
          </w:p>
        </w:tc>
        <w:tc>
          <w:tcPr>
            <w:tcW w:w="2040"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6</w:t>
            </w:r>
          </w:p>
        </w:tc>
        <w:tc>
          <w:tcPr>
            <w:tcW w:w="1800"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7</w:t>
            </w:r>
          </w:p>
        </w:tc>
      </w:tr>
      <w:tr w:rsidR="00E376B8" w:rsidRPr="00E376B8" w:rsidTr="003A41FD">
        <w:trPr>
          <w:cantSplit/>
        </w:trPr>
        <w:tc>
          <w:tcPr>
            <w:tcW w:w="1141"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15 01 02</w:t>
            </w:r>
          </w:p>
        </w:tc>
        <w:tc>
          <w:tcPr>
            <w:tcW w:w="3059"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Plastikinės pakuotės</w:t>
            </w:r>
          </w:p>
        </w:tc>
        <w:tc>
          <w:tcPr>
            <w:tcW w:w="1418"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708"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nepavojinga</w:t>
            </w:r>
          </w:p>
        </w:tc>
        <w:tc>
          <w:tcPr>
            <w:tcW w:w="2274" w:type="dxa"/>
            <w:vMerge w:val="restart"/>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Miltų ir mišinukų fasavimas ir pakavimas</w:t>
            </w:r>
          </w:p>
        </w:tc>
        <w:tc>
          <w:tcPr>
            <w:tcW w:w="2040"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100</w:t>
            </w:r>
          </w:p>
        </w:tc>
        <w:tc>
          <w:tcPr>
            <w:tcW w:w="1800" w:type="dxa"/>
            <w:vMerge w:val="restart"/>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S1 surinkimas</w:t>
            </w:r>
          </w:p>
        </w:tc>
      </w:tr>
      <w:tr w:rsidR="00E376B8" w:rsidRPr="00E376B8" w:rsidTr="003A41FD">
        <w:trPr>
          <w:cantSplit/>
        </w:trPr>
        <w:tc>
          <w:tcPr>
            <w:tcW w:w="1141"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15 01 01</w:t>
            </w:r>
          </w:p>
        </w:tc>
        <w:tc>
          <w:tcPr>
            <w:tcW w:w="3059"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Popieriaus pakuotės</w:t>
            </w:r>
          </w:p>
        </w:tc>
        <w:tc>
          <w:tcPr>
            <w:tcW w:w="1418"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708"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nepavojinga</w:t>
            </w:r>
          </w:p>
        </w:tc>
        <w:tc>
          <w:tcPr>
            <w:tcW w:w="2274" w:type="dxa"/>
            <w:vMerge/>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2040"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250</w:t>
            </w:r>
          </w:p>
        </w:tc>
        <w:tc>
          <w:tcPr>
            <w:tcW w:w="1800" w:type="dxa"/>
            <w:vMerge/>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r>
      <w:tr w:rsidR="00E376B8" w:rsidRPr="00E376B8" w:rsidTr="003A41FD">
        <w:trPr>
          <w:cantSplit/>
        </w:trPr>
        <w:tc>
          <w:tcPr>
            <w:tcW w:w="1141"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12 01 99</w:t>
            </w:r>
          </w:p>
        </w:tc>
        <w:tc>
          <w:tcPr>
            <w:tcW w:w="3059"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Kitaip neapibrėžtos atliekos</w:t>
            </w:r>
          </w:p>
        </w:tc>
        <w:tc>
          <w:tcPr>
            <w:tcW w:w="1418"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Metalo laužas</w:t>
            </w:r>
          </w:p>
        </w:tc>
        <w:tc>
          <w:tcPr>
            <w:tcW w:w="1708"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nepavojinga</w:t>
            </w:r>
          </w:p>
        </w:tc>
        <w:tc>
          <w:tcPr>
            <w:tcW w:w="2274"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Įrengimų remontas</w:t>
            </w:r>
          </w:p>
        </w:tc>
        <w:tc>
          <w:tcPr>
            <w:tcW w:w="2040"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50</w:t>
            </w:r>
          </w:p>
        </w:tc>
        <w:tc>
          <w:tcPr>
            <w:tcW w:w="1800" w:type="dxa"/>
            <w:vMerge/>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r>
      <w:tr w:rsidR="00E376B8" w:rsidRPr="00E376B8" w:rsidTr="003A41FD">
        <w:trPr>
          <w:cantSplit/>
        </w:trPr>
        <w:tc>
          <w:tcPr>
            <w:tcW w:w="1141"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20 03 01</w:t>
            </w:r>
          </w:p>
        </w:tc>
        <w:tc>
          <w:tcPr>
            <w:tcW w:w="3059"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Mišrios komunalinės atliekos</w:t>
            </w:r>
          </w:p>
        </w:tc>
        <w:tc>
          <w:tcPr>
            <w:tcW w:w="1418" w:type="dxa"/>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c>
          <w:tcPr>
            <w:tcW w:w="1708"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nepavojinga</w:t>
            </w:r>
          </w:p>
        </w:tc>
        <w:tc>
          <w:tcPr>
            <w:tcW w:w="2274"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Patalpų valymas</w:t>
            </w:r>
          </w:p>
        </w:tc>
        <w:tc>
          <w:tcPr>
            <w:tcW w:w="2040" w:type="dxa"/>
            <w:vAlign w:val="center"/>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r w:rsidRPr="00E376B8">
              <w:rPr>
                <w:rFonts w:ascii="Times New Roman" w:eastAsia="Times New Roman" w:hAnsi="Times New Roman" w:cs="Times New Roman"/>
                <w:sz w:val="24"/>
                <w:szCs w:val="24"/>
                <w:lang w:eastAsia="lt-LT"/>
              </w:rPr>
              <w:t>70</w:t>
            </w:r>
          </w:p>
        </w:tc>
        <w:tc>
          <w:tcPr>
            <w:tcW w:w="1800" w:type="dxa"/>
            <w:vMerge/>
          </w:tcPr>
          <w:p w:rsidR="00E376B8" w:rsidRPr="00E376B8" w:rsidRDefault="00E376B8" w:rsidP="00E376B8">
            <w:pPr>
              <w:tabs>
                <w:tab w:val="left" w:pos="0"/>
                <w:tab w:val="left" w:pos="426"/>
                <w:tab w:val="left" w:pos="1985"/>
                <w:tab w:val="left" w:pos="2835"/>
                <w:tab w:val="left" w:pos="3828"/>
                <w:tab w:val="left" w:pos="5245"/>
                <w:tab w:val="left" w:pos="6946"/>
              </w:tabs>
              <w:jc w:val="center"/>
              <w:rPr>
                <w:rFonts w:ascii="Times New Roman" w:eastAsia="Times New Roman" w:hAnsi="Times New Roman" w:cs="Times New Roman"/>
                <w:sz w:val="24"/>
                <w:szCs w:val="24"/>
                <w:lang w:eastAsia="lt-LT"/>
              </w:rPr>
            </w:pPr>
          </w:p>
        </w:tc>
      </w:tr>
    </w:tbl>
    <w:p w:rsidR="00836DCA" w:rsidRDefault="00836DCA" w:rsidP="002C4AA4">
      <w:pPr>
        <w:suppressAutoHyphens/>
        <w:jc w:val="both"/>
        <w:textAlignment w:val="baseline"/>
        <w:rPr>
          <w:rFonts w:ascii="Times New Roman" w:hAnsi="Times New Roman" w:cs="Times New Roman"/>
          <w:sz w:val="24"/>
          <w:szCs w:val="24"/>
          <w:lang w:eastAsia="lt-LT"/>
        </w:rPr>
      </w:pPr>
    </w:p>
    <w:p w:rsidR="003A1820" w:rsidRPr="007D6D52" w:rsidRDefault="00543726" w:rsidP="002C4AA4">
      <w:pPr>
        <w:suppressAutoHyphens/>
        <w:jc w:val="both"/>
        <w:textAlignment w:val="baseline"/>
        <w:rPr>
          <w:rFonts w:ascii="Times New Roman" w:hAnsi="Times New Roman" w:cs="Times New Roman"/>
          <w:b/>
          <w:sz w:val="24"/>
          <w:szCs w:val="24"/>
          <w:lang w:eastAsia="lt-LT"/>
        </w:rPr>
      </w:pPr>
      <w:r w:rsidRPr="007D6D52">
        <w:rPr>
          <w:rFonts w:ascii="Times New Roman" w:hAnsi="Times New Roman" w:cs="Times New Roman"/>
          <w:b/>
          <w:sz w:val="24"/>
          <w:szCs w:val="24"/>
          <w:lang w:eastAsia="lt-LT"/>
        </w:rPr>
        <w:t>Įmonė nelaiko, nenaudoja ir nešalina</w:t>
      </w:r>
      <w:r w:rsidR="002F059C">
        <w:rPr>
          <w:rFonts w:ascii="Times New Roman" w:hAnsi="Times New Roman" w:cs="Times New Roman"/>
          <w:b/>
          <w:sz w:val="24"/>
          <w:szCs w:val="24"/>
          <w:lang w:eastAsia="lt-LT"/>
        </w:rPr>
        <w:t xml:space="preserve"> (įskaitant deginimą)</w:t>
      </w:r>
      <w:r w:rsidRPr="007D6D52">
        <w:rPr>
          <w:rFonts w:ascii="Times New Roman" w:hAnsi="Times New Roman" w:cs="Times New Roman"/>
          <w:b/>
          <w:sz w:val="24"/>
          <w:szCs w:val="24"/>
          <w:lang w:eastAsia="lt-LT"/>
        </w:rPr>
        <w:t xml:space="preserve"> atliekas.</w:t>
      </w:r>
      <w:r w:rsidR="007D6D52" w:rsidRPr="007D6D52">
        <w:rPr>
          <w:rFonts w:ascii="Times New Roman" w:hAnsi="Times New Roman" w:cs="Times New Roman"/>
          <w:b/>
          <w:sz w:val="24"/>
          <w:szCs w:val="24"/>
          <w:lang w:eastAsia="lt-LT"/>
        </w:rPr>
        <w:t xml:space="preserve"> Atliekų stebėsenos priemonės nenustatomos.</w:t>
      </w:r>
    </w:p>
    <w:p w:rsidR="002E1BB8" w:rsidRDefault="002E1BB8" w:rsidP="002C4AA4">
      <w:pPr>
        <w:suppressAutoHyphens/>
        <w:jc w:val="both"/>
        <w:textAlignment w:val="baseline"/>
        <w:rPr>
          <w:rFonts w:ascii="Times New Roman" w:hAnsi="Times New Roman" w:cs="Times New Roman"/>
          <w:sz w:val="24"/>
          <w:szCs w:val="24"/>
          <w:lang w:eastAsia="lt-LT"/>
        </w:rPr>
      </w:pPr>
    </w:p>
    <w:p w:rsidR="002E1BB8" w:rsidRPr="006A69FE" w:rsidRDefault="002E1BB8" w:rsidP="002C4AA4">
      <w:pPr>
        <w:suppressAutoHyphens/>
        <w:jc w:val="both"/>
        <w:textAlignment w:val="baseline"/>
        <w:rPr>
          <w:rFonts w:ascii="Times New Roman" w:hAnsi="Times New Roman" w:cs="Times New Roman"/>
          <w:b/>
          <w:sz w:val="24"/>
          <w:szCs w:val="24"/>
          <w:lang w:eastAsia="lt-LT"/>
        </w:rPr>
      </w:pPr>
      <w:r w:rsidRPr="006A69FE">
        <w:rPr>
          <w:rFonts w:ascii="Times New Roman" w:hAnsi="Times New Roman" w:cs="Times New Roman"/>
          <w:b/>
          <w:sz w:val="24"/>
          <w:szCs w:val="24"/>
          <w:lang w:eastAsia="lt-LT"/>
        </w:rPr>
        <w:t xml:space="preserve">12. </w:t>
      </w:r>
      <w:r w:rsidR="002F059C" w:rsidRPr="006A69FE">
        <w:rPr>
          <w:rFonts w:ascii="Times New Roman" w:hAnsi="Times New Roman" w:cs="Times New Roman"/>
          <w:b/>
          <w:sz w:val="24"/>
          <w:szCs w:val="24"/>
          <w:lang w:eastAsia="lt-LT"/>
        </w:rPr>
        <w:t xml:space="preserve">Reikalavimai ūkio </w:t>
      </w:r>
      <w:r w:rsidR="006A69FE" w:rsidRPr="006A69FE">
        <w:rPr>
          <w:rFonts w:ascii="Times New Roman" w:hAnsi="Times New Roman" w:cs="Times New Roman"/>
          <w:b/>
          <w:sz w:val="24"/>
          <w:szCs w:val="24"/>
          <w:lang w:eastAsia="lt-LT"/>
        </w:rPr>
        <w:t>subjekto aplinkos monitoringui ir jo programai vykdyti.</w:t>
      </w:r>
    </w:p>
    <w:p w:rsidR="006A69FE" w:rsidRDefault="006A69FE" w:rsidP="002C4AA4">
      <w:pPr>
        <w:suppressAutoHyphens/>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Aplinkos monitoringas turi būti vykdomas pagal </w:t>
      </w:r>
      <w:r w:rsidR="004B52BD">
        <w:rPr>
          <w:rFonts w:ascii="Times New Roman" w:hAnsi="Times New Roman" w:cs="Times New Roman"/>
          <w:sz w:val="24"/>
          <w:szCs w:val="24"/>
          <w:lang w:eastAsia="lt-LT"/>
        </w:rPr>
        <w:t>Aplinkos monitoringo programą, kurią derina Aplinkos apsaugos agentūra.</w:t>
      </w:r>
    </w:p>
    <w:p w:rsidR="004B52BD" w:rsidRDefault="004B52BD" w:rsidP="002C4AA4">
      <w:pPr>
        <w:suppressAutoHyphens/>
        <w:jc w:val="both"/>
        <w:textAlignment w:val="baseline"/>
        <w:rPr>
          <w:rFonts w:ascii="Times New Roman" w:hAnsi="Times New Roman" w:cs="Times New Roman"/>
          <w:sz w:val="24"/>
          <w:szCs w:val="24"/>
          <w:lang w:eastAsia="lt-LT"/>
        </w:rPr>
      </w:pPr>
    </w:p>
    <w:p w:rsidR="004B52BD" w:rsidRPr="00216CAA" w:rsidRDefault="004B52BD" w:rsidP="002C4AA4">
      <w:pPr>
        <w:suppressAutoHyphens/>
        <w:jc w:val="both"/>
        <w:textAlignment w:val="baseline"/>
        <w:rPr>
          <w:rFonts w:ascii="Times New Roman" w:hAnsi="Times New Roman" w:cs="Times New Roman"/>
          <w:b/>
          <w:sz w:val="24"/>
          <w:szCs w:val="24"/>
          <w:lang w:eastAsia="lt-LT"/>
        </w:rPr>
      </w:pPr>
      <w:r w:rsidRPr="00216CAA">
        <w:rPr>
          <w:rFonts w:ascii="Times New Roman" w:hAnsi="Times New Roman" w:cs="Times New Roman"/>
          <w:b/>
          <w:sz w:val="24"/>
          <w:szCs w:val="24"/>
          <w:lang w:eastAsia="lt-LT"/>
        </w:rPr>
        <w:t>13. Reikalavimai triukšmui valdyti, triukšmo mažinimo priemonės.</w:t>
      </w:r>
    </w:p>
    <w:p w:rsidR="00216CAA" w:rsidRDefault="00216CAA" w:rsidP="0021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lt-LT"/>
        </w:rPr>
      </w:pPr>
      <w:r w:rsidRPr="00216CAA">
        <w:rPr>
          <w:rFonts w:ascii="Times New Roman" w:eastAsia="Times New Roman" w:hAnsi="Times New Roman" w:cs="Times New Roman"/>
          <w:sz w:val="24"/>
          <w:szCs w:val="24"/>
          <w:lang w:eastAsia="lt-LT"/>
        </w:rPr>
        <w:t xml:space="preserve">Triukšmo šaltiniai – tai elevatoriaus ir malūno įrenginiai: elevatoriai, grūdų džiovyklos, separatoriai, sraigtiniai transporteriai, akmenų atrinkimo mašinos, </w:t>
      </w:r>
      <w:proofErr w:type="spellStart"/>
      <w:r w:rsidRPr="00216CAA">
        <w:rPr>
          <w:rFonts w:ascii="Times New Roman" w:eastAsia="Times New Roman" w:hAnsi="Times New Roman" w:cs="Times New Roman"/>
          <w:sz w:val="24"/>
          <w:szCs w:val="24"/>
          <w:lang w:eastAsia="lt-LT"/>
        </w:rPr>
        <w:t>pneumotransportas</w:t>
      </w:r>
      <w:proofErr w:type="spellEnd"/>
      <w:r w:rsidRPr="00216CAA">
        <w:rPr>
          <w:rFonts w:ascii="Times New Roman" w:eastAsia="Times New Roman" w:hAnsi="Times New Roman" w:cs="Times New Roman"/>
          <w:sz w:val="24"/>
          <w:szCs w:val="24"/>
          <w:lang w:eastAsia="lt-LT"/>
        </w:rPr>
        <w:t xml:space="preserve">, ventiliatoriai. Jų skleidžiamas triukšmas neviršija nustatytų Lietuvos higienos normų HN 33:2011 „Triukšmo ribiniai dydžiai gyvenamuosiuose ir visuomeninės paskirties pastatuose bei jų aplinkoje“. </w:t>
      </w:r>
      <w:r w:rsidR="00C374FD">
        <w:rPr>
          <w:rFonts w:ascii="Times New Roman" w:eastAsia="Times New Roman" w:hAnsi="Times New Roman" w:cs="Times New Roman"/>
          <w:sz w:val="24"/>
          <w:szCs w:val="24"/>
          <w:lang w:eastAsia="lt-LT"/>
        </w:rPr>
        <w:t>Specialūs reikalavimai triukšmo slopinimo priemonėms įgyvendinti leidime nenustatomi.</w:t>
      </w:r>
    </w:p>
    <w:p w:rsidR="00094D43" w:rsidRPr="00216CAA" w:rsidRDefault="00094D43" w:rsidP="0021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lt-LT"/>
        </w:rPr>
      </w:pPr>
    </w:p>
    <w:p w:rsidR="00216CAA" w:rsidRPr="00216CAA" w:rsidRDefault="00094D43" w:rsidP="00216CAA">
      <w:pPr>
        <w:rPr>
          <w:rFonts w:ascii="Times New Roman" w:eastAsia="Times New Roman" w:hAnsi="Times New Roman" w:cs="Times New Roman"/>
          <w:b/>
          <w:sz w:val="24"/>
          <w:szCs w:val="24"/>
          <w:lang w:eastAsia="lt-LT"/>
        </w:rPr>
      </w:pPr>
      <w:r w:rsidRPr="001A2B1D">
        <w:rPr>
          <w:rFonts w:ascii="Times New Roman" w:eastAsia="Times New Roman" w:hAnsi="Times New Roman" w:cs="Times New Roman"/>
          <w:b/>
          <w:sz w:val="24"/>
          <w:szCs w:val="24"/>
          <w:lang w:eastAsia="lt-LT"/>
        </w:rPr>
        <w:t xml:space="preserve">14. Įrenginio eksploatavimo laiko ribojimas. </w:t>
      </w:r>
    </w:p>
    <w:p w:rsidR="00094D43" w:rsidRDefault="00094D43" w:rsidP="00094D43">
      <w:pPr>
        <w:rPr>
          <w:rFonts w:ascii="Times New Roman" w:eastAsia="Times New Roman" w:hAnsi="Times New Roman" w:cs="Times New Roman"/>
          <w:sz w:val="24"/>
          <w:szCs w:val="24"/>
          <w:lang w:eastAsia="lt-LT"/>
        </w:rPr>
      </w:pPr>
      <w:r w:rsidRPr="001A2B1D">
        <w:rPr>
          <w:rFonts w:ascii="Times New Roman" w:eastAsia="Times New Roman" w:hAnsi="Times New Roman" w:cs="Times New Roman"/>
          <w:sz w:val="24"/>
          <w:szCs w:val="24"/>
          <w:lang w:eastAsia="lt-LT"/>
        </w:rPr>
        <w:t>Įrenginio eksploatavimo laik</w:t>
      </w:r>
      <w:r w:rsidR="001A2B1D">
        <w:rPr>
          <w:rFonts w:ascii="Times New Roman" w:eastAsia="Times New Roman" w:hAnsi="Times New Roman" w:cs="Times New Roman"/>
          <w:sz w:val="24"/>
          <w:szCs w:val="24"/>
          <w:lang w:eastAsia="lt-LT"/>
        </w:rPr>
        <w:t>as paros ir metų laiko atžvilgiais nėra</w:t>
      </w:r>
      <w:r w:rsidRPr="001A2B1D">
        <w:rPr>
          <w:rFonts w:ascii="Times New Roman" w:eastAsia="Times New Roman" w:hAnsi="Times New Roman" w:cs="Times New Roman"/>
          <w:sz w:val="24"/>
          <w:szCs w:val="24"/>
          <w:lang w:eastAsia="lt-LT"/>
        </w:rPr>
        <w:t xml:space="preserve"> riboj</w:t>
      </w:r>
      <w:r w:rsidR="001A2B1D">
        <w:rPr>
          <w:rFonts w:ascii="Times New Roman" w:eastAsia="Times New Roman" w:hAnsi="Times New Roman" w:cs="Times New Roman"/>
          <w:sz w:val="24"/>
          <w:szCs w:val="24"/>
          <w:lang w:eastAsia="lt-LT"/>
        </w:rPr>
        <w:t>amas.</w:t>
      </w:r>
    </w:p>
    <w:p w:rsidR="001843CF" w:rsidRPr="00216CAA" w:rsidRDefault="001843CF" w:rsidP="00094D43">
      <w:pPr>
        <w:rPr>
          <w:rFonts w:ascii="Times New Roman" w:eastAsia="Times New Roman" w:hAnsi="Times New Roman" w:cs="Times New Roman"/>
          <w:sz w:val="24"/>
          <w:szCs w:val="24"/>
          <w:lang w:eastAsia="lt-LT"/>
        </w:rPr>
      </w:pPr>
    </w:p>
    <w:p w:rsidR="004B52BD" w:rsidRPr="001A2B1D" w:rsidRDefault="004B52BD" w:rsidP="002C4AA4">
      <w:pPr>
        <w:suppressAutoHyphens/>
        <w:jc w:val="both"/>
        <w:textAlignment w:val="baseline"/>
        <w:rPr>
          <w:rFonts w:ascii="Times New Roman" w:hAnsi="Times New Roman" w:cs="Times New Roman"/>
          <w:sz w:val="24"/>
          <w:szCs w:val="24"/>
          <w:lang w:eastAsia="lt-LT"/>
        </w:rPr>
      </w:pPr>
    </w:p>
    <w:p w:rsidR="004B52BD" w:rsidRPr="00A128F9" w:rsidRDefault="00701BAF" w:rsidP="002C4AA4">
      <w:pPr>
        <w:suppressAutoHyphens/>
        <w:jc w:val="both"/>
        <w:textAlignment w:val="baseline"/>
        <w:rPr>
          <w:rFonts w:ascii="Times New Roman" w:hAnsi="Times New Roman" w:cs="Times New Roman"/>
          <w:b/>
          <w:sz w:val="24"/>
          <w:szCs w:val="24"/>
          <w:lang w:eastAsia="lt-LT"/>
        </w:rPr>
      </w:pPr>
      <w:r w:rsidRPr="00A128F9">
        <w:rPr>
          <w:rFonts w:ascii="Times New Roman" w:hAnsi="Times New Roman" w:cs="Times New Roman"/>
          <w:b/>
          <w:sz w:val="24"/>
          <w:szCs w:val="24"/>
          <w:lang w:eastAsia="lt-LT"/>
        </w:rPr>
        <w:lastRenderedPageBreak/>
        <w:t>15. Sąlygos kvapams sumažinti.</w:t>
      </w:r>
    </w:p>
    <w:p w:rsidR="004C51D2" w:rsidRDefault="004C51D2" w:rsidP="002C4AA4">
      <w:pPr>
        <w:suppressAutoHyphens/>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Specialūs reikalavimai gamybos metu kylančių kvapų sumažinimui nėra nustatomi, kadangi sausų grūdų perdirbimas nėra susijęs su kvapų </w:t>
      </w:r>
      <w:r w:rsidR="00A128F9">
        <w:rPr>
          <w:rFonts w:ascii="Times New Roman" w:hAnsi="Times New Roman" w:cs="Times New Roman"/>
          <w:sz w:val="24"/>
          <w:szCs w:val="24"/>
          <w:lang w:eastAsia="lt-LT"/>
        </w:rPr>
        <w:t>kilimu.</w:t>
      </w:r>
    </w:p>
    <w:p w:rsidR="00A128F9" w:rsidRDefault="00A128F9" w:rsidP="002C4AA4">
      <w:pPr>
        <w:suppressAutoHyphens/>
        <w:jc w:val="both"/>
        <w:textAlignment w:val="baseline"/>
        <w:rPr>
          <w:rFonts w:ascii="Times New Roman" w:hAnsi="Times New Roman" w:cs="Times New Roman"/>
          <w:sz w:val="24"/>
          <w:szCs w:val="24"/>
          <w:lang w:eastAsia="lt-LT"/>
        </w:rPr>
      </w:pPr>
    </w:p>
    <w:p w:rsidR="00A128F9" w:rsidRPr="00646028" w:rsidRDefault="00A128F9" w:rsidP="002C4AA4">
      <w:pPr>
        <w:suppressAutoHyphens/>
        <w:jc w:val="both"/>
        <w:textAlignment w:val="baseline"/>
        <w:rPr>
          <w:rFonts w:ascii="Times New Roman" w:hAnsi="Times New Roman" w:cs="Times New Roman"/>
          <w:b/>
          <w:sz w:val="24"/>
          <w:szCs w:val="24"/>
          <w:lang w:eastAsia="lt-LT"/>
        </w:rPr>
      </w:pPr>
      <w:r w:rsidRPr="00646028">
        <w:rPr>
          <w:rFonts w:ascii="Times New Roman" w:hAnsi="Times New Roman" w:cs="Times New Roman"/>
          <w:b/>
          <w:sz w:val="24"/>
          <w:szCs w:val="24"/>
          <w:lang w:eastAsia="lt-LT"/>
        </w:rPr>
        <w:t>16. Kitos leidimo sąlygos ir reikalavimai.</w:t>
      </w:r>
    </w:p>
    <w:p w:rsidR="001F773D" w:rsidRDefault="001F773D" w:rsidP="001F773D">
      <w:pPr>
        <w:pStyle w:val="Sraopastraipa"/>
        <w:numPr>
          <w:ilvl w:val="0"/>
          <w:numId w:val="1"/>
        </w:numPr>
        <w:contextualSpacing/>
        <w:jc w:val="both"/>
      </w:pPr>
      <w:r w:rsidRPr="0056562D">
        <w:t xml:space="preserve">Gamtinių resursų, įskaitant vandens, sunaudojimas, atliekų </w:t>
      </w:r>
      <w:r>
        <w:t>tvarkymo,</w:t>
      </w:r>
      <w:r w:rsidR="00265A0A">
        <w:t xml:space="preserve"> </w:t>
      </w:r>
      <w:r w:rsidR="0059795E">
        <w:t>teršalų</w:t>
      </w:r>
      <w:r w:rsidRPr="0056562D">
        <w:t xml:space="preserve"> </w:t>
      </w:r>
      <w:r>
        <w:t>valymo įrenginių kontrolės, monitoringo</w:t>
      </w:r>
      <w:r w:rsidRPr="000E3C2A">
        <w:t xml:space="preserve"> bei kitos procedūros ir įrašų turinys turi būti aiškiai nustatyti</w:t>
      </w:r>
      <w:r>
        <w:t>, r</w:t>
      </w:r>
      <w:r w:rsidRPr="0056562D">
        <w:t>egistruojami atitinkamuose žurnaluose, saugojami ir laisvai prieinami kontroliuojančioms institucijoms.</w:t>
      </w:r>
      <w:r w:rsidR="00C1598C">
        <w:t xml:space="preserve"> </w:t>
      </w:r>
    </w:p>
    <w:p w:rsidR="00C1598C" w:rsidRPr="0056562D" w:rsidRDefault="00C1598C" w:rsidP="001F773D">
      <w:pPr>
        <w:pStyle w:val="Sraopastraipa"/>
        <w:numPr>
          <w:ilvl w:val="0"/>
          <w:numId w:val="1"/>
        </w:numPr>
        <w:contextualSpacing/>
        <w:jc w:val="both"/>
      </w:pPr>
      <w:r>
        <w:t xml:space="preserve">Požeminio vandens gręžinys turi būti įregistruotas </w:t>
      </w:r>
      <w:r w:rsidR="00850046">
        <w:t>Lietuvos geologijos tarnyboje prie Aplinkos ministerijos.</w:t>
      </w:r>
    </w:p>
    <w:p w:rsidR="001F773D" w:rsidRPr="0056562D" w:rsidRDefault="001F773D" w:rsidP="001F773D">
      <w:pPr>
        <w:pStyle w:val="Sraopastraipa"/>
        <w:numPr>
          <w:ilvl w:val="0"/>
          <w:numId w:val="1"/>
        </w:numPr>
        <w:suppressAutoHyphens/>
        <w:adjustRightInd w:val="0"/>
        <w:contextualSpacing/>
        <w:jc w:val="both"/>
        <w:textAlignment w:val="baseline"/>
      </w:pPr>
      <w:r w:rsidRPr="0056562D">
        <w:t>Apskaitos ir matavimo prietaisai turi atitikti metrologinius reikalavimus ir reguliariai kalibruojami.</w:t>
      </w:r>
    </w:p>
    <w:p w:rsidR="001F773D" w:rsidRPr="0056562D" w:rsidRDefault="001F773D" w:rsidP="001F773D">
      <w:pPr>
        <w:pStyle w:val="Sraopastraipa"/>
        <w:numPr>
          <w:ilvl w:val="0"/>
          <w:numId w:val="1"/>
        </w:numPr>
        <w:suppressAutoHyphens/>
        <w:adjustRightInd w:val="0"/>
        <w:contextualSpacing/>
        <w:jc w:val="both"/>
        <w:textAlignment w:val="baseline"/>
      </w:pPr>
      <w:r w:rsidRPr="0056562D">
        <w:t>Įmonė privalo pranešti Aplinkos apsaugos agentūrai ir</w:t>
      </w:r>
      <w:r w:rsidR="001843CF">
        <w:t xml:space="preserve"> Vilniaus</w:t>
      </w:r>
      <w:r w:rsidRPr="0056562D">
        <w:t xml:space="preserve"> regiono aplinkos apsaugos departamentui apie bet kokius planuojamus įrenginio pobūdžio arba veikimo </w:t>
      </w:r>
      <w:proofErr w:type="spellStart"/>
      <w:r w:rsidR="001843CF">
        <w:t>pasikeitimus</w:t>
      </w:r>
      <w:proofErr w:type="spellEnd"/>
      <w:r w:rsidR="001843CF">
        <w:t xml:space="preserve"> ar išplėtimą, kurie</w:t>
      </w:r>
      <w:r w:rsidRPr="0056562D">
        <w:t xml:space="preserve"> gali daryti </w:t>
      </w:r>
      <w:r>
        <w:t xml:space="preserve">neigiamą </w:t>
      </w:r>
      <w:r w:rsidRPr="0056562D">
        <w:t xml:space="preserve">poveikį aplinkai. </w:t>
      </w:r>
    </w:p>
    <w:p w:rsidR="001F773D" w:rsidRPr="0056562D" w:rsidRDefault="001F773D" w:rsidP="001F773D">
      <w:pPr>
        <w:pStyle w:val="Sraopastraipa"/>
        <w:numPr>
          <w:ilvl w:val="0"/>
          <w:numId w:val="1"/>
        </w:numPr>
        <w:suppressAutoHyphens/>
        <w:adjustRightInd w:val="0"/>
        <w:contextualSpacing/>
        <w:jc w:val="both"/>
        <w:textAlignment w:val="baseline"/>
      </w:pPr>
      <w:r w:rsidRPr="0056562D">
        <w:t xml:space="preserve">Bet kokio eksploatacijos sutrikimo atveju būtina kiek įmanoma skubiau pristabdyti ir nutraukti įrenginių darbą, kol bus atkurtos normalios eksploatacijos sąlygos. </w:t>
      </w:r>
    </w:p>
    <w:p w:rsidR="001F773D" w:rsidRPr="0056562D" w:rsidRDefault="001F773D" w:rsidP="001F773D">
      <w:pPr>
        <w:pStyle w:val="Sraopastraipa"/>
        <w:numPr>
          <w:ilvl w:val="0"/>
          <w:numId w:val="1"/>
        </w:numPr>
        <w:contextualSpacing/>
        <w:jc w:val="both"/>
      </w:pPr>
      <w:r w:rsidRPr="0056562D">
        <w:t>Įmonė privalo reguliariai ir laiku kompetentingoms aplinkosaugos institucijoms teikti reikiamas ataskaitas.</w:t>
      </w:r>
    </w:p>
    <w:p w:rsidR="001F773D" w:rsidRPr="0056562D" w:rsidRDefault="001F773D" w:rsidP="001F773D">
      <w:pPr>
        <w:pStyle w:val="Sraopastraipa"/>
        <w:numPr>
          <w:ilvl w:val="0"/>
          <w:numId w:val="1"/>
        </w:numPr>
        <w:contextualSpacing/>
        <w:jc w:val="both"/>
      </w:pPr>
      <w:r w:rsidRPr="0056562D">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1F773D" w:rsidRDefault="001F773D" w:rsidP="001F773D">
      <w:pPr>
        <w:pStyle w:val="Sraopastraipa"/>
        <w:numPr>
          <w:ilvl w:val="0"/>
          <w:numId w:val="1"/>
        </w:numPr>
        <w:contextualSpacing/>
        <w:jc w:val="both"/>
      </w:pPr>
      <w:r w:rsidRPr="0056562D">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1F773D" w:rsidRPr="000E3C2A" w:rsidRDefault="001F773D" w:rsidP="001F773D">
      <w:pPr>
        <w:pStyle w:val="Sraopastraipa"/>
        <w:numPr>
          <w:ilvl w:val="0"/>
          <w:numId w:val="1"/>
        </w:numPr>
        <w:suppressAutoHyphens/>
        <w:adjustRightInd w:val="0"/>
        <w:jc w:val="both"/>
        <w:textAlignment w:val="baseline"/>
      </w:pPr>
      <w:r>
        <w:t xml:space="preserve">Bendrovė turi tinkamai prižiūrėti visus oro </w:t>
      </w:r>
      <w:r w:rsidR="00104ED7">
        <w:t xml:space="preserve">ir nuotekų </w:t>
      </w:r>
      <w:r>
        <w:t>teršalų valymo įrenginius, pastoviai tikrinti jų darbo efektyvumą, turėti pakankamą filtrų/filtruojamosios medžiagos atsargą.</w:t>
      </w:r>
    </w:p>
    <w:p w:rsidR="001F773D" w:rsidRDefault="001F773D" w:rsidP="001F773D">
      <w:pPr>
        <w:pStyle w:val="Sraopastraipa"/>
        <w:numPr>
          <w:ilvl w:val="0"/>
          <w:numId w:val="1"/>
        </w:numPr>
        <w:suppressAutoHyphens/>
        <w:adjustRightInd w:val="0"/>
        <w:jc w:val="both"/>
        <w:textAlignment w:val="baseline"/>
      </w:pPr>
      <w:r>
        <w:t>Rekomenduojama bendrovei kūrybiškai panaudoti Aplinkosaugos vadybos sistemos galimybes vis labiau susiejant jos tikslus su taršos mažinimu, ypač dulkių ir triukšmo.</w:t>
      </w:r>
    </w:p>
    <w:p w:rsidR="001F773D" w:rsidRPr="004E7775" w:rsidRDefault="001F773D" w:rsidP="001F773D">
      <w:pPr>
        <w:suppressAutoHyphens/>
        <w:adjustRightInd w:val="0"/>
        <w:jc w:val="both"/>
        <w:textAlignment w:val="baseline"/>
        <w:rPr>
          <w:rFonts w:ascii="Times New Roman" w:hAnsi="Times New Roman" w:cs="Times New Roman"/>
          <w:sz w:val="24"/>
          <w:szCs w:val="24"/>
        </w:rPr>
      </w:pPr>
    </w:p>
    <w:p w:rsidR="00A128F9" w:rsidRDefault="00A128F9" w:rsidP="002C4AA4">
      <w:pPr>
        <w:suppressAutoHyphens/>
        <w:jc w:val="both"/>
        <w:textAlignment w:val="baseline"/>
        <w:rPr>
          <w:rFonts w:ascii="Times New Roman" w:hAnsi="Times New Roman" w:cs="Times New Roman"/>
          <w:sz w:val="24"/>
          <w:szCs w:val="24"/>
          <w:lang w:eastAsia="lt-LT"/>
        </w:rPr>
      </w:pPr>
    </w:p>
    <w:p w:rsidR="00F444FE" w:rsidRDefault="00F444FE" w:rsidP="002C4AA4">
      <w:pPr>
        <w:suppressAutoHyphens/>
        <w:jc w:val="both"/>
        <w:textAlignment w:val="baseline"/>
        <w:rPr>
          <w:rFonts w:ascii="Times New Roman" w:hAnsi="Times New Roman" w:cs="Times New Roman"/>
          <w:sz w:val="24"/>
          <w:szCs w:val="24"/>
          <w:lang w:eastAsia="lt-LT"/>
        </w:rPr>
      </w:pPr>
    </w:p>
    <w:p w:rsidR="00F444FE" w:rsidRDefault="00F444FE" w:rsidP="002C4AA4">
      <w:pPr>
        <w:suppressAutoHyphens/>
        <w:jc w:val="both"/>
        <w:textAlignment w:val="baseline"/>
        <w:rPr>
          <w:rFonts w:ascii="Times New Roman" w:hAnsi="Times New Roman" w:cs="Times New Roman"/>
          <w:sz w:val="24"/>
          <w:szCs w:val="24"/>
          <w:lang w:eastAsia="lt-LT"/>
        </w:rPr>
      </w:pPr>
    </w:p>
    <w:p w:rsidR="00F402B2" w:rsidRDefault="00F402B2" w:rsidP="002C4AA4">
      <w:pPr>
        <w:suppressAutoHyphens/>
        <w:jc w:val="both"/>
        <w:textAlignment w:val="baseline"/>
        <w:rPr>
          <w:rFonts w:ascii="Times New Roman" w:hAnsi="Times New Roman" w:cs="Times New Roman"/>
          <w:sz w:val="24"/>
          <w:szCs w:val="24"/>
          <w:lang w:eastAsia="lt-LT"/>
        </w:rPr>
      </w:pPr>
    </w:p>
    <w:p w:rsidR="00F402B2" w:rsidRDefault="00F402B2" w:rsidP="002C4AA4">
      <w:pPr>
        <w:suppressAutoHyphens/>
        <w:jc w:val="both"/>
        <w:textAlignment w:val="baseline"/>
        <w:rPr>
          <w:rFonts w:ascii="Times New Roman" w:hAnsi="Times New Roman" w:cs="Times New Roman"/>
          <w:sz w:val="24"/>
          <w:szCs w:val="24"/>
          <w:lang w:eastAsia="lt-LT"/>
        </w:rPr>
      </w:pPr>
    </w:p>
    <w:p w:rsidR="00F444FE" w:rsidRDefault="00F444FE" w:rsidP="002C4AA4">
      <w:pPr>
        <w:suppressAutoHyphens/>
        <w:jc w:val="both"/>
        <w:textAlignment w:val="baseline"/>
        <w:rPr>
          <w:rFonts w:ascii="Times New Roman" w:hAnsi="Times New Roman" w:cs="Times New Roman"/>
          <w:sz w:val="24"/>
          <w:szCs w:val="24"/>
          <w:lang w:eastAsia="lt-LT"/>
        </w:rPr>
      </w:pPr>
    </w:p>
    <w:p w:rsidR="008577F5" w:rsidRPr="008577F5" w:rsidRDefault="008577F5"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577F5" w:rsidRDefault="008577F5"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sidRPr="008577F5">
        <w:rPr>
          <w:rFonts w:ascii="Times New Roman" w:eastAsia="Calibri" w:hAnsi="Times New Roman" w:cs="Times New Roman"/>
          <w:b/>
          <w:sz w:val="24"/>
          <w:szCs w:val="24"/>
          <w:lang w:eastAsia="lt-LT"/>
        </w:rPr>
        <w:t xml:space="preserve">TARŠOS INTEGRUOTOS PREVENCIJOS IR KONTROLĖS LEIDIMO </w:t>
      </w:r>
    </w:p>
    <w:p w:rsidR="00482394" w:rsidRPr="008577F5" w:rsidRDefault="00482394"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p>
    <w:p w:rsidR="008577F5" w:rsidRPr="008577F5" w:rsidRDefault="001843CF"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lang w:eastAsia="lt-LT"/>
        </w:rPr>
      </w:pPr>
      <w:r w:rsidRPr="001843CF">
        <w:rPr>
          <w:rFonts w:ascii="Times New Roman" w:eastAsia="Calibri" w:hAnsi="Times New Roman" w:cs="Times New Roman"/>
          <w:b/>
          <w:sz w:val="24"/>
          <w:szCs w:val="24"/>
          <w:lang w:eastAsia="lt-LT"/>
        </w:rPr>
        <w:t xml:space="preserve">NR. </w:t>
      </w:r>
      <w:r w:rsidRPr="001843CF">
        <w:rPr>
          <w:rFonts w:ascii="Times New Roman" w:eastAsia="Times New Roman" w:hAnsi="Times New Roman" w:cs="Times New Roman"/>
          <w:b/>
          <w:caps/>
          <w:sz w:val="24"/>
          <w:szCs w:val="24"/>
          <w:lang w:eastAsia="lt-LT"/>
        </w:rPr>
        <w:t>t-v.1-19/2016</w:t>
      </w:r>
      <w:r w:rsidR="008577F5" w:rsidRPr="001843CF">
        <w:rPr>
          <w:rFonts w:ascii="Times New Roman" w:eastAsia="Calibri" w:hAnsi="Times New Roman" w:cs="Times New Roman"/>
          <w:b/>
          <w:sz w:val="24"/>
          <w:szCs w:val="24"/>
          <w:lang w:eastAsia="lt-LT"/>
        </w:rPr>
        <w:t xml:space="preserve"> PRIEDAI</w:t>
      </w:r>
    </w:p>
    <w:p w:rsidR="008577F5" w:rsidRPr="008577F5" w:rsidRDefault="008577F5"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577F5" w:rsidRPr="008577F5" w:rsidRDefault="008577F5"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577F5" w:rsidRPr="008577F5" w:rsidRDefault="008577F5" w:rsidP="00A160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8577F5">
        <w:rPr>
          <w:rFonts w:ascii="Times New Roman" w:eastAsia="Calibri" w:hAnsi="Times New Roman" w:cs="Times New Roman"/>
          <w:sz w:val="24"/>
          <w:szCs w:val="24"/>
          <w:lang w:eastAsia="lt-LT"/>
        </w:rPr>
        <w:t>1.</w:t>
      </w:r>
      <w:r w:rsidR="00A160A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Paraiška su priedais. </w:t>
      </w:r>
      <w:r w:rsidR="00FE262E">
        <w:rPr>
          <w:rFonts w:ascii="Times New Roman" w:eastAsia="Calibri" w:hAnsi="Times New Roman" w:cs="Times New Roman"/>
          <w:sz w:val="24"/>
          <w:szCs w:val="24"/>
          <w:lang w:eastAsia="lt-LT"/>
        </w:rPr>
        <w:t>(</w:t>
      </w:r>
      <w:r w:rsidR="00234F3A">
        <w:rPr>
          <w:rFonts w:ascii="Times New Roman" w:eastAsia="Calibri" w:hAnsi="Times New Roman" w:cs="Times New Roman"/>
          <w:sz w:val="24"/>
          <w:szCs w:val="24"/>
          <w:lang w:eastAsia="lt-LT"/>
        </w:rPr>
        <w:t>Regiono aplinkos apsaugos departamentui pateikiama elektroninė paraiškos versija. Veiklos vykdytojui paraiška neteikiama</w:t>
      </w:r>
      <w:r w:rsidR="00FE262E">
        <w:rPr>
          <w:rFonts w:ascii="Times New Roman" w:eastAsia="Calibri" w:hAnsi="Times New Roman" w:cs="Times New Roman"/>
          <w:sz w:val="24"/>
          <w:szCs w:val="24"/>
          <w:lang w:eastAsia="lt-LT"/>
        </w:rPr>
        <w:t>)</w:t>
      </w:r>
      <w:r w:rsidR="00234F3A">
        <w:rPr>
          <w:rFonts w:ascii="Times New Roman" w:eastAsia="Calibri" w:hAnsi="Times New Roman" w:cs="Times New Roman"/>
          <w:sz w:val="24"/>
          <w:szCs w:val="24"/>
          <w:lang w:eastAsia="lt-LT"/>
        </w:rPr>
        <w:t>.</w:t>
      </w:r>
    </w:p>
    <w:p w:rsidR="008577F5" w:rsidRDefault="008577F5" w:rsidP="00A160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8577F5">
        <w:rPr>
          <w:rFonts w:ascii="Times New Roman" w:eastAsia="Calibri" w:hAnsi="Times New Roman" w:cs="Times New Roman"/>
          <w:sz w:val="24"/>
          <w:szCs w:val="24"/>
          <w:lang w:eastAsia="lt-LT"/>
        </w:rPr>
        <w:t>2.</w:t>
      </w:r>
      <w:r w:rsidR="00A160A3">
        <w:rPr>
          <w:rFonts w:ascii="Times New Roman" w:eastAsia="Calibri" w:hAnsi="Times New Roman" w:cs="Times New Roman"/>
          <w:sz w:val="24"/>
          <w:szCs w:val="24"/>
          <w:lang w:eastAsia="lt-LT"/>
        </w:rPr>
        <w:t xml:space="preserve"> </w:t>
      </w:r>
      <w:r w:rsidR="00FF166D">
        <w:rPr>
          <w:rFonts w:ascii="Times New Roman" w:eastAsia="Calibri" w:hAnsi="Times New Roman" w:cs="Times New Roman"/>
          <w:sz w:val="24"/>
          <w:szCs w:val="24"/>
          <w:lang w:eastAsia="lt-LT"/>
        </w:rPr>
        <w:t>Aplinkos monitoringo programa.</w:t>
      </w:r>
    </w:p>
    <w:p w:rsidR="008577F5" w:rsidRDefault="008577F5" w:rsidP="00A160A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8577F5">
        <w:rPr>
          <w:rFonts w:ascii="Times New Roman" w:eastAsia="Calibri" w:hAnsi="Times New Roman" w:cs="Times New Roman"/>
          <w:sz w:val="24"/>
          <w:szCs w:val="24"/>
          <w:lang w:eastAsia="lt-LT"/>
        </w:rPr>
        <w:t>3.</w:t>
      </w:r>
      <w:r w:rsidR="00A160A3">
        <w:rPr>
          <w:rFonts w:ascii="Times New Roman" w:eastAsia="Calibri" w:hAnsi="Times New Roman" w:cs="Times New Roman"/>
          <w:sz w:val="24"/>
          <w:szCs w:val="24"/>
          <w:lang w:eastAsia="lt-LT"/>
        </w:rPr>
        <w:t xml:space="preserve"> </w:t>
      </w:r>
      <w:r w:rsidR="00FF166D">
        <w:rPr>
          <w:rFonts w:ascii="Times New Roman" w:eastAsia="Calibri" w:hAnsi="Times New Roman" w:cs="Times New Roman"/>
          <w:sz w:val="24"/>
          <w:szCs w:val="24"/>
          <w:lang w:eastAsia="lt-LT"/>
        </w:rPr>
        <w:t>Susirašinėjimo dokumentai:</w:t>
      </w:r>
    </w:p>
    <w:p w:rsidR="00FF166D" w:rsidRDefault="001B2918"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w:t>
      </w:r>
      <w:r w:rsidR="00FE262E">
        <w:rPr>
          <w:rFonts w:ascii="Times New Roman" w:eastAsia="Calibri" w:hAnsi="Times New Roman" w:cs="Times New Roman"/>
          <w:sz w:val="24"/>
          <w:szCs w:val="24"/>
          <w:lang w:eastAsia="lt-LT"/>
        </w:rPr>
        <w:t xml:space="preserve">V. </w:t>
      </w:r>
      <w:proofErr w:type="spellStart"/>
      <w:r w:rsidR="00FE262E">
        <w:rPr>
          <w:rFonts w:ascii="Times New Roman" w:eastAsia="Calibri" w:hAnsi="Times New Roman" w:cs="Times New Roman"/>
          <w:sz w:val="24"/>
          <w:szCs w:val="24"/>
          <w:lang w:eastAsia="lt-LT"/>
        </w:rPr>
        <w:t>Maslinsko</w:t>
      </w:r>
      <w:proofErr w:type="spellEnd"/>
      <w:r w:rsidR="00FE262E">
        <w:rPr>
          <w:rFonts w:ascii="Times New Roman" w:eastAsia="Calibri" w:hAnsi="Times New Roman" w:cs="Times New Roman"/>
          <w:sz w:val="24"/>
          <w:szCs w:val="24"/>
          <w:lang w:eastAsia="lt-LT"/>
        </w:rPr>
        <w:t xml:space="preserve"> IĮ </w:t>
      </w:r>
      <w:r w:rsidR="0026481B">
        <w:rPr>
          <w:rFonts w:ascii="Times New Roman" w:eastAsia="Calibri" w:hAnsi="Times New Roman" w:cs="Times New Roman"/>
          <w:sz w:val="24"/>
          <w:szCs w:val="24"/>
          <w:lang w:eastAsia="lt-LT"/>
        </w:rPr>
        <w:t>„</w:t>
      </w:r>
      <w:proofErr w:type="spellStart"/>
      <w:r w:rsidR="0026481B">
        <w:rPr>
          <w:rFonts w:ascii="Times New Roman" w:eastAsia="Calibri" w:hAnsi="Times New Roman" w:cs="Times New Roman"/>
          <w:sz w:val="24"/>
          <w:szCs w:val="24"/>
          <w:lang w:eastAsia="lt-LT"/>
        </w:rPr>
        <w:t>Ekolabora</w:t>
      </w:r>
      <w:proofErr w:type="spellEnd"/>
      <w:r w:rsidR="0026481B">
        <w:rPr>
          <w:rFonts w:ascii="Times New Roman" w:eastAsia="Calibri" w:hAnsi="Times New Roman" w:cs="Times New Roman"/>
          <w:sz w:val="24"/>
          <w:szCs w:val="24"/>
          <w:lang w:eastAsia="lt-LT"/>
        </w:rPr>
        <w:t xml:space="preserve">“ </w:t>
      </w:r>
      <w:r w:rsidR="00FE262E">
        <w:rPr>
          <w:rFonts w:ascii="Times New Roman" w:eastAsia="Calibri" w:hAnsi="Times New Roman" w:cs="Times New Roman"/>
          <w:sz w:val="24"/>
          <w:szCs w:val="24"/>
          <w:lang w:eastAsia="lt-LT"/>
        </w:rPr>
        <w:t xml:space="preserve">2015-11-10 raštas Nr. V-102 </w:t>
      </w:r>
      <w:r w:rsidR="00500746">
        <w:rPr>
          <w:rFonts w:ascii="Times New Roman" w:eastAsia="Calibri" w:hAnsi="Times New Roman" w:cs="Times New Roman"/>
          <w:sz w:val="24"/>
          <w:szCs w:val="24"/>
          <w:lang w:eastAsia="lt-LT"/>
        </w:rPr>
        <w:t xml:space="preserve">Aplinkos apsaugos agentūrai </w:t>
      </w:r>
      <w:r w:rsidR="00FE262E">
        <w:rPr>
          <w:rFonts w:ascii="Times New Roman" w:eastAsia="Calibri" w:hAnsi="Times New Roman" w:cs="Times New Roman"/>
          <w:sz w:val="24"/>
          <w:szCs w:val="24"/>
          <w:lang w:eastAsia="lt-LT"/>
        </w:rPr>
        <w:t xml:space="preserve">dėl </w:t>
      </w:r>
      <w:r w:rsidR="0026481B">
        <w:rPr>
          <w:rFonts w:ascii="Times New Roman" w:eastAsia="Calibri" w:hAnsi="Times New Roman" w:cs="Times New Roman"/>
          <w:sz w:val="24"/>
          <w:szCs w:val="24"/>
          <w:lang w:eastAsia="lt-LT"/>
        </w:rPr>
        <w:t>paraiškos leidimui gauti pateikimo</w:t>
      </w:r>
      <w:r w:rsidR="00E414C5">
        <w:rPr>
          <w:rFonts w:ascii="Times New Roman" w:eastAsia="Calibri" w:hAnsi="Times New Roman" w:cs="Times New Roman"/>
          <w:sz w:val="24"/>
          <w:szCs w:val="24"/>
          <w:lang w:eastAsia="lt-LT"/>
        </w:rPr>
        <w:t>.</w:t>
      </w:r>
    </w:p>
    <w:p w:rsidR="00E665A5" w:rsidRDefault="0026481B"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2.V. </w:t>
      </w:r>
      <w:proofErr w:type="spellStart"/>
      <w:r>
        <w:rPr>
          <w:rFonts w:ascii="Times New Roman" w:eastAsia="Calibri" w:hAnsi="Times New Roman" w:cs="Times New Roman"/>
          <w:sz w:val="24"/>
          <w:szCs w:val="24"/>
          <w:lang w:eastAsia="lt-LT"/>
        </w:rPr>
        <w:t>Maslinsko</w:t>
      </w:r>
      <w:proofErr w:type="spellEnd"/>
      <w:r>
        <w:rPr>
          <w:rFonts w:ascii="Times New Roman" w:eastAsia="Calibri" w:hAnsi="Times New Roman" w:cs="Times New Roman"/>
          <w:sz w:val="24"/>
          <w:szCs w:val="24"/>
          <w:lang w:eastAsia="lt-LT"/>
        </w:rPr>
        <w:t xml:space="preserve"> IĮ „</w:t>
      </w:r>
      <w:proofErr w:type="spellStart"/>
      <w:r>
        <w:rPr>
          <w:rFonts w:ascii="Times New Roman" w:eastAsia="Calibri" w:hAnsi="Times New Roman" w:cs="Times New Roman"/>
          <w:sz w:val="24"/>
          <w:szCs w:val="24"/>
          <w:lang w:eastAsia="lt-LT"/>
        </w:rPr>
        <w:t>Ekolabora</w:t>
      </w:r>
      <w:proofErr w:type="spellEnd"/>
      <w:r>
        <w:rPr>
          <w:rFonts w:ascii="Times New Roman" w:eastAsia="Calibri" w:hAnsi="Times New Roman" w:cs="Times New Roman"/>
          <w:sz w:val="24"/>
          <w:szCs w:val="24"/>
          <w:lang w:eastAsia="lt-LT"/>
        </w:rPr>
        <w:t>“ 2015-1</w:t>
      </w:r>
      <w:r w:rsidR="00694A25">
        <w:rPr>
          <w:rFonts w:ascii="Times New Roman" w:eastAsia="Calibri" w:hAnsi="Times New Roman" w:cs="Times New Roman"/>
          <w:sz w:val="24"/>
          <w:szCs w:val="24"/>
          <w:lang w:eastAsia="lt-LT"/>
        </w:rPr>
        <w:t>2-01</w:t>
      </w:r>
      <w:r>
        <w:rPr>
          <w:rFonts w:ascii="Times New Roman" w:eastAsia="Calibri" w:hAnsi="Times New Roman" w:cs="Times New Roman"/>
          <w:sz w:val="24"/>
          <w:szCs w:val="24"/>
          <w:lang w:eastAsia="lt-LT"/>
        </w:rPr>
        <w:t xml:space="preserve"> raštas Nr. V-1</w:t>
      </w:r>
      <w:r w:rsidR="00694A25">
        <w:rPr>
          <w:rFonts w:ascii="Times New Roman" w:eastAsia="Calibri" w:hAnsi="Times New Roman" w:cs="Times New Roman"/>
          <w:sz w:val="24"/>
          <w:szCs w:val="24"/>
          <w:lang w:eastAsia="lt-LT"/>
        </w:rPr>
        <w:t xml:space="preserve">11 </w:t>
      </w:r>
      <w:r w:rsidR="00500746">
        <w:rPr>
          <w:rFonts w:ascii="Times New Roman" w:eastAsia="Calibri" w:hAnsi="Times New Roman" w:cs="Times New Roman"/>
          <w:sz w:val="24"/>
          <w:szCs w:val="24"/>
          <w:lang w:eastAsia="lt-LT"/>
        </w:rPr>
        <w:t xml:space="preserve">Aplinkos apsaugos agentūrai </w:t>
      </w:r>
      <w:r w:rsidR="00694A25">
        <w:rPr>
          <w:rFonts w:ascii="Times New Roman" w:eastAsia="Calibri" w:hAnsi="Times New Roman" w:cs="Times New Roman"/>
          <w:sz w:val="24"/>
          <w:szCs w:val="24"/>
          <w:lang w:eastAsia="lt-LT"/>
        </w:rPr>
        <w:t>apie valstybinės rinkliavos sumokėjimą</w:t>
      </w:r>
      <w:r w:rsidR="00E665A5">
        <w:rPr>
          <w:rFonts w:ascii="Times New Roman" w:eastAsia="Calibri" w:hAnsi="Times New Roman" w:cs="Times New Roman"/>
          <w:sz w:val="24"/>
          <w:szCs w:val="24"/>
          <w:lang w:eastAsia="lt-LT"/>
        </w:rPr>
        <w:t>.</w:t>
      </w:r>
    </w:p>
    <w:p w:rsidR="0026481B" w:rsidRDefault="00E665A5"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3.M</w:t>
      </w:r>
      <w:r w:rsidR="00694A25">
        <w:rPr>
          <w:rFonts w:ascii="Times New Roman" w:eastAsia="Calibri" w:hAnsi="Times New Roman" w:cs="Times New Roman"/>
          <w:sz w:val="24"/>
          <w:szCs w:val="24"/>
          <w:lang w:eastAsia="lt-LT"/>
        </w:rPr>
        <w:t>okėjimo nurodymas Nr. 37399.</w:t>
      </w:r>
    </w:p>
    <w:p w:rsidR="00432FD0" w:rsidRDefault="00E11343"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w:t>
      </w:r>
      <w:r w:rsidR="00432FD0">
        <w:rPr>
          <w:rFonts w:ascii="Times New Roman" w:eastAsia="Calibri" w:hAnsi="Times New Roman" w:cs="Times New Roman"/>
          <w:sz w:val="24"/>
          <w:szCs w:val="24"/>
          <w:lang w:eastAsia="lt-LT"/>
        </w:rPr>
        <w:t>.Aplinkos apsaugos agentūros 201</w:t>
      </w:r>
      <w:r w:rsidR="00510A37">
        <w:rPr>
          <w:rFonts w:ascii="Times New Roman" w:eastAsia="Calibri" w:hAnsi="Times New Roman" w:cs="Times New Roman"/>
          <w:sz w:val="24"/>
          <w:szCs w:val="24"/>
          <w:lang w:eastAsia="lt-LT"/>
        </w:rPr>
        <w:t xml:space="preserve">6-02-03 raštas Nr. (28.1)-A4-1040 </w:t>
      </w:r>
      <w:r w:rsidR="00E665A5">
        <w:rPr>
          <w:rFonts w:ascii="Times New Roman" w:eastAsia="Calibri" w:hAnsi="Times New Roman" w:cs="Times New Roman"/>
          <w:sz w:val="24"/>
          <w:szCs w:val="24"/>
          <w:lang w:eastAsia="lt-LT"/>
        </w:rPr>
        <w:t xml:space="preserve">V. </w:t>
      </w:r>
      <w:proofErr w:type="spellStart"/>
      <w:r w:rsidR="00E665A5">
        <w:rPr>
          <w:rFonts w:ascii="Times New Roman" w:eastAsia="Calibri" w:hAnsi="Times New Roman" w:cs="Times New Roman"/>
          <w:sz w:val="24"/>
          <w:szCs w:val="24"/>
          <w:lang w:eastAsia="lt-LT"/>
        </w:rPr>
        <w:t>Maslinsko</w:t>
      </w:r>
      <w:proofErr w:type="spellEnd"/>
      <w:r w:rsidR="00E665A5">
        <w:rPr>
          <w:rFonts w:ascii="Times New Roman" w:eastAsia="Calibri" w:hAnsi="Times New Roman" w:cs="Times New Roman"/>
          <w:sz w:val="24"/>
          <w:szCs w:val="24"/>
          <w:lang w:eastAsia="lt-LT"/>
        </w:rPr>
        <w:t xml:space="preserve"> IĮ „</w:t>
      </w:r>
      <w:proofErr w:type="spellStart"/>
      <w:r w:rsidR="00E665A5">
        <w:rPr>
          <w:rFonts w:ascii="Times New Roman" w:eastAsia="Calibri" w:hAnsi="Times New Roman" w:cs="Times New Roman"/>
          <w:sz w:val="24"/>
          <w:szCs w:val="24"/>
          <w:lang w:eastAsia="lt-LT"/>
        </w:rPr>
        <w:t>Ekolabora“</w:t>
      </w:r>
      <w:r w:rsidR="00510A37">
        <w:rPr>
          <w:rFonts w:ascii="Times New Roman" w:eastAsia="Calibri" w:hAnsi="Times New Roman" w:cs="Times New Roman"/>
          <w:sz w:val="24"/>
          <w:szCs w:val="24"/>
          <w:lang w:eastAsia="lt-LT"/>
        </w:rPr>
        <w:t>su</w:t>
      </w:r>
      <w:proofErr w:type="spellEnd"/>
      <w:r w:rsidR="00510A37">
        <w:rPr>
          <w:rFonts w:ascii="Times New Roman" w:eastAsia="Calibri" w:hAnsi="Times New Roman" w:cs="Times New Roman"/>
          <w:sz w:val="24"/>
          <w:szCs w:val="24"/>
          <w:lang w:eastAsia="lt-LT"/>
        </w:rPr>
        <w:t xml:space="preserve"> pastabomis paraiškai.</w:t>
      </w:r>
    </w:p>
    <w:p w:rsidR="00510A37" w:rsidRDefault="00E11343"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5</w:t>
      </w:r>
      <w:r w:rsidR="00510A37">
        <w:rPr>
          <w:rFonts w:ascii="Times New Roman" w:eastAsia="Calibri" w:hAnsi="Times New Roman" w:cs="Times New Roman"/>
          <w:sz w:val="24"/>
          <w:szCs w:val="24"/>
          <w:lang w:eastAsia="lt-LT"/>
        </w:rPr>
        <w:t>.</w:t>
      </w:r>
      <w:r w:rsidR="00067BEF">
        <w:rPr>
          <w:rFonts w:ascii="Times New Roman" w:eastAsia="Calibri" w:hAnsi="Times New Roman" w:cs="Times New Roman"/>
          <w:sz w:val="24"/>
          <w:szCs w:val="24"/>
          <w:lang w:eastAsia="lt-LT"/>
        </w:rPr>
        <w:t xml:space="preserve">V. </w:t>
      </w:r>
      <w:proofErr w:type="spellStart"/>
      <w:r w:rsidR="00067BEF">
        <w:rPr>
          <w:rFonts w:ascii="Times New Roman" w:eastAsia="Calibri" w:hAnsi="Times New Roman" w:cs="Times New Roman"/>
          <w:sz w:val="24"/>
          <w:szCs w:val="24"/>
          <w:lang w:eastAsia="lt-LT"/>
        </w:rPr>
        <w:t>Maslinsko</w:t>
      </w:r>
      <w:proofErr w:type="spellEnd"/>
      <w:r w:rsidR="00067BEF">
        <w:rPr>
          <w:rFonts w:ascii="Times New Roman" w:eastAsia="Calibri" w:hAnsi="Times New Roman" w:cs="Times New Roman"/>
          <w:sz w:val="24"/>
          <w:szCs w:val="24"/>
          <w:lang w:eastAsia="lt-LT"/>
        </w:rPr>
        <w:t xml:space="preserve"> IĮ „</w:t>
      </w:r>
      <w:proofErr w:type="spellStart"/>
      <w:r w:rsidR="00067BEF">
        <w:rPr>
          <w:rFonts w:ascii="Times New Roman" w:eastAsia="Calibri" w:hAnsi="Times New Roman" w:cs="Times New Roman"/>
          <w:sz w:val="24"/>
          <w:szCs w:val="24"/>
          <w:lang w:eastAsia="lt-LT"/>
        </w:rPr>
        <w:t>Ekolabora</w:t>
      </w:r>
      <w:proofErr w:type="spellEnd"/>
      <w:r w:rsidR="00067BEF">
        <w:rPr>
          <w:rFonts w:ascii="Times New Roman" w:eastAsia="Calibri" w:hAnsi="Times New Roman" w:cs="Times New Roman"/>
          <w:sz w:val="24"/>
          <w:szCs w:val="24"/>
          <w:lang w:eastAsia="lt-LT"/>
        </w:rPr>
        <w:t xml:space="preserve">“ 2016-02-04 raštas Nr. VI-18 </w:t>
      </w:r>
      <w:r w:rsidR="00E665A5">
        <w:rPr>
          <w:rFonts w:ascii="Times New Roman" w:eastAsia="Calibri" w:hAnsi="Times New Roman" w:cs="Times New Roman"/>
          <w:sz w:val="24"/>
          <w:szCs w:val="24"/>
          <w:lang w:eastAsia="lt-LT"/>
        </w:rPr>
        <w:t xml:space="preserve">Aplinkos apsaugos agentūrai </w:t>
      </w:r>
      <w:r w:rsidR="00067BEF">
        <w:rPr>
          <w:rFonts w:ascii="Times New Roman" w:eastAsia="Calibri" w:hAnsi="Times New Roman" w:cs="Times New Roman"/>
          <w:sz w:val="24"/>
          <w:szCs w:val="24"/>
          <w:lang w:eastAsia="lt-LT"/>
        </w:rPr>
        <w:t>dėl Agentūros pateiktų pastabų paraiškai.</w:t>
      </w:r>
    </w:p>
    <w:p w:rsidR="00067BEF" w:rsidRDefault="00E11343"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067BEF">
        <w:rPr>
          <w:rFonts w:ascii="Times New Roman" w:eastAsia="Calibri" w:hAnsi="Times New Roman" w:cs="Times New Roman"/>
          <w:sz w:val="24"/>
          <w:szCs w:val="24"/>
          <w:lang w:eastAsia="lt-LT"/>
        </w:rPr>
        <w:t>.</w:t>
      </w:r>
      <w:r w:rsidRPr="00E11343">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Aplinkos apsaugos agentūros 2016-02-11 raštas Nr. (28.1)-A4-</w:t>
      </w:r>
      <w:r w:rsidR="00E414C5">
        <w:rPr>
          <w:rFonts w:ascii="Times New Roman" w:eastAsia="Calibri" w:hAnsi="Times New Roman" w:cs="Times New Roman"/>
          <w:sz w:val="24"/>
          <w:szCs w:val="24"/>
          <w:lang w:eastAsia="lt-LT"/>
        </w:rPr>
        <w:t>1387 Vilniaus visuomenės sveikatos centrui dėl paraiškos leidimui gauti pateikimo.</w:t>
      </w:r>
    </w:p>
    <w:p w:rsidR="00B06F70" w:rsidRDefault="00B06F70"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7.</w:t>
      </w:r>
      <w:r w:rsidRPr="00B06F70">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Aplinkos apsaugos agentūros 2016-02-11 raštas Nr. (28.1)-A4-138</w:t>
      </w:r>
      <w:r w:rsidR="00911A39">
        <w:rPr>
          <w:rFonts w:ascii="Times New Roman" w:eastAsia="Calibri" w:hAnsi="Times New Roman" w:cs="Times New Roman"/>
          <w:sz w:val="24"/>
          <w:szCs w:val="24"/>
          <w:lang w:eastAsia="lt-LT"/>
        </w:rPr>
        <w:t>8</w:t>
      </w:r>
      <w:r>
        <w:rPr>
          <w:rFonts w:ascii="Times New Roman" w:eastAsia="Calibri" w:hAnsi="Times New Roman" w:cs="Times New Roman"/>
          <w:sz w:val="24"/>
          <w:szCs w:val="24"/>
          <w:lang w:eastAsia="lt-LT"/>
        </w:rPr>
        <w:t xml:space="preserve"> </w:t>
      </w:r>
      <w:r w:rsidR="00911A39">
        <w:rPr>
          <w:rFonts w:ascii="Times New Roman" w:eastAsia="Calibri" w:hAnsi="Times New Roman" w:cs="Times New Roman"/>
          <w:sz w:val="24"/>
          <w:szCs w:val="24"/>
          <w:lang w:eastAsia="lt-LT"/>
        </w:rPr>
        <w:t>Elektrėnų savivaldybės administracijai</w:t>
      </w:r>
      <w:r>
        <w:rPr>
          <w:rFonts w:ascii="Times New Roman" w:eastAsia="Calibri" w:hAnsi="Times New Roman" w:cs="Times New Roman"/>
          <w:sz w:val="24"/>
          <w:szCs w:val="24"/>
          <w:lang w:eastAsia="lt-LT"/>
        </w:rPr>
        <w:t xml:space="preserve"> dėl paraiškos leidimui gauti.</w:t>
      </w:r>
    </w:p>
    <w:p w:rsidR="00911A39" w:rsidRDefault="0031318E"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8.</w:t>
      </w:r>
      <w:r w:rsidRPr="0031318E">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Aplinkos apsaugos agentūros 2016-02-15 raštas Nr. (28.1)-A4-1476 „Lietuvos žinioms“ dėl skelbimo paskelbimo.</w:t>
      </w:r>
    </w:p>
    <w:p w:rsidR="004F3CAB" w:rsidRDefault="0031318E"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w:t>
      </w:r>
      <w:r w:rsidR="00F95D58">
        <w:rPr>
          <w:rFonts w:ascii="Times New Roman" w:eastAsia="Calibri" w:hAnsi="Times New Roman" w:cs="Times New Roman"/>
          <w:sz w:val="24"/>
          <w:szCs w:val="24"/>
          <w:lang w:eastAsia="lt-LT"/>
        </w:rPr>
        <w:t>2016-02-19 „Lietuvos žinių“ skelbimas</w:t>
      </w:r>
      <w:r w:rsidR="004F3CAB">
        <w:rPr>
          <w:rFonts w:ascii="Times New Roman" w:eastAsia="Calibri" w:hAnsi="Times New Roman" w:cs="Times New Roman"/>
          <w:sz w:val="24"/>
          <w:szCs w:val="24"/>
          <w:lang w:eastAsia="lt-LT"/>
        </w:rPr>
        <w:t xml:space="preserve"> apie gautą paraišką.</w:t>
      </w:r>
    </w:p>
    <w:p w:rsidR="0031318E" w:rsidRDefault="004F3CAB"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10.Elektrėnų savivaldybės administracijos 2016-02-22 raštas Nr. 03.2-07-254 Aplinkos apsaugos agentūrai </w:t>
      </w:r>
      <w:r w:rsidR="004D15EA">
        <w:rPr>
          <w:rFonts w:ascii="Times New Roman" w:eastAsia="Calibri" w:hAnsi="Times New Roman" w:cs="Times New Roman"/>
          <w:sz w:val="24"/>
          <w:szCs w:val="24"/>
          <w:lang w:eastAsia="lt-LT"/>
        </w:rPr>
        <w:t>apie paraiškos suderinimą.</w:t>
      </w:r>
    </w:p>
    <w:p w:rsidR="004D15EA" w:rsidRDefault="004D15EA"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11.Vilniaus visuomenės sveikatos centro 2016-03-03 raštas Nr. 12(12.46)-2-2855</w:t>
      </w:r>
      <w:r w:rsidR="00782C21" w:rsidRPr="00782C21">
        <w:rPr>
          <w:rFonts w:ascii="Times New Roman" w:eastAsia="Calibri" w:hAnsi="Times New Roman" w:cs="Times New Roman"/>
          <w:sz w:val="24"/>
          <w:szCs w:val="24"/>
          <w:lang w:eastAsia="lt-LT"/>
        </w:rPr>
        <w:t xml:space="preserve"> </w:t>
      </w:r>
      <w:r w:rsidR="00782C21">
        <w:rPr>
          <w:rFonts w:ascii="Times New Roman" w:eastAsia="Calibri" w:hAnsi="Times New Roman" w:cs="Times New Roman"/>
          <w:sz w:val="24"/>
          <w:szCs w:val="24"/>
          <w:lang w:eastAsia="lt-LT"/>
        </w:rPr>
        <w:t>Aplinkos apsaugos agentūrai</w:t>
      </w:r>
      <w:r>
        <w:rPr>
          <w:rFonts w:ascii="Times New Roman" w:eastAsia="Calibri" w:hAnsi="Times New Roman" w:cs="Times New Roman"/>
          <w:sz w:val="24"/>
          <w:szCs w:val="24"/>
          <w:lang w:eastAsia="lt-LT"/>
        </w:rPr>
        <w:t xml:space="preserve"> dėl paraiškos nederinimo.</w:t>
      </w:r>
    </w:p>
    <w:p w:rsidR="00782C21" w:rsidRDefault="00782C21"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12.</w:t>
      </w:r>
      <w:r w:rsidRPr="00782C21">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Aplinkos apsaugos agentūros 2016-</w:t>
      </w:r>
      <w:r w:rsidR="00F9681A">
        <w:rPr>
          <w:rFonts w:ascii="Times New Roman" w:eastAsia="Calibri" w:hAnsi="Times New Roman" w:cs="Times New Roman"/>
          <w:sz w:val="24"/>
          <w:szCs w:val="24"/>
          <w:lang w:eastAsia="lt-LT"/>
        </w:rPr>
        <w:t>03-10</w:t>
      </w:r>
      <w:r>
        <w:rPr>
          <w:rFonts w:ascii="Times New Roman" w:eastAsia="Calibri" w:hAnsi="Times New Roman" w:cs="Times New Roman"/>
          <w:sz w:val="24"/>
          <w:szCs w:val="24"/>
          <w:lang w:eastAsia="lt-LT"/>
        </w:rPr>
        <w:t xml:space="preserve"> raštas Nr. (28.1)-A4-</w:t>
      </w:r>
      <w:r w:rsidR="00F9681A">
        <w:rPr>
          <w:rFonts w:ascii="Times New Roman" w:eastAsia="Calibri" w:hAnsi="Times New Roman" w:cs="Times New Roman"/>
          <w:sz w:val="24"/>
          <w:szCs w:val="24"/>
          <w:lang w:eastAsia="lt-LT"/>
        </w:rPr>
        <w:t>2392</w:t>
      </w:r>
      <w:r>
        <w:rPr>
          <w:rFonts w:ascii="Times New Roman" w:eastAsia="Calibri" w:hAnsi="Times New Roman" w:cs="Times New Roman"/>
          <w:sz w:val="24"/>
          <w:szCs w:val="24"/>
          <w:lang w:eastAsia="lt-LT"/>
        </w:rPr>
        <w:t xml:space="preserve"> V. </w:t>
      </w:r>
      <w:proofErr w:type="spellStart"/>
      <w:r>
        <w:rPr>
          <w:rFonts w:ascii="Times New Roman" w:eastAsia="Calibri" w:hAnsi="Times New Roman" w:cs="Times New Roman"/>
          <w:sz w:val="24"/>
          <w:szCs w:val="24"/>
          <w:lang w:eastAsia="lt-LT"/>
        </w:rPr>
        <w:t>Maslinsko</w:t>
      </w:r>
      <w:proofErr w:type="spellEnd"/>
      <w:r>
        <w:rPr>
          <w:rFonts w:ascii="Times New Roman" w:eastAsia="Calibri" w:hAnsi="Times New Roman" w:cs="Times New Roman"/>
          <w:sz w:val="24"/>
          <w:szCs w:val="24"/>
          <w:lang w:eastAsia="lt-LT"/>
        </w:rPr>
        <w:t xml:space="preserve"> IĮ „</w:t>
      </w:r>
      <w:proofErr w:type="spellStart"/>
      <w:r>
        <w:rPr>
          <w:rFonts w:ascii="Times New Roman" w:eastAsia="Calibri" w:hAnsi="Times New Roman" w:cs="Times New Roman"/>
          <w:sz w:val="24"/>
          <w:szCs w:val="24"/>
          <w:lang w:eastAsia="lt-LT"/>
        </w:rPr>
        <w:t>Ekolabora</w:t>
      </w:r>
      <w:proofErr w:type="spellEnd"/>
      <w:r>
        <w:rPr>
          <w:rFonts w:ascii="Times New Roman" w:eastAsia="Calibri" w:hAnsi="Times New Roman" w:cs="Times New Roman"/>
          <w:sz w:val="24"/>
          <w:szCs w:val="24"/>
          <w:lang w:eastAsia="lt-LT"/>
        </w:rPr>
        <w:t>“</w:t>
      </w:r>
      <w:r w:rsidR="00F9681A">
        <w:rPr>
          <w:rFonts w:ascii="Times New Roman" w:eastAsia="Calibri" w:hAnsi="Times New Roman" w:cs="Times New Roman"/>
          <w:sz w:val="24"/>
          <w:szCs w:val="24"/>
          <w:lang w:eastAsia="lt-LT"/>
        </w:rPr>
        <w:t xml:space="preserve"> dėl pakartotinai pateiktos </w:t>
      </w:r>
      <w:r w:rsidR="00B86236">
        <w:rPr>
          <w:rFonts w:ascii="Times New Roman" w:eastAsia="Calibri" w:hAnsi="Times New Roman" w:cs="Times New Roman"/>
          <w:sz w:val="24"/>
          <w:szCs w:val="24"/>
          <w:lang w:eastAsia="lt-LT"/>
        </w:rPr>
        <w:t>paraiškos derinimo.</w:t>
      </w:r>
    </w:p>
    <w:p w:rsidR="00B86236" w:rsidRDefault="00B86236"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13.</w:t>
      </w:r>
      <w:r w:rsidRPr="00B86236">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 </w:t>
      </w:r>
      <w:proofErr w:type="spellStart"/>
      <w:r>
        <w:rPr>
          <w:rFonts w:ascii="Times New Roman" w:eastAsia="Calibri" w:hAnsi="Times New Roman" w:cs="Times New Roman"/>
          <w:sz w:val="24"/>
          <w:szCs w:val="24"/>
          <w:lang w:eastAsia="lt-LT"/>
        </w:rPr>
        <w:t>Maslinsko</w:t>
      </w:r>
      <w:proofErr w:type="spellEnd"/>
      <w:r>
        <w:rPr>
          <w:rFonts w:ascii="Times New Roman" w:eastAsia="Calibri" w:hAnsi="Times New Roman" w:cs="Times New Roman"/>
          <w:sz w:val="24"/>
          <w:szCs w:val="24"/>
          <w:lang w:eastAsia="lt-LT"/>
        </w:rPr>
        <w:t xml:space="preserve"> IĮ „</w:t>
      </w:r>
      <w:proofErr w:type="spellStart"/>
      <w:r>
        <w:rPr>
          <w:rFonts w:ascii="Times New Roman" w:eastAsia="Calibri" w:hAnsi="Times New Roman" w:cs="Times New Roman"/>
          <w:sz w:val="24"/>
          <w:szCs w:val="24"/>
          <w:lang w:eastAsia="lt-LT"/>
        </w:rPr>
        <w:t>Ekolabora</w:t>
      </w:r>
      <w:proofErr w:type="spellEnd"/>
      <w:r>
        <w:rPr>
          <w:rFonts w:ascii="Times New Roman" w:eastAsia="Calibri" w:hAnsi="Times New Roman" w:cs="Times New Roman"/>
          <w:sz w:val="24"/>
          <w:szCs w:val="24"/>
          <w:lang w:eastAsia="lt-LT"/>
        </w:rPr>
        <w:t>“ 2016</w:t>
      </w:r>
      <w:r w:rsidR="00E86539">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03-14 raštas Nr. VI-</w:t>
      </w:r>
      <w:r w:rsidR="00115F2A">
        <w:rPr>
          <w:rFonts w:ascii="Times New Roman" w:eastAsia="Calibri" w:hAnsi="Times New Roman" w:cs="Times New Roman"/>
          <w:sz w:val="24"/>
          <w:szCs w:val="24"/>
          <w:lang w:eastAsia="lt-LT"/>
        </w:rPr>
        <w:t>34</w:t>
      </w:r>
      <w:r>
        <w:rPr>
          <w:rFonts w:ascii="Times New Roman" w:eastAsia="Calibri" w:hAnsi="Times New Roman" w:cs="Times New Roman"/>
          <w:sz w:val="24"/>
          <w:szCs w:val="24"/>
          <w:lang w:eastAsia="lt-LT"/>
        </w:rPr>
        <w:t xml:space="preserve"> Aplinkos apsaugos agentūrai dėl </w:t>
      </w:r>
      <w:r w:rsidR="00115F2A">
        <w:rPr>
          <w:rFonts w:ascii="Times New Roman" w:eastAsia="Calibri" w:hAnsi="Times New Roman" w:cs="Times New Roman"/>
          <w:sz w:val="24"/>
          <w:szCs w:val="24"/>
          <w:lang w:eastAsia="lt-LT"/>
        </w:rPr>
        <w:t>papildytos ir pataisytos paraiškos pateikimo.</w:t>
      </w:r>
    </w:p>
    <w:p w:rsidR="00004CEE" w:rsidRDefault="00004CEE"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14.</w:t>
      </w:r>
      <w:r w:rsidRPr="00004CEE">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Aplinkos apsaugos agentūros 2016-03-16 raštas Nr. (28.1)-A4-2636 Vilniaus visuomenės sveikatos centrui dėl papildytos paraiškos leidimui gauti pateikimo.</w:t>
      </w:r>
    </w:p>
    <w:p w:rsidR="00004CEE" w:rsidRDefault="00004CEE"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15.</w:t>
      </w:r>
      <w:r w:rsidR="00B9146D" w:rsidRPr="00B9146D">
        <w:rPr>
          <w:rFonts w:ascii="Times New Roman" w:eastAsia="Calibri" w:hAnsi="Times New Roman" w:cs="Times New Roman"/>
          <w:sz w:val="24"/>
          <w:szCs w:val="24"/>
          <w:lang w:eastAsia="lt-LT"/>
        </w:rPr>
        <w:t xml:space="preserve"> </w:t>
      </w:r>
      <w:r w:rsidR="00B9146D">
        <w:rPr>
          <w:rFonts w:ascii="Times New Roman" w:eastAsia="Calibri" w:hAnsi="Times New Roman" w:cs="Times New Roman"/>
          <w:sz w:val="24"/>
          <w:szCs w:val="24"/>
          <w:lang w:eastAsia="lt-LT"/>
        </w:rPr>
        <w:t>Vilniaus visuomenės sveikatos centro 2016-03-30 raštas Nr. 12(12.46)-2-4147</w:t>
      </w:r>
      <w:r w:rsidR="00B9146D" w:rsidRPr="00782C21">
        <w:rPr>
          <w:rFonts w:ascii="Times New Roman" w:eastAsia="Calibri" w:hAnsi="Times New Roman" w:cs="Times New Roman"/>
          <w:sz w:val="24"/>
          <w:szCs w:val="24"/>
          <w:lang w:eastAsia="lt-LT"/>
        </w:rPr>
        <w:t xml:space="preserve"> </w:t>
      </w:r>
      <w:r w:rsidR="00B9146D">
        <w:rPr>
          <w:rFonts w:ascii="Times New Roman" w:eastAsia="Calibri" w:hAnsi="Times New Roman" w:cs="Times New Roman"/>
          <w:sz w:val="24"/>
          <w:szCs w:val="24"/>
          <w:lang w:eastAsia="lt-LT"/>
        </w:rPr>
        <w:t xml:space="preserve">Aplinkos apsaugos agentūrai dėl </w:t>
      </w:r>
      <w:r w:rsidR="00592ACE">
        <w:rPr>
          <w:rFonts w:ascii="Times New Roman" w:eastAsia="Calibri" w:hAnsi="Times New Roman" w:cs="Times New Roman"/>
          <w:sz w:val="24"/>
          <w:szCs w:val="24"/>
          <w:lang w:eastAsia="lt-LT"/>
        </w:rPr>
        <w:t xml:space="preserve">papildytos </w:t>
      </w:r>
      <w:r w:rsidR="00B9146D">
        <w:rPr>
          <w:rFonts w:ascii="Times New Roman" w:eastAsia="Calibri" w:hAnsi="Times New Roman" w:cs="Times New Roman"/>
          <w:sz w:val="24"/>
          <w:szCs w:val="24"/>
          <w:lang w:eastAsia="lt-LT"/>
        </w:rPr>
        <w:t>paraiškos nederinimo.</w:t>
      </w:r>
    </w:p>
    <w:p w:rsidR="00592ACE" w:rsidRDefault="00592ACE" w:rsidP="00A160A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16.</w:t>
      </w:r>
      <w:r w:rsidRPr="00592ACE">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Aplinkos apsaugos agentūros 2016-</w:t>
      </w:r>
      <w:r w:rsidR="00D7755D">
        <w:rPr>
          <w:rFonts w:ascii="Times New Roman" w:eastAsia="Calibri" w:hAnsi="Times New Roman" w:cs="Times New Roman"/>
          <w:sz w:val="24"/>
          <w:szCs w:val="24"/>
          <w:lang w:eastAsia="lt-LT"/>
        </w:rPr>
        <w:t>04-07</w:t>
      </w:r>
      <w:r>
        <w:rPr>
          <w:rFonts w:ascii="Times New Roman" w:eastAsia="Calibri" w:hAnsi="Times New Roman" w:cs="Times New Roman"/>
          <w:sz w:val="24"/>
          <w:szCs w:val="24"/>
          <w:lang w:eastAsia="lt-LT"/>
        </w:rPr>
        <w:t xml:space="preserve"> raštas Nr. (28.1)-A4-</w:t>
      </w:r>
      <w:r w:rsidR="00D7755D">
        <w:rPr>
          <w:rFonts w:ascii="Times New Roman" w:eastAsia="Calibri" w:hAnsi="Times New Roman" w:cs="Times New Roman"/>
          <w:sz w:val="24"/>
          <w:szCs w:val="24"/>
          <w:lang w:eastAsia="lt-LT"/>
        </w:rPr>
        <w:t>3580</w:t>
      </w:r>
      <w:r>
        <w:rPr>
          <w:rFonts w:ascii="Times New Roman" w:eastAsia="Calibri" w:hAnsi="Times New Roman" w:cs="Times New Roman"/>
          <w:sz w:val="24"/>
          <w:szCs w:val="24"/>
          <w:lang w:eastAsia="lt-LT"/>
        </w:rPr>
        <w:t xml:space="preserve"> V. </w:t>
      </w:r>
      <w:proofErr w:type="spellStart"/>
      <w:r>
        <w:rPr>
          <w:rFonts w:ascii="Times New Roman" w:eastAsia="Calibri" w:hAnsi="Times New Roman" w:cs="Times New Roman"/>
          <w:sz w:val="24"/>
          <w:szCs w:val="24"/>
          <w:lang w:eastAsia="lt-LT"/>
        </w:rPr>
        <w:t>Maslinsko</w:t>
      </w:r>
      <w:proofErr w:type="spellEnd"/>
      <w:r>
        <w:rPr>
          <w:rFonts w:ascii="Times New Roman" w:eastAsia="Calibri" w:hAnsi="Times New Roman" w:cs="Times New Roman"/>
          <w:sz w:val="24"/>
          <w:szCs w:val="24"/>
          <w:lang w:eastAsia="lt-LT"/>
        </w:rPr>
        <w:t xml:space="preserve"> IĮ „</w:t>
      </w:r>
      <w:proofErr w:type="spellStart"/>
      <w:r>
        <w:rPr>
          <w:rFonts w:ascii="Times New Roman" w:eastAsia="Calibri" w:hAnsi="Times New Roman" w:cs="Times New Roman"/>
          <w:sz w:val="24"/>
          <w:szCs w:val="24"/>
          <w:lang w:eastAsia="lt-LT"/>
        </w:rPr>
        <w:t>Ekolabora</w:t>
      </w:r>
      <w:proofErr w:type="spellEnd"/>
      <w:r>
        <w:rPr>
          <w:rFonts w:ascii="Times New Roman" w:eastAsia="Calibri" w:hAnsi="Times New Roman" w:cs="Times New Roman"/>
          <w:sz w:val="24"/>
          <w:szCs w:val="24"/>
          <w:lang w:eastAsia="lt-LT"/>
        </w:rPr>
        <w:t xml:space="preserve">“ dėl pakartotinai pateiktos paraiškos </w:t>
      </w:r>
      <w:r w:rsidR="00D7755D">
        <w:rPr>
          <w:rFonts w:ascii="Times New Roman" w:eastAsia="Calibri" w:hAnsi="Times New Roman" w:cs="Times New Roman"/>
          <w:sz w:val="24"/>
          <w:szCs w:val="24"/>
          <w:lang w:eastAsia="lt-LT"/>
        </w:rPr>
        <w:t>tobulinimo</w:t>
      </w:r>
      <w:r>
        <w:rPr>
          <w:rFonts w:ascii="Times New Roman" w:eastAsia="Calibri" w:hAnsi="Times New Roman" w:cs="Times New Roman"/>
          <w:sz w:val="24"/>
          <w:szCs w:val="24"/>
          <w:lang w:eastAsia="lt-LT"/>
        </w:rPr>
        <w:t>.</w:t>
      </w:r>
    </w:p>
    <w:p w:rsidR="00592ACE" w:rsidRDefault="00E86539" w:rsidP="00004CE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17.</w:t>
      </w:r>
      <w:r w:rsidRPr="00E86539">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 </w:t>
      </w:r>
      <w:proofErr w:type="spellStart"/>
      <w:r>
        <w:rPr>
          <w:rFonts w:ascii="Times New Roman" w:eastAsia="Calibri" w:hAnsi="Times New Roman" w:cs="Times New Roman"/>
          <w:sz w:val="24"/>
          <w:szCs w:val="24"/>
          <w:lang w:eastAsia="lt-LT"/>
        </w:rPr>
        <w:t>Maslinsko</w:t>
      </w:r>
      <w:proofErr w:type="spellEnd"/>
      <w:r>
        <w:rPr>
          <w:rFonts w:ascii="Times New Roman" w:eastAsia="Calibri" w:hAnsi="Times New Roman" w:cs="Times New Roman"/>
          <w:sz w:val="24"/>
          <w:szCs w:val="24"/>
          <w:lang w:eastAsia="lt-LT"/>
        </w:rPr>
        <w:t xml:space="preserve"> IĮ „</w:t>
      </w:r>
      <w:proofErr w:type="spellStart"/>
      <w:r>
        <w:rPr>
          <w:rFonts w:ascii="Times New Roman" w:eastAsia="Calibri" w:hAnsi="Times New Roman" w:cs="Times New Roman"/>
          <w:sz w:val="24"/>
          <w:szCs w:val="24"/>
          <w:lang w:eastAsia="lt-LT"/>
        </w:rPr>
        <w:t>Ekolabora</w:t>
      </w:r>
      <w:proofErr w:type="spellEnd"/>
      <w:r>
        <w:rPr>
          <w:rFonts w:ascii="Times New Roman" w:eastAsia="Calibri" w:hAnsi="Times New Roman" w:cs="Times New Roman"/>
          <w:sz w:val="24"/>
          <w:szCs w:val="24"/>
          <w:lang w:eastAsia="lt-LT"/>
        </w:rPr>
        <w:t>“ 2016-03-14 raštas Nr. VI-34 Aplinkos apsaugos agentūros TPLD Vilniaus skyriui dėl UAB „Malsena Plius“ paraiškos.</w:t>
      </w:r>
    </w:p>
    <w:p w:rsidR="00866351" w:rsidRDefault="00E86539" w:rsidP="0086635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18.</w:t>
      </w:r>
      <w:r w:rsidR="00866351" w:rsidRPr="00866351">
        <w:rPr>
          <w:rFonts w:ascii="Times New Roman" w:eastAsia="Calibri" w:hAnsi="Times New Roman" w:cs="Times New Roman"/>
          <w:sz w:val="24"/>
          <w:szCs w:val="24"/>
          <w:lang w:eastAsia="lt-LT"/>
        </w:rPr>
        <w:t xml:space="preserve"> </w:t>
      </w:r>
      <w:r w:rsidR="00866351">
        <w:rPr>
          <w:rFonts w:ascii="Times New Roman" w:eastAsia="Calibri" w:hAnsi="Times New Roman" w:cs="Times New Roman"/>
          <w:sz w:val="24"/>
          <w:szCs w:val="24"/>
          <w:lang w:eastAsia="lt-LT"/>
        </w:rPr>
        <w:t>Aplinkos apsaugos agentūros 2016-05-06 raštas Nr. (28.1)-A4-</w:t>
      </w:r>
      <w:r w:rsidR="005478C9">
        <w:rPr>
          <w:rFonts w:ascii="Times New Roman" w:eastAsia="Calibri" w:hAnsi="Times New Roman" w:cs="Times New Roman"/>
          <w:sz w:val="24"/>
          <w:szCs w:val="24"/>
          <w:lang w:eastAsia="lt-LT"/>
        </w:rPr>
        <w:t>4740</w:t>
      </w:r>
      <w:r w:rsidR="00866351">
        <w:rPr>
          <w:rFonts w:ascii="Times New Roman" w:eastAsia="Calibri" w:hAnsi="Times New Roman" w:cs="Times New Roman"/>
          <w:sz w:val="24"/>
          <w:szCs w:val="24"/>
          <w:lang w:eastAsia="lt-LT"/>
        </w:rPr>
        <w:t xml:space="preserve"> </w:t>
      </w:r>
      <w:r w:rsidR="005478C9">
        <w:rPr>
          <w:rFonts w:ascii="Times New Roman" w:eastAsia="Calibri" w:hAnsi="Times New Roman" w:cs="Times New Roman"/>
          <w:sz w:val="24"/>
          <w:szCs w:val="24"/>
          <w:lang w:eastAsia="lt-LT"/>
        </w:rPr>
        <w:t>Nacionalinio visuomenės sveikatos centro Vilniaus departamentui</w:t>
      </w:r>
      <w:r w:rsidR="00866351">
        <w:rPr>
          <w:rFonts w:ascii="Times New Roman" w:eastAsia="Calibri" w:hAnsi="Times New Roman" w:cs="Times New Roman"/>
          <w:sz w:val="24"/>
          <w:szCs w:val="24"/>
          <w:lang w:eastAsia="lt-LT"/>
        </w:rPr>
        <w:t xml:space="preserve"> dėl </w:t>
      </w:r>
      <w:r w:rsidR="00327A04">
        <w:rPr>
          <w:rFonts w:ascii="Times New Roman" w:eastAsia="Calibri" w:hAnsi="Times New Roman" w:cs="Times New Roman"/>
          <w:sz w:val="24"/>
          <w:szCs w:val="24"/>
          <w:lang w:eastAsia="lt-LT"/>
        </w:rPr>
        <w:t>papildomai patikslintos</w:t>
      </w:r>
      <w:r w:rsidR="00866351">
        <w:rPr>
          <w:rFonts w:ascii="Times New Roman" w:eastAsia="Calibri" w:hAnsi="Times New Roman" w:cs="Times New Roman"/>
          <w:sz w:val="24"/>
          <w:szCs w:val="24"/>
          <w:lang w:eastAsia="lt-LT"/>
        </w:rPr>
        <w:t xml:space="preserve"> paraiškos </w:t>
      </w:r>
      <w:r w:rsidR="00327A04">
        <w:rPr>
          <w:rFonts w:ascii="Times New Roman" w:eastAsia="Calibri" w:hAnsi="Times New Roman" w:cs="Times New Roman"/>
          <w:sz w:val="24"/>
          <w:szCs w:val="24"/>
          <w:lang w:eastAsia="lt-LT"/>
        </w:rPr>
        <w:t>derinimo</w:t>
      </w:r>
      <w:r w:rsidR="00866351">
        <w:rPr>
          <w:rFonts w:ascii="Times New Roman" w:eastAsia="Calibri" w:hAnsi="Times New Roman" w:cs="Times New Roman"/>
          <w:sz w:val="24"/>
          <w:szCs w:val="24"/>
          <w:lang w:eastAsia="lt-LT"/>
        </w:rPr>
        <w:t>.</w:t>
      </w:r>
    </w:p>
    <w:p w:rsidR="00E86539" w:rsidRDefault="00E53507" w:rsidP="00004CE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19.</w:t>
      </w:r>
      <w:r w:rsidRPr="00E5350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Nacionalinio visuomenės sveikatos centro Vilniaus departamento</w:t>
      </w:r>
      <w:r w:rsidR="007200DE">
        <w:rPr>
          <w:rFonts w:ascii="Times New Roman" w:eastAsia="Calibri" w:hAnsi="Times New Roman" w:cs="Times New Roman"/>
          <w:sz w:val="24"/>
          <w:szCs w:val="24"/>
          <w:lang w:eastAsia="lt-LT"/>
        </w:rPr>
        <w:t xml:space="preserve"> 2016-05-20 raštas Nr. 2.10/967(16.9.16.10.11) Aplinkos apsaugos agentūrai apie paraiškos suderinimą.</w:t>
      </w:r>
    </w:p>
    <w:p w:rsidR="00470BCF" w:rsidRDefault="00470BCF" w:rsidP="00470B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20.</w:t>
      </w:r>
      <w:r w:rsidRPr="00470BC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Aplinkos apsaugos agentūros 2016-05-27 raštas Nr. (28.1)-A4-5571 V. </w:t>
      </w:r>
      <w:proofErr w:type="spellStart"/>
      <w:r>
        <w:rPr>
          <w:rFonts w:ascii="Times New Roman" w:eastAsia="Calibri" w:hAnsi="Times New Roman" w:cs="Times New Roman"/>
          <w:sz w:val="24"/>
          <w:szCs w:val="24"/>
          <w:lang w:eastAsia="lt-LT"/>
        </w:rPr>
        <w:t>Maslinsko</w:t>
      </w:r>
      <w:proofErr w:type="spellEnd"/>
      <w:r>
        <w:rPr>
          <w:rFonts w:ascii="Times New Roman" w:eastAsia="Calibri" w:hAnsi="Times New Roman" w:cs="Times New Roman"/>
          <w:sz w:val="24"/>
          <w:szCs w:val="24"/>
          <w:lang w:eastAsia="lt-LT"/>
        </w:rPr>
        <w:t xml:space="preserve"> IĮ „</w:t>
      </w:r>
      <w:proofErr w:type="spellStart"/>
      <w:r>
        <w:rPr>
          <w:rFonts w:ascii="Times New Roman" w:eastAsia="Calibri" w:hAnsi="Times New Roman" w:cs="Times New Roman"/>
          <w:sz w:val="24"/>
          <w:szCs w:val="24"/>
          <w:lang w:eastAsia="lt-LT"/>
        </w:rPr>
        <w:t>Ekolabora</w:t>
      </w:r>
      <w:proofErr w:type="spellEnd"/>
      <w:r>
        <w:rPr>
          <w:rFonts w:ascii="Times New Roman" w:eastAsia="Calibri" w:hAnsi="Times New Roman" w:cs="Times New Roman"/>
          <w:sz w:val="24"/>
          <w:szCs w:val="24"/>
          <w:lang w:eastAsia="lt-LT"/>
        </w:rPr>
        <w:t xml:space="preserve">“ dėl paraiškos </w:t>
      </w:r>
      <w:r w:rsidR="001B29B7">
        <w:rPr>
          <w:rFonts w:ascii="Times New Roman" w:eastAsia="Calibri" w:hAnsi="Times New Roman" w:cs="Times New Roman"/>
          <w:sz w:val="24"/>
          <w:szCs w:val="24"/>
          <w:lang w:eastAsia="lt-LT"/>
        </w:rPr>
        <w:t>leidimui gauti priėmimo.</w:t>
      </w:r>
    </w:p>
    <w:p w:rsidR="00B86236" w:rsidRDefault="00B86236" w:rsidP="00B06F7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lang w:eastAsia="lt-LT"/>
        </w:rPr>
      </w:pPr>
    </w:p>
    <w:p w:rsidR="008577F5" w:rsidRPr="008577F5" w:rsidRDefault="004E36A6"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1B29B7">
        <w:rPr>
          <w:rFonts w:ascii="Times New Roman" w:eastAsia="Calibri" w:hAnsi="Times New Roman" w:cs="Times New Roman"/>
          <w:sz w:val="24"/>
          <w:szCs w:val="24"/>
          <w:lang w:eastAsia="lt-LT"/>
        </w:rPr>
        <w:t>2016</w:t>
      </w:r>
      <w:r w:rsidR="008577F5" w:rsidRPr="008577F5">
        <w:rPr>
          <w:rFonts w:ascii="Times New Roman" w:eastAsia="Calibri" w:hAnsi="Times New Roman" w:cs="Times New Roman"/>
          <w:sz w:val="24"/>
          <w:szCs w:val="24"/>
          <w:lang w:eastAsia="lt-LT"/>
        </w:rPr>
        <w:t xml:space="preserve"> m. </w:t>
      </w:r>
      <w:r w:rsidR="008577F5" w:rsidRPr="001843CF">
        <w:rPr>
          <w:rFonts w:ascii="Times New Roman" w:eastAsia="Calibri" w:hAnsi="Times New Roman" w:cs="Times New Roman"/>
          <w:sz w:val="24"/>
          <w:szCs w:val="24"/>
          <w:lang w:eastAsia="lt-LT"/>
        </w:rPr>
        <w:t>_</w:t>
      </w:r>
      <w:r w:rsidRPr="001843CF">
        <w:rPr>
          <w:rFonts w:ascii="Times New Roman" w:eastAsia="Calibri" w:hAnsi="Times New Roman" w:cs="Times New Roman"/>
          <w:sz w:val="24"/>
          <w:szCs w:val="24"/>
          <w:lang w:eastAsia="lt-LT"/>
        </w:rPr>
        <w:t>birželio 14</w:t>
      </w:r>
      <w:r w:rsidR="008577F5" w:rsidRPr="008577F5">
        <w:rPr>
          <w:rFonts w:ascii="Times New Roman" w:eastAsia="Calibri" w:hAnsi="Times New Roman" w:cs="Times New Roman"/>
          <w:sz w:val="24"/>
          <w:szCs w:val="24"/>
          <w:lang w:eastAsia="lt-LT"/>
        </w:rPr>
        <w:t xml:space="preserve"> d.</w:t>
      </w:r>
    </w:p>
    <w:p w:rsidR="008577F5" w:rsidRDefault="008577F5" w:rsidP="008577F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lt-LT"/>
        </w:rPr>
      </w:pPr>
      <w:r w:rsidRPr="008577F5">
        <w:rPr>
          <w:rFonts w:ascii="Times New Roman" w:eastAsia="Calibri" w:hAnsi="Times New Roman" w:cs="Times New Roman"/>
          <w:sz w:val="24"/>
          <w:szCs w:val="24"/>
          <w:lang w:eastAsia="lt-LT"/>
        </w:rPr>
        <w:t>(Priedų sąrašo sudarymo data)</w:t>
      </w:r>
    </w:p>
    <w:p w:rsidR="001843CF" w:rsidRPr="008577F5" w:rsidRDefault="001843CF" w:rsidP="008577F5">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lt-LT"/>
        </w:rPr>
      </w:pPr>
    </w:p>
    <w:p w:rsidR="008577F5" w:rsidRPr="008577F5" w:rsidRDefault="008577F5"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577F5" w:rsidRPr="008577F5" w:rsidRDefault="000376D2"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Aplinkos apsaugos agentūros</w:t>
      </w:r>
      <w:r w:rsidR="008577F5" w:rsidRPr="008577F5">
        <w:rPr>
          <w:rFonts w:ascii="Times New Roman" w:eastAsia="Calibri" w:hAnsi="Times New Roman" w:cs="Times New Roman"/>
          <w:sz w:val="24"/>
          <w:szCs w:val="24"/>
          <w:lang w:eastAsia="lt-LT"/>
        </w:rPr>
        <w:t xml:space="preserve"> direktorius </w:t>
      </w:r>
      <w:r w:rsidR="008577F5" w:rsidRPr="002F250C">
        <w:rPr>
          <w:rFonts w:ascii="Times New Roman" w:eastAsia="Calibri" w:hAnsi="Times New Roman" w:cs="Times New Roman"/>
          <w:sz w:val="24"/>
          <w:szCs w:val="24"/>
          <w:u w:val="single"/>
          <w:lang w:eastAsia="lt-LT"/>
        </w:rPr>
        <w:t>__</w:t>
      </w:r>
      <w:r w:rsidR="001843CF" w:rsidRPr="002F250C">
        <w:rPr>
          <w:rFonts w:ascii="Times New Roman" w:eastAsia="Calibri" w:hAnsi="Times New Roman" w:cs="Times New Roman"/>
          <w:sz w:val="24"/>
          <w:szCs w:val="24"/>
          <w:u w:val="single"/>
          <w:lang w:eastAsia="lt-LT"/>
        </w:rPr>
        <w:t xml:space="preserve">      </w:t>
      </w:r>
      <w:r w:rsidR="004E36A6" w:rsidRPr="002F250C">
        <w:rPr>
          <w:rFonts w:ascii="Times New Roman" w:eastAsia="Calibri" w:hAnsi="Times New Roman" w:cs="Times New Roman"/>
          <w:sz w:val="24"/>
          <w:szCs w:val="24"/>
          <w:u w:val="single"/>
          <w:lang w:eastAsia="lt-LT"/>
        </w:rPr>
        <w:t xml:space="preserve">Robertas </w:t>
      </w:r>
      <w:proofErr w:type="spellStart"/>
      <w:r w:rsidR="004E36A6" w:rsidRPr="002F250C">
        <w:rPr>
          <w:rFonts w:ascii="Times New Roman" w:eastAsia="Calibri" w:hAnsi="Times New Roman" w:cs="Times New Roman"/>
          <w:sz w:val="24"/>
          <w:szCs w:val="24"/>
          <w:u w:val="single"/>
          <w:lang w:eastAsia="lt-LT"/>
        </w:rPr>
        <w:t>Marteckas</w:t>
      </w:r>
      <w:proofErr w:type="spellEnd"/>
      <w:r w:rsidR="008577F5" w:rsidRPr="008577F5">
        <w:rPr>
          <w:rFonts w:ascii="Times New Roman" w:eastAsia="Calibri" w:hAnsi="Times New Roman" w:cs="Times New Roman"/>
          <w:sz w:val="24"/>
          <w:szCs w:val="24"/>
          <w:lang w:eastAsia="lt-LT"/>
        </w:rPr>
        <w:t>_           _______________</w:t>
      </w:r>
    </w:p>
    <w:p w:rsidR="008577F5" w:rsidRPr="008577F5" w:rsidRDefault="000376D2"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 xml:space="preserve"> </w:t>
      </w:r>
      <w:r w:rsidR="008577F5" w:rsidRPr="008577F5">
        <w:rPr>
          <w:rFonts w:ascii="Times New Roman" w:eastAsia="Calibri" w:hAnsi="Times New Roman" w:cs="Times New Roman"/>
          <w:sz w:val="24"/>
          <w:szCs w:val="24"/>
          <w:lang w:eastAsia="lt-LT"/>
        </w:rPr>
        <w:t>(Vardas, pavardė)</w:t>
      </w:r>
      <w:r w:rsidR="001843CF">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8577F5" w:rsidRPr="008577F5">
        <w:rPr>
          <w:rFonts w:ascii="Times New Roman" w:eastAsia="Calibri" w:hAnsi="Times New Roman" w:cs="Times New Roman"/>
          <w:sz w:val="24"/>
          <w:szCs w:val="24"/>
          <w:lang w:eastAsia="lt-LT"/>
        </w:rPr>
        <w:t>(parašas)</w:t>
      </w:r>
    </w:p>
    <w:p w:rsidR="008577F5" w:rsidRPr="008577F5" w:rsidRDefault="000376D2"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8577F5" w:rsidRPr="008577F5">
        <w:rPr>
          <w:rFonts w:ascii="Times New Roman" w:eastAsia="Calibri" w:hAnsi="Times New Roman" w:cs="Times New Roman"/>
          <w:sz w:val="24"/>
          <w:szCs w:val="24"/>
          <w:lang w:eastAsia="lt-LT"/>
        </w:rPr>
        <w:t>A. V</w:t>
      </w:r>
    </w:p>
    <w:p w:rsidR="008577F5" w:rsidRPr="008577F5" w:rsidRDefault="008577F5" w:rsidP="008577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F444FE" w:rsidRPr="001A2B1D" w:rsidRDefault="00F444FE" w:rsidP="002C4AA4">
      <w:pPr>
        <w:suppressAutoHyphens/>
        <w:jc w:val="both"/>
        <w:textAlignment w:val="baseline"/>
        <w:rPr>
          <w:rFonts w:ascii="Times New Roman" w:hAnsi="Times New Roman" w:cs="Times New Roman"/>
          <w:sz w:val="24"/>
          <w:szCs w:val="24"/>
          <w:lang w:eastAsia="lt-LT"/>
        </w:rPr>
      </w:pPr>
    </w:p>
    <w:sectPr w:rsidR="00F444FE" w:rsidRPr="001A2B1D" w:rsidSect="002A050F">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19" w:rsidRDefault="00AC3119">
      <w:r>
        <w:separator/>
      </w:r>
    </w:p>
  </w:endnote>
  <w:endnote w:type="continuationSeparator" w:id="0">
    <w:p w:rsidR="00AC3119" w:rsidRDefault="00AC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53117"/>
      <w:docPartObj>
        <w:docPartGallery w:val="Page Numbers (Bottom of Page)"/>
        <w:docPartUnique/>
      </w:docPartObj>
    </w:sdtPr>
    <w:sdtContent>
      <w:p w:rsidR="003A41FD" w:rsidRDefault="003A41FD">
        <w:pPr>
          <w:pStyle w:val="Porat"/>
          <w:jc w:val="right"/>
        </w:pPr>
        <w:r>
          <w:fldChar w:fldCharType="begin"/>
        </w:r>
        <w:r>
          <w:instrText>PAGE   \* MERGEFORMAT</w:instrText>
        </w:r>
        <w:r>
          <w:fldChar w:fldCharType="separate"/>
        </w:r>
        <w:r w:rsidR="00EB0447">
          <w:rPr>
            <w:noProof/>
          </w:rPr>
          <w:t>16</w:t>
        </w:r>
        <w:r>
          <w:fldChar w:fldCharType="end"/>
        </w:r>
      </w:p>
    </w:sdtContent>
  </w:sdt>
  <w:p w:rsidR="003A41FD" w:rsidRDefault="003A41F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19" w:rsidRDefault="00AC3119">
      <w:r>
        <w:separator/>
      </w:r>
    </w:p>
  </w:footnote>
  <w:footnote w:type="continuationSeparator" w:id="0">
    <w:p w:rsidR="00AC3119" w:rsidRDefault="00AC3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B516C"/>
    <w:multiLevelType w:val="hybridMultilevel"/>
    <w:tmpl w:val="E9F04030"/>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FB"/>
    <w:rsid w:val="00004CEE"/>
    <w:rsid w:val="00030C98"/>
    <w:rsid w:val="000376D2"/>
    <w:rsid w:val="00040868"/>
    <w:rsid w:val="00044202"/>
    <w:rsid w:val="00067BEF"/>
    <w:rsid w:val="00070F77"/>
    <w:rsid w:val="0007738F"/>
    <w:rsid w:val="00092F0B"/>
    <w:rsid w:val="00094D43"/>
    <w:rsid w:val="000A1C90"/>
    <w:rsid w:val="000C3693"/>
    <w:rsid w:val="00104ED7"/>
    <w:rsid w:val="00115F2A"/>
    <w:rsid w:val="00143543"/>
    <w:rsid w:val="00146F30"/>
    <w:rsid w:val="001530F6"/>
    <w:rsid w:val="00157FE3"/>
    <w:rsid w:val="001677ED"/>
    <w:rsid w:val="00180877"/>
    <w:rsid w:val="00182BF8"/>
    <w:rsid w:val="001843CF"/>
    <w:rsid w:val="001861B1"/>
    <w:rsid w:val="0018676D"/>
    <w:rsid w:val="001917D5"/>
    <w:rsid w:val="001A2B1D"/>
    <w:rsid w:val="001A6A6A"/>
    <w:rsid w:val="001B2918"/>
    <w:rsid w:val="001B29B7"/>
    <w:rsid w:val="001F773D"/>
    <w:rsid w:val="00200284"/>
    <w:rsid w:val="002045D1"/>
    <w:rsid w:val="00204F29"/>
    <w:rsid w:val="00216CAA"/>
    <w:rsid w:val="0022151D"/>
    <w:rsid w:val="00234505"/>
    <w:rsid w:val="00234F3A"/>
    <w:rsid w:val="002546BA"/>
    <w:rsid w:val="00264162"/>
    <w:rsid w:val="0026481B"/>
    <w:rsid w:val="00265A0A"/>
    <w:rsid w:val="00283161"/>
    <w:rsid w:val="002915F3"/>
    <w:rsid w:val="00292B25"/>
    <w:rsid w:val="002A050F"/>
    <w:rsid w:val="002B7F6C"/>
    <w:rsid w:val="002C4AA4"/>
    <w:rsid w:val="002C5838"/>
    <w:rsid w:val="002E0B1E"/>
    <w:rsid w:val="002E1BB8"/>
    <w:rsid w:val="002F059C"/>
    <w:rsid w:val="002F250C"/>
    <w:rsid w:val="00310802"/>
    <w:rsid w:val="00312038"/>
    <w:rsid w:val="0031318E"/>
    <w:rsid w:val="00323F4A"/>
    <w:rsid w:val="00327A04"/>
    <w:rsid w:val="00342D79"/>
    <w:rsid w:val="003564DA"/>
    <w:rsid w:val="003A1820"/>
    <w:rsid w:val="003A41FD"/>
    <w:rsid w:val="003D5374"/>
    <w:rsid w:val="003D6473"/>
    <w:rsid w:val="003E2E02"/>
    <w:rsid w:val="003F3792"/>
    <w:rsid w:val="003F7E8F"/>
    <w:rsid w:val="00432FD0"/>
    <w:rsid w:val="004559AF"/>
    <w:rsid w:val="0046244D"/>
    <w:rsid w:val="004628A3"/>
    <w:rsid w:val="00470BCF"/>
    <w:rsid w:val="00482394"/>
    <w:rsid w:val="004B0381"/>
    <w:rsid w:val="004B52BD"/>
    <w:rsid w:val="004C51D2"/>
    <w:rsid w:val="004D15EA"/>
    <w:rsid w:val="004E36A6"/>
    <w:rsid w:val="004E5F01"/>
    <w:rsid w:val="004F12F8"/>
    <w:rsid w:val="004F2B41"/>
    <w:rsid w:val="004F3CAB"/>
    <w:rsid w:val="00500746"/>
    <w:rsid w:val="005012EB"/>
    <w:rsid w:val="00510A37"/>
    <w:rsid w:val="00543726"/>
    <w:rsid w:val="005478C9"/>
    <w:rsid w:val="00592ACE"/>
    <w:rsid w:val="0059343E"/>
    <w:rsid w:val="005969EE"/>
    <w:rsid w:val="0059795E"/>
    <w:rsid w:val="005D476E"/>
    <w:rsid w:val="005D710C"/>
    <w:rsid w:val="00634AF7"/>
    <w:rsid w:val="00636CF9"/>
    <w:rsid w:val="00646028"/>
    <w:rsid w:val="00654CA2"/>
    <w:rsid w:val="00654CC0"/>
    <w:rsid w:val="006603C6"/>
    <w:rsid w:val="00680728"/>
    <w:rsid w:val="00683F74"/>
    <w:rsid w:val="00694A25"/>
    <w:rsid w:val="006952CE"/>
    <w:rsid w:val="006A69FE"/>
    <w:rsid w:val="006B4152"/>
    <w:rsid w:val="006D3F4F"/>
    <w:rsid w:val="006E1E1C"/>
    <w:rsid w:val="007018B5"/>
    <w:rsid w:val="00701BAF"/>
    <w:rsid w:val="00701D93"/>
    <w:rsid w:val="00704920"/>
    <w:rsid w:val="007200DE"/>
    <w:rsid w:val="00735294"/>
    <w:rsid w:val="00760B17"/>
    <w:rsid w:val="0076386B"/>
    <w:rsid w:val="00782C21"/>
    <w:rsid w:val="007A4A07"/>
    <w:rsid w:val="007D1415"/>
    <w:rsid w:val="007D6D52"/>
    <w:rsid w:val="00800FA3"/>
    <w:rsid w:val="00836DCA"/>
    <w:rsid w:val="00850046"/>
    <w:rsid w:val="008577F5"/>
    <w:rsid w:val="00865F2C"/>
    <w:rsid w:val="00866351"/>
    <w:rsid w:val="00882726"/>
    <w:rsid w:val="008A083F"/>
    <w:rsid w:val="008C46D2"/>
    <w:rsid w:val="00911A39"/>
    <w:rsid w:val="00915453"/>
    <w:rsid w:val="00921FF2"/>
    <w:rsid w:val="009611A7"/>
    <w:rsid w:val="00985B92"/>
    <w:rsid w:val="009A03EA"/>
    <w:rsid w:val="009A158A"/>
    <w:rsid w:val="009C1335"/>
    <w:rsid w:val="009D3D9F"/>
    <w:rsid w:val="009F4EA6"/>
    <w:rsid w:val="009F61E3"/>
    <w:rsid w:val="00A11D0E"/>
    <w:rsid w:val="00A128F9"/>
    <w:rsid w:val="00A160A3"/>
    <w:rsid w:val="00A30669"/>
    <w:rsid w:val="00A43FE4"/>
    <w:rsid w:val="00A452D9"/>
    <w:rsid w:val="00AA5A8C"/>
    <w:rsid w:val="00AA6190"/>
    <w:rsid w:val="00AC30E0"/>
    <w:rsid w:val="00AC3119"/>
    <w:rsid w:val="00AD5013"/>
    <w:rsid w:val="00AE0322"/>
    <w:rsid w:val="00B06F70"/>
    <w:rsid w:val="00B50978"/>
    <w:rsid w:val="00B628CA"/>
    <w:rsid w:val="00B801B4"/>
    <w:rsid w:val="00B86236"/>
    <w:rsid w:val="00B9146D"/>
    <w:rsid w:val="00B974DB"/>
    <w:rsid w:val="00BD0552"/>
    <w:rsid w:val="00BF4EF2"/>
    <w:rsid w:val="00C1598C"/>
    <w:rsid w:val="00C348D6"/>
    <w:rsid w:val="00C374FD"/>
    <w:rsid w:val="00C43C5F"/>
    <w:rsid w:val="00C47443"/>
    <w:rsid w:val="00C52F45"/>
    <w:rsid w:val="00C53E1F"/>
    <w:rsid w:val="00CA1CFB"/>
    <w:rsid w:val="00CD34E1"/>
    <w:rsid w:val="00D01F8E"/>
    <w:rsid w:val="00D0333E"/>
    <w:rsid w:val="00D4034B"/>
    <w:rsid w:val="00D438E9"/>
    <w:rsid w:val="00D54644"/>
    <w:rsid w:val="00D7755D"/>
    <w:rsid w:val="00D95FA5"/>
    <w:rsid w:val="00DB4470"/>
    <w:rsid w:val="00DD5488"/>
    <w:rsid w:val="00DE280D"/>
    <w:rsid w:val="00DE58A9"/>
    <w:rsid w:val="00DF0489"/>
    <w:rsid w:val="00DF4B1E"/>
    <w:rsid w:val="00DF663D"/>
    <w:rsid w:val="00E04276"/>
    <w:rsid w:val="00E11343"/>
    <w:rsid w:val="00E1741C"/>
    <w:rsid w:val="00E376B8"/>
    <w:rsid w:val="00E37B72"/>
    <w:rsid w:val="00E414C5"/>
    <w:rsid w:val="00E53507"/>
    <w:rsid w:val="00E662AD"/>
    <w:rsid w:val="00E665A5"/>
    <w:rsid w:val="00E70BA8"/>
    <w:rsid w:val="00E86539"/>
    <w:rsid w:val="00E86C25"/>
    <w:rsid w:val="00EB0447"/>
    <w:rsid w:val="00EC22B9"/>
    <w:rsid w:val="00ED5A32"/>
    <w:rsid w:val="00EE0E18"/>
    <w:rsid w:val="00F10DB4"/>
    <w:rsid w:val="00F214A5"/>
    <w:rsid w:val="00F26BEE"/>
    <w:rsid w:val="00F402B2"/>
    <w:rsid w:val="00F444FE"/>
    <w:rsid w:val="00F51346"/>
    <w:rsid w:val="00F5393D"/>
    <w:rsid w:val="00F615E5"/>
    <w:rsid w:val="00F63024"/>
    <w:rsid w:val="00F64418"/>
    <w:rsid w:val="00F83AB0"/>
    <w:rsid w:val="00F95D58"/>
    <w:rsid w:val="00F9681A"/>
    <w:rsid w:val="00FD526A"/>
    <w:rsid w:val="00FD6A52"/>
    <w:rsid w:val="00FE262E"/>
    <w:rsid w:val="00FE5205"/>
    <w:rsid w:val="00FF16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02EE9-DC6F-4E04-9FDA-1C3882C9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CA1CFB"/>
    <w:pPr>
      <w:tabs>
        <w:tab w:val="center" w:pos="4819"/>
        <w:tab w:val="right" w:pos="9638"/>
      </w:tabs>
    </w:pPr>
  </w:style>
  <w:style w:type="character" w:customStyle="1" w:styleId="PoratDiagrama">
    <w:name w:val="Poraštė Diagrama"/>
    <w:basedOn w:val="Numatytasispastraiposriftas"/>
    <w:link w:val="Porat"/>
    <w:uiPriority w:val="99"/>
    <w:semiHidden/>
    <w:rsid w:val="00CA1CFB"/>
  </w:style>
  <w:style w:type="paragraph" w:styleId="Sraopastraipa">
    <w:name w:val="List Paragraph"/>
    <w:basedOn w:val="prastasis"/>
    <w:uiPriority w:val="34"/>
    <w:qFormat/>
    <w:rsid w:val="001F773D"/>
    <w:pPr>
      <w:ind w:left="720"/>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18535</Words>
  <Characters>10566</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Vaclovas Beržinskas</cp:lastModifiedBy>
  <cp:revision>17</cp:revision>
  <dcterms:created xsi:type="dcterms:W3CDTF">2016-06-15T07:22:00Z</dcterms:created>
  <dcterms:modified xsi:type="dcterms:W3CDTF">2016-06-16T05:54:00Z</dcterms:modified>
</cp:coreProperties>
</file>