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</w:t>
      </w:r>
      <w:r w:rsidR="00813D43">
        <w:rPr>
          <w:u w:val="single"/>
        </w:rPr>
        <w:t>APLINKOS APSAUGOS AGENTŪRA</w:t>
      </w:r>
      <w:r w:rsidRPr="00721EDC">
        <w:t>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B50FDA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813D43">
        <w:rPr>
          <w:b/>
        </w:rPr>
        <w:t>. TL-M.</w:t>
      </w:r>
      <w:r w:rsidR="00803F9B">
        <w:rPr>
          <w:b/>
        </w:rPr>
        <w:t>2</w:t>
      </w:r>
      <w:r w:rsidR="00813D43">
        <w:rPr>
          <w:b/>
        </w:rPr>
        <w:t>-</w:t>
      </w:r>
      <w:r w:rsidR="00803F9B">
        <w:rPr>
          <w:b/>
        </w:rPr>
        <w:t>1</w:t>
      </w:r>
      <w:r w:rsidR="00813D43">
        <w:rPr>
          <w:b/>
        </w:rPr>
        <w:t>/201</w:t>
      </w:r>
      <w:r w:rsidR="00E321CF">
        <w:rPr>
          <w:b/>
        </w:rPr>
        <w:t>5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C536F5">
      <w:pPr>
        <w:jc w:val="center"/>
      </w:pPr>
      <w:r w:rsidRPr="00A706ED">
        <w:t>[</w:t>
      </w:r>
      <w:r w:rsidR="00813D43">
        <w:t>1</w:t>
      </w:r>
      <w:r w:rsidRPr="00A706ED">
        <w:t xml:space="preserve"> ] [</w:t>
      </w:r>
      <w:r w:rsidR="00B50FDA">
        <w:t>1</w:t>
      </w:r>
      <w:r w:rsidRPr="00A706ED">
        <w:t xml:space="preserve"> ] [</w:t>
      </w:r>
      <w:r w:rsidR="00B50FDA">
        <w:t>0</w:t>
      </w:r>
      <w:r w:rsidRPr="00A706ED">
        <w:t>] [</w:t>
      </w:r>
      <w:r w:rsidR="00B50FDA">
        <w:t>8</w:t>
      </w:r>
      <w:r w:rsidRPr="00A706ED">
        <w:t xml:space="preserve"> ] [</w:t>
      </w:r>
      <w:r w:rsidR="00B50FDA">
        <w:t>1</w:t>
      </w:r>
      <w:r w:rsidRPr="00A706ED">
        <w:t>] [</w:t>
      </w:r>
      <w:r w:rsidR="00B50FDA">
        <w:t>8] [3</w:t>
      </w:r>
      <w:r w:rsidRPr="00A706ED">
        <w:t>] [</w:t>
      </w:r>
      <w:r w:rsidR="00B50FDA">
        <w:t>1</w:t>
      </w:r>
      <w:r w:rsidRPr="00A706ED">
        <w:t>] [</w:t>
      </w:r>
      <w:r w:rsidR="00B50FDA">
        <w:t>7</w:t>
      </w:r>
      <w:r w:rsidRPr="00A706ED">
        <w:t>]</w:t>
      </w:r>
    </w:p>
    <w:p w:rsidR="006D2AB0" w:rsidRPr="00A706ED" w:rsidRDefault="006D2AB0" w:rsidP="00C536F5">
      <w:pPr>
        <w:jc w:val="center"/>
      </w:pPr>
      <w:r w:rsidRPr="00A706ED"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061D80" w:rsidP="00813D43">
      <w:pPr>
        <w:pBdr>
          <w:bottom w:val="single" w:sz="12" w:space="1" w:color="auto"/>
        </w:pBdr>
        <w:jc w:val="center"/>
      </w:pPr>
      <w:r>
        <w:t xml:space="preserve">Kazlų Rūdos </w:t>
      </w:r>
      <w:r w:rsidR="00813D43">
        <w:t xml:space="preserve">katilinė, </w:t>
      </w:r>
      <w:r w:rsidR="00803F9B">
        <w:t xml:space="preserve">M. Valančiaus </w:t>
      </w:r>
      <w:r w:rsidR="003A08D7">
        <w:t xml:space="preserve">g. </w:t>
      </w:r>
      <w:r w:rsidR="00B0775C">
        <w:t>1</w:t>
      </w:r>
      <w:r w:rsidR="00803F9B">
        <w:t>5 B</w:t>
      </w:r>
      <w:r w:rsidR="003A08D7">
        <w:t xml:space="preserve">, </w:t>
      </w:r>
      <w:r w:rsidR="00B0775C">
        <w:t>K</w:t>
      </w:r>
      <w:r w:rsidR="00803F9B">
        <w:t>azlų Rūda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357202" w:rsidRDefault="00813D43" w:rsidP="00813D43">
      <w:pPr>
        <w:pBdr>
          <w:bottom w:val="single" w:sz="12" w:space="1" w:color="auto"/>
        </w:pBdr>
        <w:jc w:val="center"/>
      </w:pPr>
      <w:r>
        <w:t>UAB „</w:t>
      </w:r>
      <w:proofErr w:type="spellStart"/>
      <w:r w:rsidR="00061D80">
        <w:t>Litesko</w:t>
      </w:r>
      <w:proofErr w:type="spellEnd"/>
      <w:r w:rsidR="00061D80">
        <w:t>“ filialas „Marijampolės šiluma“ Gamyklų g. 8, LT-68500 Marijampolė</w:t>
      </w:r>
    </w:p>
    <w:p w:rsidR="00813D43" w:rsidRPr="00803F9B" w:rsidRDefault="00144909" w:rsidP="00813D43">
      <w:pPr>
        <w:pBdr>
          <w:bottom w:val="single" w:sz="12" w:space="1" w:color="auto"/>
        </w:pBdr>
        <w:jc w:val="center"/>
        <w:rPr>
          <w:lang w:val="en-US"/>
        </w:rPr>
      </w:pPr>
      <w:r>
        <w:t>t</w:t>
      </w:r>
      <w:r w:rsidR="00813D43">
        <w:t xml:space="preserve">el.: 8 </w:t>
      </w:r>
      <w:r w:rsidR="00061D80">
        <w:t>343 71764, faks. 8 343 76434</w:t>
      </w:r>
      <w:r w:rsidR="00813D43">
        <w:t xml:space="preserve">, </w:t>
      </w:r>
      <w:r w:rsidR="00881D6C">
        <w:t xml:space="preserve"> el. </w:t>
      </w:r>
      <w:r w:rsidR="003B3B88">
        <w:t>p</w:t>
      </w:r>
      <w:r w:rsidR="00881D6C">
        <w:t>aštas</w:t>
      </w:r>
      <w:r w:rsidR="003B3B88">
        <w:t>:</w:t>
      </w:r>
      <w:r w:rsidR="00881D6C">
        <w:t xml:space="preserve"> </w:t>
      </w:r>
      <w:hyperlink r:id="rId8" w:history="1">
        <w:r w:rsidR="00B50FDA" w:rsidRPr="008F2E65">
          <w:rPr>
            <w:rStyle w:val="Hyperlink"/>
          </w:rPr>
          <w:t>info</w:t>
        </w:r>
        <w:r w:rsidR="00B50FDA" w:rsidRPr="008F2E65">
          <w:rPr>
            <w:rStyle w:val="Hyperlink"/>
            <w:lang w:val="en-US"/>
          </w:rPr>
          <w:t>@</w:t>
        </w:r>
        <w:r w:rsidR="00B50FDA" w:rsidRPr="008F2E65">
          <w:rPr>
            <w:rStyle w:val="Hyperlink"/>
          </w:rPr>
          <w:t>marijampole.litesko.lt</w:t>
        </w:r>
      </w:hyperlink>
      <w:r w:rsidR="00B50FDA">
        <w:t xml:space="preserve"> </w:t>
      </w:r>
      <w:r w:rsidR="00803F9B">
        <w:rPr>
          <w:lang w:val="en-US"/>
        </w:rPr>
        <w:t xml:space="preserve"> 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B50FDA" w:rsidRDefault="00B50FDA" w:rsidP="009C2EE8"/>
    <w:p w:rsidR="00B50FDA" w:rsidRDefault="00B50FDA" w:rsidP="00B50FDA">
      <w:r>
        <w:t>Leidimą sudaro:</w:t>
      </w:r>
    </w:p>
    <w:p w:rsidR="00B50FDA" w:rsidRDefault="00B50FDA" w:rsidP="00B50FDA"/>
    <w:p w:rsidR="00B50FDA" w:rsidRDefault="00B50FDA" w:rsidP="00B50FDA">
      <w:pPr>
        <w:pStyle w:val="ListParagraph"/>
        <w:numPr>
          <w:ilvl w:val="0"/>
          <w:numId w:val="38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Pr="00B50FDA">
        <w:t>Aplinkos oro taršos valdymas</w:t>
      </w:r>
      <w:r>
        <w:t>.</w:t>
      </w:r>
    </w:p>
    <w:p w:rsidR="00B50FDA" w:rsidRDefault="00B50FDA" w:rsidP="00B50FDA"/>
    <w:p w:rsidR="00B50FDA" w:rsidRPr="00647C52" w:rsidRDefault="00B50FDA" w:rsidP="00B50FDA">
      <w:pPr>
        <w:pStyle w:val="ListParagraph"/>
        <w:numPr>
          <w:ilvl w:val="0"/>
          <w:numId w:val="38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Pr="00647C52">
        <w:rPr>
          <w:b/>
        </w:rPr>
        <w:t>-</w:t>
      </w:r>
    </w:p>
    <w:p w:rsidR="00B50FDA" w:rsidRDefault="00B50FDA" w:rsidP="00B50FDA">
      <w:pPr>
        <w:pStyle w:val="ListParagraph"/>
      </w:pPr>
    </w:p>
    <w:p w:rsidR="00B50FDA" w:rsidRDefault="00B50FDA" w:rsidP="00B50FDA">
      <w:pPr>
        <w:pStyle w:val="ListParagraph"/>
        <w:numPr>
          <w:ilvl w:val="0"/>
          <w:numId w:val="38"/>
        </w:numPr>
      </w:pPr>
      <w:r>
        <w:t>Leidimo priedai</w:t>
      </w:r>
      <w:r w:rsidR="00E321CF">
        <w:t xml:space="preserve"> - 7</w:t>
      </w:r>
      <w:r>
        <w:t>.</w:t>
      </w:r>
    </w:p>
    <w:p w:rsidR="00B50FDA" w:rsidRDefault="00B50FDA" w:rsidP="00B50FDA"/>
    <w:p w:rsidR="00B50FDA" w:rsidRDefault="00B50FDA" w:rsidP="00B50FDA"/>
    <w:p w:rsidR="00B50FDA" w:rsidRDefault="00B50FDA" w:rsidP="00B50FDA">
      <w:r>
        <w:t xml:space="preserve">Leidimą sudaro  </w:t>
      </w:r>
      <w:r w:rsidR="00B23E40">
        <w:t>4</w:t>
      </w:r>
      <w:r>
        <w:t xml:space="preserve">   puslapiai.</w:t>
      </w:r>
    </w:p>
    <w:p w:rsidR="00B50FDA" w:rsidRDefault="00B50FDA" w:rsidP="00B50FDA"/>
    <w:p w:rsidR="00B50FDA" w:rsidRDefault="00B50FDA" w:rsidP="00B50FDA">
      <w:r>
        <w:t xml:space="preserve">Išduotas   </w:t>
      </w:r>
      <w:r w:rsidR="00C536F5">
        <w:t xml:space="preserve">    </w:t>
      </w:r>
      <w:r>
        <w:t xml:space="preserve">  m.  </w:t>
      </w:r>
      <w:r w:rsidR="00C536F5">
        <w:t xml:space="preserve">        </w:t>
      </w:r>
      <w:r w:rsidR="00E321CF">
        <w:t xml:space="preserve"> </w:t>
      </w:r>
      <w:r>
        <w:t xml:space="preserve">  d.                                                                       </w:t>
      </w:r>
    </w:p>
    <w:p w:rsidR="00B50FDA" w:rsidRDefault="00B50FDA" w:rsidP="00B50FDA"/>
    <w:p w:rsidR="00B50FDA" w:rsidRDefault="00B50FDA" w:rsidP="00B50FDA">
      <w:r>
        <w:t xml:space="preserve">Pakeistas </w:t>
      </w:r>
      <w:r w:rsidR="00C536F5">
        <w:t xml:space="preserve"> 2015  </w:t>
      </w:r>
      <w:r>
        <w:t>m.</w:t>
      </w:r>
      <w:r w:rsidR="00C536F5">
        <w:t xml:space="preserve">   birželio 11  </w:t>
      </w:r>
      <w:r>
        <w:t xml:space="preserve"> d.                                                    </w:t>
      </w:r>
    </w:p>
    <w:p w:rsidR="00B50FDA" w:rsidRDefault="00B50FDA" w:rsidP="00B50FDA"/>
    <w:p w:rsidR="00B50FDA" w:rsidRDefault="00B50FDA" w:rsidP="00B50FDA"/>
    <w:p w:rsidR="00B50FDA" w:rsidRDefault="00B50FDA" w:rsidP="00B50FDA">
      <w:pPr>
        <w:tabs>
          <w:tab w:val="right" w:pos="9071"/>
        </w:tabs>
      </w:pPr>
      <w:r>
        <w:t>Taršos prevencijos ir leidimų</w:t>
      </w:r>
    </w:p>
    <w:p w:rsidR="00B50FDA" w:rsidRDefault="00B50FDA" w:rsidP="00B50FDA">
      <w:pPr>
        <w:tabs>
          <w:tab w:val="right" w:pos="9071"/>
        </w:tabs>
      </w:pPr>
      <w:r>
        <w:t>departamento  Marijampolės</w:t>
      </w:r>
    </w:p>
    <w:p w:rsidR="00B50FDA" w:rsidRPr="0028505A" w:rsidRDefault="00B50FDA" w:rsidP="00B50FDA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Pr="0028505A">
        <w:tab/>
        <w:t>________________</w:t>
      </w:r>
    </w:p>
    <w:p w:rsidR="00B50FDA" w:rsidRDefault="00B50FDA" w:rsidP="00B50FDA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B50FDA" w:rsidRDefault="00B50FDA" w:rsidP="00B50FDA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B50FDA" w:rsidRPr="0028505A" w:rsidRDefault="00B50FDA" w:rsidP="00B50FDA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B50FDA" w:rsidRDefault="00B50FDA" w:rsidP="00B50FDA"/>
    <w:p w:rsidR="00B50FDA" w:rsidRDefault="00B50FDA" w:rsidP="00B50FDA">
      <w:r>
        <w:t xml:space="preserve">                                                                                                                                     A.V.</w:t>
      </w:r>
    </w:p>
    <w:p w:rsidR="00B50FDA" w:rsidRDefault="00B50FDA" w:rsidP="00B50FDA"/>
    <w:p w:rsidR="00B50FDA" w:rsidRDefault="00B50FDA" w:rsidP="00B50FDA"/>
    <w:p w:rsidR="00B50FDA" w:rsidRDefault="00B50FDA" w:rsidP="00B50FDA"/>
    <w:p w:rsidR="00B50FDA" w:rsidRDefault="00B50FDA" w:rsidP="00B50FDA"/>
    <w:p w:rsidR="00B50FDA" w:rsidRDefault="00B50FDA" w:rsidP="00B50FDA">
      <w:pPr>
        <w:jc w:val="center"/>
      </w:pPr>
      <w:r>
        <w:t xml:space="preserve">TARŠOS LEIDIMO NR. </w:t>
      </w:r>
      <w:r>
        <w:rPr>
          <w:b/>
        </w:rPr>
        <w:t>TL-M.</w:t>
      </w:r>
      <w:r w:rsidR="00E321CF">
        <w:rPr>
          <w:b/>
        </w:rPr>
        <w:t>2</w:t>
      </w:r>
      <w:r>
        <w:rPr>
          <w:b/>
        </w:rPr>
        <w:t>-</w:t>
      </w:r>
      <w:r w:rsidR="00E321CF">
        <w:rPr>
          <w:b/>
        </w:rPr>
        <w:t>1</w:t>
      </w:r>
      <w:r>
        <w:rPr>
          <w:b/>
        </w:rPr>
        <w:t xml:space="preserve">/2015 </w:t>
      </w:r>
      <w:r>
        <w:t>PRIEDAI</w:t>
      </w:r>
    </w:p>
    <w:p w:rsidR="00B50FDA" w:rsidRDefault="00B50FDA" w:rsidP="00B50FDA">
      <w:pPr>
        <w:jc w:val="center"/>
      </w:pPr>
    </w:p>
    <w:p w:rsidR="00B50FDA" w:rsidRDefault="00B50FDA" w:rsidP="00B50FDA">
      <w:pPr>
        <w:jc w:val="center"/>
      </w:pPr>
    </w:p>
    <w:p w:rsidR="00B50FDA" w:rsidRDefault="00E321CF" w:rsidP="00E321CF">
      <w:pPr>
        <w:pStyle w:val="ListParagraph"/>
        <w:numPr>
          <w:ilvl w:val="0"/>
          <w:numId w:val="40"/>
        </w:numPr>
      </w:pPr>
      <w:r>
        <w:t>Žemėlapis, kuriame pažymėta įrenginio vieta saugomų teritorijų atžvilgiu;</w:t>
      </w:r>
    </w:p>
    <w:p w:rsidR="00E321CF" w:rsidRDefault="00E321CF" w:rsidP="00E321CF">
      <w:pPr>
        <w:pStyle w:val="ListParagraph"/>
        <w:numPr>
          <w:ilvl w:val="0"/>
          <w:numId w:val="40"/>
        </w:numPr>
      </w:pPr>
      <w:r>
        <w:t>Statybos užbaigimo aktas;</w:t>
      </w:r>
    </w:p>
    <w:p w:rsidR="00E321CF" w:rsidRDefault="00E321CF" w:rsidP="00E321CF">
      <w:pPr>
        <w:pStyle w:val="ListParagraph"/>
        <w:numPr>
          <w:ilvl w:val="0"/>
          <w:numId w:val="40"/>
        </w:numPr>
      </w:pPr>
      <w:r>
        <w:t>Aplinkos monitoringo programa;</w:t>
      </w:r>
    </w:p>
    <w:p w:rsidR="00E321CF" w:rsidRDefault="00E321CF" w:rsidP="00E321CF">
      <w:pPr>
        <w:pStyle w:val="ListParagraph"/>
        <w:numPr>
          <w:ilvl w:val="0"/>
          <w:numId w:val="40"/>
        </w:numPr>
      </w:pPr>
      <w:r>
        <w:t>Vandens tiekimo ir nuotekų priėmimo sutartis;</w:t>
      </w:r>
    </w:p>
    <w:p w:rsidR="00E321CF" w:rsidRDefault="00E321CF" w:rsidP="00E321CF">
      <w:pPr>
        <w:pStyle w:val="ListParagraph"/>
        <w:numPr>
          <w:ilvl w:val="0"/>
          <w:numId w:val="40"/>
        </w:numPr>
      </w:pPr>
      <w:r>
        <w:t>Vandens tiekimo ir nuotekų nuvedimo schema;</w:t>
      </w:r>
    </w:p>
    <w:p w:rsidR="00E321CF" w:rsidRDefault="000176B5" w:rsidP="00E321CF">
      <w:pPr>
        <w:pStyle w:val="ListParagraph"/>
        <w:numPr>
          <w:ilvl w:val="0"/>
          <w:numId w:val="40"/>
        </w:numPr>
      </w:pPr>
      <w:r>
        <w:t>Skalūno alyvos saugos duomenų lapas;</w:t>
      </w:r>
    </w:p>
    <w:p w:rsidR="000176B5" w:rsidRDefault="000176B5" w:rsidP="000176B5">
      <w:pPr>
        <w:pStyle w:val="ListParagraph"/>
        <w:ind w:left="1080"/>
      </w:pPr>
      <w:r>
        <w:t>Druskos saugos duomenų lapas;</w:t>
      </w:r>
    </w:p>
    <w:p w:rsidR="000176B5" w:rsidRDefault="000176B5" w:rsidP="000176B5">
      <w:pPr>
        <w:pStyle w:val="ListParagraph"/>
        <w:ind w:left="1080"/>
      </w:pPr>
      <w:proofErr w:type="spellStart"/>
      <w:r>
        <w:t>Floakulianto</w:t>
      </w:r>
      <w:proofErr w:type="spellEnd"/>
      <w:r>
        <w:t xml:space="preserve"> </w:t>
      </w:r>
      <w:proofErr w:type="spellStart"/>
      <w:r>
        <w:t>Poliflock</w:t>
      </w:r>
      <w:proofErr w:type="spellEnd"/>
      <w:r>
        <w:t xml:space="preserve"> SP 1085 saugos duomenų lapas;</w:t>
      </w:r>
    </w:p>
    <w:p w:rsidR="000176B5" w:rsidRDefault="000176B5" w:rsidP="000176B5">
      <w:pPr>
        <w:pStyle w:val="ListParagraph"/>
        <w:ind w:left="1080"/>
      </w:pPr>
      <w:r>
        <w:t xml:space="preserve">Pavojingos medžiagos </w:t>
      </w:r>
      <w:proofErr w:type="spellStart"/>
      <w:r>
        <w:t>In</w:t>
      </w:r>
      <w:proofErr w:type="spellEnd"/>
      <w:r>
        <w:t xml:space="preserve"> – </w:t>
      </w:r>
      <w:proofErr w:type="spellStart"/>
      <w:r>
        <w:t>Eco</w:t>
      </w:r>
      <w:proofErr w:type="spellEnd"/>
      <w:r>
        <w:t xml:space="preserve"> 391 SDL saugos duomenų lapas;</w:t>
      </w:r>
    </w:p>
    <w:p w:rsidR="000176B5" w:rsidRDefault="000176B5" w:rsidP="000176B5">
      <w:pPr>
        <w:pStyle w:val="ListParagraph"/>
        <w:ind w:left="1080"/>
      </w:pPr>
      <w:r>
        <w:t xml:space="preserve">Korozijos inhibitoriaus </w:t>
      </w:r>
      <w:proofErr w:type="spellStart"/>
      <w:r>
        <w:t>Jurbysoft</w:t>
      </w:r>
      <w:proofErr w:type="spellEnd"/>
      <w:r>
        <w:t xml:space="preserve"> 33 saugos duomenų lapas;</w:t>
      </w:r>
    </w:p>
    <w:p w:rsidR="000176B5" w:rsidRDefault="000176B5" w:rsidP="000176B5">
      <w:pPr>
        <w:pStyle w:val="ListParagraph"/>
        <w:ind w:left="1080"/>
      </w:pPr>
      <w:r>
        <w:t xml:space="preserve">Korozijos inhibitoriaus </w:t>
      </w:r>
      <w:proofErr w:type="spellStart"/>
      <w:r>
        <w:t>Jurbysoft</w:t>
      </w:r>
      <w:proofErr w:type="spellEnd"/>
      <w:r>
        <w:t xml:space="preserve"> 1 saugos duomenų lapas;</w:t>
      </w:r>
    </w:p>
    <w:p w:rsidR="000176B5" w:rsidRDefault="000176B5" w:rsidP="000176B5">
      <w:pPr>
        <w:pStyle w:val="ListParagraph"/>
        <w:numPr>
          <w:ilvl w:val="0"/>
          <w:numId w:val="40"/>
        </w:numPr>
      </w:pPr>
      <w:r>
        <w:t>Teršalų kiekio skaičiavimai.</w:t>
      </w:r>
    </w:p>
    <w:p w:rsidR="00B50FDA" w:rsidRDefault="00B50FDA" w:rsidP="00B50FDA">
      <w:pPr>
        <w:pStyle w:val="ListParagraph"/>
      </w:pPr>
    </w:p>
    <w:p w:rsidR="00B50FDA" w:rsidRDefault="00B50FDA" w:rsidP="00B50FDA">
      <w:pPr>
        <w:pStyle w:val="ListParagraph"/>
      </w:pPr>
    </w:p>
    <w:p w:rsidR="00B50FDA" w:rsidRDefault="00B50FDA" w:rsidP="00B50FDA">
      <w:pPr>
        <w:pStyle w:val="ListParagraph"/>
      </w:pPr>
      <w:r>
        <w:t xml:space="preserve">   ___</w:t>
      </w:r>
      <w:r w:rsidRPr="00452FF9">
        <w:rPr>
          <w:u w:val="single"/>
        </w:rPr>
        <w:t>2015_</w:t>
      </w:r>
      <w:r>
        <w:t>_ m. __</w:t>
      </w:r>
      <w:r w:rsidR="000176B5" w:rsidRPr="000176B5">
        <w:rPr>
          <w:u w:val="single"/>
        </w:rPr>
        <w:t>birželio  11</w:t>
      </w:r>
      <w:r>
        <w:t>_</w:t>
      </w:r>
      <w:r w:rsidR="000176B5">
        <w:t>_</w:t>
      </w:r>
      <w:r>
        <w:t xml:space="preserve">  d.</w:t>
      </w:r>
    </w:p>
    <w:p w:rsidR="00B50FDA" w:rsidRDefault="00B50FDA" w:rsidP="00B50FDA">
      <w:pPr>
        <w:pStyle w:val="ListParagraph"/>
      </w:pPr>
      <w:r>
        <w:t xml:space="preserve">          (priedų sąrašo sudarymo data)</w:t>
      </w:r>
    </w:p>
    <w:p w:rsidR="00B50FDA" w:rsidRDefault="00B50FDA" w:rsidP="00B50FDA">
      <w:pPr>
        <w:pStyle w:val="ListParagraph"/>
      </w:pPr>
    </w:p>
    <w:p w:rsidR="00B50FDA" w:rsidRDefault="00B50FDA" w:rsidP="00B50FDA">
      <w:pPr>
        <w:pStyle w:val="ListParagraph"/>
      </w:pPr>
    </w:p>
    <w:p w:rsidR="00B50FDA" w:rsidRDefault="00B50FDA" w:rsidP="00B50FDA"/>
    <w:p w:rsidR="00B50FDA" w:rsidRDefault="00B50FDA" w:rsidP="00B50FDA"/>
    <w:p w:rsidR="00B50FDA" w:rsidRDefault="00B50FDA" w:rsidP="00B50FDA"/>
    <w:p w:rsidR="00B50FDA" w:rsidRDefault="00B50FDA" w:rsidP="00B50FDA">
      <w:pPr>
        <w:tabs>
          <w:tab w:val="right" w:pos="9071"/>
        </w:tabs>
      </w:pPr>
      <w:r>
        <w:t>Taršos prevencijos ir leidimų</w:t>
      </w:r>
    </w:p>
    <w:p w:rsidR="00B50FDA" w:rsidRDefault="00B50FDA" w:rsidP="00B50FDA">
      <w:pPr>
        <w:tabs>
          <w:tab w:val="right" w:pos="9071"/>
        </w:tabs>
      </w:pPr>
      <w:r>
        <w:t>departamento  Marijampolės</w:t>
      </w:r>
    </w:p>
    <w:p w:rsidR="00B50FDA" w:rsidRPr="0028505A" w:rsidRDefault="00B50FDA" w:rsidP="00B50FDA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Pr="0028505A">
        <w:tab/>
        <w:t>________________</w:t>
      </w:r>
    </w:p>
    <w:p w:rsidR="00B50FDA" w:rsidRDefault="00B50FDA" w:rsidP="00B50FDA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B50FDA" w:rsidRDefault="00B50FDA" w:rsidP="009C2EE8"/>
    <w:p w:rsidR="00B50FDA" w:rsidRDefault="00B50FDA" w:rsidP="009C2EE8"/>
    <w:p w:rsidR="00881D6C" w:rsidRPr="0028505A" w:rsidRDefault="00881D6C" w:rsidP="00881D6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81D6C" w:rsidRPr="0028505A" w:rsidRDefault="00881D6C" w:rsidP="00881D6C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C536F5" w:rsidRDefault="00C536F5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536F5" w:rsidRPr="00AF1610" w:rsidRDefault="00C536F5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C536F5" w:rsidRPr="00EF3E92" w:rsidRDefault="00C536F5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  <w:rPr>
          <w:i/>
        </w:rPr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666173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666173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173" w:rsidRPr="00552DD6" w:rsidRDefault="00666173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0176B5" w:rsidP="00597545">
            <w:pPr>
              <w:jc w:val="center"/>
            </w:pPr>
            <w:r>
              <w:t>76,104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Azoto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54E8E" w:rsidP="00597545">
            <w:pPr>
              <w:jc w:val="center"/>
            </w:pPr>
            <w:r>
              <w:t>10,</w:t>
            </w:r>
            <w:r w:rsidR="000176B5">
              <w:t>201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0176B5" w:rsidP="00597545">
            <w:pPr>
              <w:jc w:val="center"/>
            </w:pPr>
            <w:r>
              <w:t>5,835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0176B5" w:rsidP="00597545">
            <w:pPr>
              <w:jc w:val="center"/>
            </w:pPr>
            <w:r>
              <w:t>1,553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0176B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5" w:rsidRPr="00552DD6" w:rsidRDefault="000176B5" w:rsidP="00597545">
            <w:pPr>
              <w:rPr>
                <w:lang w:eastAsia="en-US"/>
              </w:rPr>
            </w:pPr>
            <w:r>
              <w:rPr>
                <w:lang w:eastAsia="en-US"/>
              </w:rPr>
              <w:t>Lakieji organiniai junginiai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6B5" w:rsidRPr="00552DD6" w:rsidRDefault="000176B5" w:rsidP="00597545">
            <w:pPr>
              <w:jc w:val="center"/>
              <w:rPr>
                <w:highlight w:val="yellow"/>
              </w:rPr>
            </w:pPr>
            <w:r w:rsidRPr="000176B5">
              <w:t>308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5" w:rsidRPr="00552DD6" w:rsidRDefault="000176B5" w:rsidP="00597545">
            <w:pPr>
              <w:jc w:val="center"/>
            </w:pPr>
            <w:r>
              <w:t>0,0001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F26087" w:rsidRDefault="00CD3CBD" w:rsidP="00597545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F26087" w:rsidRDefault="000176B5" w:rsidP="00597545">
            <w:pPr>
              <w:jc w:val="center"/>
              <w:rPr>
                <w:b/>
              </w:rPr>
            </w:pPr>
            <w:r>
              <w:rPr>
                <w:b/>
              </w:rPr>
              <w:t>93,6931</w:t>
            </w:r>
          </w:p>
        </w:tc>
      </w:tr>
    </w:tbl>
    <w:p w:rsidR="006D2AB0" w:rsidRPr="00552DD6" w:rsidRDefault="006D2AB0" w:rsidP="00CD3CBD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536F5" w:rsidRDefault="00C536F5" w:rsidP="00CD3CBD">
      <w:pPr>
        <w:ind w:firstLine="567"/>
        <w:jc w:val="both"/>
        <w:rPr>
          <w:b/>
          <w:bCs/>
        </w:rPr>
      </w:pPr>
    </w:p>
    <w:p w:rsidR="00CD3CBD" w:rsidRDefault="006D2AB0" w:rsidP="00CD3CBD">
      <w:pPr>
        <w:ind w:firstLine="567"/>
        <w:jc w:val="both"/>
      </w:pPr>
      <w:r w:rsidRPr="00552DD6">
        <w:rPr>
          <w:b/>
          <w:bCs/>
        </w:rPr>
        <w:lastRenderedPageBreak/>
        <w:t xml:space="preserve"> </w:t>
      </w:r>
      <w:r w:rsidR="00EF3E92" w:rsidRPr="00552DD6">
        <w:rPr>
          <w:b/>
          <w:bCs/>
        </w:rPr>
        <w:t xml:space="preserve">2 </w:t>
      </w:r>
      <w:r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>) veiklos sąlygų metu</w:t>
      </w:r>
      <w:r w:rsidR="008E3B85">
        <w:t>)</w:t>
      </w:r>
    </w:p>
    <w:p w:rsidR="00B0775C" w:rsidRDefault="00B0775C" w:rsidP="00CD3CBD">
      <w:pPr>
        <w:ind w:firstLine="567"/>
        <w:jc w:val="both"/>
      </w:pPr>
    </w:p>
    <w:p w:rsidR="009F7D18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9C7877">
        <w:rPr>
          <w:u w:val="single"/>
        </w:rPr>
        <w:t>Kazlų Rūdos</w:t>
      </w:r>
      <w:r w:rsidR="00666173" w:rsidRPr="006C7E30">
        <w:rPr>
          <w:u w:val="single"/>
        </w:rPr>
        <w:t xml:space="preserve"> </w:t>
      </w:r>
      <w:r w:rsidR="00666173">
        <w:rPr>
          <w:u w:val="single"/>
        </w:rPr>
        <w:t>katilinė</w:t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</w:p>
    <w:p w:rsidR="009C7877" w:rsidRPr="00552DD6" w:rsidRDefault="009C7877" w:rsidP="00CD3CBD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CD3CBD" w:rsidRPr="00552DD6" w:rsidTr="00597545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E32FEC">
            <w:pPr>
              <w:jc w:val="center"/>
            </w:pPr>
            <w:r w:rsidRPr="00552DD6">
              <w:t>Leidžiama tarša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vienkartinis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metinė,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t/m.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184391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7</w:t>
            </w:r>
          </w:p>
        </w:tc>
      </w:tr>
      <w:tr w:rsidR="006C7E30" w:rsidRPr="00552DD6" w:rsidTr="00AB1E5D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pPr>
              <w:jc w:val="center"/>
            </w:pPr>
            <w:r>
              <w:t>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E30" w:rsidRDefault="006C7E30" w:rsidP="00AB1E5D">
            <w:pPr>
              <w:jc w:val="center"/>
            </w:pPr>
            <w:r>
              <w:t>001</w:t>
            </w:r>
          </w:p>
          <w:p w:rsidR="00FA1AE9" w:rsidRDefault="00FA1AE9" w:rsidP="00AB1E5D">
            <w:pPr>
              <w:jc w:val="center"/>
            </w:pPr>
            <w:r>
              <w:t>(biokuras)</w:t>
            </w:r>
          </w:p>
          <w:p w:rsidR="00FA1AE9" w:rsidRPr="00552DD6" w:rsidRDefault="00FA1AE9" w:rsidP="00AB1E5D">
            <w:pPr>
              <w:jc w:val="center"/>
            </w:pPr>
            <w:r>
              <w:t>8 MW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666173" w:rsidRDefault="006C7E30" w:rsidP="00AB1E5D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DF213F" w:rsidRDefault="006C7E30" w:rsidP="00AB1E5D">
            <w:pPr>
              <w:jc w:val="center"/>
            </w:pPr>
            <w:r>
              <w:t>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FA1AE9" w:rsidP="006C7E30">
            <w:pPr>
              <w:jc w:val="center"/>
            </w:pPr>
            <w:r>
              <w:t>75,5</w:t>
            </w:r>
            <w:r w:rsidR="00C536F5">
              <w:t>00</w:t>
            </w:r>
          </w:p>
        </w:tc>
      </w:tr>
      <w:tr w:rsidR="006C7E30" w:rsidRPr="00552DD6" w:rsidTr="00AB1E5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666173" w:rsidRDefault="006C7E30" w:rsidP="00AB1E5D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DF213F" w:rsidRDefault="006C7E30" w:rsidP="00AB1E5D">
            <w:pPr>
              <w:jc w:val="center"/>
            </w:pPr>
            <w:r>
              <w:t>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FA1AE9">
            <w:pPr>
              <w:jc w:val="center"/>
            </w:pPr>
            <w:r>
              <w:t>10,</w:t>
            </w:r>
            <w:r w:rsidR="00FA1AE9">
              <w:t>015</w:t>
            </w:r>
          </w:p>
        </w:tc>
      </w:tr>
      <w:tr w:rsidR="006C7E30" w:rsidRPr="00552DD6" w:rsidTr="00AB1E5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r>
              <w:t>Kietos dalelės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666173" w:rsidRDefault="006C7E30" w:rsidP="00AB1E5D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DF213F" w:rsidRDefault="006C7E30" w:rsidP="00AB1E5D">
            <w:pPr>
              <w:jc w:val="center"/>
            </w:pPr>
            <w: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C536F5" w:rsidP="00AB1E5D">
            <w:pPr>
              <w:jc w:val="center"/>
            </w:pPr>
            <w:r>
              <w:t>5,700</w:t>
            </w:r>
          </w:p>
        </w:tc>
      </w:tr>
      <w:tr w:rsidR="006C7E30" w:rsidRPr="00552DD6" w:rsidTr="00AB1E5D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r>
              <w:t>Sieros dioksidas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6C7E30" w:rsidP="00AB1E5D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666173" w:rsidRDefault="006C7E30" w:rsidP="00AB1E5D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DF213F" w:rsidRDefault="006C7E30" w:rsidP="00AB1E5D">
            <w:pPr>
              <w:jc w:val="center"/>
            </w:pPr>
            <w: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30" w:rsidRPr="00552DD6" w:rsidRDefault="00C536F5" w:rsidP="006C7E30">
            <w:pPr>
              <w:jc w:val="center"/>
            </w:pPr>
            <w:r>
              <w:t>0,847</w:t>
            </w:r>
          </w:p>
        </w:tc>
      </w:tr>
      <w:tr w:rsidR="00FE4AA1" w:rsidRPr="00552DD6" w:rsidTr="004E2B3D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597545">
            <w:pPr>
              <w:jc w:val="center"/>
            </w:pPr>
            <w:r>
              <w:t>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A1" w:rsidRDefault="00FE4AA1" w:rsidP="00597545">
            <w:pPr>
              <w:jc w:val="center"/>
            </w:pPr>
            <w:r>
              <w:t>00</w:t>
            </w:r>
            <w:r w:rsidR="00C614EC">
              <w:t>2</w:t>
            </w:r>
          </w:p>
          <w:p w:rsidR="00C536F5" w:rsidRDefault="00C536F5" w:rsidP="00597545">
            <w:pPr>
              <w:jc w:val="center"/>
            </w:pPr>
            <w:r>
              <w:t>(skalūnų alyva)</w:t>
            </w:r>
          </w:p>
          <w:p w:rsidR="00C536F5" w:rsidRPr="00552DD6" w:rsidRDefault="00C536F5" w:rsidP="00597545">
            <w:pPr>
              <w:jc w:val="center"/>
            </w:pPr>
            <w:r>
              <w:t>5,3 MW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AF1EB7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597545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666173" w:rsidRDefault="00FE4AA1" w:rsidP="00597545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DF213F" w:rsidRDefault="006C7E30" w:rsidP="00C33448">
            <w:pPr>
              <w:jc w:val="center"/>
            </w:pPr>
            <w:r>
              <w:t>5</w:t>
            </w:r>
            <w:r w:rsidR="00FE4AA1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6C7E30" w:rsidP="00E56F8F">
            <w:pPr>
              <w:jc w:val="center"/>
            </w:pPr>
            <w:r>
              <w:t>0,60</w:t>
            </w:r>
            <w:r w:rsidR="00C536F5">
              <w:t>4</w:t>
            </w:r>
          </w:p>
        </w:tc>
      </w:tr>
      <w:tr w:rsidR="00FE4AA1" w:rsidRPr="00552DD6" w:rsidTr="004E2B3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AF1EB7"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597545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666173" w:rsidRDefault="00FE4AA1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DF213F" w:rsidRDefault="006C7E30" w:rsidP="00C33448">
            <w:pPr>
              <w:jc w:val="center"/>
            </w:pPr>
            <w:r>
              <w:t>4</w:t>
            </w:r>
            <w:r w:rsidR="00FE4AA1"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6C7E30" w:rsidP="00E56F8F">
            <w:pPr>
              <w:jc w:val="center"/>
            </w:pPr>
            <w:r>
              <w:t>0,1</w:t>
            </w:r>
            <w:r w:rsidR="00C536F5">
              <w:t>86</w:t>
            </w:r>
          </w:p>
        </w:tc>
      </w:tr>
      <w:tr w:rsidR="00FE4AA1" w:rsidRPr="00552DD6" w:rsidTr="004E2B3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AF1EB7">
            <w:r>
              <w:t>Kietos dalelės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666173" w:rsidRDefault="00FE4AA1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DF213F" w:rsidRDefault="006C7E30" w:rsidP="00C33448">
            <w:pPr>
              <w:jc w:val="center"/>
            </w:pPr>
            <w:r>
              <w:t>2</w:t>
            </w:r>
            <w:r w:rsidR="00FE4AA1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6C7E30" w:rsidP="00E56F8F">
            <w:pPr>
              <w:jc w:val="center"/>
            </w:pPr>
            <w:r>
              <w:t>0,</w:t>
            </w:r>
            <w:r w:rsidR="00C536F5">
              <w:t>135</w:t>
            </w:r>
          </w:p>
        </w:tc>
      </w:tr>
      <w:tr w:rsidR="00FE4AA1" w:rsidRPr="00552DD6" w:rsidTr="00184391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AF1EB7">
            <w:r>
              <w:t>Sieros dioksidas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666173" w:rsidRDefault="00FE4AA1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DF213F" w:rsidRDefault="006C7E30" w:rsidP="00C33448">
            <w:pPr>
              <w:jc w:val="center"/>
            </w:pPr>
            <w:r>
              <w:t>17</w:t>
            </w:r>
            <w:r w:rsidR="00FE4AA1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552DD6" w:rsidRDefault="00C536F5" w:rsidP="00E56F8F">
            <w:pPr>
              <w:jc w:val="center"/>
            </w:pPr>
            <w:r>
              <w:t>0,70</w:t>
            </w:r>
            <w:r w:rsidR="006C7E30">
              <w:t>6</w:t>
            </w:r>
          </w:p>
        </w:tc>
      </w:tr>
      <w:tr w:rsidR="00C536F5" w:rsidRPr="00552DD6" w:rsidTr="00184391"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F5" w:rsidRPr="00552DD6" w:rsidRDefault="00C536F5" w:rsidP="00C33448">
            <w:pPr>
              <w:jc w:val="center"/>
            </w:pPr>
            <w:r>
              <w:t>Kuro ūkis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F5" w:rsidRPr="00552DD6" w:rsidRDefault="00C536F5" w:rsidP="00C33448">
            <w:pPr>
              <w:jc w:val="center"/>
            </w:pPr>
            <w:r>
              <w:t>601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F5" w:rsidRDefault="00C536F5" w:rsidP="00AF1EB7">
            <w:r>
              <w:t>Lakieji organiniai junginiai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F5" w:rsidRDefault="00C536F5" w:rsidP="00C33448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F5" w:rsidRDefault="00C536F5" w:rsidP="00C334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F5" w:rsidRDefault="00C536F5" w:rsidP="00C33448">
            <w:pPr>
              <w:jc w:val="center"/>
            </w:pPr>
            <w:r>
              <w:t>0,00002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F5" w:rsidRDefault="00C536F5" w:rsidP="00E56F8F">
            <w:pPr>
              <w:jc w:val="center"/>
            </w:pPr>
            <w:r>
              <w:t>0,0001</w:t>
            </w:r>
          </w:p>
        </w:tc>
      </w:tr>
      <w:tr w:rsidR="00FE4AA1" w:rsidRPr="00F26087" w:rsidTr="00184391"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AF1EB7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AA1" w:rsidRPr="00552DD6" w:rsidRDefault="00FE4AA1" w:rsidP="00C33448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F26087" w:rsidRDefault="00FE4AA1" w:rsidP="00F26087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F26087" w:rsidRDefault="00C536F5" w:rsidP="00C33448">
            <w:pPr>
              <w:jc w:val="center"/>
              <w:rPr>
                <w:b/>
              </w:rPr>
            </w:pPr>
            <w:r>
              <w:rPr>
                <w:b/>
              </w:rPr>
              <w:t>93,6931</w:t>
            </w:r>
          </w:p>
        </w:tc>
      </w:tr>
      <w:tr w:rsidR="00FE4AA1" w:rsidRPr="00552DD6" w:rsidTr="00184391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A1" w:rsidRPr="00552DD6" w:rsidRDefault="00FE4AA1" w:rsidP="00597545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F26087" w:rsidRDefault="00FE4AA1" w:rsidP="00F26087">
            <w:pPr>
              <w:jc w:val="right"/>
              <w:rPr>
                <w:b/>
                <w:strike/>
              </w:rPr>
            </w:pPr>
            <w:r w:rsidRPr="00F26087">
              <w:rPr>
                <w:b/>
              </w:rPr>
              <w:t>Iš viso objekte: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A1" w:rsidRPr="00F26087" w:rsidRDefault="00C536F5" w:rsidP="00597545">
            <w:pPr>
              <w:jc w:val="center"/>
              <w:rPr>
                <w:b/>
              </w:rPr>
            </w:pPr>
            <w:r>
              <w:rPr>
                <w:b/>
              </w:rPr>
              <w:t>93,6931</w:t>
            </w:r>
          </w:p>
        </w:tc>
      </w:tr>
    </w:tbl>
    <w:p w:rsidR="00D05B91" w:rsidRDefault="00D05B91" w:rsidP="003A08D7"/>
    <w:p w:rsidR="009C7877" w:rsidRDefault="009C7877" w:rsidP="003A08D7"/>
    <w:p w:rsidR="009C7877" w:rsidRDefault="009C7877" w:rsidP="003A08D7"/>
    <w:p w:rsidR="009C7877" w:rsidRDefault="009C7877" w:rsidP="003A08D7">
      <w:r>
        <w:rPr>
          <w:b/>
        </w:rPr>
        <w:t xml:space="preserve">      3 lentelė. </w:t>
      </w:r>
      <w:r>
        <w:t>Kitos sąlygos aplinkos oro taršai valdyti pagal aplinkos apsaugą reglamentuojančių teisės aktų reikalavimus.</w:t>
      </w:r>
    </w:p>
    <w:p w:rsidR="009C7877" w:rsidRDefault="009C7877" w:rsidP="003A08D7"/>
    <w:tbl>
      <w:tblPr>
        <w:tblStyle w:val="TableGrid"/>
        <w:tblW w:w="0" w:type="auto"/>
        <w:tblLook w:val="04A0"/>
      </w:tblPr>
      <w:tblGrid>
        <w:gridCol w:w="959"/>
        <w:gridCol w:w="13750"/>
      </w:tblGrid>
      <w:tr w:rsidR="009C7877" w:rsidTr="00F12CCC">
        <w:tc>
          <w:tcPr>
            <w:tcW w:w="959" w:type="dxa"/>
          </w:tcPr>
          <w:p w:rsidR="009C7877" w:rsidRDefault="009C7877" w:rsidP="003A08D7">
            <w:r>
              <w:t>Eil. Nr.</w:t>
            </w:r>
          </w:p>
        </w:tc>
        <w:tc>
          <w:tcPr>
            <w:tcW w:w="13750" w:type="dxa"/>
          </w:tcPr>
          <w:p w:rsidR="009C7877" w:rsidRDefault="009C7877" w:rsidP="009C7877">
            <w:pPr>
              <w:jc w:val="center"/>
            </w:pPr>
            <w:r>
              <w:t>Sąlygos</w:t>
            </w:r>
          </w:p>
        </w:tc>
      </w:tr>
      <w:tr w:rsidR="009C7877" w:rsidTr="00F12CCC">
        <w:tc>
          <w:tcPr>
            <w:tcW w:w="959" w:type="dxa"/>
          </w:tcPr>
          <w:p w:rsidR="009C7877" w:rsidRDefault="009C7877" w:rsidP="003A08D7">
            <w:r>
              <w:t>1.</w:t>
            </w:r>
          </w:p>
        </w:tc>
        <w:tc>
          <w:tcPr>
            <w:tcW w:w="13750" w:type="dxa"/>
          </w:tcPr>
          <w:p w:rsidR="009C7877" w:rsidRDefault="001F2ED4" w:rsidP="00C765FE">
            <w:r>
              <w:t>Vadovaujantis LR Aplinkos ministro 2002 m. birželio 27 d. įsakymu Nr. 340</w:t>
            </w:r>
            <w:r w:rsidR="0084735B">
              <w:t xml:space="preserve"> patvirtintų</w:t>
            </w:r>
            <w:r>
              <w:t xml:space="preserve"> Aplinkos oro taršos šaltinių ir iš jų išmetamų teršalų inventorizacijos ir ataskaitos teikimo taisyklių 5 punktu pradėjus eksploatuoti naują įrenginį ar jo dalį, susijusią su  teršalų išmetimu į  aplinkos orą, inventorizacija atliekama per vienerius metus nuo įrenginio ar jo dalies paleidimo. Kadangi</w:t>
            </w:r>
            <w:r w:rsidR="0084735B">
              <w:t xml:space="preserve"> Kazlų Rūdos</w:t>
            </w:r>
            <w:r>
              <w:t xml:space="preserve"> biokuro katilinei</w:t>
            </w:r>
            <w:r w:rsidR="0084735B">
              <w:t xml:space="preserve"> 2014 m. rugsėjo 18 d</w:t>
            </w:r>
            <w:r>
              <w:t xml:space="preserve"> buvo išduotas Taršos leidimas, </w:t>
            </w:r>
            <w:r w:rsidR="0084735B">
              <w:t>iki 2015 rugsėjo 18 d. turi būti atlikta išmetamų teršalų inventorizacija ir jeigu Leidime nurodyto taršos šaltinio išmetamo teršalo koncentracija yra daugiau kaip 15 proc. didesnė už nustatytą leidimo sąlygose –</w:t>
            </w:r>
            <w:r w:rsidR="00C765FE">
              <w:t xml:space="preserve"> Taršos l</w:t>
            </w:r>
            <w:r w:rsidR="0084735B">
              <w:t>eidimas turi būti keičiamas.</w:t>
            </w:r>
          </w:p>
        </w:tc>
      </w:tr>
    </w:tbl>
    <w:p w:rsidR="009C7877" w:rsidRPr="009C7877" w:rsidRDefault="009C7877" w:rsidP="003A08D7"/>
    <w:sectPr w:rsidR="009C7877" w:rsidRPr="009C7877" w:rsidSect="00D05B91">
      <w:type w:val="continuous"/>
      <w:pgSz w:w="16838" w:h="11906" w:orient="landscape"/>
      <w:pgMar w:top="1418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ED" w:rsidRDefault="00234FED">
      <w:r>
        <w:separator/>
      </w:r>
    </w:p>
  </w:endnote>
  <w:endnote w:type="continuationSeparator" w:id="0">
    <w:p w:rsidR="00234FED" w:rsidRDefault="0023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2C6F58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ED" w:rsidRDefault="00234FED">
      <w:r>
        <w:separator/>
      </w:r>
    </w:p>
  </w:footnote>
  <w:footnote w:type="continuationSeparator" w:id="0">
    <w:p w:rsidR="00234FED" w:rsidRDefault="00234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CC67D21"/>
    <w:multiLevelType w:val="hybridMultilevel"/>
    <w:tmpl w:val="1DAEDEB0"/>
    <w:lvl w:ilvl="0" w:tplc="00D0695A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112421B"/>
    <w:multiLevelType w:val="hybridMultilevel"/>
    <w:tmpl w:val="2EF24054"/>
    <w:lvl w:ilvl="0" w:tplc="5B9E5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7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1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2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4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6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5"/>
  </w:num>
  <w:num w:numId="7">
    <w:abstractNumId w:val="17"/>
  </w:num>
  <w:num w:numId="8">
    <w:abstractNumId w:val="37"/>
  </w:num>
  <w:num w:numId="9">
    <w:abstractNumId w:val="23"/>
  </w:num>
  <w:num w:numId="10">
    <w:abstractNumId w:val="15"/>
  </w:num>
  <w:num w:numId="11">
    <w:abstractNumId w:val="3"/>
  </w:num>
  <w:num w:numId="12">
    <w:abstractNumId w:val="29"/>
  </w:num>
  <w:num w:numId="13">
    <w:abstractNumId w:val="31"/>
  </w:num>
  <w:num w:numId="14">
    <w:abstractNumId w:val="13"/>
  </w:num>
  <w:num w:numId="15">
    <w:abstractNumId w:val="18"/>
  </w:num>
  <w:num w:numId="16">
    <w:abstractNumId w:val="20"/>
  </w:num>
  <w:num w:numId="17">
    <w:abstractNumId w:val="36"/>
  </w:num>
  <w:num w:numId="18">
    <w:abstractNumId w:val="11"/>
  </w:num>
  <w:num w:numId="19">
    <w:abstractNumId w:val="10"/>
  </w:num>
  <w:num w:numId="20">
    <w:abstractNumId w:val="33"/>
  </w:num>
  <w:num w:numId="21">
    <w:abstractNumId w:val="32"/>
  </w:num>
  <w:num w:numId="22">
    <w:abstractNumId w:val="38"/>
  </w:num>
  <w:num w:numId="23">
    <w:abstractNumId w:val="6"/>
  </w:num>
  <w:num w:numId="24">
    <w:abstractNumId w:val="39"/>
  </w:num>
  <w:num w:numId="25">
    <w:abstractNumId w:val="22"/>
  </w:num>
  <w:num w:numId="26">
    <w:abstractNumId w:val="30"/>
  </w:num>
  <w:num w:numId="27">
    <w:abstractNumId w:val="34"/>
  </w:num>
  <w:num w:numId="28">
    <w:abstractNumId w:val="9"/>
  </w:num>
  <w:num w:numId="29">
    <w:abstractNumId w:val="16"/>
  </w:num>
  <w:num w:numId="30">
    <w:abstractNumId w:val="27"/>
  </w:num>
  <w:num w:numId="31">
    <w:abstractNumId w:val="21"/>
  </w:num>
  <w:num w:numId="32">
    <w:abstractNumId w:val="28"/>
  </w:num>
  <w:num w:numId="33">
    <w:abstractNumId w:val="12"/>
  </w:num>
  <w:num w:numId="34">
    <w:abstractNumId w:val="40"/>
  </w:num>
  <w:num w:numId="35">
    <w:abstractNumId w:val="35"/>
  </w:num>
  <w:num w:numId="36">
    <w:abstractNumId w:val="14"/>
  </w:num>
  <w:num w:numId="37">
    <w:abstractNumId w:val="7"/>
  </w:num>
  <w:num w:numId="38">
    <w:abstractNumId w:val="1"/>
  </w:num>
  <w:num w:numId="39">
    <w:abstractNumId w:val="25"/>
  </w:num>
  <w:num w:numId="40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176B5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1D80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0D07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4909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391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0E63"/>
    <w:rsid w:val="001F1B18"/>
    <w:rsid w:val="001F1DF4"/>
    <w:rsid w:val="001F2ED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1150"/>
    <w:rsid w:val="002262B1"/>
    <w:rsid w:val="00227189"/>
    <w:rsid w:val="00231011"/>
    <w:rsid w:val="00231E0D"/>
    <w:rsid w:val="00234FE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6F58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430F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08D7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B3B88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0F53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7CC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0B1F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784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1B5"/>
    <w:rsid w:val="00636400"/>
    <w:rsid w:val="006370A6"/>
    <w:rsid w:val="0064023C"/>
    <w:rsid w:val="00640A11"/>
    <w:rsid w:val="00641442"/>
    <w:rsid w:val="00642FAD"/>
    <w:rsid w:val="00643C23"/>
    <w:rsid w:val="00646AFA"/>
    <w:rsid w:val="0064767D"/>
    <w:rsid w:val="00650312"/>
    <w:rsid w:val="006517FD"/>
    <w:rsid w:val="00654879"/>
    <w:rsid w:val="00654DFE"/>
    <w:rsid w:val="00654E8E"/>
    <w:rsid w:val="00656C48"/>
    <w:rsid w:val="00656F96"/>
    <w:rsid w:val="006629DC"/>
    <w:rsid w:val="00664CAF"/>
    <w:rsid w:val="00665C5B"/>
    <w:rsid w:val="00666173"/>
    <w:rsid w:val="00666486"/>
    <w:rsid w:val="00671EBF"/>
    <w:rsid w:val="0067628E"/>
    <w:rsid w:val="00680EAB"/>
    <w:rsid w:val="006872BA"/>
    <w:rsid w:val="00692CA4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C7E30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113D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5CCF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19DE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3F9B"/>
    <w:rsid w:val="0080461B"/>
    <w:rsid w:val="00805BC1"/>
    <w:rsid w:val="00805C55"/>
    <w:rsid w:val="00811E28"/>
    <w:rsid w:val="00812231"/>
    <w:rsid w:val="00813D43"/>
    <w:rsid w:val="008157BC"/>
    <w:rsid w:val="00815AEE"/>
    <w:rsid w:val="00821313"/>
    <w:rsid w:val="0082293B"/>
    <w:rsid w:val="00822A67"/>
    <w:rsid w:val="0082343F"/>
    <w:rsid w:val="00823D2A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4735B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774DD"/>
    <w:rsid w:val="00880171"/>
    <w:rsid w:val="00881D6C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45F9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4EA4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7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5419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1EB7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0775C"/>
    <w:rsid w:val="00B11B47"/>
    <w:rsid w:val="00B15044"/>
    <w:rsid w:val="00B1763B"/>
    <w:rsid w:val="00B20AD2"/>
    <w:rsid w:val="00B23E40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0FDA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24BD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36F5"/>
    <w:rsid w:val="00C54380"/>
    <w:rsid w:val="00C55F41"/>
    <w:rsid w:val="00C60D1F"/>
    <w:rsid w:val="00C614EC"/>
    <w:rsid w:val="00C629CA"/>
    <w:rsid w:val="00C65899"/>
    <w:rsid w:val="00C669A1"/>
    <w:rsid w:val="00C67E3B"/>
    <w:rsid w:val="00C71EB9"/>
    <w:rsid w:val="00C72C55"/>
    <w:rsid w:val="00C73A25"/>
    <w:rsid w:val="00C7502F"/>
    <w:rsid w:val="00C765FE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93E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B91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1CF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531"/>
    <w:rsid w:val="00EA4627"/>
    <w:rsid w:val="00EB0000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D43A8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1130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CCC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087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1AE9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2574"/>
    <w:rsid w:val="00FD7DC2"/>
    <w:rsid w:val="00FE1833"/>
    <w:rsid w:val="00FE407D"/>
    <w:rsid w:val="00FE4AA1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ijampole.litesk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E7776-09B2-40C3-BB25-CD4EB734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3007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4713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9</cp:revision>
  <cp:lastPrinted>2015-06-11T08:00:00Z</cp:lastPrinted>
  <dcterms:created xsi:type="dcterms:W3CDTF">2014-09-18T07:43:00Z</dcterms:created>
  <dcterms:modified xsi:type="dcterms:W3CDTF">2015-06-11T08:20:00Z</dcterms:modified>
</cp:coreProperties>
</file>