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1E" w:rsidRPr="00B1081E" w:rsidRDefault="00B1081E" w:rsidP="00B1081E">
      <w:pPr>
        <w:spacing w:before="20" w:after="20" w:line="23" w:lineRule="atLeast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 xml:space="preserve">Informacija apie gautą 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 xml:space="preserve">vilniaus kogeneracinės jėgainės </w:t>
      </w:r>
      <w:r w:rsidRPr="00B1081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lt-LT"/>
        </w:rPr>
        <w:t>poveikio aplinkai vertinimo ataskaitą</w:t>
      </w:r>
    </w:p>
    <w:p w:rsidR="00B1081E" w:rsidRPr="00B1081E" w:rsidRDefault="00B1081E" w:rsidP="00B1081E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209C2" w:rsidRDefault="00B1081E" w:rsidP="00B1081E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apsaugos agentūros</w:t>
      </w:r>
      <w:r w:rsidR="00981C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Taršos prevencijos ir leidimų departamento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aplinkai vertinimo ir taršos prevencijos skyrius, </w:t>
      </w:r>
      <w:r w:rsid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>Tatjana Dunkauskienė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</w:t>
      </w:r>
      <w:r w:rsid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209C2" w:rsidRP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>8 706 68</w:t>
      </w:r>
      <w:r w:rsid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A209C2" w:rsidRP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>047</w:t>
      </w:r>
      <w:r w:rsidR="00A209C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81E" w:rsidRPr="00B1081E" w:rsidRDefault="00B1081E" w:rsidP="00B1081E">
      <w:pPr>
        <w:spacing w:before="20" w:after="20" w:line="23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3972F3" w:rsidRPr="003972F3" w:rsidRDefault="003972F3" w:rsidP="003972F3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72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„Lietuvos energija“</w:t>
      </w:r>
      <w:r w:rsidR="00DF6C93" w:rsidRPr="00DF6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UAB</w:t>
      </w:r>
      <w:r w:rsidRPr="003972F3">
        <w:rPr>
          <w:rFonts w:ascii="Times New Roman" w:eastAsia="Times New Roman" w:hAnsi="Times New Roman" w:cs="Times New Roman"/>
          <w:sz w:val="24"/>
          <w:szCs w:val="24"/>
          <w:lang w:eastAsia="lt-LT"/>
        </w:rPr>
        <w:t>, Žvejų g. 14, LT-09310, Vilnius, tel.: (8 672) 222 45, faks.: (8 5) 278 2115</w:t>
      </w:r>
      <w:r w:rsidR="00DF6C9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DF6C93" w:rsidRPr="00DF6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p.</w:t>
      </w:r>
      <w:r w:rsidR="00DF6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F6C93">
        <w:rPr>
          <w:rFonts w:ascii="Times New Roman" w:eastAsia="Times New Roman" w:hAnsi="Times New Roman" w:cs="Times New Roman"/>
          <w:sz w:val="24"/>
          <w:szCs w:val="24"/>
          <w:lang w:eastAsia="lt-LT"/>
        </w:rPr>
        <w:t>vigilija.cidzikiene</w:t>
      </w:r>
      <w:proofErr w:type="spellEnd"/>
      <w:r w:rsidR="00DF6C93" w:rsidRPr="00DF6C9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="00DF6C9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le.lt</w:t>
      </w:r>
      <w:proofErr w:type="spellEnd"/>
      <w:r w:rsidR="00DF6C9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F22416" w:rsidRDefault="00F22416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VšĮ Pajūrio tyrimų ir planavimo institutas, Vilhelmo </w:t>
      </w:r>
      <w:proofErr w:type="spellStart"/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>Berbomo</w:t>
      </w:r>
      <w:proofErr w:type="spellEnd"/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10, 206 kab., LT-92221, Klaipėda</w:t>
      </w:r>
      <w:r w:rsidR="0066021B">
        <w:rPr>
          <w:rFonts w:ascii="Times New Roman" w:eastAsia="Times New Roman" w:hAnsi="Times New Roman" w:cs="Times New Roman"/>
          <w:sz w:val="24"/>
          <w:szCs w:val="24"/>
          <w:lang w:eastAsia="lt-LT"/>
        </w:rPr>
        <w:t>, tel</w:t>
      </w:r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.: </w:t>
      </w:r>
      <w:r w:rsidR="00A1498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>8 46</w:t>
      </w:r>
      <w:r w:rsidR="00A14983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398848, </w:t>
      </w:r>
      <w:r w:rsidR="0066021B" w:rsidRPr="006602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faks.: </w:t>
      </w:r>
      <w:r w:rsidR="00A14983" w:rsidRPr="00A14983">
        <w:rPr>
          <w:rFonts w:ascii="Times New Roman" w:eastAsia="Times New Roman" w:hAnsi="Times New Roman" w:cs="Times New Roman"/>
          <w:sz w:val="24"/>
          <w:szCs w:val="24"/>
          <w:lang w:eastAsia="lt-LT"/>
        </w:rPr>
        <w:t>(8 46) 39</w:t>
      </w:r>
      <w:r w:rsidR="003576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0818, </w:t>
      </w:r>
      <w:r w:rsidR="00357679" w:rsidRPr="00357679">
        <w:rPr>
          <w:rFonts w:ascii="Times New Roman" w:eastAsia="Times New Roman" w:hAnsi="Times New Roman" w:cs="Times New Roman"/>
          <w:sz w:val="24"/>
          <w:szCs w:val="24"/>
          <w:lang w:eastAsia="lt-LT"/>
        </w:rPr>
        <w:t>el. p.</w:t>
      </w:r>
      <w:r w:rsidR="003576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357679" w:rsidRPr="00357679">
        <w:rPr>
          <w:rFonts w:ascii="Times New Roman" w:eastAsia="Times New Roman" w:hAnsi="Times New Roman" w:cs="Times New Roman"/>
          <w:sz w:val="24"/>
          <w:szCs w:val="24"/>
          <w:lang w:eastAsia="lt-LT"/>
        </w:rPr>
        <w:t>rosita</w:t>
      </w:r>
      <w:proofErr w:type="spellEnd"/>
      <w:r w:rsidR="00357679" w:rsidRPr="0035767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="00357679" w:rsidRPr="0035767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corpi.lt</w:t>
      </w:r>
      <w:proofErr w:type="spellEnd"/>
      <w:r w:rsidR="00357679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>ir UAB „Teisingi energetikos sprendimai“</w:t>
      </w:r>
      <w:r w:rsidR="00357679" w:rsidRPr="003576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UAB</w:t>
      </w:r>
      <w:r w:rsidRPr="00F22416">
        <w:rPr>
          <w:rFonts w:ascii="Times New Roman" w:eastAsia="Times New Roman" w:hAnsi="Times New Roman" w:cs="Times New Roman"/>
          <w:sz w:val="24"/>
          <w:szCs w:val="24"/>
          <w:lang w:eastAsia="lt-LT"/>
        </w:rPr>
        <w:t>, Kęstučio 4,  LT-08117, Vilnius, tel.: 8 655 70743</w:t>
      </w:r>
      <w:r w:rsidR="00DB4A6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DB4A6E" w:rsidRPr="00DB4A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p.</w:t>
      </w:r>
      <w:r w:rsidR="00133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33618">
        <w:rPr>
          <w:rFonts w:ascii="Times New Roman" w:eastAsia="Times New Roman" w:hAnsi="Times New Roman" w:cs="Times New Roman"/>
          <w:sz w:val="24"/>
          <w:szCs w:val="24"/>
          <w:lang w:eastAsia="lt-LT"/>
        </w:rPr>
        <w:t>inga</w:t>
      </w:r>
      <w:proofErr w:type="spellEnd"/>
      <w:r w:rsidR="00133618" w:rsidRPr="0013361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="001B5FD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tes.lt</w:t>
      </w:r>
      <w:proofErr w:type="spellEnd"/>
      <w:r w:rsidR="001B5FD3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:rsidR="001B5FD3" w:rsidRDefault="001B5FD3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Planuojamos ūkinės veiklos pavadinimas</w:t>
      </w:r>
    </w:p>
    <w:p w:rsidR="00B1081E" w:rsidRPr="00B1081E" w:rsidRDefault="00C969CB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969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</w:t>
      </w:r>
      <w:proofErr w:type="spellStart"/>
      <w:r w:rsidRPr="00C969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kogeneracinė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</w:t>
      </w:r>
      <w:proofErr w:type="spellEnd"/>
      <w:r w:rsidRPr="00C969C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jėgainė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 įrengimas</w:t>
      </w:r>
      <w:r w:rsidR="00B1081E" w:rsidRPr="00B10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Planuojamos ūkinės veiklos vieta (apskritis, miestas, rajonas, seniūnija, kaimas, gatvė) </w:t>
      </w:r>
    </w:p>
    <w:p w:rsidR="0091179C" w:rsidRPr="0091179C" w:rsidRDefault="0091179C" w:rsidP="0091179C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1179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apskritis, Vilniaus m. sav., Vilniaus m., Panerių sen., </w:t>
      </w:r>
      <w:proofErr w:type="spellStart"/>
      <w:r w:rsidRPr="0091179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Jočionių</w:t>
      </w:r>
      <w:proofErr w:type="spellEnd"/>
      <w:r w:rsidRPr="0091179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g. 13, žemės sklypas kad. Nr. 0101/0067:21.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 apsaugos agentūra, A. Juozapavičiaus g. 9, 09311 Vilnius, tel. 8 706 62 008, faks. 8 706 62 000.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Poveikio aplinkai vertinimo subjektai: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4B10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sveikatos centras 201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03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-2-3700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planuojamos ūkinės veiklos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poveikio aplinkai vertinimo</w:t>
      </w:r>
      <w:r w:rsidRPr="00B10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programos“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 poveikio aplinkai vertinimo (toliau – PAV) programai.</w:t>
      </w:r>
    </w:p>
    <w:p w:rsidR="00B1081E" w:rsidRPr="00B1081E" w:rsidRDefault="00ED71C3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visuomenės sveikatos centras 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EE7E47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EE7E47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725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 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raštu Nr. </w:t>
      </w:r>
      <w:r w:rsidR="00772548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772548">
        <w:rPr>
          <w:rFonts w:ascii="Times New Roman" w:eastAsia="Times New Roman" w:hAnsi="Times New Roman" w:cs="Times New Roman"/>
          <w:sz w:val="24"/>
          <w:szCs w:val="24"/>
          <w:lang w:eastAsia="lt-LT"/>
        </w:rPr>
        <w:t>12.30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CC64FD">
        <w:rPr>
          <w:rFonts w:ascii="Times New Roman" w:eastAsia="Times New Roman" w:hAnsi="Times New Roman" w:cs="Times New Roman"/>
          <w:sz w:val="24"/>
          <w:szCs w:val="24"/>
          <w:lang w:eastAsia="lt-LT"/>
        </w:rPr>
        <w:t>-2-8438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2F59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planuojamos ūkinės veiklos 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poveikio</w:t>
      </w:r>
      <w:r w:rsidR="002F59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aplinkai vertinimo ataskaitos“ 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pritarė PAV ataskaitai ir planuoj</w:t>
      </w:r>
      <w:r w:rsidR="00F84C97">
        <w:rPr>
          <w:rFonts w:ascii="Times New Roman" w:eastAsia="Times New Roman" w:hAnsi="Times New Roman" w:cs="Times New Roman"/>
          <w:sz w:val="24"/>
          <w:szCs w:val="24"/>
          <w:lang w:eastAsia="lt-LT"/>
        </w:rPr>
        <w:t>amos ūkinės veiklos galimybėms</w:t>
      </w:r>
      <w:r w:rsidR="00B1081E" w:rsidRPr="002D7AE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81E" w:rsidRPr="00B1081E" w:rsidRDefault="00B1081E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mi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>esto savivaldybės administracijos aplinkos ir energetikos departamentas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>A178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-11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/15(2.3.1.3-AP4)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poveikio aplinkai vertinimo programos</w:t>
      </w:r>
      <w:r w:rsid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derinimo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7273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pritarė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PAV programa</w:t>
      </w:r>
      <w:r w:rsidR="007273AF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415F4" w:rsidRDefault="007273AF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miesto savivaldybės 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administracija 201</w:t>
      </w:r>
      <w:r w:rsid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6374C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A51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71354/15(3.3.4.1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6374C">
        <w:rPr>
          <w:rFonts w:ascii="Times New Roman" w:eastAsia="Times New Roman" w:hAnsi="Times New Roman" w:cs="Times New Roman"/>
          <w:sz w:val="24"/>
          <w:szCs w:val="24"/>
          <w:lang w:eastAsia="lt-LT"/>
        </w:rPr>
        <w:t>EM4</w:t>
      </w:r>
      <w:r w:rsid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4415F4" w:rsidRPr="004415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</w:t>
      </w:r>
      <w:proofErr w:type="spellStart"/>
      <w:r w:rsidR="004415F4" w:rsidRPr="004415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kogeneracinės</w:t>
      </w:r>
      <w:proofErr w:type="spellEnd"/>
      <w:r w:rsidR="004415F4" w:rsidRPr="004415F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jėgainės</w:t>
      </w:r>
      <w:r w:rsidR="004415F4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aplinkai vertinimo</w:t>
      </w:r>
      <w:r w:rsid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ataskaitos</w:t>
      </w:r>
      <w:r w:rsidR="00B1081E" w:rsidRP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4415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 PAV ataskaitai ir planuojamos ūkinės veiklos galimybėms su pastabomis. </w:t>
      </w:r>
    </w:p>
    <w:p w:rsidR="00B1081E" w:rsidRPr="00B1081E" w:rsidRDefault="00B02051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apskrities priešgaisrinė gelbėjimo valdyba 201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03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-2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ED71C3">
        <w:rPr>
          <w:rFonts w:ascii="Times New Roman" w:eastAsia="Times New Roman" w:hAnsi="Times New Roman" w:cs="Times New Roman"/>
          <w:sz w:val="24"/>
          <w:szCs w:val="24"/>
          <w:lang w:eastAsia="lt-LT"/>
        </w:rPr>
        <w:t>3.26-1010(10.1-26)</w:t>
      </w:r>
      <w:r w:rsidR="00B04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„Dėl </w:t>
      </w:r>
      <w:r w:rsidR="00B0404A" w:rsidRPr="00B0404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</w:t>
      </w:r>
      <w:proofErr w:type="spellStart"/>
      <w:r w:rsidR="00B0404A" w:rsidRPr="00B0404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kogeneracinės</w:t>
      </w:r>
      <w:proofErr w:type="spellEnd"/>
      <w:r w:rsidR="00B0404A" w:rsidRPr="00B0404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jėgainės</w:t>
      </w:r>
      <w:r w:rsidR="00B0404A" w:rsidRPr="00B04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aplinkai vertinimo</w:t>
      </w:r>
      <w:r w:rsidR="00B0404A" w:rsidRPr="00B0404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B0404A" w:rsidRPr="00B0404A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pritarė</w:t>
      </w:r>
      <w:r w:rsidR="00B04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programai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81E" w:rsidRPr="00B1081E" w:rsidRDefault="00B0404A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apskrities priešgaisrinė gelbėjimo valdyba </w:t>
      </w:r>
      <w:r w:rsidR="002055B6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2015-07-0</w:t>
      </w:r>
      <w:r w:rsidR="00B1081E" w:rsidRPr="00E903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 raštu Nr. </w:t>
      </w:r>
      <w:r w:rsidR="005F0CB8" w:rsidRPr="005F0CB8">
        <w:rPr>
          <w:rFonts w:ascii="Times New Roman" w:eastAsia="Times New Roman" w:hAnsi="Times New Roman" w:cs="Times New Roman"/>
          <w:sz w:val="24"/>
          <w:szCs w:val="24"/>
          <w:lang w:eastAsia="lt-LT"/>
        </w:rPr>
        <w:t>3.26-</w:t>
      </w:r>
      <w:r w:rsidR="005F0CB8">
        <w:rPr>
          <w:rFonts w:ascii="Times New Roman" w:eastAsia="Times New Roman" w:hAnsi="Times New Roman" w:cs="Times New Roman"/>
          <w:sz w:val="24"/>
          <w:szCs w:val="24"/>
          <w:lang w:eastAsia="lt-LT"/>
        </w:rPr>
        <w:t>2178</w:t>
      </w:r>
      <w:r w:rsidR="005F0CB8" w:rsidRPr="005F0CB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(10.1-26) „Dėl </w:t>
      </w:r>
      <w:r w:rsidR="00B1081E" w:rsidRPr="00E903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poveikio aplinkai vertinimo ataskaitos“ </w:t>
      </w:r>
      <w:r w:rsidR="00834459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pateikė išvadą, kad PAV ataskaitai</w:t>
      </w:r>
      <w:r w:rsidR="00AD61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pastabų neturi ir pritaria </w:t>
      </w:r>
      <w:r w:rsidR="00B1081E" w:rsidRPr="00E90333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planuojamos ūkinės veiklos galimybėms.</w:t>
      </w:r>
    </w:p>
    <w:p w:rsidR="00B1081E" w:rsidRDefault="002A5FCF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4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Kultūros paveldo departamento prie Kultūros ministerijos </w:t>
      </w:r>
      <w:r w:rsidR="00B04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teritorinis padalinys 201</w:t>
      </w:r>
      <w:r w:rsidR="00D6310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310A">
        <w:rPr>
          <w:rFonts w:ascii="Times New Roman" w:eastAsia="Times New Roman" w:hAnsi="Times New Roman" w:cs="Times New Roman"/>
          <w:sz w:val="24"/>
          <w:szCs w:val="24"/>
          <w:lang w:eastAsia="lt-LT"/>
        </w:rPr>
        <w:t>03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310A">
        <w:rPr>
          <w:rFonts w:ascii="Times New Roman" w:eastAsia="Times New Roman" w:hAnsi="Times New Roman" w:cs="Times New Roman"/>
          <w:sz w:val="24"/>
          <w:szCs w:val="24"/>
          <w:lang w:eastAsia="lt-LT"/>
        </w:rPr>
        <w:t>25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(9.38</w:t>
      </w:r>
      <w:r w:rsidR="00D6310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6310A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)2</w:t>
      </w:r>
      <w:r w:rsidR="009E4DF3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9E4DF3">
        <w:rPr>
          <w:rFonts w:ascii="Times New Roman" w:eastAsia="Times New Roman" w:hAnsi="Times New Roman" w:cs="Times New Roman"/>
          <w:sz w:val="24"/>
          <w:szCs w:val="24"/>
          <w:lang w:eastAsia="lt-LT"/>
        </w:rPr>
        <w:t>361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poveikio aplinkai vertinimo programos</w:t>
      </w:r>
      <w:r w:rsidR="002062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derinimo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“ pritarė PAV programai.</w:t>
      </w:r>
    </w:p>
    <w:p w:rsidR="008C24C1" w:rsidRPr="00B1081E" w:rsidRDefault="008C24C1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C24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Kultūros paveldo departamento prie Kultūros ministerijos Vilniaus teritorinis padalinys </w:t>
      </w:r>
      <w:r w:rsidRPr="00FF0FC2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</w:t>
      </w:r>
      <w:r w:rsidR="00FF0FC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FF0FC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F0FC2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 w:rsidRPr="00FF0F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(9.38.-V)2V-</w:t>
      </w:r>
      <w:r w:rsidR="00DC0527">
        <w:rPr>
          <w:rFonts w:ascii="Times New Roman" w:eastAsia="Times New Roman" w:hAnsi="Times New Roman" w:cs="Times New Roman"/>
          <w:sz w:val="24"/>
          <w:szCs w:val="24"/>
          <w:lang w:eastAsia="lt-LT"/>
        </w:rPr>
        <w:t>792</w:t>
      </w:r>
      <w:r w:rsidRPr="00FF0F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D93C6A" w:rsidRPr="00D93C6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</w:t>
      </w:r>
      <w:proofErr w:type="spellStart"/>
      <w:r w:rsidR="00D93C6A" w:rsidRPr="00D93C6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kogeneracinės</w:t>
      </w:r>
      <w:proofErr w:type="spellEnd"/>
      <w:r w:rsidR="00D93C6A" w:rsidRPr="00D93C6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jėgainės</w:t>
      </w:r>
      <w:r w:rsidR="00D93C6A" w:rsidRPr="00D93C6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aplinkai vertinimo</w:t>
      </w:r>
      <w:r w:rsid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ataskaitos“ pritarė PAV ataskaitai, </w:t>
      </w:r>
      <w:r w:rsidR="00431CBC" w:rsidRP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2015-07-</w:t>
      </w:r>
      <w:r w:rsid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431CBC" w:rsidRP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(9.38.-V)2V-79</w:t>
      </w:r>
      <w:r w:rsid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431CBC" w:rsidRP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</w:t>
      </w:r>
      <w:r w:rsidR="00431CBC" w:rsidRPr="00431C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</w:t>
      </w:r>
      <w:proofErr w:type="spellStart"/>
      <w:r w:rsidR="00431CBC" w:rsidRPr="00431C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kogeneracinės</w:t>
      </w:r>
      <w:proofErr w:type="spellEnd"/>
      <w:r w:rsidR="00431CBC" w:rsidRPr="00431CB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jėgainės</w:t>
      </w:r>
      <w:r w:rsidR="00431CBC" w:rsidRP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aplinkai vertinimo ataskaitos“</w:t>
      </w:r>
      <w:r w:rsid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pritarė </w:t>
      </w:r>
      <w:r w:rsidR="00431CBC" w:rsidRP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planuojamos ūkinės veiklos galimybėms</w:t>
      </w:r>
      <w:r w:rsidR="00431CB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81E" w:rsidRPr="00B1081E" w:rsidRDefault="007C310D" w:rsidP="00B1081E">
      <w:pPr>
        <w:spacing w:before="20" w:after="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 Aplinkos apsaugos agentūra 201</w:t>
      </w:r>
      <w:r w:rsid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 w:rsid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(</w:t>
      </w:r>
      <w:r w:rsid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)-A4-</w:t>
      </w:r>
      <w:r w:rsid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>4691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2A5FCF" w:rsidRP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2A5FCF" w:rsidRPr="002A5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</w:t>
      </w:r>
      <w:proofErr w:type="spellStart"/>
      <w:r w:rsidR="002A5FCF" w:rsidRPr="002A5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kogeneracinės</w:t>
      </w:r>
      <w:proofErr w:type="spellEnd"/>
      <w:r w:rsidR="002A5FCF" w:rsidRPr="002A5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jėgainės</w:t>
      </w:r>
      <w:r w:rsidR="002A5FCF" w:rsidRPr="002A5F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poveikio aplinkai vertinimo</w:t>
      </w:r>
      <w:r w:rsidR="002A5FCF" w:rsidRPr="002A5FC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programos</w:t>
      </w:r>
      <w:r w:rsidR="0009797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tvirtinimo</w:t>
      </w:r>
      <w:r w:rsidR="00B1081E" w:rsidRPr="00B1081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B1081E"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 programą patvirtino.</w:t>
      </w:r>
    </w:p>
    <w:p w:rsidR="00B1081E" w:rsidRPr="00B1081E" w:rsidRDefault="00B1081E" w:rsidP="00B108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 apie parengtą PAV programą buvo informuota </w:t>
      </w:r>
      <w:r w:rsidR="000164FD" w:rsidRPr="0099418B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miesto savivaldybės administracijos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(201</w:t>
      </w:r>
      <w:r w:rsidR="00FE1288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FE128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FE1288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FE1288" w:rsidRPr="00FE1288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miesto savivaldybės administracijos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71152" w:rsidRPr="00871152">
        <w:rPr>
          <w:rFonts w:ascii="Times New Roman" w:eastAsia="Times New Roman" w:hAnsi="Times New Roman" w:cs="Times New Roman"/>
          <w:sz w:val="24"/>
          <w:szCs w:val="24"/>
          <w:lang w:eastAsia="lt-LT"/>
        </w:rPr>
        <w:t>Panerių seniūnijos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(201</w:t>
      </w:r>
      <w:r w:rsidR="008322E5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8322E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322E5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032CFB" w:rsidRPr="00032C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Šeškinės seniūnijos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(201</w:t>
      </w:r>
      <w:r w:rsidR="00032CF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032CF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032CFB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68265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82652" w:rsidRPr="006826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Žvėryno seniūnijos</w:t>
      </w:r>
      <w:r w:rsidR="006826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82652" w:rsidRPr="00682652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(2015-02-27)</w:t>
      </w:r>
      <w:r w:rsidR="006826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82652" w:rsidRPr="00682652">
        <w:rPr>
          <w:rFonts w:ascii="Times New Roman" w:eastAsia="Times New Roman" w:hAnsi="Times New Roman" w:cs="Times New Roman"/>
          <w:sz w:val="24"/>
          <w:szCs w:val="24"/>
          <w:lang w:eastAsia="lt-LT"/>
        </w:rPr>
        <w:t>Lazdynų seniūnijos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82652" w:rsidRPr="00682652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(2015-02-27)</w:t>
      </w:r>
      <w:r w:rsidR="000849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849F2" w:rsidRPr="000849F2">
        <w:rPr>
          <w:rFonts w:ascii="Times New Roman" w:eastAsia="Times New Roman" w:hAnsi="Times New Roman" w:cs="Times New Roman"/>
          <w:sz w:val="24"/>
          <w:szCs w:val="24"/>
          <w:lang w:eastAsia="lt-LT"/>
        </w:rPr>
        <w:t>Karoliniškių seniūnijos (2015-02-27)</w:t>
      </w:r>
      <w:r w:rsidR="00D154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D1549E" w:rsidRPr="00500450">
        <w:rPr>
          <w:rFonts w:ascii="Times New Roman" w:eastAsia="Times New Roman" w:hAnsi="Times New Roman" w:cs="Times New Roman"/>
          <w:sz w:val="24"/>
          <w:szCs w:val="24"/>
          <w:lang w:eastAsia="lt-LT"/>
        </w:rPr>
        <w:t>Pilaitės seniūnijos</w:t>
      </w:r>
      <w:r w:rsidR="00D154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1549E" w:rsidRPr="00D1549E">
        <w:rPr>
          <w:rFonts w:ascii="Times New Roman" w:eastAsia="Times New Roman" w:hAnsi="Times New Roman" w:cs="Times New Roman"/>
          <w:sz w:val="24"/>
          <w:szCs w:val="24"/>
          <w:lang w:eastAsia="lt-LT"/>
        </w:rPr>
        <w:t>(2015-02-27)</w:t>
      </w:r>
      <w:r w:rsidR="000849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skelbimų lentose; respublikiniame laikraštyje „Lietuvos žinios“ (201</w:t>
      </w:r>
      <w:r w:rsidR="0050045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50045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500450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); </w:t>
      </w:r>
      <w:r w:rsidR="003A0D7F" w:rsidRPr="003A0D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laikraščio „Lietuvos rytas“ </w:t>
      </w:r>
      <w:r w:rsidR="003A0D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priede </w:t>
      </w:r>
      <w:r w:rsidR="003A0D7F" w:rsidRPr="003A0D7F">
        <w:rPr>
          <w:rFonts w:ascii="Times New Roman" w:eastAsia="Times New Roman" w:hAnsi="Times New Roman" w:cs="Times New Roman"/>
          <w:sz w:val="24"/>
          <w:szCs w:val="24"/>
          <w:lang w:eastAsia="lt-LT"/>
        </w:rPr>
        <w:t>„Sostinė“ (201</w:t>
      </w:r>
      <w:r w:rsidR="001C343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3A0D7F" w:rsidRPr="003A0D7F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1C343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3A0D7F" w:rsidRPr="003A0D7F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1C3430">
        <w:rPr>
          <w:rFonts w:ascii="Times New Roman" w:eastAsia="Times New Roman" w:hAnsi="Times New Roman" w:cs="Times New Roman"/>
          <w:sz w:val="24"/>
          <w:szCs w:val="24"/>
          <w:lang w:eastAsia="lt-LT"/>
        </w:rPr>
        <w:t>28)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r w:rsidR="001C3430" w:rsidRPr="001C34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planuojamos ūkinės veiklos organizatoriaus </w:t>
      </w:r>
      <w:r w:rsidR="009F71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internetinėje svetainėje adresu: </w:t>
      </w:r>
      <w:r w:rsidR="009F7174" w:rsidRPr="00A971D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http://www.kogen.lt/vilniaus-projektas</w:t>
      </w:r>
      <w:r w:rsidR="00A971D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apsaugos agentūra </w:t>
      </w:r>
      <w:r w:rsidRPr="00B108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201</w:t>
      </w:r>
      <w:r w:rsidR="001C3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-0</w:t>
      </w:r>
      <w:r w:rsidR="001C3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2</w:t>
      </w:r>
      <w:r w:rsidR="00145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-2</w:t>
      </w:r>
      <w:bookmarkStart w:id="0" w:name="_GoBack"/>
      <w:bookmarkEnd w:id="0"/>
      <w:r w:rsidRPr="00B108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7 savo tinklalapyje paskelbė visuomenei apie parengtą PAV programą.</w:t>
      </w:r>
    </w:p>
    <w:p w:rsidR="00B1081E" w:rsidRPr="00B1081E" w:rsidRDefault="00B1081E" w:rsidP="00B108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761B73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apie visuomenės viešą supažindinimą su PAV ataskaita buvo skelbiama 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miesto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administracijos 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Panerių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(201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-1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>Žvėryno</w:t>
      </w:r>
      <w:r w:rsidR="005B603F" w:rsidRP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seniūnijos (2015-05-1</w:t>
      </w:r>
      <w:r w:rsidR="000C6AAA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5B603F" w:rsidRPr="005B603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223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A528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Pilaitės </w:t>
      </w:r>
      <w:r w:rsidR="00223937" w:rsidRPr="00223937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(2015-05-18)</w:t>
      </w:r>
      <w:r w:rsidR="00A528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Lazdynų </w:t>
      </w:r>
      <w:r w:rsidR="00A52898" w:rsidRPr="00A52898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(2015-05-1</w:t>
      </w:r>
      <w:r w:rsidR="00224AA4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52898" w:rsidRPr="00A52898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C56E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346A7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Karoliniškių </w:t>
      </w:r>
      <w:r w:rsidR="00346A7D" w:rsidRPr="00346A7D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(2015-05-1</w:t>
      </w:r>
      <w:r w:rsidR="00CD146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346A7D" w:rsidRPr="00346A7D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DB79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Šeškinės </w:t>
      </w:r>
      <w:r w:rsidR="00DB795D" w:rsidRPr="00DB795D"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seniūnijos (2015-05-1</w:t>
      </w:r>
      <w:r w:rsidR="00B4343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DB795D" w:rsidRPr="00DB795D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987E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skelbimų lentose; respublikiniame laikraštyje „Lietuvos žinios“ (201</w:t>
      </w:r>
      <w:r w:rsidR="00013518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013518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-1</w:t>
      </w:r>
      <w:r w:rsidR="00013518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); </w:t>
      </w:r>
      <w:r w:rsidR="00761B73"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>laikraščio „Lietuvos rytas“</w:t>
      </w:r>
      <w:r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61B73"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priede </w:t>
      </w:r>
      <w:r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="006C433D"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>Sostinė</w:t>
      </w:r>
      <w:r w:rsidRPr="003B5DC3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(2014-06-1</w:t>
      </w:r>
      <w:r w:rsidR="00DB7827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). Pasiūlymus pateikusieji suinteresuotos visuomenės atstovai informuoti raštu (registruotu paštu). Visuomenės susirinkimas dėl PAV ataskaitos įvyko 201</w:t>
      </w:r>
      <w:r w:rsidR="00DB7827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-06-</w:t>
      </w:r>
      <w:r w:rsidR="00DB7827"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Pr="00B108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 xml:space="preserve">30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val. </w:t>
      </w:r>
      <w:r w:rsidR="00DB7827" w:rsidRPr="00DB78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„Lietuvos energija“ UAB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adresu </w:t>
      </w:r>
      <w:r w:rsidR="00DB78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Juozapavičiaus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</w:t>
      </w:r>
      <w:r w:rsidR="00DB782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3, </w:t>
      </w:r>
      <w:r w:rsidR="00DB7827">
        <w:rPr>
          <w:rFonts w:ascii="Times New Roman" w:eastAsia="Times New Roman" w:hAnsi="Times New Roman" w:cs="Times New Roman"/>
          <w:sz w:val="24"/>
          <w:szCs w:val="24"/>
          <w:lang w:eastAsia="lt-LT"/>
        </w:rPr>
        <w:t>I aukšto didžiojoje konferencijų salėje (129 kab.), Vilnius.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Viešajame susirinkime dalyvavo planuojamos ūkinės veiklos organizatoriaus atstovai, PAV dokumentų rengėjai, </w:t>
      </w:r>
      <w:r w:rsidR="009450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suinteresuotos 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visuomenės atstovai. </w:t>
      </w:r>
    </w:p>
    <w:p w:rsidR="00B1081E" w:rsidRPr="00B1081E" w:rsidRDefault="00B1081E" w:rsidP="00B108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Po viešo visuomenės supažindinimo su planuojamos ūkinės veiklos PAV ataskaita susirinkimo, PAV dokumentų rengėjas gavo suinteresuotos visuomenės atstov</w:t>
      </w:r>
      <w:r w:rsidR="006632C0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pastabas, į kurias atsakė 201</w:t>
      </w:r>
      <w:r w:rsidR="006632C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6632C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>-2</w:t>
      </w:r>
      <w:r w:rsidR="006632C0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B10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raštu Nr. </w:t>
      </w:r>
      <w:r w:rsidR="006632C0">
        <w:rPr>
          <w:rFonts w:ascii="Times New Roman" w:eastAsia="Times New Roman" w:hAnsi="Times New Roman" w:cs="Times New Roman"/>
          <w:sz w:val="24"/>
          <w:szCs w:val="24"/>
          <w:lang w:eastAsia="lt-LT"/>
        </w:rPr>
        <w:t>S15-148</w:t>
      </w:r>
      <w:r w:rsidR="00011F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11F05" w:rsidRPr="00011F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2015-06-25 raštu Nr. </w:t>
      </w:r>
      <w:r w:rsidR="00372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S15-149, </w:t>
      </w:r>
      <w:r w:rsidR="00011F05" w:rsidRPr="00011F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720B6" w:rsidRPr="003720B6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2015-06-25 raštu Nr. S15-1</w:t>
      </w:r>
      <w:r w:rsidR="00372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50, </w:t>
      </w:r>
      <w:r w:rsidR="003720B6" w:rsidRPr="00372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2015-06-25 raštu Nr. S15-1</w:t>
      </w:r>
      <w:r w:rsidR="00372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51, </w:t>
      </w:r>
      <w:r w:rsidR="003720B6" w:rsidRPr="00372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2015-06-25 raštu Nr. </w:t>
      </w:r>
      <w:r w:rsidR="00883929">
        <w:rPr>
          <w:rFonts w:ascii="Times New Roman" w:eastAsia="Times New Roman" w:hAnsi="Times New Roman" w:cs="Times New Roman"/>
          <w:sz w:val="24"/>
          <w:szCs w:val="24"/>
          <w:lang w:eastAsia="lt-LT"/>
        </w:rPr>
        <w:t>S15-152</w:t>
      </w:r>
      <w:r w:rsidR="00021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212D9" w:rsidRPr="00021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2015-06-25 raštu Nr. </w:t>
      </w:r>
      <w:r w:rsidR="00021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S15-153, </w:t>
      </w:r>
      <w:r w:rsidR="000212D9" w:rsidRPr="00021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2015-06-25 raštu Nr. </w:t>
      </w:r>
      <w:r w:rsidR="00021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S15-154, </w:t>
      </w:r>
      <w:r w:rsidR="00A10BC4" w:rsidRPr="00A10B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2015-06-25 raštu Nr. </w:t>
      </w:r>
      <w:r w:rsidR="00A10BC4">
        <w:rPr>
          <w:rFonts w:ascii="Times New Roman" w:eastAsia="Times New Roman" w:hAnsi="Times New Roman" w:cs="Times New Roman"/>
          <w:sz w:val="24"/>
          <w:szCs w:val="24"/>
          <w:lang w:eastAsia="lt-LT"/>
        </w:rPr>
        <w:t>S15-155</w:t>
      </w:r>
      <w:r w:rsidR="0012508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81E" w:rsidRPr="00B1081E" w:rsidRDefault="00B1081E" w:rsidP="00B108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81E" w:rsidRPr="00B1081E" w:rsidRDefault="00B1081E" w:rsidP="00B1081E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108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37470C" w:rsidRDefault="008F5147" w:rsidP="008F51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1081E" w:rsidRPr="008F5147">
        <w:rPr>
          <w:rFonts w:ascii="Times New Roman" w:eastAsia="Calibri" w:hAnsi="Times New Roman" w:cs="Times New Roman"/>
          <w:sz w:val="24"/>
          <w:szCs w:val="24"/>
        </w:rPr>
        <w:t>Iki 201</w:t>
      </w:r>
      <w:r w:rsidR="005B36CE">
        <w:rPr>
          <w:rFonts w:ascii="Times New Roman" w:eastAsia="Calibri" w:hAnsi="Times New Roman" w:cs="Times New Roman"/>
          <w:sz w:val="24"/>
          <w:szCs w:val="24"/>
        </w:rPr>
        <w:t>5</w:t>
      </w:r>
      <w:r w:rsidR="00B1081E" w:rsidRPr="008F514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5B36CE">
        <w:rPr>
          <w:rFonts w:ascii="Times New Roman" w:eastAsia="Calibri" w:hAnsi="Times New Roman" w:cs="Times New Roman"/>
          <w:sz w:val="24"/>
          <w:szCs w:val="24"/>
        </w:rPr>
        <w:t>rugpjūčio</w:t>
      </w:r>
      <w:r w:rsidR="00B1081E" w:rsidRPr="008F5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6CE">
        <w:rPr>
          <w:rFonts w:ascii="Times New Roman" w:eastAsia="Calibri" w:hAnsi="Times New Roman" w:cs="Times New Roman"/>
          <w:sz w:val="24"/>
          <w:szCs w:val="24"/>
        </w:rPr>
        <w:t>10</w:t>
      </w:r>
      <w:r w:rsidR="00B1081E" w:rsidRPr="008F5147"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r w:rsidR="006B2B57">
        <w:rPr>
          <w:rFonts w:ascii="Times New Roman" w:eastAsia="Calibri" w:hAnsi="Times New Roman" w:cs="Times New Roman"/>
          <w:sz w:val="24"/>
          <w:szCs w:val="24"/>
        </w:rPr>
        <w:t xml:space="preserve">suinteresuota </w:t>
      </w:r>
      <w:r w:rsidR="00B1081E" w:rsidRPr="008F5147">
        <w:rPr>
          <w:rFonts w:ascii="Times New Roman" w:eastAsia="Calibri" w:hAnsi="Times New Roman" w:cs="Times New Roman"/>
          <w:sz w:val="24"/>
          <w:szCs w:val="24"/>
        </w:rPr>
        <w:t xml:space="preserve">visuomenė turi teisę </w:t>
      </w:r>
      <w:r w:rsidR="006B2B57" w:rsidRPr="006B2B57">
        <w:rPr>
          <w:rFonts w:ascii="Times New Roman" w:eastAsia="Calibri" w:hAnsi="Times New Roman" w:cs="Times New Roman"/>
          <w:sz w:val="24"/>
          <w:szCs w:val="24"/>
        </w:rPr>
        <w:t xml:space="preserve">raštu pateikti prašymus planuojamos ūkinės veiklos poveikio aplinkai vertinimo klausimais atsakingai institucijai </w:t>
      </w:r>
      <w:r w:rsidR="00DC501C">
        <w:rPr>
          <w:rFonts w:ascii="Times New Roman" w:eastAsia="Calibri" w:hAnsi="Times New Roman" w:cs="Times New Roman"/>
          <w:sz w:val="24"/>
          <w:szCs w:val="24"/>
        </w:rPr>
        <w:t>(Aplinkos apsaugos agentūrai</w:t>
      </w:r>
      <w:r w:rsidR="00DC501C" w:rsidRPr="00DC501C">
        <w:rPr>
          <w:rFonts w:ascii="Times New Roman" w:eastAsia="Calibri" w:hAnsi="Times New Roman" w:cs="Times New Roman"/>
          <w:sz w:val="24"/>
          <w:szCs w:val="24"/>
        </w:rPr>
        <w:t>)</w:t>
      </w:r>
      <w:r w:rsidR="00DC5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B57" w:rsidRPr="006B2B57">
        <w:rPr>
          <w:rFonts w:ascii="Times New Roman" w:eastAsia="Calibri" w:hAnsi="Times New Roman" w:cs="Times New Roman"/>
          <w:sz w:val="24"/>
          <w:szCs w:val="24"/>
        </w:rPr>
        <w:t>ir PAV subjektams jų kompetencijos klausimais.</w:t>
      </w:r>
      <w:r w:rsidR="00B637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747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1E"/>
    <w:rsid w:val="00011F05"/>
    <w:rsid w:val="00013518"/>
    <w:rsid w:val="000164FD"/>
    <w:rsid w:val="000212D9"/>
    <w:rsid w:val="00032CFB"/>
    <w:rsid w:val="000849F2"/>
    <w:rsid w:val="00097972"/>
    <w:rsid w:val="000C6AAA"/>
    <w:rsid w:val="00125088"/>
    <w:rsid w:val="00133618"/>
    <w:rsid w:val="00145F92"/>
    <w:rsid w:val="00162CED"/>
    <w:rsid w:val="001B5FD3"/>
    <w:rsid w:val="001C3430"/>
    <w:rsid w:val="001D03B4"/>
    <w:rsid w:val="002055B6"/>
    <w:rsid w:val="00206246"/>
    <w:rsid w:val="00223937"/>
    <w:rsid w:val="00224AA4"/>
    <w:rsid w:val="002A5FCF"/>
    <w:rsid w:val="002D7AEC"/>
    <w:rsid w:val="002F5907"/>
    <w:rsid w:val="00346A7D"/>
    <w:rsid w:val="00357679"/>
    <w:rsid w:val="003720B6"/>
    <w:rsid w:val="0037470C"/>
    <w:rsid w:val="003972F3"/>
    <w:rsid w:val="003A0D7F"/>
    <w:rsid w:val="003B5DC3"/>
    <w:rsid w:val="00431CBC"/>
    <w:rsid w:val="004415F4"/>
    <w:rsid w:val="004B1076"/>
    <w:rsid w:val="004D321D"/>
    <w:rsid w:val="00500450"/>
    <w:rsid w:val="005B36CE"/>
    <w:rsid w:val="005B603F"/>
    <w:rsid w:val="005F0CB8"/>
    <w:rsid w:val="0066021B"/>
    <w:rsid w:val="006632C0"/>
    <w:rsid w:val="00682652"/>
    <w:rsid w:val="006B2B57"/>
    <w:rsid w:val="006C433D"/>
    <w:rsid w:val="007273AF"/>
    <w:rsid w:val="007504B9"/>
    <w:rsid w:val="00761B73"/>
    <w:rsid w:val="00772548"/>
    <w:rsid w:val="007C310D"/>
    <w:rsid w:val="008322E5"/>
    <w:rsid w:val="00834459"/>
    <w:rsid w:val="0086374C"/>
    <w:rsid w:val="00871152"/>
    <w:rsid w:val="00883929"/>
    <w:rsid w:val="008C24C1"/>
    <w:rsid w:val="008F5147"/>
    <w:rsid w:val="0091179C"/>
    <w:rsid w:val="009450D3"/>
    <w:rsid w:val="00981C5B"/>
    <w:rsid w:val="00987E44"/>
    <w:rsid w:val="0099418B"/>
    <w:rsid w:val="009E4DF3"/>
    <w:rsid w:val="009F7174"/>
    <w:rsid w:val="00A10BC4"/>
    <w:rsid w:val="00A14983"/>
    <w:rsid w:val="00A209C2"/>
    <w:rsid w:val="00A52898"/>
    <w:rsid w:val="00A971D2"/>
    <w:rsid w:val="00AA37B5"/>
    <w:rsid w:val="00AC0A79"/>
    <w:rsid w:val="00AD61E3"/>
    <w:rsid w:val="00AF1C38"/>
    <w:rsid w:val="00B02051"/>
    <w:rsid w:val="00B0404A"/>
    <w:rsid w:val="00B1081E"/>
    <w:rsid w:val="00B4343D"/>
    <w:rsid w:val="00B6377C"/>
    <w:rsid w:val="00C56E6D"/>
    <w:rsid w:val="00C969CB"/>
    <w:rsid w:val="00CC64FD"/>
    <w:rsid w:val="00CD146D"/>
    <w:rsid w:val="00D1549E"/>
    <w:rsid w:val="00D6310A"/>
    <w:rsid w:val="00D93C6A"/>
    <w:rsid w:val="00DB4A6E"/>
    <w:rsid w:val="00DB7827"/>
    <w:rsid w:val="00DB795D"/>
    <w:rsid w:val="00DC0527"/>
    <w:rsid w:val="00DC501C"/>
    <w:rsid w:val="00DF6C93"/>
    <w:rsid w:val="00E90333"/>
    <w:rsid w:val="00EA597D"/>
    <w:rsid w:val="00ED71C3"/>
    <w:rsid w:val="00EE41FD"/>
    <w:rsid w:val="00EE7E47"/>
    <w:rsid w:val="00F22416"/>
    <w:rsid w:val="00F84C97"/>
    <w:rsid w:val="00FB5F1E"/>
    <w:rsid w:val="00FE1288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3FBF-18DF-4ACB-92B9-BCFA50ED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6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81C5B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61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3684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176</cp:revision>
  <dcterms:created xsi:type="dcterms:W3CDTF">2015-07-27T07:17:00Z</dcterms:created>
  <dcterms:modified xsi:type="dcterms:W3CDTF">2015-07-27T14:28:00Z</dcterms:modified>
</cp:coreProperties>
</file>