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172B9737" w14:textId="77777777" w:rsidR="001651B3" w:rsidRDefault="00982A84">
      <w:pPr>
        <w:jc w:val="center"/>
        <w:rPr>
          <w:noProof/>
        </w:rPr>
      </w:pPr>
      <w:r>
        <w:rPr>
          <w:noProof/>
        </w:rPr>
        <w:drawing>
          <wp:inline distT="0" distB="0" distL="0" distR="0" wp14:anchorId="10BF0813" wp14:editId="0BA56E50">
            <wp:extent cx="1161415" cy="789305"/>
            <wp:effectExtent l="0" t="0" r="6985" b="0"/>
            <wp:docPr id="2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61415" cy="789305"/>
                    </a:xfrm>
                    <a:prstGeom prst="rect">
                      <a:avLst/>
                    </a:prstGeom>
                    <a:noFill/>
                  </pic:spPr>
                </pic:pic>
              </a:graphicData>
            </a:graphic>
          </wp:inline>
        </w:drawing>
      </w:r>
      <w:r>
        <w:rPr>
          <w:noProof/>
        </w:rPr>
        <w:drawing>
          <wp:inline distT="0" distB="0" distL="0" distR="0" wp14:anchorId="6485A962" wp14:editId="76C008E3">
            <wp:extent cx="1140460" cy="833120"/>
            <wp:effectExtent l="0" t="0" r="2540" b="5080"/>
            <wp:docPr id="4" name="Picture 4" descr="eea_grants_logos_v_lt_jpg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ea_grants_logos_v_lt_jpg1 (1)"/>
                    <pic:cNvPicPr>
                      <a:picLocks noChangeAspect="1" noChangeArrowheads="1"/>
                    </pic:cNvPicPr>
                  </pic:nvPicPr>
                  <pic:blipFill>
                    <a:blip r:embed="rId10" cstate="print">
                      <a:extLst>
                        <a:ext uri="{28A0092B-C50C-407E-A947-70E740481C1C}">
                          <a14:useLocalDpi xmlns:a14="http://schemas.microsoft.com/office/drawing/2010/main" val="0"/>
                        </a:ext>
                      </a:extLst>
                    </a:blip>
                    <a:srcRect l="11285" t="12538" r="52168" b="53517"/>
                    <a:stretch>
                      <a:fillRect/>
                    </a:stretch>
                  </pic:blipFill>
                  <pic:spPr bwMode="auto">
                    <a:xfrm>
                      <a:off x="0" y="0"/>
                      <a:ext cx="1140460" cy="833120"/>
                    </a:xfrm>
                    <a:prstGeom prst="rect">
                      <a:avLst/>
                    </a:prstGeom>
                    <a:noFill/>
                    <a:ln>
                      <a:noFill/>
                    </a:ln>
                  </pic:spPr>
                </pic:pic>
              </a:graphicData>
            </a:graphic>
          </wp:inline>
        </w:drawing>
      </w:r>
    </w:p>
    <w:p w14:paraId="7E54E062" w14:textId="77777777" w:rsidR="001651B3" w:rsidRDefault="001651B3">
      <w:pPr>
        <w:jc w:val="center"/>
        <w:rPr>
          <w:noProof/>
        </w:rPr>
      </w:pPr>
    </w:p>
    <w:p w14:paraId="0AD07CA8" w14:textId="77777777" w:rsidR="00E979A2" w:rsidRDefault="00E979A2">
      <w:pPr>
        <w:jc w:val="center"/>
        <w:rPr>
          <w:rFonts w:ascii="Times New Roman" w:hAnsi="Times New Roman"/>
          <w:b/>
          <w:sz w:val="28"/>
          <w:szCs w:val="28"/>
          <w:lang w:val="lt-LT"/>
        </w:rPr>
      </w:pPr>
    </w:p>
    <w:p w14:paraId="7B4AF7D1" w14:textId="77777777" w:rsidR="00E979A2" w:rsidRDefault="00B02657">
      <w:pPr>
        <w:jc w:val="center"/>
        <w:rPr>
          <w:rFonts w:ascii="Times New Roman" w:hAnsi="Times New Roman"/>
          <w:b/>
          <w:bCs/>
          <w:caps/>
          <w:sz w:val="32"/>
          <w:szCs w:val="32"/>
          <w:lang w:val="lt-LT"/>
        </w:rPr>
      </w:pPr>
      <w:r>
        <w:rPr>
          <w:rFonts w:ascii="Times New Roman" w:hAnsi="Times New Roman"/>
          <w:b/>
          <w:bCs/>
          <w:caps/>
          <w:sz w:val="32"/>
          <w:szCs w:val="32"/>
          <w:lang w:val="lt-LT"/>
        </w:rPr>
        <w:t>Kuršių marių dugno nuosėdų maistingųjų medžiagų ir jų poveikio Kuršių marių ekosistemai tyrimų</w:t>
      </w:r>
    </w:p>
    <w:p w14:paraId="06121560" w14:textId="77777777" w:rsidR="00E979A2" w:rsidRDefault="00B518E8">
      <w:pPr>
        <w:jc w:val="center"/>
        <w:rPr>
          <w:rFonts w:ascii="Times New Roman" w:hAnsi="Times New Roman"/>
          <w:b/>
          <w:sz w:val="32"/>
          <w:szCs w:val="32"/>
          <w:lang w:val="lt-LT"/>
        </w:rPr>
      </w:pPr>
      <w:r>
        <w:rPr>
          <w:rFonts w:ascii="Times New Roman" w:hAnsi="Times New Roman"/>
          <w:b/>
          <w:sz w:val="32"/>
          <w:szCs w:val="32"/>
          <w:lang w:val="lt-LT"/>
        </w:rPr>
        <w:t>GALUTINĖ</w:t>
      </w:r>
      <w:r w:rsidR="007F571D">
        <w:rPr>
          <w:rFonts w:ascii="Times New Roman" w:hAnsi="Times New Roman"/>
          <w:b/>
          <w:sz w:val="32"/>
          <w:szCs w:val="32"/>
          <w:lang w:val="lt-LT"/>
        </w:rPr>
        <w:t xml:space="preserve"> </w:t>
      </w:r>
      <w:r w:rsidR="00B02657">
        <w:rPr>
          <w:rFonts w:ascii="Times New Roman" w:hAnsi="Times New Roman"/>
          <w:b/>
          <w:sz w:val="32"/>
          <w:szCs w:val="32"/>
          <w:lang w:val="lt-LT"/>
        </w:rPr>
        <w:t>ATASKAITA</w:t>
      </w:r>
    </w:p>
    <w:p w14:paraId="409598A1" w14:textId="77777777" w:rsidR="001E1820" w:rsidRDefault="00B518E8" w:rsidP="00B843EF">
      <w:pPr>
        <w:jc w:val="center"/>
        <w:rPr>
          <w:rFonts w:ascii="Times New Roman" w:hAnsi="Times New Roman"/>
          <w:b/>
          <w:sz w:val="32"/>
          <w:szCs w:val="32"/>
          <w:lang w:val="lt-LT"/>
        </w:rPr>
      </w:pPr>
      <w:r>
        <w:rPr>
          <w:b/>
          <w:noProof/>
          <w:sz w:val="32"/>
          <w:szCs w:val="32"/>
        </w:rPr>
        <w:drawing>
          <wp:inline distT="0" distB="0" distL="0" distR="0" wp14:anchorId="4021E912" wp14:editId="6FF73413">
            <wp:extent cx="5715000" cy="4287520"/>
            <wp:effectExtent l="0" t="0" r="0" b="5080"/>
            <wp:docPr id="229" name="Picture 812" descr="Description: I:\Ekspedicijos\IMG_3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descr="Description: I:\Ekspedicijos\IMG_318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15000" cy="4287520"/>
                    </a:xfrm>
                    <a:prstGeom prst="rect">
                      <a:avLst/>
                    </a:prstGeom>
                    <a:noFill/>
                    <a:ln>
                      <a:noFill/>
                    </a:ln>
                  </pic:spPr>
                </pic:pic>
              </a:graphicData>
            </a:graphic>
          </wp:inline>
        </w:drawing>
      </w:r>
    </w:p>
    <w:p w14:paraId="460D2571" w14:textId="77777777" w:rsidR="001E1820" w:rsidRPr="001E1820" w:rsidRDefault="00982A84" w:rsidP="001E1820">
      <w:pPr>
        <w:spacing w:line="480" w:lineRule="auto"/>
        <w:jc w:val="center"/>
        <w:rPr>
          <w:rFonts w:ascii="Times New Roman" w:hAnsi="Times New Roman"/>
          <w:b/>
          <w:sz w:val="32"/>
          <w:szCs w:val="32"/>
          <w:lang w:val="lt-LT"/>
        </w:rPr>
      </w:pPr>
      <w:r>
        <w:rPr>
          <w:noProof/>
        </w:rPr>
        <w:drawing>
          <wp:inline distT="0" distB="0" distL="0" distR="0" wp14:anchorId="7995A340" wp14:editId="7CA4D33F">
            <wp:extent cx="579120" cy="715010"/>
            <wp:effectExtent l="0" t="0" r="5080" b="0"/>
            <wp:docPr id="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9120" cy="715010"/>
                    </a:xfrm>
                    <a:prstGeom prst="rect">
                      <a:avLst/>
                    </a:prstGeom>
                    <a:noFill/>
                    <a:ln>
                      <a:noFill/>
                    </a:ln>
                  </pic:spPr>
                </pic:pic>
              </a:graphicData>
            </a:graphic>
          </wp:inline>
        </w:drawing>
      </w:r>
      <w:r>
        <w:rPr>
          <w:noProof/>
        </w:rPr>
        <w:drawing>
          <wp:inline distT="0" distB="0" distL="0" distR="0" wp14:anchorId="5A49019C" wp14:editId="3DCFA2E7">
            <wp:extent cx="688340" cy="690245"/>
            <wp:effectExtent l="0" t="0" r="0" b="0"/>
            <wp:docPr id="2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88340" cy="690245"/>
                    </a:xfrm>
                    <a:prstGeom prst="rect">
                      <a:avLst/>
                    </a:prstGeom>
                    <a:noFill/>
                  </pic:spPr>
                </pic:pic>
              </a:graphicData>
            </a:graphic>
          </wp:inline>
        </w:drawing>
      </w:r>
    </w:p>
    <w:p w14:paraId="01622870" w14:textId="14572FA7" w:rsidR="00292436" w:rsidRDefault="00332368" w:rsidP="001E1820">
      <w:pPr>
        <w:jc w:val="center"/>
        <w:rPr>
          <w:rFonts w:ascii="Times New Roman" w:hAnsi="Times New Roman"/>
          <w:b/>
          <w:sz w:val="28"/>
          <w:szCs w:val="28"/>
          <w:lang w:val="lt-LT"/>
        </w:rPr>
      </w:pPr>
      <w:r>
        <w:rPr>
          <w:rFonts w:ascii="Times New Roman" w:hAnsi="Times New Roman"/>
          <w:b/>
          <w:sz w:val="28"/>
          <w:szCs w:val="28"/>
          <w:lang w:val="lt-LT"/>
        </w:rPr>
        <w:t>Klaipėda, 2016</w:t>
      </w:r>
    </w:p>
    <w:p w14:paraId="2DB5EFA2" w14:textId="77777777" w:rsidR="007A596D" w:rsidRDefault="00292436" w:rsidP="00054E26">
      <w:pPr>
        <w:suppressAutoHyphens w:val="0"/>
        <w:spacing w:after="0"/>
        <w:rPr>
          <w:rFonts w:ascii="Times New Roman" w:hAnsi="Times New Roman"/>
          <w:sz w:val="24"/>
          <w:szCs w:val="24"/>
          <w:lang w:val="lt-LT"/>
        </w:rPr>
      </w:pPr>
      <w:r>
        <w:rPr>
          <w:rFonts w:ascii="Times New Roman" w:hAnsi="Times New Roman"/>
          <w:b/>
          <w:sz w:val="28"/>
          <w:szCs w:val="28"/>
          <w:lang w:val="lt-LT"/>
        </w:rPr>
        <w:br w:type="page"/>
      </w:r>
      <w:r w:rsidR="007A596D">
        <w:rPr>
          <w:rFonts w:ascii="Times New Roman" w:hAnsi="Times New Roman"/>
          <w:sz w:val="24"/>
          <w:szCs w:val="24"/>
          <w:lang w:val="lt-LT"/>
        </w:rPr>
        <w:lastRenderedPageBreak/>
        <w:t>Pagrindinis ekspertas-projekto vadovas:</w:t>
      </w:r>
    </w:p>
    <w:p w14:paraId="37B6F45E" w14:textId="77777777" w:rsidR="007A596D" w:rsidRDefault="007A596D" w:rsidP="007A596D">
      <w:pPr>
        <w:rPr>
          <w:rFonts w:ascii="Times New Roman" w:hAnsi="Times New Roman"/>
          <w:sz w:val="24"/>
          <w:szCs w:val="24"/>
          <w:lang w:val="lt-LT"/>
        </w:rPr>
      </w:pPr>
      <w:r>
        <w:rPr>
          <w:rFonts w:ascii="Times New Roman" w:hAnsi="Times New Roman"/>
          <w:sz w:val="24"/>
          <w:szCs w:val="24"/>
          <w:lang w:val="lt-LT"/>
        </w:rPr>
        <w:t>Dr. Ričardas Paškauskas</w:t>
      </w:r>
    </w:p>
    <w:p w14:paraId="00C98950" w14:textId="77777777" w:rsidR="007A596D" w:rsidRDefault="007A596D" w:rsidP="007A596D">
      <w:pPr>
        <w:rPr>
          <w:rFonts w:ascii="Times New Roman" w:hAnsi="Times New Roman"/>
          <w:sz w:val="24"/>
          <w:szCs w:val="24"/>
          <w:lang w:val="lt-LT"/>
        </w:rPr>
      </w:pPr>
    </w:p>
    <w:p w14:paraId="4EA5850C" w14:textId="77777777" w:rsidR="007A596D" w:rsidRDefault="007A596D" w:rsidP="007A596D">
      <w:pPr>
        <w:rPr>
          <w:rFonts w:ascii="Times New Roman" w:hAnsi="Times New Roman"/>
          <w:sz w:val="24"/>
          <w:szCs w:val="24"/>
          <w:lang w:val="lt-LT"/>
        </w:rPr>
      </w:pPr>
      <w:r>
        <w:rPr>
          <w:rFonts w:ascii="Times New Roman" w:hAnsi="Times New Roman"/>
          <w:sz w:val="24"/>
          <w:szCs w:val="24"/>
          <w:lang w:val="lt-LT"/>
        </w:rPr>
        <w:t>Pagrindiniai ekspertai:</w:t>
      </w:r>
    </w:p>
    <w:p w14:paraId="3EEE0609" w14:textId="77777777" w:rsidR="007A596D" w:rsidRDefault="009959D7" w:rsidP="007A596D">
      <w:pPr>
        <w:rPr>
          <w:rFonts w:ascii="Times New Roman" w:hAnsi="Times New Roman"/>
          <w:sz w:val="24"/>
          <w:szCs w:val="24"/>
          <w:lang w:val="lt-LT"/>
        </w:rPr>
      </w:pPr>
      <w:r>
        <w:rPr>
          <w:rFonts w:ascii="Times New Roman" w:hAnsi="Times New Roman"/>
          <w:sz w:val="24"/>
          <w:szCs w:val="24"/>
          <w:lang w:val="lt-LT"/>
        </w:rPr>
        <w:t>Dr. Petras Zemlys</w:t>
      </w:r>
    </w:p>
    <w:p w14:paraId="4C6A630E" w14:textId="77777777" w:rsidR="007A596D" w:rsidRPr="00BD4BEF" w:rsidRDefault="007A596D" w:rsidP="007A596D">
      <w:pPr>
        <w:rPr>
          <w:rFonts w:ascii="Times New Roman" w:hAnsi="Times New Roman"/>
          <w:sz w:val="24"/>
          <w:szCs w:val="24"/>
          <w:lang w:val="lt-LT"/>
        </w:rPr>
      </w:pPr>
      <w:r>
        <w:rPr>
          <w:rFonts w:ascii="Times New Roman" w:hAnsi="Times New Roman"/>
          <w:sz w:val="24"/>
          <w:szCs w:val="24"/>
          <w:lang w:val="lt-LT"/>
        </w:rPr>
        <w:t>Dr. Mindaugas Žilius</w:t>
      </w:r>
    </w:p>
    <w:p w14:paraId="2866FD7C" w14:textId="77777777" w:rsidR="001F363F" w:rsidRPr="00C335FA" w:rsidRDefault="007A596D" w:rsidP="00C335FA">
      <w:pPr>
        <w:suppressAutoHyphens w:val="0"/>
        <w:spacing w:after="0"/>
        <w:jc w:val="both"/>
        <w:rPr>
          <w:rFonts w:ascii="Times New Roman" w:hAnsi="Times New Roman"/>
          <w:b/>
          <w:sz w:val="32"/>
          <w:szCs w:val="32"/>
          <w:lang w:val="lt-LT"/>
        </w:rPr>
      </w:pPr>
      <w:r>
        <w:rPr>
          <w:rFonts w:ascii="Times New Roman" w:hAnsi="Times New Roman"/>
          <w:b/>
          <w:sz w:val="32"/>
          <w:szCs w:val="32"/>
          <w:lang w:val="lt-LT"/>
        </w:rPr>
        <w:br w:type="page"/>
      </w:r>
      <w:r w:rsidR="001C1392">
        <w:rPr>
          <w:rFonts w:ascii="Times New Roman" w:hAnsi="Times New Roman"/>
          <w:sz w:val="24"/>
          <w:szCs w:val="24"/>
          <w:lang w:val="lt-LT"/>
        </w:rPr>
        <w:lastRenderedPageBreak/>
        <w:t>Tyrimai</w:t>
      </w:r>
      <w:r w:rsidR="0031319C">
        <w:rPr>
          <w:rFonts w:ascii="Times New Roman" w:hAnsi="Times New Roman"/>
          <w:sz w:val="24"/>
          <w:szCs w:val="24"/>
          <w:lang w:val="lt-LT"/>
        </w:rPr>
        <w:t xml:space="preserve"> atliekami sutinkamai su paslaugų 2015 m. balandžio 7 d. viešojo pirkimo </w:t>
      </w:r>
      <w:r w:rsidR="00436977">
        <w:rPr>
          <w:rFonts w:ascii="Times New Roman" w:hAnsi="Times New Roman"/>
          <w:sz w:val="24"/>
          <w:szCs w:val="24"/>
          <w:lang w:val="lt-LT"/>
        </w:rPr>
        <w:t xml:space="preserve">- </w:t>
      </w:r>
      <w:r w:rsidR="0031319C">
        <w:rPr>
          <w:rFonts w:ascii="Times New Roman" w:hAnsi="Times New Roman"/>
          <w:sz w:val="24"/>
          <w:szCs w:val="24"/>
          <w:lang w:val="lt-LT"/>
        </w:rPr>
        <w:t>pardavimo sutartimi Nr. 28TP-2015-19 SUT-15P-13 tarp Aplinkos apsaugos agentūros ir Klaipėdos universiteto.</w:t>
      </w:r>
    </w:p>
    <w:p w14:paraId="12173905" w14:textId="77777777" w:rsidR="007A596D" w:rsidRPr="001F363F" w:rsidRDefault="00C335FA" w:rsidP="001F363F">
      <w:pPr>
        <w:jc w:val="both"/>
        <w:rPr>
          <w:rFonts w:ascii="Times New Roman" w:hAnsi="Times New Roman"/>
          <w:sz w:val="24"/>
          <w:szCs w:val="24"/>
          <w:lang w:val="lt-LT"/>
        </w:rPr>
      </w:pPr>
      <w:r>
        <w:rPr>
          <w:rFonts w:ascii="Times New Roman" w:hAnsi="Times New Roman"/>
          <w:sz w:val="24"/>
          <w:szCs w:val="24"/>
          <w:lang w:val="lt-LT"/>
        </w:rPr>
        <w:br w:type="page"/>
      </w:r>
    </w:p>
    <w:p w14:paraId="1FF3266C" w14:textId="77777777" w:rsidR="00086CDC" w:rsidRDefault="00086CDC" w:rsidP="00184631">
      <w:pPr>
        <w:pStyle w:val="TOCHeading"/>
        <w:jc w:val="center"/>
        <w:rPr>
          <w:rFonts w:ascii="Times New Roman" w:hAnsi="Times New Roman"/>
          <w:color w:val="auto"/>
          <w:lang w:val="lt-LT"/>
        </w:rPr>
      </w:pPr>
      <w:r w:rsidRPr="00BD65F6">
        <w:rPr>
          <w:rFonts w:ascii="Times New Roman" w:hAnsi="Times New Roman"/>
          <w:color w:val="auto"/>
          <w:lang w:val="lt-LT"/>
        </w:rPr>
        <w:lastRenderedPageBreak/>
        <w:t>TURINYS</w:t>
      </w:r>
    </w:p>
    <w:p w14:paraId="54E73577" w14:textId="77777777" w:rsidR="00942C08" w:rsidRDefault="001F363F">
      <w:pPr>
        <w:pStyle w:val="TOC1"/>
        <w:rPr>
          <w:rFonts w:asciiTheme="minorHAnsi" w:eastAsiaTheme="minorEastAsia" w:hAnsiTheme="minorHAnsi" w:cstheme="minorBidi"/>
          <w:lang w:eastAsia="ja-JP"/>
        </w:rPr>
      </w:pPr>
      <w:r w:rsidRPr="001F363F">
        <w:rPr>
          <w:b/>
        </w:rPr>
        <w:fldChar w:fldCharType="begin"/>
      </w:r>
      <w:r w:rsidRPr="001F363F">
        <w:rPr>
          <w:b/>
        </w:rPr>
        <w:instrText xml:space="preserve"> TOC \o "1-3" \h \z \u </w:instrText>
      </w:r>
      <w:r w:rsidRPr="001F363F">
        <w:rPr>
          <w:b/>
        </w:rPr>
        <w:fldChar w:fldCharType="separate"/>
      </w:r>
      <w:r w:rsidR="00942C08" w:rsidRPr="005D3B04">
        <w:t>SANTRUMPŲ SĄRAŠAS</w:t>
      </w:r>
      <w:r w:rsidR="00942C08">
        <w:tab/>
      </w:r>
      <w:r w:rsidR="00942C08">
        <w:fldChar w:fldCharType="begin"/>
      </w:r>
      <w:r w:rsidR="00942C08">
        <w:instrText xml:space="preserve"> PAGEREF _Toc333157086 \h </w:instrText>
      </w:r>
      <w:r w:rsidR="00942C08">
        <w:fldChar w:fldCharType="separate"/>
      </w:r>
      <w:r w:rsidR="00942C08">
        <w:t>7</w:t>
      </w:r>
      <w:r w:rsidR="00942C08">
        <w:fldChar w:fldCharType="end"/>
      </w:r>
    </w:p>
    <w:p w14:paraId="44FAF025" w14:textId="77777777" w:rsidR="00942C08" w:rsidRDefault="00942C08">
      <w:pPr>
        <w:pStyle w:val="TOC1"/>
        <w:rPr>
          <w:rFonts w:asciiTheme="minorHAnsi" w:eastAsiaTheme="minorEastAsia" w:hAnsiTheme="minorHAnsi" w:cstheme="minorBidi"/>
          <w:lang w:eastAsia="ja-JP"/>
        </w:rPr>
      </w:pPr>
      <w:r>
        <w:t>ĮVADAS</w:t>
      </w:r>
      <w:r>
        <w:tab/>
      </w:r>
      <w:r>
        <w:fldChar w:fldCharType="begin"/>
      </w:r>
      <w:r>
        <w:instrText xml:space="preserve"> PAGEREF _Toc333157087 \h </w:instrText>
      </w:r>
      <w:r>
        <w:fldChar w:fldCharType="separate"/>
      </w:r>
      <w:r>
        <w:t>8</w:t>
      </w:r>
      <w:r>
        <w:fldChar w:fldCharType="end"/>
      </w:r>
    </w:p>
    <w:p w14:paraId="69DB9414" w14:textId="77777777" w:rsidR="00942C08" w:rsidRDefault="00942C08">
      <w:pPr>
        <w:pStyle w:val="TOC1"/>
        <w:rPr>
          <w:rFonts w:asciiTheme="minorHAnsi" w:eastAsiaTheme="minorEastAsia" w:hAnsiTheme="minorHAnsi" w:cstheme="minorBidi"/>
          <w:lang w:eastAsia="ja-JP"/>
        </w:rPr>
      </w:pPr>
      <w:r>
        <w:t>I skyrius. ESAMOS SITUACIJOS ANALIZĖ</w:t>
      </w:r>
      <w:r>
        <w:tab/>
      </w:r>
      <w:r>
        <w:fldChar w:fldCharType="begin"/>
      </w:r>
      <w:r>
        <w:instrText xml:space="preserve"> PAGEREF _Toc333157088 \h </w:instrText>
      </w:r>
      <w:r>
        <w:fldChar w:fldCharType="separate"/>
      </w:r>
      <w:r>
        <w:t>9</w:t>
      </w:r>
      <w:r>
        <w:fldChar w:fldCharType="end"/>
      </w:r>
    </w:p>
    <w:p w14:paraId="27CCBEE6" w14:textId="77777777" w:rsidR="00942C08" w:rsidRDefault="00942C08">
      <w:pPr>
        <w:pStyle w:val="TOC1"/>
        <w:rPr>
          <w:rFonts w:asciiTheme="minorHAnsi" w:eastAsiaTheme="minorEastAsia" w:hAnsiTheme="minorHAnsi" w:cstheme="minorBidi"/>
          <w:lang w:eastAsia="ja-JP"/>
        </w:rPr>
      </w:pPr>
      <w:r>
        <w:t>ĮVADAS</w:t>
      </w:r>
      <w:r>
        <w:tab/>
      </w:r>
      <w:r>
        <w:fldChar w:fldCharType="begin"/>
      </w:r>
      <w:r>
        <w:instrText xml:space="preserve"> PAGEREF _Toc333157089 \h </w:instrText>
      </w:r>
      <w:r>
        <w:fldChar w:fldCharType="separate"/>
      </w:r>
      <w:r>
        <w:t>9</w:t>
      </w:r>
      <w:r>
        <w:fldChar w:fldCharType="end"/>
      </w:r>
    </w:p>
    <w:p w14:paraId="74C44C27" w14:textId="77777777" w:rsidR="00942C08" w:rsidRDefault="00942C08">
      <w:pPr>
        <w:pStyle w:val="TOC1"/>
        <w:rPr>
          <w:rFonts w:asciiTheme="minorHAnsi" w:eastAsiaTheme="minorEastAsia" w:hAnsiTheme="minorHAnsi" w:cstheme="minorBidi"/>
          <w:lang w:eastAsia="ja-JP"/>
        </w:rPr>
      </w:pPr>
      <w:r>
        <w:t>1.1 PAGRINDINĖS KURŠIŲ MARIŲ DUGNO SEDIMENTACINĖS APLINKOS</w:t>
      </w:r>
      <w:r>
        <w:tab/>
      </w:r>
      <w:r>
        <w:fldChar w:fldCharType="begin"/>
      </w:r>
      <w:r>
        <w:instrText xml:space="preserve"> PAGEREF _Toc333157090 \h </w:instrText>
      </w:r>
      <w:r>
        <w:fldChar w:fldCharType="separate"/>
      </w:r>
      <w:r>
        <w:t>9</w:t>
      </w:r>
      <w:r>
        <w:fldChar w:fldCharType="end"/>
      </w:r>
    </w:p>
    <w:p w14:paraId="29AA62C4" w14:textId="77777777" w:rsidR="00942C08" w:rsidRDefault="00942C08">
      <w:pPr>
        <w:pStyle w:val="TOC1"/>
        <w:rPr>
          <w:rFonts w:asciiTheme="minorHAnsi" w:eastAsiaTheme="minorEastAsia" w:hAnsiTheme="minorHAnsi" w:cstheme="minorBidi"/>
          <w:lang w:eastAsia="ja-JP"/>
        </w:rPr>
      </w:pPr>
      <w:r w:rsidRPr="005D3B04">
        <w:t>1.2. MAISTMEDŽIAGIŲ PASISKIRSTYMAS DUGNO NUOSĖDOSE</w:t>
      </w:r>
      <w:r>
        <w:tab/>
      </w:r>
      <w:r>
        <w:fldChar w:fldCharType="begin"/>
      </w:r>
      <w:r>
        <w:instrText xml:space="preserve"> PAGEREF _Toc333157091 \h </w:instrText>
      </w:r>
      <w:r>
        <w:fldChar w:fldCharType="separate"/>
      </w:r>
      <w:r>
        <w:t>13</w:t>
      </w:r>
      <w:r>
        <w:fldChar w:fldCharType="end"/>
      </w:r>
    </w:p>
    <w:p w14:paraId="089BB094" w14:textId="77777777" w:rsidR="00942C08" w:rsidRDefault="00942C08">
      <w:pPr>
        <w:pStyle w:val="TOC2"/>
        <w:rPr>
          <w:rFonts w:asciiTheme="minorHAnsi" w:eastAsiaTheme="minorEastAsia" w:hAnsiTheme="minorHAnsi" w:cstheme="minorBidi"/>
          <w:sz w:val="24"/>
          <w:szCs w:val="24"/>
          <w:lang w:eastAsia="ja-JP"/>
        </w:rPr>
      </w:pPr>
      <w:r w:rsidRPr="005D3B04">
        <w:rPr>
          <w:lang w:val="lt-LT"/>
        </w:rPr>
        <w:t>1.2.1. Amonis poriniame vandenyje</w:t>
      </w:r>
      <w:r>
        <w:tab/>
      </w:r>
      <w:r>
        <w:fldChar w:fldCharType="begin"/>
      </w:r>
      <w:r>
        <w:instrText xml:space="preserve"> PAGEREF _Toc333157092 \h </w:instrText>
      </w:r>
      <w:r>
        <w:fldChar w:fldCharType="separate"/>
      </w:r>
      <w:r>
        <w:t>13</w:t>
      </w:r>
      <w:r>
        <w:fldChar w:fldCharType="end"/>
      </w:r>
    </w:p>
    <w:p w14:paraId="57D1DA28" w14:textId="77777777" w:rsidR="00942C08" w:rsidRDefault="00942C08">
      <w:pPr>
        <w:pStyle w:val="TOC2"/>
        <w:rPr>
          <w:rFonts w:asciiTheme="minorHAnsi" w:eastAsiaTheme="minorEastAsia" w:hAnsiTheme="minorHAnsi" w:cstheme="minorBidi"/>
          <w:sz w:val="24"/>
          <w:szCs w:val="24"/>
          <w:lang w:eastAsia="ja-JP"/>
        </w:rPr>
      </w:pPr>
      <w:r w:rsidRPr="005D3B04">
        <w:rPr>
          <w:lang w:val="lt-LT"/>
        </w:rPr>
        <w:t>1.2.2. Nitratai ir nitritai poriniame vandenyje</w:t>
      </w:r>
      <w:r>
        <w:tab/>
      </w:r>
      <w:r>
        <w:fldChar w:fldCharType="begin"/>
      </w:r>
      <w:r>
        <w:instrText xml:space="preserve"> PAGEREF _Toc333157093 \h </w:instrText>
      </w:r>
      <w:r>
        <w:fldChar w:fldCharType="separate"/>
      </w:r>
      <w:r>
        <w:t>14</w:t>
      </w:r>
      <w:r>
        <w:fldChar w:fldCharType="end"/>
      </w:r>
    </w:p>
    <w:p w14:paraId="28AB19CF" w14:textId="77777777" w:rsidR="00942C08" w:rsidRDefault="00942C08">
      <w:pPr>
        <w:pStyle w:val="TOC2"/>
        <w:rPr>
          <w:rFonts w:asciiTheme="minorHAnsi" w:eastAsiaTheme="minorEastAsia" w:hAnsiTheme="minorHAnsi" w:cstheme="minorBidi"/>
          <w:sz w:val="24"/>
          <w:szCs w:val="24"/>
          <w:lang w:eastAsia="ja-JP"/>
        </w:rPr>
      </w:pPr>
      <w:r w:rsidRPr="005D3B04">
        <w:rPr>
          <w:lang w:val="lt-LT"/>
        </w:rPr>
        <w:t>1.2.3. Dalelinis organinis azotas nuosėdose</w:t>
      </w:r>
      <w:r>
        <w:tab/>
      </w:r>
      <w:r>
        <w:fldChar w:fldCharType="begin"/>
      </w:r>
      <w:r>
        <w:instrText xml:space="preserve"> PAGEREF _Toc333157094 \h </w:instrText>
      </w:r>
      <w:r>
        <w:fldChar w:fldCharType="separate"/>
      </w:r>
      <w:r>
        <w:t>15</w:t>
      </w:r>
      <w:r>
        <w:fldChar w:fldCharType="end"/>
      </w:r>
    </w:p>
    <w:p w14:paraId="4709D58B" w14:textId="77777777" w:rsidR="00942C08" w:rsidRDefault="00942C08">
      <w:pPr>
        <w:pStyle w:val="TOC2"/>
        <w:rPr>
          <w:rFonts w:asciiTheme="minorHAnsi" w:eastAsiaTheme="minorEastAsia" w:hAnsiTheme="minorHAnsi" w:cstheme="minorBidi"/>
          <w:sz w:val="24"/>
          <w:szCs w:val="24"/>
          <w:lang w:eastAsia="ja-JP"/>
        </w:rPr>
      </w:pPr>
      <w:r w:rsidRPr="005D3B04">
        <w:rPr>
          <w:lang w:val="lt-LT"/>
        </w:rPr>
        <w:t>1.2.4. Ištirpęs reaktyvus fosforas</w:t>
      </w:r>
      <w:r>
        <w:tab/>
      </w:r>
      <w:r>
        <w:fldChar w:fldCharType="begin"/>
      </w:r>
      <w:r>
        <w:instrText xml:space="preserve"> PAGEREF _Toc333157095 \h </w:instrText>
      </w:r>
      <w:r>
        <w:fldChar w:fldCharType="separate"/>
      </w:r>
      <w:r>
        <w:t>15</w:t>
      </w:r>
      <w:r>
        <w:fldChar w:fldCharType="end"/>
      </w:r>
    </w:p>
    <w:p w14:paraId="5F5209F0" w14:textId="77777777" w:rsidR="00942C08" w:rsidRDefault="00942C08">
      <w:pPr>
        <w:pStyle w:val="TOC2"/>
        <w:rPr>
          <w:rFonts w:asciiTheme="minorHAnsi" w:eastAsiaTheme="minorEastAsia" w:hAnsiTheme="minorHAnsi" w:cstheme="minorBidi"/>
          <w:sz w:val="24"/>
          <w:szCs w:val="24"/>
          <w:lang w:eastAsia="ja-JP"/>
        </w:rPr>
      </w:pPr>
      <w:r w:rsidRPr="005D3B04">
        <w:rPr>
          <w:lang w:val="lt-LT"/>
        </w:rPr>
        <w:t>1.2.5. Nuosėdose surištas neorganinis fosforas</w:t>
      </w:r>
      <w:r>
        <w:tab/>
      </w:r>
      <w:r>
        <w:fldChar w:fldCharType="begin"/>
      </w:r>
      <w:r>
        <w:instrText xml:space="preserve"> PAGEREF _Toc333157096 \h </w:instrText>
      </w:r>
      <w:r>
        <w:fldChar w:fldCharType="separate"/>
      </w:r>
      <w:r>
        <w:t>16</w:t>
      </w:r>
      <w:r>
        <w:fldChar w:fldCharType="end"/>
      </w:r>
    </w:p>
    <w:p w14:paraId="69543139" w14:textId="77777777" w:rsidR="00942C08" w:rsidRDefault="00942C08">
      <w:pPr>
        <w:pStyle w:val="TOC1"/>
        <w:rPr>
          <w:rFonts w:asciiTheme="minorHAnsi" w:eastAsiaTheme="minorEastAsia" w:hAnsiTheme="minorHAnsi" w:cstheme="minorBidi"/>
          <w:lang w:eastAsia="ja-JP"/>
        </w:rPr>
      </w:pPr>
      <w:r>
        <w:t>1.3. APYKAITA TARP VANDENS STORYMĖS IR DUGNO NUOSĖDŲ</w:t>
      </w:r>
      <w:r>
        <w:tab/>
      </w:r>
      <w:r>
        <w:fldChar w:fldCharType="begin"/>
      </w:r>
      <w:r>
        <w:instrText xml:space="preserve"> PAGEREF _Toc333157097 \h </w:instrText>
      </w:r>
      <w:r>
        <w:fldChar w:fldCharType="separate"/>
      </w:r>
      <w:r>
        <w:t>17</w:t>
      </w:r>
      <w:r>
        <w:fldChar w:fldCharType="end"/>
      </w:r>
    </w:p>
    <w:p w14:paraId="5DF14D45" w14:textId="77777777" w:rsidR="00942C08" w:rsidRDefault="00942C08">
      <w:pPr>
        <w:pStyle w:val="TOC2"/>
        <w:rPr>
          <w:rFonts w:asciiTheme="minorHAnsi" w:eastAsiaTheme="minorEastAsia" w:hAnsiTheme="minorHAnsi" w:cstheme="minorBidi"/>
          <w:sz w:val="24"/>
          <w:szCs w:val="24"/>
          <w:lang w:eastAsia="ja-JP"/>
        </w:rPr>
      </w:pPr>
      <w:r w:rsidRPr="005D3B04">
        <w:rPr>
          <w:rFonts w:eastAsia="Times New Roman"/>
          <w:lang w:val="lt-LT"/>
        </w:rPr>
        <w:t>1.3.1. Amonio apykaita tarp nuosėdų ir priedugnio vandens</w:t>
      </w:r>
      <w:r>
        <w:tab/>
      </w:r>
      <w:r>
        <w:fldChar w:fldCharType="begin"/>
      </w:r>
      <w:r>
        <w:instrText xml:space="preserve"> PAGEREF _Toc333157098 \h </w:instrText>
      </w:r>
      <w:r>
        <w:fldChar w:fldCharType="separate"/>
      </w:r>
      <w:r>
        <w:t>17</w:t>
      </w:r>
      <w:r>
        <w:fldChar w:fldCharType="end"/>
      </w:r>
    </w:p>
    <w:p w14:paraId="0D2E29AF" w14:textId="77777777" w:rsidR="00942C08" w:rsidRDefault="00942C08">
      <w:pPr>
        <w:pStyle w:val="TOC2"/>
        <w:rPr>
          <w:rFonts w:asciiTheme="minorHAnsi" w:eastAsiaTheme="minorEastAsia" w:hAnsiTheme="minorHAnsi" w:cstheme="minorBidi"/>
          <w:sz w:val="24"/>
          <w:szCs w:val="24"/>
          <w:lang w:eastAsia="ja-JP"/>
        </w:rPr>
      </w:pPr>
      <w:r w:rsidRPr="005D3B04">
        <w:rPr>
          <w:rFonts w:eastAsia="Times New Roman"/>
          <w:color w:val="000000"/>
          <w:lang w:val="lt-LT"/>
        </w:rPr>
        <w:t>1.3.2. Nitratų ir nitritų apykaita tarp nuosėdų ir priedugnio vandens</w:t>
      </w:r>
      <w:r>
        <w:tab/>
      </w:r>
      <w:r>
        <w:fldChar w:fldCharType="begin"/>
      </w:r>
      <w:r>
        <w:instrText xml:space="preserve"> PAGEREF _Toc333157099 \h </w:instrText>
      </w:r>
      <w:r>
        <w:fldChar w:fldCharType="separate"/>
      </w:r>
      <w:r>
        <w:t>18</w:t>
      </w:r>
      <w:r>
        <w:fldChar w:fldCharType="end"/>
      </w:r>
    </w:p>
    <w:p w14:paraId="3F01DB57" w14:textId="77777777" w:rsidR="00942C08" w:rsidRDefault="00942C08">
      <w:pPr>
        <w:pStyle w:val="TOC2"/>
        <w:rPr>
          <w:rFonts w:asciiTheme="minorHAnsi" w:eastAsiaTheme="minorEastAsia" w:hAnsiTheme="minorHAnsi" w:cstheme="minorBidi"/>
          <w:sz w:val="24"/>
          <w:szCs w:val="24"/>
          <w:lang w:eastAsia="ja-JP"/>
        </w:rPr>
      </w:pPr>
      <w:r w:rsidRPr="005D3B04">
        <w:rPr>
          <w:rFonts w:eastAsia="Times New Roman"/>
          <w:color w:val="000000"/>
          <w:lang w:val="lt-LT"/>
        </w:rPr>
        <w:t>1.3.3. Ištirpusio reaktyviojo fosforo apykaita tarp nuosėdų ir priedugnio vandens</w:t>
      </w:r>
      <w:r>
        <w:tab/>
      </w:r>
      <w:r>
        <w:fldChar w:fldCharType="begin"/>
      </w:r>
      <w:r>
        <w:instrText xml:space="preserve"> PAGEREF _Toc333157100 \h </w:instrText>
      </w:r>
      <w:r>
        <w:fldChar w:fldCharType="separate"/>
      </w:r>
      <w:r>
        <w:t>18</w:t>
      </w:r>
      <w:r>
        <w:fldChar w:fldCharType="end"/>
      </w:r>
    </w:p>
    <w:p w14:paraId="45487E5C" w14:textId="77777777" w:rsidR="00942C08" w:rsidRDefault="00942C08">
      <w:pPr>
        <w:pStyle w:val="TOC1"/>
        <w:rPr>
          <w:rFonts w:asciiTheme="minorHAnsi" w:eastAsiaTheme="minorEastAsia" w:hAnsiTheme="minorHAnsi" w:cstheme="minorBidi"/>
          <w:lang w:eastAsia="ja-JP"/>
        </w:rPr>
      </w:pPr>
      <w:r w:rsidRPr="005D3B04">
        <w:t>1.4. MAISTMEDŽIAGIŲ APYKAITOS PROCESŲ SEZONINIAI POKYČIAI</w:t>
      </w:r>
      <w:r>
        <w:tab/>
      </w:r>
      <w:r>
        <w:fldChar w:fldCharType="begin"/>
      </w:r>
      <w:r>
        <w:instrText xml:space="preserve"> PAGEREF _Toc333157101 \h </w:instrText>
      </w:r>
      <w:r>
        <w:fldChar w:fldCharType="separate"/>
      </w:r>
      <w:r>
        <w:t>19</w:t>
      </w:r>
      <w:r>
        <w:fldChar w:fldCharType="end"/>
      </w:r>
    </w:p>
    <w:p w14:paraId="09245C87" w14:textId="77777777" w:rsidR="00942C08" w:rsidRDefault="00942C08">
      <w:pPr>
        <w:pStyle w:val="TOC1"/>
        <w:rPr>
          <w:rFonts w:asciiTheme="minorHAnsi" w:eastAsiaTheme="minorEastAsia" w:hAnsiTheme="minorHAnsi" w:cstheme="minorBidi"/>
          <w:lang w:eastAsia="ja-JP"/>
        </w:rPr>
      </w:pPr>
      <w:r w:rsidRPr="005D3B04">
        <w:t>1.5. NUOSĖDŲ SVARBA DUGNO IR PELAGIALĖS APYKAITOJE</w:t>
      </w:r>
      <w:r>
        <w:tab/>
      </w:r>
      <w:r>
        <w:fldChar w:fldCharType="begin"/>
      </w:r>
      <w:r>
        <w:instrText xml:space="preserve"> PAGEREF _Toc333157102 \h </w:instrText>
      </w:r>
      <w:r>
        <w:fldChar w:fldCharType="separate"/>
      </w:r>
      <w:r>
        <w:t>20</w:t>
      </w:r>
      <w:r>
        <w:fldChar w:fldCharType="end"/>
      </w:r>
    </w:p>
    <w:p w14:paraId="52FE56FF" w14:textId="77777777" w:rsidR="00942C08" w:rsidRDefault="00942C08">
      <w:pPr>
        <w:pStyle w:val="TOC1"/>
        <w:rPr>
          <w:rFonts w:asciiTheme="minorHAnsi" w:eastAsiaTheme="minorEastAsia" w:hAnsiTheme="minorHAnsi" w:cstheme="minorBidi"/>
          <w:lang w:eastAsia="ja-JP"/>
        </w:rPr>
      </w:pPr>
      <w:r w:rsidRPr="005D3B04">
        <w:t>1.6. BENDRA MODELIO SHYFEM CHARAKTERISTIKA</w:t>
      </w:r>
      <w:r>
        <w:tab/>
      </w:r>
      <w:r>
        <w:fldChar w:fldCharType="begin"/>
      </w:r>
      <w:r>
        <w:instrText xml:space="preserve"> PAGEREF _Toc333157103 \h </w:instrText>
      </w:r>
      <w:r>
        <w:fldChar w:fldCharType="separate"/>
      </w:r>
      <w:r>
        <w:t>23</w:t>
      </w:r>
      <w:r>
        <w:fldChar w:fldCharType="end"/>
      </w:r>
    </w:p>
    <w:p w14:paraId="025C5812" w14:textId="77777777" w:rsidR="00942C08" w:rsidRDefault="00942C08">
      <w:pPr>
        <w:pStyle w:val="TOC1"/>
        <w:rPr>
          <w:rFonts w:asciiTheme="minorHAnsi" w:eastAsiaTheme="minorEastAsia" w:hAnsiTheme="minorHAnsi" w:cstheme="minorBidi"/>
          <w:lang w:eastAsia="ja-JP"/>
        </w:rPr>
      </w:pPr>
      <w:r w:rsidRPr="005D3B04">
        <w:t>1.7. BIOGEOCHEMINIO MODELIO AQUABC BENDRA CHARAKTERISTIKA</w:t>
      </w:r>
      <w:r>
        <w:tab/>
      </w:r>
      <w:r>
        <w:fldChar w:fldCharType="begin"/>
      </w:r>
      <w:r>
        <w:instrText xml:space="preserve"> PAGEREF _Toc333157104 \h </w:instrText>
      </w:r>
      <w:r>
        <w:fldChar w:fldCharType="separate"/>
      </w:r>
      <w:r>
        <w:t>24</w:t>
      </w:r>
      <w:r>
        <w:fldChar w:fldCharType="end"/>
      </w:r>
    </w:p>
    <w:p w14:paraId="2BAB5F71" w14:textId="77777777" w:rsidR="00942C08" w:rsidRDefault="00942C08">
      <w:pPr>
        <w:pStyle w:val="TOC1"/>
        <w:rPr>
          <w:rFonts w:asciiTheme="minorHAnsi" w:eastAsiaTheme="minorEastAsia" w:hAnsiTheme="minorHAnsi" w:cstheme="minorBidi"/>
          <w:lang w:eastAsia="ja-JP"/>
        </w:rPr>
      </w:pPr>
      <w:r w:rsidRPr="005D3B04">
        <w:t>1.8. MODELIO AQUABC IŠPLĖTIMAS</w:t>
      </w:r>
      <w:r>
        <w:tab/>
      </w:r>
      <w:r>
        <w:fldChar w:fldCharType="begin"/>
      </w:r>
      <w:r>
        <w:instrText xml:space="preserve"> PAGEREF _Toc333157105 \h </w:instrText>
      </w:r>
      <w:r>
        <w:fldChar w:fldCharType="separate"/>
      </w:r>
      <w:r>
        <w:t>26</w:t>
      </w:r>
      <w:r>
        <w:fldChar w:fldCharType="end"/>
      </w:r>
    </w:p>
    <w:p w14:paraId="68792EAB" w14:textId="77777777" w:rsidR="00942C08" w:rsidRDefault="00942C08">
      <w:pPr>
        <w:pStyle w:val="TOC1"/>
        <w:rPr>
          <w:rFonts w:asciiTheme="minorHAnsi" w:eastAsiaTheme="minorEastAsia" w:hAnsiTheme="minorHAnsi" w:cstheme="minorBidi"/>
          <w:lang w:eastAsia="ja-JP"/>
        </w:rPr>
      </w:pPr>
      <w:r>
        <w:t>IŠVADOS</w:t>
      </w:r>
      <w:r>
        <w:tab/>
      </w:r>
      <w:r>
        <w:fldChar w:fldCharType="begin"/>
      </w:r>
      <w:r>
        <w:instrText xml:space="preserve"> PAGEREF _Toc333157106 \h </w:instrText>
      </w:r>
      <w:r>
        <w:fldChar w:fldCharType="separate"/>
      </w:r>
      <w:r>
        <w:t>28</w:t>
      </w:r>
      <w:r>
        <w:fldChar w:fldCharType="end"/>
      </w:r>
    </w:p>
    <w:p w14:paraId="0C0044F2" w14:textId="77777777" w:rsidR="00942C08" w:rsidRDefault="00942C08">
      <w:pPr>
        <w:pStyle w:val="TOC1"/>
        <w:rPr>
          <w:rFonts w:asciiTheme="minorHAnsi" w:eastAsiaTheme="minorEastAsia" w:hAnsiTheme="minorHAnsi" w:cstheme="minorBidi"/>
          <w:lang w:eastAsia="ja-JP"/>
        </w:rPr>
      </w:pPr>
      <w:r>
        <w:t>LITERATŪRA</w:t>
      </w:r>
      <w:r>
        <w:tab/>
      </w:r>
      <w:r>
        <w:fldChar w:fldCharType="begin"/>
      </w:r>
      <w:r>
        <w:instrText xml:space="preserve"> PAGEREF _Toc333157107 \h </w:instrText>
      </w:r>
      <w:r>
        <w:fldChar w:fldCharType="separate"/>
      </w:r>
      <w:r>
        <w:t>30</w:t>
      </w:r>
      <w:r>
        <w:fldChar w:fldCharType="end"/>
      </w:r>
    </w:p>
    <w:p w14:paraId="01619DD5" w14:textId="77777777" w:rsidR="00942C08" w:rsidRDefault="00942C08">
      <w:pPr>
        <w:pStyle w:val="TOC1"/>
        <w:rPr>
          <w:rFonts w:asciiTheme="minorHAnsi" w:eastAsiaTheme="minorEastAsia" w:hAnsiTheme="minorHAnsi" w:cstheme="minorBidi"/>
          <w:lang w:eastAsia="ja-JP"/>
        </w:rPr>
      </w:pPr>
      <w:r w:rsidRPr="005D3B04">
        <w:t>II skyrius. LAUKO TYRIMAI</w:t>
      </w:r>
      <w:r>
        <w:tab/>
      </w:r>
      <w:r>
        <w:fldChar w:fldCharType="begin"/>
      </w:r>
      <w:r>
        <w:instrText xml:space="preserve"> PAGEREF _Toc333157108 \h </w:instrText>
      </w:r>
      <w:r>
        <w:fldChar w:fldCharType="separate"/>
      </w:r>
      <w:r>
        <w:t>31</w:t>
      </w:r>
      <w:r>
        <w:fldChar w:fldCharType="end"/>
      </w:r>
    </w:p>
    <w:p w14:paraId="18F0A469" w14:textId="77777777" w:rsidR="00942C08" w:rsidRDefault="00942C08">
      <w:pPr>
        <w:pStyle w:val="TOC1"/>
        <w:rPr>
          <w:rFonts w:asciiTheme="minorHAnsi" w:eastAsiaTheme="minorEastAsia" w:hAnsiTheme="minorHAnsi" w:cstheme="minorBidi"/>
          <w:lang w:eastAsia="ja-JP"/>
        </w:rPr>
      </w:pPr>
      <w:r w:rsidRPr="005D3B04">
        <w:t>ĮVADAS</w:t>
      </w:r>
      <w:r>
        <w:tab/>
      </w:r>
      <w:r>
        <w:fldChar w:fldCharType="begin"/>
      </w:r>
      <w:r>
        <w:instrText xml:space="preserve"> PAGEREF _Toc333157109 \h </w:instrText>
      </w:r>
      <w:r>
        <w:fldChar w:fldCharType="separate"/>
      </w:r>
      <w:r>
        <w:t>31</w:t>
      </w:r>
      <w:r>
        <w:fldChar w:fldCharType="end"/>
      </w:r>
    </w:p>
    <w:p w14:paraId="62E0142E" w14:textId="77777777" w:rsidR="00942C08" w:rsidRDefault="00942C08">
      <w:pPr>
        <w:pStyle w:val="TOC1"/>
        <w:tabs>
          <w:tab w:val="left" w:pos="600"/>
        </w:tabs>
        <w:rPr>
          <w:rFonts w:asciiTheme="minorHAnsi" w:eastAsiaTheme="minorEastAsia" w:hAnsiTheme="minorHAnsi" w:cstheme="minorBidi"/>
          <w:lang w:eastAsia="ja-JP"/>
        </w:rPr>
      </w:pPr>
      <w:r w:rsidRPr="005D3B04">
        <w:t>2.1.</w:t>
      </w:r>
      <w:r>
        <w:rPr>
          <w:rFonts w:asciiTheme="minorHAnsi" w:eastAsiaTheme="minorEastAsia" w:hAnsiTheme="minorHAnsi" w:cstheme="minorBidi"/>
          <w:lang w:eastAsia="ja-JP"/>
        </w:rPr>
        <w:tab/>
      </w:r>
      <w:r w:rsidRPr="005D3B04">
        <w:t>TYRIMO MEDŽIAGA IR METODAI</w:t>
      </w:r>
      <w:r>
        <w:tab/>
      </w:r>
      <w:r>
        <w:fldChar w:fldCharType="begin"/>
      </w:r>
      <w:r>
        <w:instrText xml:space="preserve"> PAGEREF _Toc333157110 \h </w:instrText>
      </w:r>
      <w:r>
        <w:fldChar w:fldCharType="separate"/>
      </w:r>
      <w:r>
        <w:t>33</w:t>
      </w:r>
      <w:r>
        <w:fldChar w:fldCharType="end"/>
      </w:r>
    </w:p>
    <w:p w14:paraId="49730B5B" w14:textId="77777777" w:rsidR="00942C08" w:rsidRDefault="00942C08">
      <w:pPr>
        <w:pStyle w:val="TOC2"/>
        <w:tabs>
          <w:tab w:val="left" w:pos="822"/>
        </w:tabs>
        <w:rPr>
          <w:rFonts w:asciiTheme="minorHAnsi" w:eastAsiaTheme="minorEastAsia" w:hAnsiTheme="minorHAnsi" w:cstheme="minorBidi"/>
          <w:sz w:val="24"/>
          <w:szCs w:val="24"/>
          <w:lang w:eastAsia="ja-JP"/>
        </w:rPr>
      </w:pPr>
      <w:r w:rsidRPr="005D3B04">
        <w:t>2.1.1</w:t>
      </w:r>
      <w:r>
        <w:rPr>
          <w:rFonts w:asciiTheme="minorHAnsi" w:eastAsiaTheme="minorEastAsia" w:hAnsiTheme="minorHAnsi" w:cstheme="minorBidi"/>
          <w:sz w:val="24"/>
          <w:szCs w:val="24"/>
          <w:lang w:eastAsia="ja-JP"/>
        </w:rPr>
        <w:tab/>
      </w:r>
      <w:r w:rsidRPr="005D3B04">
        <w:rPr>
          <w:lang w:val="lt-LT"/>
        </w:rPr>
        <w:t>Tyrimo vietos</w:t>
      </w:r>
      <w:r>
        <w:tab/>
      </w:r>
      <w:r>
        <w:fldChar w:fldCharType="begin"/>
      </w:r>
      <w:r>
        <w:instrText xml:space="preserve"> PAGEREF _Toc333157111 \h </w:instrText>
      </w:r>
      <w:r>
        <w:fldChar w:fldCharType="separate"/>
      </w:r>
      <w:r>
        <w:t>33</w:t>
      </w:r>
      <w:r>
        <w:fldChar w:fldCharType="end"/>
      </w:r>
    </w:p>
    <w:p w14:paraId="5D876DBC" w14:textId="77777777" w:rsidR="00942C08" w:rsidRDefault="00942C08">
      <w:pPr>
        <w:pStyle w:val="TOC1"/>
        <w:tabs>
          <w:tab w:val="left" w:pos="720"/>
        </w:tabs>
        <w:rPr>
          <w:rFonts w:asciiTheme="minorHAnsi" w:eastAsiaTheme="minorEastAsia" w:hAnsiTheme="minorHAnsi" w:cstheme="minorBidi"/>
          <w:lang w:eastAsia="ja-JP"/>
        </w:rPr>
      </w:pPr>
      <w:r w:rsidRPr="005D3B04">
        <w:t>2.1.2</w:t>
      </w:r>
      <w:r>
        <w:rPr>
          <w:rFonts w:asciiTheme="minorHAnsi" w:eastAsiaTheme="minorEastAsia" w:hAnsiTheme="minorHAnsi" w:cstheme="minorBidi"/>
          <w:lang w:eastAsia="ja-JP"/>
        </w:rPr>
        <w:tab/>
      </w:r>
      <w:r w:rsidRPr="005D3B04">
        <w:t>Vandens fiziko-cheminių charakteristikų nustatymas</w:t>
      </w:r>
      <w:r>
        <w:tab/>
      </w:r>
      <w:r>
        <w:fldChar w:fldCharType="begin"/>
      </w:r>
      <w:r>
        <w:instrText xml:space="preserve"> PAGEREF _Toc333157112 \h </w:instrText>
      </w:r>
      <w:r>
        <w:fldChar w:fldCharType="separate"/>
      </w:r>
      <w:r>
        <w:t>35</w:t>
      </w:r>
      <w:r>
        <w:fldChar w:fldCharType="end"/>
      </w:r>
    </w:p>
    <w:p w14:paraId="2F89B0AC" w14:textId="77777777" w:rsidR="00942C08" w:rsidRDefault="00942C08">
      <w:pPr>
        <w:pStyle w:val="TOC2"/>
        <w:tabs>
          <w:tab w:val="left" w:pos="822"/>
        </w:tabs>
        <w:rPr>
          <w:rFonts w:asciiTheme="minorHAnsi" w:eastAsiaTheme="minorEastAsia" w:hAnsiTheme="minorHAnsi" w:cstheme="minorBidi"/>
          <w:sz w:val="24"/>
          <w:szCs w:val="24"/>
          <w:lang w:eastAsia="ja-JP"/>
        </w:rPr>
      </w:pPr>
      <w:r w:rsidRPr="005D3B04">
        <w:t>2.1.3</w:t>
      </w:r>
      <w:r>
        <w:rPr>
          <w:rFonts w:asciiTheme="minorHAnsi" w:eastAsiaTheme="minorEastAsia" w:hAnsiTheme="minorHAnsi" w:cstheme="minorBidi"/>
          <w:sz w:val="24"/>
          <w:szCs w:val="24"/>
          <w:lang w:eastAsia="ja-JP"/>
        </w:rPr>
        <w:tab/>
      </w:r>
      <w:r w:rsidRPr="005D3B04">
        <w:rPr>
          <w:lang w:val="lt-LT"/>
        </w:rPr>
        <w:t>Suspenduotų dalelių koncentracijos ir dydžio įvertinimas</w:t>
      </w:r>
      <w:r>
        <w:tab/>
      </w:r>
      <w:r>
        <w:fldChar w:fldCharType="begin"/>
      </w:r>
      <w:r>
        <w:instrText xml:space="preserve"> PAGEREF _Toc333157113 \h </w:instrText>
      </w:r>
      <w:r>
        <w:fldChar w:fldCharType="separate"/>
      </w:r>
      <w:r>
        <w:t>36</w:t>
      </w:r>
      <w:r>
        <w:fldChar w:fldCharType="end"/>
      </w:r>
    </w:p>
    <w:p w14:paraId="504B7520" w14:textId="77777777" w:rsidR="00942C08" w:rsidRDefault="00942C08">
      <w:pPr>
        <w:pStyle w:val="TOC2"/>
        <w:tabs>
          <w:tab w:val="left" w:pos="822"/>
        </w:tabs>
        <w:rPr>
          <w:rFonts w:asciiTheme="minorHAnsi" w:eastAsiaTheme="minorEastAsia" w:hAnsiTheme="minorHAnsi" w:cstheme="minorBidi"/>
          <w:sz w:val="24"/>
          <w:szCs w:val="24"/>
          <w:lang w:eastAsia="ja-JP"/>
        </w:rPr>
      </w:pPr>
      <w:r w:rsidRPr="005D3B04">
        <w:rPr>
          <w:lang w:val="lt-LT"/>
        </w:rPr>
        <w:t>2.1.4</w:t>
      </w:r>
      <w:r>
        <w:rPr>
          <w:rFonts w:asciiTheme="minorHAnsi" w:eastAsiaTheme="minorEastAsia" w:hAnsiTheme="minorHAnsi" w:cstheme="minorBidi"/>
          <w:sz w:val="24"/>
          <w:szCs w:val="24"/>
          <w:lang w:eastAsia="ja-JP"/>
        </w:rPr>
        <w:tab/>
      </w:r>
      <w:r w:rsidRPr="005D3B04">
        <w:rPr>
          <w:lang w:val="lt-LT"/>
        </w:rPr>
        <w:t>Vandens biologinių charakteristikų nustatymas</w:t>
      </w:r>
      <w:r>
        <w:tab/>
      </w:r>
      <w:r>
        <w:fldChar w:fldCharType="begin"/>
      </w:r>
      <w:r>
        <w:instrText xml:space="preserve"> PAGEREF _Toc333157114 \h </w:instrText>
      </w:r>
      <w:r>
        <w:fldChar w:fldCharType="separate"/>
      </w:r>
      <w:r>
        <w:t>37</w:t>
      </w:r>
      <w:r>
        <w:fldChar w:fldCharType="end"/>
      </w:r>
      <w:bookmarkStart w:id="0" w:name="_GoBack"/>
      <w:bookmarkEnd w:id="0"/>
    </w:p>
    <w:p w14:paraId="79D920C4" w14:textId="77777777" w:rsidR="00942C08" w:rsidRDefault="00942C08">
      <w:pPr>
        <w:pStyle w:val="TOC3"/>
        <w:rPr>
          <w:rFonts w:asciiTheme="minorHAnsi" w:eastAsiaTheme="minorEastAsia" w:hAnsiTheme="minorHAnsi" w:cstheme="minorBidi"/>
          <w:sz w:val="24"/>
          <w:szCs w:val="24"/>
          <w:lang w:val="en-US" w:eastAsia="ja-JP"/>
        </w:rPr>
      </w:pPr>
      <w:r w:rsidRPr="005D3B04">
        <w:t>2.1.4.1</w:t>
      </w:r>
      <w:r>
        <w:rPr>
          <w:rFonts w:asciiTheme="minorHAnsi" w:eastAsiaTheme="minorEastAsia" w:hAnsiTheme="minorHAnsi" w:cstheme="minorBidi"/>
          <w:sz w:val="24"/>
          <w:szCs w:val="24"/>
          <w:lang w:val="en-US" w:eastAsia="ja-JP"/>
        </w:rPr>
        <w:tab/>
      </w:r>
      <w:r w:rsidRPr="005D3B04">
        <w:t>Fitoplanktono analizė</w:t>
      </w:r>
      <w:r>
        <w:tab/>
      </w:r>
      <w:r>
        <w:fldChar w:fldCharType="begin"/>
      </w:r>
      <w:r>
        <w:instrText xml:space="preserve"> PAGEREF _Toc333157115 \h </w:instrText>
      </w:r>
      <w:r>
        <w:fldChar w:fldCharType="separate"/>
      </w:r>
      <w:r>
        <w:t>37</w:t>
      </w:r>
      <w:r>
        <w:fldChar w:fldCharType="end"/>
      </w:r>
    </w:p>
    <w:p w14:paraId="19CAFEBC" w14:textId="77777777" w:rsidR="00942C08" w:rsidRDefault="00942C08">
      <w:pPr>
        <w:pStyle w:val="TOC3"/>
        <w:rPr>
          <w:rFonts w:asciiTheme="minorHAnsi" w:eastAsiaTheme="minorEastAsia" w:hAnsiTheme="minorHAnsi" w:cstheme="minorBidi"/>
          <w:sz w:val="24"/>
          <w:szCs w:val="24"/>
          <w:lang w:val="en-US" w:eastAsia="ja-JP"/>
        </w:rPr>
      </w:pPr>
      <w:r w:rsidRPr="005D3B04">
        <w:t>2.1.4.2</w:t>
      </w:r>
      <w:r>
        <w:rPr>
          <w:rFonts w:asciiTheme="minorHAnsi" w:eastAsiaTheme="minorEastAsia" w:hAnsiTheme="minorHAnsi" w:cstheme="minorBidi"/>
          <w:sz w:val="24"/>
          <w:szCs w:val="24"/>
          <w:lang w:val="en-US" w:eastAsia="ja-JP"/>
        </w:rPr>
        <w:tab/>
      </w:r>
      <w:r w:rsidRPr="005D3B04">
        <w:t>Zooplanktono analizė</w:t>
      </w:r>
      <w:r>
        <w:tab/>
      </w:r>
      <w:r>
        <w:fldChar w:fldCharType="begin"/>
      </w:r>
      <w:r>
        <w:instrText xml:space="preserve"> PAGEREF _Toc333157116 \h </w:instrText>
      </w:r>
      <w:r>
        <w:fldChar w:fldCharType="separate"/>
      </w:r>
      <w:r>
        <w:t>37</w:t>
      </w:r>
      <w:r>
        <w:fldChar w:fldCharType="end"/>
      </w:r>
    </w:p>
    <w:p w14:paraId="1B9B2BC5" w14:textId="77777777" w:rsidR="00942C08" w:rsidRDefault="00942C08">
      <w:pPr>
        <w:pStyle w:val="TOC2"/>
        <w:tabs>
          <w:tab w:val="left" w:pos="822"/>
        </w:tabs>
        <w:rPr>
          <w:rFonts w:asciiTheme="minorHAnsi" w:eastAsiaTheme="minorEastAsia" w:hAnsiTheme="minorHAnsi" w:cstheme="minorBidi"/>
          <w:sz w:val="24"/>
          <w:szCs w:val="24"/>
          <w:lang w:eastAsia="ja-JP"/>
        </w:rPr>
      </w:pPr>
      <w:r w:rsidRPr="005D3B04">
        <w:t>2.1.5</w:t>
      </w:r>
      <w:r>
        <w:rPr>
          <w:rFonts w:asciiTheme="minorHAnsi" w:eastAsiaTheme="minorEastAsia" w:hAnsiTheme="minorHAnsi" w:cstheme="minorBidi"/>
          <w:sz w:val="24"/>
          <w:szCs w:val="24"/>
          <w:lang w:eastAsia="ja-JP"/>
        </w:rPr>
        <w:tab/>
      </w:r>
      <w:r w:rsidRPr="005D3B04">
        <w:rPr>
          <w:lang w:val="lt-LT"/>
        </w:rPr>
        <w:t>Dugno nuosėdų kolonėlių paėmimas ir inkubacija</w:t>
      </w:r>
      <w:r>
        <w:tab/>
      </w:r>
      <w:r>
        <w:fldChar w:fldCharType="begin"/>
      </w:r>
      <w:r>
        <w:instrText xml:space="preserve"> PAGEREF _Toc333157117 \h </w:instrText>
      </w:r>
      <w:r>
        <w:fldChar w:fldCharType="separate"/>
      </w:r>
      <w:r>
        <w:t>38</w:t>
      </w:r>
      <w:r>
        <w:fldChar w:fldCharType="end"/>
      </w:r>
    </w:p>
    <w:p w14:paraId="2AEAE442" w14:textId="77777777" w:rsidR="00942C08" w:rsidRDefault="00942C08">
      <w:pPr>
        <w:pStyle w:val="TOC2"/>
        <w:tabs>
          <w:tab w:val="left" w:pos="822"/>
        </w:tabs>
        <w:rPr>
          <w:rFonts w:asciiTheme="minorHAnsi" w:eastAsiaTheme="minorEastAsia" w:hAnsiTheme="minorHAnsi" w:cstheme="minorBidi"/>
          <w:sz w:val="24"/>
          <w:szCs w:val="24"/>
          <w:lang w:eastAsia="ja-JP"/>
        </w:rPr>
      </w:pPr>
      <w:r w:rsidRPr="005D3B04">
        <w:t>2.1.6</w:t>
      </w:r>
      <w:r>
        <w:rPr>
          <w:rFonts w:asciiTheme="minorHAnsi" w:eastAsiaTheme="minorEastAsia" w:hAnsiTheme="minorHAnsi" w:cstheme="minorBidi"/>
          <w:sz w:val="24"/>
          <w:szCs w:val="24"/>
          <w:lang w:eastAsia="ja-JP"/>
        </w:rPr>
        <w:tab/>
      </w:r>
      <w:r w:rsidRPr="005D3B04">
        <w:rPr>
          <w:lang w:val="lt-LT"/>
        </w:rPr>
        <w:t>Bendrosios apykaitos tarp nuosėdų ir priedugnio vandens matavimas</w:t>
      </w:r>
      <w:r>
        <w:tab/>
      </w:r>
      <w:r>
        <w:fldChar w:fldCharType="begin"/>
      </w:r>
      <w:r>
        <w:instrText xml:space="preserve"> PAGEREF _Toc333157118 \h </w:instrText>
      </w:r>
      <w:r>
        <w:fldChar w:fldCharType="separate"/>
      </w:r>
      <w:r>
        <w:t>39</w:t>
      </w:r>
      <w:r>
        <w:fldChar w:fldCharType="end"/>
      </w:r>
    </w:p>
    <w:p w14:paraId="10437A97" w14:textId="77777777" w:rsidR="00942C08" w:rsidRDefault="00942C08">
      <w:pPr>
        <w:pStyle w:val="TOC2"/>
        <w:tabs>
          <w:tab w:val="left" w:pos="822"/>
        </w:tabs>
        <w:rPr>
          <w:rFonts w:asciiTheme="minorHAnsi" w:eastAsiaTheme="minorEastAsia" w:hAnsiTheme="minorHAnsi" w:cstheme="minorBidi"/>
          <w:sz w:val="24"/>
          <w:szCs w:val="24"/>
          <w:lang w:eastAsia="ja-JP"/>
        </w:rPr>
      </w:pPr>
      <w:r w:rsidRPr="005D3B04">
        <w:t>2.1.7</w:t>
      </w:r>
      <w:r>
        <w:rPr>
          <w:rFonts w:asciiTheme="minorHAnsi" w:eastAsiaTheme="minorEastAsia" w:hAnsiTheme="minorHAnsi" w:cstheme="minorBidi"/>
          <w:sz w:val="24"/>
          <w:szCs w:val="24"/>
          <w:lang w:eastAsia="ja-JP"/>
        </w:rPr>
        <w:tab/>
      </w:r>
      <w:r w:rsidRPr="005D3B04">
        <w:rPr>
          <w:lang w:val="lt-LT"/>
        </w:rPr>
        <w:t>Deguonies ir pH vertikalus mikroprofiliavimas nuosėdose</w:t>
      </w:r>
      <w:r>
        <w:tab/>
      </w:r>
      <w:r>
        <w:fldChar w:fldCharType="begin"/>
      </w:r>
      <w:r>
        <w:instrText xml:space="preserve"> PAGEREF _Toc333157119 \h </w:instrText>
      </w:r>
      <w:r>
        <w:fldChar w:fldCharType="separate"/>
      </w:r>
      <w:r>
        <w:t>41</w:t>
      </w:r>
      <w:r>
        <w:fldChar w:fldCharType="end"/>
      </w:r>
    </w:p>
    <w:p w14:paraId="07C2B8B1" w14:textId="77777777" w:rsidR="00942C08" w:rsidRDefault="00942C08">
      <w:pPr>
        <w:pStyle w:val="TOC2"/>
        <w:tabs>
          <w:tab w:val="left" w:pos="822"/>
        </w:tabs>
        <w:rPr>
          <w:rFonts w:asciiTheme="minorHAnsi" w:eastAsiaTheme="minorEastAsia" w:hAnsiTheme="minorHAnsi" w:cstheme="minorBidi"/>
          <w:sz w:val="24"/>
          <w:szCs w:val="24"/>
          <w:lang w:eastAsia="ja-JP"/>
        </w:rPr>
      </w:pPr>
      <w:r w:rsidRPr="005D3B04">
        <w:t>2.1.8</w:t>
      </w:r>
      <w:r>
        <w:rPr>
          <w:rFonts w:asciiTheme="minorHAnsi" w:eastAsiaTheme="minorEastAsia" w:hAnsiTheme="minorHAnsi" w:cstheme="minorBidi"/>
          <w:sz w:val="24"/>
          <w:szCs w:val="24"/>
          <w:lang w:eastAsia="ja-JP"/>
        </w:rPr>
        <w:tab/>
      </w:r>
      <w:r w:rsidRPr="005D3B04">
        <w:rPr>
          <w:lang w:val="lt-LT"/>
        </w:rPr>
        <w:t>Nuosėdų kolonėlių pjaustymas</w:t>
      </w:r>
      <w:r>
        <w:tab/>
      </w:r>
      <w:r>
        <w:fldChar w:fldCharType="begin"/>
      </w:r>
      <w:r>
        <w:instrText xml:space="preserve"> PAGEREF _Toc333157120 \h </w:instrText>
      </w:r>
      <w:r>
        <w:fldChar w:fldCharType="separate"/>
      </w:r>
      <w:r>
        <w:t>41</w:t>
      </w:r>
      <w:r>
        <w:fldChar w:fldCharType="end"/>
      </w:r>
    </w:p>
    <w:p w14:paraId="54341CDD" w14:textId="77777777" w:rsidR="00942C08" w:rsidRDefault="00942C08">
      <w:pPr>
        <w:pStyle w:val="TOC2"/>
        <w:tabs>
          <w:tab w:val="left" w:pos="822"/>
        </w:tabs>
        <w:rPr>
          <w:rFonts w:asciiTheme="minorHAnsi" w:eastAsiaTheme="minorEastAsia" w:hAnsiTheme="minorHAnsi" w:cstheme="minorBidi"/>
          <w:sz w:val="24"/>
          <w:szCs w:val="24"/>
          <w:lang w:eastAsia="ja-JP"/>
        </w:rPr>
      </w:pPr>
      <w:r w:rsidRPr="005D3B04">
        <w:t>2.1.9</w:t>
      </w:r>
      <w:r>
        <w:rPr>
          <w:rFonts w:asciiTheme="minorHAnsi" w:eastAsiaTheme="minorEastAsia" w:hAnsiTheme="minorHAnsi" w:cstheme="minorBidi"/>
          <w:sz w:val="24"/>
          <w:szCs w:val="24"/>
          <w:lang w:eastAsia="ja-JP"/>
        </w:rPr>
        <w:tab/>
      </w:r>
      <w:r w:rsidRPr="005D3B04">
        <w:rPr>
          <w:lang w:val="lt-LT"/>
        </w:rPr>
        <w:t>Porinio vandens ekstrakcija iš nuosėdų</w:t>
      </w:r>
      <w:r>
        <w:tab/>
      </w:r>
      <w:r>
        <w:fldChar w:fldCharType="begin"/>
      </w:r>
      <w:r>
        <w:instrText xml:space="preserve"> PAGEREF _Toc333157121 \h </w:instrText>
      </w:r>
      <w:r>
        <w:fldChar w:fldCharType="separate"/>
      </w:r>
      <w:r>
        <w:t>42</w:t>
      </w:r>
      <w:r>
        <w:fldChar w:fldCharType="end"/>
      </w:r>
    </w:p>
    <w:p w14:paraId="6E443DD2" w14:textId="77777777" w:rsidR="00942C08" w:rsidRDefault="00942C08">
      <w:pPr>
        <w:pStyle w:val="TOC2"/>
        <w:rPr>
          <w:rFonts w:asciiTheme="minorHAnsi" w:eastAsiaTheme="minorEastAsia" w:hAnsiTheme="minorHAnsi" w:cstheme="minorBidi"/>
          <w:sz w:val="24"/>
          <w:szCs w:val="24"/>
          <w:lang w:eastAsia="ja-JP"/>
        </w:rPr>
      </w:pPr>
      <w:r w:rsidRPr="005D3B04">
        <w:t>2.1.10</w:t>
      </w:r>
      <w:r>
        <w:rPr>
          <w:rFonts w:asciiTheme="minorHAnsi" w:eastAsiaTheme="minorEastAsia" w:hAnsiTheme="minorHAnsi" w:cstheme="minorBidi"/>
          <w:sz w:val="24"/>
          <w:szCs w:val="24"/>
          <w:lang w:eastAsia="ja-JP"/>
        </w:rPr>
        <w:tab/>
      </w:r>
      <w:r w:rsidRPr="005D3B04">
        <w:rPr>
          <w:lang w:val="lt-LT"/>
        </w:rPr>
        <w:t>Nuosėdų fizinių ir geocheminių parametrų nustatymas</w:t>
      </w:r>
      <w:r>
        <w:tab/>
      </w:r>
      <w:r>
        <w:fldChar w:fldCharType="begin"/>
      </w:r>
      <w:r>
        <w:instrText xml:space="preserve"> PAGEREF _Toc333157122 \h </w:instrText>
      </w:r>
      <w:r>
        <w:fldChar w:fldCharType="separate"/>
      </w:r>
      <w:r>
        <w:t>43</w:t>
      </w:r>
      <w:r>
        <w:fldChar w:fldCharType="end"/>
      </w:r>
    </w:p>
    <w:p w14:paraId="4B04A4F0" w14:textId="77777777" w:rsidR="00942C08" w:rsidRDefault="00942C08">
      <w:pPr>
        <w:pStyle w:val="TOC2"/>
        <w:rPr>
          <w:rFonts w:asciiTheme="minorHAnsi" w:eastAsiaTheme="minorEastAsia" w:hAnsiTheme="minorHAnsi" w:cstheme="minorBidi"/>
          <w:sz w:val="24"/>
          <w:szCs w:val="24"/>
          <w:lang w:eastAsia="ja-JP"/>
        </w:rPr>
      </w:pPr>
      <w:r w:rsidRPr="005D3B04">
        <w:t>2.1.11</w:t>
      </w:r>
      <w:r>
        <w:rPr>
          <w:rFonts w:asciiTheme="minorHAnsi" w:eastAsiaTheme="minorEastAsia" w:hAnsiTheme="minorHAnsi" w:cstheme="minorBidi"/>
          <w:sz w:val="24"/>
          <w:szCs w:val="24"/>
          <w:lang w:eastAsia="ja-JP"/>
        </w:rPr>
        <w:tab/>
      </w:r>
      <w:r w:rsidRPr="005D3B04">
        <w:rPr>
          <w:lang w:val="lt-LT"/>
        </w:rPr>
        <w:t>Analitinės cheminių junginių analizės</w:t>
      </w:r>
      <w:r>
        <w:tab/>
      </w:r>
      <w:r>
        <w:fldChar w:fldCharType="begin"/>
      </w:r>
      <w:r>
        <w:instrText xml:space="preserve"> PAGEREF _Toc333157123 \h </w:instrText>
      </w:r>
      <w:r>
        <w:fldChar w:fldCharType="separate"/>
      </w:r>
      <w:r>
        <w:t>46</w:t>
      </w:r>
      <w:r>
        <w:fldChar w:fldCharType="end"/>
      </w:r>
    </w:p>
    <w:p w14:paraId="0C386A93" w14:textId="77777777" w:rsidR="00942C08" w:rsidRDefault="00942C08">
      <w:pPr>
        <w:pStyle w:val="TOC1"/>
        <w:tabs>
          <w:tab w:val="left" w:pos="540"/>
        </w:tabs>
        <w:rPr>
          <w:rFonts w:asciiTheme="minorHAnsi" w:eastAsiaTheme="minorEastAsia" w:hAnsiTheme="minorHAnsi" w:cstheme="minorBidi"/>
          <w:lang w:eastAsia="ja-JP"/>
        </w:rPr>
      </w:pPr>
      <w:r>
        <w:t>2.2</w:t>
      </w:r>
      <w:r>
        <w:rPr>
          <w:rFonts w:asciiTheme="minorHAnsi" w:eastAsiaTheme="minorEastAsia" w:hAnsiTheme="minorHAnsi" w:cstheme="minorBidi"/>
          <w:lang w:eastAsia="ja-JP"/>
        </w:rPr>
        <w:tab/>
      </w:r>
      <w:r>
        <w:t>REZULTATAI</w:t>
      </w:r>
      <w:r>
        <w:tab/>
      </w:r>
      <w:r>
        <w:fldChar w:fldCharType="begin"/>
      </w:r>
      <w:r>
        <w:instrText xml:space="preserve"> PAGEREF _Toc333157124 \h </w:instrText>
      </w:r>
      <w:r>
        <w:fldChar w:fldCharType="separate"/>
      </w:r>
      <w:r>
        <w:t>48</w:t>
      </w:r>
      <w:r>
        <w:fldChar w:fldCharType="end"/>
      </w:r>
    </w:p>
    <w:p w14:paraId="6B5D45A4" w14:textId="77777777" w:rsidR="00942C08" w:rsidRDefault="00942C08">
      <w:pPr>
        <w:pStyle w:val="TOC2"/>
        <w:rPr>
          <w:rFonts w:asciiTheme="minorHAnsi" w:eastAsiaTheme="minorEastAsia" w:hAnsiTheme="minorHAnsi" w:cstheme="minorBidi"/>
          <w:sz w:val="24"/>
          <w:szCs w:val="24"/>
          <w:lang w:eastAsia="ja-JP"/>
        </w:rPr>
      </w:pPr>
      <w:r w:rsidRPr="005D3B04">
        <w:rPr>
          <w:lang w:val="lt-LT"/>
        </w:rPr>
        <w:lastRenderedPageBreak/>
        <w:t>2.2.1 Kuršių marių vandens žydėjimo intensyvumas 2015 metais</w:t>
      </w:r>
      <w:r>
        <w:tab/>
      </w:r>
      <w:r>
        <w:fldChar w:fldCharType="begin"/>
      </w:r>
      <w:r>
        <w:instrText xml:space="preserve"> PAGEREF _Toc333157125 \h </w:instrText>
      </w:r>
      <w:r>
        <w:fldChar w:fldCharType="separate"/>
      </w:r>
      <w:r>
        <w:t>48</w:t>
      </w:r>
      <w:r>
        <w:fldChar w:fldCharType="end"/>
      </w:r>
    </w:p>
    <w:p w14:paraId="7445A647" w14:textId="77777777" w:rsidR="00942C08" w:rsidRDefault="00942C08">
      <w:pPr>
        <w:pStyle w:val="TOC2"/>
        <w:rPr>
          <w:rFonts w:asciiTheme="minorHAnsi" w:eastAsiaTheme="minorEastAsia" w:hAnsiTheme="minorHAnsi" w:cstheme="minorBidi"/>
          <w:sz w:val="24"/>
          <w:szCs w:val="24"/>
          <w:lang w:eastAsia="ja-JP"/>
        </w:rPr>
      </w:pPr>
      <w:r w:rsidRPr="005D3B04">
        <w:rPr>
          <w:lang w:val="lt-LT"/>
        </w:rPr>
        <w:t>2.2.2 Dalelinis organinis azotas paviršinėse nuosėdose</w:t>
      </w:r>
      <w:r>
        <w:tab/>
      </w:r>
      <w:r>
        <w:fldChar w:fldCharType="begin"/>
      </w:r>
      <w:r>
        <w:instrText xml:space="preserve"> PAGEREF _Toc333157126 \h </w:instrText>
      </w:r>
      <w:r>
        <w:fldChar w:fldCharType="separate"/>
      </w:r>
      <w:r>
        <w:t>49</w:t>
      </w:r>
      <w:r>
        <w:fldChar w:fldCharType="end"/>
      </w:r>
    </w:p>
    <w:p w14:paraId="2F08DBD1" w14:textId="77777777" w:rsidR="00942C08" w:rsidRDefault="00942C08">
      <w:pPr>
        <w:pStyle w:val="TOC2"/>
        <w:rPr>
          <w:rFonts w:asciiTheme="minorHAnsi" w:eastAsiaTheme="minorEastAsia" w:hAnsiTheme="minorHAnsi" w:cstheme="minorBidi"/>
          <w:sz w:val="24"/>
          <w:szCs w:val="24"/>
          <w:lang w:eastAsia="ja-JP"/>
        </w:rPr>
      </w:pPr>
      <w:r w:rsidRPr="005D3B04">
        <w:rPr>
          <w:lang w:val="lt-LT"/>
        </w:rPr>
        <w:t>2.2.3 Fosforas dugno nuosėdos</w:t>
      </w:r>
      <w:r>
        <w:tab/>
      </w:r>
      <w:r>
        <w:fldChar w:fldCharType="begin"/>
      </w:r>
      <w:r>
        <w:instrText xml:space="preserve"> PAGEREF _Toc333157127 \h </w:instrText>
      </w:r>
      <w:r>
        <w:fldChar w:fldCharType="separate"/>
      </w:r>
      <w:r>
        <w:t>50</w:t>
      </w:r>
      <w:r>
        <w:fldChar w:fldCharType="end"/>
      </w:r>
    </w:p>
    <w:p w14:paraId="01E5BBAB" w14:textId="77777777" w:rsidR="00942C08" w:rsidRDefault="00942C08">
      <w:pPr>
        <w:pStyle w:val="TOC2"/>
        <w:rPr>
          <w:rFonts w:asciiTheme="minorHAnsi" w:eastAsiaTheme="minorEastAsia" w:hAnsiTheme="minorHAnsi" w:cstheme="minorBidi"/>
          <w:sz w:val="24"/>
          <w:szCs w:val="24"/>
          <w:lang w:eastAsia="ja-JP"/>
        </w:rPr>
      </w:pPr>
      <w:r w:rsidRPr="005D3B04">
        <w:rPr>
          <w:lang w:val="lt-LT"/>
        </w:rPr>
        <w:t>2.2.4 Maistmedžiagių koncentracija poriniame vandenyje</w:t>
      </w:r>
      <w:r>
        <w:tab/>
      </w:r>
      <w:r>
        <w:fldChar w:fldCharType="begin"/>
      </w:r>
      <w:r>
        <w:instrText xml:space="preserve"> PAGEREF _Toc333157128 \h </w:instrText>
      </w:r>
      <w:r>
        <w:fldChar w:fldCharType="separate"/>
      </w:r>
      <w:r>
        <w:t>53</w:t>
      </w:r>
      <w:r>
        <w:fldChar w:fldCharType="end"/>
      </w:r>
    </w:p>
    <w:p w14:paraId="655D4152" w14:textId="77777777" w:rsidR="00942C08" w:rsidRDefault="00942C08">
      <w:pPr>
        <w:pStyle w:val="TOC3"/>
        <w:rPr>
          <w:rFonts w:asciiTheme="minorHAnsi" w:eastAsiaTheme="minorEastAsia" w:hAnsiTheme="minorHAnsi" w:cstheme="minorBidi"/>
          <w:sz w:val="24"/>
          <w:szCs w:val="24"/>
          <w:lang w:val="en-US" w:eastAsia="ja-JP"/>
        </w:rPr>
      </w:pPr>
      <w:r w:rsidRPr="005D3B04">
        <w:t>2.2.4.1</w:t>
      </w:r>
      <w:r>
        <w:rPr>
          <w:rFonts w:asciiTheme="minorHAnsi" w:eastAsiaTheme="minorEastAsia" w:hAnsiTheme="minorHAnsi" w:cstheme="minorBidi"/>
          <w:sz w:val="24"/>
          <w:szCs w:val="24"/>
          <w:lang w:val="en-US" w:eastAsia="ja-JP"/>
        </w:rPr>
        <w:tab/>
      </w:r>
      <w:r w:rsidRPr="005D3B04">
        <w:t>Amonio azoto kiekis poriniame vandenyje</w:t>
      </w:r>
      <w:r>
        <w:tab/>
      </w:r>
      <w:r>
        <w:fldChar w:fldCharType="begin"/>
      </w:r>
      <w:r>
        <w:instrText xml:space="preserve"> PAGEREF _Toc333157129 \h </w:instrText>
      </w:r>
      <w:r>
        <w:fldChar w:fldCharType="separate"/>
      </w:r>
      <w:r>
        <w:t>53</w:t>
      </w:r>
      <w:r>
        <w:fldChar w:fldCharType="end"/>
      </w:r>
    </w:p>
    <w:p w14:paraId="459FDB74" w14:textId="77777777" w:rsidR="00942C08" w:rsidRDefault="00942C08">
      <w:pPr>
        <w:pStyle w:val="TOC3"/>
        <w:rPr>
          <w:rFonts w:asciiTheme="minorHAnsi" w:eastAsiaTheme="minorEastAsia" w:hAnsiTheme="minorHAnsi" w:cstheme="minorBidi"/>
          <w:sz w:val="24"/>
          <w:szCs w:val="24"/>
          <w:lang w:val="en-US" w:eastAsia="ja-JP"/>
        </w:rPr>
      </w:pPr>
      <w:r w:rsidRPr="005D3B04">
        <w:t>2.2.4.2</w:t>
      </w:r>
      <w:r>
        <w:rPr>
          <w:rFonts w:asciiTheme="minorHAnsi" w:eastAsiaTheme="minorEastAsia" w:hAnsiTheme="minorHAnsi" w:cstheme="minorBidi"/>
          <w:sz w:val="24"/>
          <w:szCs w:val="24"/>
          <w:lang w:val="en-US" w:eastAsia="ja-JP"/>
        </w:rPr>
        <w:tab/>
      </w:r>
      <w:r w:rsidRPr="005D3B04">
        <w:t>Suminis nitratų ir nitritų azoto kiekis poriniame vandenyje</w:t>
      </w:r>
      <w:r>
        <w:tab/>
      </w:r>
      <w:r>
        <w:fldChar w:fldCharType="begin"/>
      </w:r>
      <w:r>
        <w:instrText xml:space="preserve"> PAGEREF _Toc333157130 \h </w:instrText>
      </w:r>
      <w:r>
        <w:fldChar w:fldCharType="separate"/>
      </w:r>
      <w:r>
        <w:t>54</w:t>
      </w:r>
      <w:r>
        <w:fldChar w:fldCharType="end"/>
      </w:r>
    </w:p>
    <w:p w14:paraId="20B2DADE" w14:textId="77777777" w:rsidR="00942C08" w:rsidRDefault="00942C08">
      <w:pPr>
        <w:pStyle w:val="TOC3"/>
        <w:rPr>
          <w:rFonts w:asciiTheme="minorHAnsi" w:eastAsiaTheme="minorEastAsia" w:hAnsiTheme="minorHAnsi" w:cstheme="minorBidi"/>
          <w:sz w:val="24"/>
          <w:szCs w:val="24"/>
          <w:lang w:val="en-US" w:eastAsia="ja-JP"/>
        </w:rPr>
      </w:pPr>
      <w:r w:rsidRPr="005D3B04">
        <w:t>2.2.4.3</w:t>
      </w:r>
      <w:r>
        <w:rPr>
          <w:rFonts w:asciiTheme="minorHAnsi" w:eastAsiaTheme="minorEastAsia" w:hAnsiTheme="minorHAnsi" w:cstheme="minorBidi"/>
          <w:sz w:val="24"/>
          <w:szCs w:val="24"/>
          <w:lang w:val="en-US" w:eastAsia="ja-JP"/>
        </w:rPr>
        <w:tab/>
      </w:r>
      <w:r w:rsidRPr="005D3B04">
        <w:t>Ištirpusio reaktyvaus fosforo kiekis poriniame vandenyje</w:t>
      </w:r>
      <w:r>
        <w:tab/>
      </w:r>
      <w:r>
        <w:fldChar w:fldCharType="begin"/>
      </w:r>
      <w:r>
        <w:instrText xml:space="preserve"> PAGEREF _Toc333157131 \h </w:instrText>
      </w:r>
      <w:r>
        <w:fldChar w:fldCharType="separate"/>
      </w:r>
      <w:r>
        <w:t>55</w:t>
      </w:r>
      <w:r>
        <w:fldChar w:fldCharType="end"/>
      </w:r>
    </w:p>
    <w:p w14:paraId="08833571" w14:textId="77777777" w:rsidR="00942C08" w:rsidRDefault="00942C08">
      <w:pPr>
        <w:pStyle w:val="TOC2"/>
        <w:rPr>
          <w:rFonts w:asciiTheme="minorHAnsi" w:eastAsiaTheme="minorEastAsia" w:hAnsiTheme="minorHAnsi" w:cstheme="minorBidi"/>
          <w:sz w:val="24"/>
          <w:szCs w:val="24"/>
          <w:lang w:eastAsia="ja-JP"/>
        </w:rPr>
      </w:pPr>
      <w:r w:rsidRPr="005D3B04">
        <w:rPr>
          <w:lang w:val="lt-LT"/>
        </w:rPr>
        <w:t>2.2.5 Bendroji maistmedžiagių apykaita tarp dugno nuosėdų ir priedugnio vandens</w:t>
      </w:r>
      <w:r>
        <w:tab/>
      </w:r>
      <w:r>
        <w:fldChar w:fldCharType="begin"/>
      </w:r>
      <w:r>
        <w:instrText xml:space="preserve"> PAGEREF _Toc333157132 \h </w:instrText>
      </w:r>
      <w:r>
        <w:fldChar w:fldCharType="separate"/>
      </w:r>
      <w:r>
        <w:t>56</w:t>
      </w:r>
      <w:r>
        <w:fldChar w:fldCharType="end"/>
      </w:r>
    </w:p>
    <w:p w14:paraId="2CA5EBC5" w14:textId="77777777" w:rsidR="00942C08" w:rsidRDefault="00942C08">
      <w:pPr>
        <w:pStyle w:val="TOC2"/>
        <w:rPr>
          <w:rFonts w:asciiTheme="minorHAnsi" w:eastAsiaTheme="minorEastAsia" w:hAnsiTheme="minorHAnsi" w:cstheme="minorBidi"/>
          <w:sz w:val="24"/>
          <w:szCs w:val="24"/>
          <w:lang w:eastAsia="ja-JP"/>
        </w:rPr>
      </w:pPr>
      <w:r w:rsidRPr="005D3B04">
        <w:rPr>
          <w:lang w:val="lt-LT"/>
        </w:rPr>
        <w:t>2.2.6 Azoto redukcija ir fiksacija dugno nuosėdose</w:t>
      </w:r>
      <w:r>
        <w:tab/>
      </w:r>
      <w:r>
        <w:fldChar w:fldCharType="begin"/>
      </w:r>
      <w:r>
        <w:instrText xml:space="preserve"> PAGEREF _Toc333157133 \h </w:instrText>
      </w:r>
      <w:r>
        <w:fldChar w:fldCharType="separate"/>
      </w:r>
      <w:r>
        <w:t>58</w:t>
      </w:r>
      <w:r>
        <w:fldChar w:fldCharType="end"/>
      </w:r>
    </w:p>
    <w:p w14:paraId="7452B57C" w14:textId="77777777" w:rsidR="00942C08" w:rsidRDefault="00942C08">
      <w:pPr>
        <w:pStyle w:val="TOC1"/>
        <w:rPr>
          <w:rFonts w:asciiTheme="minorHAnsi" w:eastAsiaTheme="minorEastAsia" w:hAnsiTheme="minorHAnsi" w:cstheme="minorBidi"/>
          <w:lang w:eastAsia="ja-JP"/>
        </w:rPr>
      </w:pPr>
      <w:r>
        <w:t>IŠVADOS</w:t>
      </w:r>
      <w:r>
        <w:tab/>
      </w:r>
      <w:r>
        <w:fldChar w:fldCharType="begin"/>
      </w:r>
      <w:r>
        <w:instrText xml:space="preserve"> PAGEREF _Toc333157134 \h </w:instrText>
      </w:r>
      <w:r>
        <w:fldChar w:fldCharType="separate"/>
      </w:r>
      <w:r>
        <w:t>59</w:t>
      </w:r>
      <w:r>
        <w:fldChar w:fldCharType="end"/>
      </w:r>
    </w:p>
    <w:p w14:paraId="24095CD8" w14:textId="77777777" w:rsidR="00942C08" w:rsidRDefault="00942C08">
      <w:pPr>
        <w:pStyle w:val="TOC1"/>
        <w:rPr>
          <w:rFonts w:asciiTheme="minorHAnsi" w:eastAsiaTheme="minorEastAsia" w:hAnsiTheme="minorHAnsi" w:cstheme="minorBidi"/>
          <w:lang w:eastAsia="ja-JP"/>
        </w:rPr>
      </w:pPr>
      <w:r>
        <w:t>LITERATŪROS SĄRAŠAS</w:t>
      </w:r>
      <w:r>
        <w:tab/>
      </w:r>
      <w:r>
        <w:fldChar w:fldCharType="begin"/>
      </w:r>
      <w:r>
        <w:instrText xml:space="preserve"> PAGEREF _Toc333157135 \h </w:instrText>
      </w:r>
      <w:r>
        <w:fldChar w:fldCharType="separate"/>
      </w:r>
      <w:r>
        <w:t>61</w:t>
      </w:r>
      <w:r>
        <w:fldChar w:fldCharType="end"/>
      </w:r>
    </w:p>
    <w:p w14:paraId="163B9B9E" w14:textId="77777777" w:rsidR="00942C08" w:rsidRDefault="00942C08">
      <w:pPr>
        <w:pStyle w:val="TOC1"/>
        <w:rPr>
          <w:rFonts w:asciiTheme="minorHAnsi" w:eastAsiaTheme="minorEastAsia" w:hAnsiTheme="minorHAnsi" w:cstheme="minorBidi"/>
          <w:lang w:eastAsia="ja-JP"/>
        </w:rPr>
      </w:pPr>
      <w:r w:rsidRPr="005D3B04">
        <w:t xml:space="preserve">III skyrius. </w:t>
      </w:r>
      <w:r w:rsidRPr="005D3B04">
        <w:rPr>
          <w:caps/>
        </w:rPr>
        <w:t>dugno nuosėdų taršos poveiko Kuršių marių maistingųjų medžiagų balansui vertinimas</w:t>
      </w:r>
      <w:r>
        <w:tab/>
      </w:r>
      <w:r>
        <w:fldChar w:fldCharType="begin"/>
      </w:r>
      <w:r>
        <w:instrText xml:space="preserve"> PAGEREF _Toc333157136 \h </w:instrText>
      </w:r>
      <w:r>
        <w:fldChar w:fldCharType="separate"/>
      </w:r>
      <w:r>
        <w:t>63</w:t>
      </w:r>
      <w:r>
        <w:fldChar w:fldCharType="end"/>
      </w:r>
    </w:p>
    <w:p w14:paraId="07CDCB60" w14:textId="77777777" w:rsidR="00942C08" w:rsidRDefault="00942C08">
      <w:pPr>
        <w:pStyle w:val="TOC1"/>
        <w:rPr>
          <w:rFonts w:asciiTheme="minorHAnsi" w:eastAsiaTheme="minorEastAsia" w:hAnsiTheme="minorHAnsi" w:cstheme="minorBidi"/>
          <w:lang w:eastAsia="ja-JP"/>
        </w:rPr>
      </w:pPr>
      <w:r w:rsidRPr="005D3B04">
        <w:t>ĮVADAS</w:t>
      </w:r>
      <w:r>
        <w:tab/>
      </w:r>
      <w:r>
        <w:fldChar w:fldCharType="begin"/>
      </w:r>
      <w:r>
        <w:instrText xml:space="preserve"> PAGEREF _Toc333157137 \h </w:instrText>
      </w:r>
      <w:r>
        <w:fldChar w:fldCharType="separate"/>
      </w:r>
      <w:r>
        <w:t>63</w:t>
      </w:r>
      <w:r>
        <w:fldChar w:fldCharType="end"/>
      </w:r>
    </w:p>
    <w:p w14:paraId="7CFFE695" w14:textId="77777777" w:rsidR="00942C08" w:rsidRDefault="00942C08">
      <w:pPr>
        <w:pStyle w:val="TOC1"/>
        <w:rPr>
          <w:rFonts w:asciiTheme="minorHAnsi" w:eastAsiaTheme="minorEastAsia" w:hAnsiTheme="minorHAnsi" w:cstheme="minorBidi"/>
          <w:lang w:eastAsia="ja-JP"/>
        </w:rPr>
      </w:pPr>
      <w:r w:rsidRPr="005D3B04">
        <w:rPr>
          <w:caps/>
        </w:rPr>
        <w:t>3.1 Maistingųjų medžiagų koncentracijos skirtinguose dugno nuosėdų tipuose</w:t>
      </w:r>
      <w:r>
        <w:tab/>
      </w:r>
      <w:r>
        <w:fldChar w:fldCharType="begin"/>
      </w:r>
      <w:r>
        <w:instrText xml:space="preserve"> PAGEREF _Toc333157138 \h </w:instrText>
      </w:r>
      <w:r>
        <w:fldChar w:fldCharType="separate"/>
      </w:r>
      <w:r>
        <w:t>64</w:t>
      </w:r>
      <w:r>
        <w:fldChar w:fldCharType="end"/>
      </w:r>
    </w:p>
    <w:p w14:paraId="003DD1A0" w14:textId="77777777" w:rsidR="00942C08" w:rsidRDefault="00942C08">
      <w:pPr>
        <w:pStyle w:val="TOC1"/>
        <w:rPr>
          <w:rFonts w:asciiTheme="minorHAnsi" w:eastAsiaTheme="minorEastAsia" w:hAnsiTheme="minorHAnsi" w:cstheme="minorBidi"/>
          <w:lang w:eastAsia="ja-JP"/>
        </w:rPr>
      </w:pPr>
      <w:r w:rsidRPr="005D3B04">
        <w:rPr>
          <w:caps/>
        </w:rPr>
        <w:t>3.2 Maistingųjų medžiagų koncentracijos vandenyje</w:t>
      </w:r>
      <w:r>
        <w:tab/>
      </w:r>
      <w:r>
        <w:fldChar w:fldCharType="begin"/>
      </w:r>
      <w:r>
        <w:instrText xml:space="preserve"> PAGEREF _Toc333157139 \h </w:instrText>
      </w:r>
      <w:r>
        <w:fldChar w:fldCharType="separate"/>
      </w:r>
      <w:r>
        <w:t>64</w:t>
      </w:r>
      <w:r>
        <w:fldChar w:fldCharType="end"/>
      </w:r>
    </w:p>
    <w:p w14:paraId="5E9FA564" w14:textId="77777777" w:rsidR="00942C08" w:rsidRDefault="00942C08">
      <w:pPr>
        <w:pStyle w:val="TOC1"/>
        <w:rPr>
          <w:rFonts w:asciiTheme="minorHAnsi" w:eastAsiaTheme="minorEastAsia" w:hAnsiTheme="minorHAnsi" w:cstheme="minorBidi"/>
          <w:lang w:eastAsia="ja-JP"/>
        </w:rPr>
      </w:pPr>
      <w:r w:rsidRPr="005D3B04">
        <w:rPr>
          <w:caps/>
        </w:rPr>
        <w:t>3.3 Fizikinių-cheminių, biologinių sąlygų įtaka maistingųjų medžiagų srautams tarp nuosėdų ir vandens storymės.</w:t>
      </w:r>
      <w:r>
        <w:tab/>
      </w:r>
      <w:r>
        <w:fldChar w:fldCharType="begin"/>
      </w:r>
      <w:r>
        <w:instrText xml:space="preserve"> PAGEREF _Toc333157140 \h </w:instrText>
      </w:r>
      <w:r>
        <w:fldChar w:fldCharType="separate"/>
      </w:r>
      <w:r>
        <w:t>66</w:t>
      </w:r>
      <w:r>
        <w:fldChar w:fldCharType="end"/>
      </w:r>
    </w:p>
    <w:p w14:paraId="2D98C4FF" w14:textId="77777777" w:rsidR="00942C08" w:rsidRDefault="00942C08">
      <w:pPr>
        <w:pStyle w:val="TOC1"/>
        <w:rPr>
          <w:rFonts w:asciiTheme="minorHAnsi" w:eastAsiaTheme="minorEastAsia" w:hAnsiTheme="minorHAnsi" w:cstheme="minorBidi"/>
          <w:lang w:eastAsia="ja-JP"/>
        </w:rPr>
      </w:pPr>
      <w:r w:rsidRPr="005D3B04">
        <w:rPr>
          <w:caps/>
        </w:rPr>
        <w:t>3.4 Maistingųjų medžiagų patekimas iš skirtingų nuosėdų tipų į vandens storymę IR PRIEŠINGA KRYPTIMI</w:t>
      </w:r>
      <w:r>
        <w:tab/>
      </w:r>
      <w:r>
        <w:fldChar w:fldCharType="begin"/>
      </w:r>
      <w:r>
        <w:instrText xml:space="preserve"> PAGEREF _Toc333157141 \h </w:instrText>
      </w:r>
      <w:r>
        <w:fldChar w:fldCharType="separate"/>
      </w:r>
      <w:r>
        <w:t>69</w:t>
      </w:r>
      <w:r>
        <w:fldChar w:fldCharType="end"/>
      </w:r>
    </w:p>
    <w:p w14:paraId="58CA406E" w14:textId="77777777" w:rsidR="00942C08" w:rsidRDefault="00942C08">
      <w:pPr>
        <w:pStyle w:val="TOC2"/>
        <w:rPr>
          <w:rFonts w:asciiTheme="minorHAnsi" w:eastAsiaTheme="minorEastAsia" w:hAnsiTheme="minorHAnsi" w:cstheme="minorBidi"/>
          <w:sz w:val="24"/>
          <w:szCs w:val="24"/>
          <w:lang w:eastAsia="ja-JP"/>
        </w:rPr>
      </w:pPr>
      <w:r w:rsidRPr="005D3B04">
        <w:t>3.4.1 Maistingųjų medžiagų srautai tarp dugno nuosėdų į vandens storymės per metus ir pagal sezonus</w:t>
      </w:r>
      <w:r>
        <w:tab/>
      </w:r>
      <w:r>
        <w:fldChar w:fldCharType="begin"/>
      </w:r>
      <w:r>
        <w:instrText xml:space="preserve"> PAGEREF _Toc333157142 \h </w:instrText>
      </w:r>
      <w:r>
        <w:fldChar w:fldCharType="separate"/>
      </w:r>
      <w:r>
        <w:t>69</w:t>
      </w:r>
      <w:r>
        <w:fldChar w:fldCharType="end"/>
      </w:r>
    </w:p>
    <w:p w14:paraId="621694F9" w14:textId="77777777" w:rsidR="00942C08" w:rsidRDefault="00942C08">
      <w:pPr>
        <w:pStyle w:val="TOC1"/>
        <w:rPr>
          <w:rFonts w:asciiTheme="minorHAnsi" w:eastAsiaTheme="minorEastAsia" w:hAnsiTheme="minorHAnsi" w:cstheme="minorBidi"/>
          <w:lang w:eastAsia="ja-JP"/>
        </w:rPr>
      </w:pPr>
      <w:r w:rsidRPr="005D3B04">
        <w:rPr>
          <w:caps/>
        </w:rPr>
        <w:t>3.5 Maistingųjų medžiagų Kiekiai dugno nuosėdose</w:t>
      </w:r>
      <w:r>
        <w:tab/>
      </w:r>
      <w:r>
        <w:fldChar w:fldCharType="begin"/>
      </w:r>
      <w:r>
        <w:instrText xml:space="preserve"> PAGEREF _Toc333157143 \h </w:instrText>
      </w:r>
      <w:r>
        <w:fldChar w:fldCharType="separate"/>
      </w:r>
      <w:r>
        <w:t>72</w:t>
      </w:r>
      <w:r>
        <w:fldChar w:fldCharType="end"/>
      </w:r>
    </w:p>
    <w:p w14:paraId="175E0C92" w14:textId="77777777" w:rsidR="00942C08" w:rsidRDefault="00942C08">
      <w:pPr>
        <w:pStyle w:val="TOC2"/>
        <w:rPr>
          <w:rFonts w:asciiTheme="minorHAnsi" w:eastAsiaTheme="minorEastAsia" w:hAnsiTheme="minorHAnsi" w:cstheme="minorBidi"/>
          <w:sz w:val="24"/>
          <w:szCs w:val="24"/>
          <w:lang w:eastAsia="ja-JP"/>
        </w:rPr>
      </w:pPr>
      <w:r w:rsidRPr="005D3B04">
        <w:t>3.5.1 Maistingųjų medžiagų metiniai kiekiai ir kiekiai pagal sezonus dugno nuosėdose</w:t>
      </w:r>
      <w:r>
        <w:tab/>
      </w:r>
      <w:r>
        <w:fldChar w:fldCharType="begin"/>
      </w:r>
      <w:r>
        <w:instrText xml:space="preserve"> PAGEREF _Toc333157144 \h </w:instrText>
      </w:r>
      <w:r>
        <w:fldChar w:fldCharType="separate"/>
      </w:r>
      <w:r>
        <w:t>72</w:t>
      </w:r>
      <w:r>
        <w:fldChar w:fldCharType="end"/>
      </w:r>
    </w:p>
    <w:p w14:paraId="0E14F709" w14:textId="77777777" w:rsidR="00942C08" w:rsidRDefault="00942C08">
      <w:pPr>
        <w:pStyle w:val="TOC1"/>
        <w:rPr>
          <w:rFonts w:asciiTheme="minorHAnsi" w:eastAsiaTheme="minorEastAsia" w:hAnsiTheme="minorHAnsi" w:cstheme="minorBidi"/>
          <w:lang w:eastAsia="ja-JP"/>
        </w:rPr>
      </w:pPr>
      <w:r w:rsidRPr="005D3B04">
        <w:rPr>
          <w:caps/>
        </w:rPr>
        <w:t>3.6 Dugno nuosėdų maistingųjų medžiagų įtaka bendram Kuršių marių maistingųjų medžiagų balansui</w:t>
      </w:r>
      <w:r>
        <w:tab/>
      </w:r>
      <w:r>
        <w:fldChar w:fldCharType="begin"/>
      </w:r>
      <w:r>
        <w:instrText xml:space="preserve"> PAGEREF _Toc333157145 \h </w:instrText>
      </w:r>
      <w:r>
        <w:fldChar w:fldCharType="separate"/>
      </w:r>
      <w:r>
        <w:t>73</w:t>
      </w:r>
      <w:r>
        <w:fldChar w:fldCharType="end"/>
      </w:r>
    </w:p>
    <w:p w14:paraId="5555DE5F" w14:textId="77777777" w:rsidR="00942C08" w:rsidRDefault="00942C08">
      <w:pPr>
        <w:pStyle w:val="TOC1"/>
        <w:rPr>
          <w:rFonts w:asciiTheme="minorHAnsi" w:eastAsiaTheme="minorEastAsia" w:hAnsiTheme="minorHAnsi" w:cstheme="minorBidi"/>
          <w:lang w:eastAsia="ja-JP"/>
        </w:rPr>
      </w:pPr>
      <w:r w:rsidRPr="005D3B04">
        <w:rPr>
          <w:caps/>
        </w:rPr>
        <w:t>3.7 PATEIKTI ErdviniO pasiskirstymO vandens paviršiniame ir priedugniniame sluoksnyje bei dugno nuosėdose TYRIMŲ REZULTATUS</w:t>
      </w:r>
      <w:r>
        <w:tab/>
      </w:r>
      <w:r>
        <w:fldChar w:fldCharType="begin"/>
      </w:r>
      <w:r>
        <w:instrText xml:space="preserve"> PAGEREF _Toc333157146 \h </w:instrText>
      </w:r>
      <w:r>
        <w:fldChar w:fldCharType="separate"/>
      </w:r>
      <w:r>
        <w:t>78</w:t>
      </w:r>
      <w:r>
        <w:fldChar w:fldCharType="end"/>
      </w:r>
    </w:p>
    <w:p w14:paraId="5A40D500" w14:textId="77777777" w:rsidR="00942C08" w:rsidRDefault="00942C08">
      <w:pPr>
        <w:pStyle w:val="TOC1"/>
        <w:rPr>
          <w:rFonts w:asciiTheme="minorHAnsi" w:eastAsiaTheme="minorEastAsia" w:hAnsiTheme="minorHAnsi" w:cstheme="minorBidi"/>
          <w:lang w:eastAsia="ja-JP"/>
        </w:rPr>
      </w:pPr>
      <w:r w:rsidRPr="005D3B04">
        <w:rPr>
          <w:iCs/>
        </w:rPr>
        <w:t>3.</w:t>
      </w:r>
      <w:r>
        <w:t>8 ANTRINĖS TARŠOS POVEIKIO VERTINIMO METODIKOS</w:t>
      </w:r>
      <w:r>
        <w:tab/>
      </w:r>
      <w:r>
        <w:fldChar w:fldCharType="begin"/>
      </w:r>
      <w:r>
        <w:instrText xml:space="preserve"> PAGEREF _Toc333157147 \h </w:instrText>
      </w:r>
      <w:r>
        <w:fldChar w:fldCharType="separate"/>
      </w:r>
      <w:r>
        <w:t>78</w:t>
      </w:r>
      <w:r>
        <w:fldChar w:fldCharType="end"/>
      </w:r>
    </w:p>
    <w:p w14:paraId="04384FD3" w14:textId="77777777" w:rsidR="00942C08" w:rsidRDefault="00942C08">
      <w:pPr>
        <w:pStyle w:val="TOC2"/>
        <w:rPr>
          <w:rFonts w:asciiTheme="minorHAnsi" w:eastAsiaTheme="minorEastAsia" w:hAnsiTheme="minorHAnsi" w:cstheme="minorBidi"/>
          <w:sz w:val="24"/>
          <w:szCs w:val="24"/>
          <w:lang w:eastAsia="ja-JP"/>
        </w:rPr>
      </w:pPr>
      <w:r w:rsidRPr="005D3B04">
        <w:rPr>
          <w:iCs/>
        </w:rPr>
        <w:t xml:space="preserve">3.8.1 </w:t>
      </w:r>
      <w:r w:rsidRPr="005D3B04">
        <w:rPr>
          <w:lang w:val="lt-LT"/>
        </w:rPr>
        <w:t>Modeliavimo priemonių charakteristika</w:t>
      </w:r>
      <w:r>
        <w:tab/>
      </w:r>
      <w:r>
        <w:fldChar w:fldCharType="begin"/>
      </w:r>
      <w:r>
        <w:instrText xml:space="preserve"> PAGEREF _Toc333157148 \h </w:instrText>
      </w:r>
      <w:r>
        <w:fldChar w:fldCharType="separate"/>
      </w:r>
      <w:r>
        <w:t>78</w:t>
      </w:r>
      <w:r>
        <w:fldChar w:fldCharType="end"/>
      </w:r>
    </w:p>
    <w:p w14:paraId="7F5AF790" w14:textId="77777777" w:rsidR="00942C08" w:rsidRDefault="00942C08">
      <w:pPr>
        <w:pStyle w:val="TOC2"/>
        <w:tabs>
          <w:tab w:val="left" w:pos="987"/>
        </w:tabs>
        <w:rPr>
          <w:rFonts w:asciiTheme="minorHAnsi" w:eastAsiaTheme="minorEastAsia" w:hAnsiTheme="minorHAnsi" w:cstheme="minorBidi"/>
          <w:sz w:val="24"/>
          <w:szCs w:val="24"/>
          <w:lang w:eastAsia="ja-JP"/>
        </w:rPr>
      </w:pPr>
      <w:r w:rsidRPr="005D3B04">
        <w:t>3.</w:t>
      </w:r>
      <w:r w:rsidRPr="005D3B04">
        <w:rPr>
          <w:lang w:val="lt-LT"/>
        </w:rPr>
        <w:t>8.1.1</w:t>
      </w:r>
      <w:r>
        <w:rPr>
          <w:rFonts w:asciiTheme="minorHAnsi" w:eastAsiaTheme="minorEastAsia" w:hAnsiTheme="minorHAnsi" w:cstheme="minorBidi"/>
          <w:sz w:val="24"/>
          <w:szCs w:val="24"/>
          <w:lang w:eastAsia="ja-JP"/>
        </w:rPr>
        <w:tab/>
      </w:r>
      <w:r w:rsidRPr="005D3B04">
        <w:rPr>
          <w:lang w:val="lt-LT"/>
        </w:rPr>
        <w:t>Modelis SHYFEM</w:t>
      </w:r>
      <w:r>
        <w:tab/>
      </w:r>
      <w:r>
        <w:fldChar w:fldCharType="begin"/>
      </w:r>
      <w:r>
        <w:instrText xml:space="preserve"> PAGEREF _Toc333157149 \h </w:instrText>
      </w:r>
      <w:r>
        <w:fldChar w:fldCharType="separate"/>
      </w:r>
      <w:r>
        <w:t>78</w:t>
      </w:r>
      <w:r>
        <w:fldChar w:fldCharType="end"/>
      </w:r>
    </w:p>
    <w:p w14:paraId="5FD84C11" w14:textId="77777777" w:rsidR="00942C08" w:rsidRDefault="00942C08">
      <w:pPr>
        <w:pStyle w:val="TOC2"/>
        <w:tabs>
          <w:tab w:val="left" w:pos="987"/>
        </w:tabs>
        <w:rPr>
          <w:rFonts w:asciiTheme="minorHAnsi" w:eastAsiaTheme="minorEastAsia" w:hAnsiTheme="minorHAnsi" w:cstheme="minorBidi"/>
          <w:sz w:val="24"/>
          <w:szCs w:val="24"/>
          <w:lang w:eastAsia="ja-JP"/>
        </w:rPr>
      </w:pPr>
      <w:r w:rsidRPr="005D3B04">
        <w:rPr>
          <w:iCs/>
        </w:rPr>
        <w:t>3.</w:t>
      </w:r>
      <w:r w:rsidRPr="005D3B04">
        <w:rPr>
          <w:lang w:val="lt-LT"/>
        </w:rPr>
        <w:t>8.1.2</w:t>
      </w:r>
      <w:r>
        <w:rPr>
          <w:rFonts w:asciiTheme="minorHAnsi" w:eastAsiaTheme="minorEastAsia" w:hAnsiTheme="minorHAnsi" w:cstheme="minorBidi"/>
          <w:sz w:val="24"/>
          <w:szCs w:val="24"/>
          <w:lang w:eastAsia="ja-JP"/>
        </w:rPr>
        <w:tab/>
      </w:r>
      <w:r w:rsidRPr="005D3B04">
        <w:rPr>
          <w:lang w:val="lt-LT"/>
        </w:rPr>
        <w:t>Nuosėdų pernašos submodelis</w:t>
      </w:r>
      <w:r>
        <w:tab/>
      </w:r>
      <w:r>
        <w:fldChar w:fldCharType="begin"/>
      </w:r>
      <w:r>
        <w:instrText xml:space="preserve"> PAGEREF _Toc333157150 \h </w:instrText>
      </w:r>
      <w:r>
        <w:fldChar w:fldCharType="separate"/>
      </w:r>
      <w:r>
        <w:t>79</w:t>
      </w:r>
      <w:r>
        <w:fldChar w:fldCharType="end"/>
      </w:r>
    </w:p>
    <w:p w14:paraId="07EB12A7" w14:textId="77777777" w:rsidR="00942C08" w:rsidRDefault="00942C08">
      <w:pPr>
        <w:pStyle w:val="TOC2"/>
        <w:tabs>
          <w:tab w:val="left" w:pos="987"/>
        </w:tabs>
        <w:rPr>
          <w:rFonts w:asciiTheme="minorHAnsi" w:eastAsiaTheme="minorEastAsia" w:hAnsiTheme="minorHAnsi" w:cstheme="minorBidi"/>
          <w:sz w:val="24"/>
          <w:szCs w:val="24"/>
          <w:lang w:eastAsia="ja-JP"/>
        </w:rPr>
      </w:pPr>
      <w:r w:rsidRPr="005D3B04">
        <w:rPr>
          <w:iCs/>
        </w:rPr>
        <w:t>3.</w:t>
      </w:r>
      <w:r w:rsidRPr="005D3B04">
        <w:rPr>
          <w:lang w:val="lt-LT"/>
        </w:rPr>
        <w:t>8.1.3</w:t>
      </w:r>
      <w:r>
        <w:rPr>
          <w:rFonts w:asciiTheme="minorHAnsi" w:eastAsiaTheme="minorEastAsia" w:hAnsiTheme="minorHAnsi" w:cstheme="minorBidi"/>
          <w:sz w:val="24"/>
          <w:szCs w:val="24"/>
          <w:lang w:eastAsia="ja-JP"/>
        </w:rPr>
        <w:tab/>
      </w:r>
      <w:r w:rsidRPr="005D3B04">
        <w:rPr>
          <w:lang w:val="lt-LT"/>
        </w:rPr>
        <w:t>Bangų submodelis</w:t>
      </w:r>
      <w:r>
        <w:tab/>
      </w:r>
      <w:r>
        <w:fldChar w:fldCharType="begin"/>
      </w:r>
      <w:r>
        <w:instrText xml:space="preserve"> PAGEREF _Toc333157151 \h </w:instrText>
      </w:r>
      <w:r>
        <w:fldChar w:fldCharType="separate"/>
      </w:r>
      <w:r>
        <w:t>80</w:t>
      </w:r>
      <w:r>
        <w:fldChar w:fldCharType="end"/>
      </w:r>
    </w:p>
    <w:p w14:paraId="6037486A" w14:textId="77777777" w:rsidR="00942C08" w:rsidRDefault="00942C08">
      <w:pPr>
        <w:pStyle w:val="TOC2"/>
        <w:tabs>
          <w:tab w:val="left" w:pos="987"/>
        </w:tabs>
        <w:rPr>
          <w:rFonts w:asciiTheme="minorHAnsi" w:eastAsiaTheme="minorEastAsia" w:hAnsiTheme="minorHAnsi" w:cstheme="minorBidi"/>
          <w:sz w:val="24"/>
          <w:szCs w:val="24"/>
          <w:lang w:eastAsia="ja-JP"/>
        </w:rPr>
      </w:pPr>
      <w:r w:rsidRPr="005D3B04">
        <w:rPr>
          <w:iCs/>
        </w:rPr>
        <w:t>3.</w:t>
      </w:r>
      <w:r w:rsidRPr="005D3B04">
        <w:rPr>
          <w:lang w:val="lt-LT"/>
        </w:rPr>
        <w:t>8.1.4</w:t>
      </w:r>
      <w:r>
        <w:rPr>
          <w:rFonts w:asciiTheme="minorHAnsi" w:eastAsiaTheme="minorEastAsia" w:hAnsiTheme="minorHAnsi" w:cstheme="minorBidi"/>
          <w:sz w:val="24"/>
          <w:szCs w:val="24"/>
          <w:lang w:eastAsia="ja-JP"/>
        </w:rPr>
        <w:tab/>
      </w:r>
      <w:r w:rsidRPr="005D3B04">
        <w:rPr>
          <w:lang w:val="lt-LT"/>
        </w:rPr>
        <w:t>Biogeocheminis submodelis</w:t>
      </w:r>
      <w:r>
        <w:tab/>
      </w:r>
      <w:r>
        <w:fldChar w:fldCharType="begin"/>
      </w:r>
      <w:r>
        <w:instrText xml:space="preserve"> PAGEREF _Toc333157152 \h </w:instrText>
      </w:r>
      <w:r>
        <w:fldChar w:fldCharType="separate"/>
      </w:r>
      <w:r>
        <w:t>80</w:t>
      </w:r>
      <w:r>
        <w:fldChar w:fldCharType="end"/>
      </w:r>
    </w:p>
    <w:p w14:paraId="43E1E9BE" w14:textId="77777777" w:rsidR="00942C08" w:rsidRDefault="00942C08">
      <w:pPr>
        <w:pStyle w:val="TOC2"/>
        <w:rPr>
          <w:rFonts w:asciiTheme="minorHAnsi" w:eastAsiaTheme="minorEastAsia" w:hAnsiTheme="minorHAnsi" w:cstheme="minorBidi"/>
          <w:sz w:val="24"/>
          <w:szCs w:val="24"/>
          <w:lang w:eastAsia="ja-JP"/>
        </w:rPr>
      </w:pPr>
      <w:r w:rsidRPr="005D3B04">
        <w:rPr>
          <w:lang w:val="lt-LT"/>
        </w:rPr>
        <w:t>3.8.2 Modelio modifikacijos</w:t>
      </w:r>
      <w:r>
        <w:tab/>
      </w:r>
      <w:r>
        <w:fldChar w:fldCharType="begin"/>
      </w:r>
      <w:r>
        <w:instrText xml:space="preserve"> PAGEREF _Toc333157153 \h </w:instrText>
      </w:r>
      <w:r>
        <w:fldChar w:fldCharType="separate"/>
      </w:r>
      <w:r>
        <w:t>82</w:t>
      </w:r>
      <w:r>
        <w:fldChar w:fldCharType="end"/>
      </w:r>
    </w:p>
    <w:p w14:paraId="4CD0F2B1" w14:textId="77777777" w:rsidR="00942C08" w:rsidRDefault="00942C08">
      <w:pPr>
        <w:pStyle w:val="TOC2"/>
        <w:rPr>
          <w:rFonts w:asciiTheme="minorHAnsi" w:eastAsiaTheme="minorEastAsia" w:hAnsiTheme="minorHAnsi" w:cstheme="minorBidi"/>
          <w:sz w:val="24"/>
          <w:szCs w:val="24"/>
          <w:lang w:eastAsia="ja-JP"/>
        </w:rPr>
      </w:pPr>
      <w:r w:rsidRPr="005D3B04">
        <w:rPr>
          <w:iCs/>
        </w:rPr>
        <w:t>3.</w:t>
      </w:r>
      <w:r w:rsidRPr="005D3B04">
        <w:rPr>
          <w:rFonts w:eastAsia="Times New Roman"/>
          <w:iCs/>
          <w:lang w:val="lt-LT"/>
        </w:rPr>
        <w:t>8.2</w:t>
      </w:r>
      <w:r w:rsidRPr="005D3B04">
        <w:rPr>
          <w:rFonts w:eastAsia="Times New Roman"/>
        </w:rPr>
        <w:t>.1 Nuosėdų pernašos submodelio sujungimas su biogeocheminiu submodeliu</w:t>
      </w:r>
      <w:r>
        <w:tab/>
      </w:r>
      <w:r>
        <w:fldChar w:fldCharType="begin"/>
      </w:r>
      <w:r>
        <w:instrText xml:space="preserve"> PAGEREF _Toc333157154 \h </w:instrText>
      </w:r>
      <w:r>
        <w:fldChar w:fldCharType="separate"/>
      </w:r>
      <w:r>
        <w:t>82</w:t>
      </w:r>
      <w:r>
        <w:fldChar w:fldCharType="end"/>
      </w:r>
    </w:p>
    <w:p w14:paraId="06FB53E2" w14:textId="77777777" w:rsidR="00942C08" w:rsidRDefault="00942C08">
      <w:pPr>
        <w:pStyle w:val="TOC2"/>
        <w:rPr>
          <w:rFonts w:asciiTheme="minorHAnsi" w:eastAsiaTheme="minorEastAsia" w:hAnsiTheme="minorHAnsi" w:cstheme="minorBidi"/>
          <w:sz w:val="24"/>
          <w:szCs w:val="24"/>
          <w:lang w:eastAsia="ja-JP"/>
        </w:rPr>
      </w:pPr>
      <w:r w:rsidRPr="005D3B04">
        <w:t>3.</w:t>
      </w:r>
      <w:r w:rsidRPr="005D3B04">
        <w:rPr>
          <w:lang w:val="lt-LT"/>
        </w:rPr>
        <w:t>8.2.2 Ledo dangos submodelis</w:t>
      </w:r>
      <w:r>
        <w:tab/>
      </w:r>
      <w:r>
        <w:fldChar w:fldCharType="begin"/>
      </w:r>
      <w:r>
        <w:instrText xml:space="preserve"> PAGEREF _Toc333157155 \h </w:instrText>
      </w:r>
      <w:r>
        <w:fldChar w:fldCharType="separate"/>
      </w:r>
      <w:r>
        <w:t>82</w:t>
      </w:r>
      <w:r>
        <w:fldChar w:fldCharType="end"/>
      </w:r>
    </w:p>
    <w:p w14:paraId="72CDC7EF" w14:textId="77777777" w:rsidR="00942C08" w:rsidRDefault="00942C08">
      <w:pPr>
        <w:pStyle w:val="TOC2"/>
        <w:rPr>
          <w:rFonts w:asciiTheme="minorHAnsi" w:eastAsiaTheme="minorEastAsia" w:hAnsiTheme="minorHAnsi" w:cstheme="minorBidi"/>
          <w:sz w:val="24"/>
          <w:szCs w:val="24"/>
          <w:lang w:eastAsia="ja-JP"/>
        </w:rPr>
      </w:pPr>
      <w:r w:rsidRPr="005D3B04">
        <w:rPr>
          <w:iCs/>
        </w:rPr>
        <w:t>3.</w:t>
      </w:r>
      <w:r w:rsidRPr="005D3B04">
        <w:rPr>
          <w:rFonts w:eastAsia="Times New Roman"/>
          <w:iCs/>
          <w:lang w:val="lt-LT"/>
        </w:rPr>
        <w:t>8.2</w:t>
      </w:r>
      <w:r w:rsidRPr="005D3B04">
        <w:rPr>
          <w:lang w:val="lt-LT"/>
        </w:rPr>
        <w:t>.3 Biogeocheminis submodelis</w:t>
      </w:r>
      <w:r>
        <w:tab/>
      </w:r>
      <w:r>
        <w:fldChar w:fldCharType="begin"/>
      </w:r>
      <w:r>
        <w:instrText xml:space="preserve"> PAGEREF _Toc333157156 \h </w:instrText>
      </w:r>
      <w:r>
        <w:fldChar w:fldCharType="separate"/>
      </w:r>
      <w:r>
        <w:t>83</w:t>
      </w:r>
      <w:r>
        <w:fldChar w:fldCharType="end"/>
      </w:r>
    </w:p>
    <w:p w14:paraId="5B7C1CED" w14:textId="77777777" w:rsidR="00942C08" w:rsidRDefault="00942C08">
      <w:pPr>
        <w:pStyle w:val="TOC2"/>
        <w:rPr>
          <w:rFonts w:asciiTheme="minorHAnsi" w:eastAsiaTheme="minorEastAsia" w:hAnsiTheme="minorHAnsi" w:cstheme="minorBidi"/>
          <w:sz w:val="24"/>
          <w:szCs w:val="24"/>
          <w:lang w:eastAsia="ja-JP"/>
        </w:rPr>
      </w:pPr>
      <w:r w:rsidRPr="005D3B04">
        <w:rPr>
          <w:lang w:val="lt-LT"/>
        </w:rPr>
        <w:t>3.8.3 Modelio realizacija Kuršių marioms</w:t>
      </w:r>
      <w:r>
        <w:tab/>
      </w:r>
      <w:r>
        <w:fldChar w:fldCharType="begin"/>
      </w:r>
      <w:r>
        <w:instrText xml:space="preserve"> PAGEREF _Toc333157157 \h </w:instrText>
      </w:r>
      <w:r>
        <w:fldChar w:fldCharType="separate"/>
      </w:r>
      <w:r>
        <w:t>83</w:t>
      </w:r>
      <w:r>
        <w:fldChar w:fldCharType="end"/>
      </w:r>
    </w:p>
    <w:p w14:paraId="436E88BD" w14:textId="77777777" w:rsidR="00942C08" w:rsidRDefault="00942C08">
      <w:pPr>
        <w:pStyle w:val="TOC2"/>
        <w:rPr>
          <w:rFonts w:asciiTheme="minorHAnsi" w:eastAsiaTheme="minorEastAsia" w:hAnsiTheme="minorHAnsi" w:cstheme="minorBidi"/>
          <w:sz w:val="24"/>
          <w:szCs w:val="24"/>
          <w:lang w:eastAsia="ja-JP"/>
        </w:rPr>
      </w:pPr>
      <w:r w:rsidRPr="005D3B04">
        <w:rPr>
          <w:iCs/>
        </w:rPr>
        <w:t>3.</w:t>
      </w:r>
      <w:r w:rsidRPr="005D3B04">
        <w:rPr>
          <w:rFonts w:eastAsia="Times New Roman"/>
          <w:iCs/>
          <w:lang w:val="lt-LT"/>
        </w:rPr>
        <w:t>8.3.1 Hidrodinaminis submodelis</w:t>
      </w:r>
      <w:r>
        <w:tab/>
      </w:r>
      <w:r>
        <w:fldChar w:fldCharType="begin"/>
      </w:r>
      <w:r>
        <w:instrText xml:space="preserve"> PAGEREF _Toc333157158 \h </w:instrText>
      </w:r>
      <w:r>
        <w:fldChar w:fldCharType="separate"/>
      </w:r>
      <w:r>
        <w:t>83</w:t>
      </w:r>
      <w:r>
        <w:fldChar w:fldCharType="end"/>
      </w:r>
    </w:p>
    <w:p w14:paraId="02808FEF" w14:textId="77777777" w:rsidR="00942C08" w:rsidRDefault="00942C08">
      <w:pPr>
        <w:pStyle w:val="TOC2"/>
        <w:rPr>
          <w:rFonts w:asciiTheme="minorHAnsi" w:eastAsiaTheme="minorEastAsia" w:hAnsiTheme="minorHAnsi" w:cstheme="minorBidi"/>
          <w:sz w:val="24"/>
          <w:szCs w:val="24"/>
          <w:lang w:eastAsia="ja-JP"/>
        </w:rPr>
      </w:pPr>
      <w:r w:rsidRPr="005D3B04">
        <w:t>3.</w:t>
      </w:r>
      <w:r w:rsidRPr="005D3B04">
        <w:rPr>
          <w:lang w:val="lt-LT"/>
        </w:rPr>
        <w:t>8.3.2 Nuosėdų pernašos submodelis</w:t>
      </w:r>
      <w:r>
        <w:tab/>
      </w:r>
      <w:r>
        <w:fldChar w:fldCharType="begin"/>
      </w:r>
      <w:r>
        <w:instrText xml:space="preserve"> PAGEREF _Toc333157159 \h </w:instrText>
      </w:r>
      <w:r>
        <w:fldChar w:fldCharType="separate"/>
      </w:r>
      <w:r>
        <w:t>87</w:t>
      </w:r>
      <w:r>
        <w:fldChar w:fldCharType="end"/>
      </w:r>
    </w:p>
    <w:p w14:paraId="191E6C10" w14:textId="77777777" w:rsidR="00942C08" w:rsidRDefault="00942C08">
      <w:pPr>
        <w:pStyle w:val="TOC2"/>
        <w:rPr>
          <w:rFonts w:asciiTheme="minorHAnsi" w:eastAsiaTheme="minorEastAsia" w:hAnsiTheme="minorHAnsi" w:cstheme="minorBidi"/>
          <w:sz w:val="24"/>
          <w:szCs w:val="24"/>
          <w:lang w:eastAsia="ja-JP"/>
        </w:rPr>
      </w:pPr>
      <w:r w:rsidRPr="005D3B04">
        <w:t>3.</w:t>
      </w:r>
      <w:r w:rsidRPr="005D3B04">
        <w:rPr>
          <w:lang w:val="lt-LT"/>
        </w:rPr>
        <w:t>8.3.3 Biogeocheminis submodelis</w:t>
      </w:r>
      <w:r>
        <w:tab/>
      </w:r>
      <w:r>
        <w:fldChar w:fldCharType="begin"/>
      </w:r>
      <w:r>
        <w:instrText xml:space="preserve"> PAGEREF _Toc333157160 \h </w:instrText>
      </w:r>
      <w:r>
        <w:fldChar w:fldCharType="separate"/>
      </w:r>
      <w:r>
        <w:t>87</w:t>
      </w:r>
      <w:r>
        <w:fldChar w:fldCharType="end"/>
      </w:r>
    </w:p>
    <w:p w14:paraId="3F246A0C" w14:textId="77777777" w:rsidR="00942C08" w:rsidRDefault="00942C08">
      <w:pPr>
        <w:pStyle w:val="TOC2"/>
        <w:rPr>
          <w:rFonts w:asciiTheme="minorHAnsi" w:eastAsiaTheme="minorEastAsia" w:hAnsiTheme="minorHAnsi" w:cstheme="minorBidi"/>
          <w:sz w:val="24"/>
          <w:szCs w:val="24"/>
          <w:lang w:eastAsia="ja-JP"/>
        </w:rPr>
      </w:pPr>
      <w:r w:rsidRPr="005D3B04">
        <w:rPr>
          <w:iCs/>
          <w:lang w:val="lt-LT"/>
        </w:rPr>
        <w:t xml:space="preserve">3.8.4. </w:t>
      </w:r>
      <w:r w:rsidRPr="005D3B04">
        <w:rPr>
          <w:lang w:val="lt-LT"/>
        </w:rPr>
        <w:t>Maistingųjų medžiagų balanso skaičiavimai</w:t>
      </w:r>
      <w:r>
        <w:tab/>
      </w:r>
      <w:r>
        <w:fldChar w:fldCharType="begin"/>
      </w:r>
      <w:r>
        <w:instrText xml:space="preserve"> PAGEREF _Toc333157161 \h </w:instrText>
      </w:r>
      <w:r>
        <w:fldChar w:fldCharType="separate"/>
      </w:r>
      <w:r>
        <w:t>89</w:t>
      </w:r>
      <w:r>
        <w:fldChar w:fldCharType="end"/>
      </w:r>
    </w:p>
    <w:p w14:paraId="73051CBB" w14:textId="77777777" w:rsidR="00942C08" w:rsidRDefault="00942C08">
      <w:pPr>
        <w:pStyle w:val="TOC2"/>
        <w:rPr>
          <w:rFonts w:asciiTheme="minorHAnsi" w:eastAsiaTheme="minorEastAsia" w:hAnsiTheme="minorHAnsi" w:cstheme="minorBidi"/>
          <w:sz w:val="24"/>
          <w:szCs w:val="24"/>
          <w:lang w:eastAsia="ja-JP"/>
        </w:rPr>
      </w:pPr>
      <w:r w:rsidRPr="005D3B04">
        <w:rPr>
          <w:rFonts w:cs="Arial"/>
          <w:kern w:val="32"/>
        </w:rPr>
        <w:lastRenderedPageBreak/>
        <w:t>IŠVADOS</w:t>
      </w:r>
      <w:r>
        <w:tab/>
      </w:r>
      <w:r>
        <w:fldChar w:fldCharType="begin"/>
      </w:r>
      <w:r>
        <w:instrText xml:space="preserve"> PAGEREF _Toc333157162 \h </w:instrText>
      </w:r>
      <w:r>
        <w:fldChar w:fldCharType="separate"/>
      </w:r>
      <w:r>
        <w:t>90</w:t>
      </w:r>
      <w:r>
        <w:fldChar w:fldCharType="end"/>
      </w:r>
    </w:p>
    <w:p w14:paraId="262C31FD" w14:textId="77777777" w:rsidR="00942C08" w:rsidRDefault="00942C08">
      <w:pPr>
        <w:pStyle w:val="TOC2"/>
        <w:rPr>
          <w:rFonts w:asciiTheme="minorHAnsi" w:eastAsiaTheme="minorEastAsia" w:hAnsiTheme="minorHAnsi" w:cstheme="minorBidi"/>
          <w:sz w:val="24"/>
          <w:szCs w:val="24"/>
          <w:lang w:eastAsia="ja-JP"/>
        </w:rPr>
      </w:pPr>
      <w:r w:rsidRPr="005D3B04">
        <w:t>LITERATŪROS SĄRAŠAS</w:t>
      </w:r>
      <w:r>
        <w:tab/>
      </w:r>
      <w:r>
        <w:fldChar w:fldCharType="begin"/>
      </w:r>
      <w:r>
        <w:instrText xml:space="preserve"> PAGEREF _Toc333157163 \h </w:instrText>
      </w:r>
      <w:r>
        <w:fldChar w:fldCharType="separate"/>
      </w:r>
      <w:r>
        <w:t>92</w:t>
      </w:r>
      <w:r>
        <w:fldChar w:fldCharType="end"/>
      </w:r>
    </w:p>
    <w:p w14:paraId="08867AB9" w14:textId="77777777" w:rsidR="00942C08" w:rsidRDefault="00942C08">
      <w:pPr>
        <w:pStyle w:val="TOC2"/>
        <w:rPr>
          <w:rFonts w:asciiTheme="minorHAnsi" w:eastAsiaTheme="minorEastAsia" w:hAnsiTheme="minorHAnsi" w:cstheme="minorBidi"/>
          <w:sz w:val="24"/>
          <w:szCs w:val="24"/>
          <w:lang w:eastAsia="ja-JP"/>
        </w:rPr>
      </w:pPr>
      <w:r w:rsidRPr="005D3B04">
        <w:rPr>
          <w:lang w:val="lt-LT"/>
        </w:rPr>
        <w:t>IV skyrius. REKOMENDACIJOS</w:t>
      </w:r>
      <w:r>
        <w:tab/>
      </w:r>
      <w:r>
        <w:fldChar w:fldCharType="begin"/>
      </w:r>
      <w:r>
        <w:instrText xml:space="preserve"> PAGEREF _Toc333157164 \h </w:instrText>
      </w:r>
      <w:r>
        <w:fldChar w:fldCharType="separate"/>
      </w:r>
      <w:r>
        <w:t>93</w:t>
      </w:r>
      <w:r>
        <w:fldChar w:fldCharType="end"/>
      </w:r>
    </w:p>
    <w:p w14:paraId="2A1ECD72" w14:textId="77777777" w:rsidR="00942C08" w:rsidRDefault="00942C08">
      <w:pPr>
        <w:pStyle w:val="TOC1"/>
        <w:rPr>
          <w:rFonts w:asciiTheme="minorHAnsi" w:eastAsiaTheme="minorEastAsia" w:hAnsiTheme="minorHAnsi" w:cstheme="minorBidi"/>
          <w:lang w:eastAsia="ja-JP"/>
        </w:rPr>
      </w:pPr>
      <w:r>
        <w:t>ĮVADAS</w:t>
      </w:r>
      <w:r>
        <w:tab/>
      </w:r>
      <w:r>
        <w:fldChar w:fldCharType="begin"/>
      </w:r>
      <w:r>
        <w:instrText xml:space="preserve"> PAGEREF _Toc333157165 \h </w:instrText>
      </w:r>
      <w:r>
        <w:fldChar w:fldCharType="separate"/>
      </w:r>
      <w:r>
        <w:t>93</w:t>
      </w:r>
      <w:r>
        <w:fldChar w:fldCharType="end"/>
      </w:r>
    </w:p>
    <w:p w14:paraId="7ABC57C4" w14:textId="77777777" w:rsidR="00942C08" w:rsidRDefault="00942C08">
      <w:pPr>
        <w:pStyle w:val="TOC1"/>
        <w:rPr>
          <w:rFonts w:asciiTheme="minorHAnsi" w:eastAsiaTheme="minorEastAsia" w:hAnsiTheme="minorHAnsi" w:cstheme="minorBidi"/>
          <w:lang w:eastAsia="ja-JP"/>
        </w:rPr>
      </w:pPr>
      <w:r w:rsidRPr="005D3B04">
        <w:rPr>
          <w:caps/>
        </w:rPr>
        <w:t>4.1 Rekomenduojamos tyrimų vietos ir jų skaičius</w:t>
      </w:r>
      <w:r>
        <w:tab/>
      </w:r>
      <w:r>
        <w:fldChar w:fldCharType="begin"/>
      </w:r>
      <w:r>
        <w:instrText xml:space="preserve"> PAGEREF _Toc333157166 \h </w:instrText>
      </w:r>
      <w:r>
        <w:fldChar w:fldCharType="separate"/>
      </w:r>
      <w:r>
        <w:t>94</w:t>
      </w:r>
      <w:r>
        <w:fldChar w:fldCharType="end"/>
      </w:r>
    </w:p>
    <w:p w14:paraId="267FF3BD" w14:textId="77777777" w:rsidR="00942C08" w:rsidRDefault="00942C08">
      <w:pPr>
        <w:pStyle w:val="TOC2"/>
        <w:rPr>
          <w:rFonts w:asciiTheme="minorHAnsi" w:eastAsiaTheme="minorEastAsia" w:hAnsiTheme="minorHAnsi" w:cstheme="minorBidi"/>
          <w:sz w:val="24"/>
          <w:szCs w:val="24"/>
          <w:lang w:eastAsia="ja-JP"/>
        </w:rPr>
      </w:pPr>
      <w:r w:rsidRPr="005D3B04">
        <w:rPr>
          <w:lang w:val="lt-LT"/>
        </w:rPr>
        <w:t>Rekomendacijos tyrimo vietų skaičiui.</w:t>
      </w:r>
      <w:r>
        <w:tab/>
      </w:r>
      <w:r>
        <w:fldChar w:fldCharType="begin"/>
      </w:r>
      <w:r>
        <w:instrText xml:space="preserve"> PAGEREF _Toc333157167 \h </w:instrText>
      </w:r>
      <w:r>
        <w:fldChar w:fldCharType="separate"/>
      </w:r>
      <w:r>
        <w:t>94</w:t>
      </w:r>
      <w:r>
        <w:fldChar w:fldCharType="end"/>
      </w:r>
    </w:p>
    <w:p w14:paraId="15B6651E" w14:textId="77777777" w:rsidR="00942C08" w:rsidRDefault="00942C08">
      <w:pPr>
        <w:pStyle w:val="TOC1"/>
        <w:rPr>
          <w:rFonts w:asciiTheme="minorHAnsi" w:eastAsiaTheme="minorEastAsia" w:hAnsiTheme="minorHAnsi" w:cstheme="minorBidi"/>
          <w:lang w:eastAsia="ja-JP"/>
        </w:rPr>
      </w:pPr>
      <w:r w:rsidRPr="005D3B04">
        <w:rPr>
          <w:caps/>
        </w:rPr>
        <w:t>4.2 Rekomenduojami matuoti parametrai</w:t>
      </w:r>
      <w:r>
        <w:tab/>
      </w:r>
      <w:r>
        <w:fldChar w:fldCharType="begin"/>
      </w:r>
      <w:r>
        <w:instrText xml:space="preserve"> PAGEREF _Toc333157168 \h </w:instrText>
      </w:r>
      <w:r>
        <w:fldChar w:fldCharType="separate"/>
      </w:r>
      <w:r>
        <w:t>95</w:t>
      </w:r>
      <w:r>
        <w:fldChar w:fldCharType="end"/>
      </w:r>
    </w:p>
    <w:p w14:paraId="1151E001" w14:textId="77777777" w:rsidR="00942C08" w:rsidRDefault="00942C08">
      <w:pPr>
        <w:pStyle w:val="TOC2"/>
        <w:rPr>
          <w:rFonts w:asciiTheme="minorHAnsi" w:eastAsiaTheme="minorEastAsia" w:hAnsiTheme="minorHAnsi" w:cstheme="minorBidi"/>
          <w:sz w:val="24"/>
          <w:szCs w:val="24"/>
          <w:lang w:eastAsia="ja-JP"/>
        </w:rPr>
      </w:pPr>
      <w:r w:rsidRPr="005D3B04">
        <w:rPr>
          <w:lang w:val="lt-LT"/>
        </w:rPr>
        <w:t>4.2.1 Rekomendacijos matuotiniems parametrams</w:t>
      </w:r>
      <w:r>
        <w:tab/>
      </w:r>
      <w:r>
        <w:fldChar w:fldCharType="begin"/>
      </w:r>
      <w:r>
        <w:instrText xml:space="preserve"> PAGEREF _Toc333157169 \h </w:instrText>
      </w:r>
      <w:r>
        <w:fldChar w:fldCharType="separate"/>
      </w:r>
      <w:r>
        <w:t>95</w:t>
      </w:r>
      <w:r>
        <w:fldChar w:fldCharType="end"/>
      </w:r>
    </w:p>
    <w:p w14:paraId="0D0B515F" w14:textId="77777777" w:rsidR="00942C08" w:rsidRDefault="00942C08">
      <w:pPr>
        <w:pStyle w:val="TOC1"/>
        <w:rPr>
          <w:rFonts w:asciiTheme="minorHAnsi" w:eastAsiaTheme="minorEastAsia" w:hAnsiTheme="minorHAnsi" w:cstheme="minorBidi"/>
          <w:lang w:eastAsia="ja-JP"/>
        </w:rPr>
      </w:pPr>
      <w:r w:rsidRPr="005D3B04">
        <w:rPr>
          <w:caps/>
        </w:rPr>
        <w:t>4.3 Rekomenduojamos priemonės antrinės taršos poveikio mažinimui.</w:t>
      </w:r>
      <w:r>
        <w:tab/>
      </w:r>
      <w:r>
        <w:fldChar w:fldCharType="begin"/>
      </w:r>
      <w:r>
        <w:instrText xml:space="preserve"> PAGEREF _Toc333157170 \h </w:instrText>
      </w:r>
      <w:r>
        <w:fldChar w:fldCharType="separate"/>
      </w:r>
      <w:r>
        <w:t>97</w:t>
      </w:r>
      <w:r>
        <w:fldChar w:fldCharType="end"/>
      </w:r>
    </w:p>
    <w:p w14:paraId="063D562C" w14:textId="77777777" w:rsidR="00942C08" w:rsidRDefault="00942C08">
      <w:pPr>
        <w:pStyle w:val="TOC2"/>
        <w:rPr>
          <w:rFonts w:asciiTheme="minorHAnsi" w:eastAsiaTheme="minorEastAsia" w:hAnsiTheme="minorHAnsi" w:cstheme="minorBidi"/>
          <w:sz w:val="24"/>
          <w:szCs w:val="24"/>
          <w:lang w:eastAsia="ja-JP"/>
        </w:rPr>
      </w:pPr>
      <w:r w:rsidRPr="005D3B04">
        <w:rPr>
          <w:lang w:val="lt-LT"/>
        </w:rPr>
        <w:t>4.3.1. Situacijos vertinimas</w:t>
      </w:r>
      <w:r>
        <w:tab/>
      </w:r>
      <w:r>
        <w:fldChar w:fldCharType="begin"/>
      </w:r>
      <w:r>
        <w:instrText xml:space="preserve"> PAGEREF _Toc333157171 \h </w:instrText>
      </w:r>
      <w:r>
        <w:fldChar w:fldCharType="separate"/>
      </w:r>
      <w:r>
        <w:t>97</w:t>
      </w:r>
      <w:r>
        <w:fldChar w:fldCharType="end"/>
      </w:r>
    </w:p>
    <w:p w14:paraId="7A1F9359" w14:textId="77777777" w:rsidR="00942C08" w:rsidRDefault="00942C08">
      <w:pPr>
        <w:pStyle w:val="TOC2"/>
        <w:rPr>
          <w:rFonts w:asciiTheme="minorHAnsi" w:eastAsiaTheme="minorEastAsia" w:hAnsiTheme="minorHAnsi" w:cstheme="minorBidi"/>
          <w:sz w:val="24"/>
          <w:szCs w:val="24"/>
          <w:lang w:eastAsia="ja-JP"/>
        </w:rPr>
      </w:pPr>
      <w:r w:rsidRPr="005D3B04">
        <w:rPr>
          <w:lang w:val="lt-LT"/>
        </w:rPr>
        <w:t>4.3.2 Įgyvendintų ir įgyvendinamų priemonių įtaka Kuršių marių dugno nuosėdų maistingųjų medžiagų antrinės taršos poveikio prevencijai ir sumažinimui</w:t>
      </w:r>
      <w:r>
        <w:tab/>
      </w:r>
      <w:r>
        <w:fldChar w:fldCharType="begin"/>
      </w:r>
      <w:r>
        <w:instrText xml:space="preserve"> PAGEREF _Toc333157172 \h </w:instrText>
      </w:r>
      <w:r>
        <w:fldChar w:fldCharType="separate"/>
      </w:r>
      <w:r>
        <w:t>98</w:t>
      </w:r>
      <w:r>
        <w:fldChar w:fldCharType="end"/>
      </w:r>
    </w:p>
    <w:p w14:paraId="2864B478" w14:textId="77777777" w:rsidR="00942C08" w:rsidRDefault="00942C08">
      <w:pPr>
        <w:pStyle w:val="TOC2"/>
        <w:rPr>
          <w:rFonts w:asciiTheme="minorHAnsi" w:eastAsiaTheme="minorEastAsia" w:hAnsiTheme="minorHAnsi" w:cstheme="minorBidi"/>
          <w:sz w:val="24"/>
          <w:szCs w:val="24"/>
          <w:lang w:eastAsia="ja-JP"/>
        </w:rPr>
      </w:pPr>
      <w:r w:rsidRPr="005D3B04">
        <w:rPr>
          <w:lang w:val="lt-LT"/>
        </w:rPr>
        <w:t>4.3.3. Išvados</w:t>
      </w:r>
      <w:r>
        <w:tab/>
      </w:r>
      <w:r>
        <w:fldChar w:fldCharType="begin"/>
      </w:r>
      <w:r>
        <w:instrText xml:space="preserve"> PAGEREF _Toc333157173 \h </w:instrText>
      </w:r>
      <w:r>
        <w:fldChar w:fldCharType="separate"/>
      </w:r>
      <w:r>
        <w:t>104</w:t>
      </w:r>
      <w:r>
        <w:fldChar w:fldCharType="end"/>
      </w:r>
    </w:p>
    <w:p w14:paraId="3A6C323E" w14:textId="77777777" w:rsidR="00942C08" w:rsidRDefault="00942C08">
      <w:pPr>
        <w:pStyle w:val="TOC2"/>
        <w:rPr>
          <w:rFonts w:asciiTheme="minorHAnsi" w:eastAsiaTheme="minorEastAsia" w:hAnsiTheme="minorHAnsi" w:cstheme="minorBidi"/>
          <w:sz w:val="24"/>
          <w:szCs w:val="24"/>
          <w:lang w:eastAsia="ja-JP"/>
        </w:rPr>
      </w:pPr>
      <w:r w:rsidRPr="005D3B04">
        <w:t>4.4 ANTRINĖS TARŠOS POVEIKIO MAŽINIMO PRIEMONIŲ EFEKTYVUMO VERTINIMAS IR KAŠTŲ NAUDOS ANALIZĖ</w:t>
      </w:r>
      <w:r>
        <w:tab/>
      </w:r>
      <w:r>
        <w:fldChar w:fldCharType="begin"/>
      </w:r>
      <w:r>
        <w:instrText xml:space="preserve"> PAGEREF _Toc333157174 \h </w:instrText>
      </w:r>
      <w:r>
        <w:fldChar w:fldCharType="separate"/>
      </w:r>
      <w:r>
        <w:t>105</w:t>
      </w:r>
      <w:r>
        <w:fldChar w:fldCharType="end"/>
      </w:r>
    </w:p>
    <w:p w14:paraId="63D03569" w14:textId="77777777" w:rsidR="00942C08" w:rsidRDefault="00942C08">
      <w:pPr>
        <w:pStyle w:val="TOC2"/>
        <w:rPr>
          <w:rFonts w:asciiTheme="minorHAnsi" w:eastAsiaTheme="minorEastAsia" w:hAnsiTheme="minorHAnsi" w:cstheme="minorBidi"/>
          <w:sz w:val="24"/>
          <w:szCs w:val="24"/>
          <w:lang w:eastAsia="ja-JP"/>
        </w:rPr>
      </w:pPr>
      <w:r w:rsidRPr="005D3B04">
        <w:t>LITERATŪROS SĄRAŠAS</w:t>
      </w:r>
      <w:r>
        <w:tab/>
      </w:r>
      <w:r>
        <w:fldChar w:fldCharType="begin"/>
      </w:r>
      <w:r>
        <w:instrText xml:space="preserve"> PAGEREF _Toc333157175 \h </w:instrText>
      </w:r>
      <w:r>
        <w:fldChar w:fldCharType="separate"/>
      </w:r>
      <w:r>
        <w:t>105</w:t>
      </w:r>
      <w:r>
        <w:fldChar w:fldCharType="end"/>
      </w:r>
    </w:p>
    <w:p w14:paraId="459DE286" w14:textId="77777777" w:rsidR="00942C08" w:rsidRDefault="00942C08">
      <w:pPr>
        <w:pStyle w:val="TOC1"/>
        <w:rPr>
          <w:rFonts w:asciiTheme="minorHAnsi" w:eastAsiaTheme="minorEastAsia" w:hAnsiTheme="minorHAnsi" w:cstheme="minorBidi"/>
          <w:lang w:eastAsia="ja-JP"/>
        </w:rPr>
      </w:pPr>
      <w:r>
        <w:t>PRIEDAI</w:t>
      </w:r>
      <w:r>
        <w:tab/>
      </w:r>
      <w:r>
        <w:fldChar w:fldCharType="begin"/>
      </w:r>
      <w:r>
        <w:instrText xml:space="preserve"> PAGEREF _Toc333157176 \h </w:instrText>
      </w:r>
      <w:r>
        <w:fldChar w:fldCharType="separate"/>
      </w:r>
      <w:r>
        <w:t>108</w:t>
      </w:r>
      <w:r>
        <w:fldChar w:fldCharType="end"/>
      </w:r>
    </w:p>
    <w:p w14:paraId="6C2BDB5E" w14:textId="77777777" w:rsidR="005420C8" w:rsidRPr="005420C8" w:rsidRDefault="001F363F" w:rsidP="00C76283">
      <w:pPr>
        <w:pStyle w:val="Heading1"/>
        <w:rPr>
          <w:b w:val="0"/>
          <w:sz w:val="24"/>
          <w:szCs w:val="24"/>
        </w:rPr>
      </w:pPr>
      <w:r w:rsidRPr="001F363F">
        <w:rPr>
          <w:rFonts w:eastAsia="Calibri"/>
          <w:b w:val="0"/>
          <w:noProof/>
          <w:sz w:val="24"/>
          <w:szCs w:val="24"/>
          <w:lang w:val="en-US" w:eastAsia="en-US"/>
        </w:rPr>
        <w:fldChar w:fldCharType="end"/>
      </w:r>
    </w:p>
    <w:p w14:paraId="698B9983" w14:textId="77777777" w:rsidR="00E979A2" w:rsidRPr="00C76283" w:rsidRDefault="00C76283" w:rsidP="00C76283">
      <w:pPr>
        <w:pStyle w:val="Heading1"/>
        <w:rPr>
          <w:rFonts w:ascii="Calibri" w:hAnsi="Calibri"/>
          <w:b w:val="0"/>
          <w:sz w:val="22"/>
          <w:szCs w:val="22"/>
        </w:rPr>
      </w:pPr>
      <w:r>
        <w:br w:type="page"/>
      </w:r>
      <w:bookmarkStart w:id="1" w:name="_Toc422557596"/>
      <w:bookmarkStart w:id="2" w:name="_Toc333157086"/>
      <w:r w:rsidR="00616F1A" w:rsidRPr="00C76283">
        <w:rPr>
          <w:b w:val="0"/>
          <w:sz w:val="24"/>
          <w:szCs w:val="24"/>
        </w:rPr>
        <w:lastRenderedPageBreak/>
        <w:t>SANTRUMPŲ SĄRAŠAS</w:t>
      </w:r>
      <w:bookmarkEnd w:id="1"/>
      <w:bookmarkEnd w:id="2"/>
    </w:p>
    <w:p w14:paraId="2B8D13E1" w14:textId="77777777" w:rsidR="00CD7746" w:rsidRDefault="00F83F3C" w:rsidP="000B32E1">
      <w:pPr>
        <w:suppressAutoHyphens w:val="0"/>
        <w:spacing w:after="0"/>
        <w:rPr>
          <w:rFonts w:ascii="Times New Roman" w:eastAsia="Times New Roman" w:hAnsi="Times New Roman"/>
          <w:sz w:val="24"/>
          <w:szCs w:val="24"/>
          <w:lang w:val="lt-LT"/>
        </w:rPr>
      </w:pPr>
      <w:r>
        <w:rPr>
          <w:rFonts w:ascii="Times New Roman" w:eastAsia="Times New Roman" w:hAnsi="Times New Roman"/>
          <w:sz w:val="24"/>
          <w:szCs w:val="24"/>
          <w:lang w:val="lt-LT"/>
        </w:rPr>
        <w:t>Al</w:t>
      </w:r>
      <w:r>
        <w:rPr>
          <w:rFonts w:ascii="Times New Roman" w:eastAsia="Times New Roman" w:hAnsi="Times New Roman"/>
          <w:sz w:val="24"/>
          <w:szCs w:val="24"/>
          <w:lang w:val="lt-LT"/>
        </w:rPr>
        <w:tab/>
      </w:r>
      <w:r>
        <w:rPr>
          <w:rFonts w:ascii="Times New Roman" w:eastAsia="Times New Roman" w:hAnsi="Times New Roman"/>
          <w:sz w:val="24"/>
          <w:szCs w:val="24"/>
          <w:lang w:val="lt-LT"/>
        </w:rPr>
        <w:tab/>
        <w:t>aliuminis</w:t>
      </w:r>
    </w:p>
    <w:p w14:paraId="5E4057AF" w14:textId="77777777" w:rsidR="00CD7746" w:rsidRDefault="00CD7746" w:rsidP="000B32E1">
      <w:pPr>
        <w:suppressAutoHyphens w:val="0"/>
        <w:spacing w:after="0"/>
        <w:rPr>
          <w:rFonts w:ascii="Times New Roman" w:eastAsia="Times New Roman" w:hAnsi="Times New Roman"/>
          <w:color w:val="000000"/>
          <w:sz w:val="24"/>
          <w:szCs w:val="24"/>
        </w:rPr>
      </w:pPr>
      <w:r>
        <w:rPr>
          <w:rFonts w:ascii="Times New Roman" w:eastAsia="Times New Roman" w:hAnsi="Times New Roman"/>
          <w:color w:val="000000"/>
          <w:sz w:val="24"/>
          <w:szCs w:val="24"/>
          <w:lang w:val="lt-LT"/>
        </w:rPr>
        <w:t>AQUABC</w:t>
      </w:r>
      <w:r>
        <w:rPr>
          <w:rFonts w:ascii="Times New Roman" w:eastAsia="Times New Roman" w:hAnsi="Times New Roman"/>
          <w:color w:val="000000"/>
          <w:sz w:val="24"/>
          <w:szCs w:val="24"/>
          <w:lang w:val="lt-LT"/>
        </w:rPr>
        <w:tab/>
      </w:r>
      <w:r w:rsidRPr="00CD7746">
        <w:rPr>
          <w:rFonts w:ascii="Times New Roman" w:eastAsia="Times New Roman" w:hAnsi="Times New Roman"/>
          <w:color w:val="000000"/>
          <w:sz w:val="24"/>
          <w:szCs w:val="24"/>
        </w:rPr>
        <w:t>Aquatic Biogeochemical Cycling</w:t>
      </w:r>
    </w:p>
    <w:p w14:paraId="6570B036" w14:textId="77777777" w:rsidR="006862CE" w:rsidRPr="006862CE" w:rsidRDefault="006862CE" w:rsidP="000B32E1">
      <w:pPr>
        <w:suppressAutoHyphens w:val="0"/>
        <w:spacing w:after="0"/>
        <w:rPr>
          <w:rFonts w:ascii="Times New Roman" w:eastAsia="Times New Roman" w:hAnsi="Times New Roman"/>
          <w:color w:val="000000"/>
          <w:sz w:val="24"/>
          <w:szCs w:val="24"/>
          <w:lang w:val="lt-LT"/>
        </w:rPr>
      </w:pPr>
      <w:r w:rsidRPr="006862CE">
        <w:rPr>
          <w:rFonts w:ascii="Times New Roman" w:eastAsia="Times New Roman" w:hAnsi="Times New Roman"/>
          <w:color w:val="000000"/>
          <w:sz w:val="24"/>
          <w:szCs w:val="24"/>
          <w:lang w:val="lt-LT"/>
        </w:rPr>
        <w:t>BNP</w:t>
      </w:r>
      <w:r w:rsidRPr="006862CE">
        <w:rPr>
          <w:rFonts w:ascii="Times New Roman" w:eastAsia="Times New Roman" w:hAnsi="Times New Roman"/>
          <w:color w:val="000000"/>
          <w:sz w:val="24"/>
          <w:szCs w:val="24"/>
          <w:lang w:val="lt-LT"/>
        </w:rPr>
        <w:tab/>
      </w:r>
      <w:r w:rsidRPr="006862CE">
        <w:rPr>
          <w:rFonts w:ascii="Times New Roman" w:eastAsia="Times New Roman" w:hAnsi="Times New Roman"/>
          <w:color w:val="000000"/>
          <w:sz w:val="24"/>
          <w:szCs w:val="24"/>
          <w:lang w:val="lt-LT"/>
        </w:rPr>
        <w:tab/>
        <w:t>bendras neorganinis fosforas</w:t>
      </w:r>
    </w:p>
    <w:p w14:paraId="2F24E714" w14:textId="77777777" w:rsidR="00F83F3C" w:rsidRDefault="00F83F3C" w:rsidP="00F83F3C">
      <w:pPr>
        <w:suppressAutoHyphens w:val="0"/>
        <w:spacing w:after="0"/>
        <w:rPr>
          <w:rFonts w:ascii="Times New Roman" w:eastAsia="Times New Roman" w:hAnsi="Times New Roman"/>
          <w:sz w:val="24"/>
          <w:szCs w:val="24"/>
          <w:lang w:val="lt-LT"/>
        </w:rPr>
      </w:pPr>
      <w:r>
        <w:rPr>
          <w:rFonts w:ascii="Times New Roman" w:eastAsia="Times New Roman" w:hAnsi="Times New Roman"/>
          <w:sz w:val="24"/>
          <w:szCs w:val="24"/>
          <w:lang w:val="lt-LT"/>
        </w:rPr>
        <w:t>C</w:t>
      </w:r>
      <w:r>
        <w:rPr>
          <w:rFonts w:ascii="Times New Roman" w:eastAsia="Times New Roman" w:hAnsi="Times New Roman"/>
          <w:sz w:val="24"/>
          <w:szCs w:val="24"/>
          <w:lang w:val="lt-LT"/>
        </w:rPr>
        <w:tab/>
      </w:r>
      <w:r>
        <w:rPr>
          <w:rFonts w:ascii="Times New Roman" w:eastAsia="Times New Roman" w:hAnsi="Times New Roman"/>
          <w:sz w:val="24"/>
          <w:szCs w:val="24"/>
          <w:lang w:val="lt-LT"/>
        </w:rPr>
        <w:tab/>
        <w:t>anglis</w:t>
      </w:r>
    </w:p>
    <w:p w14:paraId="35C1AD7A" w14:textId="77777777" w:rsidR="00F83F3C" w:rsidRDefault="00F83F3C" w:rsidP="000B32E1">
      <w:pPr>
        <w:suppressAutoHyphens w:val="0"/>
        <w:spacing w:after="0"/>
        <w:rPr>
          <w:rFonts w:ascii="Times New Roman" w:hAnsi="Times New Roman"/>
          <w:sz w:val="24"/>
          <w:szCs w:val="24"/>
          <w:lang w:val="lt-LT"/>
        </w:rPr>
      </w:pPr>
      <w:r>
        <w:rPr>
          <w:rFonts w:ascii="Times New Roman" w:eastAsia="Times New Roman" w:hAnsi="Times New Roman"/>
          <w:sz w:val="24"/>
          <w:szCs w:val="24"/>
          <w:lang w:val="lt-LT"/>
        </w:rPr>
        <w:t>Ca</w:t>
      </w:r>
      <w:r>
        <w:rPr>
          <w:rFonts w:ascii="Times New Roman" w:eastAsia="Times New Roman" w:hAnsi="Times New Roman"/>
          <w:sz w:val="24"/>
          <w:szCs w:val="24"/>
          <w:lang w:val="lt-LT"/>
        </w:rPr>
        <w:tab/>
      </w:r>
      <w:r>
        <w:rPr>
          <w:rFonts w:ascii="Times New Roman" w:eastAsia="Times New Roman" w:hAnsi="Times New Roman"/>
          <w:sz w:val="24"/>
          <w:szCs w:val="24"/>
          <w:lang w:val="lt-LT"/>
        </w:rPr>
        <w:tab/>
        <w:t>kalcis</w:t>
      </w:r>
    </w:p>
    <w:p w14:paraId="438DED17" w14:textId="77777777" w:rsidR="00E54FF8" w:rsidRPr="007A68D0" w:rsidRDefault="00E54FF8" w:rsidP="00E54FF8">
      <w:pPr>
        <w:suppressAutoHyphens w:val="0"/>
        <w:spacing w:after="0"/>
        <w:rPr>
          <w:rFonts w:ascii="Times New Roman" w:hAnsi="Times New Roman"/>
          <w:sz w:val="24"/>
          <w:szCs w:val="24"/>
          <w:lang w:val="lt-LT"/>
        </w:rPr>
      </w:pPr>
      <w:r w:rsidRPr="007A68D0">
        <w:rPr>
          <w:rFonts w:ascii="Times New Roman" w:hAnsi="Times New Roman"/>
          <w:sz w:val="24"/>
          <w:szCs w:val="24"/>
          <w:lang w:val="lt-LT"/>
        </w:rPr>
        <w:t>Chl-a</w:t>
      </w:r>
      <w:r w:rsidRPr="007A68D0">
        <w:rPr>
          <w:rFonts w:ascii="Times New Roman" w:hAnsi="Times New Roman"/>
          <w:sz w:val="24"/>
          <w:szCs w:val="24"/>
          <w:lang w:val="lt-LT"/>
        </w:rPr>
        <w:tab/>
      </w:r>
      <w:r w:rsidRPr="007A68D0">
        <w:rPr>
          <w:rFonts w:ascii="Times New Roman" w:hAnsi="Times New Roman"/>
          <w:sz w:val="24"/>
          <w:szCs w:val="24"/>
          <w:lang w:val="lt-LT"/>
        </w:rPr>
        <w:tab/>
        <w:t>chlorofilo a vandens storymėje</w:t>
      </w:r>
    </w:p>
    <w:p w14:paraId="6228F889" w14:textId="77777777" w:rsidR="00F83F3C" w:rsidRPr="00F83F3C" w:rsidRDefault="00F83F3C" w:rsidP="000B32E1">
      <w:pPr>
        <w:suppressAutoHyphens w:val="0"/>
        <w:spacing w:after="0"/>
        <w:rPr>
          <w:rFonts w:ascii="Times New Roman" w:eastAsia="Times New Roman" w:hAnsi="Times New Roman"/>
          <w:sz w:val="24"/>
          <w:szCs w:val="24"/>
          <w:lang w:val="lt-LT"/>
        </w:rPr>
      </w:pPr>
      <w:r w:rsidRPr="00F83F3C">
        <w:rPr>
          <w:rFonts w:ascii="Times New Roman" w:hAnsi="Times New Roman"/>
          <w:sz w:val="24"/>
          <w:szCs w:val="24"/>
          <w:lang w:val="lt-LT"/>
        </w:rPr>
        <w:t>CO</w:t>
      </w:r>
      <w:r w:rsidRPr="00F83F3C">
        <w:rPr>
          <w:rFonts w:ascii="Times New Roman" w:hAnsi="Times New Roman"/>
          <w:sz w:val="24"/>
          <w:szCs w:val="24"/>
          <w:vertAlign w:val="subscript"/>
          <w:lang w:val="lt-LT"/>
        </w:rPr>
        <w:t>2</w:t>
      </w:r>
      <w:r>
        <w:rPr>
          <w:rFonts w:ascii="Times New Roman" w:hAnsi="Times New Roman"/>
          <w:sz w:val="24"/>
          <w:szCs w:val="24"/>
          <w:lang w:val="lt-LT"/>
        </w:rPr>
        <w:tab/>
      </w:r>
      <w:r>
        <w:rPr>
          <w:rFonts w:ascii="Times New Roman" w:hAnsi="Times New Roman"/>
          <w:sz w:val="24"/>
          <w:szCs w:val="24"/>
          <w:lang w:val="lt-LT"/>
        </w:rPr>
        <w:tab/>
        <w:t>anglies dioksidas</w:t>
      </w:r>
    </w:p>
    <w:p w14:paraId="32E5EC59" w14:textId="77777777" w:rsidR="00E54FF8" w:rsidRPr="007A68D0" w:rsidRDefault="00E54FF8" w:rsidP="00E54FF8">
      <w:pPr>
        <w:suppressAutoHyphens w:val="0"/>
        <w:spacing w:after="0"/>
        <w:rPr>
          <w:rFonts w:ascii="Times New Roman" w:hAnsi="Times New Roman"/>
          <w:sz w:val="24"/>
          <w:szCs w:val="24"/>
          <w:lang w:val="lt-LT"/>
        </w:rPr>
      </w:pPr>
      <w:r w:rsidRPr="007A68D0">
        <w:rPr>
          <w:rFonts w:ascii="Times New Roman" w:hAnsi="Times New Roman"/>
          <w:sz w:val="24"/>
          <w:szCs w:val="24"/>
          <w:lang w:val="lt-LT"/>
        </w:rPr>
        <w:t>DOC</w:t>
      </w:r>
      <w:r w:rsidRPr="007A68D0">
        <w:rPr>
          <w:rFonts w:ascii="Times New Roman" w:hAnsi="Times New Roman"/>
          <w:sz w:val="24"/>
          <w:szCs w:val="24"/>
          <w:lang w:val="lt-LT"/>
        </w:rPr>
        <w:tab/>
      </w:r>
      <w:r w:rsidRPr="007A68D0">
        <w:rPr>
          <w:rFonts w:ascii="Times New Roman" w:hAnsi="Times New Roman"/>
          <w:sz w:val="24"/>
          <w:szCs w:val="24"/>
          <w:lang w:val="lt-LT"/>
        </w:rPr>
        <w:tab/>
        <w:t>ištirpusi organinė anglis</w:t>
      </w:r>
    </w:p>
    <w:p w14:paraId="39A8D398" w14:textId="4FB21F1A" w:rsidR="00E54FF8" w:rsidRPr="007A68D0" w:rsidRDefault="00951AF1" w:rsidP="00E54FF8">
      <w:pPr>
        <w:suppressAutoHyphens w:val="0"/>
        <w:spacing w:after="0"/>
        <w:rPr>
          <w:rFonts w:ascii="Times New Roman" w:hAnsi="Times New Roman"/>
          <w:sz w:val="24"/>
          <w:szCs w:val="24"/>
          <w:lang w:val="lt-LT"/>
        </w:rPr>
      </w:pPr>
      <w:r>
        <w:rPr>
          <w:rFonts w:ascii="Times New Roman" w:hAnsi="Times New Roman"/>
          <w:sz w:val="24"/>
          <w:szCs w:val="24"/>
          <w:lang w:val="lt-LT"/>
        </w:rPr>
        <w:t>DON</w:t>
      </w:r>
      <w:r>
        <w:rPr>
          <w:rFonts w:ascii="Times New Roman" w:hAnsi="Times New Roman"/>
          <w:sz w:val="24"/>
          <w:szCs w:val="24"/>
          <w:lang w:val="lt-LT"/>
        </w:rPr>
        <w:tab/>
      </w:r>
      <w:r>
        <w:rPr>
          <w:rFonts w:ascii="Times New Roman" w:hAnsi="Times New Roman"/>
          <w:sz w:val="24"/>
          <w:szCs w:val="24"/>
          <w:lang w:val="lt-LT"/>
        </w:rPr>
        <w:tab/>
        <w:t>i</w:t>
      </w:r>
      <w:r w:rsidR="00E54FF8" w:rsidRPr="007A68D0">
        <w:rPr>
          <w:rFonts w:ascii="Times New Roman" w:hAnsi="Times New Roman"/>
          <w:sz w:val="24"/>
          <w:szCs w:val="24"/>
          <w:lang w:val="lt-LT"/>
        </w:rPr>
        <w:t>štirpęs organinės azotas</w:t>
      </w:r>
    </w:p>
    <w:p w14:paraId="55B6CEBA" w14:textId="77777777" w:rsidR="00E54FF8" w:rsidRDefault="00E54FF8" w:rsidP="000B32E1">
      <w:pPr>
        <w:suppressAutoHyphens w:val="0"/>
        <w:spacing w:after="0"/>
        <w:rPr>
          <w:rFonts w:ascii="Times New Roman" w:eastAsia="Times New Roman" w:hAnsi="Times New Roman"/>
          <w:sz w:val="24"/>
          <w:szCs w:val="24"/>
          <w:lang w:val="lt-LT"/>
        </w:rPr>
      </w:pPr>
      <w:r w:rsidRPr="007A68D0">
        <w:rPr>
          <w:rFonts w:ascii="Times New Roman" w:hAnsi="Times New Roman"/>
          <w:sz w:val="24"/>
          <w:szCs w:val="24"/>
          <w:lang w:val="lt-LT"/>
        </w:rPr>
        <w:t>DSi</w:t>
      </w:r>
      <w:r w:rsidRPr="007A68D0">
        <w:rPr>
          <w:rFonts w:ascii="Times New Roman" w:hAnsi="Times New Roman"/>
          <w:sz w:val="24"/>
          <w:szCs w:val="24"/>
          <w:lang w:val="lt-LT"/>
        </w:rPr>
        <w:tab/>
      </w:r>
      <w:r w:rsidRPr="007A68D0">
        <w:rPr>
          <w:rFonts w:ascii="Times New Roman" w:hAnsi="Times New Roman"/>
          <w:sz w:val="24"/>
          <w:szCs w:val="24"/>
          <w:lang w:val="lt-LT"/>
        </w:rPr>
        <w:tab/>
        <w:t>dalelinis silicis</w:t>
      </w:r>
      <w:r>
        <w:rPr>
          <w:rFonts w:ascii="Times New Roman" w:eastAsia="Times New Roman" w:hAnsi="Times New Roman"/>
          <w:sz w:val="24"/>
          <w:szCs w:val="24"/>
          <w:lang w:val="lt-LT"/>
        </w:rPr>
        <w:t xml:space="preserve"> </w:t>
      </w:r>
    </w:p>
    <w:p w14:paraId="1EF26052" w14:textId="77777777" w:rsidR="00E54FF8" w:rsidRDefault="00E54FF8" w:rsidP="000B32E1">
      <w:pPr>
        <w:suppressAutoHyphens w:val="0"/>
        <w:spacing w:after="0"/>
        <w:rPr>
          <w:rFonts w:ascii="Times New Roman" w:hAnsi="Times New Roman"/>
          <w:bCs/>
          <w:sz w:val="24"/>
          <w:szCs w:val="24"/>
          <w:lang w:val="lt-LT"/>
        </w:rPr>
      </w:pPr>
      <w:r w:rsidRPr="007A68D0">
        <w:rPr>
          <w:rFonts w:ascii="Times New Roman" w:hAnsi="Times New Roman"/>
          <w:bCs/>
          <w:sz w:val="24"/>
          <w:szCs w:val="24"/>
          <w:lang w:val="lt-LT"/>
        </w:rPr>
        <w:t>GF/F</w:t>
      </w:r>
      <w:r w:rsidRPr="007A68D0">
        <w:rPr>
          <w:rFonts w:ascii="Times New Roman" w:hAnsi="Times New Roman"/>
          <w:bCs/>
          <w:sz w:val="24"/>
          <w:szCs w:val="24"/>
          <w:lang w:val="lt-LT"/>
        </w:rPr>
        <w:tab/>
      </w:r>
      <w:r w:rsidRPr="007A68D0">
        <w:rPr>
          <w:rFonts w:ascii="Times New Roman" w:hAnsi="Times New Roman"/>
          <w:bCs/>
          <w:sz w:val="24"/>
          <w:szCs w:val="24"/>
          <w:lang w:val="lt-LT"/>
        </w:rPr>
        <w:tab/>
        <w:t>stiklo pluošto filtrai</w:t>
      </w:r>
    </w:p>
    <w:p w14:paraId="14A52B59" w14:textId="77777777" w:rsidR="00E54FF8" w:rsidRDefault="00E54FF8" w:rsidP="000B32E1">
      <w:pPr>
        <w:suppressAutoHyphens w:val="0"/>
        <w:spacing w:after="0"/>
        <w:rPr>
          <w:rFonts w:ascii="Times New Roman" w:eastAsia="Times New Roman" w:hAnsi="Times New Roman"/>
          <w:sz w:val="24"/>
          <w:szCs w:val="24"/>
          <w:lang w:val="lt-LT"/>
        </w:rPr>
      </w:pPr>
      <w:r w:rsidRPr="007A68D0">
        <w:rPr>
          <w:rFonts w:ascii="Times New Roman" w:hAnsi="Times New Roman"/>
          <w:sz w:val="24"/>
          <w:szCs w:val="24"/>
          <w:lang w:val="lt-LT"/>
        </w:rPr>
        <w:t>HDPE</w:t>
      </w:r>
      <w:r w:rsidRPr="007A68D0">
        <w:rPr>
          <w:rFonts w:ascii="Times New Roman" w:hAnsi="Times New Roman"/>
          <w:sz w:val="24"/>
          <w:szCs w:val="24"/>
          <w:lang w:val="lt-LT"/>
        </w:rPr>
        <w:tab/>
      </w:r>
      <w:r w:rsidRPr="007A68D0">
        <w:rPr>
          <w:rFonts w:ascii="Times New Roman" w:hAnsi="Times New Roman"/>
          <w:sz w:val="24"/>
          <w:szCs w:val="24"/>
          <w:lang w:val="lt-LT"/>
        </w:rPr>
        <w:tab/>
        <w:t>didelio tankio polietilenas</w:t>
      </w:r>
      <w:r>
        <w:rPr>
          <w:rFonts w:ascii="Times New Roman" w:eastAsia="Times New Roman" w:hAnsi="Times New Roman"/>
          <w:sz w:val="24"/>
          <w:szCs w:val="24"/>
          <w:lang w:val="lt-LT"/>
        </w:rPr>
        <w:t xml:space="preserve"> </w:t>
      </w:r>
    </w:p>
    <w:p w14:paraId="58D38A17" w14:textId="1F7CA357" w:rsidR="00FE6133" w:rsidRDefault="00F83F3C" w:rsidP="000B32E1">
      <w:pPr>
        <w:suppressAutoHyphens w:val="0"/>
        <w:spacing w:after="0"/>
        <w:rPr>
          <w:rFonts w:ascii="Times New Roman" w:eastAsia="Times New Roman" w:hAnsi="Times New Roman"/>
          <w:sz w:val="24"/>
          <w:szCs w:val="24"/>
          <w:lang w:val="lt-LT"/>
        </w:rPr>
      </w:pPr>
      <w:r>
        <w:rPr>
          <w:rFonts w:ascii="Times New Roman" w:eastAsia="Times New Roman" w:hAnsi="Times New Roman"/>
          <w:sz w:val="24"/>
          <w:szCs w:val="24"/>
          <w:lang w:val="lt-LT"/>
        </w:rPr>
        <w:t>Fe</w:t>
      </w:r>
      <w:r>
        <w:rPr>
          <w:rFonts w:ascii="Times New Roman" w:eastAsia="Times New Roman" w:hAnsi="Times New Roman"/>
          <w:sz w:val="24"/>
          <w:szCs w:val="24"/>
          <w:lang w:val="lt-LT"/>
        </w:rPr>
        <w:tab/>
      </w:r>
      <w:r>
        <w:rPr>
          <w:rFonts w:ascii="Times New Roman" w:eastAsia="Times New Roman" w:hAnsi="Times New Roman"/>
          <w:sz w:val="24"/>
          <w:szCs w:val="24"/>
          <w:lang w:val="lt-LT"/>
        </w:rPr>
        <w:tab/>
        <w:t>geležis</w:t>
      </w:r>
    </w:p>
    <w:p w14:paraId="46658AE4" w14:textId="77777777" w:rsidR="00FE6133" w:rsidRPr="00FE6133" w:rsidRDefault="00FE6133" w:rsidP="000B32E1">
      <w:pPr>
        <w:suppressAutoHyphens w:val="0"/>
        <w:spacing w:after="0"/>
        <w:rPr>
          <w:rFonts w:ascii="Times New Roman" w:eastAsia="Times New Roman" w:hAnsi="Times New Roman"/>
          <w:sz w:val="24"/>
          <w:szCs w:val="24"/>
          <w:lang w:val="lt-LT"/>
        </w:rPr>
      </w:pPr>
      <w:r>
        <w:rPr>
          <w:rFonts w:ascii="Times New Roman" w:eastAsia="Times New Roman" w:hAnsi="Times New Roman"/>
          <w:sz w:val="24"/>
          <w:szCs w:val="24"/>
          <w:lang w:val="lt-LT"/>
        </w:rPr>
        <w:t>INP</w:t>
      </w:r>
      <w:r>
        <w:rPr>
          <w:rFonts w:ascii="Times New Roman" w:eastAsia="Times New Roman" w:hAnsi="Times New Roman"/>
          <w:sz w:val="24"/>
          <w:szCs w:val="24"/>
          <w:lang w:val="lt-LT"/>
        </w:rPr>
        <w:tab/>
      </w:r>
      <w:r>
        <w:rPr>
          <w:rFonts w:ascii="Times New Roman" w:eastAsia="Times New Roman" w:hAnsi="Times New Roman"/>
          <w:sz w:val="24"/>
          <w:szCs w:val="24"/>
          <w:lang w:val="lt-LT"/>
        </w:rPr>
        <w:tab/>
      </w:r>
      <w:r w:rsidRPr="00FE6133">
        <w:rPr>
          <w:rFonts w:ascii="Times New Roman" w:eastAsia="Times New Roman" w:hAnsi="Times New Roman"/>
          <w:sz w:val="24"/>
          <w:szCs w:val="24"/>
          <w:lang w:val="lt-LT"/>
        </w:rPr>
        <w:t>Ištirpęs neorganinės</w:t>
      </w:r>
      <w:r>
        <w:rPr>
          <w:rFonts w:ascii="Times New Roman" w:eastAsia="Times New Roman" w:hAnsi="Times New Roman"/>
          <w:sz w:val="24"/>
          <w:szCs w:val="24"/>
          <w:lang w:val="lt-LT"/>
        </w:rPr>
        <w:t xml:space="preserve"> azotas</w:t>
      </w:r>
    </w:p>
    <w:p w14:paraId="408E344E" w14:textId="77777777" w:rsidR="00C76283" w:rsidRPr="00C76283" w:rsidRDefault="00717D60" w:rsidP="000B32E1">
      <w:pPr>
        <w:suppressAutoHyphens w:val="0"/>
        <w:spacing w:after="0"/>
        <w:rPr>
          <w:rFonts w:ascii="Times New Roman" w:hAnsi="Times New Roman"/>
          <w:sz w:val="24"/>
          <w:szCs w:val="24"/>
          <w:lang w:val="lt-LT"/>
        </w:rPr>
      </w:pPr>
      <w:r>
        <w:rPr>
          <w:rFonts w:ascii="Times New Roman" w:eastAsia="Times New Roman" w:hAnsi="Times New Roman"/>
          <w:sz w:val="24"/>
          <w:szCs w:val="24"/>
          <w:lang w:val="lt-LT"/>
        </w:rPr>
        <w:t>IRP</w:t>
      </w:r>
      <w:r>
        <w:rPr>
          <w:rFonts w:ascii="Times New Roman" w:eastAsia="Times New Roman" w:hAnsi="Times New Roman"/>
          <w:color w:val="000000"/>
          <w:sz w:val="24"/>
          <w:szCs w:val="24"/>
          <w:lang w:val="lt-LT"/>
        </w:rPr>
        <w:tab/>
      </w:r>
      <w:r>
        <w:rPr>
          <w:rFonts w:ascii="Times New Roman" w:eastAsia="Times New Roman" w:hAnsi="Times New Roman"/>
          <w:color w:val="000000"/>
          <w:sz w:val="24"/>
          <w:szCs w:val="24"/>
          <w:lang w:val="lt-LT"/>
        </w:rPr>
        <w:tab/>
        <w:t>i</w:t>
      </w:r>
      <w:r w:rsidRPr="00406AD0">
        <w:rPr>
          <w:rFonts w:ascii="Times New Roman" w:eastAsia="Times New Roman" w:hAnsi="Times New Roman"/>
          <w:sz w:val="24"/>
          <w:szCs w:val="24"/>
          <w:lang w:val="lt-LT"/>
        </w:rPr>
        <w:t>štirp</w:t>
      </w:r>
      <w:r>
        <w:rPr>
          <w:rFonts w:ascii="Times New Roman" w:eastAsia="Times New Roman" w:hAnsi="Times New Roman"/>
          <w:sz w:val="24"/>
          <w:szCs w:val="24"/>
          <w:lang w:val="lt-LT"/>
        </w:rPr>
        <w:t>ęs</w:t>
      </w:r>
      <w:r w:rsidRPr="00406AD0">
        <w:rPr>
          <w:rFonts w:ascii="Times New Roman" w:eastAsia="Times New Roman" w:hAnsi="Times New Roman"/>
          <w:sz w:val="24"/>
          <w:szCs w:val="24"/>
          <w:lang w:val="lt-LT"/>
        </w:rPr>
        <w:t xml:space="preserve"> reaktyv</w:t>
      </w:r>
      <w:r>
        <w:rPr>
          <w:rFonts w:ascii="Times New Roman" w:eastAsia="Times New Roman" w:hAnsi="Times New Roman"/>
          <w:sz w:val="24"/>
          <w:szCs w:val="24"/>
          <w:lang w:val="lt-LT"/>
        </w:rPr>
        <w:t>us fosforas</w:t>
      </w:r>
    </w:p>
    <w:p w14:paraId="2A796842" w14:textId="77777777" w:rsidR="00C76283" w:rsidRDefault="00C76283" w:rsidP="000B32E1">
      <w:pPr>
        <w:suppressAutoHyphens w:val="0"/>
        <w:spacing w:after="0"/>
        <w:rPr>
          <w:rFonts w:ascii="Times New Roman" w:hAnsi="Times New Roman"/>
          <w:sz w:val="24"/>
          <w:szCs w:val="24"/>
          <w:lang w:val="lt-LT"/>
        </w:rPr>
      </w:pPr>
      <w:r>
        <w:rPr>
          <w:rFonts w:ascii="Times New Roman" w:hAnsi="Times New Roman"/>
          <w:sz w:val="24"/>
          <w:szCs w:val="24"/>
          <w:lang w:val="lt-LT"/>
        </w:rPr>
        <w:t>Md</w:t>
      </w:r>
      <w:r>
        <w:rPr>
          <w:rFonts w:ascii="Times New Roman" w:hAnsi="Times New Roman"/>
          <w:sz w:val="24"/>
          <w:szCs w:val="24"/>
          <w:lang w:val="lt-LT"/>
        </w:rPr>
        <w:tab/>
      </w:r>
      <w:r>
        <w:rPr>
          <w:rFonts w:ascii="Times New Roman" w:hAnsi="Times New Roman"/>
          <w:sz w:val="24"/>
          <w:szCs w:val="24"/>
          <w:lang w:val="lt-LT"/>
        </w:rPr>
        <w:tab/>
        <w:t>medianinis dalelės dydis</w:t>
      </w:r>
    </w:p>
    <w:p w14:paraId="0EA1703D" w14:textId="77777777" w:rsidR="00F83F3C" w:rsidRDefault="00F83F3C" w:rsidP="000B32E1">
      <w:pPr>
        <w:suppressAutoHyphens w:val="0"/>
        <w:spacing w:after="0"/>
        <w:rPr>
          <w:rFonts w:ascii="Times New Roman" w:hAnsi="Times New Roman"/>
          <w:sz w:val="24"/>
          <w:szCs w:val="24"/>
          <w:lang w:val="lt-LT"/>
        </w:rPr>
      </w:pPr>
      <w:r>
        <w:rPr>
          <w:rFonts w:ascii="Times New Roman" w:hAnsi="Times New Roman"/>
          <w:sz w:val="24"/>
          <w:szCs w:val="24"/>
          <w:lang w:val="lt-LT"/>
        </w:rPr>
        <w:t>Mg</w:t>
      </w:r>
      <w:r>
        <w:rPr>
          <w:rFonts w:ascii="Times New Roman" w:hAnsi="Times New Roman"/>
          <w:sz w:val="24"/>
          <w:szCs w:val="24"/>
          <w:lang w:val="lt-LT"/>
        </w:rPr>
        <w:tab/>
      </w:r>
      <w:r>
        <w:rPr>
          <w:rFonts w:ascii="Times New Roman" w:hAnsi="Times New Roman"/>
          <w:sz w:val="24"/>
          <w:szCs w:val="24"/>
          <w:lang w:val="lt-LT"/>
        </w:rPr>
        <w:tab/>
        <w:t>magnis</w:t>
      </w:r>
    </w:p>
    <w:p w14:paraId="625B99D7" w14:textId="77777777" w:rsidR="00F83F3C" w:rsidRDefault="00F83F3C" w:rsidP="000B32E1">
      <w:pPr>
        <w:suppressAutoHyphens w:val="0"/>
        <w:spacing w:after="0"/>
        <w:rPr>
          <w:rFonts w:ascii="Times New Roman" w:hAnsi="Times New Roman"/>
          <w:sz w:val="24"/>
          <w:szCs w:val="24"/>
          <w:lang w:val="lt-LT"/>
        </w:rPr>
      </w:pPr>
      <w:r>
        <w:rPr>
          <w:rFonts w:ascii="Times New Roman" w:hAnsi="Times New Roman"/>
          <w:sz w:val="24"/>
          <w:szCs w:val="24"/>
          <w:lang w:val="lt-LT"/>
        </w:rPr>
        <w:t>Mn</w:t>
      </w:r>
      <w:r>
        <w:rPr>
          <w:rFonts w:ascii="Times New Roman" w:hAnsi="Times New Roman"/>
          <w:sz w:val="24"/>
          <w:szCs w:val="24"/>
          <w:lang w:val="lt-LT"/>
        </w:rPr>
        <w:tab/>
      </w:r>
      <w:r>
        <w:rPr>
          <w:rFonts w:ascii="Times New Roman" w:hAnsi="Times New Roman"/>
          <w:sz w:val="24"/>
          <w:szCs w:val="24"/>
          <w:lang w:val="lt-LT"/>
        </w:rPr>
        <w:tab/>
        <w:t>manganas</w:t>
      </w:r>
    </w:p>
    <w:p w14:paraId="6F29CA75" w14:textId="77777777" w:rsidR="00C76283" w:rsidRDefault="00C76283" w:rsidP="000B32E1">
      <w:pPr>
        <w:suppressAutoHyphens w:val="0"/>
        <w:spacing w:after="0"/>
        <w:rPr>
          <w:rFonts w:ascii="Times New Roman" w:hAnsi="Times New Roman"/>
          <w:sz w:val="24"/>
          <w:szCs w:val="24"/>
          <w:lang w:val="lt-LT"/>
        </w:rPr>
      </w:pPr>
      <w:r w:rsidRPr="00C76283">
        <w:rPr>
          <w:rFonts w:ascii="Times New Roman" w:hAnsi="Times New Roman"/>
          <w:sz w:val="24"/>
          <w:szCs w:val="24"/>
          <w:lang w:val="lt-LT"/>
        </w:rPr>
        <w:t>N</w:t>
      </w:r>
      <w:r>
        <w:rPr>
          <w:rFonts w:ascii="Times New Roman" w:hAnsi="Times New Roman"/>
          <w:sz w:val="24"/>
          <w:szCs w:val="24"/>
          <w:lang w:val="lt-LT"/>
        </w:rPr>
        <w:tab/>
      </w:r>
      <w:r>
        <w:rPr>
          <w:rFonts w:ascii="Times New Roman" w:hAnsi="Times New Roman"/>
          <w:sz w:val="24"/>
          <w:szCs w:val="24"/>
          <w:lang w:val="lt-LT"/>
        </w:rPr>
        <w:tab/>
        <w:t>azotas</w:t>
      </w:r>
    </w:p>
    <w:p w14:paraId="15C8D18B" w14:textId="77777777" w:rsidR="00E54FF8" w:rsidRPr="007A68D0" w:rsidRDefault="00E54FF8" w:rsidP="00E54FF8">
      <w:pPr>
        <w:suppressAutoHyphens w:val="0"/>
        <w:spacing w:after="0"/>
        <w:rPr>
          <w:rFonts w:ascii="Times New Roman" w:hAnsi="Times New Roman"/>
          <w:sz w:val="24"/>
          <w:szCs w:val="24"/>
          <w:lang w:val="lt-LT"/>
        </w:rPr>
      </w:pPr>
      <w:r w:rsidRPr="007A68D0">
        <w:rPr>
          <w:rFonts w:ascii="Times New Roman" w:hAnsi="Times New Roman"/>
          <w:sz w:val="24"/>
          <w:szCs w:val="24"/>
          <w:lang w:val="lt-LT"/>
        </w:rPr>
        <w:t>n</w:t>
      </w:r>
      <w:r w:rsidRPr="007A68D0">
        <w:rPr>
          <w:rFonts w:ascii="Times New Roman" w:hAnsi="Times New Roman"/>
          <w:sz w:val="24"/>
          <w:szCs w:val="24"/>
          <w:lang w:val="lt-LT"/>
        </w:rPr>
        <w:tab/>
      </w:r>
      <w:r w:rsidRPr="007A68D0">
        <w:rPr>
          <w:rFonts w:ascii="Times New Roman" w:hAnsi="Times New Roman"/>
          <w:sz w:val="24"/>
          <w:szCs w:val="24"/>
          <w:lang w:val="lt-LT"/>
        </w:rPr>
        <w:tab/>
        <w:t>imties dydis</w:t>
      </w:r>
    </w:p>
    <w:p w14:paraId="3148E649" w14:textId="77777777" w:rsidR="0025170E" w:rsidRPr="0025170E" w:rsidRDefault="0025170E" w:rsidP="00C76283">
      <w:pPr>
        <w:suppressAutoHyphens w:val="0"/>
        <w:spacing w:after="0"/>
        <w:rPr>
          <w:rFonts w:ascii="Times New Roman" w:hAnsi="Times New Roman"/>
          <w:sz w:val="24"/>
          <w:szCs w:val="24"/>
          <w:lang w:val="lt-LT"/>
        </w:rPr>
      </w:pPr>
      <w:r>
        <w:rPr>
          <w:rFonts w:ascii="Times New Roman" w:hAnsi="Times New Roman"/>
          <w:sz w:val="24"/>
          <w:szCs w:val="24"/>
          <w:lang w:val="lt-LT"/>
        </w:rPr>
        <w:t>N</w:t>
      </w:r>
      <w:r w:rsidRPr="0025170E">
        <w:rPr>
          <w:rFonts w:ascii="Times New Roman" w:hAnsi="Times New Roman"/>
          <w:sz w:val="24"/>
          <w:szCs w:val="24"/>
          <w:vertAlign w:val="subscript"/>
          <w:lang w:val="lt-LT"/>
        </w:rPr>
        <w:t>2</w:t>
      </w:r>
      <w:r>
        <w:rPr>
          <w:rFonts w:ascii="Times New Roman" w:hAnsi="Times New Roman"/>
          <w:sz w:val="24"/>
          <w:szCs w:val="24"/>
          <w:lang w:val="lt-LT"/>
        </w:rPr>
        <w:tab/>
      </w:r>
      <w:r>
        <w:rPr>
          <w:rFonts w:ascii="Times New Roman" w:hAnsi="Times New Roman"/>
          <w:sz w:val="24"/>
          <w:szCs w:val="24"/>
          <w:lang w:val="lt-LT"/>
        </w:rPr>
        <w:tab/>
        <w:t>ištirpęs molekulinis azotas</w:t>
      </w:r>
    </w:p>
    <w:p w14:paraId="54B75B0E" w14:textId="77777777" w:rsidR="00631055" w:rsidRDefault="00631055" w:rsidP="00C76283">
      <w:pPr>
        <w:suppressAutoHyphens w:val="0"/>
        <w:spacing w:after="0"/>
        <w:rPr>
          <w:rFonts w:ascii="Times New Roman" w:hAnsi="Times New Roman"/>
          <w:sz w:val="24"/>
          <w:szCs w:val="24"/>
          <w:lang w:val="lt-LT"/>
        </w:rPr>
      </w:pPr>
      <w:r>
        <w:rPr>
          <w:rFonts w:ascii="Times New Roman" w:hAnsi="Times New Roman"/>
          <w:sz w:val="24"/>
          <w:szCs w:val="24"/>
          <w:lang w:val="lt-LT"/>
        </w:rPr>
        <w:t>NH</w:t>
      </w:r>
      <w:r w:rsidRPr="00C76283">
        <w:rPr>
          <w:rFonts w:ascii="Times New Roman" w:hAnsi="Times New Roman"/>
          <w:sz w:val="24"/>
          <w:szCs w:val="24"/>
          <w:vertAlign w:val="subscript"/>
          <w:lang w:val="lt-LT"/>
        </w:rPr>
        <w:t>4</w:t>
      </w:r>
      <w:r w:rsidRPr="00C76283">
        <w:rPr>
          <w:rFonts w:ascii="Times New Roman" w:hAnsi="Times New Roman"/>
          <w:sz w:val="24"/>
          <w:szCs w:val="24"/>
          <w:vertAlign w:val="superscript"/>
          <w:lang w:val="lt-LT"/>
        </w:rPr>
        <w:t>+</w:t>
      </w:r>
      <w:r>
        <w:rPr>
          <w:rFonts w:ascii="Times New Roman" w:hAnsi="Times New Roman"/>
          <w:sz w:val="24"/>
          <w:szCs w:val="24"/>
          <w:lang w:val="lt-LT"/>
        </w:rPr>
        <w:tab/>
      </w:r>
      <w:r>
        <w:rPr>
          <w:rFonts w:ascii="Times New Roman" w:hAnsi="Times New Roman"/>
          <w:sz w:val="24"/>
          <w:szCs w:val="24"/>
          <w:lang w:val="lt-LT"/>
        </w:rPr>
        <w:tab/>
        <w:t>amonio azotas</w:t>
      </w:r>
    </w:p>
    <w:p w14:paraId="192D0E71" w14:textId="77777777" w:rsidR="00C76283" w:rsidRDefault="00C76283" w:rsidP="00C76283">
      <w:pPr>
        <w:suppressAutoHyphens w:val="0"/>
        <w:spacing w:after="0"/>
        <w:rPr>
          <w:rFonts w:ascii="Times New Roman" w:hAnsi="Times New Roman"/>
          <w:sz w:val="24"/>
          <w:szCs w:val="24"/>
          <w:lang w:val="lt-LT"/>
        </w:rPr>
      </w:pPr>
      <w:r>
        <w:rPr>
          <w:rFonts w:ascii="Times New Roman" w:hAnsi="Times New Roman"/>
          <w:sz w:val="24"/>
          <w:szCs w:val="24"/>
          <w:lang w:val="lt-LT"/>
        </w:rPr>
        <w:t>NH</w:t>
      </w:r>
      <w:r w:rsidRPr="00C76283">
        <w:rPr>
          <w:rFonts w:ascii="Times New Roman" w:hAnsi="Times New Roman"/>
          <w:sz w:val="24"/>
          <w:szCs w:val="24"/>
          <w:vertAlign w:val="subscript"/>
          <w:lang w:val="lt-LT"/>
        </w:rPr>
        <w:t>4</w:t>
      </w:r>
      <w:r w:rsidRPr="00C76283">
        <w:rPr>
          <w:rFonts w:ascii="Times New Roman" w:hAnsi="Times New Roman"/>
          <w:sz w:val="24"/>
          <w:szCs w:val="24"/>
          <w:vertAlign w:val="superscript"/>
          <w:lang w:val="lt-LT"/>
        </w:rPr>
        <w:t>+</w:t>
      </w:r>
      <w:r w:rsidR="00631055">
        <w:rPr>
          <w:rFonts w:ascii="Times New Roman" w:hAnsi="Times New Roman"/>
          <w:sz w:val="24"/>
          <w:szCs w:val="24"/>
          <w:vertAlign w:val="subscript"/>
          <w:lang w:val="lt-LT"/>
        </w:rPr>
        <w:t>eks</w:t>
      </w:r>
      <w:r>
        <w:rPr>
          <w:rFonts w:ascii="Times New Roman" w:hAnsi="Times New Roman"/>
          <w:sz w:val="24"/>
          <w:szCs w:val="24"/>
          <w:lang w:val="lt-LT"/>
        </w:rPr>
        <w:tab/>
      </w:r>
      <w:r w:rsidR="00631055">
        <w:rPr>
          <w:rFonts w:ascii="Times New Roman" w:hAnsi="Times New Roman"/>
          <w:sz w:val="24"/>
          <w:szCs w:val="24"/>
          <w:lang w:val="lt-LT"/>
        </w:rPr>
        <w:t xml:space="preserve">apykaitinis </w:t>
      </w:r>
      <w:r>
        <w:rPr>
          <w:rFonts w:ascii="Times New Roman" w:hAnsi="Times New Roman"/>
          <w:sz w:val="24"/>
          <w:szCs w:val="24"/>
          <w:lang w:val="lt-LT"/>
        </w:rPr>
        <w:t>amonio azotas</w:t>
      </w:r>
    </w:p>
    <w:p w14:paraId="708FBD2B" w14:textId="77777777" w:rsidR="005420C8" w:rsidRDefault="00C76283" w:rsidP="005420C8">
      <w:pPr>
        <w:suppressAutoHyphens w:val="0"/>
        <w:spacing w:after="0"/>
        <w:rPr>
          <w:rFonts w:ascii="Times New Roman" w:hAnsi="Times New Roman"/>
          <w:sz w:val="24"/>
          <w:szCs w:val="24"/>
          <w:lang w:val="lt-LT"/>
        </w:rPr>
      </w:pPr>
      <w:r>
        <w:rPr>
          <w:rFonts w:ascii="Times New Roman" w:hAnsi="Times New Roman"/>
          <w:sz w:val="24"/>
          <w:szCs w:val="24"/>
          <w:lang w:val="lt-LT"/>
        </w:rPr>
        <w:t>NO</w:t>
      </w:r>
      <w:r w:rsidRPr="00C76283">
        <w:rPr>
          <w:rFonts w:ascii="Times New Roman" w:hAnsi="Times New Roman"/>
          <w:sz w:val="24"/>
          <w:szCs w:val="24"/>
          <w:vertAlign w:val="subscript"/>
          <w:lang w:val="lt-LT"/>
        </w:rPr>
        <w:t>x</w:t>
      </w:r>
      <w:r w:rsidRPr="00C76283">
        <w:rPr>
          <w:rFonts w:ascii="Times New Roman" w:hAnsi="Times New Roman"/>
          <w:sz w:val="24"/>
          <w:szCs w:val="24"/>
          <w:vertAlign w:val="superscript"/>
          <w:lang w:val="lt-LT"/>
        </w:rPr>
        <w:t>-</w:t>
      </w:r>
      <w:r>
        <w:rPr>
          <w:rFonts w:ascii="Times New Roman" w:hAnsi="Times New Roman"/>
          <w:sz w:val="24"/>
          <w:szCs w:val="24"/>
          <w:lang w:val="lt-LT"/>
        </w:rPr>
        <w:tab/>
      </w:r>
      <w:r>
        <w:rPr>
          <w:rFonts w:ascii="Times New Roman" w:hAnsi="Times New Roman"/>
          <w:sz w:val="24"/>
          <w:szCs w:val="24"/>
          <w:lang w:val="lt-LT"/>
        </w:rPr>
        <w:tab/>
        <w:t xml:space="preserve">suminis nitritų </w:t>
      </w:r>
      <w:r w:rsidR="003057FE">
        <w:rPr>
          <w:rFonts w:ascii="Times New Roman" w:hAnsi="Times New Roman"/>
          <w:sz w:val="24"/>
          <w:szCs w:val="24"/>
          <w:lang w:val="lt-LT"/>
        </w:rPr>
        <w:t xml:space="preserve">ir </w:t>
      </w:r>
      <w:r>
        <w:rPr>
          <w:rFonts w:ascii="Times New Roman" w:hAnsi="Times New Roman"/>
          <w:sz w:val="24"/>
          <w:szCs w:val="24"/>
          <w:lang w:val="lt-LT"/>
        </w:rPr>
        <w:t>nitratų azotas</w:t>
      </w:r>
      <w:bookmarkStart w:id="3" w:name="_Toc422557597"/>
    </w:p>
    <w:p w14:paraId="55591CB2" w14:textId="77777777" w:rsidR="004775A1" w:rsidRPr="004775A1" w:rsidRDefault="004775A1" w:rsidP="005420C8">
      <w:pPr>
        <w:suppressAutoHyphens w:val="0"/>
        <w:spacing w:after="0"/>
        <w:rPr>
          <w:rFonts w:ascii="Times New Roman" w:hAnsi="Times New Roman"/>
          <w:sz w:val="24"/>
          <w:szCs w:val="24"/>
          <w:lang w:val="lt-LT"/>
        </w:rPr>
      </w:pPr>
      <w:r>
        <w:rPr>
          <w:rFonts w:ascii="Times New Roman" w:hAnsi="Times New Roman"/>
          <w:color w:val="000000"/>
          <w:lang w:val="lt-LT"/>
        </w:rPr>
        <w:t>O</w:t>
      </w:r>
      <w:r w:rsidRPr="004775A1">
        <w:rPr>
          <w:rFonts w:ascii="Times New Roman" w:hAnsi="Times New Roman"/>
          <w:color w:val="000000"/>
          <w:vertAlign w:val="subscript"/>
          <w:lang w:val="lt-LT"/>
        </w:rPr>
        <w:t>2</w:t>
      </w:r>
      <w:r>
        <w:rPr>
          <w:rFonts w:ascii="Times New Roman" w:hAnsi="Times New Roman"/>
          <w:color w:val="000000"/>
          <w:lang w:val="lt-LT"/>
        </w:rPr>
        <w:tab/>
      </w:r>
      <w:r>
        <w:rPr>
          <w:rFonts w:ascii="Times New Roman" w:hAnsi="Times New Roman"/>
          <w:color w:val="000000"/>
          <w:lang w:val="lt-LT"/>
        </w:rPr>
        <w:tab/>
        <w:t>vandenyje ištirpęs deguonis</w:t>
      </w:r>
    </w:p>
    <w:p w14:paraId="56AEBF17" w14:textId="77777777" w:rsidR="003057FE" w:rsidRDefault="003057FE" w:rsidP="003057FE">
      <w:pPr>
        <w:suppressAutoHyphens w:val="0"/>
        <w:spacing w:after="0"/>
        <w:rPr>
          <w:rFonts w:ascii="Times New Roman" w:hAnsi="Times New Roman"/>
          <w:sz w:val="24"/>
          <w:szCs w:val="24"/>
          <w:lang w:val="lt-LT"/>
        </w:rPr>
      </w:pPr>
      <w:r w:rsidRPr="00C76283">
        <w:rPr>
          <w:rFonts w:ascii="Times New Roman" w:hAnsi="Times New Roman"/>
          <w:sz w:val="24"/>
          <w:szCs w:val="24"/>
          <w:lang w:val="lt-LT"/>
        </w:rPr>
        <w:t>P</w:t>
      </w:r>
      <w:r>
        <w:rPr>
          <w:rFonts w:ascii="Times New Roman" w:hAnsi="Times New Roman"/>
          <w:sz w:val="24"/>
          <w:szCs w:val="24"/>
          <w:lang w:val="lt-LT"/>
        </w:rPr>
        <w:tab/>
      </w:r>
      <w:r>
        <w:rPr>
          <w:rFonts w:ascii="Times New Roman" w:hAnsi="Times New Roman"/>
          <w:sz w:val="24"/>
          <w:szCs w:val="24"/>
          <w:lang w:val="lt-LT"/>
        </w:rPr>
        <w:tab/>
        <w:t>fosforas</w:t>
      </w:r>
    </w:p>
    <w:p w14:paraId="24CC44B6" w14:textId="3362DA9A" w:rsidR="000052BD" w:rsidRPr="005636C9" w:rsidRDefault="000052BD" w:rsidP="003057FE">
      <w:pPr>
        <w:suppressAutoHyphens w:val="0"/>
        <w:spacing w:after="0"/>
        <w:rPr>
          <w:rFonts w:ascii="Times New Roman" w:hAnsi="Times New Roman"/>
          <w:sz w:val="24"/>
          <w:szCs w:val="24"/>
          <w:lang w:val="lt-LT"/>
        </w:rPr>
      </w:pPr>
      <w:r w:rsidRPr="00E53465">
        <w:rPr>
          <w:rFonts w:ascii="Times New Roman" w:hAnsi="Times New Roman"/>
          <w:sz w:val="24"/>
          <w:szCs w:val="24"/>
          <w:lang w:val="lt-LT"/>
        </w:rPr>
        <w:t>PO</w:t>
      </w:r>
      <w:r w:rsidRPr="00E53465">
        <w:rPr>
          <w:rFonts w:ascii="Times New Roman" w:hAnsi="Times New Roman"/>
          <w:sz w:val="24"/>
          <w:szCs w:val="24"/>
          <w:vertAlign w:val="subscript"/>
          <w:lang w:val="lt-LT"/>
        </w:rPr>
        <w:t>4</w:t>
      </w:r>
      <w:r w:rsidRPr="00E53465">
        <w:rPr>
          <w:rFonts w:ascii="Times New Roman" w:hAnsi="Times New Roman"/>
          <w:sz w:val="24"/>
          <w:szCs w:val="24"/>
          <w:vertAlign w:val="superscript"/>
          <w:lang w:val="lt-LT"/>
        </w:rPr>
        <w:t>3</w:t>
      </w:r>
      <w:r w:rsidR="005636C9">
        <w:rPr>
          <w:rFonts w:ascii="Times New Roman" w:hAnsi="Times New Roman"/>
          <w:sz w:val="24"/>
          <w:szCs w:val="24"/>
          <w:lang w:val="lt-LT"/>
        </w:rPr>
        <w:t xml:space="preserve"> </w:t>
      </w:r>
      <w:r w:rsidR="005636C9">
        <w:rPr>
          <w:rFonts w:ascii="Times New Roman" w:hAnsi="Times New Roman"/>
          <w:sz w:val="24"/>
          <w:szCs w:val="24"/>
          <w:lang w:val="lt-LT"/>
        </w:rPr>
        <w:tab/>
      </w:r>
      <w:r w:rsidR="005636C9">
        <w:rPr>
          <w:rFonts w:ascii="Times New Roman" w:hAnsi="Times New Roman"/>
          <w:sz w:val="24"/>
          <w:szCs w:val="24"/>
          <w:lang w:val="lt-LT"/>
        </w:rPr>
        <w:tab/>
        <w:t>neorganinis fosforas</w:t>
      </w:r>
    </w:p>
    <w:p w14:paraId="08E5BAD0" w14:textId="77777777" w:rsidR="003057FE" w:rsidRDefault="003057FE" w:rsidP="003057FE">
      <w:pPr>
        <w:suppressAutoHyphens w:val="0"/>
        <w:spacing w:after="0"/>
        <w:rPr>
          <w:rFonts w:ascii="Times New Roman" w:hAnsi="Times New Roman"/>
          <w:sz w:val="24"/>
          <w:szCs w:val="24"/>
          <w:lang w:val="lt-LT"/>
        </w:rPr>
      </w:pPr>
      <w:r>
        <w:rPr>
          <w:rFonts w:ascii="Times New Roman" w:hAnsi="Times New Roman"/>
          <w:sz w:val="24"/>
          <w:szCs w:val="24"/>
          <w:lang w:val="lt-LT"/>
        </w:rPr>
        <w:t>PAR</w:t>
      </w:r>
      <w:r>
        <w:rPr>
          <w:rFonts w:ascii="Times New Roman" w:hAnsi="Times New Roman"/>
          <w:sz w:val="24"/>
          <w:szCs w:val="24"/>
          <w:lang w:val="lt-LT"/>
        </w:rPr>
        <w:tab/>
      </w:r>
      <w:r>
        <w:rPr>
          <w:rFonts w:ascii="Times New Roman" w:hAnsi="Times New Roman"/>
          <w:sz w:val="24"/>
          <w:szCs w:val="24"/>
          <w:lang w:val="lt-LT"/>
        </w:rPr>
        <w:tab/>
        <w:t>fotosintetiškai aktyvi radiacija</w:t>
      </w:r>
    </w:p>
    <w:p w14:paraId="02B6CBBB" w14:textId="77777777" w:rsidR="00E54FF8" w:rsidRPr="007A68D0" w:rsidRDefault="00E54FF8" w:rsidP="00E54FF8">
      <w:pPr>
        <w:suppressAutoHyphens w:val="0"/>
        <w:spacing w:after="0"/>
        <w:rPr>
          <w:rFonts w:ascii="Times New Roman" w:hAnsi="Times New Roman"/>
          <w:sz w:val="24"/>
          <w:szCs w:val="24"/>
          <w:lang w:val="lt-LT"/>
        </w:rPr>
      </w:pPr>
      <w:r w:rsidRPr="007A68D0">
        <w:rPr>
          <w:rFonts w:ascii="Times New Roman" w:hAnsi="Times New Roman"/>
          <w:sz w:val="24"/>
          <w:szCs w:val="24"/>
          <w:lang w:val="lt-LT"/>
        </w:rPr>
        <w:t>PE</w:t>
      </w:r>
      <w:r w:rsidRPr="007A68D0">
        <w:rPr>
          <w:rFonts w:ascii="Times New Roman" w:hAnsi="Times New Roman"/>
          <w:sz w:val="24"/>
          <w:szCs w:val="24"/>
          <w:lang w:val="lt-LT"/>
        </w:rPr>
        <w:tab/>
      </w:r>
      <w:r w:rsidRPr="007A68D0">
        <w:rPr>
          <w:rFonts w:ascii="Times New Roman" w:hAnsi="Times New Roman"/>
          <w:sz w:val="24"/>
          <w:szCs w:val="24"/>
          <w:lang w:val="lt-LT"/>
        </w:rPr>
        <w:tab/>
        <w:t>Polietilenas</w:t>
      </w:r>
    </w:p>
    <w:p w14:paraId="39B285AC" w14:textId="77777777" w:rsidR="00E54FF8" w:rsidRPr="007A68D0" w:rsidRDefault="00E54FF8" w:rsidP="00E54FF8">
      <w:pPr>
        <w:suppressAutoHyphens w:val="0"/>
        <w:spacing w:after="0"/>
        <w:rPr>
          <w:rFonts w:ascii="Times New Roman" w:hAnsi="Times New Roman"/>
          <w:sz w:val="24"/>
          <w:szCs w:val="24"/>
          <w:lang w:val="lt-LT"/>
        </w:rPr>
      </w:pPr>
      <w:r w:rsidRPr="007A68D0">
        <w:rPr>
          <w:rFonts w:ascii="Times New Roman" w:hAnsi="Times New Roman"/>
          <w:sz w:val="24"/>
          <w:szCs w:val="24"/>
          <w:lang w:val="lt-LT"/>
        </w:rPr>
        <w:t>PS</w:t>
      </w:r>
      <w:r w:rsidRPr="007A68D0">
        <w:rPr>
          <w:rFonts w:ascii="Times New Roman" w:hAnsi="Times New Roman"/>
          <w:sz w:val="24"/>
          <w:szCs w:val="24"/>
          <w:lang w:val="lt-LT"/>
        </w:rPr>
        <w:tab/>
      </w:r>
      <w:r w:rsidRPr="007A68D0">
        <w:rPr>
          <w:rFonts w:ascii="Times New Roman" w:hAnsi="Times New Roman"/>
          <w:sz w:val="24"/>
          <w:szCs w:val="24"/>
          <w:lang w:val="lt-LT"/>
        </w:rPr>
        <w:tab/>
        <w:t>Polistirenas</w:t>
      </w:r>
    </w:p>
    <w:p w14:paraId="10BEEEEE" w14:textId="77777777" w:rsidR="00E54FF8" w:rsidRPr="007A68D0" w:rsidRDefault="00E54FF8" w:rsidP="00E54FF8">
      <w:pPr>
        <w:suppressAutoHyphens w:val="0"/>
        <w:spacing w:after="0"/>
        <w:rPr>
          <w:rFonts w:ascii="Times New Roman" w:hAnsi="Times New Roman"/>
          <w:sz w:val="24"/>
          <w:szCs w:val="24"/>
          <w:lang w:val="lt-LT"/>
        </w:rPr>
      </w:pPr>
      <w:r w:rsidRPr="007A68D0">
        <w:rPr>
          <w:rFonts w:ascii="Times New Roman" w:hAnsi="Times New Roman"/>
          <w:sz w:val="24"/>
          <w:szCs w:val="24"/>
          <w:lang w:val="lt-LT"/>
        </w:rPr>
        <w:t>POC</w:t>
      </w:r>
      <w:r w:rsidRPr="007A68D0">
        <w:rPr>
          <w:rFonts w:ascii="Times New Roman" w:hAnsi="Times New Roman"/>
          <w:sz w:val="24"/>
          <w:szCs w:val="24"/>
          <w:lang w:val="lt-LT"/>
        </w:rPr>
        <w:tab/>
      </w:r>
      <w:r w:rsidRPr="007A68D0">
        <w:rPr>
          <w:rFonts w:ascii="Times New Roman" w:hAnsi="Times New Roman"/>
          <w:sz w:val="24"/>
          <w:szCs w:val="24"/>
          <w:lang w:val="lt-LT"/>
        </w:rPr>
        <w:tab/>
        <w:t>dalelinė organinė anglis</w:t>
      </w:r>
    </w:p>
    <w:p w14:paraId="07E0E9F8" w14:textId="77777777" w:rsidR="00E54FF8" w:rsidRPr="007A68D0" w:rsidRDefault="00E54FF8" w:rsidP="00E54FF8">
      <w:pPr>
        <w:suppressAutoHyphens w:val="0"/>
        <w:spacing w:after="0"/>
        <w:rPr>
          <w:rFonts w:ascii="Times New Roman" w:hAnsi="Times New Roman"/>
          <w:sz w:val="24"/>
          <w:szCs w:val="24"/>
          <w:lang w:val="lt-LT"/>
        </w:rPr>
      </w:pPr>
      <w:r w:rsidRPr="007A68D0">
        <w:rPr>
          <w:rFonts w:ascii="Times New Roman" w:hAnsi="Times New Roman"/>
          <w:sz w:val="24"/>
          <w:szCs w:val="24"/>
          <w:lang w:val="lt-LT"/>
        </w:rPr>
        <w:t>PON</w:t>
      </w:r>
      <w:r w:rsidRPr="007A68D0">
        <w:rPr>
          <w:rFonts w:ascii="Times New Roman" w:hAnsi="Times New Roman"/>
          <w:sz w:val="24"/>
          <w:szCs w:val="24"/>
          <w:lang w:val="lt-LT"/>
        </w:rPr>
        <w:tab/>
      </w:r>
      <w:r w:rsidRPr="007A68D0">
        <w:rPr>
          <w:rFonts w:ascii="Times New Roman" w:hAnsi="Times New Roman"/>
          <w:sz w:val="24"/>
          <w:szCs w:val="24"/>
          <w:lang w:val="lt-LT"/>
        </w:rPr>
        <w:tab/>
        <w:t>bendras dalelinis azotas</w:t>
      </w:r>
    </w:p>
    <w:p w14:paraId="703C6ECA" w14:textId="77777777" w:rsidR="00F83F3C" w:rsidRDefault="00F83F3C" w:rsidP="005420C8">
      <w:pPr>
        <w:suppressAutoHyphens w:val="0"/>
        <w:spacing w:after="0"/>
        <w:rPr>
          <w:rFonts w:ascii="Times New Roman" w:hAnsi="Times New Roman"/>
          <w:sz w:val="24"/>
          <w:szCs w:val="24"/>
          <w:lang w:val="lt-LT"/>
        </w:rPr>
      </w:pPr>
      <w:r>
        <w:rPr>
          <w:rFonts w:ascii="Times New Roman" w:hAnsi="Times New Roman"/>
          <w:sz w:val="24"/>
          <w:szCs w:val="24"/>
          <w:lang w:val="lt-LT"/>
        </w:rPr>
        <w:t>Si</w:t>
      </w:r>
      <w:r>
        <w:rPr>
          <w:rFonts w:ascii="Times New Roman" w:hAnsi="Times New Roman"/>
          <w:sz w:val="24"/>
          <w:szCs w:val="24"/>
          <w:lang w:val="lt-LT"/>
        </w:rPr>
        <w:tab/>
      </w:r>
      <w:r>
        <w:rPr>
          <w:rFonts w:ascii="Times New Roman" w:hAnsi="Times New Roman"/>
          <w:sz w:val="24"/>
          <w:szCs w:val="24"/>
          <w:lang w:val="lt-LT"/>
        </w:rPr>
        <w:tab/>
        <w:t>silicis</w:t>
      </w:r>
    </w:p>
    <w:p w14:paraId="5BA425A9" w14:textId="77777777" w:rsidR="00E54FF8" w:rsidRPr="007A68D0" w:rsidRDefault="00E54FF8" w:rsidP="00E54FF8">
      <w:pPr>
        <w:suppressAutoHyphens w:val="0"/>
        <w:spacing w:after="0"/>
        <w:rPr>
          <w:rFonts w:ascii="Times New Roman" w:hAnsi="Times New Roman"/>
          <w:sz w:val="24"/>
          <w:szCs w:val="24"/>
          <w:lang w:val="lt-LT"/>
        </w:rPr>
      </w:pPr>
      <w:r w:rsidRPr="007A68D0">
        <w:rPr>
          <w:rFonts w:ascii="Times New Roman" w:hAnsi="Times New Roman"/>
          <w:sz w:val="24"/>
          <w:szCs w:val="24"/>
          <w:lang w:val="lt-LT"/>
        </w:rPr>
        <w:t>SiO</w:t>
      </w:r>
      <w:r w:rsidRPr="007A68D0">
        <w:rPr>
          <w:rFonts w:ascii="Times New Roman" w:hAnsi="Times New Roman"/>
          <w:sz w:val="24"/>
          <w:szCs w:val="24"/>
          <w:vertAlign w:val="subscript"/>
          <w:lang w:val="lt-LT"/>
        </w:rPr>
        <w:t>2</w:t>
      </w:r>
      <w:r w:rsidRPr="007A68D0">
        <w:rPr>
          <w:rFonts w:ascii="Times New Roman" w:hAnsi="Times New Roman"/>
          <w:sz w:val="24"/>
          <w:szCs w:val="24"/>
          <w:lang w:val="lt-LT"/>
        </w:rPr>
        <w:tab/>
      </w:r>
      <w:r w:rsidRPr="007A68D0">
        <w:rPr>
          <w:rFonts w:ascii="Times New Roman" w:hAnsi="Times New Roman"/>
          <w:sz w:val="24"/>
          <w:szCs w:val="24"/>
          <w:lang w:val="lt-LT"/>
        </w:rPr>
        <w:tab/>
        <w:t>vandenyje ištirpęs neorganinis silicis</w:t>
      </w:r>
    </w:p>
    <w:p w14:paraId="5973222F" w14:textId="77777777" w:rsidR="00F83F3C" w:rsidRDefault="00227AB4" w:rsidP="005420C8">
      <w:pPr>
        <w:suppressAutoHyphens w:val="0"/>
        <w:spacing w:after="0"/>
        <w:rPr>
          <w:rFonts w:ascii="Times New Roman" w:hAnsi="Times New Roman"/>
          <w:sz w:val="24"/>
          <w:szCs w:val="24"/>
          <w:lang w:val="lt-LT"/>
        </w:rPr>
      </w:pPr>
      <w:r>
        <w:rPr>
          <w:rFonts w:ascii="Times New Roman" w:hAnsi="Times New Roman"/>
          <w:sz w:val="24"/>
          <w:szCs w:val="24"/>
          <w:lang w:val="lt-LT"/>
        </w:rPr>
        <w:t>SN</w:t>
      </w:r>
      <w:r>
        <w:rPr>
          <w:rFonts w:ascii="Times New Roman" w:hAnsi="Times New Roman"/>
          <w:sz w:val="24"/>
          <w:szCs w:val="24"/>
          <w:lang w:val="lt-LT"/>
        </w:rPr>
        <w:tab/>
      </w:r>
      <w:r>
        <w:rPr>
          <w:rFonts w:ascii="Times New Roman" w:hAnsi="Times New Roman"/>
          <w:sz w:val="24"/>
          <w:szCs w:val="24"/>
          <w:lang w:val="lt-LT"/>
        </w:rPr>
        <w:tab/>
        <w:t>standartinis nuokrypis</w:t>
      </w:r>
    </w:p>
    <w:p w14:paraId="62C216FF" w14:textId="77777777" w:rsidR="00E54FF8" w:rsidRPr="007A68D0" w:rsidRDefault="00E54FF8" w:rsidP="00E54FF8">
      <w:pPr>
        <w:suppressAutoHyphens w:val="0"/>
        <w:spacing w:after="0"/>
        <w:rPr>
          <w:rFonts w:ascii="Times New Roman" w:hAnsi="Times New Roman"/>
          <w:bCs/>
          <w:sz w:val="24"/>
          <w:szCs w:val="24"/>
          <w:vertAlign w:val="subscript"/>
          <w:lang w:val="lt-LT"/>
        </w:rPr>
      </w:pPr>
      <w:r w:rsidRPr="007A68D0">
        <w:rPr>
          <w:rFonts w:ascii="Times New Roman" w:hAnsi="Times New Roman"/>
          <w:bCs/>
          <w:sz w:val="24"/>
          <w:szCs w:val="24"/>
          <w:lang w:val="lt-LT"/>
        </w:rPr>
        <w:t>TCO</w:t>
      </w:r>
      <w:r w:rsidRPr="007A68D0">
        <w:rPr>
          <w:rFonts w:ascii="Times New Roman" w:hAnsi="Times New Roman"/>
          <w:bCs/>
          <w:sz w:val="24"/>
          <w:szCs w:val="24"/>
          <w:vertAlign w:val="subscript"/>
          <w:lang w:val="lt-LT"/>
        </w:rPr>
        <w:t>2</w:t>
      </w:r>
      <w:r w:rsidRPr="007A68D0">
        <w:rPr>
          <w:rFonts w:ascii="Times New Roman" w:hAnsi="Times New Roman"/>
          <w:bCs/>
          <w:sz w:val="24"/>
          <w:szCs w:val="24"/>
          <w:lang w:val="lt-LT"/>
        </w:rPr>
        <w:tab/>
      </w:r>
      <w:r w:rsidRPr="007A68D0">
        <w:rPr>
          <w:rFonts w:ascii="Times New Roman" w:hAnsi="Times New Roman"/>
          <w:bCs/>
          <w:sz w:val="24"/>
          <w:szCs w:val="24"/>
          <w:lang w:val="lt-LT"/>
        </w:rPr>
        <w:tab/>
        <w:t>bendra ištirpusi neorganini anglis</w:t>
      </w:r>
    </w:p>
    <w:p w14:paraId="3020EF80" w14:textId="6FAD26F0" w:rsidR="007F77FE" w:rsidRPr="007A68D0" w:rsidRDefault="007F77FE" w:rsidP="007A68D0">
      <w:pPr>
        <w:suppressAutoHyphens w:val="0"/>
        <w:spacing w:after="0"/>
        <w:rPr>
          <w:rFonts w:ascii="Times New Roman" w:hAnsi="Times New Roman"/>
          <w:sz w:val="24"/>
          <w:szCs w:val="24"/>
          <w:lang w:val="lt-LT"/>
        </w:rPr>
      </w:pPr>
      <w:r>
        <w:rPr>
          <w:rFonts w:ascii="Times New Roman" w:hAnsi="Times New Roman"/>
          <w:sz w:val="24"/>
          <w:szCs w:val="24"/>
          <w:lang w:val="lt-LT"/>
        </w:rPr>
        <w:t>TDN</w:t>
      </w:r>
      <w:r>
        <w:rPr>
          <w:rFonts w:ascii="Times New Roman" w:hAnsi="Times New Roman"/>
          <w:sz w:val="24"/>
          <w:szCs w:val="24"/>
          <w:lang w:val="lt-LT"/>
        </w:rPr>
        <w:tab/>
      </w:r>
      <w:r>
        <w:rPr>
          <w:rFonts w:ascii="Times New Roman" w:hAnsi="Times New Roman"/>
          <w:sz w:val="24"/>
          <w:szCs w:val="24"/>
          <w:lang w:val="lt-LT"/>
        </w:rPr>
        <w:tab/>
        <w:t>bendras ištirpęs azotas (</w:t>
      </w:r>
      <w:r>
        <w:rPr>
          <w:rFonts w:ascii="Times New Roman" w:hAnsi="Times New Roman"/>
          <w:sz w:val="24"/>
          <w:szCs w:val="24"/>
        </w:rPr>
        <w:t>TDN=</w:t>
      </w:r>
      <w:r w:rsidRPr="00F54598">
        <w:rPr>
          <w:rFonts w:ascii="Times New Roman" w:hAnsi="Times New Roman"/>
          <w:sz w:val="24"/>
          <w:szCs w:val="24"/>
        </w:rPr>
        <w:t>NH</w:t>
      </w:r>
      <w:r w:rsidRPr="00F54598">
        <w:rPr>
          <w:rFonts w:ascii="Times New Roman" w:hAnsi="Times New Roman"/>
          <w:sz w:val="24"/>
          <w:szCs w:val="24"/>
          <w:vertAlign w:val="subscript"/>
        </w:rPr>
        <w:t>4</w:t>
      </w:r>
      <w:r w:rsidRPr="00F54598">
        <w:rPr>
          <w:rFonts w:ascii="Times New Roman" w:hAnsi="Times New Roman"/>
          <w:sz w:val="24"/>
          <w:szCs w:val="24"/>
          <w:vertAlign w:val="superscript"/>
        </w:rPr>
        <w:t>+</w:t>
      </w:r>
      <w:r w:rsidRPr="00F54598">
        <w:rPr>
          <w:rFonts w:ascii="Times New Roman" w:hAnsi="Times New Roman"/>
          <w:sz w:val="24"/>
          <w:szCs w:val="24"/>
        </w:rPr>
        <w:t>+NO</w:t>
      </w:r>
      <w:r w:rsidRPr="00F54598">
        <w:rPr>
          <w:rFonts w:ascii="Times New Roman" w:hAnsi="Times New Roman"/>
          <w:sz w:val="24"/>
          <w:szCs w:val="24"/>
          <w:vertAlign w:val="subscript"/>
        </w:rPr>
        <w:t>x</w:t>
      </w:r>
      <w:r w:rsidRPr="00F54598">
        <w:rPr>
          <w:rFonts w:ascii="Times New Roman" w:hAnsi="Times New Roman"/>
          <w:sz w:val="24"/>
          <w:szCs w:val="24"/>
          <w:vertAlign w:val="superscript"/>
        </w:rPr>
        <w:t>-</w:t>
      </w:r>
      <w:r w:rsidRPr="00F54598">
        <w:rPr>
          <w:rFonts w:ascii="Times New Roman" w:hAnsi="Times New Roman"/>
          <w:sz w:val="24"/>
          <w:szCs w:val="24"/>
        </w:rPr>
        <w:t>+DON</w:t>
      </w:r>
      <w:r>
        <w:rPr>
          <w:rFonts w:ascii="Times New Roman" w:hAnsi="Times New Roman"/>
          <w:sz w:val="24"/>
          <w:szCs w:val="24"/>
        </w:rPr>
        <w:t>)</w:t>
      </w:r>
    </w:p>
    <w:p w14:paraId="3EF9DCF9" w14:textId="77777777" w:rsidR="007F77FE" w:rsidRDefault="007F77FE" w:rsidP="007F77FE">
      <w:pPr>
        <w:suppressAutoHyphens w:val="0"/>
        <w:spacing w:after="0"/>
        <w:rPr>
          <w:rFonts w:ascii="Times New Roman" w:hAnsi="Times New Roman"/>
          <w:sz w:val="24"/>
          <w:szCs w:val="24"/>
          <w:lang w:val="lt-LT"/>
        </w:rPr>
      </w:pPr>
      <w:r w:rsidRPr="007A68D0">
        <w:rPr>
          <w:rFonts w:ascii="Times New Roman" w:hAnsi="Times New Roman"/>
          <w:sz w:val="24"/>
          <w:szCs w:val="24"/>
          <w:lang w:val="lt-LT"/>
        </w:rPr>
        <w:t>TDP</w:t>
      </w:r>
      <w:r w:rsidRPr="007A68D0">
        <w:rPr>
          <w:rFonts w:ascii="Times New Roman" w:hAnsi="Times New Roman"/>
          <w:sz w:val="24"/>
          <w:szCs w:val="24"/>
          <w:lang w:val="lt-LT"/>
        </w:rPr>
        <w:tab/>
      </w:r>
      <w:r w:rsidRPr="007A68D0">
        <w:rPr>
          <w:rFonts w:ascii="Times New Roman" w:hAnsi="Times New Roman"/>
          <w:sz w:val="24"/>
          <w:szCs w:val="24"/>
          <w:lang w:val="lt-LT"/>
        </w:rPr>
        <w:tab/>
        <w:t>bendras ištirpęs fosforas</w:t>
      </w:r>
    </w:p>
    <w:p w14:paraId="691362C2" w14:textId="77777777" w:rsidR="007A68D0" w:rsidRPr="007A68D0" w:rsidRDefault="007A68D0" w:rsidP="007A68D0">
      <w:pPr>
        <w:suppressAutoHyphens w:val="0"/>
        <w:spacing w:after="0"/>
        <w:rPr>
          <w:rFonts w:ascii="Times New Roman" w:hAnsi="Times New Roman"/>
          <w:sz w:val="24"/>
          <w:szCs w:val="24"/>
          <w:lang w:val="lt-LT"/>
        </w:rPr>
      </w:pPr>
      <w:r w:rsidRPr="007A68D0">
        <w:rPr>
          <w:rFonts w:ascii="Times New Roman" w:hAnsi="Times New Roman"/>
          <w:sz w:val="24"/>
          <w:szCs w:val="24"/>
          <w:lang w:val="lt-LT"/>
        </w:rPr>
        <w:t>TIP</w:t>
      </w:r>
      <w:r w:rsidRPr="007A68D0">
        <w:rPr>
          <w:rFonts w:ascii="Times New Roman" w:hAnsi="Times New Roman"/>
          <w:sz w:val="24"/>
          <w:szCs w:val="24"/>
          <w:lang w:val="lt-LT"/>
        </w:rPr>
        <w:tab/>
      </w:r>
      <w:r w:rsidRPr="007A68D0">
        <w:rPr>
          <w:rFonts w:ascii="Times New Roman" w:hAnsi="Times New Roman"/>
          <w:sz w:val="24"/>
          <w:szCs w:val="24"/>
          <w:lang w:val="lt-LT"/>
        </w:rPr>
        <w:tab/>
        <w:t>bendras neorganinis fosforas</w:t>
      </w:r>
    </w:p>
    <w:p w14:paraId="27C0A9E9" w14:textId="77777777" w:rsidR="007A68D0" w:rsidRDefault="007A68D0" w:rsidP="007A68D0">
      <w:pPr>
        <w:suppressAutoHyphens w:val="0"/>
        <w:spacing w:after="0"/>
        <w:rPr>
          <w:rFonts w:ascii="Times New Roman" w:hAnsi="Times New Roman"/>
          <w:bCs/>
          <w:sz w:val="24"/>
          <w:szCs w:val="24"/>
          <w:lang w:val="lt-LT"/>
        </w:rPr>
      </w:pPr>
      <w:r w:rsidRPr="007A68D0">
        <w:rPr>
          <w:rFonts w:ascii="Times New Roman" w:hAnsi="Times New Roman"/>
          <w:sz w:val="24"/>
          <w:szCs w:val="24"/>
          <w:lang w:val="lt-LT"/>
        </w:rPr>
        <w:t>TOP</w:t>
      </w:r>
      <w:r w:rsidRPr="007A68D0">
        <w:rPr>
          <w:rFonts w:ascii="Times New Roman" w:hAnsi="Times New Roman"/>
          <w:sz w:val="24"/>
          <w:szCs w:val="24"/>
          <w:lang w:val="lt-LT"/>
        </w:rPr>
        <w:tab/>
      </w:r>
      <w:r w:rsidRPr="007A68D0">
        <w:rPr>
          <w:rFonts w:ascii="Times New Roman" w:hAnsi="Times New Roman"/>
          <w:sz w:val="24"/>
          <w:szCs w:val="24"/>
          <w:lang w:val="lt-LT"/>
        </w:rPr>
        <w:tab/>
      </w:r>
      <w:r w:rsidRPr="007A68D0">
        <w:rPr>
          <w:rFonts w:ascii="Times New Roman" w:hAnsi="Times New Roman"/>
          <w:bCs/>
          <w:sz w:val="24"/>
          <w:szCs w:val="24"/>
          <w:lang w:val="lt-LT"/>
        </w:rPr>
        <w:t>bendras organinis fosforas</w:t>
      </w:r>
    </w:p>
    <w:p w14:paraId="129F1D91" w14:textId="7D3E06BC" w:rsidR="007F77FE" w:rsidRPr="007A68D0" w:rsidRDefault="007F77FE" w:rsidP="007A68D0">
      <w:pPr>
        <w:suppressAutoHyphens w:val="0"/>
        <w:spacing w:after="0"/>
        <w:rPr>
          <w:rFonts w:ascii="Times New Roman" w:hAnsi="Times New Roman"/>
          <w:bCs/>
          <w:sz w:val="24"/>
          <w:szCs w:val="24"/>
          <w:lang w:val="lt-LT"/>
        </w:rPr>
      </w:pPr>
      <w:r>
        <w:rPr>
          <w:rFonts w:ascii="Times New Roman" w:hAnsi="Times New Roman"/>
          <w:bCs/>
          <w:sz w:val="24"/>
          <w:szCs w:val="24"/>
          <w:lang w:val="lt-LT"/>
        </w:rPr>
        <w:t>TN</w:t>
      </w:r>
      <w:r>
        <w:rPr>
          <w:rFonts w:ascii="Times New Roman" w:hAnsi="Times New Roman"/>
          <w:bCs/>
          <w:sz w:val="24"/>
          <w:szCs w:val="24"/>
          <w:lang w:val="lt-LT"/>
        </w:rPr>
        <w:tab/>
      </w:r>
      <w:r>
        <w:rPr>
          <w:rFonts w:ascii="Times New Roman" w:hAnsi="Times New Roman"/>
          <w:bCs/>
          <w:sz w:val="24"/>
          <w:szCs w:val="24"/>
          <w:lang w:val="lt-LT"/>
        </w:rPr>
        <w:tab/>
        <w:t>bendras azotas</w:t>
      </w:r>
    </w:p>
    <w:p w14:paraId="254305AB" w14:textId="77777777" w:rsidR="007A68D0" w:rsidRPr="007A68D0" w:rsidRDefault="007A68D0" w:rsidP="007A68D0">
      <w:pPr>
        <w:suppressAutoHyphens w:val="0"/>
        <w:spacing w:after="0"/>
        <w:rPr>
          <w:rFonts w:ascii="Times New Roman" w:hAnsi="Times New Roman"/>
          <w:bCs/>
          <w:sz w:val="24"/>
          <w:szCs w:val="24"/>
          <w:lang w:val="lt-LT"/>
        </w:rPr>
      </w:pPr>
      <w:r w:rsidRPr="007A68D0">
        <w:rPr>
          <w:rFonts w:ascii="Times New Roman" w:hAnsi="Times New Roman"/>
          <w:bCs/>
          <w:sz w:val="24"/>
          <w:szCs w:val="24"/>
          <w:lang w:val="lt-LT"/>
        </w:rPr>
        <w:t>TP</w:t>
      </w:r>
      <w:r w:rsidRPr="007A68D0">
        <w:rPr>
          <w:rFonts w:ascii="Times New Roman" w:hAnsi="Times New Roman"/>
          <w:bCs/>
          <w:sz w:val="24"/>
          <w:szCs w:val="24"/>
          <w:lang w:val="lt-LT"/>
        </w:rPr>
        <w:tab/>
      </w:r>
      <w:r w:rsidRPr="007A68D0">
        <w:rPr>
          <w:rFonts w:ascii="Times New Roman" w:hAnsi="Times New Roman"/>
          <w:bCs/>
          <w:sz w:val="24"/>
          <w:szCs w:val="24"/>
          <w:lang w:val="lt-LT"/>
        </w:rPr>
        <w:tab/>
        <w:t>bendras fosforas</w:t>
      </w:r>
    </w:p>
    <w:p w14:paraId="173D498A" w14:textId="77777777" w:rsidR="007A68D0" w:rsidRPr="007A68D0" w:rsidRDefault="007A68D0" w:rsidP="007A68D0">
      <w:pPr>
        <w:suppressAutoHyphens w:val="0"/>
        <w:spacing w:after="0"/>
        <w:rPr>
          <w:rFonts w:ascii="Times New Roman" w:hAnsi="Times New Roman"/>
          <w:sz w:val="24"/>
          <w:szCs w:val="24"/>
          <w:lang w:val="lt-LT"/>
        </w:rPr>
      </w:pPr>
      <w:r w:rsidRPr="007A68D0">
        <w:rPr>
          <w:rFonts w:ascii="Times New Roman" w:hAnsi="Times New Roman"/>
          <w:bCs/>
          <w:sz w:val="24"/>
          <w:szCs w:val="24"/>
          <w:lang w:val="lt-LT"/>
        </w:rPr>
        <w:t>TPP</w:t>
      </w:r>
      <w:r w:rsidRPr="007A68D0">
        <w:rPr>
          <w:rFonts w:ascii="Times New Roman" w:hAnsi="Times New Roman"/>
          <w:bCs/>
          <w:sz w:val="24"/>
          <w:szCs w:val="24"/>
          <w:lang w:val="lt-LT"/>
        </w:rPr>
        <w:tab/>
      </w:r>
      <w:r w:rsidRPr="007A68D0">
        <w:rPr>
          <w:rFonts w:ascii="Times New Roman" w:hAnsi="Times New Roman"/>
          <w:bCs/>
          <w:sz w:val="24"/>
          <w:szCs w:val="24"/>
          <w:lang w:val="lt-LT"/>
        </w:rPr>
        <w:tab/>
        <w:t>bendras dalelinis fosforas</w:t>
      </w:r>
    </w:p>
    <w:p w14:paraId="253AF380" w14:textId="77777777" w:rsidR="007A68D0" w:rsidRPr="007A68D0" w:rsidRDefault="007A68D0" w:rsidP="007A68D0">
      <w:pPr>
        <w:suppressAutoHyphens w:val="0"/>
        <w:spacing w:after="0"/>
        <w:rPr>
          <w:rFonts w:ascii="Times New Roman" w:hAnsi="Times New Roman"/>
          <w:sz w:val="24"/>
          <w:szCs w:val="24"/>
          <w:lang w:val="lt-LT"/>
        </w:rPr>
      </w:pPr>
      <w:r w:rsidRPr="007A68D0">
        <w:rPr>
          <w:rFonts w:ascii="Times New Roman" w:hAnsi="Times New Roman"/>
          <w:bCs/>
          <w:sz w:val="24"/>
          <w:szCs w:val="24"/>
          <w:lang w:val="lt-LT"/>
        </w:rPr>
        <w:t>TPIP</w:t>
      </w:r>
      <w:r w:rsidRPr="007A68D0">
        <w:rPr>
          <w:rFonts w:ascii="Times New Roman" w:hAnsi="Times New Roman"/>
          <w:bCs/>
          <w:sz w:val="24"/>
          <w:szCs w:val="24"/>
          <w:lang w:val="lt-LT"/>
        </w:rPr>
        <w:tab/>
      </w:r>
      <w:r w:rsidRPr="007A68D0">
        <w:rPr>
          <w:rFonts w:ascii="Times New Roman" w:hAnsi="Times New Roman"/>
          <w:bCs/>
          <w:sz w:val="24"/>
          <w:szCs w:val="24"/>
          <w:lang w:val="lt-LT"/>
        </w:rPr>
        <w:tab/>
        <w:t>bendras dalelinis neorganinis fosforas</w:t>
      </w:r>
    </w:p>
    <w:p w14:paraId="453BF09B" w14:textId="00BA228F" w:rsidR="00ED344C" w:rsidRPr="005420C8" w:rsidRDefault="00FF2F27" w:rsidP="00ED344C">
      <w:pPr>
        <w:pStyle w:val="Heading1"/>
        <w:rPr>
          <w:sz w:val="24"/>
          <w:szCs w:val="24"/>
        </w:rPr>
      </w:pPr>
      <w:r>
        <w:rPr>
          <w:b w:val="0"/>
          <w:sz w:val="32"/>
          <w:szCs w:val="32"/>
        </w:rPr>
        <w:br w:type="page"/>
      </w:r>
      <w:bookmarkStart w:id="4" w:name="_Toc333157087"/>
      <w:r w:rsidR="00406AD0" w:rsidRPr="005420C8">
        <w:rPr>
          <w:sz w:val="24"/>
          <w:szCs w:val="24"/>
        </w:rPr>
        <w:lastRenderedPageBreak/>
        <w:t>ĮVADAS</w:t>
      </w:r>
      <w:bookmarkEnd w:id="3"/>
      <w:bookmarkEnd w:id="4"/>
    </w:p>
    <w:p w14:paraId="31D4E6FF" w14:textId="6C7236B8" w:rsidR="00897F0A" w:rsidRPr="000B32E1" w:rsidRDefault="007A68D0" w:rsidP="00897F0A">
      <w:pPr>
        <w:suppressAutoHyphens w:val="0"/>
        <w:spacing w:after="0" w:line="360" w:lineRule="auto"/>
        <w:ind w:firstLine="720"/>
        <w:jc w:val="both"/>
        <w:rPr>
          <w:rFonts w:ascii="Times New Roman" w:hAnsi="Times New Roman"/>
          <w:sz w:val="24"/>
          <w:szCs w:val="24"/>
          <w:lang w:val="lt-LT"/>
        </w:rPr>
      </w:pPr>
      <w:r>
        <w:rPr>
          <w:rFonts w:ascii="Times New Roman" w:hAnsi="Times New Roman"/>
          <w:sz w:val="24"/>
          <w:szCs w:val="24"/>
          <w:lang w:val="lt-LT"/>
        </w:rPr>
        <w:t>Baigiamoji a</w:t>
      </w:r>
      <w:r w:rsidR="00897F0A">
        <w:rPr>
          <w:rFonts w:ascii="Times New Roman" w:hAnsi="Times New Roman"/>
          <w:sz w:val="24"/>
          <w:szCs w:val="24"/>
          <w:lang w:val="lt-LT"/>
        </w:rPr>
        <w:t xml:space="preserve">taskaita apima 1-3 uždavinius numatytus įvadinėje ataskaitoje: </w:t>
      </w:r>
    </w:p>
    <w:p w14:paraId="4B6D5606" w14:textId="77777777" w:rsidR="00897F0A" w:rsidRDefault="00897F0A" w:rsidP="005766E0">
      <w:pPr>
        <w:spacing w:after="0" w:line="360" w:lineRule="auto"/>
        <w:ind w:firstLine="425"/>
        <w:jc w:val="both"/>
        <w:rPr>
          <w:rFonts w:ascii="Times New Roman" w:eastAsia="Times New Roman" w:hAnsi="Times New Roman"/>
          <w:sz w:val="24"/>
          <w:szCs w:val="24"/>
          <w:lang w:val="lt-LT"/>
        </w:rPr>
      </w:pPr>
      <w:r w:rsidRPr="00897F0A">
        <w:rPr>
          <w:rFonts w:ascii="Times New Roman" w:eastAsia="Times New Roman" w:hAnsi="Times New Roman"/>
          <w:b/>
          <w:sz w:val="24"/>
          <w:szCs w:val="24"/>
          <w:lang w:val="lt-LT"/>
        </w:rPr>
        <w:t>1 uždavinys</w:t>
      </w:r>
      <w:r w:rsidRPr="00897F0A">
        <w:rPr>
          <w:rFonts w:ascii="Times New Roman" w:eastAsia="Times New Roman" w:hAnsi="Times New Roman"/>
          <w:sz w:val="24"/>
          <w:szCs w:val="24"/>
          <w:lang w:val="lt-LT"/>
        </w:rPr>
        <w:t>. Atlikti biogeocheminius tyrimus, reikalingus vertinant maistingųjų medžiagų kiekius Kuršių marių dugno nuosėdose ir jų poveikį medžiagų balansui.</w:t>
      </w:r>
    </w:p>
    <w:p w14:paraId="5DDEC292" w14:textId="71FB09A1" w:rsidR="005766E0" w:rsidRDefault="005766E0" w:rsidP="00E738B6">
      <w:pPr>
        <w:spacing w:after="0" w:line="360" w:lineRule="auto"/>
        <w:ind w:firstLine="425"/>
        <w:jc w:val="both"/>
        <w:rPr>
          <w:rFonts w:ascii="Times New Roman" w:eastAsia="Times New Roman" w:hAnsi="Times New Roman"/>
          <w:sz w:val="24"/>
          <w:szCs w:val="24"/>
          <w:lang w:val="lt-LT"/>
        </w:rPr>
      </w:pPr>
      <w:r>
        <w:rPr>
          <w:rFonts w:ascii="Times New Roman" w:eastAsia="Times New Roman" w:hAnsi="Times New Roman"/>
          <w:sz w:val="24"/>
          <w:szCs w:val="24"/>
          <w:lang w:val="lt-LT"/>
        </w:rPr>
        <w:t>1 uždavinys apima šias veiklas:</w:t>
      </w:r>
    </w:p>
    <w:p w14:paraId="72060D27" w14:textId="6D3387DA" w:rsidR="00DB4208" w:rsidRDefault="00DB4208" w:rsidP="00E738B6">
      <w:pPr>
        <w:spacing w:after="0" w:line="360" w:lineRule="auto"/>
        <w:ind w:firstLine="425"/>
        <w:jc w:val="both"/>
        <w:rPr>
          <w:rFonts w:ascii="Times New Roman" w:eastAsia="Times New Roman" w:hAnsi="Times New Roman"/>
          <w:sz w:val="24"/>
          <w:szCs w:val="24"/>
          <w:lang w:val="lt-LT"/>
        </w:rPr>
      </w:pPr>
      <w:r>
        <w:rPr>
          <w:rFonts w:ascii="Times New Roman" w:eastAsia="Times New Roman" w:hAnsi="Times New Roman"/>
          <w:sz w:val="24"/>
          <w:szCs w:val="24"/>
          <w:lang w:val="lt-LT"/>
        </w:rPr>
        <w:t>I dalis:</w:t>
      </w:r>
    </w:p>
    <w:p w14:paraId="46AD5F2C" w14:textId="77F0E19C" w:rsidR="005766E0" w:rsidRPr="005766E0" w:rsidRDefault="005766E0" w:rsidP="005766E0">
      <w:pPr>
        <w:pStyle w:val="ListParagraph"/>
        <w:ind w:left="1264"/>
        <w:rPr>
          <w:sz w:val="24"/>
          <w:szCs w:val="24"/>
          <w:lang w:val="lt-LT"/>
        </w:rPr>
      </w:pPr>
      <w:r>
        <w:rPr>
          <w:b/>
          <w:sz w:val="24"/>
          <w:szCs w:val="24"/>
          <w:lang w:val="lt-LT"/>
        </w:rPr>
        <w:t xml:space="preserve">1.1 </w:t>
      </w:r>
      <w:r w:rsidRPr="005766E0">
        <w:rPr>
          <w:b/>
          <w:sz w:val="24"/>
          <w:szCs w:val="24"/>
          <w:lang w:val="lt-LT"/>
        </w:rPr>
        <w:t>veikla.</w:t>
      </w:r>
      <w:r w:rsidRPr="005766E0">
        <w:rPr>
          <w:sz w:val="24"/>
          <w:szCs w:val="24"/>
          <w:lang w:val="lt-LT"/>
        </w:rPr>
        <w:t xml:space="preserve"> Išanalizuoti esamą informaciją apie maistingųjų medžiagų kiekius Kuršių marių dugno nuosėdose, veiksnius, darančius įtaką maistingųjų medžiagų patekimui į vandens storymę, jų balansui ir įvertinti trūkstamos informacijos (duomenų, tyrimų ir kt.) reikalingumą.</w:t>
      </w:r>
    </w:p>
    <w:p w14:paraId="551B1048" w14:textId="77777777" w:rsidR="005766E0" w:rsidRDefault="005766E0" w:rsidP="005766E0">
      <w:pPr>
        <w:pStyle w:val="ListParagraph"/>
        <w:ind w:left="1265"/>
        <w:rPr>
          <w:sz w:val="24"/>
          <w:szCs w:val="24"/>
          <w:lang w:val="lt-LT"/>
        </w:rPr>
      </w:pPr>
      <w:r w:rsidRPr="005766E0">
        <w:rPr>
          <w:b/>
          <w:sz w:val="24"/>
          <w:szCs w:val="24"/>
          <w:lang w:val="lt-LT"/>
        </w:rPr>
        <w:t>1.2 veikla.</w:t>
      </w:r>
      <w:r w:rsidRPr="005766E0">
        <w:rPr>
          <w:sz w:val="24"/>
          <w:szCs w:val="24"/>
          <w:lang w:val="lt-LT"/>
        </w:rPr>
        <w:t xml:space="preserve"> Įvertinti fizikinių-cheminių, biologinių parametrų (dugno nuosėdose ir vandenyje) poreikį maistingųjų medžiagų balanso, biogeocheminių procesų vertinimui. </w:t>
      </w:r>
    </w:p>
    <w:p w14:paraId="643560A6" w14:textId="6EC9A827" w:rsidR="00DB4208" w:rsidRDefault="00DB4208" w:rsidP="00DB4208">
      <w:pPr>
        <w:spacing w:after="0" w:line="360" w:lineRule="auto"/>
        <w:ind w:firstLine="425"/>
        <w:jc w:val="both"/>
        <w:rPr>
          <w:rFonts w:ascii="Times New Roman" w:eastAsia="Times New Roman" w:hAnsi="Times New Roman"/>
          <w:sz w:val="24"/>
          <w:szCs w:val="24"/>
          <w:lang w:val="lt-LT"/>
        </w:rPr>
      </w:pPr>
      <w:r>
        <w:rPr>
          <w:rFonts w:ascii="Times New Roman" w:eastAsia="Times New Roman" w:hAnsi="Times New Roman"/>
          <w:sz w:val="24"/>
          <w:szCs w:val="24"/>
          <w:lang w:val="lt-LT"/>
        </w:rPr>
        <w:t>II dalis:</w:t>
      </w:r>
    </w:p>
    <w:p w14:paraId="00681B01" w14:textId="7C58BC12" w:rsidR="005766E0" w:rsidRDefault="005766E0" w:rsidP="005766E0">
      <w:pPr>
        <w:pStyle w:val="ListParagraph"/>
        <w:ind w:left="1265"/>
        <w:rPr>
          <w:sz w:val="24"/>
          <w:szCs w:val="24"/>
          <w:lang w:val="lt-LT"/>
        </w:rPr>
      </w:pPr>
      <w:r>
        <w:rPr>
          <w:rFonts w:ascii="Times-Roman" w:hAnsi="Times-Roman" w:cs="Times-Roman"/>
          <w:b/>
          <w:sz w:val="24"/>
          <w:szCs w:val="24"/>
          <w:lang w:val="lt-LT"/>
        </w:rPr>
        <w:t>1.3 veikla.</w:t>
      </w:r>
      <w:r>
        <w:rPr>
          <w:rFonts w:ascii="Times-Roman" w:hAnsi="Times-Roman" w:cs="Times-Roman"/>
          <w:sz w:val="24"/>
          <w:szCs w:val="24"/>
          <w:lang w:val="lt-LT"/>
        </w:rPr>
        <w:t xml:space="preserve"> </w:t>
      </w:r>
      <w:r>
        <w:rPr>
          <w:sz w:val="24"/>
          <w:szCs w:val="24"/>
          <w:lang w:val="lt-LT"/>
        </w:rPr>
        <w:t>Atlikti maistingųjų medžiagų balanso vertinimui reikalingų fizikinių-cheminių, biologinių parametrų bei procesų tyrimus, apimančius ne mažiau kaip vienų metų ciklą.</w:t>
      </w:r>
    </w:p>
    <w:p w14:paraId="108A9FB4" w14:textId="0E64FA5A" w:rsidR="005766E0" w:rsidRPr="005766E0" w:rsidRDefault="005766E0" w:rsidP="005766E0">
      <w:pPr>
        <w:pStyle w:val="ListParagraph"/>
        <w:ind w:left="1265"/>
        <w:rPr>
          <w:sz w:val="24"/>
          <w:szCs w:val="24"/>
          <w:lang w:val="lt-LT"/>
        </w:rPr>
      </w:pPr>
      <w:r w:rsidRPr="00BD65F6">
        <w:rPr>
          <w:rFonts w:ascii="Times-Roman" w:hAnsi="Times-Roman" w:cs="Times-Roman"/>
          <w:b/>
          <w:sz w:val="24"/>
          <w:szCs w:val="24"/>
          <w:lang w:val="lt-LT"/>
        </w:rPr>
        <w:t>1.4 veikla</w:t>
      </w:r>
      <w:r>
        <w:rPr>
          <w:rFonts w:ascii="Times-Roman" w:hAnsi="Times-Roman" w:cs="Times-Roman"/>
          <w:b/>
          <w:sz w:val="24"/>
          <w:szCs w:val="24"/>
          <w:lang w:val="lt-LT"/>
        </w:rPr>
        <w:t xml:space="preserve">. </w:t>
      </w:r>
      <w:r w:rsidRPr="00BD65F6">
        <w:rPr>
          <w:rFonts w:ascii="Times-Roman" w:hAnsi="Times-Roman" w:cs="Times-Roman"/>
          <w:sz w:val="24"/>
          <w:szCs w:val="24"/>
          <w:lang w:val="lt-LT"/>
        </w:rPr>
        <w:t>Pateikti mėginių paėmimo, matavimų, laboratorinių analizių metodikas ir susijusią informaciją dėl tyrimų kokybės užtikrinimo</w:t>
      </w:r>
    </w:p>
    <w:p w14:paraId="3C89F0D5" w14:textId="77777777" w:rsidR="00897F0A" w:rsidRDefault="00897F0A" w:rsidP="00E8694D">
      <w:pPr>
        <w:spacing w:after="0" w:line="360" w:lineRule="auto"/>
        <w:ind w:firstLine="425"/>
        <w:jc w:val="both"/>
        <w:rPr>
          <w:rFonts w:ascii="Times New Roman" w:eastAsia="Times New Roman" w:hAnsi="Times New Roman"/>
          <w:sz w:val="24"/>
          <w:szCs w:val="24"/>
          <w:lang w:val="lt-LT"/>
        </w:rPr>
      </w:pPr>
      <w:r w:rsidRPr="00897F0A">
        <w:rPr>
          <w:rFonts w:ascii="Times New Roman" w:eastAsia="Times New Roman" w:hAnsi="Times New Roman"/>
          <w:b/>
          <w:sz w:val="24"/>
          <w:szCs w:val="24"/>
          <w:lang w:val="lt-LT"/>
        </w:rPr>
        <w:t>2 uždavinys</w:t>
      </w:r>
      <w:r w:rsidRPr="00897F0A">
        <w:rPr>
          <w:rFonts w:ascii="Times New Roman" w:eastAsia="Times New Roman" w:hAnsi="Times New Roman"/>
          <w:sz w:val="24"/>
          <w:szCs w:val="24"/>
          <w:lang w:val="lt-LT"/>
        </w:rPr>
        <w:t>. Remiantis atliktais lauko tyrimais bei biogeocheminių, hidrodinaminių ir nešmenų transporto modelių skaičiavimų rezultatais, įvertinti antrinės (iš dugno nuosėdų) taršos poveikį Kuršių marių maistingųjų medžiagų balansui.</w:t>
      </w:r>
    </w:p>
    <w:p w14:paraId="6A2AE4CC" w14:textId="5AA0AA89" w:rsidR="00E8694D" w:rsidRDefault="00E8694D" w:rsidP="00DF5ABA">
      <w:pPr>
        <w:spacing w:after="0" w:line="360" w:lineRule="auto"/>
        <w:ind w:firstLine="425"/>
        <w:jc w:val="both"/>
        <w:rPr>
          <w:rFonts w:ascii="Times New Roman" w:eastAsia="Times New Roman" w:hAnsi="Times New Roman"/>
          <w:sz w:val="24"/>
          <w:szCs w:val="24"/>
          <w:lang w:val="lt-LT"/>
        </w:rPr>
      </w:pPr>
      <w:r>
        <w:rPr>
          <w:rFonts w:ascii="Times New Roman" w:eastAsia="Times New Roman" w:hAnsi="Times New Roman"/>
          <w:sz w:val="24"/>
          <w:szCs w:val="24"/>
          <w:lang w:val="lt-LT"/>
        </w:rPr>
        <w:t>2 uždavinys apima šias veiklas:</w:t>
      </w:r>
    </w:p>
    <w:p w14:paraId="2AD31CCE" w14:textId="0004D971" w:rsidR="00DF5ABA" w:rsidRPr="005766E0" w:rsidRDefault="00E8694D" w:rsidP="00DF5ABA">
      <w:pPr>
        <w:pStyle w:val="ListParagraph"/>
        <w:ind w:left="1264"/>
        <w:rPr>
          <w:sz w:val="24"/>
          <w:szCs w:val="24"/>
          <w:lang w:val="lt-LT"/>
        </w:rPr>
      </w:pPr>
      <w:r w:rsidRPr="00E8694D">
        <w:rPr>
          <w:b/>
          <w:sz w:val="24"/>
          <w:szCs w:val="24"/>
          <w:lang w:val="lt-LT" w:eastAsia="lt-LT"/>
        </w:rPr>
        <w:t xml:space="preserve">2.1 veikla. </w:t>
      </w:r>
      <w:r w:rsidRPr="00E8694D">
        <w:rPr>
          <w:sz w:val="24"/>
          <w:szCs w:val="24"/>
          <w:lang w:val="lt-LT" w:eastAsia="lt-LT"/>
        </w:rPr>
        <w:t xml:space="preserve">Modelio paruošimas </w:t>
      </w:r>
      <w:r w:rsidRPr="00E8694D">
        <w:rPr>
          <w:sz w:val="24"/>
          <w:szCs w:val="24"/>
          <w:lang w:val="lt-LT"/>
        </w:rPr>
        <w:t>Kuršių marių dugno nuosėdų maistingųjų medžiagų ir jų poveikio Kuršių marių ekosistemai vertinimui.</w:t>
      </w:r>
      <w:r w:rsidR="00DF5ABA" w:rsidRPr="00DF5ABA">
        <w:rPr>
          <w:sz w:val="24"/>
          <w:szCs w:val="24"/>
          <w:lang w:val="lt-LT"/>
        </w:rPr>
        <w:t xml:space="preserve"> </w:t>
      </w:r>
    </w:p>
    <w:p w14:paraId="5750C61B" w14:textId="50CCEA6D" w:rsidR="00DF5ABA" w:rsidRPr="005766E0" w:rsidRDefault="00E8694D" w:rsidP="00DF5ABA">
      <w:pPr>
        <w:pStyle w:val="ListParagraph"/>
        <w:ind w:left="1265"/>
        <w:rPr>
          <w:sz w:val="24"/>
          <w:szCs w:val="24"/>
          <w:lang w:val="lt-LT"/>
        </w:rPr>
      </w:pPr>
      <w:r w:rsidRPr="00E8694D">
        <w:rPr>
          <w:b/>
          <w:sz w:val="24"/>
          <w:szCs w:val="24"/>
          <w:lang w:val="lt-LT" w:eastAsia="lt-LT"/>
        </w:rPr>
        <w:t xml:space="preserve">2.2 veikla. </w:t>
      </w:r>
      <w:r w:rsidRPr="00E8694D">
        <w:rPr>
          <w:sz w:val="24"/>
          <w:szCs w:val="24"/>
          <w:lang w:val="lt-LT"/>
        </w:rPr>
        <w:t>Įvertinti maistingųjų medžiagų koncentracijas skirtinguose dugno nuosėdų tipuose.</w:t>
      </w:r>
      <w:r w:rsidR="00DF5ABA" w:rsidRPr="00DF5ABA">
        <w:rPr>
          <w:sz w:val="24"/>
          <w:szCs w:val="24"/>
          <w:lang w:val="lt-LT"/>
        </w:rPr>
        <w:t xml:space="preserve"> </w:t>
      </w:r>
    </w:p>
    <w:p w14:paraId="196006F9" w14:textId="77777777" w:rsidR="00DF5ABA" w:rsidRPr="005766E0" w:rsidRDefault="00E8694D" w:rsidP="00DF5ABA">
      <w:pPr>
        <w:pStyle w:val="ListParagraph"/>
        <w:ind w:left="1265"/>
        <w:rPr>
          <w:sz w:val="24"/>
          <w:szCs w:val="24"/>
          <w:lang w:val="lt-LT"/>
        </w:rPr>
      </w:pPr>
      <w:r w:rsidRPr="00E8694D">
        <w:rPr>
          <w:b/>
          <w:sz w:val="24"/>
          <w:szCs w:val="24"/>
          <w:lang w:val="lt-LT" w:eastAsia="lt-LT"/>
        </w:rPr>
        <w:t xml:space="preserve">2.3 veikla. </w:t>
      </w:r>
      <w:r w:rsidRPr="00E8694D">
        <w:rPr>
          <w:sz w:val="24"/>
          <w:szCs w:val="24"/>
          <w:lang w:val="lt-LT"/>
        </w:rPr>
        <w:t xml:space="preserve">Įvertinti maistingųjų medžiagų koncentracijas vandenyje. </w:t>
      </w:r>
    </w:p>
    <w:p w14:paraId="3774A366" w14:textId="10AD413F" w:rsidR="00DF5ABA" w:rsidRPr="005766E0" w:rsidRDefault="00E8694D" w:rsidP="00DF5ABA">
      <w:pPr>
        <w:pStyle w:val="ListParagraph"/>
        <w:ind w:left="1265"/>
        <w:rPr>
          <w:sz w:val="24"/>
          <w:szCs w:val="24"/>
          <w:lang w:val="lt-LT"/>
        </w:rPr>
      </w:pPr>
      <w:r w:rsidRPr="00E8694D">
        <w:rPr>
          <w:b/>
          <w:sz w:val="24"/>
          <w:szCs w:val="24"/>
          <w:lang w:val="lt-LT" w:eastAsia="lt-LT"/>
        </w:rPr>
        <w:t>2.4 veikla.</w:t>
      </w:r>
      <w:r w:rsidRPr="00E8694D">
        <w:rPr>
          <w:sz w:val="24"/>
          <w:szCs w:val="24"/>
          <w:lang w:val="lt-LT" w:eastAsia="lt-LT"/>
        </w:rPr>
        <w:t xml:space="preserve"> </w:t>
      </w:r>
      <w:r w:rsidRPr="00E8694D">
        <w:rPr>
          <w:sz w:val="24"/>
          <w:szCs w:val="24"/>
          <w:lang w:val="lt-LT"/>
        </w:rPr>
        <w:t>Įvertinti fizikines-chemines, biologines sąlygas ir jų įtaką maistingųjų medžiagų srautams tarp nuosėdų (vertinimas turi atsižvelgti ir į skirtingus dugno nuosėdų tipus) ir vandens storymės.</w:t>
      </w:r>
      <w:r w:rsidR="00DF5ABA" w:rsidRPr="00DF5ABA">
        <w:rPr>
          <w:sz w:val="24"/>
          <w:szCs w:val="24"/>
          <w:lang w:val="lt-LT"/>
        </w:rPr>
        <w:t xml:space="preserve"> </w:t>
      </w:r>
    </w:p>
    <w:p w14:paraId="12E8EE41" w14:textId="13F84B7D" w:rsidR="00897F0A" w:rsidRDefault="00897F0A" w:rsidP="00DF5ABA">
      <w:pPr>
        <w:spacing w:line="360" w:lineRule="auto"/>
        <w:jc w:val="both"/>
        <w:rPr>
          <w:rFonts w:ascii="Times New Roman" w:eastAsia="Times New Roman" w:hAnsi="Times New Roman"/>
          <w:sz w:val="24"/>
          <w:szCs w:val="24"/>
          <w:lang w:val="lt-LT"/>
        </w:rPr>
      </w:pPr>
      <w:r w:rsidRPr="00897F0A">
        <w:rPr>
          <w:rFonts w:ascii="Times New Roman" w:eastAsia="Times New Roman" w:hAnsi="Times New Roman"/>
          <w:b/>
          <w:sz w:val="24"/>
          <w:szCs w:val="24"/>
          <w:lang w:val="lt-LT"/>
        </w:rPr>
        <w:t>3 uždavinys</w:t>
      </w:r>
      <w:r w:rsidRPr="00897F0A">
        <w:rPr>
          <w:rFonts w:ascii="Times New Roman" w:eastAsia="Times New Roman" w:hAnsi="Times New Roman"/>
          <w:sz w:val="24"/>
          <w:szCs w:val="24"/>
          <w:lang w:val="lt-LT"/>
        </w:rPr>
        <w:t>. Pateikti rekomendacijas monitoringo programai siekiant įvertinti maistingųjų medžiagų dugno nuosėdose įtaką vandens kokybei.</w:t>
      </w:r>
    </w:p>
    <w:p w14:paraId="6A29468B" w14:textId="4C84234E" w:rsidR="00E738B6" w:rsidRDefault="00E738B6" w:rsidP="00E738B6">
      <w:pPr>
        <w:spacing w:after="0" w:line="360" w:lineRule="auto"/>
        <w:ind w:firstLine="425"/>
        <w:jc w:val="both"/>
        <w:rPr>
          <w:rFonts w:ascii="Times New Roman" w:eastAsia="Times New Roman" w:hAnsi="Times New Roman"/>
          <w:sz w:val="24"/>
          <w:szCs w:val="24"/>
          <w:lang w:val="lt-LT"/>
        </w:rPr>
      </w:pPr>
      <w:r>
        <w:rPr>
          <w:rFonts w:ascii="Times New Roman" w:eastAsia="Times New Roman" w:hAnsi="Times New Roman"/>
          <w:sz w:val="24"/>
          <w:szCs w:val="24"/>
          <w:lang w:val="lt-LT"/>
        </w:rPr>
        <w:t>3 uždavinys apima šias veiklas:</w:t>
      </w:r>
    </w:p>
    <w:p w14:paraId="01CFE74D" w14:textId="77777777" w:rsidR="00E738B6" w:rsidRPr="005766E0" w:rsidRDefault="00E738B6" w:rsidP="00E738B6">
      <w:pPr>
        <w:pStyle w:val="ListParagraph"/>
        <w:ind w:left="1265"/>
        <w:rPr>
          <w:sz w:val="24"/>
          <w:szCs w:val="24"/>
          <w:lang w:val="lt-LT"/>
        </w:rPr>
      </w:pPr>
      <w:r w:rsidRPr="00E738B6">
        <w:rPr>
          <w:b/>
          <w:sz w:val="24"/>
          <w:szCs w:val="24"/>
          <w:lang w:val="lt-LT" w:eastAsia="lt-LT"/>
        </w:rPr>
        <w:lastRenderedPageBreak/>
        <w:t>3.1 veikla.</w:t>
      </w:r>
      <w:r w:rsidRPr="00E738B6">
        <w:rPr>
          <w:sz w:val="24"/>
          <w:szCs w:val="24"/>
          <w:lang w:val="lt-LT" w:eastAsia="lt-LT"/>
        </w:rPr>
        <w:t xml:space="preserve"> Pasiūlyti Kuršių marių dugno nuosėdų optimalų tyrimų vietų skaičių ir tyrimų atlikimo dažnumą per metus. </w:t>
      </w:r>
    </w:p>
    <w:p w14:paraId="4C9C8E27" w14:textId="2D064C0E" w:rsidR="00E738B6" w:rsidRPr="005766E0" w:rsidRDefault="00E738B6" w:rsidP="00E738B6">
      <w:pPr>
        <w:pStyle w:val="ListParagraph"/>
        <w:ind w:left="1265"/>
        <w:rPr>
          <w:sz w:val="24"/>
          <w:szCs w:val="24"/>
          <w:lang w:val="lt-LT"/>
        </w:rPr>
      </w:pPr>
      <w:r w:rsidRPr="00E738B6">
        <w:rPr>
          <w:b/>
          <w:sz w:val="24"/>
          <w:szCs w:val="24"/>
          <w:lang w:val="lt-LT" w:eastAsia="lt-LT"/>
        </w:rPr>
        <w:t>3.2 veikla.</w:t>
      </w:r>
      <w:r w:rsidRPr="00E738B6">
        <w:rPr>
          <w:b/>
          <w:lang w:val="lt-LT" w:eastAsia="lt-LT"/>
        </w:rPr>
        <w:t xml:space="preserve"> </w:t>
      </w:r>
      <w:r w:rsidRPr="00E738B6">
        <w:rPr>
          <w:sz w:val="24"/>
          <w:szCs w:val="24"/>
          <w:lang w:val="lt-LT"/>
        </w:rPr>
        <w:t xml:space="preserve">Pasiūlyti tiriamus parametrus, reikalingus vertinant maistingųjų medžiagų įtaką Kuršių marių vandens kokybei. </w:t>
      </w:r>
    </w:p>
    <w:p w14:paraId="235C38C9" w14:textId="23FB38E2" w:rsidR="00E738B6" w:rsidRDefault="00E738B6" w:rsidP="00E738B6">
      <w:pPr>
        <w:pStyle w:val="ListParagraph"/>
        <w:ind w:left="1265"/>
        <w:rPr>
          <w:sz w:val="24"/>
          <w:szCs w:val="24"/>
          <w:lang w:val="lt-LT"/>
        </w:rPr>
      </w:pPr>
      <w:r w:rsidRPr="00E738B6">
        <w:rPr>
          <w:b/>
          <w:sz w:val="24"/>
          <w:szCs w:val="24"/>
          <w:lang w:val="lt-LT" w:eastAsia="lt-LT"/>
        </w:rPr>
        <w:t>3.3 veikla.</w:t>
      </w:r>
      <w:r w:rsidRPr="00E738B6">
        <w:rPr>
          <w:sz w:val="24"/>
          <w:szCs w:val="24"/>
          <w:lang w:val="lt-LT" w:eastAsia="lt-LT"/>
        </w:rPr>
        <w:t xml:space="preserve"> Pasiūlyti priemones Kuršių marių maistingųjų medžiagų antrinės taršos poveikio Kuršių marių ekosistemai mažinti.</w:t>
      </w:r>
      <w:r w:rsidRPr="00E738B6">
        <w:rPr>
          <w:sz w:val="24"/>
          <w:szCs w:val="24"/>
          <w:lang w:val="lt-LT"/>
        </w:rPr>
        <w:t xml:space="preserve"> </w:t>
      </w:r>
    </w:p>
    <w:p w14:paraId="6B4562AF" w14:textId="77777777" w:rsidR="00AF4CA6" w:rsidRPr="00AF4CA6" w:rsidRDefault="00AF4CA6" w:rsidP="00AF4CA6">
      <w:pPr>
        <w:pStyle w:val="ListParagraph"/>
        <w:ind w:left="1265"/>
        <w:rPr>
          <w:sz w:val="24"/>
          <w:szCs w:val="24"/>
          <w:lang w:val="lt-LT"/>
        </w:rPr>
      </w:pPr>
      <w:r w:rsidRPr="00AF4CA6">
        <w:rPr>
          <w:b/>
          <w:sz w:val="24"/>
          <w:szCs w:val="24"/>
          <w:lang w:val="lt-LT"/>
        </w:rPr>
        <w:t>3.4 veikla.</w:t>
      </w:r>
      <w:r w:rsidRPr="00AF4CA6">
        <w:rPr>
          <w:sz w:val="24"/>
          <w:szCs w:val="24"/>
          <w:lang w:val="lt-LT"/>
        </w:rPr>
        <w:t xml:space="preserve"> Atlikti priemonių pasiūlytų pagal 3.3 veiklą efektyvumo, siekiant sumažinti antrinės taršos poveikį, vertinimą ir pateikti preliminarių kaštų naudos analizę.</w:t>
      </w:r>
    </w:p>
    <w:p w14:paraId="6E6DED5C" w14:textId="77777777" w:rsidR="00AF4CA6" w:rsidRPr="005766E0" w:rsidRDefault="00AF4CA6" w:rsidP="00E738B6">
      <w:pPr>
        <w:pStyle w:val="ListParagraph"/>
        <w:ind w:left="1265"/>
        <w:rPr>
          <w:sz w:val="24"/>
          <w:szCs w:val="24"/>
          <w:lang w:val="lt-LT"/>
        </w:rPr>
      </w:pPr>
    </w:p>
    <w:p w14:paraId="4FAE86A6" w14:textId="2633BE2A" w:rsidR="00897F0A" w:rsidRDefault="007B4D58" w:rsidP="00897F0A">
      <w:pPr>
        <w:suppressAutoHyphens w:val="0"/>
        <w:spacing w:after="0" w:line="360" w:lineRule="auto"/>
        <w:ind w:firstLine="720"/>
        <w:jc w:val="both"/>
        <w:rPr>
          <w:rFonts w:ascii="Times New Roman" w:hAnsi="Times New Roman"/>
          <w:sz w:val="24"/>
          <w:szCs w:val="24"/>
          <w:lang w:val="lt-LT"/>
        </w:rPr>
      </w:pPr>
      <w:r w:rsidRPr="0015396C">
        <w:rPr>
          <w:rFonts w:ascii="Times New Roman" w:hAnsi="Times New Roman"/>
          <w:sz w:val="24"/>
          <w:szCs w:val="24"/>
          <w:lang w:val="lt-LT"/>
        </w:rPr>
        <w:t>Atasakaitą sudaro 4 skyriai. I skyriuje</w:t>
      </w:r>
      <w:r>
        <w:rPr>
          <w:rFonts w:ascii="Times New Roman" w:hAnsi="Times New Roman"/>
          <w:sz w:val="24"/>
          <w:szCs w:val="24"/>
          <w:lang w:val="lt-LT"/>
        </w:rPr>
        <w:t xml:space="preserve"> nagrinėjama</w:t>
      </w:r>
      <w:r w:rsidR="0015396C">
        <w:rPr>
          <w:rFonts w:ascii="Times New Roman" w:hAnsi="Times New Roman"/>
          <w:sz w:val="24"/>
          <w:szCs w:val="24"/>
          <w:lang w:val="lt-LT"/>
        </w:rPr>
        <w:t xml:space="preserve"> iki šiol atlikti  dugno nuosėdų biogenų tyrimai bei jų rezultatai, aptariamos modelių taikymo galimybės bei matuotinų rodiklių sąrašas. II skyrius skirtas lauko tyrimams. Čia pateikiamos tyrimų metodikos bei  apibendrinami lauko tyrimų rezultatai. III skyriuje pateikiamas galutinis dugno maisto medžiagų vaidmens įvertinimas, gautas remiantis modeliavimo ir lauko tyrimų rezultatais. IV skyriuje pateikiamos rekomendacijos monitoringui bei priemonės Kuršių marių būklės gerinimui. </w:t>
      </w:r>
    </w:p>
    <w:p w14:paraId="7C622881" w14:textId="7DA1A6BD" w:rsidR="00E738B6" w:rsidRDefault="008411D8" w:rsidP="00ED344C">
      <w:pPr>
        <w:pStyle w:val="Heading1"/>
        <w:rPr>
          <w:sz w:val="24"/>
          <w:szCs w:val="24"/>
        </w:rPr>
      </w:pPr>
      <w:bookmarkStart w:id="5" w:name="_Toc333157088"/>
      <w:r>
        <w:rPr>
          <w:sz w:val="24"/>
          <w:szCs w:val="24"/>
        </w:rPr>
        <w:t>I</w:t>
      </w:r>
      <w:r w:rsidR="00525D45">
        <w:rPr>
          <w:sz w:val="24"/>
          <w:szCs w:val="24"/>
        </w:rPr>
        <w:t xml:space="preserve"> skyrius</w:t>
      </w:r>
      <w:r w:rsidR="00E738B6">
        <w:rPr>
          <w:sz w:val="24"/>
          <w:szCs w:val="24"/>
        </w:rPr>
        <w:t xml:space="preserve">. ESAMOS </w:t>
      </w:r>
      <w:r w:rsidR="00C108F7">
        <w:rPr>
          <w:sz w:val="24"/>
          <w:szCs w:val="24"/>
        </w:rPr>
        <w:t>SITUACIJOS</w:t>
      </w:r>
      <w:r w:rsidR="00E738B6">
        <w:rPr>
          <w:sz w:val="24"/>
          <w:szCs w:val="24"/>
        </w:rPr>
        <w:t xml:space="preserve"> ANALIZĖ</w:t>
      </w:r>
      <w:bookmarkEnd w:id="5"/>
    </w:p>
    <w:p w14:paraId="459D4A19" w14:textId="77777777" w:rsidR="00ED344C" w:rsidRPr="008411D8" w:rsidRDefault="00ED344C" w:rsidP="00ED344C">
      <w:pPr>
        <w:pStyle w:val="Heading1"/>
        <w:rPr>
          <w:sz w:val="22"/>
          <w:szCs w:val="22"/>
        </w:rPr>
      </w:pPr>
      <w:bookmarkStart w:id="6" w:name="_Toc333157089"/>
      <w:r w:rsidRPr="008411D8">
        <w:rPr>
          <w:sz w:val="22"/>
          <w:szCs w:val="22"/>
        </w:rPr>
        <w:t>ĮVADAS</w:t>
      </w:r>
      <w:bookmarkEnd w:id="6"/>
    </w:p>
    <w:p w14:paraId="628E60CA" w14:textId="115C8760" w:rsidR="00A25ABE" w:rsidRPr="000B32E1" w:rsidRDefault="00763B7F" w:rsidP="00A262E5">
      <w:pPr>
        <w:suppressAutoHyphens w:val="0"/>
        <w:spacing w:after="0" w:line="360" w:lineRule="auto"/>
        <w:ind w:firstLine="720"/>
        <w:jc w:val="both"/>
        <w:rPr>
          <w:rFonts w:ascii="Times New Roman" w:hAnsi="Times New Roman"/>
          <w:sz w:val="24"/>
          <w:szCs w:val="24"/>
          <w:lang w:val="lt-LT"/>
        </w:rPr>
      </w:pPr>
      <w:r>
        <w:rPr>
          <w:rFonts w:ascii="Times New Roman" w:hAnsi="Times New Roman"/>
          <w:sz w:val="24"/>
          <w:szCs w:val="24"/>
          <w:lang w:val="lt-LT"/>
        </w:rPr>
        <w:t>Šiame skyriuje pateikiamas</w:t>
      </w:r>
      <w:r w:rsidRPr="00ED7EFC">
        <w:rPr>
          <w:rFonts w:ascii="Times New Roman" w:hAnsi="Times New Roman"/>
          <w:sz w:val="24"/>
          <w:szCs w:val="24"/>
        </w:rPr>
        <w:t xml:space="preserve"> 1</w:t>
      </w:r>
      <w:r w:rsidRPr="00ED7EFC">
        <w:rPr>
          <w:rFonts w:ascii="Times New Roman" w:hAnsi="Times New Roman"/>
          <w:color w:val="231F20"/>
          <w:sz w:val="24"/>
          <w:szCs w:val="24"/>
        </w:rPr>
        <w:t> </w:t>
      </w:r>
      <w:r w:rsidRPr="00ED7EFC">
        <w:rPr>
          <w:rFonts w:ascii="Times New Roman" w:hAnsi="Times New Roman"/>
          <w:sz w:val="24"/>
          <w:szCs w:val="24"/>
        </w:rPr>
        <w:t>uždavin</w:t>
      </w:r>
      <w:r>
        <w:rPr>
          <w:rFonts w:ascii="Times New Roman" w:hAnsi="Times New Roman"/>
          <w:sz w:val="24"/>
          <w:szCs w:val="24"/>
        </w:rPr>
        <w:t>io</w:t>
      </w:r>
      <w:r w:rsidRPr="00ED7EFC">
        <w:rPr>
          <w:rFonts w:ascii="Times New Roman" w:hAnsi="Times New Roman"/>
          <w:b/>
          <w:sz w:val="24"/>
          <w:szCs w:val="24"/>
        </w:rPr>
        <w:t xml:space="preserve"> </w:t>
      </w:r>
      <w:r w:rsidRPr="00ED7EFC">
        <w:rPr>
          <w:rFonts w:ascii="Times New Roman" w:hAnsi="Times New Roman"/>
          <w:sz w:val="24"/>
          <w:szCs w:val="24"/>
        </w:rPr>
        <w:t>„Atlikti biogeocheminius tyrimus, reikalingus vertinant maistingųjų medžiagų kiekius Kuršių marių dugno nuosėdose ir jų poveikį medžiagų balansui“</w:t>
      </w:r>
      <w:r w:rsidR="003D6926">
        <w:rPr>
          <w:rFonts w:ascii="Times New Roman" w:hAnsi="Times New Roman"/>
          <w:sz w:val="24"/>
          <w:szCs w:val="24"/>
        </w:rPr>
        <w:t>. I</w:t>
      </w:r>
      <w:r>
        <w:rPr>
          <w:rFonts w:ascii="Times New Roman" w:hAnsi="Times New Roman"/>
          <w:sz w:val="24"/>
          <w:szCs w:val="24"/>
        </w:rPr>
        <w:t xml:space="preserve"> dalies </w:t>
      </w:r>
      <w:r w:rsidR="003D6926">
        <w:rPr>
          <w:rFonts w:ascii="Times New Roman" w:hAnsi="Times New Roman"/>
          <w:sz w:val="24"/>
          <w:szCs w:val="24"/>
        </w:rPr>
        <w:t>rezultatai</w:t>
      </w:r>
      <w:r>
        <w:rPr>
          <w:rFonts w:ascii="Times New Roman" w:hAnsi="Times New Roman"/>
          <w:sz w:val="24"/>
          <w:szCs w:val="24"/>
        </w:rPr>
        <w:t xml:space="preserve">. </w:t>
      </w:r>
      <w:r>
        <w:rPr>
          <w:rFonts w:ascii="Times New Roman" w:hAnsi="Times New Roman"/>
          <w:sz w:val="24"/>
          <w:szCs w:val="24"/>
          <w:lang w:val="lt-LT"/>
        </w:rPr>
        <w:t>Jis</w:t>
      </w:r>
      <w:r w:rsidR="00C108F7">
        <w:rPr>
          <w:rFonts w:ascii="Times New Roman" w:hAnsi="Times New Roman"/>
          <w:sz w:val="24"/>
          <w:szCs w:val="24"/>
          <w:lang w:val="lt-LT"/>
        </w:rPr>
        <w:t xml:space="preserve"> apima </w:t>
      </w:r>
      <w:r w:rsidR="00A25ABE">
        <w:rPr>
          <w:rFonts w:ascii="Times New Roman" w:hAnsi="Times New Roman"/>
          <w:sz w:val="24"/>
          <w:szCs w:val="24"/>
          <w:lang w:val="lt-LT"/>
        </w:rPr>
        <w:t xml:space="preserve">1.1, 1.2 veiklas </w:t>
      </w:r>
      <w:r w:rsidR="00216B47">
        <w:rPr>
          <w:rFonts w:ascii="Times New Roman" w:hAnsi="Times New Roman"/>
          <w:sz w:val="24"/>
          <w:szCs w:val="24"/>
          <w:lang w:val="lt-LT"/>
        </w:rPr>
        <w:t>numatytas įvadinėje ataskaitoje ir remiasi I tarpinėje ataskaitoje pateikta medžiaga.</w:t>
      </w:r>
    </w:p>
    <w:p w14:paraId="7737AF6C" w14:textId="15BF01E0" w:rsidR="00A25ABE" w:rsidRDefault="00C108F7" w:rsidP="00A262E5">
      <w:pPr>
        <w:spacing w:after="0" w:line="360" w:lineRule="auto"/>
        <w:ind w:firstLine="720"/>
        <w:jc w:val="both"/>
        <w:rPr>
          <w:rFonts w:ascii="Times New Roman" w:hAnsi="Times New Roman"/>
          <w:sz w:val="24"/>
          <w:szCs w:val="24"/>
          <w:lang w:val="lt-LT"/>
        </w:rPr>
      </w:pPr>
      <w:r>
        <w:rPr>
          <w:rFonts w:ascii="Times New Roman" w:hAnsi="Times New Roman"/>
          <w:sz w:val="24"/>
          <w:szCs w:val="24"/>
          <w:lang w:val="lt-LT"/>
        </w:rPr>
        <w:t>Skyrius</w:t>
      </w:r>
      <w:r w:rsidR="00A25ABE">
        <w:rPr>
          <w:rFonts w:ascii="Times New Roman" w:hAnsi="Times New Roman"/>
          <w:sz w:val="24"/>
          <w:szCs w:val="24"/>
          <w:lang w:val="lt-LT"/>
        </w:rPr>
        <w:t xml:space="preserve"> parengta</w:t>
      </w:r>
      <w:r>
        <w:rPr>
          <w:rFonts w:ascii="Times New Roman" w:hAnsi="Times New Roman"/>
          <w:sz w:val="24"/>
          <w:szCs w:val="24"/>
          <w:lang w:val="lt-LT"/>
        </w:rPr>
        <w:t>s</w:t>
      </w:r>
      <w:r w:rsidR="00A25ABE">
        <w:rPr>
          <w:rFonts w:ascii="Times New Roman" w:hAnsi="Times New Roman"/>
          <w:sz w:val="24"/>
          <w:szCs w:val="24"/>
          <w:lang w:val="lt-LT"/>
        </w:rPr>
        <w:t xml:space="preserve"> pagal š</w:t>
      </w:r>
      <w:r w:rsidR="00A25ABE" w:rsidRPr="00406AD0">
        <w:rPr>
          <w:rFonts w:ascii="Times New Roman" w:hAnsi="Times New Roman"/>
          <w:sz w:val="24"/>
          <w:szCs w:val="24"/>
          <w:lang w:val="lt-LT"/>
        </w:rPr>
        <w:t>iuo metu publikuotu</w:t>
      </w:r>
      <w:r w:rsidR="00A25ABE">
        <w:rPr>
          <w:rFonts w:ascii="Times New Roman" w:hAnsi="Times New Roman"/>
          <w:sz w:val="24"/>
          <w:szCs w:val="24"/>
          <w:lang w:val="lt-LT"/>
        </w:rPr>
        <w:t>s rezultatus</w:t>
      </w:r>
      <w:r w:rsidR="00A25ABE" w:rsidRPr="00406AD0">
        <w:rPr>
          <w:rFonts w:ascii="Times New Roman" w:hAnsi="Times New Roman"/>
          <w:sz w:val="24"/>
          <w:szCs w:val="24"/>
          <w:lang w:val="lt-LT"/>
        </w:rPr>
        <w:t xml:space="preserve"> moksliniuose </w:t>
      </w:r>
      <w:r w:rsidR="00A25ABE">
        <w:rPr>
          <w:rFonts w:ascii="Times New Roman" w:hAnsi="Times New Roman"/>
          <w:sz w:val="24"/>
          <w:szCs w:val="24"/>
          <w:lang w:val="lt-LT"/>
        </w:rPr>
        <w:t>leidiniuose</w:t>
      </w:r>
      <w:r w:rsidR="00A25ABE" w:rsidRPr="00406AD0">
        <w:rPr>
          <w:rFonts w:ascii="Times New Roman" w:hAnsi="Times New Roman"/>
          <w:sz w:val="24"/>
          <w:szCs w:val="24"/>
          <w:lang w:val="lt-LT"/>
        </w:rPr>
        <w:t xml:space="preserve"> ir vykdytų „COCOA“ (BONUS EEIG, 2014–2015 m.), „ANOKSIJA“ (Postdoc projektas, 2012–2014 m.), „CISOCUR“ (Visuotinė dotacija, LMT, 2012–2015 m.) ir „AMBER“ (BONUS ERA-NET PLUS, 2011–2012 m.) projektų ataskait</w:t>
      </w:r>
      <w:r w:rsidR="00A25ABE">
        <w:rPr>
          <w:rFonts w:ascii="Times New Roman" w:hAnsi="Times New Roman"/>
          <w:sz w:val="24"/>
          <w:szCs w:val="24"/>
          <w:lang w:val="lt-LT"/>
        </w:rPr>
        <w:t>as. Jose pateikiamas</w:t>
      </w:r>
      <w:r w:rsidR="00A25ABE" w:rsidRPr="00406AD0">
        <w:rPr>
          <w:rFonts w:ascii="Times New Roman" w:hAnsi="Times New Roman"/>
          <w:sz w:val="24"/>
          <w:szCs w:val="24"/>
          <w:lang w:val="lt-LT"/>
        </w:rPr>
        <w:t xml:space="preserve"> </w:t>
      </w:r>
      <w:r w:rsidR="00A25ABE" w:rsidRPr="00C10881">
        <w:rPr>
          <w:rFonts w:ascii="Times New Roman" w:hAnsi="Times New Roman"/>
          <w:sz w:val="24"/>
          <w:szCs w:val="24"/>
          <w:lang w:val="lt-LT"/>
        </w:rPr>
        <w:t>2009 ir 2013</w:t>
      </w:r>
      <w:r w:rsidR="00A25ABE" w:rsidRPr="00406AD0">
        <w:rPr>
          <w:rFonts w:ascii="Times New Roman" w:hAnsi="Times New Roman"/>
          <w:sz w:val="24"/>
          <w:szCs w:val="24"/>
          <w:lang w:val="lt-LT"/>
        </w:rPr>
        <w:t xml:space="preserve"> </w:t>
      </w:r>
      <w:r w:rsidR="00A25ABE">
        <w:rPr>
          <w:rFonts w:ascii="Times New Roman" w:hAnsi="Times New Roman"/>
          <w:sz w:val="24"/>
          <w:szCs w:val="24"/>
          <w:lang w:val="lt-LT"/>
        </w:rPr>
        <w:t xml:space="preserve">metais nustatytų </w:t>
      </w:r>
      <w:r w:rsidR="00A25ABE" w:rsidRPr="00406AD0">
        <w:rPr>
          <w:rFonts w:ascii="Times New Roman" w:hAnsi="Times New Roman"/>
          <w:sz w:val="24"/>
          <w:szCs w:val="24"/>
          <w:lang w:val="lt-LT"/>
        </w:rPr>
        <w:t>maistmedžiagių k</w:t>
      </w:r>
      <w:r w:rsidR="00A262E5">
        <w:rPr>
          <w:rFonts w:ascii="Times New Roman" w:hAnsi="Times New Roman"/>
          <w:sz w:val="24"/>
          <w:szCs w:val="24"/>
          <w:lang w:val="lt-LT"/>
        </w:rPr>
        <w:t xml:space="preserve">oncentracija paviršinėse </w:t>
      </w:r>
      <w:r w:rsidR="00A25ABE" w:rsidRPr="00406AD0">
        <w:rPr>
          <w:rFonts w:ascii="Times New Roman" w:hAnsi="Times New Roman"/>
          <w:sz w:val="24"/>
          <w:szCs w:val="24"/>
          <w:lang w:val="lt-LT"/>
        </w:rPr>
        <w:t>Kuršių marių dugno nuosėdose</w:t>
      </w:r>
      <w:r w:rsidR="00A25ABE">
        <w:rPr>
          <w:rFonts w:ascii="Times New Roman" w:hAnsi="Times New Roman"/>
          <w:sz w:val="24"/>
          <w:szCs w:val="24"/>
          <w:lang w:val="lt-LT"/>
        </w:rPr>
        <w:t xml:space="preserve">. Nuo 2009 metų vykdomų tyrimų, pagrindu pateikiamas </w:t>
      </w:r>
      <w:r w:rsidR="00A25ABE" w:rsidRPr="00406AD0">
        <w:rPr>
          <w:rFonts w:ascii="Times New Roman" w:hAnsi="Times New Roman"/>
          <w:sz w:val="24"/>
          <w:szCs w:val="24"/>
          <w:lang w:val="lt-LT"/>
        </w:rPr>
        <w:t>biologinių, fizinių-che</w:t>
      </w:r>
      <w:r w:rsidR="00A25ABE">
        <w:rPr>
          <w:rFonts w:ascii="Times New Roman" w:hAnsi="Times New Roman"/>
          <w:sz w:val="24"/>
          <w:szCs w:val="24"/>
          <w:lang w:val="lt-LT"/>
        </w:rPr>
        <w:t>minių aplinkos veiksnių poveikio</w:t>
      </w:r>
      <w:r w:rsidR="00A25ABE" w:rsidRPr="00406AD0">
        <w:rPr>
          <w:rFonts w:ascii="Times New Roman" w:hAnsi="Times New Roman"/>
          <w:sz w:val="24"/>
          <w:szCs w:val="24"/>
          <w:lang w:val="lt-LT"/>
        </w:rPr>
        <w:t xml:space="preserve"> </w:t>
      </w:r>
      <w:r w:rsidR="00A25ABE">
        <w:rPr>
          <w:rFonts w:ascii="Times New Roman" w:hAnsi="Times New Roman"/>
          <w:sz w:val="24"/>
          <w:szCs w:val="24"/>
          <w:lang w:val="lt-LT"/>
        </w:rPr>
        <w:t>maistmedžiagių</w:t>
      </w:r>
      <w:r w:rsidR="00A25ABE" w:rsidRPr="00406AD0">
        <w:rPr>
          <w:rFonts w:ascii="Times New Roman" w:hAnsi="Times New Roman"/>
          <w:sz w:val="24"/>
          <w:szCs w:val="24"/>
          <w:lang w:val="lt-LT"/>
        </w:rPr>
        <w:t xml:space="preserve"> biogeocheminiams virsma</w:t>
      </w:r>
      <w:r w:rsidR="00A25ABE">
        <w:rPr>
          <w:rFonts w:ascii="Times New Roman" w:hAnsi="Times New Roman"/>
          <w:sz w:val="24"/>
          <w:szCs w:val="24"/>
          <w:lang w:val="lt-LT"/>
        </w:rPr>
        <w:t>m</w:t>
      </w:r>
      <w:r w:rsidR="00A25ABE" w:rsidRPr="00406AD0">
        <w:rPr>
          <w:rFonts w:ascii="Times New Roman" w:hAnsi="Times New Roman"/>
          <w:sz w:val="24"/>
          <w:szCs w:val="24"/>
          <w:lang w:val="lt-LT"/>
        </w:rPr>
        <w:t>s</w:t>
      </w:r>
      <w:r w:rsidR="00A262E5">
        <w:rPr>
          <w:rFonts w:ascii="Times New Roman" w:hAnsi="Times New Roman"/>
          <w:sz w:val="24"/>
          <w:szCs w:val="24"/>
          <w:lang w:val="lt-LT"/>
        </w:rPr>
        <w:t xml:space="preserve"> ir</w:t>
      </w:r>
      <w:r w:rsidR="00A25ABE" w:rsidRPr="00406AD0">
        <w:rPr>
          <w:rFonts w:ascii="Times New Roman" w:hAnsi="Times New Roman"/>
          <w:sz w:val="24"/>
          <w:szCs w:val="24"/>
          <w:lang w:val="lt-LT"/>
        </w:rPr>
        <w:t xml:space="preserve"> judrumui nuosėdose </w:t>
      </w:r>
      <w:r w:rsidR="00A25ABE">
        <w:rPr>
          <w:rFonts w:ascii="Times New Roman" w:hAnsi="Times New Roman"/>
          <w:sz w:val="24"/>
          <w:szCs w:val="24"/>
          <w:lang w:val="lt-LT"/>
        </w:rPr>
        <w:t xml:space="preserve">vertinimas. </w:t>
      </w:r>
      <w:r w:rsidR="00A25ABE" w:rsidRPr="00406AD0">
        <w:rPr>
          <w:rFonts w:ascii="Times New Roman" w:hAnsi="Times New Roman"/>
          <w:sz w:val="24"/>
          <w:szCs w:val="24"/>
          <w:lang w:val="lt-LT"/>
        </w:rPr>
        <w:t xml:space="preserve">Apibendrinus surinktą informaciją ir atsižvelgiant į projekte </w:t>
      </w:r>
      <w:r w:rsidR="00A262E5">
        <w:rPr>
          <w:rFonts w:ascii="Times New Roman" w:hAnsi="Times New Roman"/>
          <w:sz w:val="24"/>
          <w:szCs w:val="24"/>
          <w:lang w:val="lt-LT"/>
        </w:rPr>
        <w:t>taikomo</w:t>
      </w:r>
      <w:r w:rsidR="00A25ABE" w:rsidRPr="00406AD0">
        <w:rPr>
          <w:rFonts w:ascii="Times New Roman" w:hAnsi="Times New Roman"/>
          <w:sz w:val="24"/>
          <w:szCs w:val="24"/>
          <w:lang w:val="lt-LT"/>
        </w:rPr>
        <w:t xml:space="preserve"> matematinio modelio SHYFEM </w:t>
      </w:r>
      <w:r w:rsidR="00A25ABE">
        <w:rPr>
          <w:rFonts w:ascii="Times New Roman" w:hAnsi="Times New Roman"/>
          <w:sz w:val="24"/>
          <w:szCs w:val="24"/>
          <w:lang w:val="lt-LT"/>
        </w:rPr>
        <w:t>naudojamus parametrus</w:t>
      </w:r>
      <w:r w:rsidR="00A25ABE" w:rsidRPr="00406AD0">
        <w:rPr>
          <w:rFonts w:ascii="Times New Roman" w:hAnsi="Times New Roman"/>
          <w:sz w:val="24"/>
          <w:szCs w:val="24"/>
          <w:lang w:val="lt-LT"/>
        </w:rPr>
        <w:t>, yra pateikiamas trūkstamų duomenų ir tyrimų poreikis.</w:t>
      </w:r>
    </w:p>
    <w:p w14:paraId="2E51ADFC" w14:textId="77777777" w:rsidR="00E84472" w:rsidRDefault="00E84472" w:rsidP="00E84472">
      <w:pPr>
        <w:ind w:firstLine="720"/>
        <w:jc w:val="both"/>
        <w:rPr>
          <w:rFonts w:ascii="Times New Roman" w:hAnsi="Times New Roman"/>
          <w:sz w:val="24"/>
          <w:szCs w:val="24"/>
          <w:lang w:val="lt-LT"/>
        </w:rPr>
      </w:pPr>
    </w:p>
    <w:p w14:paraId="0E8C57D2" w14:textId="505B518D" w:rsidR="000B3938" w:rsidRPr="008411D8" w:rsidRDefault="00231569" w:rsidP="005420C8">
      <w:pPr>
        <w:pStyle w:val="Heading1"/>
        <w:rPr>
          <w:sz w:val="22"/>
          <w:szCs w:val="22"/>
        </w:rPr>
      </w:pPr>
      <w:bookmarkStart w:id="7" w:name="_Toc333157090"/>
      <w:r w:rsidRPr="008411D8">
        <w:rPr>
          <w:sz w:val="22"/>
          <w:szCs w:val="22"/>
        </w:rPr>
        <w:t>1.</w:t>
      </w:r>
      <w:r w:rsidR="00216B47" w:rsidRPr="008411D8">
        <w:rPr>
          <w:sz w:val="22"/>
          <w:szCs w:val="22"/>
        </w:rPr>
        <w:t>1</w:t>
      </w:r>
      <w:r w:rsidRPr="008411D8">
        <w:rPr>
          <w:sz w:val="22"/>
          <w:szCs w:val="22"/>
        </w:rPr>
        <w:t xml:space="preserve"> </w:t>
      </w:r>
      <w:r w:rsidR="000D41D6" w:rsidRPr="008411D8">
        <w:rPr>
          <w:sz w:val="22"/>
          <w:szCs w:val="22"/>
        </w:rPr>
        <w:t>PAGRINDINĖS K</w:t>
      </w:r>
      <w:r w:rsidR="00E84472" w:rsidRPr="008411D8">
        <w:rPr>
          <w:sz w:val="22"/>
          <w:szCs w:val="22"/>
        </w:rPr>
        <w:t xml:space="preserve">URŠIŲ MARIŲ DUGNO </w:t>
      </w:r>
      <w:r w:rsidR="008F5B65" w:rsidRPr="008411D8">
        <w:rPr>
          <w:sz w:val="22"/>
          <w:szCs w:val="22"/>
        </w:rPr>
        <w:t xml:space="preserve">SEDIMENTACINĖS </w:t>
      </w:r>
      <w:r w:rsidR="00E84472" w:rsidRPr="008411D8">
        <w:rPr>
          <w:sz w:val="22"/>
          <w:szCs w:val="22"/>
        </w:rPr>
        <w:t>APLINKOS</w:t>
      </w:r>
      <w:bookmarkEnd w:id="7"/>
      <w:r w:rsidR="00233A07" w:rsidRPr="008411D8">
        <w:rPr>
          <w:sz w:val="22"/>
          <w:szCs w:val="22"/>
        </w:rPr>
        <w:t xml:space="preserve"> </w:t>
      </w:r>
    </w:p>
    <w:p w14:paraId="3911BA67" w14:textId="2A784CE9" w:rsidR="00E54AD4" w:rsidRPr="00E54AD4" w:rsidRDefault="00D80F0E" w:rsidP="00E54AD4">
      <w:pPr>
        <w:spacing w:line="360" w:lineRule="auto"/>
        <w:ind w:firstLine="720"/>
        <w:jc w:val="both"/>
        <w:rPr>
          <w:rFonts w:ascii="Times New Roman" w:eastAsia="Times New Roman" w:hAnsi="Times New Roman"/>
          <w:sz w:val="24"/>
          <w:szCs w:val="24"/>
          <w:lang w:val="lt-LT"/>
        </w:rPr>
      </w:pPr>
      <w:r>
        <w:rPr>
          <w:rFonts w:ascii="Times New Roman" w:hAnsi="Times New Roman"/>
          <w:sz w:val="24"/>
          <w:szCs w:val="24"/>
          <w:lang w:val="lt-LT"/>
        </w:rPr>
        <w:lastRenderedPageBreak/>
        <w:t xml:space="preserve">Kuršių marių </w:t>
      </w:r>
      <w:r w:rsidR="00484C8A">
        <w:rPr>
          <w:rFonts w:ascii="Times New Roman" w:hAnsi="Times New Roman"/>
          <w:sz w:val="24"/>
          <w:szCs w:val="24"/>
          <w:lang w:val="lt-LT"/>
        </w:rPr>
        <w:t xml:space="preserve">dugno </w:t>
      </w:r>
      <w:r>
        <w:rPr>
          <w:rFonts w:ascii="Times New Roman" w:hAnsi="Times New Roman"/>
          <w:sz w:val="24"/>
          <w:szCs w:val="24"/>
          <w:lang w:val="lt-LT"/>
        </w:rPr>
        <w:t>nuosėdų vaidmuo sulaikant</w:t>
      </w:r>
      <w:r w:rsidR="00484C8A">
        <w:rPr>
          <w:rFonts w:ascii="Times New Roman" w:hAnsi="Times New Roman"/>
          <w:sz w:val="24"/>
          <w:szCs w:val="24"/>
          <w:lang w:val="lt-LT"/>
        </w:rPr>
        <w:t xml:space="preserve"> ar </w:t>
      </w:r>
      <w:r>
        <w:rPr>
          <w:rFonts w:ascii="Times New Roman" w:hAnsi="Times New Roman"/>
          <w:sz w:val="24"/>
          <w:szCs w:val="24"/>
          <w:lang w:val="lt-LT"/>
        </w:rPr>
        <w:t xml:space="preserve">išskiriant azotą (N) ir fosforą (P) tyrinėjamas nuo </w:t>
      </w:r>
      <w:r w:rsidRPr="00C10881">
        <w:rPr>
          <w:rFonts w:ascii="Times New Roman" w:hAnsi="Times New Roman"/>
          <w:sz w:val="24"/>
          <w:szCs w:val="24"/>
          <w:lang w:val="lt-LT"/>
        </w:rPr>
        <w:t>2009 met</w:t>
      </w:r>
      <w:r>
        <w:rPr>
          <w:rFonts w:ascii="Times New Roman" w:hAnsi="Times New Roman"/>
          <w:sz w:val="24"/>
          <w:szCs w:val="24"/>
          <w:lang w:val="lt-LT"/>
        </w:rPr>
        <w:t xml:space="preserve">ų, taikant nesuardytos struktūros nuosėdų kolonėlių inkubaciją, izotopų poravimo metodus, porinio vandens ekstrakcijos ir profiliavimo metodus. </w:t>
      </w:r>
      <w:r w:rsidR="002F3E21">
        <w:rPr>
          <w:rFonts w:ascii="Times New Roman" w:hAnsi="Times New Roman"/>
          <w:sz w:val="24"/>
          <w:szCs w:val="24"/>
          <w:lang w:val="lt-LT"/>
        </w:rPr>
        <w:t>Per šį laikotarpį t</w:t>
      </w:r>
      <w:r>
        <w:rPr>
          <w:rFonts w:ascii="Times New Roman" w:hAnsi="Times New Roman"/>
          <w:sz w:val="24"/>
          <w:szCs w:val="24"/>
          <w:lang w:val="lt-LT"/>
        </w:rPr>
        <w:t xml:space="preserve">yrimai buvo atlikti </w:t>
      </w:r>
      <w:r w:rsidR="002F3E21">
        <w:rPr>
          <w:rFonts w:ascii="Times New Roman" w:hAnsi="Times New Roman"/>
          <w:sz w:val="24"/>
          <w:szCs w:val="24"/>
          <w:lang w:val="lt-LT"/>
        </w:rPr>
        <w:t xml:space="preserve">tiek sekliose, tiek ir giliose marių vietose, apimančiose skirtingus nuosėdų tipus (dumblą, dumblingą smėlį ir smėlį). </w:t>
      </w:r>
      <w:r w:rsidR="00E84472" w:rsidRPr="00B83E8C">
        <w:rPr>
          <w:rFonts w:ascii="Times New Roman" w:eastAsia="Times New Roman" w:hAnsi="Times New Roman"/>
          <w:sz w:val="24"/>
          <w:szCs w:val="24"/>
          <w:lang w:val="lt-LT"/>
        </w:rPr>
        <w:t>S</w:t>
      </w:r>
      <w:r w:rsidR="00E84472" w:rsidRPr="00E84472">
        <w:rPr>
          <w:rFonts w:ascii="Times New Roman" w:eastAsia="Times New Roman" w:hAnsi="Times New Roman"/>
          <w:sz w:val="24"/>
          <w:szCs w:val="24"/>
          <w:lang w:val="lt-LT"/>
        </w:rPr>
        <w:t xml:space="preserve">iekiant supaprastinti </w:t>
      </w:r>
      <w:r w:rsidR="00E84472" w:rsidRPr="00B83E8C">
        <w:rPr>
          <w:rFonts w:ascii="Times New Roman" w:eastAsia="Times New Roman" w:hAnsi="Times New Roman"/>
          <w:sz w:val="24"/>
          <w:szCs w:val="24"/>
          <w:lang w:val="lt-LT"/>
        </w:rPr>
        <w:t xml:space="preserve">biogeocheminius </w:t>
      </w:r>
      <w:r w:rsidR="00E84472" w:rsidRPr="00E84472">
        <w:rPr>
          <w:rFonts w:ascii="Times New Roman" w:eastAsia="Times New Roman" w:hAnsi="Times New Roman"/>
          <w:sz w:val="24"/>
          <w:szCs w:val="24"/>
          <w:lang w:val="lt-LT"/>
        </w:rPr>
        <w:t>tyrim</w:t>
      </w:r>
      <w:r w:rsidR="00E84472" w:rsidRPr="00B83E8C">
        <w:rPr>
          <w:rFonts w:ascii="Times New Roman" w:eastAsia="Times New Roman" w:hAnsi="Times New Roman"/>
          <w:sz w:val="24"/>
          <w:szCs w:val="24"/>
          <w:lang w:val="lt-LT"/>
        </w:rPr>
        <w:t>us</w:t>
      </w:r>
      <w:r w:rsidR="00A26745">
        <w:rPr>
          <w:rFonts w:ascii="Times New Roman" w:eastAsia="Times New Roman" w:hAnsi="Times New Roman"/>
          <w:sz w:val="24"/>
          <w:szCs w:val="24"/>
          <w:lang w:val="lt-LT"/>
        </w:rPr>
        <w:t xml:space="preserve"> ir gautų rezultatų interpretavimą</w:t>
      </w:r>
      <w:r w:rsidR="00B83E8C" w:rsidRPr="00B83E8C">
        <w:rPr>
          <w:rFonts w:ascii="Times New Roman" w:eastAsia="Times New Roman" w:hAnsi="Times New Roman"/>
          <w:sz w:val="24"/>
          <w:szCs w:val="24"/>
          <w:lang w:val="lt-LT"/>
        </w:rPr>
        <w:t xml:space="preserve">, ankstesnių darbų </w:t>
      </w:r>
      <w:r w:rsidR="006A770C" w:rsidRPr="00B83E8C">
        <w:rPr>
          <w:rFonts w:ascii="Times New Roman" w:eastAsia="Times New Roman" w:hAnsi="Times New Roman"/>
          <w:sz w:val="24"/>
          <w:szCs w:val="24"/>
          <w:lang w:val="lt-LT"/>
        </w:rPr>
        <w:t>met</w:t>
      </w:r>
      <w:r w:rsidR="006A770C">
        <w:rPr>
          <w:rFonts w:ascii="Times New Roman" w:eastAsia="Times New Roman" w:hAnsi="Times New Roman"/>
          <w:sz w:val="24"/>
          <w:szCs w:val="24"/>
          <w:lang w:val="lt-LT"/>
        </w:rPr>
        <w:t xml:space="preserve">u, </w:t>
      </w:r>
      <w:r w:rsidR="00E84472" w:rsidRPr="00B83E8C">
        <w:rPr>
          <w:rFonts w:ascii="Times New Roman" w:hAnsi="Times New Roman"/>
          <w:sz w:val="24"/>
          <w:szCs w:val="24"/>
          <w:lang w:val="lt-LT"/>
        </w:rPr>
        <w:t>atsižvelg</w:t>
      </w:r>
      <w:r w:rsidR="00B83E8C" w:rsidRPr="00B83E8C">
        <w:rPr>
          <w:rFonts w:ascii="Times New Roman" w:hAnsi="Times New Roman"/>
          <w:sz w:val="24"/>
          <w:szCs w:val="24"/>
          <w:lang w:val="lt-LT"/>
        </w:rPr>
        <w:t>us</w:t>
      </w:r>
      <w:r w:rsidR="00E84472" w:rsidRPr="00B83E8C">
        <w:rPr>
          <w:rFonts w:ascii="Times New Roman" w:hAnsi="Times New Roman"/>
          <w:sz w:val="24"/>
          <w:szCs w:val="24"/>
          <w:lang w:val="lt-LT"/>
        </w:rPr>
        <w:t xml:space="preserve"> į </w:t>
      </w:r>
      <w:r w:rsidR="005B62AC">
        <w:rPr>
          <w:rFonts w:ascii="Times New Roman" w:hAnsi="Times New Roman"/>
          <w:sz w:val="24"/>
          <w:szCs w:val="24"/>
          <w:lang w:val="lt-LT"/>
        </w:rPr>
        <w:t xml:space="preserve">visų </w:t>
      </w:r>
      <w:r w:rsidR="00E84472" w:rsidRPr="00B83E8C">
        <w:rPr>
          <w:rFonts w:ascii="Times New Roman" w:hAnsi="Times New Roman"/>
          <w:sz w:val="24"/>
          <w:szCs w:val="24"/>
          <w:lang w:val="lt-LT"/>
        </w:rPr>
        <w:t xml:space="preserve">Kuršių marių kompleksiškumą pagal hidrodinamiką, gylį, </w:t>
      </w:r>
      <w:r w:rsidR="00FF00FB" w:rsidRPr="00B83E8C">
        <w:rPr>
          <w:rFonts w:ascii="Times New Roman" w:hAnsi="Times New Roman"/>
          <w:sz w:val="24"/>
          <w:szCs w:val="24"/>
          <w:lang w:val="lt-LT"/>
        </w:rPr>
        <w:t>granul</w:t>
      </w:r>
      <w:r w:rsidR="00C10881">
        <w:rPr>
          <w:rFonts w:ascii="Times New Roman" w:hAnsi="Times New Roman"/>
          <w:sz w:val="24"/>
          <w:szCs w:val="24"/>
          <w:lang w:val="lt-LT"/>
        </w:rPr>
        <w:t>i</w:t>
      </w:r>
      <w:r w:rsidR="00FF00FB">
        <w:rPr>
          <w:rFonts w:ascii="Times New Roman" w:hAnsi="Times New Roman"/>
          <w:sz w:val="24"/>
          <w:szCs w:val="24"/>
          <w:lang w:val="lt-LT"/>
        </w:rPr>
        <w:t>o</w:t>
      </w:r>
      <w:r w:rsidR="00FF00FB" w:rsidRPr="00B83E8C">
        <w:rPr>
          <w:rFonts w:ascii="Times New Roman" w:hAnsi="Times New Roman"/>
          <w:sz w:val="24"/>
          <w:szCs w:val="24"/>
          <w:lang w:val="lt-LT"/>
        </w:rPr>
        <w:t>metriją</w:t>
      </w:r>
      <w:r w:rsidR="00E84472" w:rsidRPr="00B83E8C">
        <w:rPr>
          <w:rFonts w:ascii="Times New Roman" w:hAnsi="Times New Roman"/>
          <w:sz w:val="24"/>
          <w:szCs w:val="24"/>
          <w:lang w:val="lt-LT"/>
        </w:rPr>
        <w:t xml:space="preserve"> </w:t>
      </w:r>
      <w:r w:rsidR="00B83E8C" w:rsidRPr="00B83E8C">
        <w:rPr>
          <w:rFonts w:ascii="Times New Roman" w:hAnsi="Times New Roman"/>
          <w:sz w:val="24"/>
          <w:szCs w:val="24"/>
          <w:lang w:val="lt-LT"/>
        </w:rPr>
        <w:t xml:space="preserve">yra </w:t>
      </w:r>
      <w:r w:rsidR="000A4F9B">
        <w:rPr>
          <w:rFonts w:ascii="Times New Roman" w:hAnsi="Times New Roman"/>
          <w:sz w:val="24"/>
          <w:szCs w:val="24"/>
          <w:lang w:val="lt-LT"/>
        </w:rPr>
        <w:t>išskirt</w:t>
      </w:r>
      <w:r w:rsidR="00A26745">
        <w:rPr>
          <w:rFonts w:ascii="Times New Roman" w:hAnsi="Times New Roman"/>
          <w:sz w:val="24"/>
          <w:szCs w:val="24"/>
          <w:lang w:val="lt-LT"/>
        </w:rPr>
        <w:t>os</w:t>
      </w:r>
      <w:r w:rsidR="00E84472" w:rsidRPr="00B83E8C">
        <w:rPr>
          <w:rFonts w:ascii="Times New Roman" w:hAnsi="Times New Roman"/>
          <w:sz w:val="24"/>
          <w:szCs w:val="24"/>
          <w:lang w:val="lt-LT"/>
        </w:rPr>
        <w:t xml:space="preserve"> </w:t>
      </w:r>
      <w:r w:rsidR="00B83E8C">
        <w:rPr>
          <w:rFonts w:ascii="Times New Roman" w:hAnsi="Times New Roman"/>
          <w:sz w:val="24"/>
          <w:szCs w:val="24"/>
          <w:lang w:val="lt-LT"/>
        </w:rPr>
        <w:t>trys</w:t>
      </w:r>
      <w:r w:rsidR="00E84472" w:rsidRPr="00B83E8C">
        <w:rPr>
          <w:rFonts w:ascii="Times New Roman" w:hAnsi="Times New Roman"/>
          <w:sz w:val="24"/>
          <w:szCs w:val="24"/>
          <w:lang w:val="lt-LT"/>
        </w:rPr>
        <w:t xml:space="preserve"> vyraujan</w:t>
      </w:r>
      <w:r w:rsidR="000A4F9B">
        <w:rPr>
          <w:rFonts w:ascii="Times New Roman" w:hAnsi="Times New Roman"/>
          <w:sz w:val="24"/>
          <w:szCs w:val="24"/>
          <w:lang w:val="lt-LT"/>
        </w:rPr>
        <w:t>čios</w:t>
      </w:r>
      <w:r w:rsidR="00E84472" w:rsidRPr="00B83E8C">
        <w:rPr>
          <w:rFonts w:ascii="Times New Roman" w:hAnsi="Times New Roman"/>
          <w:sz w:val="24"/>
          <w:szCs w:val="24"/>
          <w:lang w:val="lt-LT"/>
        </w:rPr>
        <w:t xml:space="preserve"> </w:t>
      </w:r>
      <w:r w:rsidR="00A25ABE">
        <w:rPr>
          <w:rFonts w:ascii="Times New Roman" w:hAnsi="Times New Roman"/>
          <w:sz w:val="24"/>
          <w:szCs w:val="24"/>
          <w:lang w:val="lt-LT"/>
        </w:rPr>
        <w:t>sedimentacinės</w:t>
      </w:r>
      <w:r w:rsidR="000A4F9B">
        <w:rPr>
          <w:rFonts w:ascii="Times New Roman" w:hAnsi="Times New Roman"/>
          <w:sz w:val="24"/>
          <w:szCs w:val="24"/>
          <w:lang w:val="lt-LT"/>
        </w:rPr>
        <w:t xml:space="preserve"> aplinkos</w:t>
      </w:r>
      <w:r w:rsidR="00B83E8C" w:rsidRPr="00B83E8C">
        <w:rPr>
          <w:rFonts w:ascii="Times New Roman" w:eastAsia="Times New Roman" w:hAnsi="Times New Roman"/>
          <w:sz w:val="24"/>
          <w:szCs w:val="24"/>
          <w:lang w:val="lt-LT"/>
        </w:rPr>
        <w:t xml:space="preserve"> </w:t>
      </w:r>
      <w:r w:rsidR="00147B6B">
        <w:rPr>
          <w:rFonts w:ascii="Times New Roman" w:eastAsia="Times New Roman" w:hAnsi="Times New Roman"/>
          <w:sz w:val="24"/>
          <w:szCs w:val="24"/>
          <w:lang w:val="lt-LT"/>
        </w:rPr>
        <w:t xml:space="preserve">visam plotui </w:t>
      </w:r>
      <w:r w:rsidR="000A4F9B">
        <w:rPr>
          <w:rFonts w:ascii="Times New Roman" w:eastAsia="Times New Roman" w:hAnsi="Times New Roman"/>
          <w:sz w:val="24"/>
          <w:szCs w:val="24"/>
          <w:lang w:val="lt-LT"/>
        </w:rPr>
        <w:t>(</w:t>
      </w:r>
      <w:r w:rsidR="00B83E8C" w:rsidRPr="00E84472">
        <w:rPr>
          <w:rFonts w:ascii="Times New Roman" w:eastAsia="Times New Roman" w:hAnsi="Times New Roman"/>
          <w:sz w:val="24"/>
          <w:szCs w:val="24"/>
          <w:lang w:val="lt-LT"/>
        </w:rPr>
        <w:t xml:space="preserve">Pustelnikovas </w:t>
      </w:r>
      <w:r w:rsidR="00A26745">
        <w:rPr>
          <w:rFonts w:ascii="Times New Roman" w:eastAsia="Times New Roman" w:hAnsi="Times New Roman"/>
          <w:sz w:val="24"/>
          <w:szCs w:val="24"/>
          <w:lang w:val="lt-LT"/>
        </w:rPr>
        <w:t>ir</w:t>
      </w:r>
      <w:r w:rsidR="00B83E8C" w:rsidRPr="00E84472">
        <w:rPr>
          <w:rFonts w:ascii="Times New Roman" w:eastAsia="Times New Roman" w:hAnsi="Times New Roman"/>
          <w:sz w:val="24"/>
          <w:szCs w:val="24"/>
          <w:lang w:val="lt-LT"/>
        </w:rPr>
        <w:t xml:space="preserve"> </w:t>
      </w:r>
      <w:r w:rsidR="00A26745">
        <w:rPr>
          <w:rFonts w:ascii="Times New Roman" w:eastAsia="Times New Roman" w:hAnsi="Times New Roman"/>
          <w:sz w:val="24"/>
          <w:szCs w:val="24"/>
          <w:lang w:val="lt-LT"/>
        </w:rPr>
        <w:t>Gulbinskas</w:t>
      </w:r>
      <w:r w:rsidR="00B83E8C" w:rsidRPr="00E84472">
        <w:rPr>
          <w:rFonts w:ascii="Times New Roman" w:eastAsia="Times New Roman" w:hAnsi="Times New Roman"/>
          <w:sz w:val="24"/>
          <w:szCs w:val="24"/>
          <w:lang w:val="lt-LT"/>
        </w:rPr>
        <w:t xml:space="preserve"> 2002; Ferrarin et al</w:t>
      </w:r>
      <w:r w:rsidR="00A26745">
        <w:rPr>
          <w:rFonts w:ascii="Times New Roman" w:eastAsia="Times New Roman" w:hAnsi="Times New Roman"/>
          <w:sz w:val="24"/>
          <w:szCs w:val="24"/>
          <w:lang w:val="lt-LT"/>
        </w:rPr>
        <w:t>.</w:t>
      </w:r>
      <w:r w:rsidR="00B83E8C" w:rsidRPr="00E84472">
        <w:rPr>
          <w:rFonts w:ascii="Times New Roman" w:eastAsia="Times New Roman" w:hAnsi="Times New Roman"/>
          <w:sz w:val="24"/>
          <w:szCs w:val="24"/>
          <w:lang w:val="lt-LT"/>
        </w:rPr>
        <w:t xml:space="preserve"> 2008</w:t>
      </w:r>
      <w:r w:rsidR="00B83E8C">
        <w:rPr>
          <w:rFonts w:ascii="Times New Roman" w:eastAsia="Times New Roman" w:hAnsi="Times New Roman"/>
          <w:sz w:val="24"/>
          <w:szCs w:val="24"/>
          <w:lang w:val="lt-LT"/>
        </w:rPr>
        <w:t xml:space="preserve">; Zilius et al. </w:t>
      </w:r>
      <w:r w:rsidR="00B83E8C" w:rsidRPr="00C10881">
        <w:rPr>
          <w:rFonts w:ascii="Times New Roman" w:eastAsia="Times New Roman" w:hAnsi="Times New Roman"/>
          <w:sz w:val="24"/>
          <w:szCs w:val="24"/>
          <w:lang w:val="lt-LT"/>
        </w:rPr>
        <w:t>2014</w:t>
      </w:r>
      <w:r w:rsidR="00B83E8C" w:rsidRPr="00E84472">
        <w:rPr>
          <w:rFonts w:ascii="Times New Roman" w:eastAsia="Times New Roman" w:hAnsi="Times New Roman"/>
          <w:sz w:val="24"/>
          <w:szCs w:val="24"/>
          <w:lang w:val="lt-LT"/>
        </w:rPr>
        <w:t>)</w:t>
      </w:r>
      <w:r w:rsidR="000A4F9B">
        <w:rPr>
          <w:rFonts w:ascii="Times New Roman" w:hAnsi="Times New Roman"/>
          <w:sz w:val="24"/>
          <w:szCs w:val="24"/>
          <w:lang w:val="lt-LT"/>
        </w:rPr>
        <w:t>:</w:t>
      </w:r>
      <w:r w:rsidR="00B83E8C">
        <w:rPr>
          <w:rFonts w:ascii="Times New Roman" w:hAnsi="Times New Roman"/>
          <w:sz w:val="24"/>
          <w:szCs w:val="24"/>
          <w:lang w:val="lt-LT"/>
        </w:rPr>
        <w:t xml:space="preserve"> akumuliacinė</w:t>
      </w:r>
      <w:r w:rsidR="000A4F9B">
        <w:rPr>
          <w:rFonts w:ascii="Times New Roman" w:hAnsi="Times New Roman"/>
          <w:sz w:val="24"/>
          <w:szCs w:val="24"/>
          <w:lang w:val="lt-LT"/>
        </w:rPr>
        <w:t xml:space="preserve">, tranzitinė ir </w:t>
      </w:r>
      <w:r w:rsidR="00FF00FB">
        <w:rPr>
          <w:rFonts w:ascii="Times New Roman" w:hAnsi="Times New Roman"/>
          <w:sz w:val="24"/>
          <w:szCs w:val="24"/>
          <w:lang w:val="lt-LT"/>
        </w:rPr>
        <w:t>sekli</w:t>
      </w:r>
      <w:r w:rsidR="000A4F9B">
        <w:rPr>
          <w:rFonts w:ascii="Times New Roman" w:hAnsi="Times New Roman"/>
          <w:sz w:val="24"/>
          <w:szCs w:val="24"/>
          <w:lang w:val="lt-LT"/>
        </w:rPr>
        <w:t xml:space="preserve"> </w:t>
      </w:r>
      <w:r w:rsidR="000D41D6" w:rsidRPr="00B83E8C">
        <w:rPr>
          <w:rFonts w:ascii="Times New Roman" w:hAnsi="Times New Roman"/>
          <w:sz w:val="24"/>
          <w:szCs w:val="24"/>
          <w:lang w:val="lt-LT"/>
        </w:rPr>
        <w:t>(</w:t>
      </w:r>
      <w:r w:rsidR="00216B47">
        <w:rPr>
          <w:rFonts w:ascii="Times New Roman" w:hAnsi="Times New Roman"/>
          <w:sz w:val="24"/>
          <w:szCs w:val="24"/>
          <w:lang w:val="lt-LT"/>
        </w:rPr>
        <w:t xml:space="preserve">1.1 pav., </w:t>
      </w:r>
      <w:r w:rsidR="00CA7FF8">
        <w:rPr>
          <w:rFonts w:ascii="Times New Roman" w:hAnsi="Times New Roman"/>
          <w:sz w:val="24"/>
          <w:szCs w:val="24"/>
          <w:lang w:val="lt-LT"/>
        </w:rPr>
        <w:t>1</w:t>
      </w:r>
      <w:r w:rsidR="00216B47">
        <w:rPr>
          <w:rFonts w:ascii="Times New Roman" w:hAnsi="Times New Roman"/>
          <w:sz w:val="24"/>
          <w:szCs w:val="24"/>
          <w:lang w:val="lt-LT"/>
        </w:rPr>
        <w:t>.1</w:t>
      </w:r>
      <w:r w:rsidR="00CA7FF8">
        <w:rPr>
          <w:rFonts w:ascii="Times New Roman" w:hAnsi="Times New Roman"/>
          <w:sz w:val="24"/>
          <w:szCs w:val="24"/>
          <w:lang w:val="lt-LT"/>
        </w:rPr>
        <w:t xml:space="preserve"> lentelė</w:t>
      </w:r>
      <w:r w:rsidR="000D41D6">
        <w:rPr>
          <w:rFonts w:ascii="Times New Roman" w:hAnsi="Times New Roman"/>
          <w:sz w:val="24"/>
          <w:szCs w:val="24"/>
          <w:lang w:val="lt-LT"/>
        </w:rPr>
        <w:t>)</w:t>
      </w:r>
      <w:r w:rsidR="000A4F9B">
        <w:rPr>
          <w:rFonts w:ascii="Times New Roman" w:hAnsi="Times New Roman"/>
          <w:sz w:val="24"/>
          <w:szCs w:val="24"/>
          <w:lang w:val="lt-LT"/>
        </w:rPr>
        <w:t xml:space="preserve">. </w:t>
      </w:r>
      <w:r w:rsidR="00A26745">
        <w:rPr>
          <w:rFonts w:ascii="Times New Roman" w:hAnsi="Times New Roman"/>
          <w:sz w:val="24"/>
          <w:szCs w:val="24"/>
          <w:lang w:val="lt-LT"/>
        </w:rPr>
        <w:t>Šiose aplinkose</w:t>
      </w:r>
      <w:r w:rsidR="00B83E8C">
        <w:rPr>
          <w:rFonts w:ascii="Times New Roman" w:hAnsi="Times New Roman"/>
          <w:sz w:val="24"/>
          <w:szCs w:val="24"/>
          <w:lang w:val="lt-LT"/>
        </w:rPr>
        <w:t xml:space="preserve"> </w:t>
      </w:r>
      <w:r w:rsidR="00A75F63">
        <w:rPr>
          <w:rFonts w:ascii="Times New Roman" w:hAnsi="Times New Roman"/>
          <w:sz w:val="24"/>
          <w:szCs w:val="24"/>
          <w:lang w:val="lt-LT"/>
        </w:rPr>
        <w:t>pastaraisiais metai</w:t>
      </w:r>
      <w:r w:rsidR="00A26745">
        <w:rPr>
          <w:rFonts w:ascii="Times New Roman" w:hAnsi="Times New Roman"/>
          <w:sz w:val="24"/>
          <w:szCs w:val="24"/>
          <w:lang w:val="lt-LT"/>
        </w:rPr>
        <w:t>s atliekami</w:t>
      </w:r>
      <w:r w:rsidR="000A4F9B">
        <w:rPr>
          <w:rFonts w:ascii="Times New Roman" w:hAnsi="Times New Roman"/>
          <w:sz w:val="24"/>
          <w:szCs w:val="24"/>
          <w:lang w:val="lt-LT"/>
        </w:rPr>
        <w:t xml:space="preserve"> </w:t>
      </w:r>
      <w:r w:rsidR="00A25ABE">
        <w:rPr>
          <w:rFonts w:ascii="Times New Roman" w:hAnsi="Times New Roman"/>
          <w:sz w:val="24"/>
          <w:szCs w:val="24"/>
          <w:lang w:val="lt-LT"/>
        </w:rPr>
        <w:t xml:space="preserve">pagrindiniai </w:t>
      </w:r>
      <w:r w:rsidR="00A75F63">
        <w:rPr>
          <w:rFonts w:ascii="Times New Roman" w:hAnsi="Times New Roman"/>
          <w:sz w:val="24"/>
          <w:szCs w:val="24"/>
          <w:lang w:val="lt-LT"/>
        </w:rPr>
        <w:t>fundamentiniai</w:t>
      </w:r>
      <w:r w:rsidR="00A26745">
        <w:rPr>
          <w:rFonts w:ascii="Times New Roman" w:hAnsi="Times New Roman"/>
          <w:sz w:val="24"/>
          <w:szCs w:val="24"/>
          <w:lang w:val="lt-LT"/>
        </w:rPr>
        <w:t xml:space="preserve"> </w:t>
      </w:r>
      <w:r w:rsidR="00E84472" w:rsidRPr="00B83E8C">
        <w:rPr>
          <w:rFonts w:ascii="Times New Roman" w:hAnsi="Times New Roman"/>
          <w:sz w:val="24"/>
          <w:szCs w:val="24"/>
          <w:lang w:val="lt-LT"/>
        </w:rPr>
        <w:t xml:space="preserve">maistmedžiagių </w:t>
      </w:r>
      <w:r w:rsidR="00A75F63">
        <w:rPr>
          <w:rFonts w:ascii="Times New Roman" w:hAnsi="Times New Roman"/>
          <w:sz w:val="24"/>
          <w:szCs w:val="24"/>
          <w:lang w:val="lt-LT"/>
        </w:rPr>
        <w:t xml:space="preserve">virsmų </w:t>
      </w:r>
      <w:r w:rsidR="00E54AD4">
        <w:rPr>
          <w:rFonts w:ascii="Times New Roman" w:hAnsi="Times New Roman"/>
          <w:sz w:val="24"/>
          <w:szCs w:val="24"/>
          <w:lang w:val="lt-LT"/>
        </w:rPr>
        <w:t>ir apykaitos tarp dugno nuosėdų ir priedugnio vandens tyrimai</w:t>
      </w:r>
      <w:r w:rsidR="00E54AD4" w:rsidRPr="00B83E8C">
        <w:rPr>
          <w:rFonts w:ascii="Times New Roman" w:hAnsi="Times New Roman"/>
          <w:sz w:val="24"/>
          <w:szCs w:val="24"/>
          <w:lang w:val="lt-LT"/>
        </w:rPr>
        <w:t xml:space="preserve"> </w:t>
      </w:r>
      <w:r w:rsidR="00E54AD4">
        <w:rPr>
          <w:rFonts w:ascii="Times New Roman" w:hAnsi="Times New Roman"/>
          <w:sz w:val="24"/>
          <w:szCs w:val="24"/>
          <w:lang w:val="lt-LT"/>
        </w:rPr>
        <w:t>(</w:t>
      </w:r>
      <w:r w:rsidR="00E54AD4" w:rsidRPr="00B83E8C">
        <w:rPr>
          <w:rFonts w:ascii="Times New Roman" w:hAnsi="Times New Roman"/>
          <w:sz w:val="24"/>
          <w:szCs w:val="24"/>
          <w:lang w:val="lt-LT"/>
        </w:rPr>
        <w:t xml:space="preserve">Zilius </w:t>
      </w:r>
      <w:r w:rsidR="00E54AD4" w:rsidRPr="00C10881">
        <w:rPr>
          <w:rFonts w:ascii="Times New Roman" w:hAnsi="Times New Roman"/>
          <w:sz w:val="24"/>
          <w:szCs w:val="24"/>
          <w:lang w:val="lt-LT"/>
        </w:rPr>
        <w:t xml:space="preserve">2011; </w:t>
      </w:r>
      <w:r w:rsidR="00E54AD4" w:rsidRPr="00B83E8C">
        <w:rPr>
          <w:rFonts w:ascii="Times New Roman" w:hAnsi="Times New Roman"/>
          <w:sz w:val="24"/>
          <w:szCs w:val="24"/>
          <w:lang w:val="lt-LT"/>
        </w:rPr>
        <w:t>Zilius et al. 2012</w:t>
      </w:r>
      <w:r w:rsidR="00E54AD4">
        <w:rPr>
          <w:rFonts w:ascii="Times New Roman" w:hAnsi="Times New Roman"/>
          <w:sz w:val="24"/>
          <w:szCs w:val="24"/>
          <w:lang w:val="lt-LT"/>
        </w:rPr>
        <w:t xml:space="preserve">a,b; </w:t>
      </w:r>
      <w:r w:rsidR="00E54AD4" w:rsidRPr="00651BEC">
        <w:rPr>
          <w:rFonts w:ascii="Times New Roman" w:hAnsi="Times New Roman"/>
          <w:sz w:val="24"/>
          <w:szCs w:val="24"/>
          <w:lang w:val="lt-LT"/>
        </w:rPr>
        <w:t>Zilius et al. 2014</w:t>
      </w:r>
      <w:r w:rsidR="00CA7FF8">
        <w:rPr>
          <w:rFonts w:ascii="Times New Roman" w:hAnsi="Times New Roman"/>
          <w:sz w:val="24"/>
          <w:szCs w:val="24"/>
          <w:lang w:val="lt-LT"/>
        </w:rPr>
        <w:t>, 2015</w:t>
      </w:r>
      <w:r w:rsidR="00E54AD4" w:rsidRPr="00651BEC">
        <w:rPr>
          <w:rFonts w:ascii="Times New Roman" w:hAnsi="Times New Roman"/>
          <w:sz w:val="24"/>
          <w:szCs w:val="24"/>
          <w:lang w:val="lt-LT"/>
        </w:rPr>
        <w:t>; Zilius, priduota</w:t>
      </w:r>
      <w:r w:rsidR="00E54AD4">
        <w:rPr>
          <w:rFonts w:ascii="Times New Roman" w:hAnsi="Times New Roman"/>
          <w:sz w:val="24"/>
          <w:szCs w:val="24"/>
          <w:lang w:val="lt-LT"/>
        </w:rPr>
        <w:t xml:space="preserve"> spaudai.</w:t>
      </w:r>
      <w:r w:rsidR="00E54AD4" w:rsidRPr="00B83E8C">
        <w:rPr>
          <w:rFonts w:ascii="Times New Roman" w:hAnsi="Times New Roman"/>
          <w:sz w:val="24"/>
          <w:szCs w:val="24"/>
          <w:lang w:val="lt-LT"/>
        </w:rPr>
        <w:t>).</w:t>
      </w:r>
    </w:p>
    <w:p w14:paraId="7828D436" w14:textId="77777777" w:rsidR="00E54AD4" w:rsidRDefault="00982A84" w:rsidP="009D5584">
      <w:pPr>
        <w:spacing w:line="360" w:lineRule="auto"/>
        <w:ind w:firstLine="720"/>
        <w:jc w:val="both"/>
        <w:rPr>
          <w:rFonts w:ascii="Times New Roman" w:hAnsi="Times New Roman"/>
          <w:sz w:val="24"/>
          <w:szCs w:val="24"/>
          <w:lang w:val="lt-LT"/>
        </w:rPr>
      </w:pPr>
      <w:r>
        <w:rPr>
          <w:noProof/>
        </w:rPr>
        <w:lastRenderedPageBreak/>
        <w:drawing>
          <wp:inline distT="0" distB="0" distL="0" distR="0" wp14:anchorId="61A93A9A" wp14:editId="766989EF">
            <wp:extent cx="4640239" cy="6912591"/>
            <wp:effectExtent l="0" t="0" r="8255" b="3175"/>
            <wp:docPr id="15" name="Picture 15" descr="Mindaug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indaugui"/>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644390" cy="6918775"/>
                    </a:xfrm>
                    <a:prstGeom prst="rect">
                      <a:avLst/>
                    </a:prstGeom>
                    <a:noFill/>
                    <a:ln>
                      <a:noFill/>
                    </a:ln>
                  </pic:spPr>
                </pic:pic>
              </a:graphicData>
            </a:graphic>
          </wp:inline>
        </w:drawing>
      </w:r>
    </w:p>
    <w:p w14:paraId="516210CE" w14:textId="74317395" w:rsidR="00E54AD4" w:rsidRDefault="0080004D" w:rsidP="00CE55FE">
      <w:pPr>
        <w:spacing w:line="240" w:lineRule="auto"/>
        <w:jc w:val="both"/>
        <w:rPr>
          <w:rFonts w:ascii="Times New Roman" w:hAnsi="Times New Roman"/>
          <w:sz w:val="20"/>
          <w:szCs w:val="20"/>
          <w:lang w:val="lt-LT"/>
        </w:rPr>
      </w:pPr>
      <w:r w:rsidRPr="000F7118">
        <w:rPr>
          <w:rFonts w:ascii="Times New Roman" w:hAnsi="Times New Roman"/>
          <w:b/>
          <w:sz w:val="20"/>
          <w:szCs w:val="20"/>
          <w:lang w:val="lt-LT"/>
        </w:rPr>
        <w:t>1</w:t>
      </w:r>
      <w:r w:rsidR="00216B47" w:rsidRPr="000F7118">
        <w:rPr>
          <w:rFonts w:ascii="Times New Roman" w:hAnsi="Times New Roman"/>
          <w:b/>
          <w:sz w:val="20"/>
          <w:szCs w:val="20"/>
          <w:lang w:val="lt-LT"/>
        </w:rPr>
        <w:t>.1</w:t>
      </w:r>
      <w:r w:rsidRPr="000F7118">
        <w:rPr>
          <w:rFonts w:ascii="Times New Roman" w:hAnsi="Times New Roman"/>
          <w:b/>
          <w:sz w:val="20"/>
          <w:szCs w:val="20"/>
          <w:lang w:val="lt-LT"/>
        </w:rPr>
        <w:t xml:space="preserve"> pav.</w:t>
      </w:r>
      <w:r w:rsidRPr="000F7118">
        <w:rPr>
          <w:rFonts w:ascii="Times New Roman" w:hAnsi="Times New Roman"/>
          <w:sz w:val="20"/>
          <w:szCs w:val="20"/>
          <w:lang w:val="lt-LT"/>
        </w:rPr>
        <w:t xml:space="preserve"> Kuršių marių </w:t>
      </w:r>
      <w:r w:rsidR="002B6DB0" w:rsidRPr="000F7118">
        <w:rPr>
          <w:rFonts w:ascii="Times New Roman" w:hAnsi="Times New Roman"/>
          <w:sz w:val="20"/>
          <w:szCs w:val="20"/>
          <w:lang w:val="lt-LT"/>
        </w:rPr>
        <w:t>(Lietuvos Respublikos dalies) žemėlapis su išskirtomis sedimentacinėmis aplinkomis</w:t>
      </w:r>
      <w:r w:rsidR="00EA0F4F" w:rsidRPr="000F7118">
        <w:rPr>
          <w:rFonts w:ascii="Times New Roman" w:hAnsi="Times New Roman"/>
          <w:sz w:val="20"/>
          <w:szCs w:val="20"/>
          <w:lang w:val="lt-LT"/>
        </w:rPr>
        <w:t xml:space="preserve">. </w:t>
      </w:r>
      <w:r w:rsidR="004B0EA0" w:rsidRPr="000F7118">
        <w:rPr>
          <w:rFonts w:ascii="Times New Roman" w:hAnsi="Times New Roman"/>
          <w:sz w:val="20"/>
          <w:szCs w:val="20"/>
          <w:lang w:val="lt-LT"/>
        </w:rPr>
        <w:t>Žvaigždutės</w:t>
      </w:r>
      <w:r w:rsidR="00EA0F4F" w:rsidRPr="000F7118">
        <w:rPr>
          <w:rFonts w:ascii="Times New Roman" w:hAnsi="Times New Roman"/>
          <w:sz w:val="20"/>
          <w:szCs w:val="20"/>
          <w:lang w:val="lt-LT"/>
        </w:rPr>
        <w:t xml:space="preserve"> identifikuoja </w:t>
      </w:r>
      <w:r w:rsidR="00E446D2" w:rsidRPr="000F7118">
        <w:rPr>
          <w:rFonts w:ascii="Times New Roman" w:hAnsi="Times New Roman"/>
          <w:sz w:val="20"/>
          <w:szCs w:val="20"/>
          <w:lang w:val="lt-LT"/>
        </w:rPr>
        <w:t xml:space="preserve">tyrimo stotis, kuriose buvo </w:t>
      </w:r>
      <w:r w:rsidR="00664ECF" w:rsidRPr="000F7118">
        <w:rPr>
          <w:rFonts w:ascii="Times New Roman" w:hAnsi="Times New Roman"/>
          <w:sz w:val="20"/>
          <w:szCs w:val="20"/>
          <w:lang w:val="lt-LT"/>
        </w:rPr>
        <w:t>a</w:t>
      </w:r>
      <w:r w:rsidR="00301802" w:rsidRPr="000F7118">
        <w:rPr>
          <w:rFonts w:ascii="Times New Roman" w:hAnsi="Times New Roman"/>
          <w:sz w:val="20"/>
          <w:szCs w:val="20"/>
          <w:lang w:val="lt-LT"/>
        </w:rPr>
        <w:t>tliktas</w:t>
      </w:r>
      <w:r w:rsidR="00E446D2" w:rsidRPr="000F7118">
        <w:rPr>
          <w:rFonts w:ascii="Times New Roman" w:hAnsi="Times New Roman"/>
          <w:sz w:val="20"/>
          <w:szCs w:val="20"/>
          <w:lang w:val="lt-LT"/>
        </w:rPr>
        <w:t xml:space="preserve"> maistmedžiagių koncentracijos dugno nuosėdose ir jų apykaitos</w:t>
      </w:r>
      <w:r w:rsidR="00301802" w:rsidRPr="000F7118">
        <w:rPr>
          <w:rFonts w:ascii="Times New Roman" w:hAnsi="Times New Roman"/>
          <w:sz w:val="20"/>
          <w:szCs w:val="20"/>
          <w:lang w:val="lt-LT"/>
        </w:rPr>
        <w:t xml:space="preserve"> tarp nuosėdų ir priedugnio vandens</w:t>
      </w:r>
      <w:r w:rsidR="00E446D2" w:rsidRPr="000F7118">
        <w:rPr>
          <w:rFonts w:ascii="Times New Roman" w:hAnsi="Times New Roman"/>
          <w:sz w:val="20"/>
          <w:szCs w:val="20"/>
          <w:lang w:val="lt-LT"/>
        </w:rPr>
        <w:t xml:space="preserve"> vertinimas.</w:t>
      </w:r>
    </w:p>
    <w:p w14:paraId="6B839136" w14:textId="789AC7A3" w:rsidR="00050752" w:rsidRDefault="00050752">
      <w:pPr>
        <w:suppressAutoHyphens w:val="0"/>
        <w:spacing w:after="0" w:line="240" w:lineRule="auto"/>
        <w:rPr>
          <w:rFonts w:ascii="Times New Roman" w:hAnsi="Times New Roman"/>
          <w:sz w:val="20"/>
          <w:szCs w:val="20"/>
          <w:lang w:val="lt-LT"/>
        </w:rPr>
      </w:pPr>
      <w:r>
        <w:rPr>
          <w:rFonts w:ascii="Times New Roman" w:hAnsi="Times New Roman"/>
          <w:sz w:val="20"/>
          <w:szCs w:val="20"/>
          <w:lang w:val="lt-LT"/>
        </w:rPr>
        <w:br w:type="page"/>
      </w:r>
    </w:p>
    <w:p w14:paraId="108E15F7" w14:textId="77777777" w:rsidR="005B62AC" w:rsidRPr="00B83E8C" w:rsidRDefault="005B62AC" w:rsidP="005B62AC">
      <w:pPr>
        <w:spacing w:after="0" w:line="360" w:lineRule="auto"/>
        <w:ind w:firstLine="720"/>
        <w:jc w:val="both"/>
        <w:rPr>
          <w:rFonts w:ascii="Times New Roman" w:hAnsi="Times New Roman"/>
          <w:sz w:val="24"/>
          <w:szCs w:val="24"/>
          <w:lang w:val="lt-LT"/>
        </w:rPr>
      </w:pPr>
      <w:r w:rsidRPr="00B83E8C">
        <w:rPr>
          <w:rFonts w:ascii="Times New Roman" w:hAnsi="Times New Roman"/>
          <w:sz w:val="24"/>
          <w:szCs w:val="24"/>
          <w:lang w:val="lt-LT"/>
        </w:rPr>
        <w:lastRenderedPageBreak/>
        <w:t xml:space="preserve">Akumuliacinė </w:t>
      </w:r>
      <w:r>
        <w:rPr>
          <w:rFonts w:ascii="Times New Roman" w:hAnsi="Times New Roman"/>
          <w:sz w:val="24"/>
          <w:szCs w:val="24"/>
          <w:lang w:val="lt-LT"/>
        </w:rPr>
        <w:t>aplinka</w:t>
      </w:r>
      <w:r w:rsidRPr="00B83E8C">
        <w:rPr>
          <w:rFonts w:ascii="Times New Roman" w:hAnsi="Times New Roman"/>
          <w:sz w:val="24"/>
          <w:szCs w:val="24"/>
          <w:lang w:val="lt-LT"/>
        </w:rPr>
        <w:t xml:space="preserve"> </w:t>
      </w:r>
      <w:r>
        <w:rPr>
          <w:rFonts w:ascii="Times New Roman" w:hAnsi="Times New Roman"/>
          <w:sz w:val="24"/>
          <w:szCs w:val="24"/>
          <w:lang w:val="lt-LT"/>
        </w:rPr>
        <w:t>yra</w:t>
      </w:r>
      <w:r w:rsidRPr="00B83E8C">
        <w:rPr>
          <w:rFonts w:ascii="Times New Roman" w:hAnsi="Times New Roman"/>
          <w:sz w:val="24"/>
          <w:szCs w:val="24"/>
          <w:lang w:val="lt-LT"/>
        </w:rPr>
        <w:t xml:space="preserve"> sutinkama </w:t>
      </w:r>
      <w:r>
        <w:rPr>
          <w:rFonts w:ascii="Times New Roman" w:hAnsi="Times New Roman"/>
          <w:sz w:val="24"/>
          <w:szCs w:val="24"/>
          <w:lang w:val="lt-LT"/>
        </w:rPr>
        <w:t xml:space="preserve">centrinėje - </w:t>
      </w:r>
      <w:r w:rsidRPr="00B83E8C">
        <w:rPr>
          <w:rFonts w:ascii="Times New Roman" w:hAnsi="Times New Roman"/>
          <w:sz w:val="24"/>
          <w:szCs w:val="24"/>
          <w:lang w:val="lt-LT"/>
        </w:rPr>
        <w:t>pietvakarinėje marių dalyje, kurioje vandens masių apykaitos laikas didelis (&gt; 100 d</w:t>
      </w:r>
      <w:r>
        <w:rPr>
          <w:rFonts w:ascii="Times New Roman" w:hAnsi="Times New Roman"/>
          <w:sz w:val="24"/>
          <w:szCs w:val="24"/>
          <w:lang w:val="lt-LT"/>
        </w:rPr>
        <w:t>ienų</w:t>
      </w:r>
      <w:r w:rsidRPr="00B83E8C">
        <w:rPr>
          <w:rFonts w:ascii="Times New Roman" w:hAnsi="Times New Roman"/>
          <w:sz w:val="24"/>
          <w:szCs w:val="24"/>
          <w:lang w:val="lt-LT"/>
        </w:rPr>
        <w:t xml:space="preserve">), chlorofilo </w:t>
      </w:r>
      <w:r w:rsidRPr="00F50802">
        <w:rPr>
          <w:rFonts w:ascii="Times New Roman" w:hAnsi="Times New Roman"/>
          <w:i/>
          <w:sz w:val="24"/>
          <w:szCs w:val="24"/>
          <w:lang w:val="lt-LT"/>
        </w:rPr>
        <w:t>a</w:t>
      </w:r>
      <w:r w:rsidRPr="00B83E8C">
        <w:rPr>
          <w:rFonts w:ascii="Times New Roman" w:hAnsi="Times New Roman"/>
          <w:sz w:val="24"/>
          <w:szCs w:val="24"/>
          <w:lang w:val="lt-LT"/>
        </w:rPr>
        <w:t xml:space="preserve"> koncentracij</w:t>
      </w:r>
      <w:r>
        <w:rPr>
          <w:rFonts w:ascii="Times New Roman" w:hAnsi="Times New Roman"/>
          <w:sz w:val="24"/>
          <w:szCs w:val="24"/>
          <w:lang w:val="lt-LT"/>
        </w:rPr>
        <w:t>a</w:t>
      </w:r>
      <w:r w:rsidRPr="00B83E8C">
        <w:rPr>
          <w:rFonts w:ascii="Times New Roman" w:hAnsi="Times New Roman"/>
          <w:sz w:val="24"/>
          <w:szCs w:val="24"/>
          <w:lang w:val="lt-LT"/>
        </w:rPr>
        <w:t xml:space="preserve"> didžiausi</w:t>
      </w:r>
      <w:r>
        <w:rPr>
          <w:rFonts w:ascii="Times New Roman" w:hAnsi="Times New Roman"/>
          <w:sz w:val="24"/>
          <w:szCs w:val="24"/>
          <w:lang w:val="lt-LT"/>
        </w:rPr>
        <w:t xml:space="preserve">a, o </w:t>
      </w:r>
      <w:r w:rsidRPr="00B83E8C">
        <w:rPr>
          <w:rFonts w:ascii="Times New Roman" w:hAnsi="Times New Roman"/>
          <w:sz w:val="24"/>
          <w:szCs w:val="24"/>
          <w:lang w:val="lt-LT"/>
        </w:rPr>
        <w:t xml:space="preserve">dugno nuosėdas </w:t>
      </w:r>
      <w:r>
        <w:rPr>
          <w:rFonts w:ascii="Times New Roman" w:hAnsi="Times New Roman"/>
          <w:sz w:val="24"/>
          <w:szCs w:val="24"/>
          <w:lang w:val="lt-LT"/>
        </w:rPr>
        <w:t>įprastai</w:t>
      </w:r>
      <w:r w:rsidRPr="00B83E8C">
        <w:rPr>
          <w:rFonts w:ascii="Times New Roman" w:hAnsi="Times New Roman"/>
          <w:sz w:val="24"/>
          <w:szCs w:val="24"/>
          <w:lang w:val="lt-LT"/>
        </w:rPr>
        <w:t xml:space="preserve"> sudaro smulkus dumblas (</w:t>
      </w:r>
      <w:r>
        <w:rPr>
          <w:rFonts w:ascii="Times New Roman" w:hAnsi="Times New Roman"/>
          <w:sz w:val="24"/>
          <w:szCs w:val="24"/>
          <w:lang w:val="lt-LT"/>
        </w:rPr>
        <w:t>Md</w:t>
      </w:r>
      <w:r w:rsidRPr="00C10881">
        <w:rPr>
          <w:rFonts w:ascii="Times New Roman" w:hAnsi="Times New Roman"/>
          <w:sz w:val="24"/>
          <w:szCs w:val="24"/>
          <w:lang w:val="lt-LT"/>
        </w:rPr>
        <w:t>=</w:t>
      </w:r>
      <w:r>
        <w:rPr>
          <w:rFonts w:ascii="Times New Roman" w:hAnsi="Times New Roman"/>
          <w:sz w:val="24"/>
          <w:szCs w:val="24"/>
          <w:lang w:val="lt-LT"/>
        </w:rPr>
        <w:t>0,</w:t>
      </w:r>
      <w:r w:rsidRPr="00B83E8C">
        <w:rPr>
          <w:rFonts w:ascii="Times New Roman" w:hAnsi="Times New Roman"/>
          <w:sz w:val="24"/>
          <w:szCs w:val="24"/>
          <w:lang w:val="lt-LT"/>
        </w:rPr>
        <w:t xml:space="preserve">048 mm; Giardino et al. 2010; Zilius et al. 2014). </w:t>
      </w:r>
      <w:r>
        <w:rPr>
          <w:rFonts w:ascii="Times New Roman" w:eastAsia="Times New Roman" w:hAnsi="Times New Roman"/>
          <w:sz w:val="24"/>
          <w:szCs w:val="24"/>
          <w:lang w:val="lt-LT"/>
        </w:rPr>
        <w:t>Smulkiausios dalelės</w:t>
      </w:r>
      <w:r w:rsidRPr="00E84472">
        <w:rPr>
          <w:rFonts w:ascii="Times New Roman" w:eastAsia="Times New Roman" w:hAnsi="Times New Roman"/>
          <w:sz w:val="24"/>
          <w:szCs w:val="24"/>
          <w:lang w:val="lt-LT"/>
        </w:rPr>
        <w:t xml:space="preserve"> dažniausiai klostom</w:t>
      </w:r>
      <w:r>
        <w:rPr>
          <w:rFonts w:ascii="Times New Roman" w:eastAsia="Times New Roman" w:hAnsi="Times New Roman"/>
          <w:sz w:val="24"/>
          <w:szCs w:val="24"/>
          <w:lang w:val="lt-LT"/>
        </w:rPr>
        <w:t>o</w:t>
      </w:r>
      <w:r w:rsidRPr="00E84472">
        <w:rPr>
          <w:rFonts w:ascii="Times New Roman" w:eastAsia="Times New Roman" w:hAnsi="Times New Roman"/>
          <w:sz w:val="24"/>
          <w:szCs w:val="24"/>
          <w:lang w:val="lt-LT"/>
        </w:rPr>
        <w:t xml:space="preserve">s giliausiose </w:t>
      </w:r>
      <w:r>
        <w:rPr>
          <w:rFonts w:ascii="Times New Roman" w:eastAsia="Times New Roman" w:hAnsi="Times New Roman"/>
          <w:sz w:val="24"/>
          <w:szCs w:val="24"/>
          <w:lang w:val="lt-LT"/>
        </w:rPr>
        <w:t xml:space="preserve">dugno </w:t>
      </w:r>
      <w:r w:rsidRPr="00E84472">
        <w:rPr>
          <w:rFonts w:ascii="Times New Roman" w:eastAsia="Times New Roman" w:hAnsi="Times New Roman"/>
          <w:sz w:val="24"/>
          <w:szCs w:val="24"/>
          <w:lang w:val="lt-LT"/>
        </w:rPr>
        <w:t>vietose, kur vyksta santykinai intensyvi sedimentacija</w:t>
      </w:r>
      <w:r>
        <w:rPr>
          <w:rFonts w:ascii="Times New Roman" w:hAnsi="Times New Roman"/>
          <w:sz w:val="24"/>
          <w:szCs w:val="24"/>
          <w:lang w:val="lt-LT"/>
        </w:rPr>
        <w:t xml:space="preserve"> dėl</w:t>
      </w:r>
      <w:r w:rsidRPr="00B83E8C">
        <w:rPr>
          <w:rFonts w:ascii="Times New Roman" w:hAnsi="Times New Roman"/>
          <w:sz w:val="24"/>
          <w:szCs w:val="24"/>
          <w:lang w:val="lt-LT"/>
        </w:rPr>
        <w:t xml:space="preserve"> fitoplanktono </w:t>
      </w:r>
      <w:r>
        <w:rPr>
          <w:rFonts w:ascii="Times New Roman" w:hAnsi="Times New Roman"/>
          <w:sz w:val="24"/>
          <w:szCs w:val="24"/>
          <w:lang w:val="lt-LT"/>
        </w:rPr>
        <w:t>produkcijos. Nusėdusi organinė medžiaga ant nuosėdų paviršiaus suintensyvina</w:t>
      </w:r>
      <w:r w:rsidRPr="00B83E8C">
        <w:rPr>
          <w:rFonts w:ascii="Times New Roman" w:hAnsi="Times New Roman"/>
          <w:sz w:val="24"/>
          <w:szCs w:val="24"/>
          <w:lang w:val="lt-LT"/>
        </w:rPr>
        <w:t xml:space="preserve"> </w:t>
      </w:r>
      <w:r>
        <w:rPr>
          <w:rFonts w:ascii="Times New Roman" w:hAnsi="Times New Roman"/>
          <w:sz w:val="24"/>
          <w:szCs w:val="24"/>
          <w:lang w:val="lt-LT"/>
        </w:rPr>
        <w:t xml:space="preserve">tenai vykstančius </w:t>
      </w:r>
      <w:r w:rsidRPr="00B83E8C">
        <w:rPr>
          <w:rFonts w:ascii="Times New Roman" w:hAnsi="Times New Roman"/>
          <w:sz w:val="24"/>
          <w:szCs w:val="24"/>
          <w:lang w:val="lt-LT"/>
        </w:rPr>
        <w:t>biogeochemini</w:t>
      </w:r>
      <w:r>
        <w:rPr>
          <w:rFonts w:ascii="Times New Roman" w:hAnsi="Times New Roman"/>
          <w:sz w:val="24"/>
          <w:szCs w:val="24"/>
          <w:lang w:val="lt-LT"/>
        </w:rPr>
        <w:t>us</w:t>
      </w:r>
      <w:r w:rsidRPr="00B83E8C">
        <w:rPr>
          <w:rFonts w:ascii="Times New Roman" w:hAnsi="Times New Roman"/>
          <w:sz w:val="24"/>
          <w:szCs w:val="24"/>
          <w:lang w:val="lt-LT"/>
        </w:rPr>
        <w:t xml:space="preserve"> </w:t>
      </w:r>
      <w:r>
        <w:rPr>
          <w:rFonts w:ascii="Times New Roman" w:hAnsi="Times New Roman"/>
          <w:sz w:val="24"/>
          <w:szCs w:val="24"/>
          <w:lang w:val="lt-LT"/>
        </w:rPr>
        <w:t>maistmedžiagių virsmus, tokius kaip mineralizaciją, denitrifikaciją ar fosforo atsipalaidavimą</w:t>
      </w:r>
      <w:r w:rsidRPr="00B83E8C">
        <w:rPr>
          <w:rFonts w:ascii="Times New Roman" w:hAnsi="Times New Roman"/>
          <w:sz w:val="24"/>
          <w:szCs w:val="24"/>
          <w:lang w:val="lt-LT"/>
        </w:rPr>
        <w:t xml:space="preserve"> (Zilius 2011; Zilius et al. 2012</w:t>
      </w:r>
      <w:r>
        <w:rPr>
          <w:rFonts w:ascii="Times New Roman" w:hAnsi="Times New Roman"/>
          <w:sz w:val="24"/>
          <w:szCs w:val="24"/>
          <w:lang w:val="lt-LT"/>
        </w:rPr>
        <w:t>a,</w:t>
      </w:r>
      <w:r w:rsidRPr="00B83E8C">
        <w:rPr>
          <w:rFonts w:ascii="Times New Roman" w:hAnsi="Times New Roman"/>
          <w:sz w:val="24"/>
          <w:szCs w:val="24"/>
          <w:lang w:val="lt-LT"/>
        </w:rPr>
        <w:t xml:space="preserve"> </w:t>
      </w:r>
      <w:r w:rsidRPr="00C10881">
        <w:rPr>
          <w:rFonts w:ascii="Times New Roman" w:hAnsi="Times New Roman"/>
          <w:sz w:val="24"/>
          <w:szCs w:val="24"/>
          <w:lang w:val="lt-LT"/>
        </w:rPr>
        <w:t>2014</w:t>
      </w:r>
      <w:r>
        <w:rPr>
          <w:rFonts w:ascii="Times New Roman" w:hAnsi="Times New Roman"/>
          <w:sz w:val="24"/>
          <w:szCs w:val="24"/>
          <w:lang w:val="lt-LT"/>
        </w:rPr>
        <w:t>, 2015</w:t>
      </w:r>
      <w:r w:rsidRPr="00B83E8C">
        <w:rPr>
          <w:rFonts w:ascii="Times New Roman" w:hAnsi="Times New Roman"/>
          <w:sz w:val="24"/>
          <w:szCs w:val="24"/>
          <w:lang w:val="lt-LT"/>
        </w:rPr>
        <w:t>).</w:t>
      </w:r>
    </w:p>
    <w:p w14:paraId="64E9A396" w14:textId="77777777" w:rsidR="000F7118" w:rsidRPr="00E53465" w:rsidRDefault="000F7118" w:rsidP="00CE55FE">
      <w:pPr>
        <w:spacing w:line="240" w:lineRule="auto"/>
        <w:jc w:val="both"/>
        <w:rPr>
          <w:rFonts w:ascii="Times New Roman" w:hAnsi="Times New Roman"/>
          <w:sz w:val="24"/>
          <w:szCs w:val="24"/>
          <w:lang w:val="lt-LT"/>
        </w:rPr>
      </w:pPr>
    </w:p>
    <w:p w14:paraId="3A2B8BF9" w14:textId="3B650F6F" w:rsidR="00B83E8C" w:rsidRPr="00A262E5" w:rsidRDefault="00B83E8C" w:rsidP="0059126F">
      <w:pPr>
        <w:jc w:val="center"/>
        <w:rPr>
          <w:rFonts w:ascii="Times New Roman" w:hAnsi="Times New Roman"/>
          <w:lang w:val="lt-LT"/>
        </w:rPr>
      </w:pPr>
      <w:r w:rsidRPr="00A262E5">
        <w:rPr>
          <w:rFonts w:ascii="Times New Roman" w:hAnsi="Times New Roman"/>
          <w:b/>
          <w:lang w:val="lt-LT"/>
        </w:rPr>
        <w:t>1</w:t>
      </w:r>
      <w:r w:rsidR="00216B47">
        <w:rPr>
          <w:rFonts w:ascii="Times New Roman" w:hAnsi="Times New Roman"/>
          <w:b/>
          <w:lang w:val="lt-LT"/>
        </w:rPr>
        <w:t>.1</w:t>
      </w:r>
      <w:r w:rsidRPr="00A262E5">
        <w:rPr>
          <w:rFonts w:ascii="Times New Roman" w:hAnsi="Times New Roman"/>
          <w:b/>
          <w:lang w:val="lt-LT"/>
        </w:rPr>
        <w:t xml:space="preserve"> lentelė</w:t>
      </w:r>
      <w:r w:rsidRPr="00A262E5">
        <w:rPr>
          <w:rFonts w:ascii="Times New Roman" w:hAnsi="Times New Roman"/>
          <w:lang w:val="lt-LT"/>
        </w:rPr>
        <w:t xml:space="preserve">. Pagrindinės maistmedžiagių tyrimo vietų charakteristikos ir dugno tipų užimamas plotas </w:t>
      </w:r>
      <w:r w:rsidR="00147B6B">
        <w:rPr>
          <w:rFonts w:ascii="Times New Roman" w:hAnsi="Times New Roman"/>
          <w:lang w:val="lt-LT"/>
        </w:rPr>
        <w:t xml:space="preserve">visose </w:t>
      </w:r>
      <w:r w:rsidRPr="00A262E5">
        <w:rPr>
          <w:rFonts w:ascii="Times New Roman" w:hAnsi="Times New Roman"/>
          <w:lang w:val="lt-LT"/>
        </w:rPr>
        <w:t>Kuršių mariose</w:t>
      </w:r>
      <w:r w:rsidR="00147B6B">
        <w:rPr>
          <w:rFonts w:ascii="Times New Roman" w:hAnsi="Times New Roman"/>
          <w:lang w:val="lt-LT"/>
        </w:rPr>
        <w:t xml:space="preserve"> (Lietuvos Respublikos ir Rusijos federacijos teritorija)</w:t>
      </w:r>
      <w:r w:rsidRPr="00A262E5">
        <w:rPr>
          <w:rFonts w:ascii="Times New Roman" w:hAnsi="Times New Roman"/>
          <w:lang w:val="lt-LT"/>
        </w:rPr>
        <w:t>.</w:t>
      </w:r>
    </w:p>
    <w:tbl>
      <w:tblPr>
        <w:tblW w:w="0" w:type="auto"/>
        <w:jc w:val="center"/>
        <w:tblBorders>
          <w:top w:val="single" w:sz="12"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3"/>
        <w:gridCol w:w="1344"/>
        <w:gridCol w:w="1626"/>
        <w:gridCol w:w="2428"/>
        <w:gridCol w:w="1995"/>
      </w:tblGrid>
      <w:tr w:rsidR="00B83E8C" w:rsidRPr="00B83E8C" w14:paraId="3E91F7F0" w14:textId="77777777" w:rsidTr="00252E92">
        <w:trPr>
          <w:jc w:val="center"/>
        </w:trPr>
        <w:tc>
          <w:tcPr>
            <w:tcW w:w="1463" w:type="dxa"/>
            <w:shd w:val="clear" w:color="auto" w:fill="D9D9D9"/>
            <w:vAlign w:val="center"/>
          </w:tcPr>
          <w:p w14:paraId="33A5A0D5" w14:textId="77777777" w:rsidR="00B83E8C" w:rsidRPr="00B83E8C" w:rsidRDefault="00B83E8C" w:rsidP="0067673D">
            <w:pPr>
              <w:spacing w:after="0"/>
              <w:jc w:val="center"/>
              <w:rPr>
                <w:rFonts w:ascii="Times New Roman" w:hAnsi="Times New Roman"/>
                <w:b/>
                <w:lang w:val="lt-LT"/>
              </w:rPr>
            </w:pPr>
            <w:r w:rsidRPr="00B83E8C">
              <w:rPr>
                <w:rFonts w:ascii="Times New Roman" w:hAnsi="Times New Roman"/>
                <w:b/>
                <w:lang w:val="lt-LT"/>
              </w:rPr>
              <w:t>Zona</w:t>
            </w:r>
          </w:p>
        </w:tc>
        <w:tc>
          <w:tcPr>
            <w:tcW w:w="1344" w:type="dxa"/>
            <w:shd w:val="clear" w:color="auto" w:fill="D9D9D9"/>
            <w:vAlign w:val="center"/>
          </w:tcPr>
          <w:p w14:paraId="7417C8E4" w14:textId="77777777" w:rsidR="00B83E8C" w:rsidRPr="00B83E8C" w:rsidRDefault="00B83E8C" w:rsidP="0067673D">
            <w:pPr>
              <w:spacing w:after="0"/>
              <w:jc w:val="center"/>
              <w:rPr>
                <w:rFonts w:ascii="Times New Roman" w:hAnsi="Times New Roman"/>
                <w:b/>
                <w:lang w:val="lt-LT"/>
              </w:rPr>
            </w:pPr>
            <w:r w:rsidRPr="00B83E8C">
              <w:rPr>
                <w:rFonts w:ascii="Times New Roman" w:hAnsi="Times New Roman"/>
                <w:b/>
                <w:lang w:val="lt-LT"/>
              </w:rPr>
              <w:t>Gylis</w:t>
            </w:r>
          </w:p>
        </w:tc>
        <w:tc>
          <w:tcPr>
            <w:tcW w:w="1626" w:type="dxa"/>
            <w:shd w:val="clear" w:color="auto" w:fill="D9D9D9"/>
            <w:vAlign w:val="center"/>
          </w:tcPr>
          <w:p w14:paraId="4F82D7E6" w14:textId="77777777" w:rsidR="00B83E8C" w:rsidRPr="00B83E8C" w:rsidRDefault="00B83E8C" w:rsidP="0067673D">
            <w:pPr>
              <w:spacing w:after="0"/>
              <w:jc w:val="center"/>
              <w:rPr>
                <w:rFonts w:ascii="Times New Roman" w:hAnsi="Times New Roman"/>
                <w:b/>
                <w:lang w:val="lt-LT"/>
              </w:rPr>
            </w:pPr>
            <w:r w:rsidRPr="00B83E8C">
              <w:rPr>
                <w:rFonts w:ascii="Times New Roman" w:hAnsi="Times New Roman"/>
                <w:b/>
                <w:lang w:val="lt-LT"/>
              </w:rPr>
              <w:t>Nuosėdų tipas</w:t>
            </w:r>
          </w:p>
        </w:tc>
        <w:tc>
          <w:tcPr>
            <w:tcW w:w="2428" w:type="dxa"/>
            <w:shd w:val="clear" w:color="auto" w:fill="D9D9D9"/>
            <w:vAlign w:val="center"/>
          </w:tcPr>
          <w:p w14:paraId="69A1832B" w14:textId="77777777" w:rsidR="00B83E8C" w:rsidRPr="00B83E8C" w:rsidRDefault="00B83E8C" w:rsidP="0067673D">
            <w:pPr>
              <w:spacing w:after="0"/>
              <w:jc w:val="center"/>
              <w:rPr>
                <w:rFonts w:ascii="Times New Roman" w:hAnsi="Times New Roman"/>
                <w:b/>
                <w:lang w:val="lt-LT"/>
              </w:rPr>
            </w:pPr>
            <w:r w:rsidRPr="00B83E8C">
              <w:rPr>
                <w:rFonts w:ascii="Times New Roman" w:eastAsia="Times New Roman" w:hAnsi="Times New Roman"/>
                <w:b/>
                <w:color w:val="000000"/>
                <w:kern w:val="24"/>
                <w:lang w:val="lt-LT"/>
              </w:rPr>
              <w:t>Vandens užsistovėjimo laikas</w:t>
            </w:r>
          </w:p>
        </w:tc>
        <w:tc>
          <w:tcPr>
            <w:tcW w:w="1995" w:type="dxa"/>
            <w:shd w:val="clear" w:color="auto" w:fill="D9D9D9"/>
            <w:vAlign w:val="center"/>
          </w:tcPr>
          <w:p w14:paraId="7432090C" w14:textId="77777777" w:rsidR="00B83E8C" w:rsidRPr="00B83E8C" w:rsidRDefault="00B83E8C" w:rsidP="0067673D">
            <w:pPr>
              <w:spacing w:after="0"/>
              <w:jc w:val="center"/>
              <w:rPr>
                <w:rFonts w:ascii="Times New Roman" w:eastAsia="Times New Roman" w:hAnsi="Times New Roman"/>
                <w:b/>
                <w:color w:val="000000"/>
                <w:kern w:val="24"/>
                <w:lang w:val="lt-LT"/>
              </w:rPr>
            </w:pPr>
            <w:r w:rsidRPr="00B83E8C">
              <w:rPr>
                <w:rFonts w:ascii="Times New Roman" w:eastAsia="Times New Roman" w:hAnsi="Times New Roman"/>
                <w:b/>
                <w:color w:val="000000"/>
                <w:kern w:val="24"/>
                <w:lang w:val="lt-LT"/>
              </w:rPr>
              <w:t>Užimamas plotas mariose</w:t>
            </w:r>
          </w:p>
        </w:tc>
      </w:tr>
      <w:tr w:rsidR="00B83E8C" w:rsidRPr="00B83E8C" w14:paraId="18F17689" w14:textId="77777777" w:rsidTr="00A262E5">
        <w:trPr>
          <w:jc w:val="center"/>
        </w:trPr>
        <w:tc>
          <w:tcPr>
            <w:tcW w:w="1463" w:type="dxa"/>
            <w:shd w:val="clear" w:color="auto" w:fill="auto"/>
            <w:vAlign w:val="center"/>
          </w:tcPr>
          <w:p w14:paraId="00E17F4B" w14:textId="77777777" w:rsidR="00B83E8C" w:rsidRPr="000F7118" w:rsidRDefault="00B83E8C" w:rsidP="00A262E5">
            <w:pPr>
              <w:tabs>
                <w:tab w:val="right" w:pos="2178"/>
              </w:tabs>
              <w:spacing w:after="0" w:line="360" w:lineRule="auto"/>
              <w:rPr>
                <w:rFonts w:ascii="Times New Roman" w:hAnsi="Times New Roman"/>
                <w:sz w:val="20"/>
                <w:szCs w:val="20"/>
                <w:lang w:val="lt-LT"/>
              </w:rPr>
            </w:pPr>
            <w:r w:rsidRPr="000F7118">
              <w:rPr>
                <w:rFonts w:ascii="Times New Roman" w:hAnsi="Times New Roman"/>
                <w:sz w:val="20"/>
                <w:szCs w:val="20"/>
                <w:lang w:val="lt-LT"/>
              </w:rPr>
              <w:t>Akumuliacinė</w:t>
            </w:r>
          </w:p>
        </w:tc>
        <w:tc>
          <w:tcPr>
            <w:tcW w:w="1344" w:type="dxa"/>
            <w:shd w:val="clear" w:color="auto" w:fill="auto"/>
            <w:vAlign w:val="center"/>
          </w:tcPr>
          <w:p w14:paraId="65DD1033" w14:textId="77777777" w:rsidR="00B83E8C" w:rsidRPr="000F7118" w:rsidRDefault="00B83E8C" w:rsidP="00A262E5">
            <w:pPr>
              <w:spacing w:after="0" w:line="360" w:lineRule="auto"/>
              <w:rPr>
                <w:rFonts w:ascii="Times New Roman" w:hAnsi="Times New Roman"/>
                <w:sz w:val="20"/>
                <w:szCs w:val="20"/>
                <w:lang w:val="lt-LT"/>
              </w:rPr>
            </w:pPr>
            <w:r w:rsidRPr="000F7118">
              <w:rPr>
                <w:rFonts w:ascii="Times New Roman" w:hAnsi="Times New Roman"/>
                <w:sz w:val="20"/>
                <w:szCs w:val="20"/>
                <w:lang w:val="lt-LT"/>
              </w:rPr>
              <w:t>3,5 m</w:t>
            </w:r>
          </w:p>
        </w:tc>
        <w:tc>
          <w:tcPr>
            <w:tcW w:w="1626" w:type="dxa"/>
            <w:shd w:val="clear" w:color="auto" w:fill="auto"/>
            <w:vAlign w:val="center"/>
          </w:tcPr>
          <w:p w14:paraId="6CC357F5" w14:textId="77777777" w:rsidR="00B83E8C" w:rsidRPr="000F7118" w:rsidRDefault="00B83E8C" w:rsidP="00A262E5">
            <w:pPr>
              <w:spacing w:after="0" w:line="360" w:lineRule="auto"/>
              <w:rPr>
                <w:rFonts w:ascii="Times New Roman" w:hAnsi="Times New Roman"/>
                <w:sz w:val="20"/>
                <w:szCs w:val="20"/>
                <w:lang w:val="lt-LT"/>
              </w:rPr>
            </w:pPr>
            <w:r w:rsidRPr="000F7118">
              <w:rPr>
                <w:rFonts w:ascii="Times New Roman" w:hAnsi="Times New Roman"/>
                <w:sz w:val="20"/>
                <w:szCs w:val="20"/>
                <w:lang w:val="lt-LT"/>
              </w:rPr>
              <w:t>Dumblas</w:t>
            </w:r>
          </w:p>
        </w:tc>
        <w:tc>
          <w:tcPr>
            <w:tcW w:w="2428" w:type="dxa"/>
            <w:shd w:val="clear" w:color="auto" w:fill="auto"/>
            <w:vAlign w:val="center"/>
          </w:tcPr>
          <w:p w14:paraId="1D1238BC" w14:textId="77777777" w:rsidR="00B83E8C" w:rsidRPr="000F7118" w:rsidRDefault="00B83E8C" w:rsidP="00A262E5">
            <w:pPr>
              <w:spacing w:after="0" w:line="360" w:lineRule="auto"/>
              <w:jc w:val="center"/>
              <w:rPr>
                <w:rFonts w:ascii="Times New Roman" w:hAnsi="Times New Roman"/>
                <w:sz w:val="20"/>
                <w:szCs w:val="20"/>
                <w:lang w:val="lt-LT"/>
              </w:rPr>
            </w:pPr>
            <w:r w:rsidRPr="000F7118">
              <w:rPr>
                <w:rFonts w:ascii="Times New Roman" w:eastAsia="Times New Roman" w:hAnsi="Times New Roman"/>
                <w:color w:val="000000"/>
                <w:kern w:val="24"/>
                <w:sz w:val="20"/>
                <w:szCs w:val="20"/>
              </w:rPr>
              <w:t>&gt;100 d</w:t>
            </w:r>
            <w:r w:rsidR="00C76283" w:rsidRPr="000F7118">
              <w:rPr>
                <w:rFonts w:ascii="Times New Roman" w:eastAsia="Times New Roman" w:hAnsi="Times New Roman"/>
                <w:color w:val="000000"/>
                <w:kern w:val="24"/>
                <w:sz w:val="20"/>
                <w:szCs w:val="20"/>
              </w:rPr>
              <w:t>.</w:t>
            </w:r>
          </w:p>
        </w:tc>
        <w:tc>
          <w:tcPr>
            <w:tcW w:w="1995" w:type="dxa"/>
            <w:shd w:val="clear" w:color="auto" w:fill="auto"/>
            <w:vAlign w:val="center"/>
          </w:tcPr>
          <w:p w14:paraId="5F1738F8" w14:textId="77777777" w:rsidR="00B83E8C" w:rsidRPr="000F7118" w:rsidRDefault="00B83E8C" w:rsidP="00A262E5">
            <w:pPr>
              <w:spacing w:after="0" w:line="360" w:lineRule="auto"/>
              <w:jc w:val="center"/>
              <w:rPr>
                <w:rFonts w:ascii="Times New Roman" w:hAnsi="Times New Roman"/>
                <w:sz w:val="20"/>
                <w:szCs w:val="20"/>
                <w:lang w:val="lt-LT"/>
              </w:rPr>
            </w:pPr>
            <w:r w:rsidRPr="000F7118">
              <w:rPr>
                <w:rFonts w:ascii="Times New Roman" w:eastAsia="Times New Roman" w:hAnsi="Times New Roman"/>
                <w:color w:val="000000"/>
                <w:kern w:val="24"/>
                <w:sz w:val="20"/>
                <w:szCs w:val="20"/>
              </w:rPr>
              <w:t>4</w:t>
            </w:r>
            <w:r w:rsidR="001A669B" w:rsidRPr="000F7118">
              <w:rPr>
                <w:rFonts w:ascii="Times New Roman" w:eastAsia="Times New Roman" w:hAnsi="Times New Roman"/>
                <w:color w:val="000000"/>
                <w:kern w:val="24"/>
                <w:sz w:val="20"/>
                <w:szCs w:val="20"/>
              </w:rPr>
              <w:t>5</w:t>
            </w:r>
            <w:r w:rsidRPr="000F7118">
              <w:rPr>
                <w:rFonts w:ascii="Times New Roman" w:eastAsia="Times New Roman" w:hAnsi="Times New Roman"/>
                <w:color w:val="000000"/>
                <w:kern w:val="24"/>
                <w:sz w:val="20"/>
                <w:szCs w:val="20"/>
              </w:rPr>
              <w:t xml:space="preserve"> %</w:t>
            </w:r>
          </w:p>
        </w:tc>
      </w:tr>
      <w:tr w:rsidR="00B83E8C" w:rsidRPr="00B83E8C" w14:paraId="597C85B9" w14:textId="77777777" w:rsidTr="00A262E5">
        <w:trPr>
          <w:jc w:val="center"/>
        </w:trPr>
        <w:tc>
          <w:tcPr>
            <w:tcW w:w="1463" w:type="dxa"/>
            <w:shd w:val="clear" w:color="auto" w:fill="auto"/>
            <w:vAlign w:val="center"/>
          </w:tcPr>
          <w:p w14:paraId="025D2397" w14:textId="77777777" w:rsidR="00B83E8C" w:rsidRPr="000F7118" w:rsidRDefault="00B83E8C" w:rsidP="00A262E5">
            <w:pPr>
              <w:spacing w:after="0" w:line="360" w:lineRule="auto"/>
              <w:rPr>
                <w:rFonts w:ascii="Times New Roman" w:hAnsi="Times New Roman"/>
                <w:sz w:val="20"/>
                <w:szCs w:val="20"/>
                <w:lang w:val="lt-LT"/>
              </w:rPr>
            </w:pPr>
            <w:r w:rsidRPr="000F7118">
              <w:rPr>
                <w:rFonts w:ascii="Times New Roman" w:hAnsi="Times New Roman"/>
                <w:sz w:val="20"/>
                <w:szCs w:val="20"/>
                <w:lang w:val="lt-LT"/>
              </w:rPr>
              <w:t>Tranzitinė</w:t>
            </w:r>
          </w:p>
        </w:tc>
        <w:tc>
          <w:tcPr>
            <w:tcW w:w="1344" w:type="dxa"/>
            <w:shd w:val="clear" w:color="auto" w:fill="auto"/>
            <w:vAlign w:val="center"/>
          </w:tcPr>
          <w:p w14:paraId="4A2B05B6" w14:textId="77777777" w:rsidR="00B83E8C" w:rsidRPr="000F7118" w:rsidRDefault="00B83E8C" w:rsidP="00A262E5">
            <w:pPr>
              <w:spacing w:after="0" w:line="360" w:lineRule="auto"/>
              <w:rPr>
                <w:rFonts w:ascii="Times New Roman" w:hAnsi="Times New Roman"/>
                <w:sz w:val="20"/>
                <w:szCs w:val="20"/>
                <w:lang w:val="lt-LT"/>
              </w:rPr>
            </w:pPr>
            <w:r w:rsidRPr="000F7118">
              <w:rPr>
                <w:rFonts w:ascii="Times New Roman" w:hAnsi="Times New Roman"/>
                <w:color w:val="000000"/>
                <w:kern w:val="24"/>
                <w:sz w:val="20"/>
                <w:szCs w:val="20"/>
              </w:rPr>
              <w:t>1,5 m</w:t>
            </w:r>
          </w:p>
        </w:tc>
        <w:tc>
          <w:tcPr>
            <w:tcW w:w="1626" w:type="dxa"/>
            <w:shd w:val="clear" w:color="auto" w:fill="auto"/>
            <w:vAlign w:val="center"/>
          </w:tcPr>
          <w:p w14:paraId="6F86F740" w14:textId="77777777" w:rsidR="00B83E8C" w:rsidRPr="000F7118" w:rsidRDefault="00B83E8C" w:rsidP="00A262E5">
            <w:pPr>
              <w:suppressAutoHyphens w:val="0"/>
              <w:spacing w:after="0" w:line="360" w:lineRule="auto"/>
              <w:rPr>
                <w:rFonts w:ascii="Times New Roman" w:eastAsia="Times New Roman" w:hAnsi="Times New Roman"/>
                <w:sz w:val="20"/>
                <w:szCs w:val="20"/>
              </w:rPr>
            </w:pPr>
            <w:r w:rsidRPr="000F7118">
              <w:rPr>
                <w:rFonts w:ascii="Times New Roman" w:eastAsia="Times New Roman" w:hAnsi="Times New Roman"/>
                <w:color w:val="000000"/>
                <w:kern w:val="24"/>
                <w:sz w:val="20"/>
                <w:szCs w:val="20"/>
                <w:lang w:val="lt-LT"/>
              </w:rPr>
              <w:t>Smulkus smėlis</w:t>
            </w:r>
          </w:p>
        </w:tc>
        <w:tc>
          <w:tcPr>
            <w:tcW w:w="2428" w:type="dxa"/>
            <w:shd w:val="clear" w:color="auto" w:fill="auto"/>
            <w:vAlign w:val="center"/>
          </w:tcPr>
          <w:p w14:paraId="27C844D1" w14:textId="77777777" w:rsidR="00B83E8C" w:rsidRPr="000F7118" w:rsidRDefault="00B83E8C" w:rsidP="00A262E5">
            <w:pPr>
              <w:spacing w:after="0" w:line="360" w:lineRule="auto"/>
              <w:jc w:val="center"/>
              <w:rPr>
                <w:rFonts w:ascii="Times New Roman" w:hAnsi="Times New Roman"/>
                <w:sz w:val="20"/>
                <w:szCs w:val="20"/>
                <w:lang w:val="lt-LT"/>
              </w:rPr>
            </w:pPr>
            <w:r w:rsidRPr="000F7118">
              <w:rPr>
                <w:rFonts w:ascii="Times New Roman" w:hAnsi="Times New Roman"/>
                <w:color w:val="000000"/>
                <w:kern w:val="24"/>
                <w:sz w:val="20"/>
                <w:szCs w:val="20"/>
              </w:rPr>
              <w:t>&lt;40 d</w:t>
            </w:r>
            <w:r w:rsidR="00C76283" w:rsidRPr="000F7118">
              <w:rPr>
                <w:rFonts w:ascii="Times New Roman" w:hAnsi="Times New Roman"/>
                <w:color w:val="000000"/>
                <w:kern w:val="24"/>
                <w:sz w:val="20"/>
                <w:szCs w:val="20"/>
              </w:rPr>
              <w:t>.</w:t>
            </w:r>
          </w:p>
        </w:tc>
        <w:tc>
          <w:tcPr>
            <w:tcW w:w="1995" w:type="dxa"/>
            <w:shd w:val="clear" w:color="auto" w:fill="auto"/>
            <w:vAlign w:val="center"/>
          </w:tcPr>
          <w:p w14:paraId="4904D56D" w14:textId="77777777" w:rsidR="00B83E8C" w:rsidRPr="000F7118" w:rsidRDefault="00B83E8C" w:rsidP="00A262E5">
            <w:pPr>
              <w:spacing w:after="0" w:line="360" w:lineRule="auto"/>
              <w:jc w:val="center"/>
              <w:rPr>
                <w:rFonts w:ascii="Times New Roman" w:hAnsi="Times New Roman"/>
                <w:sz w:val="20"/>
                <w:szCs w:val="20"/>
                <w:lang w:val="lt-LT"/>
              </w:rPr>
            </w:pPr>
            <w:r w:rsidRPr="000F7118">
              <w:rPr>
                <w:rFonts w:ascii="Times New Roman" w:hAnsi="Times New Roman"/>
                <w:color w:val="000000"/>
                <w:kern w:val="24"/>
                <w:sz w:val="20"/>
                <w:szCs w:val="20"/>
              </w:rPr>
              <w:t>54 %</w:t>
            </w:r>
          </w:p>
        </w:tc>
      </w:tr>
      <w:tr w:rsidR="00B83E8C" w:rsidRPr="00B83E8C" w14:paraId="27F0CD19" w14:textId="77777777" w:rsidTr="00A262E5">
        <w:trPr>
          <w:jc w:val="center"/>
        </w:trPr>
        <w:tc>
          <w:tcPr>
            <w:tcW w:w="1463" w:type="dxa"/>
            <w:shd w:val="clear" w:color="auto" w:fill="auto"/>
            <w:vAlign w:val="center"/>
          </w:tcPr>
          <w:p w14:paraId="1922DCDB" w14:textId="77777777" w:rsidR="00B83E8C" w:rsidRPr="000F7118" w:rsidRDefault="00FE2DC2" w:rsidP="00A262E5">
            <w:pPr>
              <w:spacing w:after="0" w:line="360" w:lineRule="auto"/>
              <w:rPr>
                <w:rFonts w:ascii="Times New Roman" w:hAnsi="Times New Roman"/>
                <w:sz w:val="20"/>
                <w:szCs w:val="20"/>
                <w:lang w:val="lt-LT"/>
              </w:rPr>
            </w:pPr>
            <w:r w:rsidRPr="000F7118">
              <w:rPr>
                <w:rFonts w:ascii="Times New Roman" w:hAnsi="Times New Roman"/>
                <w:sz w:val="20"/>
                <w:szCs w:val="20"/>
                <w:lang w:val="lt-LT"/>
              </w:rPr>
              <w:t>Sekli</w:t>
            </w:r>
          </w:p>
        </w:tc>
        <w:tc>
          <w:tcPr>
            <w:tcW w:w="1344" w:type="dxa"/>
            <w:shd w:val="clear" w:color="auto" w:fill="auto"/>
            <w:vAlign w:val="center"/>
          </w:tcPr>
          <w:p w14:paraId="697F7E72" w14:textId="77777777" w:rsidR="00B83E8C" w:rsidRPr="000F7118" w:rsidRDefault="00FE2DC2" w:rsidP="00A262E5">
            <w:pPr>
              <w:spacing w:after="0" w:line="360" w:lineRule="auto"/>
              <w:rPr>
                <w:rFonts w:ascii="Times New Roman" w:hAnsi="Times New Roman"/>
                <w:color w:val="000000"/>
                <w:kern w:val="24"/>
                <w:sz w:val="20"/>
                <w:szCs w:val="20"/>
              </w:rPr>
            </w:pPr>
            <w:r w:rsidRPr="000F7118">
              <w:rPr>
                <w:rFonts w:ascii="Times New Roman" w:hAnsi="Times New Roman"/>
                <w:color w:val="000000"/>
                <w:kern w:val="24"/>
                <w:sz w:val="20"/>
                <w:szCs w:val="20"/>
              </w:rPr>
              <w:t>0,5–</w:t>
            </w:r>
            <w:r w:rsidR="00B83E8C" w:rsidRPr="000F7118">
              <w:rPr>
                <w:rFonts w:ascii="Times New Roman" w:hAnsi="Times New Roman"/>
                <w:color w:val="000000"/>
                <w:kern w:val="24"/>
                <w:sz w:val="20"/>
                <w:szCs w:val="20"/>
              </w:rPr>
              <w:t>1,0 m</w:t>
            </w:r>
          </w:p>
        </w:tc>
        <w:tc>
          <w:tcPr>
            <w:tcW w:w="1626" w:type="dxa"/>
            <w:shd w:val="clear" w:color="auto" w:fill="auto"/>
            <w:vAlign w:val="center"/>
          </w:tcPr>
          <w:p w14:paraId="5B22C0CA" w14:textId="77777777" w:rsidR="00B83E8C" w:rsidRPr="000F7118" w:rsidRDefault="00B83E8C" w:rsidP="00A262E5">
            <w:pPr>
              <w:suppressAutoHyphens w:val="0"/>
              <w:spacing w:after="0" w:line="360" w:lineRule="auto"/>
              <w:rPr>
                <w:rFonts w:ascii="Times New Roman" w:eastAsia="Times New Roman" w:hAnsi="Times New Roman"/>
                <w:color w:val="000000"/>
                <w:kern w:val="24"/>
                <w:sz w:val="20"/>
                <w:szCs w:val="20"/>
                <w:lang w:val="lt-LT"/>
              </w:rPr>
            </w:pPr>
            <w:r w:rsidRPr="000F7118">
              <w:rPr>
                <w:rFonts w:ascii="Times New Roman" w:eastAsia="Times New Roman" w:hAnsi="Times New Roman"/>
                <w:color w:val="000000"/>
                <w:kern w:val="24"/>
                <w:sz w:val="20"/>
                <w:szCs w:val="20"/>
                <w:lang w:val="lt-LT"/>
              </w:rPr>
              <w:t>Smulkus smėlis</w:t>
            </w:r>
          </w:p>
        </w:tc>
        <w:tc>
          <w:tcPr>
            <w:tcW w:w="2428" w:type="dxa"/>
            <w:shd w:val="clear" w:color="auto" w:fill="auto"/>
            <w:vAlign w:val="center"/>
          </w:tcPr>
          <w:p w14:paraId="5F4AFC5E" w14:textId="77777777" w:rsidR="00B83E8C" w:rsidRPr="000F7118" w:rsidRDefault="00B83E8C" w:rsidP="00A262E5">
            <w:pPr>
              <w:spacing w:after="0" w:line="360" w:lineRule="auto"/>
              <w:jc w:val="center"/>
              <w:rPr>
                <w:rFonts w:ascii="Times New Roman" w:hAnsi="Times New Roman"/>
                <w:color w:val="000000"/>
                <w:kern w:val="24"/>
                <w:sz w:val="20"/>
                <w:szCs w:val="20"/>
              </w:rPr>
            </w:pPr>
            <w:r w:rsidRPr="000F7118">
              <w:rPr>
                <w:rFonts w:ascii="Times New Roman" w:hAnsi="Times New Roman"/>
                <w:color w:val="000000"/>
                <w:kern w:val="24"/>
                <w:sz w:val="20"/>
                <w:szCs w:val="20"/>
              </w:rPr>
              <w:t>&lt;40 d</w:t>
            </w:r>
            <w:r w:rsidR="00C76283" w:rsidRPr="000F7118">
              <w:rPr>
                <w:rFonts w:ascii="Times New Roman" w:hAnsi="Times New Roman"/>
                <w:color w:val="000000"/>
                <w:kern w:val="24"/>
                <w:sz w:val="20"/>
                <w:szCs w:val="20"/>
              </w:rPr>
              <w:t>.</w:t>
            </w:r>
          </w:p>
        </w:tc>
        <w:tc>
          <w:tcPr>
            <w:tcW w:w="1995" w:type="dxa"/>
            <w:shd w:val="clear" w:color="auto" w:fill="auto"/>
            <w:vAlign w:val="center"/>
          </w:tcPr>
          <w:p w14:paraId="5AC08D12" w14:textId="77777777" w:rsidR="00B83E8C" w:rsidRPr="000F7118" w:rsidRDefault="00545BA6" w:rsidP="00A262E5">
            <w:pPr>
              <w:spacing w:after="0" w:line="360" w:lineRule="auto"/>
              <w:jc w:val="center"/>
              <w:rPr>
                <w:rFonts w:ascii="Times New Roman" w:hAnsi="Times New Roman"/>
                <w:color w:val="000000"/>
                <w:kern w:val="24"/>
                <w:sz w:val="20"/>
                <w:szCs w:val="20"/>
              </w:rPr>
            </w:pPr>
            <w:r w:rsidRPr="000F7118">
              <w:rPr>
                <w:rFonts w:ascii="Times New Roman" w:hAnsi="Times New Roman"/>
                <w:color w:val="000000"/>
                <w:kern w:val="24"/>
                <w:sz w:val="20"/>
                <w:szCs w:val="20"/>
              </w:rPr>
              <w:t>1 %</w:t>
            </w:r>
          </w:p>
        </w:tc>
      </w:tr>
    </w:tbl>
    <w:p w14:paraId="49DD9248" w14:textId="77777777" w:rsidR="005B62AC" w:rsidRDefault="005B62AC" w:rsidP="00E84472">
      <w:pPr>
        <w:tabs>
          <w:tab w:val="left" w:pos="284"/>
        </w:tabs>
        <w:suppressAutoHyphens w:val="0"/>
        <w:spacing w:after="0"/>
        <w:jc w:val="both"/>
        <w:rPr>
          <w:rFonts w:ascii="Times New Roman" w:eastAsia="Times New Roman" w:hAnsi="Times New Roman"/>
          <w:sz w:val="24"/>
          <w:szCs w:val="24"/>
          <w:lang w:val="lt-LT"/>
        </w:rPr>
      </w:pPr>
    </w:p>
    <w:p w14:paraId="46BC2361" w14:textId="77777777" w:rsidR="00B83E8C" w:rsidRPr="00C10881" w:rsidRDefault="00484C8A" w:rsidP="00F50802">
      <w:pPr>
        <w:spacing w:after="0" w:line="360" w:lineRule="auto"/>
        <w:ind w:firstLine="720"/>
        <w:jc w:val="both"/>
        <w:rPr>
          <w:rFonts w:ascii="Times New Roman" w:hAnsi="Times New Roman"/>
          <w:sz w:val="24"/>
          <w:szCs w:val="24"/>
          <w:lang w:val="lt-LT"/>
        </w:rPr>
      </w:pPr>
      <w:r>
        <w:rPr>
          <w:rFonts w:ascii="Times New Roman" w:hAnsi="Times New Roman"/>
          <w:sz w:val="24"/>
          <w:szCs w:val="24"/>
          <w:lang w:val="lt-LT"/>
        </w:rPr>
        <w:t xml:space="preserve">Tranzitinė </w:t>
      </w:r>
      <w:r w:rsidR="00CA7FF8">
        <w:rPr>
          <w:rFonts w:ascii="Times New Roman" w:hAnsi="Times New Roman"/>
          <w:sz w:val="24"/>
          <w:szCs w:val="24"/>
          <w:lang w:val="lt-LT"/>
        </w:rPr>
        <w:t>aplinka</w:t>
      </w:r>
      <w:r>
        <w:rPr>
          <w:rFonts w:ascii="Times New Roman" w:hAnsi="Times New Roman"/>
          <w:sz w:val="24"/>
          <w:szCs w:val="24"/>
          <w:lang w:val="lt-LT"/>
        </w:rPr>
        <w:t xml:space="preserve"> yra</w:t>
      </w:r>
      <w:r w:rsidR="00B83E8C" w:rsidRPr="00B83E8C">
        <w:rPr>
          <w:rFonts w:ascii="Times New Roman" w:hAnsi="Times New Roman"/>
          <w:sz w:val="24"/>
          <w:szCs w:val="24"/>
          <w:lang w:val="lt-LT"/>
        </w:rPr>
        <w:t xml:space="preserve"> šiaurinė</w:t>
      </w:r>
      <w:r w:rsidR="00D1452E">
        <w:rPr>
          <w:rFonts w:ascii="Times New Roman" w:hAnsi="Times New Roman"/>
          <w:sz w:val="24"/>
          <w:szCs w:val="24"/>
          <w:lang w:val="lt-LT"/>
        </w:rPr>
        <w:t>je</w:t>
      </w:r>
      <w:r w:rsidR="00B83E8C" w:rsidRPr="00B83E8C">
        <w:rPr>
          <w:rFonts w:ascii="Times New Roman" w:hAnsi="Times New Roman"/>
          <w:sz w:val="24"/>
          <w:szCs w:val="24"/>
          <w:lang w:val="lt-LT"/>
        </w:rPr>
        <w:t xml:space="preserve"> marių dalyje, </w:t>
      </w:r>
      <w:r w:rsidR="00F50802">
        <w:rPr>
          <w:rFonts w:ascii="Times New Roman" w:hAnsi="Times New Roman"/>
          <w:sz w:val="24"/>
          <w:szCs w:val="24"/>
          <w:lang w:val="lt-LT"/>
        </w:rPr>
        <w:t xml:space="preserve">kuri yra </w:t>
      </w:r>
      <w:r w:rsidR="00B83E8C" w:rsidRPr="00B83E8C">
        <w:rPr>
          <w:rFonts w:ascii="Times New Roman" w:hAnsi="Times New Roman"/>
          <w:sz w:val="24"/>
          <w:szCs w:val="24"/>
          <w:lang w:val="lt-LT"/>
        </w:rPr>
        <w:t>nuolat veikiam</w:t>
      </w:r>
      <w:r w:rsidR="00F50802">
        <w:rPr>
          <w:rFonts w:ascii="Times New Roman" w:hAnsi="Times New Roman"/>
          <w:sz w:val="24"/>
          <w:szCs w:val="24"/>
          <w:lang w:val="lt-LT"/>
        </w:rPr>
        <w:t>a</w:t>
      </w:r>
      <w:r w:rsidR="00B83E8C" w:rsidRPr="00B83E8C">
        <w:rPr>
          <w:rFonts w:ascii="Times New Roman" w:hAnsi="Times New Roman"/>
          <w:sz w:val="24"/>
          <w:szCs w:val="24"/>
          <w:lang w:val="lt-LT"/>
        </w:rPr>
        <w:t xml:space="preserve"> Nemuno prietak</w:t>
      </w:r>
      <w:r w:rsidR="00F50802">
        <w:rPr>
          <w:rFonts w:ascii="Times New Roman" w:hAnsi="Times New Roman"/>
          <w:sz w:val="24"/>
          <w:szCs w:val="24"/>
          <w:lang w:val="lt-LT"/>
        </w:rPr>
        <w:t>os</w:t>
      </w:r>
      <w:r w:rsidR="00B83E8C" w:rsidRPr="00B83E8C">
        <w:rPr>
          <w:rFonts w:ascii="Times New Roman" w:hAnsi="Times New Roman"/>
          <w:sz w:val="24"/>
          <w:szCs w:val="24"/>
          <w:lang w:val="lt-LT"/>
        </w:rPr>
        <w:t xml:space="preserve"> ir retkarčiais jūrinio vandens </w:t>
      </w:r>
      <w:r w:rsidR="00F50802">
        <w:rPr>
          <w:rFonts w:ascii="Times New Roman" w:hAnsi="Times New Roman"/>
          <w:sz w:val="24"/>
          <w:szCs w:val="24"/>
          <w:lang w:val="lt-LT"/>
        </w:rPr>
        <w:t>įsiveržimo</w:t>
      </w:r>
      <w:r w:rsidR="00D1452E">
        <w:rPr>
          <w:rFonts w:ascii="Times New Roman" w:hAnsi="Times New Roman"/>
          <w:sz w:val="24"/>
          <w:szCs w:val="24"/>
          <w:lang w:val="lt-LT"/>
        </w:rPr>
        <w:t xml:space="preserve"> iš Baltijos jūros. Ši</w:t>
      </w:r>
      <w:r w:rsidR="00F50802">
        <w:rPr>
          <w:rFonts w:ascii="Times New Roman" w:hAnsi="Times New Roman"/>
          <w:sz w:val="24"/>
          <w:szCs w:val="24"/>
          <w:lang w:val="lt-LT"/>
        </w:rPr>
        <w:t xml:space="preserve"> zona pasižymi trumpu vandens masių apykaitos laiku</w:t>
      </w:r>
      <w:r w:rsidR="00B83E8C" w:rsidRPr="00B83E8C">
        <w:rPr>
          <w:rFonts w:ascii="Times New Roman" w:hAnsi="Times New Roman"/>
          <w:sz w:val="24"/>
          <w:szCs w:val="24"/>
          <w:lang w:val="lt-LT"/>
        </w:rPr>
        <w:t xml:space="preserve"> </w:t>
      </w:r>
      <w:r w:rsidR="00F50802">
        <w:rPr>
          <w:rFonts w:ascii="Times New Roman" w:hAnsi="Times New Roman"/>
          <w:sz w:val="24"/>
          <w:szCs w:val="24"/>
          <w:lang w:val="lt-LT"/>
        </w:rPr>
        <w:t xml:space="preserve">ir </w:t>
      </w:r>
      <w:r w:rsidR="00F50802" w:rsidRPr="00E84472">
        <w:rPr>
          <w:rFonts w:ascii="Times New Roman" w:eastAsia="Times New Roman" w:hAnsi="Times New Roman"/>
          <w:sz w:val="24"/>
          <w:szCs w:val="24"/>
          <w:lang w:val="lt-LT"/>
        </w:rPr>
        <w:t>dideliu dugno šlities</w:t>
      </w:r>
      <w:r w:rsidR="004E6C58">
        <w:rPr>
          <w:rFonts w:ascii="Times New Roman" w:eastAsia="Times New Roman" w:hAnsi="Times New Roman"/>
          <w:sz w:val="24"/>
          <w:szCs w:val="24"/>
          <w:lang w:val="lt-LT"/>
        </w:rPr>
        <w:t xml:space="preserve"> koeficientu (Ferrarin et al. 2008;</w:t>
      </w:r>
      <w:r w:rsidR="00F50802" w:rsidRPr="00E84472">
        <w:rPr>
          <w:rFonts w:ascii="Times New Roman" w:eastAsia="Times New Roman" w:hAnsi="Times New Roman"/>
          <w:sz w:val="24"/>
          <w:szCs w:val="24"/>
          <w:lang w:val="lt-LT"/>
        </w:rPr>
        <w:t xml:space="preserve"> Razinkovas asm. praneš.), ribojančiais organinės medžiagos kaupimąsi dugno nuosėdose.</w:t>
      </w:r>
      <w:r w:rsidR="00F50802">
        <w:rPr>
          <w:rFonts w:ascii="Times New Roman" w:hAnsi="Times New Roman"/>
          <w:sz w:val="24"/>
          <w:szCs w:val="24"/>
          <w:lang w:val="lt-LT"/>
        </w:rPr>
        <w:t xml:space="preserve"> T</w:t>
      </w:r>
      <w:r w:rsidR="00B83E8C" w:rsidRPr="00B83E8C">
        <w:rPr>
          <w:rFonts w:ascii="Times New Roman" w:hAnsi="Times New Roman"/>
          <w:sz w:val="24"/>
          <w:szCs w:val="24"/>
          <w:lang w:val="lt-LT"/>
        </w:rPr>
        <w:t>odėl daugiausia</w:t>
      </w:r>
      <w:r w:rsidR="00F50802">
        <w:rPr>
          <w:rFonts w:ascii="Times New Roman" w:hAnsi="Times New Roman"/>
          <w:sz w:val="24"/>
          <w:szCs w:val="24"/>
          <w:lang w:val="lt-LT"/>
        </w:rPr>
        <w:t xml:space="preserve"> vyrauja</w:t>
      </w:r>
      <w:r w:rsidR="00B83E8C" w:rsidRPr="00B83E8C">
        <w:rPr>
          <w:rFonts w:ascii="Times New Roman" w:hAnsi="Times New Roman"/>
          <w:sz w:val="24"/>
          <w:szCs w:val="24"/>
          <w:lang w:val="lt-LT"/>
        </w:rPr>
        <w:t xml:space="preserve"> smulkaus smėlio nu</w:t>
      </w:r>
      <w:r w:rsidR="00F50802">
        <w:rPr>
          <w:rFonts w:ascii="Times New Roman" w:hAnsi="Times New Roman"/>
          <w:sz w:val="24"/>
          <w:szCs w:val="24"/>
          <w:lang w:val="lt-LT"/>
        </w:rPr>
        <w:t>osėdos</w:t>
      </w:r>
      <w:r w:rsidR="00B83E8C" w:rsidRPr="00B83E8C">
        <w:rPr>
          <w:rFonts w:ascii="Times New Roman" w:hAnsi="Times New Roman"/>
          <w:sz w:val="24"/>
          <w:szCs w:val="24"/>
          <w:lang w:val="lt-LT"/>
        </w:rPr>
        <w:t xml:space="preserve"> (</w:t>
      </w:r>
      <w:r w:rsidR="004E6C58">
        <w:rPr>
          <w:rFonts w:ascii="Times New Roman" w:hAnsi="Times New Roman"/>
          <w:sz w:val="24"/>
          <w:szCs w:val="24"/>
          <w:lang w:val="lt-LT"/>
        </w:rPr>
        <w:t>Md</w:t>
      </w:r>
      <w:r w:rsidR="00B83E8C" w:rsidRPr="00C10881">
        <w:rPr>
          <w:rFonts w:ascii="Times New Roman" w:hAnsi="Times New Roman"/>
          <w:sz w:val="24"/>
          <w:szCs w:val="24"/>
          <w:lang w:val="lt-LT"/>
        </w:rPr>
        <w:t>=</w:t>
      </w:r>
      <w:r w:rsidR="00FE2DC2">
        <w:rPr>
          <w:rFonts w:ascii="Times New Roman" w:hAnsi="Times New Roman"/>
          <w:sz w:val="24"/>
          <w:szCs w:val="24"/>
          <w:lang w:val="lt-LT"/>
        </w:rPr>
        <w:t>0,</w:t>
      </w:r>
      <w:r w:rsidR="00B83E8C" w:rsidRPr="00B83E8C">
        <w:rPr>
          <w:rFonts w:ascii="Times New Roman" w:hAnsi="Times New Roman"/>
          <w:sz w:val="24"/>
          <w:szCs w:val="24"/>
          <w:lang w:val="lt-LT"/>
        </w:rPr>
        <w:t xml:space="preserve">171 mm; Zilius et al. 2014). </w:t>
      </w:r>
      <w:r w:rsidR="00F50802">
        <w:rPr>
          <w:rFonts w:ascii="Times New Roman" w:hAnsi="Times New Roman"/>
          <w:sz w:val="24"/>
          <w:szCs w:val="24"/>
          <w:lang w:val="lt-LT"/>
        </w:rPr>
        <w:t>Priklausomai nuo metų laikotarpio</w:t>
      </w:r>
      <w:r w:rsidR="004E6C58">
        <w:rPr>
          <w:rFonts w:ascii="Times New Roman" w:hAnsi="Times New Roman"/>
          <w:sz w:val="24"/>
          <w:szCs w:val="24"/>
          <w:lang w:val="lt-LT"/>
        </w:rPr>
        <w:t>, fotosintetiškai aktyvi radiacija</w:t>
      </w:r>
      <w:r w:rsidR="007849C4">
        <w:rPr>
          <w:rFonts w:ascii="Times New Roman" w:hAnsi="Times New Roman"/>
          <w:sz w:val="24"/>
          <w:szCs w:val="24"/>
          <w:lang w:val="lt-LT"/>
        </w:rPr>
        <w:t xml:space="preserve"> (PAR)</w:t>
      </w:r>
      <w:r w:rsidR="004E6C58">
        <w:rPr>
          <w:rFonts w:ascii="Times New Roman" w:hAnsi="Times New Roman"/>
          <w:sz w:val="24"/>
          <w:szCs w:val="24"/>
          <w:lang w:val="lt-LT"/>
        </w:rPr>
        <w:t xml:space="preserve"> </w:t>
      </w:r>
      <w:r w:rsidR="007849C4">
        <w:rPr>
          <w:rFonts w:ascii="Times New Roman" w:hAnsi="Times New Roman"/>
          <w:sz w:val="24"/>
          <w:szCs w:val="24"/>
          <w:lang w:val="lt-LT"/>
        </w:rPr>
        <w:t xml:space="preserve">šioje aplinkoje </w:t>
      </w:r>
      <w:r w:rsidR="004E6C58">
        <w:rPr>
          <w:rFonts w:ascii="Times New Roman" w:hAnsi="Times New Roman"/>
          <w:sz w:val="24"/>
          <w:szCs w:val="24"/>
          <w:lang w:val="lt-LT"/>
        </w:rPr>
        <w:t>gali pras</w:t>
      </w:r>
      <w:r w:rsidR="00B833FB">
        <w:rPr>
          <w:rFonts w:ascii="Times New Roman" w:hAnsi="Times New Roman"/>
          <w:sz w:val="24"/>
          <w:szCs w:val="24"/>
          <w:lang w:val="lt-LT"/>
        </w:rPr>
        <w:t>is</w:t>
      </w:r>
      <w:r w:rsidR="004E6C58">
        <w:rPr>
          <w:rFonts w:ascii="Times New Roman" w:hAnsi="Times New Roman"/>
          <w:sz w:val="24"/>
          <w:szCs w:val="24"/>
          <w:lang w:val="lt-LT"/>
        </w:rPr>
        <w:t xml:space="preserve">kverbti pro vandens storymę iki </w:t>
      </w:r>
      <w:r w:rsidR="007849C4">
        <w:rPr>
          <w:rFonts w:ascii="Times New Roman" w:hAnsi="Times New Roman"/>
          <w:sz w:val="24"/>
          <w:szCs w:val="24"/>
          <w:lang w:val="lt-LT"/>
        </w:rPr>
        <w:t xml:space="preserve">pat </w:t>
      </w:r>
      <w:r w:rsidR="004E6C58">
        <w:rPr>
          <w:rFonts w:ascii="Times New Roman" w:hAnsi="Times New Roman"/>
          <w:sz w:val="24"/>
          <w:szCs w:val="24"/>
          <w:lang w:val="lt-LT"/>
        </w:rPr>
        <w:t>dugno nuosėdų paviršiaus.</w:t>
      </w:r>
      <w:r w:rsidR="007849C4">
        <w:rPr>
          <w:rFonts w:ascii="Times New Roman" w:hAnsi="Times New Roman"/>
          <w:sz w:val="24"/>
          <w:szCs w:val="24"/>
          <w:lang w:val="lt-LT"/>
        </w:rPr>
        <w:t xml:space="preserve"> </w:t>
      </w:r>
      <w:r w:rsidR="00EF055E">
        <w:rPr>
          <w:rFonts w:ascii="Times New Roman" w:hAnsi="Times New Roman"/>
          <w:sz w:val="24"/>
          <w:szCs w:val="24"/>
          <w:lang w:val="lt-LT"/>
        </w:rPr>
        <w:t xml:space="preserve">Besikeičiantis </w:t>
      </w:r>
      <w:r w:rsidR="007849C4">
        <w:rPr>
          <w:rFonts w:ascii="Times New Roman" w:hAnsi="Times New Roman"/>
          <w:sz w:val="24"/>
          <w:szCs w:val="24"/>
          <w:lang w:val="lt-LT"/>
        </w:rPr>
        <w:t xml:space="preserve">PAR intensyvumas priedugnio sluoksnyje, </w:t>
      </w:r>
      <w:r w:rsidR="00EF055E">
        <w:rPr>
          <w:rFonts w:ascii="Times New Roman" w:hAnsi="Times New Roman"/>
          <w:sz w:val="24"/>
          <w:szCs w:val="24"/>
          <w:lang w:val="lt-LT"/>
        </w:rPr>
        <w:t xml:space="preserve">reikšmingai veikia </w:t>
      </w:r>
      <w:r w:rsidR="007849C4">
        <w:rPr>
          <w:rFonts w:ascii="Times New Roman" w:hAnsi="Times New Roman"/>
          <w:sz w:val="24"/>
          <w:szCs w:val="24"/>
          <w:lang w:val="lt-LT"/>
        </w:rPr>
        <w:t xml:space="preserve">maistmedžiagių </w:t>
      </w:r>
      <w:r w:rsidR="00EF055E">
        <w:rPr>
          <w:rFonts w:ascii="Times New Roman" w:hAnsi="Times New Roman"/>
          <w:sz w:val="24"/>
          <w:szCs w:val="24"/>
          <w:lang w:val="lt-LT"/>
        </w:rPr>
        <w:t>biogeochemini</w:t>
      </w:r>
      <w:r w:rsidR="00B833FB">
        <w:rPr>
          <w:rFonts w:ascii="Times New Roman" w:hAnsi="Times New Roman"/>
          <w:sz w:val="24"/>
          <w:szCs w:val="24"/>
          <w:lang w:val="lt-LT"/>
        </w:rPr>
        <w:t>us</w:t>
      </w:r>
      <w:r w:rsidR="00EF055E">
        <w:rPr>
          <w:rFonts w:ascii="Times New Roman" w:hAnsi="Times New Roman"/>
          <w:sz w:val="24"/>
          <w:szCs w:val="24"/>
          <w:lang w:val="lt-LT"/>
        </w:rPr>
        <w:t xml:space="preserve"> virsmus ir </w:t>
      </w:r>
      <w:r>
        <w:rPr>
          <w:rFonts w:ascii="Times New Roman" w:hAnsi="Times New Roman"/>
          <w:sz w:val="24"/>
          <w:szCs w:val="24"/>
          <w:lang w:val="lt-LT"/>
        </w:rPr>
        <w:t xml:space="preserve">jų </w:t>
      </w:r>
      <w:r w:rsidR="00EF055E">
        <w:rPr>
          <w:rFonts w:ascii="Times New Roman" w:hAnsi="Times New Roman"/>
          <w:sz w:val="24"/>
          <w:szCs w:val="24"/>
          <w:lang w:val="lt-LT"/>
        </w:rPr>
        <w:t>apykaitos kryptį</w:t>
      </w:r>
      <w:r w:rsidR="007849C4">
        <w:rPr>
          <w:rFonts w:ascii="Times New Roman" w:hAnsi="Times New Roman"/>
          <w:sz w:val="24"/>
          <w:szCs w:val="24"/>
          <w:lang w:val="lt-LT"/>
        </w:rPr>
        <w:t xml:space="preserve"> (Zilius et al. </w:t>
      </w:r>
      <w:r w:rsidR="007849C4" w:rsidRPr="00C10881">
        <w:rPr>
          <w:rFonts w:ascii="Times New Roman" w:hAnsi="Times New Roman"/>
          <w:sz w:val="24"/>
          <w:szCs w:val="24"/>
          <w:lang w:val="lt-LT"/>
        </w:rPr>
        <w:t>2012b).</w:t>
      </w:r>
    </w:p>
    <w:p w14:paraId="3AA620F9" w14:textId="77777777" w:rsidR="0067673D" w:rsidRDefault="00FE2DC2" w:rsidP="00943506">
      <w:pPr>
        <w:suppressAutoHyphens w:val="0"/>
        <w:spacing w:after="0" w:line="360" w:lineRule="auto"/>
        <w:ind w:firstLine="720"/>
        <w:jc w:val="both"/>
        <w:rPr>
          <w:rFonts w:ascii="Times New Roman" w:eastAsia="Times New Roman" w:hAnsi="Times New Roman"/>
          <w:sz w:val="24"/>
          <w:szCs w:val="24"/>
          <w:lang w:val="lt-LT"/>
        </w:rPr>
      </w:pPr>
      <w:r>
        <w:rPr>
          <w:rFonts w:ascii="Times New Roman" w:eastAsia="Times New Roman" w:hAnsi="Times New Roman"/>
          <w:sz w:val="24"/>
          <w:szCs w:val="24"/>
          <w:lang w:val="lt-LT"/>
        </w:rPr>
        <w:t>Sekli</w:t>
      </w:r>
      <w:r w:rsidR="00B83E8C" w:rsidRPr="00B83E8C">
        <w:rPr>
          <w:rFonts w:ascii="Times New Roman" w:eastAsia="Times New Roman" w:hAnsi="Times New Roman"/>
          <w:sz w:val="24"/>
          <w:szCs w:val="24"/>
          <w:lang w:val="lt-LT"/>
        </w:rPr>
        <w:t xml:space="preserve"> </w:t>
      </w:r>
      <w:r w:rsidR="00CA7FF8">
        <w:rPr>
          <w:rFonts w:ascii="Times New Roman" w:eastAsia="Times New Roman" w:hAnsi="Times New Roman"/>
          <w:sz w:val="24"/>
          <w:szCs w:val="24"/>
          <w:lang w:val="lt-LT"/>
        </w:rPr>
        <w:t>aplinka</w:t>
      </w:r>
      <w:r w:rsidR="00E84472" w:rsidRPr="00E84472">
        <w:rPr>
          <w:rFonts w:ascii="Times New Roman" w:eastAsia="Times New Roman" w:hAnsi="Times New Roman"/>
          <w:sz w:val="24"/>
          <w:szCs w:val="24"/>
          <w:lang w:val="lt-LT"/>
        </w:rPr>
        <w:t xml:space="preserve"> </w:t>
      </w:r>
      <w:r w:rsidR="00484C8A">
        <w:rPr>
          <w:rFonts w:ascii="Times New Roman" w:eastAsia="Times New Roman" w:hAnsi="Times New Roman"/>
          <w:sz w:val="24"/>
          <w:szCs w:val="24"/>
          <w:lang w:val="lt-LT"/>
        </w:rPr>
        <w:t>yra</w:t>
      </w:r>
      <w:r w:rsidR="00E84472" w:rsidRPr="00E84472">
        <w:rPr>
          <w:rFonts w:ascii="Times New Roman" w:eastAsia="Times New Roman" w:hAnsi="Times New Roman"/>
          <w:sz w:val="24"/>
          <w:szCs w:val="24"/>
          <w:lang w:val="lt-LT"/>
        </w:rPr>
        <w:t xml:space="preserve"> viena iš </w:t>
      </w:r>
      <w:r w:rsidR="00C76283">
        <w:rPr>
          <w:rFonts w:ascii="Times New Roman" w:eastAsia="Times New Roman" w:hAnsi="Times New Roman"/>
          <w:sz w:val="24"/>
          <w:szCs w:val="24"/>
          <w:lang w:val="lt-LT"/>
        </w:rPr>
        <w:t>negiliausių</w:t>
      </w:r>
      <w:r w:rsidR="00E84472" w:rsidRPr="00E84472">
        <w:rPr>
          <w:rFonts w:ascii="Times New Roman" w:eastAsia="Times New Roman" w:hAnsi="Times New Roman"/>
          <w:sz w:val="24"/>
          <w:szCs w:val="24"/>
          <w:lang w:val="lt-LT"/>
        </w:rPr>
        <w:t xml:space="preserve"> ir tinkamiausių aplinkų bentosiniams producentams funkcionuoti (pvz., mikrofitobentosui).</w:t>
      </w:r>
      <w:r w:rsidR="00F50802">
        <w:rPr>
          <w:rFonts w:ascii="Times New Roman" w:eastAsia="Times New Roman" w:hAnsi="Times New Roman"/>
          <w:sz w:val="24"/>
          <w:szCs w:val="24"/>
          <w:lang w:val="lt-LT"/>
        </w:rPr>
        <w:t xml:space="preserve"> </w:t>
      </w:r>
      <w:r w:rsidR="00DE5034">
        <w:rPr>
          <w:rFonts w:ascii="Times New Roman" w:eastAsia="Times New Roman" w:hAnsi="Times New Roman"/>
          <w:sz w:val="24"/>
          <w:szCs w:val="24"/>
          <w:lang w:val="lt-LT"/>
        </w:rPr>
        <w:t>Jų suformuo</w:t>
      </w:r>
      <w:r w:rsidR="008516AD">
        <w:rPr>
          <w:rFonts w:ascii="Times New Roman" w:eastAsia="Times New Roman" w:hAnsi="Times New Roman"/>
          <w:sz w:val="24"/>
          <w:szCs w:val="24"/>
          <w:lang w:val="lt-LT"/>
        </w:rPr>
        <w:t>ta</w:t>
      </w:r>
      <w:r w:rsidR="00DE5034">
        <w:rPr>
          <w:rFonts w:ascii="Times New Roman" w:eastAsia="Times New Roman" w:hAnsi="Times New Roman"/>
          <w:sz w:val="24"/>
          <w:szCs w:val="24"/>
          <w:lang w:val="lt-LT"/>
        </w:rPr>
        <w:t xml:space="preserve"> bioplėvelė nuosėdų paviršiuje f</w:t>
      </w:r>
      <w:r w:rsidR="00745075">
        <w:rPr>
          <w:rFonts w:ascii="Times New Roman" w:eastAsia="Times New Roman" w:hAnsi="Times New Roman"/>
          <w:sz w:val="24"/>
          <w:szCs w:val="24"/>
          <w:lang w:val="lt-LT"/>
        </w:rPr>
        <w:t>unkcionuoja tarsi filtras, sulai</w:t>
      </w:r>
      <w:r w:rsidR="00CA7FF8">
        <w:rPr>
          <w:rFonts w:ascii="Times New Roman" w:eastAsia="Times New Roman" w:hAnsi="Times New Roman"/>
          <w:sz w:val="24"/>
          <w:szCs w:val="24"/>
          <w:lang w:val="lt-LT"/>
        </w:rPr>
        <w:t>kantis</w:t>
      </w:r>
      <w:r w:rsidR="00DE5034">
        <w:rPr>
          <w:rFonts w:ascii="Times New Roman" w:eastAsia="Times New Roman" w:hAnsi="Times New Roman"/>
          <w:sz w:val="24"/>
          <w:szCs w:val="24"/>
          <w:lang w:val="lt-LT"/>
        </w:rPr>
        <w:t xml:space="preserve"> maistmedžiagių p</w:t>
      </w:r>
      <w:r w:rsidR="008516AD">
        <w:rPr>
          <w:rFonts w:ascii="Times New Roman" w:eastAsia="Times New Roman" w:hAnsi="Times New Roman"/>
          <w:sz w:val="24"/>
          <w:szCs w:val="24"/>
          <w:lang w:val="lt-LT"/>
        </w:rPr>
        <w:t>atekimą į vandens storymę</w:t>
      </w:r>
      <w:r w:rsidR="00DE5034">
        <w:rPr>
          <w:rFonts w:ascii="Times New Roman" w:eastAsia="Times New Roman" w:hAnsi="Times New Roman"/>
          <w:sz w:val="24"/>
          <w:szCs w:val="24"/>
          <w:lang w:val="lt-LT"/>
        </w:rPr>
        <w:t xml:space="preserve">. </w:t>
      </w:r>
      <w:r>
        <w:rPr>
          <w:rFonts w:ascii="Times New Roman" w:eastAsia="Times New Roman" w:hAnsi="Times New Roman"/>
          <w:sz w:val="24"/>
          <w:szCs w:val="24"/>
          <w:lang w:val="lt-LT"/>
        </w:rPr>
        <w:t>Nors dugno nuosėdos čia apšviestos</w:t>
      </w:r>
      <w:r w:rsidR="00545BA6">
        <w:rPr>
          <w:rFonts w:ascii="Times New Roman" w:eastAsia="Times New Roman" w:hAnsi="Times New Roman"/>
          <w:sz w:val="24"/>
          <w:szCs w:val="24"/>
          <w:lang w:val="lt-LT"/>
        </w:rPr>
        <w:t xml:space="preserve"> ištisus metus</w:t>
      </w:r>
      <w:r w:rsidR="0014368A">
        <w:rPr>
          <w:rFonts w:ascii="Times New Roman" w:eastAsia="Times New Roman" w:hAnsi="Times New Roman"/>
          <w:sz w:val="24"/>
          <w:szCs w:val="24"/>
          <w:lang w:val="lt-LT"/>
        </w:rPr>
        <w:t xml:space="preserve">, tačiau </w:t>
      </w:r>
      <w:r>
        <w:rPr>
          <w:rFonts w:ascii="Times New Roman" w:eastAsia="Times New Roman" w:hAnsi="Times New Roman"/>
          <w:sz w:val="24"/>
          <w:szCs w:val="24"/>
          <w:lang w:val="lt-LT"/>
        </w:rPr>
        <w:t>PAR</w:t>
      </w:r>
      <w:r w:rsidR="0014368A">
        <w:rPr>
          <w:rFonts w:ascii="Times New Roman" w:eastAsia="Times New Roman" w:hAnsi="Times New Roman"/>
          <w:sz w:val="24"/>
          <w:szCs w:val="24"/>
          <w:lang w:val="lt-LT"/>
        </w:rPr>
        <w:t xml:space="preserve"> intensyvumas priklauso nuo fitoplanktono žydėjimo </w:t>
      </w:r>
      <w:r w:rsidR="00DE5034">
        <w:rPr>
          <w:rFonts w:ascii="Times New Roman" w:eastAsia="Times New Roman" w:hAnsi="Times New Roman"/>
          <w:sz w:val="24"/>
          <w:szCs w:val="24"/>
          <w:lang w:val="lt-LT"/>
        </w:rPr>
        <w:t>masto</w:t>
      </w:r>
      <w:r w:rsidR="0067673D">
        <w:rPr>
          <w:rFonts w:ascii="Times New Roman" w:eastAsia="Times New Roman" w:hAnsi="Times New Roman"/>
          <w:sz w:val="24"/>
          <w:szCs w:val="24"/>
          <w:lang w:val="lt-LT"/>
        </w:rPr>
        <w:t xml:space="preserve"> ir pasikartojančios nuosėdų resuspensijos dėl vėjo sukeltų bangų.</w:t>
      </w:r>
    </w:p>
    <w:p w14:paraId="124BB70B" w14:textId="77777777" w:rsidR="000B3938" w:rsidRDefault="00D059DF" w:rsidP="00943506">
      <w:pPr>
        <w:suppressAutoHyphens w:val="0"/>
        <w:spacing w:after="0" w:line="360" w:lineRule="auto"/>
        <w:ind w:firstLine="720"/>
        <w:jc w:val="both"/>
        <w:rPr>
          <w:rFonts w:ascii="Times New Roman" w:eastAsia="Times New Roman" w:hAnsi="Times New Roman"/>
          <w:sz w:val="24"/>
          <w:szCs w:val="24"/>
          <w:lang w:val="lt-LT"/>
        </w:rPr>
      </w:pPr>
      <w:r w:rsidRPr="00651BEC">
        <w:rPr>
          <w:rFonts w:ascii="Times New Roman" w:eastAsia="Times New Roman" w:hAnsi="Times New Roman"/>
          <w:sz w:val="24"/>
          <w:szCs w:val="24"/>
          <w:lang w:val="lt-LT"/>
        </w:rPr>
        <w:t>Atsižvelgiant į duomenų prieinamumą</w:t>
      </w:r>
      <w:r w:rsidR="008516AD" w:rsidRPr="00651BEC">
        <w:rPr>
          <w:rFonts w:ascii="Times New Roman" w:eastAsia="Times New Roman" w:hAnsi="Times New Roman"/>
          <w:sz w:val="24"/>
          <w:szCs w:val="24"/>
          <w:lang w:val="lt-LT"/>
        </w:rPr>
        <w:t xml:space="preserve"> ir išsamumą</w:t>
      </w:r>
      <w:r w:rsidR="00135888" w:rsidRPr="00651BEC">
        <w:rPr>
          <w:rFonts w:ascii="Times New Roman" w:eastAsia="Times New Roman" w:hAnsi="Times New Roman"/>
          <w:sz w:val="24"/>
          <w:szCs w:val="24"/>
          <w:lang w:val="lt-LT"/>
        </w:rPr>
        <w:t xml:space="preserve"> ir į tai, kad sekli zona užima labai mažą Kuršių marių </w:t>
      </w:r>
      <w:r w:rsidR="00651BEC" w:rsidRPr="00651BEC">
        <w:rPr>
          <w:rFonts w:ascii="Times New Roman" w:eastAsia="Times New Roman" w:hAnsi="Times New Roman"/>
          <w:sz w:val="24"/>
          <w:szCs w:val="24"/>
          <w:lang w:val="lt-LT"/>
        </w:rPr>
        <w:t>paviršiaus</w:t>
      </w:r>
      <w:r w:rsidR="00651BEC">
        <w:rPr>
          <w:rFonts w:ascii="Times New Roman" w:eastAsia="Times New Roman" w:hAnsi="Times New Roman"/>
          <w:sz w:val="24"/>
          <w:szCs w:val="24"/>
          <w:lang w:val="lt-LT"/>
        </w:rPr>
        <w:t xml:space="preserve"> plotą</w:t>
      </w:r>
      <w:r w:rsidR="00135888">
        <w:rPr>
          <w:rFonts w:ascii="Times New Roman" w:eastAsia="Times New Roman" w:hAnsi="Times New Roman"/>
          <w:sz w:val="24"/>
          <w:szCs w:val="24"/>
          <w:lang w:val="lt-LT"/>
        </w:rPr>
        <w:t xml:space="preserve">, </w:t>
      </w:r>
      <w:r>
        <w:rPr>
          <w:rFonts w:ascii="Times New Roman" w:eastAsia="Times New Roman" w:hAnsi="Times New Roman"/>
          <w:sz w:val="24"/>
          <w:szCs w:val="24"/>
          <w:lang w:val="lt-LT"/>
        </w:rPr>
        <w:t>tolimesnė</w:t>
      </w:r>
      <w:r w:rsidR="000A4F9B">
        <w:rPr>
          <w:rFonts w:ascii="Times New Roman" w:eastAsia="Times New Roman" w:hAnsi="Times New Roman"/>
          <w:sz w:val="24"/>
          <w:szCs w:val="24"/>
          <w:lang w:val="lt-LT"/>
        </w:rPr>
        <w:t xml:space="preserve"> apžvalg</w:t>
      </w:r>
      <w:r>
        <w:rPr>
          <w:rFonts w:ascii="Times New Roman" w:eastAsia="Times New Roman" w:hAnsi="Times New Roman"/>
          <w:sz w:val="24"/>
          <w:szCs w:val="24"/>
          <w:lang w:val="lt-LT"/>
        </w:rPr>
        <w:t>a</w:t>
      </w:r>
      <w:r w:rsidR="000A4F9B">
        <w:rPr>
          <w:rFonts w:ascii="Times New Roman" w:eastAsia="Times New Roman" w:hAnsi="Times New Roman"/>
          <w:sz w:val="24"/>
          <w:szCs w:val="24"/>
          <w:lang w:val="lt-LT"/>
        </w:rPr>
        <w:t xml:space="preserve"> </w:t>
      </w:r>
      <w:r>
        <w:rPr>
          <w:rFonts w:ascii="Times New Roman" w:eastAsia="Times New Roman" w:hAnsi="Times New Roman"/>
          <w:sz w:val="24"/>
          <w:szCs w:val="24"/>
          <w:lang w:val="lt-LT"/>
        </w:rPr>
        <w:t>apie</w:t>
      </w:r>
      <w:r w:rsidR="000A4F9B">
        <w:rPr>
          <w:rFonts w:ascii="Times New Roman" w:eastAsia="Times New Roman" w:hAnsi="Times New Roman"/>
          <w:sz w:val="24"/>
          <w:szCs w:val="24"/>
          <w:lang w:val="lt-LT"/>
        </w:rPr>
        <w:t xml:space="preserve"> maistmedžiagių koncentracija</w:t>
      </w:r>
      <w:r w:rsidR="00B833FB">
        <w:rPr>
          <w:rFonts w:ascii="Times New Roman" w:eastAsia="Times New Roman" w:hAnsi="Times New Roman"/>
          <w:sz w:val="24"/>
          <w:szCs w:val="24"/>
          <w:lang w:val="lt-LT"/>
        </w:rPr>
        <w:t>s</w:t>
      </w:r>
      <w:r w:rsidR="000A4F9B">
        <w:rPr>
          <w:rFonts w:ascii="Times New Roman" w:eastAsia="Times New Roman" w:hAnsi="Times New Roman"/>
          <w:sz w:val="24"/>
          <w:szCs w:val="24"/>
          <w:lang w:val="lt-LT"/>
        </w:rPr>
        <w:t xml:space="preserve"> nuosėdose ir </w:t>
      </w:r>
      <w:r w:rsidR="00F70DFC">
        <w:rPr>
          <w:rFonts w:ascii="Times New Roman" w:eastAsia="Times New Roman" w:hAnsi="Times New Roman"/>
          <w:sz w:val="24"/>
          <w:szCs w:val="24"/>
          <w:lang w:val="lt-LT"/>
        </w:rPr>
        <w:t xml:space="preserve">jų </w:t>
      </w:r>
      <w:r w:rsidR="000A4F9B">
        <w:rPr>
          <w:rFonts w:ascii="Times New Roman" w:eastAsia="Times New Roman" w:hAnsi="Times New Roman"/>
          <w:sz w:val="24"/>
          <w:szCs w:val="24"/>
          <w:lang w:val="lt-LT"/>
        </w:rPr>
        <w:t>poriniame vandenyje</w:t>
      </w:r>
      <w:r w:rsidR="00F70DFC">
        <w:rPr>
          <w:rFonts w:ascii="Times New Roman" w:eastAsia="Times New Roman" w:hAnsi="Times New Roman"/>
          <w:sz w:val="24"/>
          <w:szCs w:val="24"/>
          <w:lang w:val="lt-LT"/>
        </w:rPr>
        <w:t xml:space="preserve"> </w:t>
      </w:r>
      <w:r>
        <w:rPr>
          <w:rFonts w:ascii="Times New Roman" w:eastAsia="Times New Roman" w:hAnsi="Times New Roman"/>
          <w:sz w:val="24"/>
          <w:szCs w:val="24"/>
          <w:lang w:val="lt-LT"/>
        </w:rPr>
        <w:t>apima tik</w:t>
      </w:r>
      <w:r w:rsidR="00F70DFC">
        <w:rPr>
          <w:rFonts w:ascii="Times New Roman" w:eastAsia="Times New Roman" w:hAnsi="Times New Roman"/>
          <w:sz w:val="24"/>
          <w:szCs w:val="24"/>
          <w:lang w:val="lt-LT"/>
        </w:rPr>
        <w:t xml:space="preserve"> akumuliacin</w:t>
      </w:r>
      <w:r>
        <w:rPr>
          <w:rFonts w:ascii="Times New Roman" w:eastAsia="Times New Roman" w:hAnsi="Times New Roman"/>
          <w:sz w:val="24"/>
          <w:szCs w:val="24"/>
          <w:lang w:val="lt-LT"/>
        </w:rPr>
        <w:t>ę</w:t>
      </w:r>
      <w:r w:rsidR="00F70DFC">
        <w:rPr>
          <w:rFonts w:ascii="Times New Roman" w:eastAsia="Times New Roman" w:hAnsi="Times New Roman"/>
          <w:sz w:val="24"/>
          <w:szCs w:val="24"/>
          <w:lang w:val="lt-LT"/>
        </w:rPr>
        <w:t xml:space="preserve"> ir tranzitin</w:t>
      </w:r>
      <w:r>
        <w:rPr>
          <w:rFonts w:ascii="Times New Roman" w:eastAsia="Times New Roman" w:hAnsi="Times New Roman"/>
          <w:sz w:val="24"/>
          <w:szCs w:val="24"/>
          <w:lang w:val="lt-LT"/>
        </w:rPr>
        <w:t xml:space="preserve">ę </w:t>
      </w:r>
      <w:r w:rsidR="00CA7FF8">
        <w:rPr>
          <w:rFonts w:ascii="Times New Roman" w:eastAsia="Times New Roman" w:hAnsi="Times New Roman"/>
          <w:sz w:val="24"/>
          <w:szCs w:val="24"/>
          <w:lang w:val="lt-LT"/>
        </w:rPr>
        <w:t>aplinką</w:t>
      </w:r>
      <w:r w:rsidR="00F70DFC">
        <w:rPr>
          <w:rFonts w:ascii="Times New Roman" w:eastAsia="Times New Roman" w:hAnsi="Times New Roman"/>
          <w:sz w:val="24"/>
          <w:szCs w:val="24"/>
          <w:lang w:val="lt-LT"/>
        </w:rPr>
        <w:t>.</w:t>
      </w:r>
    </w:p>
    <w:p w14:paraId="7DB9D884" w14:textId="77777777" w:rsidR="00320D20" w:rsidRDefault="00320D20" w:rsidP="00651BEC">
      <w:pPr>
        <w:suppressAutoHyphens w:val="0"/>
        <w:spacing w:after="0" w:line="360" w:lineRule="auto"/>
        <w:ind w:firstLine="720"/>
        <w:jc w:val="both"/>
        <w:rPr>
          <w:rFonts w:ascii="Times New Roman" w:eastAsia="Times New Roman" w:hAnsi="Times New Roman"/>
          <w:sz w:val="24"/>
          <w:szCs w:val="24"/>
          <w:lang w:val="lt-LT"/>
        </w:rPr>
      </w:pPr>
    </w:p>
    <w:p w14:paraId="5441A2C1" w14:textId="77777777" w:rsidR="005B62AC" w:rsidRPr="007D6D34" w:rsidRDefault="005B62AC" w:rsidP="00651BEC">
      <w:pPr>
        <w:suppressAutoHyphens w:val="0"/>
        <w:spacing w:after="0" w:line="360" w:lineRule="auto"/>
        <w:ind w:firstLine="720"/>
        <w:jc w:val="both"/>
        <w:rPr>
          <w:rFonts w:ascii="Times New Roman" w:eastAsia="Times New Roman" w:hAnsi="Times New Roman"/>
          <w:sz w:val="24"/>
          <w:szCs w:val="24"/>
          <w:lang w:val="lt-LT"/>
        </w:rPr>
      </w:pPr>
    </w:p>
    <w:p w14:paraId="5DB430A5" w14:textId="12529CA8" w:rsidR="000A4F9B" w:rsidRPr="008411D8" w:rsidRDefault="00D63A48" w:rsidP="00320D20">
      <w:pPr>
        <w:pStyle w:val="Heading1"/>
        <w:spacing w:before="0" w:after="240"/>
        <w:rPr>
          <w:bCs w:val="0"/>
          <w:sz w:val="22"/>
          <w:szCs w:val="22"/>
        </w:rPr>
      </w:pPr>
      <w:bookmarkStart w:id="8" w:name="_Toc333157091"/>
      <w:r w:rsidRPr="008411D8">
        <w:rPr>
          <w:bCs w:val="0"/>
          <w:sz w:val="22"/>
          <w:szCs w:val="22"/>
        </w:rPr>
        <w:lastRenderedPageBreak/>
        <w:t>1.</w:t>
      </w:r>
      <w:r w:rsidR="003A4D7C" w:rsidRPr="008411D8">
        <w:rPr>
          <w:bCs w:val="0"/>
          <w:sz w:val="22"/>
          <w:szCs w:val="22"/>
        </w:rPr>
        <w:t>2</w:t>
      </w:r>
      <w:r w:rsidR="00D5271C" w:rsidRPr="008411D8">
        <w:rPr>
          <w:bCs w:val="0"/>
          <w:sz w:val="22"/>
          <w:szCs w:val="22"/>
        </w:rPr>
        <w:t>.</w:t>
      </w:r>
      <w:r w:rsidR="00231569" w:rsidRPr="008411D8">
        <w:rPr>
          <w:bCs w:val="0"/>
          <w:sz w:val="22"/>
          <w:szCs w:val="22"/>
        </w:rPr>
        <w:t xml:space="preserve"> </w:t>
      </w:r>
      <w:r w:rsidR="00056C1A" w:rsidRPr="008411D8">
        <w:rPr>
          <w:bCs w:val="0"/>
          <w:sz w:val="22"/>
          <w:szCs w:val="22"/>
        </w:rPr>
        <w:t>MAISTMEDŽIAG</w:t>
      </w:r>
      <w:r w:rsidR="00BB3666" w:rsidRPr="008411D8">
        <w:rPr>
          <w:bCs w:val="0"/>
          <w:sz w:val="22"/>
          <w:szCs w:val="22"/>
        </w:rPr>
        <w:t>IŲ PASI</w:t>
      </w:r>
      <w:r w:rsidR="00745075" w:rsidRPr="008411D8">
        <w:rPr>
          <w:bCs w:val="0"/>
          <w:sz w:val="22"/>
          <w:szCs w:val="22"/>
        </w:rPr>
        <w:t>S</w:t>
      </w:r>
      <w:r w:rsidR="00BB3666" w:rsidRPr="008411D8">
        <w:rPr>
          <w:bCs w:val="0"/>
          <w:sz w:val="22"/>
          <w:szCs w:val="22"/>
        </w:rPr>
        <w:t xml:space="preserve">KIRSTYMAS DUGNO </w:t>
      </w:r>
      <w:r w:rsidR="006C409E" w:rsidRPr="008411D8">
        <w:rPr>
          <w:bCs w:val="0"/>
          <w:sz w:val="22"/>
          <w:szCs w:val="22"/>
        </w:rPr>
        <w:t>NUOSĖDOSE</w:t>
      </w:r>
      <w:bookmarkEnd w:id="8"/>
    </w:p>
    <w:p w14:paraId="64BB0AF9" w14:textId="77777777" w:rsidR="00056C1A" w:rsidRPr="00056C1A" w:rsidRDefault="006C409E" w:rsidP="00651BEC">
      <w:pPr>
        <w:spacing w:after="0" w:line="360" w:lineRule="auto"/>
        <w:ind w:firstLine="720"/>
        <w:jc w:val="both"/>
        <w:rPr>
          <w:rFonts w:ascii="Times New Roman" w:hAnsi="Times New Roman"/>
          <w:sz w:val="24"/>
          <w:szCs w:val="24"/>
          <w:lang w:val="lt-LT"/>
        </w:rPr>
      </w:pPr>
      <w:r>
        <w:rPr>
          <w:rFonts w:ascii="Times New Roman" w:hAnsi="Times New Roman"/>
          <w:sz w:val="24"/>
          <w:szCs w:val="24"/>
          <w:lang w:val="lt-LT"/>
        </w:rPr>
        <w:t>Maistmedžiagės dugno nuosėdose gali būti tiek neorganinių, tiek ir organinių junginių sudėtyje, kurie yra ištirpę poriniame vandenyje arba chemiškai susijungę į mineralinius kompleksus su nuosėdų dalelėmis.</w:t>
      </w:r>
      <w:r w:rsidR="00056C1A" w:rsidRPr="00C10881">
        <w:rPr>
          <w:rFonts w:ascii="Times New Roman" w:hAnsi="Times New Roman"/>
          <w:sz w:val="24"/>
          <w:szCs w:val="24"/>
          <w:lang w:val="lt-LT"/>
        </w:rPr>
        <w:t xml:space="preserve"> </w:t>
      </w:r>
      <w:r w:rsidR="00066F8D">
        <w:rPr>
          <w:rFonts w:ascii="Times New Roman" w:hAnsi="Times New Roman"/>
          <w:sz w:val="24"/>
          <w:szCs w:val="24"/>
          <w:lang w:val="lt-LT"/>
        </w:rPr>
        <w:t xml:space="preserve">Ištirpusios organinės ir neorganinės maistmedžiagės nuosėdų poriniame vandenyje yra vienas aktualiausių antrinės taršos šaltinių estuarinėse sistemose. Priklausomai nuo vyraujančių sezoninių </w:t>
      </w:r>
      <w:r w:rsidR="00872265">
        <w:rPr>
          <w:rFonts w:ascii="Times New Roman" w:hAnsi="Times New Roman"/>
          <w:sz w:val="24"/>
          <w:szCs w:val="24"/>
          <w:lang w:val="lt-LT"/>
        </w:rPr>
        <w:t xml:space="preserve">fiziko-cheminių ir biologinių procesų taip pat ir </w:t>
      </w:r>
      <w:r w:rsidR="00233A07">
        <w:rPr>
          <w:rFonts w:ascii="Times New Roman" w:hAnsi="Times New Roman"/>
          <w:sz w:val="24"/>
          <w:szCs w:val="24"/>
          <w:lang w:val="lt-LT"/>
        </w:rPr>
        <w:t>fizinės apykaitos (difuzijos</w:t>
      </w:r>
      <w:r w:rsidR="00233A07" w:rsidRPr="00651BEC">
        <w:rPr>
          <w:rFonts w:ascii="Times New Roman" w:hAnsi="Times New Roman"/>
          <w:sz w:val="24"/>
          <w:szCs w:val="24"/>
          <w:lang w:val="lt-LT"/>
        </w:rPr>
        <w:t>,</w:t>
      </w:r>
      <w:r w:rsidR="00066F8D" w:rsidRPr="00651BEC">
        <w:rPr>
          <w:rFonts w:ascii="Times New Roman" w:hAnsi="Times New Roman"/>
          <w:sz w:val="24"/>
          <w:szCs w:val="24"/>
          <w:lang w:val="lt-LT"/>
        </w:rPr>
        <w:t xml:space="preserve"> advekcijos</w:t>
      </w:r>
      <w:r w:rsidR="00233A07" w:rsidRPr="00651BEC">
        <w:rPr>
          <w:rFonts w:ascii="Times New Roman" w:hAnsi="Times New Roman"/>
          <w:sz w:val="24"/>
          <w:szCs w:val="24"/>
          <w:lang w:val="lt-LT"/>
        </w:rPr>
        <w:t xml:space="preserve"> ir resuspensijos bei sedimentacijos</w:t>
      </w:r>
      <w:r w:rsidR="00066F8D" w:rsidRPr="00651BEC">
        <w:rPr>
          <w:rFonts w:ascii="Times New Roman" w:hAnsi="Times New Roman"/>
          <w:sz w:val="24"/>
          <w:szCs w:val="24"/>
          <w:lang w:val="lt-LT"/>
        </w:rPr>
        <w:t>) tarp dugno nuosėdų ir priedugnio vandens maistmedžiagės gali būt</w:t>
      </w:r>
      <w:r w:rsidR="00872265" w:rsidRPr="00651BEC">
        <w:rPr>
          <w:rFonts w:ascii="Times New Roman" w:hAnsi="Times New Roman"/>
          <w:sz w:val="24"/>
          <w:szCs w:val="24"/>
          <w:lang w:val="lt-LT"/>
        </w:rPr>
        <w:t>i pernešamos į vandens storymę</w:t>
      </w:r>
      <w:r w:rsidR="00233A07" w:rsidRPr="00651BEC">
        <w:rPr>
          <w:rFonts w:ascii="Times New Roman" w:hAnsi="Times New Roman"/>
          <w:sz w:val="24"/>
          <w:szCs w:val="24"/>
          <w:lang w:val="lt-LT"/>
        </w:rPr>
        <w:t xml:space="preserve"> ir iš vandens storymės į dugno nuosėdas</w:t>
      </w:r>
      <w:r w:rsidR="00872265" w:rsidRPr="00651BEC">
        <w:rPr>
          <w:rFonts w:ascii="Times New Roman" w:hAnsi="Times New Roman"/>
          <w:sz w:val="24"/>
          <w:szCs w:val="24"/>
          <w:lang w:val="lt-LT"/>
        </w:rPr>
        <w:t>.</w:t>
      </w:r>
    </w:p>
    <w:p w14:paraId="76A0D4E9" w14:textId="77777777" w:rsidR="00066F8D" w:rsidRPr="00066F8D" w:rsidRDefault="00066F8D" w:rsidP="00651BEC">
      <w:pPr>
        <w:spacing w:after="0"/>
        <w:jc w:val="both"/>
        <w:rPr>
          <w:rFonts w:ascii="Times New Roman" w:hAnsi="Times New Roman"/>
          <w:sz w:val="24"/>
          <w:szCs w:val="24"/>
          <w:lang w:val="lt-LT"/>
        </w:rPr>
      </w:pPr>
    </w:p>
    <w:p w14:paraId="1314E269" w14:textId="06508C5C" w:rsidR="000B6249" w:rsidRPr="005420C8" w:rsidRDefault="00D63A48" w:rsidP="00320D20">
      <w:pPr>
        <w:pStyle w:val="Heading2"/>
        <w:spacing w:before="0" w:after="240"/>
        <w:rPr>
          <w:rFonts w:ascii="Times New Roman" w:hAnsi="Times New Roman"/>
          <w:b w:val="0"/>
          <w:color w:val="auto"/>
          <w:sz w:val="24"/>
          <w:szCs w:val="24"/>
          <w:lang w:val="lt-LT"/>
        </w:rPr>
      </w:pPr>
      <w:bookmarkStart w:id="9" w:name="_Toc333157092"/>
      <w:r>
        <w:rPr>
          <w:rFonts w:ascii="Times New Roman" w:hAnsi="Times New Roman"/>
          <w:b w:val="0"/>
          <w:color w:val="auto"/>
          <w:sz w:val="24"/>
          <w:szCs w:val="24"/>
          <w:lang w:val="lt-LT"/>
        </w:rPr>
        <w:t>1.</w:t>
      </w:r>
      <w:r w:rsidR="00231569" w:rsidRPr="005420C8">
        <w:rPr>
          <w:rFonts w:ascii="Times New Roman" w:hAnsi="Times New Roman"/>
          <w:b w:val="0"/>
          <w:color w:val="auto"/>
          <w:sz w:val="24"/>
          <w:szCs w:val="24"/>
          <w:lang w:val="lt-LT"/>
        </w:rPr>
        <w:t>2.1</w:t>
      </w:r>
      <w:r w:rsidR="00D5271C">
        <w:rPr>
          <w:rFonts w:ascii="Times New Roman" w:hAnsi="Times New Roman"/>
          <w:b w:val="0"/>
          <w:color w:val="auto"/>
          <w:sz w:val="24"/>
          <w:szCs w:val="24"/>
          <w:lang w:val="lt-LT"/>
        </w:rPr>
        <w:t>.</w:t>
      </w:r>
      <w:r w:rsidR="00231569" w:rsidRPr="005420C8">
        <w:rPr>
          <w:rFonts w:ascii="Times New Roman" w:hAnsi="Times New Roman"/>
          <w:b w:val="0"/>
          <w:color w:val="auto"/>
          <w:sz w:val="24"/>
          <w:szCs w:val="24"/>
          <w:lang w:val="lt-LT"/>
        </w:rPr>
        <w:t xml:space="preserve"> </w:t>
      </w:r>
      <w:r w:rsidR="00320D20" w:rsidRPr="005420C8">
        <w:rPr>
          <w:rFonts w:ascii="Times New Roman" w:hAnsi="Times New Roman"/>
          <w:b w:val="0"/>
          <w:color w:val="auto"/>
          <w:sz w:val="24"/>
          <w:szCs w:val="24"/>
          <w:lang w:val="lt-LT"/>
        </w:rPr>
        <w:t>Amoni</w:t>
      </w:r>
      <w:r w:rsidR="00E31C7F" w:rsidRPr="00C10881">
        <w:rPr>
          <w:rFonts w:ascii="Times New Roman" w:hAnsi="Times New Roman"/>
          <w:b w:val="0"/>
          <w:color w:val="auto"/>
          <w:sz w:val="24"/>
          <w:szCs w:val="24"/>
          <w:lang w:val="lt-LT"/>
        </w:rPr>
        <w:t>s</w:t>
      </w:r>
      <w:r w:rsidR="00320D20" w:rsidRPr="00C10881">
        <w:rPr>
          <w:rFonts w:ascii="Times New Roman" w:hAnsi="Times New Roman"/>
          <w:b w:val="0"/>
          <w:color w:val="auto"/>
          <w:sz w:val="24"/>
          <w:szCs w:val="24"/>
          <w:lang w:val="lt-LT"/>
        </w:rPr>
        <w:t xml:space="preserve"> </w:t>
      </w:r>
      <w:r w:rsidR="00320D20" w:rsidRPr="005420C8">
        <w:rPr>
          <w:rFonts w:ascii="Times New Roman" w:hAnsi="Times New Roman"/>
          <w:b w:val="0"/>
          <w:color w:val="auto"/>
          <w:sz w:val="24"/>
          <w:szCs w:val="24"/>
          <w:lang w:val="lt-LT"/>
        </w:rPr>
        <w:t>poriniame vandenyje</w:t>
      </w:r>
      <w:bookmarkEnd w:id="9"/>
    </w:p>
    <w:p w14:paraId="233EA20D" w14:textId="5B256928" w:rsidR="00406AD0" w:rsidRPr="00C10881" w:rsidRDefault="007D6D34" w:rsidP="001B30D8">
      <w:pPr>
        <w:suppressAutoHyphens w:val="0"/>
        <w:spacing w:after="0" w:line="360" w:lineRule="auto"/>
        <w:ind w:firstLine="720"/>
        <w:jc w:val="both"/>
        <w:rPr>
          <w:rFonts w:ascii="Times New Roman" w:hAnsi="Times New Roman"/>
          <w:sz w:val="24"/>
          <w:szCs w:val="24"/>
          <w:lang w:val="lt-LT"/>
        </w:rPr>
      </w:pPr>
      <w:r w:rsidRPr="00C10881">
        <w:rPr>
          <w:rFonts w:ascii="Times New Roman" w:hAnsi="Times New Roman"/>
          <w:sz w:val="24"/>
          <w:szCs w:val="24"/>
          <w:lang w:val="lt-LT"/>
        </w:rPr>
        <w:t xml:space="preserve">2013 </w:t>
      </w:r>
      <w:r w:rsidRPr="007D6D34">
        <w:rPr>
          <w:rFonts w:ascii="Times New Roman" w:hAnsi="Times New Roman"/>
          <w:sz w:val="24"/>
          <w:szCs w:val="24"/>
          <w:lang w:val="lt-LT"/>
        </w:rPr>
        <w:t>metais</w:t>
      </w:r>
      <w:r w:rsidR="00863E7A">
        <w:rPr>
          <w:rFonts w:ascii="Times New Roman" w:hAnsi="Times New Roman"/>
          <w:sz w:val="24"/>
          <w:szCs w:val="24"/>
          <w:lang w:val="lt-LT"/>
        </w:rPr>
        <w:t xml:space="preserve"> </w:t>
      </w:r>
      <w:r w:rsidR="00863E7A" w:rsidRPr="00651BEC">
        <w:rPr>
          <w:rFonts w:ascii="Times New Roman" w:hAnsi="Times New Roman"/>
          <w:sz w:val="24"/>
          <w:szCs w:val="24"/>
          <w:lang w:val="lt-LT"/>
        </w:rPr>
        <w:t>matuoti</w:t>
      </w:r>
      <w:r w:rsidRPr="00651BEC">
        <w:rPr>
          <w:rFonts w:ascii="Times New Roman" w:hAnsi="Times New Roman"/>
          <w:sz w:val="24"/>
          <w:szCs w:val="24"/>
          <w:lang w:val="lt-LT"/>
        </w:rPr>
        <w:t xml:space="preserve"> s</w:t>
      </w:r>
      <w:r w:rsidR="00C45BB0" w:rsidRPr="00651BEC">
        <w:rPr>
          <w:rFonts w:ascii="Times New Roman" w:hAnsi="Times New Roman"/>
          <w:sz w:val="24"/>
          <w:szCs w:val="24"/>
          <w:lang w:val="lt-LT"/>
        </w:rPr>
        <w:t xml:space="preserve">ezoniniai </w:t>
      </w:r>
      <w:r w:rsidR="001B30D8">
        <w:rPr>
          <w:rFonts w:ascii="Times New Roman" w:hAnsi="Times New Roman"/>
          <w:sz w:val="24"/>
          <w:szCs w:val="24"/>
          <w:lang w:val="lt-LT"/>
        </w:rPr>
        <w:t>amonio azoto (</w:t>
      </w:r>
      <w:r w:rsidR="00C45BB0" w:rsidRPr="00651BEC">
        <w:rPr>
          <w:rFonts w:ascii="Times New Roman" w:hAnsi="Times New Roman"/>
          <w:sz w:val="24"/>
          <w:szCs w:val="24"/>
          <w:lang w:val="lt-LT"/>
        </w:rPr>
        <w:t>NH</w:t>
      </w:r>
      <w:r w:rsidR="00C45BB0" w:rsidRPr="00651BEC">
        <w:rPr>
          <w:rFonts w:ascii="Times New Roman" w:hAnsi="Times New Roman"/>
          <w:sz w:val="24"/>
          <w:szCs w:val="24"/>
          <w:vertAlign w:val="subscript"/>
          <w:lang w:val="lt-LT"/>
        </w:rPr>
        <w:t>4</w:t>
      </w:r>
      <w:r w:rsidR="00C45BB0" w:rsidRPr="00651BEC">
        <w:rPr>
          <w:rFonts w:ascii="Times New Roman" w:hAnsi="Times New Roman"/>
          <w:sz w:val="24"/>
          <w:szCs w:val="24"/>
          <w:vertAlign w:val="superscript"/>
          <w:lang w:val="lt-LT"/>
        </w:rPr>
        <w:t>+</w:t>
      </w:r>
      <w:r w:rsidR="001B30D8">
        <w:rPr>
          <w:rFonts w:ascii="Times New Roman" w:hAnsi="Times New Roman"/>
          <w:sz w:val="24"/>
          <w:szCs w:val="24"/>
          <w:lang w:val="lt-LT"/>
        </w:rPr>
        <w:t xml:space="preserve">) </w:t>
      </w:r>
      <w:r w:rsidR="00FD6773" w:rsidRPr="00651BEC">
        <w:rPr>
          <w:rFonts w:ascii="Times New Roman" w:hAnsi="Times New Roman"/>
          <w:sz w:val="24"/>
          <w:szCs w:val="24"/>
          <w:lang w:val="lt-LT"/>
        </w:rPr>
        <w:t xml:space="preserve">koncentracijos </w:t>
      </w:r>
      <w:r w:rsidR="00406AD0" w:rsidRPr="00651BEC">
        <w:rPr>
          <w:rFonts w:ascii="Times New Roman" w:hAnsi="Times New Roman"/>
          <w:sz w:val="24"/>
          <w:szCs w:val="24"/>
          <w:lang w:val="lt-LT"/>
        </w:rPr>
        <w:t>pokyčiai nuosėdų porini</w:t>
      </w:r>
      <w:r w:rsidR="00D1452E" w:rsidRPr="00651BEC">
        <w:rPr>
          <w:rFonts w:ascii="Times New Roman" w:hAnsi="Times New Roman"/>
          <w:sz w:val="24"/>
          <w:szCs w:val="24"/>
          <w:lang w:val="lt-LT"/>
        </w:rPr>
        <w:t>ame vandenyje parodo</w:t>
      </w:r>
      <w:r w:rsidR="00FD6773" w:rsidRPr="00651BEC">
        <w:rPr>
          <w:rFonts w:ascii="Times New Roman" w:hAnsi="Times New Roman"/>
          <w:sz w:val="24"/>
          <w:szCs w:val="24"/>
          <w:lang w:val="lt-LT"/>
        </w:rPr>
        <w:t xml:space="preserve">, kad </w:t>
      </w:r>
      <w:r w:rsidR="001E1D18" w:rsidRPr="00651BEC">
        <w:rPr>
          <w:rFonts w:ascii="Times New Roman" w:hAnsi="Times New Roman"/>
          <w:sz w:val="24"/>
          <w:szCs w:val="24"/>
          <w:lang w:val="lt-LT"/>
        </w:rPr>
        <w:t>š</w:t>
      </w:r>
      <w:r w:rsidR="00CF3B5A" w:rsidRPr="00651BEC">
        <w:rPr>
          <w:rFonts w:ascii="Times New Roman" w:hAnsi="Times New Roman"/>
          <w:sz w:val="24"/>
          <w:szCs w:val="24"/>
          <w:lang w:val="lt-LT"/>
        </w:rPr>
        <w:t>i</w:t>
      </w:r>
      <w:r w:rsidR="001E1D18" w:rsidRPr="00651BEC">
        <w:rPr>
          <w:rFonts w:ascii="Times New Roman" w:hAnsi="Times New Roman"/>
          <w:sz w:val="24"/>
          <w:szCs w:val="24"/>
          <w:lang w:val="lt-LT"/>
        </w:rPr>
        <w:t xml:space="preserve"> </w:t>
      </w:r>
      <w:r w:rsidR="001B30D8">
        <w:rPr>
          <w:rFonts w:ascii="Times New Roman" w:hAnsi="Times New Roman"/>
          <w:sz w:val="24"/>
          <w:szCs w:val="24"/>
          <w:lang w:val="lt-LT"/>
        </w:rPr>
        <w:t>N</w:t>
      </w:r>
      <w:r w:rsidR="001E1D18" w:rsidRPr="00651BEC">
        <w:rPr>
          <w:rFonts w:ascii="Times New Roman" w:hAnsi="Times New Roman"/>
          <w:sz w:val="24"/>
          <w:szCs w:val="24"/>
          <w:lang w:val="lt-LT"/>
        </w:rPr>
        <w:t xml:space="preserve"> cheminė forma</w:t>
      </w:r>
      <w:r w:rsidR="00406AD0" w:rsidRPr="00651BEC">
        <w:rPr>
          <w:rFonts w:ascii="Times New Roman" w:hAnsi="Times New Roman"/>
          <w:sz w:val="24"/>
          <w:szCs w:val="24"/>
          <w:lang w:val="lt-LT"/>
        </w:rPr>
        <w:t xml:space="preserve"> intensyviausiai kaupiasi smulkaus dumblo nuosėdose, esančiose akumuliacinėje Kuršių marių zonoje (</w:t>
      </w:r>
      <w:r w:rsidR="00D63A48">
        <w:rPr>
          <w:rFonts w:ascii="Times New Roman" w:hAnsi="Times New Roman"/>
          <w:sz w:val="24"/>
          <w:szCs w:val="24"/>
          <w:lang w:val="lt-LT"/>
        </w:rPr>
        <w:t>1.</w:t>
      </w:r>
      <w:r w:rsidR="00782B0B">
        <w:rPr>
          <w:rFonts w:ascii="Times New Roman" w:hAnsi="Times New Roman"/>
          <w:sz w:val="24"/>
          <w:szCs w:val="24"/>
          <w:lang w:val="lt-LT"/>
        </w:rPr>
        <w:t>2</w:t>
      </w:r>
      <w:r w:rsidR="00876100" w:rsidRPr="00651BEC">
        <w:rPr>
          <w:rFonts w:ascii="Times New Roman" w:hAnsi="Times New Roman"/>
          <w:sz w:val="24"/>
          <w:szCs w:val="24"/>
          <w:lang w:val="lt-LT"/>
        </w:rPr>
        <w:t>A</w:t>
      </w:r>
      <w:r w:rsidR="00406AD0" w:rsidRPr="00651BEC">
        <w:rPr>
          <w:rFonts w:ascii="Times New Roman" w:hAnsi="Times New Roman"/>
          <w:sz w:val="24"/>
          <w:szCs w:val="24"/>
          <w:lang w:val="lt-LT"/>
        </w:rPr>
        <w:t xml:space="preserve"> pav.). Šiose nuosėdose NH</w:t>
      </w:r>
      <w:r w:rsidR="00406AD0" w:rsidRPr="00651BEC">
        <w:rPr>
          <w:rFonts w:ascii="Times New Roman" w:hAnsi="Times New Roman"/>
          <w:sz w:val="24"/>
          <w:szCs w:val="24"/>
          <w:vertAlign w:val="subscript"/>
          <w:lang w:val="lt-LT"/>
        </w:rPr>
        <w:t>4</w:t>
      </w:r>
      <w:r w:rsidR="00406AD0" w:rsidRPr="00651BEC">
        <w:rPr>
          <w:rFonts w:ascii="Times New Roman" w:hAnsi="Times New Roman"/>
          <w:sz w:val="24"/>
          <w:szCs w:val="24"/>
          <w:vertAlign w:val="superscript"/>
          <w:lang w:val="lt-LT"/>
        </w:rPr>
        <w:t>+</w:t>
      </w:r>
      <w:r w:rsidR="00406AD0" w:rsidRPr="00651BEC">
        <w:rPr>
          <w:rFonts w:ascii="Times New Roman" w:hAnsi="Times New Roman"/>
          <w:sz w:val="24"/>
          <w:szCs w:val="24"/>
          <w:lang w:val="lt-LT"/>
        </w:rPr>
        <w:t xml:space="preserve"> koncentra</w:t>
      </w:r>
      <w:r w:rsidR="00E46D16" w:rsidRPr="00651BEC">
        <w:rPr>
          <w:rFonts w:ascii="Times New Roman" w:hAnsi="Times New Roman"/>
          <w:sz w:val="24"/>
          <w:szCs w:val="24"/>
          <w:lang w:val="lt-LT"/>
        </w:rPr>
        <w:t xml:space="preserve">cija </w:t>
      </w:r>
      <w:r w:rsidR="00863E7A" w:rsidRPr="00651BEC">
        <w:rPr>
          <w:rFonts w:ascii="Times New Roman" w:hAnsi="Times New Roman"/>
          <w:sz w:val="24"/>
          <w:szCs w:val="24"/>
          <w:lang w:val="lt-LT"/>
        </w:rPr>
        <w:t>poriniame vandenyje</w:t>
      </w:r>
      <w:r w:rsidR="00863E7A">
        <w:rPr>
          <w:rFonts w:ascii="Times New Roman" w:hAnsi="Times New Roman"/>
          <w:sz w:val="24"/>
          <w:szCs w:val="24"/>
          <w:lang w:val="lt-LT"/>
        </w:rPr>
        <w:t xml:space="preserve"> </w:t>
      </w:r>
      <w:r w:rsidR="00E46D16">
        <w:rPr>
          <w:rFonts w:ascii="Times New Roman" w:hAnsi="Times New Roman"/>
          <w:sz w:val="24"/>
          <w:szCs w:val="24"/>
          <w:lang w:val="lt-LT"/>
        </w:rPr>
        <w:t>palaipsniui didėjo</w:t>
      </w:r>
      <w:r w:rsidR="00406AD0" w:rsidRPr="00F70DFC">
        <w:rPr>
          <w:rFonts w:ascii="Times New Roman" w:hAnsi="Times New Roman"/>
          <w:sz w:val="24"/>
          <w:szCs w:val="24"/>
          <w:lang w:val="lt-LT"/>
        </w:rPr>
        <w:t xml:space="preserve"> </w:t>
      </w:r>
      <w:r w:rsidR="00876100">
        <w:rPr>
          <w:rFonts w:ascii="Times New Roman" w:hAnsi="Times New Roman"/>
          <w:sz w:val="24"/>
          <w:szCs w:val="24"/>
          <w:lang w:val="lt-LT"/>
        </w:rPr>
        <w:t>su</w:t>
      </w:r>
      <w:r w:rsidR="00406AD0" w:rsidRPr="00F70DFC">
        <w:rPr>
          <w:rFonts w:ascii="Times New Roman" w:hAnsi="Times New Roman"/>
          <w:sz w:val="24"/>
          <w:szCs w:val="24"/>
          <w:lang w:val="lt-LT"/>
        </w:rPr>
        <w:t xml:space="preserve"> </w:t>
      </w:r>
      <w:r w:rsidR="00876100">
        <w:rPr>
          <w:rFonts w:ascii="Times New Roman" w:hAnsi="Times New Roman"/>
          <w:sz w:val="24"/>
          <w:szCs w:val="24"/>
          <w:lang w:val="lt-LT"/>
        </w:rPr>
        <w:t>nuosėdų gyliu</w:t>
      </w:r>
      <w:r w:rsidR="001B30D8">
        <w:rPr>
          <w:rFonts w:ascii="Times New Roman" w:hAnsi="Times New Roman"/>
          <w:sz w:val="24"/>
          <w:szCs w:val="24"/>
          <w:lang w:val="lt-LT"/>
        </w:rPr>
        <w:t xml:space="preserve"> </w:t>
      </w:r>
      <w:r w:rsidR="00406AD0" w:rsidRPr="00F70DFC">
        <w:rPr>
          <w:rFonts w:ascii="Times New Roman" w:hAnsi="Times New Roman"/>
          <w:sz w:val="24"/>
          <w:szCs w:val="24"/>
          <w:lang w:val="lt-LT"/>
        </w:rPr>
        <w:t xml:space="preserve">iki </w:t>
      </w:r>
      <w:r w:rsidR="00FD6773">
        <w:rPr>
          <w:rFonts w:ascii="Times New Roman" w:hAnsi="Times New Roman"/>
          <w:sz w:val="24"/>
          <w:szCs w:val="24"/>
          <w:lang w:val="lt-LT"/>
        </w:rPr>
        <w:t xml:space="preserve">711,3 </w:t>
      </w:r>
      <w:r w:rsidR="00406AD0" w:rsidRPr="00F70DFC">
        <w:rPr>
          <w:rFonts w:ascii="Times New Roman" w:hAnsi="Times New Roman"/>
          <w:sz w:val="24"/>
          <w:szCs w:val="24"/>
          <w:lang w:val="lt-LT"/>
        </w:rPr>
        <w:t>μmol l</w:t>
      </w:r>
      <w:r w:rsidR="00406AD0" w:rsidRPr="00F70DFC">
        <w:rPr>
          <w:rFonts w:ascii="Times New Roman" w:hAnsi="Times New Roman"/>
          <w:sz w:val="24"/>
          <w:szCs w:val="24"/>
          <w:vertAlign w:val="superscript"/>
          <w:lang w:val="lt-LT"/>
        </w:rPr>
        <w:t>-1</w:t>
      </w:r>
      <w:r w:rsidR="00320D20">
        <w:rPr>
          <w:rFonts w:ascii="Times New Roman" w:hAnsi="Times New Roman"/>
          <w:sz w:val="24"/>
          <w:szCs w:val="24"/>
          <w:lang w:val="lt-LT"/>
        </w:rPr>
        <w:t>.</w:t>
      </w:r>
    </w:p>
    <w:p w14:paraId="34DB8046" w14:textId="77777777" w:rsidR="00406AD0" w:rsidRPr="00406AD0" w:rsidRDefault="00B860F5" w:rsidP="001B30D8">
      <w:pPr>
        <w:suppressAutoHyphens w:val="0"/>
        <w:spacing w:after="0"/>
        <w:jc w:val="center"/>
        <w:rPr>
          <w:rFonts w:ascii="Times New Roman" w:hAnsi="Times New Roman"/>
          <w:sz w:val="24"/>
          <w:szCs w:val="24"/>
        </w:rPr>
      </w:pPr>
      <w:r>
        <w:pict w14:anchorId="33E227F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5.35pt;height:242.65pt">
            <v:imagedata r:id="rId15" o:title=""/>
          </v:shape>
        </w:pict>
      </w:r>
    </w:p>
    <w:p w14:paraId="63D4D611" w14:textId="249DA418" w:rsidR="00406AD0" w:rsidRPr="000F7118" w:rsidRDefault="003F4412" w:rsidP="001B30D8">
      <w:pPr>
        <w:suppressAutoHyphens w:val="0"/>
        <w:spacing w:after="0"/>
        <w:jc w:val="both"/>
        <w:rPr>
          <w:rFonts w:ascii="Times New Roman" w:hAnsi="Times New Roman"/>
          <w:sz w:val="20"/>
          <w:szCs w:val="20"/>
          <w:lang w:val="lt-LT"/>
        </w:rPr>
      </w:pPr>
      <w:r w:rsidRPr="000F7118">
        <w:rPr>
          <w:rFonts w:ascii="Times New Roman" w:hAnsi="Times New Roman"/>
          <w:b/>
          <w:sz w:val="20"/>
          <w:szCs w:val="20"/>
          <w:lang w:val="lt-LT"/>
        </w:rPr>
        <w:t>1.</w:t>
      </w:r>
      <w:r w:rsidR="00782B0B" w:rsidRPr="000F7118">
        <w:rPr>
          <w:rFonts w:ascii="Times New Roman" w:hAnsi="Times New Roman"/>
          <w:b/>
          <w:sz w:val="20"/>
          <w:szCs w:val="20"/>
          <w:lang w:val="lt-LT"/>
        </w:rPr>
        <w:t xml:space="preserve">2 </w:t>
      </w:r>
      <w:r w:rsidR="001E1D18" w:rsidRPr="000F7118">
        <w:rPr>
          <w:rFonts w:ascii="Times New Roman" w:hAnsi="Times New Roman"/>
          <w:b/>
          <w:sz w:val="20"/>
          <w:szCs w:val="20"/>
          <w:lang w:val="lt-LT"/>
        </w:rPr>
        <w:t>pav.</w:t>
      </w:r>
      <w:r w:rsidR="008E5819" w:rsidRPr="000F7118">
        <w:rPr>
          <w:rFonts w:ascii="Times New Roman" w:hAnsi="Times New Roman"/>
          <w:sz w:val="20"/>
          <w:szCs w:val="20"/>
          <w:lang w:val="lt-LT"/>
        </w:rPr>
        <w:t xml:space="preserve"> Vidutinė</w:t>
      </w:r>
      <w:r w:rsidR="001E1D18" w:rsidRPr="000F7118">
        <w:rPr>
          <w:rFonts w:ascii="Times New Roman" w:hAnsi="Times New Roman"/>
          <w:sz w:val="20"/>
          <w:szCs w:val="20"/>
          <w:lang w:val="lt-LT"/>
        </w:rPr>
        <w:t xml:space="preserve"> (±SN, n=3) amonio (NH</w:t>
      </w:r>
      <w:r w:rsidR="001E1D18" w:rsidRPr="000F7118">
        <w:rPr>
          <w:rFonts w:ascii="Times New Roman" w:hAnsi="Times New Roman"/>
          <w:sz w:val="20"/>
          <w:szCs w:val="20"/>
          <w:vertAlign w:val="subscript"/>
          <w:lang w:val="lt-LT"/>
        </w:rPr>
        <w:t>4</w:t>
      </w:r>
      <w:r w:rsidR="001E1D18" w:rsidRPr="000F7118">
        <w:rPr>
          <w:rFonts w:ascii="Times New Roman" w:hAnsi="Times New Roman"/>
          <w:sz w:val="20"/>
          <w:szCs w:val="20"/>
          <w:vertAlign w:val="superscript"/>
          <w:lang w:val="lt-LT"/>
        </w:rPr>
        <w:t>+</w:t>
      </w:r>
      <w:r w:rsidR="00E31C7F" w:rsidRPr="000F7118">
        <w:rPr>
          <w:rFonts w:ascii="Times New Roman" w:hAnsi="Times New Roman"/>
          <w:sz w:val="20"/>
          <w:szCs w:val="20"/>
          <w:lang w:val="lt-LT"/>
        </w:rPr>
        <w:t>) koncentracija</w:t>
      </w:r>
      <w:r w:rsidR="001E1D18" w:rsidRPr="000F7118">
        <w:rPr>
          <w:rFonts w:ascii="Times New Roman" w:hAnsi="Times New Roman"/>
          <w:sz w:val="20"/>
          <w:szCs w:val="20"/>
          <w:lang w:val="lt-LT"/>
        </w:rPr>
        <w:t xml:space="preserve"> </w:t>
      </w:r>
      <w:r w:rsidR="008E5819" w:rsidRPr="000F7118">
        <w:rPr>
          <w:rFonts w:ascii="Times New Roman" w:hAnsi="Times New Roman"/>
          <w:sz w:val="20"/>
          <w:szCs w:val="20"/>
          <w:lang w:val="lt-LT"/>
        </w:rPr>
        <w:t>paviršinėse</w:t>
      </w:r>
      <w:r w:rsidR="001E1D18" w:rsidRPr="000F7118">
        <w:rPr>
          <w:rFonts w:ascii="Times New Roman" w:hAnsi="Times New Roman"/>
          <w:sz w:val="20"/>
          <w:szCs w:val="20"/>
          <w:lang w:val="lt-LT"/>
        </w:rPr>
        <w:t xml:space="preserve"> Kuršių marių dugno nuosėd</w:t>
      </w:r>
      <w:r w:rsidR="00876100" w:rsidRPr="000F7118">
        <w:rPr>
          <w:rFonts w:ascii="Times New Roman" w:hAnsi="Times New Roman"/>
          <w:sz w:val="20"/>
          <w:szCs w:val="20"/>
          <w:lang w:val="lt-LT"/>
        </w:rPr>
        <w:t>ų poriniame vandenyje</w:t>
      </w:r>
      <w:r w:rsidR="001E1D18" w:rsidRPr="000F7118">
        <w:rPr>
          <w:rFonts w:ascii="Times New Roman" w:hAnsi="Times New Roman"/>
          <w:sz w:val="20"/>
          <w:szCs w:val="20"/>
          <w:lang w:val="lt-LT"/>
        </w:rPr>
        <w:t xml:space="preserve"> skirting</w:t>
      </w:r>
      <w:r w:rsidR="00876100" w:rsidRPr="000F7118">
        <w:rPr>
          <w:rFonts w:ascii="Times New Roman" w:hAnsi="Times New Roman"/>
          <w:sz w:val="20"/>
          <w:szCs w:val="20"/>
          <w:lang w:val="lt-LT"/>
        </w:rPr>
        <w:t>ais tyrimo sezonais 2013 metais: A) smulkaus dumblo nuosėdose, B) smėlio nuosėdose.</w:t>
      </w:r>
    </w:p>
    <w:p w14:paraId="772545CE" w14:textId="77777777" w:rsidR="001B30D8" w:rsidRDefault="001B30D8" w:rsidP="001B30D8">
      <w:pPr>
        <w:suppressAutoHyphens w:val="0"/>
        <w:spacing w:after="0"/>
        <w:jc w:val="both"/>
        <w:rPr>
          <w:rFonts w:ascii="Times New Roman" w:hAnsi="Times New Roman"/>
          <w:lang w:val="lt-LT"/>
        </w:rPr>
      </w:pPr>
    </w:p>
    <w:p w14:paraId="6BF3E4CC" w14:textId="77777777" w:rsidR="00C57759" w:rsidRDefault="003A5D71" w:rsidP="00320D20">
      <w:pPr>
        <w:suppressAutoHyphens w:val="0"/>
        <w:spacing w:after="0" w:line="360" w:lineRule="auto"/>
        <w:ind w:firstLine="720"/>
        <w:jc w:val="both"/>
        <w:rPr>
          <w:rFonts w:ascii="Times New Roman" w:hAnsi="Times New Roman"/>
          <w:sz w:val="24"/>
          <w:szCs w:val="24"/>
          <w:lang w:val="lt-LT"/>
        </w:rPr>
      </w:pPr>
      <w:r>
        <w:rPr>
          <w:rFonts w:ascii="Times New Roman" w:hAnsi="Times New Roman"/>
          <w:sz w:val="24"/>
          <w:szCs w:val="24"/>
          <w:lang w:val="lt-LT"/>
        </w:rPr>
        <w:t>S</w:t>
      </w:r>
      <w:r w:rsidR="00320D20" w:rsidRPr="00F70DFC">
        <w:rPr>
          <w:rFonts w:ascii="Times New Roman" w:hAnsi="Times New Roman"/>
          <w:sz w:val="24"/>
          <w:szCs w:val="24"/>
          <w:lang w:val="lt-LT"/>
        </w:rPr>
        <w:t>mėlio poriniame vandenyje NH</w:t>
      </w:r>
      <w:r w:rsidR="00320D20" w:rsidRPr="00F70DFC">
        <w:rPr>
          <w:rFonts w:ascii="Times New Roman" w:hAnsi="Times New Roman"/>
          <w:sz w:val="24"/>
          <w:szCs w:val="24"/>
          <w:vertAlign w:val="subscript"/>
          <w:lang w:val="lt-LT"/>
        </w:rPr>
        <w:t>4</w:t>
      </w:r>
      <w:r w:rsidR="00320D20" w:rsidRPr="00C10881">
        <w:rPr>
          <w:rFonts w:ascii="Times New Roman" w:hAnsi="Times New Roman"/>
          <w:sz w:val="24"/>
          <w:szCs w:val="24"/>
          <w:vertAlign w:val="superscript"/>
          <w:lang w:val="lt-LT"/>
        </w:rPr>
        <w:t>+</w:t>
      </w:r>
      <w:r w:rsidR="00320D20" w:rsidRPr="00F70DFC">
        <w:rPr>
          <w:rFonts w:ascii="Times New Roman" w:hAnsi="Times New Roman"/>
          <w:sz w:val="24"/>
          <w:szCs w:val="24"/>
          <w:lang w:val="lt-LT"/>
        </w:rPr>
        <w:t xml:space="preserve"> koncentra</w:t>
      </w:r>
      <w:r w:rsidR="00320D20">
        <w:rPr>
          <w:rFonts w:ascii="Times New Roman" w:hAnsi="Times New Roman"/>
          <w:sz w:val="24"/>
          <w:szCs w:val="24"/>
          <w:lang w:val="lt-LT"/>
        </w:rPr>
        <w:t xml:space="preserve">cija buvo ženkliai mažesnė nuo 2,9 </w:t>
      </w:r>
      <w:r w:rsidR="00320D20" w:rsidRPr="007D74C5">
        <w:rPr>
          <w:rFonts w:ascii="Times New Roman" w:hAnsi="Times New Roman"/>
          <w:sz w:val="24"/>
          <w:szCs w:val="24"/>
          <w:lang w:val="lt-LT"/>
        </w:rPr>
        <w:t>μmol l</w:t>
      </w:r>
      <w:r w:rsidR="00320D20" w:rsidRPr="007D74C5">
        <w:rPr>
          <w:rFonts w:ascii="Times New Roman" w:hAnsi="Times New Roman"/>
          <w:sz w:val="24"/>
          <w:szCs w:val="24"/>
          <w:vertAlign w:val="superscript"/>
          <w:lang w:val="lt-LT"/>
        </w:rPr>
        <w:t>-1</w:t>
      </w:r>
      <w:r w:rsidR="00320D20">
        <w:rPr>
          <w:rFonts w:ascii="Times New Roman" w:hAnsi="Times New Roman"/>
          <w:sz w:val="24"/>
          <w:szCs w:val="24"/>
          <w:lang w:val="lt-LT"/>
        </w:rPr>
        <w:t xml:space="preserve"> </w:t>
      </w:r>
      <w:r w:rsidR="00320D20" w:rsidRPr="007D74C5">
        <w:rPr>
          <w:rFonts w:ascii="Times New Roman" w:hAnsi="Times New Roman"/>
          <w:sz w:val="24"/>
          <w:szCs w:val="24"/>
          <w:lang w:val="lt-LT"/>
        </w:rPr>
        <w:t>iki</w:t>
      </w:r>
      <w:r w:rsidR="00320D20">
        <w:rPr>
          <w:rFonts w:ascii="Times New Roman" w:hAnsi="Times New Roman"/>
          <w:sz w:val="24"/>
          <w:szCs w:val="24"/>
          <w:lang w:val="lt-LT"/>
        </w:rPr>
        <w:t xml:space="preserve"> 73,9 </w:t>
      </w:r>
      <w:r w:rsidR="00320D20" w:rsidRPr="00FD6773">
        <w:rPr>
          <w:rFonts w:ascii="Times New Roman" w:hAnsi="Times New Roman"/>
          <w:sz w:val="24"/>
          <w:szCs w:val="24"/>
          <w:lang w:val="lt-LT"/>
        </w:rPr>
        <w:t>μmol l</w:t>
      </w:r>
      <w:r w:rsidR="00320D20" w:rsidRPr="00FD6773">
        <w:rPr>
          <w:rFonts w:ascii="Times New Roman" w:hAnsi="Times New Roman"/>
          <w:sz w:val="24"/>
          <w:szCs w:val="24"/>
          <w:vertAlign w:val="superscript"/>
          <w:lang w:val="lt-LT"/>
        </w:rPr>
        <w:t>-</w:t>
      </w:r>
      <w:r w:rsidR="00320D20" w:rsidRPr="00651BEC">
        <w:rPr>
          <w:rFonts w:ascii="Times New Roman" w:hAnsi="Times New Roman"/>
          <w:sz w:val="24"/>
          <w:szCs w:val="24"/>
          <w:vertAlign w:val="superscript"/>
          <w:lang w:val="lt-LT"/>
        </w:rPr>
        <w:t>1</w:t>
      </w:r>
      <w:r w:rsidR="00876100" w:rsidRPr="00651BEC">
        <w:rPr>
          <w:rFonts w:ascii="Times New Roman" w:hAnsi="Times New Roman"/>
          <w:sz w:val="24"/>
          <w:szCs w:val="24"/>
          <w:lang w:val="lt-LT"/>
        </w:rPr>
        <w:t xml:space="preserve"> (</w:t>
      </w:r>
      <w:r w:rsidR="00782B0B">
        <w:rPr>
          <w:rFonts w:ascii="Times New Roman" w:hAnsi="Times New Roman"/>
          <w:sz w:val="24"/>
          <w:szCs w:val="24"/>
          <w:lang w:val="lt-LT"/>
        </w:rPr>
        <w:t>2</w:t>
      </w:r>
      <w:r w:rsidR="00876100" w:rsidRPr="00651BEC">
        <w:rPr>
          <w:rFonts w:ascii="Times New Roman" w:hAnsi="Times New Roman"/>
          <w:sz w:val="24"/>
          <w:szCs w:val="24"/>
          <w:lang w:val="lt-LT"/>
        </w:rPr>
        <w:t>B pav.)</w:t>
      </w:r>
      <w:r w:rsidR="00320D20" w:rsidRPr="00651BEC">
        <w:rPr>
          <w:rFonts w:ascii="Times New Roman" w:hAnsi="Times New Roman"/>
          <w:sz w:val="24"/>
          <w:szCs w:val="24"/>
          <w:lang w:val="lt-LT"/>
        </w:rPr>
        <w:t>.</w:t>
      </w:r>
      <w:r w:rsidR="00866A61">
        <w:rPr>
          <w:rFonts w:ascii="Times New Roman" w:hAnsi="Times New Roman"/>
          <w:sz w:val="24"/>
          <w:szCs w:val="24"/>
          <w:lang w:val="lt-LT"/>
        </w:rPr>
        <w:t xml:space="preserve"> </w:t>
      </w:r>
      <w:r w:rsidR="00320D20">
        <w:rPr>
          <w:rFonts w:ascii="Times New Roman" w:hAnsi="Times New Roman"/>
          <w:sz w:val="24"/>
          <w:szCs w:val="24"/>
          <w:lang w:val="lt-LT"/>
        </w:rPr>
        <w:t>Skirtingai nei dumblo nuosėdose, NH</w:t>
      </w:r>
      <w:r w:rsidR="00320D20" w:rsidRPr="00C10881">
        <w:rPr>
          <w:rFonts w:ascii="Times New Roman" w:hAnsi="Times New Roman"/>
          <w:sz w:val="24"/>
          <w:szCs w:val="24"/>
          <w:vertAlign w:val="subscript"/>
          <w:lang w:val="lt-LT"/>
        </w:rPr>
        <w:t>4</w:t>
      </w:r>
      <w:r w:rsidR="00320D20" w:rsidRPr="00C10881">
        <w:rPr>
          <w:rFonts w:ascii="Times New Roman" w:hAnsi="Times New Roman"/>
          <w:sz w:val="24"/>
          <w:szCs w:val="24"/>
          <w:vertAlign w:val="superscript"/>
          <w:lang w:val="lt-LT"/>
        </w:rPr>
        <w:t>+</w:t>
      </w:r>
      <w:r w:rsidR="00320D20" w:rsidRPr="00C10881">
        <w:rPr>
          <w:rFonts w:ascii="Times New Roman" w:hAnsi="Times New Roman"/>
          <w:sz w:val="24"/>
          <w:szCs w:val="24"/>
          <w:lang w:val="lt-LT"/>
        </w:rPr>
        <w:t xml:space="preserve"> </w:t>
      </w:r>
      <w:r w:rsidR="00320D20" w:rsidRPr="001E1D18">
        <w:rPr>
          <w:rFonts w:ascii="Times New Roman" w:hAnsi="Times New Roman"/>
          <w:sz w:val="24"/>
          <w:szCs w:val="24"/>
          <w:lang w:val="lt-LT"/>
        </w:rPr>
        <w:t xml:space="preserve">koncentracija </w:t>
      </w:r>
      <w:r w:rsidR="00320D20">
        <w:rPr>
          <w:rFonts w:ascii="Times New Roman" w:hAnsi="Times New Roman"/>
          <w:sz w:val="24"/>
          <w:szCs w:val="24"/>
          <w:lang w:val="lt-LT"/>
        </w:rPr>
        <w:t xml:space="preserve">smėlio </w:t>
      </w:r>
      <w:r w:rsidR="00320D20" w:rsidRPr="001E1D18">
        <w:rPr>
          <w:rFonts w:ascii="Times New Roman" w:hAnsi="Times New Roman"/>
          <w:sz w:val="24"/>
          <w:szCs w:val="24"/>
          <w:lang w:val="lt-LT"/>
        </w:rPr>
        <w:t>poriniame</w:t>
      </w:r>
      <w:r w:rsidR="00320D20" w:rsidRPr="00C10881">
        <w:rPr>
          <w:rFonts w:ascii="Times New Roman" w:hAnsi="Times New Roman"/>
          <w:sz w:val="24"/>
          <w:szCs w:val="24"/>
          <w:lang w:val="lt-LT"/>
        </w:rPr>
        <w:t xml:space="preserve"> vandenyje</w:t>
      </w:r>
      <w:r w:rsidR="00320D20">
        <w:rPr>
          <w:rFonts w:ascii="Times New Roman" w:hAnsi="Times New Roman"/>
          <w:sz w:val="24"/>
          <w:szCs w:val="24"/>
          <w:lang w:val="lt-LT"/>
        </w:rPr>
        <w:t xml:space="preserve"> buvo</w:t>
      </w:r>
      <w:r w:rsidR="00320D20" w:rsidRPr="00F70DFC">
        <w:rPr>
          <w:rFonts w:ascii="Times New Roman" w:hAnsi="Times New Roman"/>
          <w:sz w:val="24"/>
          <w:szCs w:val="24"/>
          <w:lang w:val="lt-LT"/>
        </w:rPr>
        <w:t xml:space="preserve"> tolygiai pasiskirsčiusi </w:t>
      </w:r>
      <w:r w:rsidR="00320D20">
        <w:rPr>
          <w:rFonts w:ascii="Times New Roman" w:hAnsi="Times New Roman"/>
          <w:sz w:val="24"/>
          <w:szCs w:val="24"/>
          <w:lang w:val="lt-LT"/>
        </w:rPr>
        <w:t xml:space="preserve">visame </w:t>
      </w:r>
      <w:r w:rsidR="00320D20" w:rsidRPr="00F70DFC">
        <w:rPr>
          <w:rFonts w:ascii="Times New Roman" w:hAnsi="Times New Roman"/>
          <w:sz w:val="24"/>
          <w:szCs w:val="24"/>
          <w:lang w:val="lt-LT"/>
        </w:rPr>
        <w:t>virš</w:t>
      </w:r>
      <w:r w:rsidR="00320D20">
        <w:rPr>
          <w:rFonts w:ascii="Times New Roman" w:hAnsi="Times New Roman"/>
          <w:sz w:val="24"/>
          <w:szCs w:val="24"/>
          <w:lang w:val="lt-LT"/>
        </w:rPr>
        <w:t>utiniame</w:t>
      </w:r>
      <w:r w:rsidR="00320D20" w:rsidRPr="00F70DFC">
        <w:rPr>
          <w:rFonts w:ascii="Times New Roman" w:hAnsi="Times New Roman"/>
          <w:sz w:val="24"/>
          <w:szCs w:val="24"/>
          <w:lang w:val="lt-LT"/>
        </w:rPr>
        <w:t xml:space="preserve"> </w:t>
      </w:r>
      <w:r w:rsidR="00320D20" w:rsidRPr="00C10881">
        <w:rPr>
          <w:rFonts w:ascii="Times New Roman" w:hAnsi="Times New Roman"/>
          <w:sz w:val="24"/>
          <w:szCs w:val="24"/>
          <w:lang w:val="lt-LT"/>
        </w:rPr>
        <w:t xml:space="preserve">10 cm </w:t>
      </w:r>
      <w:r w:rsidR="00320D20" w:rsidRPr="00F70DFC">
        <w:rPr>
          <w:rFonts w:ascii="Times New Roman" w:hAnsi="Times New Roman"/>
          <w:sz w:val="24"/>
          <w:szCs w:val="24"/>
          <w:lang w:val="lt-LT"/>
        </w:rPr>
        <w:t>sluoksnyje.</w:t>
      </w:r>
    </w:p>
    <w:p w14:paraId="069D54C8" w14:textId="77777777" w:rsidR="000921A5" w:rsidRDefault="000921A5" w:rsidP="00320D20">
      <w:pPr>
        <w:suppressAutoHyphens w:val="0"/>
        <w:spacing w:after="0" w:line="360" w:lineRule="auto"/>
        <w:ind w:firstLine="720"/>
        <w:jc w:val="both"/>
        <w:rPr>
          <w:rFonts w:ascii="Times New Roman" w:hAnsi="Times New Roman"/>
          <w:sz w:val="24"/>
          <w:szCs w:val="24"/>
          <w:lang w:val="lt-LT"/>
        </w:rPr>
      </w:pPr>
      <w:r w:rsidRPr="000921A5">
        <w:rPr>
          <w:rFonts w:ascii="Times New Roman" w:hAnsi="Times New Roman"/>
          <w:sz w:val="24"/>
          <w:szCs w:val="24"/>
          <w:lang w:val="lt-LT"/>
        </w:rPr>
        <w:t>Pavasario–vasaros periodu NH</w:t>
      </w:r>
      <w:r w:rsidRPr="000921A5">
        <w:rPr>
          <w:rFonts w:ascii="Times New Roman" w:hAnsi="Times New Roman"/>
          <w:sz w:val="24"/>
          <w:szCs w:val="24"/>
          <w:vertAlign w:val="subscript"/>
          <w:lang w:val="lt-LT"/>
        </w:rPr>
        <w:t>4</w:t>
      </w:r>
      <w:r w:rsidRPr="000921A5">
        <w:rPr>
          <w:rFonts w:ascii="Times New Roman" w:hAnsi="Times New Roman"/>
          <w:sz w:val="24"/>
          <w:szCs w:val="24"/>
          <w:vertAlign w:val="superscript"/>
          <w:lang w:val="lt-LT"/>
        </w:rPr>
        <w:t>+</w:t>
      </w:r>
      <w:r w:rsidRPr="000921A5">
        <w:rPr>
          <w:rFonts w:ascii="Times New Roman" w:hAnsi="Times New Roman"/>
          <w:sz w:val="24"/>
          <w:szCs w:val="24"/>
          <w:lang w:val="lt-LT"/>
        </w:rPr>
        <w:t xml:space="preserve"> koncentracija nuosėdų poriniame vandenyje mažai kito abiejose tirtose marių zonose, o rudenį – padidėjo iki 2 ir 3,5 karto, atitinkamai smulkaus dumblo ir smėlio zonose, lyginant su vasara.</w:t>
      </w:r>
    </w:p>
    <w:p w14:paraId="5CCA3B12" w14:textId="77777777" w:rsidR="00631055" w:rsidRDefault="003A4D7C" w:rsidP="00320D20">
      <w:pPr>
        <w:suppressAutoHyphens w:val="0"/>
        <w:spacing w:after="0" w:line="360" w:lineRule="auto"/>
        <w:ind w:firstLine="720"/>
        <w:jc w:val="both"/>
        <w:rPr>
          <w:rFonts w:ascii="Times New Roman" w:hAnsi="Times New Roman"/>
          <w:sz w:val="24"/>
          <w:szCs w:val="24"/>
          <w:lang w:val="lt-LT"/>
        </w:rPr>
      </w:pPr>
      <w:r>
        <w:rPr>
          <w:rFonts w:ascii="Times New Roman" w:hAnsi="Times New Roman"/>
          <w:sz w:val="24"/>
          <w:szCs w:val="24"/>
          <w:lang w:val="lt-LT"/>
        </w:rPr>
        <w:lastRenderedPageBreak/>
        <w:t>Vykstant adsorbcijos proces</w:t>
      </w:r>
      <w:r w:rsidR="00631055">
        <w:rPr>
          <w:rFonts w:ascii="Times New Roman" w:hAnsi="Times New Roman"/>
          <w:sz w:val="24"/>
          <w:szCs w:val="24"/>
          <w:lang w:val="lt-LT"/>
        </w:rPr>
        <w:t>ams</w:t>
      </w:r>
      <w:r w:rsidR="00320D20">
        <w:rPr>
          <w:rFonts w:ascii="Times New Roman" w:hAnsi="Times New Roman"/>
          <w:sz w:val="24"/>
          <w:szCs w:val="24"/>
          <w:lang w:val="lt-LT"/>
        </w:rPr>
        <w:t xml:space="preserve"> </w:t>
      </w:r>
      <w:r>
        <w:rPr>
          <w:rFonts w:ascii="Times New Roman" w:hAnsi="Times New Roman"/>
          <w:sz w:val="24"/>
          <w:szCs w:val="24"/>
          <w:lang w:val="lt-LT"/>
        </w:rPr>
        <w:t xml:space="preserve">nuosėdose, dalis </w:t>
      </w:r>
      <w:r w:rsidR="00631055">
        <w:rPr>
          <w:rFonts w:ascii="Times New Roman" w:hAnsi="Times New Roman"/>
          <w:sz w:val="24"/>
          <w:szCs w:val="24"/>
          <w:lang w:val="lt-LT"/>
        </w:rPr>
        <w:t>NH</w:t>
      </w:r>
      <w:r w:rsidR="00631055" w:rsidRPr="00C10881">
        <w:rPr>
          <w:rFonts w:ascii="Times New Roman" w:hAnsi="Times New Roman"/>
          <w:sz w:val="24"/>
          <w:szCs w:val="24"/>
          <w:vertAlign w:val="subscript"/>
          <w:lang w:val="lt-LT"/>
        </w:rPr>
        <w:t>4</w:t>
      </w:r>
      <w:r w:rsidR="00631055" w:rsidRPr="00C10881">
        <w:rPr>
          <w:rFonts w:ascii="Times New Roman" w:hAnsi="Times New Roman"/>
          <w:sz w:val="24"/>
          <w:szCs w:val="24"/>
          <w:vertAlign w:val="superscript"/>
          <w:lang w:val="lt-LT"/>
        </w:rPr>
        <w:t>+</w:t>
      </w:r>
      <w:r w:rsidR="00631055" w:rsidRPr="00C10881">
        <w:rPr>
          <w:rFonts w:ascii="Times New Roman" w:hAnsi="Times New Roman"/>
          <w:sz w:val="24"/>
          <w:szCs w:val="24"/>
          <w:lang w:val="lt-LT"/>
        </w:rPr>
        <w:t xml:space="preserve"> </w:t>
      </w:r>
      <w:r w:rsidR="00631055">
        <w:rPr>
          <w:rFonts w:ascii="Times New Roman" w:hAnsi="Times New Roman"/>
          <w:sz w:val="24"/>
          <w:szCs w:val="24"/>
          <w:lang w:val="lt-LT"/>
        </w:rPr>
        <w:t xml:space="preserve">ištirpusio </w:t>
      </w:r>
      <w:r>
        <w:rPr>
          <w:rFonts w:ascii="Times New Roman" w:hAnsi="Times New Roman"/>
          <w:sz w:val="24"/>
          <w:szCs w:val="24"/>
          <w:lang w:val="lt-LT"/>
        </w:rPr>
        <w:t xml:space="preserve">poriniame vandenyje </w:t>
      </w:r>
      <w:r w:rsidRPr="003A4D7C">
        <w:rPr>
          <w:rFonts w:ascii="Times New Roman" w:hAnsi="Times New Roman"/>
          <w:sz w:val="24"/>
          <w:szCs w:val="24"/>
          <w:lang w:val="lt-LT"/>
        </w:rPr>
        <w:t>jungia</w:t>
      </w:r>
      <w:r w:rsidR="00631055">
        <w:rPr>
          <w:rFonts w:ascii="Times New Roman" w:hAnsi="Times New Roman"/>
          <w:sz w:val="24"/>
          <w:szCs w:val="24"/>
          <w:lang w:val="lt-LT"/>
        </w:rPr>
        <w:t>si</w:t>
      </w:r>
      <w:r w:rsidRPr="003A4D7C">
        <w:rPr>
          <w:rFonts w:ascii="Times New Roman" w:hAnsi="Times New Roman"/>
          <w:sz w:val="24"/>
          <w:szCs w:val="24"/>
          <w:lang w:val="lt-LT"/>
        </w:rPr>
        <w:t xml:space="preserve"> </w:t>
      </w:r>
      <w:r>
        <w:rPr>
          <w:rFonts w:ascii="Times New Roman" w:hAnsi="Times New Roman"/>
          <w:sz w:val="24"/>
          <w:szCs w:val="24"/>
          <w:lang w:val="lt-LT"/>
        </w:rPr>
        <w:t xml:space="preserve">su </w:t>
      </w:r>
      <w:r w:rsidR="00320D20">
        <w:rPr>
          <w:rFonts w:ascii="Times New Roman" w:hAnsi="Times New Roman"/>
          <w:sz w:val="24"/>
          <w:szCs w:val="24"/>
          <w:lang w:val="lt-LT"/>
        </w:rPr>
        <w:t xml:space="preserve">šalia esančiomis </w:t>
      </w:r>
      <w:r>
        <w:rPr>
          <w:rFonts w:ascii="Times New Roman" w:hAnsi="Times New Roman"/>
          <w:sz w:val="24"/>
          <w:szCs w:val="24"/>
          <w:lang w:val="lt-LT"/>
        </w:rPr>
        <w:t xml:space="preserve">molio dalelėmis. </w:t>
      </w:r>
      <w:r w:rsidR="00823E07">
        <w:rPr>
          <w:rFonts w:ascii="Times New Roman" w:hAnsi="Times New Roman"/>
          <w:sz w:val="24"/>
          <w:szCs w:val="24"/>
          <w:lang w:val="lt-LT"/>
        </w:rPr>
        <w:t xml:space="preserve">Šis </w:t>
      </w:r>
      <w:r w:rsidR="00320D20">
        <w:rPr>
          <w:rFonts w:ascii="Times New Roman" w:hAnsi="Times New Roman"/>
          <w:sz w:val="24"/>
          <w:szCs w:val="24"/>
          <w:lang w:val="lt-LT"/>
        </w:rPr>
        <w:t>NH</w:t>
      </w:r>
      <w:r w:rsidR="00320D20" w:rsidRPr="00C10881">
        <w:rPr>
          <w:rFonts w:ascii="Times New Roman" w:hAnsi="Times New Roman"/>
          <w:sz w:val="24"/>
          <w:szCs w:val="24"/>
          <w:vertAlign w:val="subscript"/>
          <w:lang w:val="lt-LT"/>
        </w:rPr>
        <w:t>4</w:t>
      </w:r>
      <w:r w:rsidR="00320D20" w:rsidRPr="00C10881">
        <w:rPr>
          <w:rFonts w:ascii="Times New Roman" w:hAnsi="Times New Roman"/>
          <w:sz w:val="24"/>
          <w:szCs w:val="24"/>
          <w:vertAlign w:val="superscript"/>
          <w:lang w:val="lt-LT"/>
        </w:rPr>
        <w:t>+</w:t>
      </w:r>
      <w:r w:rsidR="00320D20" w:rsidRPr="00C10881">
        <w:rPr>
          <w:rFonts w:ascii="Times New Roman" w:hAnsi="Times New Roman"/>
          <w:sz w:val="24"/>
          <w:szCs w:val="24"/>
          <w:lang w:val="lt-LT"/>
        </w:rPr>
        <w:t xml:space="preserve"> </w:t>
      </w:r>
      <w:r w:rsidR="00823E07">
        <w:rPr>
          <w:rFonts w:ascii="Times New Roman" w:hAnsi="Times New Roman"/>
          <w:sz w:val="24"/>
          <w:szCs w:val="24"/>
          <w:lang w:val="lt-LT"/>
        </w:rPr>
        <w:t>kompleksas</w:t>
      </w:r>
      <w:r w:rsidR="00631055">
        <w:rPr>
          <w:rFonts w:ascii="Times New Roman" w:hAnsi="Times New Roman"/>
          <w:sz w:val="24"/>
          <w:szCs w:val="24"/>
          <w:lang w:val="lt-LT"/>
        </w:rPr>
        <w:t>, esantis</w:t>
      </w:r>
      <w:r w:rsidR="00823E07">
        <w:rPr>
          <w:rFonts w:ascii="Times New Roman" w:hAnsi="Times New Roman"/>
          <w:sz w:val="24"/>
          <w:szCs w:val="24"/>
          <w:lang w:val="lt-LT"/>
        </w:rPr>
        <w:t xml:space="preserve"> ištirpusioje ir absorbuotoje formoje </w:t>
      </w:r>
      <w:r w:rsidR="00E75DFE">
        <w:rPr>
          <w:rFonts w:ascii="Times New Roman" w:hAnsi="Times New Roman"/>
          <w:sz w:val="24"/>
          <w:szCs w:val="24"/>
          <w:lang w:val="lt-LT"/>
        </w:rPr>
        <w:t xml:space="preserve">bendrai </w:t>
      </w:r>
      <w:r w:rsidR="00823E07">
        <w:rPr>
          <w:rFonts w:ascii="Times New Roman" w:hAnsi="Times New Roman"/>
          <w:sz w:val="24"/>
          <w:szCs w:val="24"/>
          <w:lang w:val="lt-LT"/>
        </w:rPr>
        <w:t>vadinamas apykaitiniu amoniu (NH</w:t>
      </w:r>
      <w:r w:rsidR="00823E07" w:rsidRPr="00C10881">
        <w:rPr>
          <w:rFonts w:ascii="Times New Roman" w:hAnsi="Times New Roman"/>
          <w:sz w:val="24"/>
          <w:szCs w:val="24"/>
          <w:vertAlign w:val="subscript"/>
          <w:lang w:val="lt-LT"/>
        </w:rPr>
        <w:t>4</w:t>
      </w:r>
      <w:r w:rsidR="00823E07" w:rsidRPr="00C10881">
        <w:rPr>
          <w:rFonts w:ascii="Times New Roman" w:hAnsi="Times New Roman"/>
          <w:sz w:val="24"/>
          <w:szCs w:val="24"/>
          <w:vertAlign w:val="superscript"/>
          <w:lang w:val="lt-LT"/>
        </w:rPr>
        <w:t>+</w:t>
      </w:r>
      <w:r w:rsidR="00823E07" w:rsidRPr="00C10881">
        <w:rPr>
          <w:rFonts w:ascii="Times New Roman" w:hAnsi="Times New Roman"/>
          <w:sz w:val="24"/>
          <w:szCs w:val="24"/>
          <w:vertAlign w:val="subscript"/>
          <w:lang w:val="lt-LT"/>
        </w:rPr>
        <w:t>eks</w:t>
      </w:r>
      <w:r w:rsidR="00823E07">
        <w:rPr>
          <w:rFonts w:ascii="Times New Roman" w:hAnsi="Times New Roman"/>
          <w:sz w:val="24"/>
          <w:szCs w:val="24"/>
          <w:lang w:val="lt-LT"/>
        </w:rPr>
        <w:t xml:space="preserve">). </w:t>
      </w:r>
      <w:r w:rsidRPr="00823E07">
        <w:rPr>
          <w:rFonts w:ascii="Times New Roman" w:hAnsi="Times New Roman"/>
          <w:sz w:val="24"/>
          <w:szCs w:val="24"/>
          <w:lang w:val="lt-LT"/>
        </w:rPr>
        <w:t xml:space="preserve">2009 metais </w:t>
      </w:r>
      <w:r w:rsidR="00823E07">
        <w:rPr>
          <w:rFonts w:ascii="Times New Roman" w:hAnsi="Times New Roman"/>
          <w:sz w:val="24"/>
          <w:szCs w:val="24"/>
          <w:lang w:val="lt-LT"/>
        </w:rPr>
        <w:t>atlikti</w:t>
      </w:r>
      <w:r w:rsidRPr="00823E07">
        <w:rPr>
          <w:rFonts w:ascii="Times New Roman" w:hAnsi="Times New Roman"/>
          <w:sz w:val="24"/>
          <w:szCs w:val="24"/>
          <w:lang w:val="lt-LT"/>
        </w:rPr>
        <w:t xml:space="preserve"> tyrimai rodo</w:t>
      </w:r>
      <w:r>
        <w:rPr>
          <w:rFonts w:ascii="Times New Roman" w:hAnsi="Times New Roman"/>
          <w:sz w:val="24"/>
          <w:szCs w:val="24"/>
          <w:lang w:val="lt-LT"/>
        </w:rPr>
        <w:t>,</w:t>
      </w:r>
      <w:r w:rsidRPr="00823E07">
        <w:rPr>
          <w:rFonts w:ascii="Times New Roman" w:hAnsi="Times New Roman"/>
          <w:sz w:val="24"/>
          <w:szCs w:val="24"/>
          <w:lang w:val="lt-LT"/>
        </w:rPr>
        <w:t xml:space="preserve"> kad</w:t>
      </w:r>
      <w:r w:rsidR="00823E07">
        <w:rPr>
          <w:rFonts w:ascii="Times New Roman" w:hAnsi="Times New Roman"/>
          <w:sz w:val="24"/>
          <w:szCs w:val="24"/>
          <w:lang w:val="lt-LT"/>
        </w:rPr>
        <w:t xml:space="preserve"> Kuršių mariose NH</w:t>
      </w:r>
      <w:r w:rsidR="00823E07" w:rsidRPr="00C10881">
        <w:rPr>
          <w:rFonts w:ascii="Times New Roman" w:hAnsi="Times New Roman"/>
          <w:sz w:val="24"/>
          <w:szCs w:val="24"/>
          <w:vertAlign w:val="subscript"/>
          <w:lang w:val="lt-LT"/>
        </w:rPr>
        <w:t>4</w:t>
      </w:r>
      <w:r w:rsidR="00823E07" w:rsidRPr="00C10881">
        <w:rPr>
          <w:rFonts w:ascii="Times New Roman" w:hAnsi="Times New Roman"/>
          <w:sz w:val="24"/>
          <w:szCs w:val="24"/>
          <w:vertAlign w:val="superscript"/>
          <w:lang w:val="lt-LT"/>
        </w:rPr>
        <w:t>+</w:t>
      </w:r>
      <w:r w:rsidR="00823E07" w:rsidRPr="00C10881">
        <w:rPr>
          <w:rFonts w:ascii="Times New Roman" w:hAnsi="Times New Roman"/>
          <w:sz w:val="24"/>
          <w:szCs w:val="24"/>
          <w:vertAlign w:val="subscript"/>
          <w:lang w:val="lt-LT"/>
        </w:rPr>
        <w:t>eks</w:t>
      </w:r>
      <w:r w:rsidR="00823E07" w:rsidRPr="00823E07">
        <w:rPr>
          <w:rFonts w:ascii="Times New Roman" w:hAnsi="Times New Roman"/>
          <w:sz w:val="24"/>
          <w:szCs w:val="24"/>
          <w:lang w:val="lt-LT"/>
        </w:rPr>
        <w:t xml:space="preserve"> </w:t>
      </w:r>
      <w:r w:rsidR="00823E07">
        <w:rPr>
          <w:rFonts w:ascii="Times New Roman" w:hAnsi="Times New Roman"/>
          <w:sz w:val="24"/>
          <w:szCs w:val="24"/>
          <w:lang w:val="lt-LT"/>
        </w:rPr>
        <w:t xml:space="preserve">koncentracija </w:t>
      </w:r>
      <w:r w:rsidR="003A5D71">
        <w:rPr>
          <w:rFonts w:ascii="Times New Roman" w:hAnsi="Times New Roman"/>
          <w:sz w:val="24"/>
          <w:szCs w:val="24"/>
          <w:lang w:val="lt-LT"/>
        </w:rPr>
        <w:t xml:space="preserve">dugno nuosėdose </w:t>
      </w:r>
      <w:r w:rsidR="00823E07" w:rsidRPr="00823E07">
        <w:rPr>
          <w:rFonts w:ascii="Times New Roman" w:hAnsi="Times New Roman"/>
          <w:sz w:val="24"/>
          <w:szCs w:val="24"/>
          <w:lang w:val="lt-LT"/>
        </w:rPr>
        <w:t xml:space="preserve">pasiskirsto panašiai kaip ir </w:t>
      </w:r>
      <w:r w:rsidR="00320D20">
        <w:rPr>
          <w:rFonts w:ascii="Times New Roman" w:hAnsi="Times New Roman"/>
          <w:sz w:val="24"/>
          <w:szCs w:val="24"/>
          <w:lang w:val="lt-LT"/>
        </w:rPr>
        <w:t>NH</w:t>
      </w:r>
      <w:r w:rsidR="00320D20" w:rsidRPr="00320D20">
        <w:rPr>
          <w:rFonts w:ascii="Times New Roman" w:hAnsi="Times New Roman"/>
          <w:sz w:val="24"/>
          <w:szCs w:val="24"/>
          <w:vertAlign w:val="subscript"/>
          <w:lang w:val="lt-LT"/>
        </w:rPr>
        <w:t>4</w:t>
      </w:r>
      <w:r w:rsidR="00320D20" w:rsidRPr="00320D20">
        <w:rPr>
          <w:rFonts w:ascii="Times New Roman" w:hAnsi="Times New Roman"/>
          <w:sz w:val="24"/>
          <w:szCs w:val="24"/>
          <w:vertAlign w:val="superscript"/>
          <w:lang w:val="lt-LT"/>
        </w:rPr>
        <w:t>+</w:t>
      </w:r>
      <w:r w:rsidR="00320D20">
        <w:rPr>
          <w:rFonts w:ascii="Times New Roman" w:hAnsi="Times New Roman"/>
          <w:sz w:val="24"/>
          <w:szCs w:val="24"/>
          <w:lang w:val="lt-LT"/>
        </w:rPr>
        <w:t xml:space="preserve"> </w:t>
      </w:r>
      <w:r w:rsidR="00823E07" w:rsidRPr="00C10881">
        <w:rPr>
          <w:rFonts w:ascii="Times New Roman" w:hAnsi="Times New Roman"/>
          <w:sz w:val="24"/>
          <w:szCs w:val="24"/>
          <w:lang w:val="lt-LT"/>
        </w:rPr>
        <w:t xml:space="preserve">poriniame vandenyje. </w:t>
      </w:r>
      <w:r w:rsidR="00823E07" w:rsidRPr="00823E07">
        <w:rPr>
          <w:rFonts w:ascii="Times New Roman" w:hAnsi="Times New Roman"/>
          <w:sz w:val="24"/>
          <w:szCs w:val="24"/>
          <w:lang w:val="lt-LT"/>
        </w:rPr>
        <w:t>Didžiau</w:t>
      </w:r>
      <w:r w:rsidR="00631055">
        <w:rPr>
          <w:rFonts w:ascii="Times New Roman" w:hAnsi="Times New Roman"/>
          <w:sz w:val="24"/>
          <w:szCs w:val="24"/>
          <w:lang w:val="lt-LT"/>
        </w:rPr>
        <w:t>sia</w:t>
      </w:r>
      <w:r w:rsidR="00823E07">
        <w:rPr>
          <w:rFonts w:ascii="Times New Roman" w:hAnsi="Times New Roman"/>
          <w:sz w:val="24"/>
          <w:szCs w:val="24"/>
          <w:lang w:val="lt-LT"/>
        </w:rPr>
        <w:t xml:space="preserve"> NH</w:t>
      </w:r>
      <w:r w:rsidR="00823E07" w:rsidRPr="00C10881">
        <w:rPr>
          <w:rFonts w:ascii="Times New Roman" w:hAnsi="Times New Roman"/>
          <w:sz w:val="24"/>
          <w:szCs w:val="24"/>
          <w:vertAlign w:val="subscript"/>
          <w:lang w:val="lt-LT"/>
        </w:rPr>
        <w:t>4</w:t>
      </w:r>
      <w:r w:rsidR="00823E07" w:rsidRPr="00C10881">
        <w:rPr>
          <w:rFonts w:ascii="Times New Roman" w:hAnsi="Times New Roman"/>
          <w:sz w:val="24"/>
          <w:szCs w:val="24"/>
          <w:vertAlign w:val="superscript"/>
          <w:lang w:val="lt-LT"/>
        </w:rPr>
        <w:t>+</w:t>
      </w:r>
      <w:r w:rsidR="00823E07" w:rsidRPr="00C10881">
        <w:rPr>
          <w:rFonts w:ascii="Times New Roman" w:hAnsi="Times New Roman"/>
          <w:sz w:val="24"/>
          <w:szCs w:val="24"/>
          <w:vertAlign w:val="subscript"/>
          <w:lang w:val="lt-LT"/>
        </w:rPr>
        <w:t>eks</w:t>
      </w:r>
      <w:r w:rsidR="00823E07" w:rsidRPr="00C10881">
        <w:rPr>
          <w:rFonts w:ascii="Times New Roman" w:hAnsi="Times New Roman"/>
          <w:sz w:val="24"/>
          <w:szCs w:val="24"/>
          <w:lang w:val="lt-LT"/>
        </w:rPr>
        <w:t xml:space="preserve"> </w:t>
      </w:r>
      <w:r w:rsidR="00631055">
        <w:rPr>
          <w:rFonts w:ascii="Times New Roman" w:hAnsi="Times New Roman"/>
          <w:sz w:val="24"/>
          <w:szCs w:val="24"/>
          <w:lang w:val="lt-LT"/>
        </w:rPr>
        <w:t>koncentracija</w:t>
      </w:r>
      <w:r w:rsidR="00823E07" w:rsidRPr="00823E07">
        <w:rPr>
          <w:rFonts w:ascii="Times New Roman" w:hAnsi="Times New Roman"/>
          <w:sz w:val="24"/>
          <w:szCs w:val="24"/>
          <w:lang w:val="lt-LT"/>
        </w:rPr>
        <w:t xml:space="preserve"> buvo </w:t>
      </w:r>
      <w:r w:rsidR="00320D20">
        <w:rPr>
          <w:rFonts w:ascii="Times New Roman" w:hAnsi="Times New Roman"/>
          <w:sz w:val="24"/>
          <w:szCs w:val="24"/>
          <w:lang w:val="lt-LT"/>
        </w:rPr>
        <w:t>nustatyta dumble</w:t>
      </w:r>
      <w:r w:rsidR="00823E07">
        <w:rPr>
          <w:rFonts w:ascii="Times New Roman" w:hAnsi="Times New Roman"/>
          <w:sz w:val="24"/>
          <w:szCs w:val="24"/>
          <w:lang w:val="lt-LT"/>
        </w:rPr>
        <w:t xml:space="preserve"> (</w:t>
      </w:r>
      <w:r w:rsidR="00823E07" w:rsidRPr="00D04A45">
        <w:rPr>
          <w:rFonts w:ascii="Times New Roman" w:hAnsi="Times New Roman"/>
          <w:sz w:val="24"/>
          <w:szCs w:val="24"/>
          <w:lang w:val="lt-LT"/>
        </w:rPr>
        <w:t>0.83±0.41 μmol NH</w:t>
      </w:r>
      <w:r w:rsidR="00823E07" w:rsidRPr="00823E07">
        <w:rPr>
          <w:rFonts w:ascii="Times New Roman" w:hAnsi="Times New Roman"/>
          <w:sz w:val="24"/>
          <w:szCs w:val="24"/>
          <w:vertAlign w:val="subscript"/>
          <w:lang w:val="lt-LT"/>
        </w:rPr>
        <w:t>4</w:t>
      </w:r>
      <w:r w:rsidR="00823E07" w:rsidRPr="00823E07">
        <w:rPr>
          <w:rFonts w:ascii="Times New Roman" w:hAnsi="Times New Roman"/>
          <w:sz w:val="24"/>
          <w:szCs w:val="24"/>
          <w:vertAlign w:val="superscript"/>
          <w:lang w:val="lt-LT"/>
        </w:rPr>
        <w:t>+</w:t>
      </w:r>
      <w:r w:rsidR="00823E07" w:rsidRPr="00D04A45">
        <w:rPr>
          <w:rFonts w:ascii="Times New Roman" w:hAnsi="Times New Roman"/>
          <w:sz w:val="24"/>
          <w:szCs w:val="24"/>
          <w:lang w:val="lt-LT"/>
        </w:rPr>
        <w:t xml:space="preserve"> cm</w:t>
      </w:r>
      <w:r w:rsidR="00823E07" w:rsidRPr="00823E07">
        <w:rPr>
          <w:rFonts w:ascii="Times New Roman" w:hAnsi="Times New Roman"/>
          <w:sz w:val="24"/>
          <w:szCs w:val="24"/>
          <w:vertAlign w:val="superscript"/>
          <w:lang w:val="lt-LT"/>
        </w:rPr>
        <w:t>-3</w:t>
      </w:r>
      <w:r w:rsidR="00823E07">
        <w:rPr>
          <w:rFonts w:ascii="Times New Roman" w:hAnsi="Times New Roman"/>
          <w:sz w:val="24"/>
          <w:szCs w:val="24"/>
          <w:lang w:val="lt-LT"/>
        </w:rPr>
        <w:t xml:space="preserve">), tuo tarpu smėlyje </w:t>
      </w:r>
      <w:r w:rsidR="00320D20">
        <w:rPr>
          <w:rFonts w:ascii="Times New Roman" w:hAnsi="Times New Roman"/>
          <w:sz w:val="24"/>
          <w:szCs w:val="24"/>
          <w:lang w:val="lt-LT"/>
        </w:rPr>
        <w:t>iki 7 kartų mažesnė</w:t>
      </w:r>
      <w:r w:rsidR="00631055">
        <w:rPr>
          <w:rFonts w:ascii="Times New Roman" w:hAnsi="Times New Roman"/>
          <w:sz w:val="24"/>
          <w:szCs w:val="24"/>
          <w:lang w:val="lt-LT"/>
        </w:rPr>
        <w:t xml:space="preserve"> </w:t>
      </w:r>
      <w:r w:rsidR="00823E07" w:rsidRPr="00D04A45">
        <w:rPr>
          <w:rFonts w:ascii="Times New Roman" w:hAnsi="Times New Roman"/>
          <w:sz w:val="24"/>
          <w:szCs w:val="24"/>
          <w:lang w:val="lt-LT"/>
        </w:rPr>
        <w:t>(0.12±0.08 μmol NH</w:t>
      </w:r>
      <w:r w:rsidR="00823E07" w:rsidRPr="00823E07">
        <w:rPr>
          <w:rFonts w:ascii="Times New Roman" w:hAnsi="Times New Roman"/>
          <w:sz w:val="24"/>
          <w:szCs w:val="24"/>
          <w:vertAlign w:val="subscript"/>
          <w:lang w:val="lt-LT"/>
        </w:rPr>
        <w:t>4</w:t>
      </w:r>
      <w:r w:rsidR="00823E07" w:rsidRPr="00823E07">
        <w:rPr>
          <w:rFonts w:ascii="Times New Roman" w:hAnsi="Times New Roman"/>
          <w:sz w:val="24"/>
          <w:szCs w:val="24"/>
          <w:vertAlign w:val="superscript"/>
          <w:lang w:val="lt-LT"/>
        </w:rPr>
        <w:t>+</w:t>
      </w:r>
      <w:r w:rsidR="00823E07" w:rsidRPr="00D04A45">
        <w:rPr>
          <w:rFonts w:ascii="Times New Roman" w:hAnsi="Times New Roman"/>
          <w:sz w:val="24"/>
          <w:szCs w:val="24"/>
          <w:lang w:val="lt-LT"/>
        </w:rPr>
        <w:t xml:space="preserve"> cm</w:t>
      </w:r>
      <w:r w:rsidR="00823E07" w:rsidRPr="00823E07">
        <w:rPr>
          <w:rFonts w:ascii="Times New Roman" w:hAnsi="Times New Roman"/>
          <w:sz w:val="24"/>
          <w:szCs w:val="24"/>
          <w:vertAlign w:val="superscript"/>
          <w:lang w:val="lt-LT"/>
        </w:rPr>
        <w:t>-3</w:t>
      </w:r>
      <w:r w:rsidR="00823E07" w:rsidRPr="00D04A45">
        <w:rPr>
          <w:rFonts w:ascii="Times New Roman" w:hAnsi="Times New Roman"/>
          <w:sz w:val="24"/>
          <w:szCs w:val="24"/>
          <w:lang w:val="lt-LT"/>
        </w:rPr>
        <w:t>)</w:t>
      </w:r>
      <w:r w:rsidR="003A5D71">
        <w:rPr>
          <w:rFonts w:ascii="Times New Roman" w:hAnsi="Times New Roman"/>
          <w:sz w:val="24"/>
          <w:szCs w:val="24"/>
          <w:lang w:val="lt-LT"/>
        </w:rPr>
        <w:t>. Taip pat nustatyta, kad</w:t>
      </w:r>
      <w:r>
        <w:rPr>
          <w:rFonts w:ascii="Times New Roman" w:hAnsi="Times New Roman"/>
          <w:sz w:val="24"/>
          <w:szCs w:val="24"/>
          <w:lang w:val="lt-LT"/>
        </w:rPr>
        <w:t xml:space="preserve"> NH</w:t>
      </w:r>
      <w:r w:rsidRPr="00C10881">
        <w:rPr>
          <w:rFonts w:ascii="Times New Roman" w:hAnsi="Times New Roman"/>
          <w:sz w:val="24"/>
          <w:szCs w:val="24"/>
          <w:vertAlign w:val="subscript"/>
          <w:lang w:val="lt-LT"/>
        </w:rPr>
        <w:t>4</w:t>
      </w:r>
      <w:r w:rsidRPr="00C10881">
        <w:rPr>
          <w:rFonts w:ascii="Times New Roman" w:hAnsi="Times New Roman"/>
          <w:sz w:val="24"/>
          <w:szCs w:val="24"/>
          <w:vertAlign w:val="superscript"/>
          <w:lang w:val="lt-LT"/>
        </w:rPr>
        <w:t>+</w:t>
      </w:r>
      <w:r w:rsidRPr="00C10881">
        <w:rPr>
          <w:rFonts w:ascii="Times New Roman" w:hAnsi="Times New Roman"/>
          <w:sz w:val="24"/>
          <w:szCs w:val="24"/>
          <w:vertAlign w:val="subscript"/>
          <w:lang w:val="lt-LT"/>
        </w:rPr>
        <w:t>eks</w:t>
      </w:r>
      <w:r w:rsidRPr="00C10881">
        <w:rPr>
          <w:rFonts w:ascii="Times New Roman" w:hAnsi="Times New Roman"/>
          <w:sz w:val="24"/>
          <w:szCs w:val="24"/>
          <w:lang w:val="lt-LT"/>
        </w:rPr>
        <w:t xml:space="preserve"> </w:t>
      </w:r>
      <w:r w:rsidRPr="00631055">
        <w:rPr>
          <w:rFonts w:ascii="Times New Roman" w:hAnsi="Times New Roman"/>
          <w:sz w:val="24"/>
          <w:szCs w:val="24"/>
          <w:lang w:val="lt-LT"/>
        </w:rPr>
        <w:t xml:space="preserve">kiekis </w:t>
      </w:r>
      <w:r w:rsidR="003A5D71">
        <w:rPr>
          <w:rFonts w:ascii="Times New Roman" w:hAnsi="Times New Roman"/>
          <w:sz w:val="24"/>
          <w:szCs w:val="24"/>
          <w:lang w:val="lt-LT"/>
        </w:rPr>
        <w:t>dumblo nuosėdose didėja į gylį,</w:t>
      </w:r>
      <w:r w:rsidR="00631055">
        <w:rPr>
          <w:rFonts w:ascii="Times New Roman" w:hAnsi="Times New Roman"/>
          <w:sz w:val="24"/>
          <w:szCs w:val="24"/>
          <w:lang w:val="lt-LT"/>
        </w:rPr>
        <w:t xml:space="preserve"> </w:t>
      </w:r>
      <w:r>
        <w:rPr>
          <w:rFonts w:ascii="Times New Roman" w:hAnsi="Times New Roman"/>
          <w:sz w:val="24"/>
          <w:szCs w:val="24"/>
          <w:lang w:val="lt-LT"/>
        </w:rPr>
        <w:t>tuo tarpu smu</w:t>
      </w:r>
      <w:r w:rsidR="003A5D71">
        <w:rPr>
          <w:rFonts w:ascii="Times New Roman" w:hAnsi="Times New Roman"/>
          <w:sz w:val="24"/>
          <w:szCs w:val="24"/>
          <w:lang w:val="lt-LT"/>
        </w:rPr>
        <w:t>l</w:t>
      </w:r>
      <w:r>
        <w:rPr>
          <w:rFonts w:ascii="Times New Roman" w:hAnsi="Times New Roman"/>
          <w:sz w:val="24"/>
          <w:szCs w:val="24"/>
          <w:lang w:val="lt-LT"/>
        </w:rPr>
        <w:t xml:space="preserve">kaus smėlio nuosėdose </w:t>
      </w:r>
      <w:r w:rsidR="00562EAF">
        <w:rPr>
          <w:rFonts w:ascii="Times New Roman" w:hAnsi="Times New Roman"/>
          <w:sz w:val="24"/>
          <w:szCs w:val="24"/>
          <w:lang w:val="lt-LT"/>
        </w:rPr>
        <w:t xml:space="preserve">viršutiniame 10 cm sluoksnyje </w:t>
      </w:r>
      <w:r>
        <w:rPr>
          <w:rFonts w:ascii="Times New Roman" w:hAnsi="Times New Roman"/>
          <w:sz w:val="24"/>
          <w:szCs w:val="24"/>
          <w:lang w:val="lt-LT"/>
        </w:rPr>
        <w:t>j</w:t>
      </w:r>
      <w:r w:rsidR="00631055">
        <w:rPr>
          <w:rFonts w:ascii="Times New Roman" w:hAnsi="Times New Roman"/>
          <w:sz w:val="24"/>
          <w:szCs w:val="24"/>
          <w:lang w:val="lt-LT"/>
        </w:rPr>
        <w:t>is</w:t>
      </w:r>
      <w:r>
        <w:rPr>
          <w:rFonts w:ascii="Times New Roman" w:hAnsi="Times New Roman"/>
          <w:sz w:val="24"/>
          <w:szCs w:val="24"/>
          <w:lang w:val="lt-LT"/>
        </w:rPr>
        <w:t xml:space="preserve"> pasiskirst</w:t>
      </w:r>
      <w:r w:rsidR="003A5D71">
        <w:rPr>
          <w:rFonts w:ascii="Times New Roman" w:hAnsi="Times New Roman"/>
          <w:sz w:val="24"/>
          <w:szCs w:val="24"/>
          <w:lang w:val="lt-LT"/>
        </w:rPr>
        <w:t>o</w:t>
      </w:r>
      <w:r>
        <w:rPr>
          <w:rFonts w:ascii="Times New Roman" w:hAnsi="Times New Roman"/>
          <w:sz w:val="24"/>
          <w:szCs w:val="24"/>
          <w:lang w:val="lt-LT"/>
        </w:rPr>
        <w:t xml:space="preserve"> tolygiai</w:t>
      </w:r>
      <w:r w:rsidR="00631055">
        <w:rPr>
          <w:rFonts w:ascii="Times New Roman" w:hAnsi="Times New Roman"/>
          <w:sz w:val="24"/>
          <w:szCs w:val="24"/>
          <w:lang w:val="lt-LT"/>
        </w:rPr>
        <w:t>.</w:t>
      </w:r>
    </w:p>
    <w:p w14:paraId="55490724" w14:textId="77777777" w:rsidR="007D6D34" w:rsidRDefault="008E5819" w:rsidP="00782B0B">
      <w:pPr>
        <w:suppressAutoHyphens w:val="0"/>
        <w:spacing w:after="0" w:line="360" w:lineRule="auto"/>
        <w:ind w:firstLine="720"/>
        <w:jc w:val="both"/>
        <w:rPr>
          <w:rFonts w:ascii="Times New Roman" w:hAnsi="Times New Roman"/>
          <w:sz w:val="24"/>
          <w:szCs w:val="24"/>
          <w:lang w:val="lt-LT"/>
        </w:rPr>
      </w:pPr>
      <w:r>
        <w:rPr>
          <w:rFonts w:ascii="Times New Roman" w:hAnsi="Times New Roman"/>
          <w:sz w:val="24"/>
          <w:szCs w:val="24"/>
          <w:lang w:val="lt-LT"/>
        </w:rPr>
        <w:t>Zilius (</w:t>
      </w:r>
      <w:r w:rsidRPr="00C10881">
        <w:rPr>
          <w:rFonts w:ascii="Times New Roman" w:hAnsi="Times New Roman"/>
          <w:sz w:val="24"/>
          <w:szCs w:val="24"/>
          <w:lang w:val="lt-LT"/>
        </w:rPr>
        <w:t xml:space="preserve">2011) </w:t>
      </w:r>
      <w:r w:rsidRPr="008E5819">
        <w:rPr>
          <w:rFonts w:ascii="Times New Roman" w:hAnsi="Times New Roman"/>
          <w:sz w:val="24"/>
          <w:szCs w:val="24"/>
          <w:lang w:val="lt-LT"/>
        </w:rPr>
        <w:t>pateikia, kad dalis</w:t>
      </w:r>
      <w:r w:rsidRPr="00C10881">
        <w:rPr>
          <w:rFonts w:ascii="Times New Roman" w:hAnsi="Times New Roman"/>
          <w:sz w:val="24"/>
          <w:szCs w:val="24"/>
          <w:lang w:val="lt-LT"/>
        </w:rPr>
        <w:t xml:space="preserve"> NH</w:t>
      </w:r>
      <w:r w:rsidRPr="00C10881">
        <w:rPr>
          <w:rFonts w:ascii="Times New Roman" w:hAnsi="Times New Roman"/>
          <w:sz w:val="24"/>
          <w:szCs w:val="24"/>
          <w:vertAlign w:val="subscript"/>
          <w:lang w:val="lt-LT"/>
        </w:rPr>
        <w:t>4</w:t>
      </w:r>
      <w:r w:rsidRPr="00687A57">
        <w:rPr>
          <w:rFonts w:ascii="Times New Roman" w:hAnsi="Times New Roman"/>
          <w:sz w:val="24"/>
          <w:szCs w:val="24"/>
          <w:vertAlign w:val="superscript"/>
          <w:lang w:val="lt-LT"/>
        </w:rPr>
        <w:t>+</w:t>
      </w:r>
      <w:r w:rsidR="00687A57">
        <w:rPr>
          <w:rFonts w:ascii="Times New Roman" w:hAnsi="Times New Roman"/>
          <w:sz w:val="24"/>
          <w:szCs w:val="24"/>
          <w:lang w:val="lt-LT"/>
        </w:rPr>
        <w:t xml:space="preserve">, </w:t>
      </w:r>
      <w:r>
        <w:rPr>
          <w:rFonts w:ascii="Times New Roman" w:hAnsi="Times New Roman"/>
          <w:sz w:val="24"/>
          <w:szCs w:val="24"/>
          <w:lang w:val="lt-LT"/>
        </w:rPr>
        <w:t xml:space="preserve">esančio </w:t>
      </w:r>
      <w:r w:rsidR="00687A57">
        <w:rPr>
          <w:rFonts w:ascii="Times New Roman" w:hAnsi="Times New Roman"/>
          <w:sz w:val="24"/>
          <w:szCs w:val="24"/>
          <w:lang w:val="lt-LT"/>
        </w:rPr>
        <w:t>dumblo ir smėlio</w:t>
      </w:r>
      <w:r>
        <w:rPr>
          <w:rFonts w:ascii="Times New Roman" w:hAnsi="Times New Roman"/>
          <w:sz w:val="24"/>
          <w:szCs w:val="24"/>
          <w:lang w:val="lt-LT"/>
        </w:rPr>
        <w:t xml:space="preserve"> poriniame vandenyje</w:t>
      </w:r>
      <w:r w:rsidR="00687A57">
        <w:rPr>
          <w:rFonts w:ascii="Times New Roman" w:hAnsi="Times New Roman"/>
          <w:sz w:val="24"/>
          <w:szCs w:val="24"/>
          <w:lang w:val="lt-LT"/>
        </w:rPr>
        <w:t xml:space="preserve"> dėl</w:t>
      </w:r>
      <w:r>
        <w:rPr>
          <w:rFonts w:ascii="Times New Roman" w:hAnsi="Times New Roman"/>
          <w:sz w:val="24"/>
          <w:szCs w:val="24"/>
          <w:lang w:val="lt-LT"/>
        </w:rPr>
        <w:t xml:space="preserve"> </w:t>
      </w:r>
      <w:r w:rsidR="00687A57">
        <w:rPr>
          <w:rFonts w:ascii="Times New Roman" w:hAnsi="Times New Roman"/>
          <w:sz w:val="24"/>
          <w:szCs w:val="24"/>
          <w:lang w:val="lt-LT"/>
        </w:rPr>
        <w:t xml:space="preserve">difuzijos ir advekcijos transporto </w:t>
      </w:r>
      <w:r w:rsidR="00651BEC">
        <w:rPr>
          <w:rFonts w:ascii="Times New Roman" w:hAnsi="Times New Roman"/>
          <w:sz w:val="24"/>
          <w:szCs w:val="24"/>
          <w:lang w:val="lt-LT"/>
        </w:rPr>
        <w:t xml:space="preserve">ar resuspensijos </w:t>
      </w:r>
      <w:r>
        <w:rPr>
          <w:rFonts w:ascii="Times New Roman" w:hAnsi="Times New Roman"/>
          <w:sz w:val="24"/>
          <w:szCs w:val="24"/>
          <w:lang w:val="lt-LT"/>
        </w:rPr>
        <w:t>gali būti pernešamas į priedugnio</w:t>
      </w:r>
      <w:r w:rsidR="00687A57">
        <w:rPr>
          <w:rFonts w:ascii="Times New Roman" w:hAnsi="Times New Roman"/>
          <w:sz w:val="24"/>
          <w:szCs w:val="24"/>
          <w:lang w:val="lt-LT"/>
        </w:rPr>
        <w:t xml:space="preserve"> vandenį arba pačiose nuosėdose susirišti su molio dalelėmis.</w:t>
      </w:r>
    </w:p>
    <w:p w14:paraId="6DA3D59A" w14:textId="77777777" w:rsidR="00631055" w:rsidRDefault="00631055" w:rsidP="00411329">
      <w:pPr>
        <w:suppressAutoHyphens w:val="0"/>
        <w:spacing w:after="0" w:line="360" w:lineRule="auto"/>
        <w:jc w:val="both"/>
        <w:rPr>
          <w:rFonts w:ascii="Times New Roman" w:hAnsi="Times New Roman"/>
          <w:sz w:val="24"/>
          <w:szCs w:val="24"/>
          <w:lang w:val="lt-LT"/>
        </w:rPr>
      </w:pPr>
    </w:p>
    <w:p w14:paraId="414679DE" w14:textId="4EACFB8B" w:rsidR="00406AD0" w:rsidRPr="00631055" w:rsidRDefault="003F4412" w:rsidP="009F5781">
      <w:pPr>
        <w:pStyle w:val="Heading2"/>
        <w:spacing w:before="0" w:after="240" w:line="360" w:lineRule="auto"/>
        <w:rPr>
          <w:rFonts w:ascii="Times New Roman" w:hAnsi="Times New Roman"/>
          <w:b w:val="0"/>
          <w:color w:val="auto"/>
          <w:sz w:val="24"/>
          <w:szCs w:val="24"/>
          <w:lang w:val="lt-LT"/>
        </w:rPr>
      </w:pPr>
      <w:bookmarkStart w:id="10" w:name="_Toc333157093"/>
      <w:r>
        <w:rPr>
          <w:rFonts w:ascii="Times New Roman" w:hAnsi="Times New Roman"/>
          <w:b w:val="0"/>
          <w:color w:val="auto"/>
          <w:sz w:val="24"/>
          <w:szCs w:val="24"/>
          <w:lang w:val="lt-LT"/>
        </w:rPr>
        <w:t>1.</w:t>
      </w:r>
      <w:r w:rsidR="00231569" w:rsidRPr="00631055">
        <w:rPr>
          <w:rFonts w:ascii="Times New Roman" w:hAnsi="Times New Roman"/>
          <w:b w:val="0"/>
          <w:color w:val="auto"/>
          <w:sz w:val="24"/>
          <w:szCs w:val="24"/>
          <w:lang w:val="lt-LT"/>
        </w:rPr>
        <w:t>2.2</w:t>
      </w:r>
      <w:r w:rsidR="003A5D71">
        <w:rPr>
          <w:rFonts w:ascii="Times New Roman" w:hAnsi="Times New Roman"/>
          <w:b w:val="0"/>
          <w:color w:val="auto"/>
          <w:sz w:val="24"/>
          <w:szCs w:val="24"/>
          <w:lang w:val="lt-LT"/>
        </w:rPr>
        <w:t>.</w:t>
      </w:r>
      <w:r w:rsidR="00231569" w:rsidRPr="00631055">
        <w:rPr>
          <w:rFonts w:ascii="Times New Roman" w:hAnsi="Times New Roman"/>
          <w:b w:val="0"/>
          <w:color w:val="auto"/>
          <w:sz w:val="24"/>
          <w:szCs w:val="24"/>
          <w:lang w:val="lt-LT"/>
        </w:rPr>
        <w:t xml:space="preserve"> </w:t>
      </w:r>
      <w:r w:rsidR="00E31C7F">
        <w:rPr>
          <w:rFonts w:ascii="Times New Roman" w:hAnsi="Times New Roman"/>
          <w:b w:val="0"/>
          <w:color w:val="auto"/>
          <w:sz w:val="24"/>
          <w:szCs w:val="24"/>
          <w:lang w:val="lt-LT"/>
        </w:rPr>
        <w:t>Nitratai</w:t>
      </w:r>
      <w:r w:rsidR="003A5D71" w:rsidRPr="00631055">
        <w:rPr>
          <w:rFonts w:ascii="Times New Roman" w:hAnsi="Times New Roman"/>
          <w:b w:val="0"/>
          <w:color w:val="auto"/>
          <w:sz w:val="24"/>
          <w:szCs w:val="24"/>
          <w:lang w:val="lt-LT"/>
        </w:rPr>
        <w:t xml:space="preserve"> ir nitrit</w:t>
      </w:r>
      <w:r w:rsidR="00E31C7F">
        <w:rPr>
          <w:rFonts w:ascii="Times New Roman" w:hAnsi="Times New Roman"/>
          <w:b w:val="0"/>
          <w:color w:val="auto"/>
          <w:sz w:val="24"/>
          <w:szCs w:val="24"/>
          <w:lang w:val="lt-LT"/>
        </w:rPr>
        <w:t>ai</w:t>
      </w:r>
      <w:r w:rsidR="003A5D71" w:rsidRPr="00631055">
        <w:rPr>
          <w:rFonts w:ascii="Times New Roman" w:hAnsi="Times New Roman"/>
          <w:b w:val="0"/>
          <w:color w:val="auto"/>
          <w:sz w:val="24"/>
          <w:szCs w:val="24"/>
          <w:lang w:val="lt-LT"/>
        </w:rPr>
        <w:t xml:space="preserve"> poriniame vandenyje</w:t>
      </w:r>
      <w:bookmarkEnd w:id="10"/>
    </w:p>
    <w:p w14:paraId="47BE1C7B" w14:textId="4511A17A" w:rsidR="00631055" w:rsidRPr="00631055" w:rsidRDefault="005C51F3" w:rsidP="00651BEC">
      <w:pPr>
        <w:spacing w:after="0" w:line="360" w:lineRule="auto"/>
        <w:ind w:firstLine="720"/>
        <w:jc w:val="both"/>
        <w:rPr>
          <w:rFonts w:ascii="Times New Roman" w:eastAsia="Times New Roman" w:hAnsi="Times New Roman"/>
          <w:color w:val="000000"/>
          <w:sz w:val="24"/>
          <w:szCs w:val="24"/>
          <w:lang w:val="it-IT"/>
        </w:rPr>
      </w:pPr>
      <w:bookmarkStart w:id="11" w:name="_Toc422557493"/>
      <w:bookmarkStart w:id="12" w:name="_Toc422557598"/>
      <w:bookmarkStart w:id="13" w:name="_Toc422557682"/>
      <w:bookmarkStart w:id="14" w:name="_Toc422557752"/>
      <w:bookmarkStart w:id="15" w:name="_Toc422646250"/>
      <w:r>
        <w:rPr>
          <w:rFonts w:ascii="Times New Roman" w:eastAsia="Times New Roman" w:hAnsi="Times New Roman"/>
          <w:color w:val="000000"/>
          <w:sz w:val="24"/>
          <w:szCs w:val="24"/>
          <w:lang w:val="lt-LT"/>
        </w:rPr>
        <w:t>Ištirpęs neorganinis N gali būti sutinkamas ir oksiduotoje cheminėje formoje – nitritų ir nitratų sudėtyje</w:t>
      </w:r>
      <w:r w:rsidR="001B30D8">
        <w:rPr>
          <w:rFonts w:ascii="Times New Roman" w:eastAsia="Times New Roman" w:hAnsi="Times New Roman"/>
          <w:color w:val="000000"/>
          <w:sz w:val="24"/>
          <w:szCs w:val="24"/>
          <w:lang w:val="lt-LT"/>
        </w:rPr>
        <w:t xml:space="preserve"> (NO</w:t>
      </w:r>
      <w:r w:rsidR="001B30D8" w:rsidRPr="001B30D8">
        <w:rPr>
          <w:rFonts w:ascii="Times New Roman" w:eastAsia="Times New Roman" w:hAnsi="Times New Roman"/>
          <w:color w:val="000000"/>
          <w:sz w:val="24"/>
          <w:szCs w:val="24"/>
          <w:vertAlign w:val="subscript"/>
          <w:lang w:val="lt-LT"/>
        </w:rPr>
        <w:t>x</w:t>
      </w:r>
      <w:r w:rsidR="001B30D8" w:rsidRPr="001B30D8">
        <w:rPr>
          <w:rFonts w:ascii="Times New Roman" w:eastAsia="Times New Roman" w:hAnsi="Times New Roman"/>
          <w:color w:val="000000"/>
          <w:sz w:val="24"/>
          <w:szCs w:val="24"/>
          <w:vertAlign w:val="superscript"/>
          <w:lang w:val="lt-LT"/>
        </w:rPr>
        <w:t>-</w:t>
      </w:r>
      <w:r w:rsidR="001B30D8">
        <w:rPr>
          <w:rFonts w:ascii="Times New Roman" w:eastAsia="Times New Roman" w:hAnsi="Times New Roman"/>
          <w:color w:val="000000"/>
          <w:sz w:val="24"/>
          <w:szCs w:val="24"/>
          <w:lang w:val="lt-LT"/>
        </w:rPr>
        <w:t>)</w:t>
      </w:r>
      <w:r>
        <w:rPr>
          <w:rFonts w:ascii="Times New Roman" w:eastAsia="Times New Roman" w:hAnsi="Times New Roman"/>
          <w:color w:val="000000"/>
          <w:sz w:val="24"/>
          <w:szCs w:val="24"/>
          <w:lang w:val="lt-LT"/>
        </w:rPr>
        <w:t xml:space="preserve">. Lyginant su </w:t>
      </w:r>
      <w:r w:rsidR="001B30D8">
        <w:rPr>
          <w:rFonts w:ascii="Times New Roman" w:eastAsia="Times New Roman" w:hAnsi="Times New Roman"/>
          <w:color w:val="000000"/>
          <w:sz w:val="24"/>
          <w:szCs w:val="24"/>
          <w:lang w:val="lt-LT"/>
        </w:rPr>
        <w:t>amoniu</w:t>
      </w:r>
      <w:r w:rsidRPr="00C10881">
        <w:rPr>
          <w:rFonts w:ascii="Times New Roman" w:eastAsia="Times New Roman" w:hAnsi="Times New Roman"/>
          <w:color w:val="000000"/>
          <w:sz w:val="24"/>
          <w:szCs w:val="24"/>
          <w:lang w:val="lt-LT"/>
        </w:rPr>
        <w:t xml:space="preserve">, </w:t>
      </w:r>
      <w:r w:rsidR="001B30D8">
        <w:rPr>
          <w:rFonts w:ascii="Times New Roman" w:eastAsia="Times New Roman" w:hAnsi="Times New Roman"/>
          <w:color w:val="000000"/>
          <w:sz w:val="24"/>
          <w:szCs w:val="24"/>
          <w:lang w:val="lt-LT"/>
        </w:rPr>
        <w:t>NO</w:t>
      </w:r>
      <w:r w:rsidR="001B30D8" w:rsidRPr="001B30D8">
        <w:rPr>
          <w:rFonts w:ascii="Times New Roman" w:eastAsia="Times New Roman" w:hAnsi="Times New Roman"/>
          <w:color w:val="000000"/>
          <w:sz w:val="24"/>
          <w:szCs w:val="24"/>
          <w:vertAlign w:val="subscript"/>
          <w:lang w:val="lt-LT"/>
        </w:rPr>
        <w:t>x</w:t>
      </w:r>
      <w:r w:rsidR="001B30D8" w:rsidRPr="001B30D8">
        <w:rPr>
          <w:rFonts w:ascii="Times New Roman" w:eastAsia="Times New Roman" w:hAnsi="Times New Roman"/>
          <w:color w:val="000000"/>
          <w:sz w:val="24"/>
          <w:szCs w:val="24"/>
          <w:vertAlign w:val="superscript"/>
          <w:lang w:val="lt-LT"/>
        </w:rPr>
        <w:t>-</w:t>
      </w:r>
      <w:r w:rsidRPr="005C51F3">
        <w:rPr>
          <w:rFonts w:ascii="Times New Roman" w:eastAsia="Times New Roman" w:hAnsi="Times New Roman"/>
          <w:color w:val="000000"/>
          <w:sz w:val="24"/>
          <w:szCs w:val="24"/>
          <w:lang w:val="lt-LT"/>
        </w:rPr>
        <w:t xml:space="preserve"> koncentracija</w:t>
      </w:r>
      <w:r>
        <w:rPr>
          <w:rFonts w:ascii="Times New Roman" w:eastAsia="Times New Roman" w:hAnsi="Times New Roman"/>
          <w:color w:val="000000"/>
          <w:sz w:val="24"/>
          <w:szCs w:val="24"/>
          <w:lang w:val="lt-LT"/>
        </w:rPr>
        <w:t xml:space="preserve"> yra iki </w:t>
      </w:r>
      <w:r w:rsidRPr="00C10881">
        <w:rPr>
          <w:rFonts w:ascii="Times New Roman" w:eastAsia="Times New Roman" w:hAnsi="Times New Roman"/>
          <w:color w:val="000000"/>
          <w:sz w:val="24"/>
          <w:szCs w:val="24"/>
          <w:lang w:val="lt-LT"/>
        </w:rPr>
        <w:t>20 kart</w:t>
      </w:r>
      <w:r>
        <w:rPr>
          <w:rFonts w:ascii="Times New Roman" w:eastAsia="Times New Roman" w:hAnsi="Times New Roman"/>
          <w:color w:val="000000"/>
          <w:sz w:val="24"/>
          <w:szCs w:val="24"/>
          <w:lang w:val="lt-LT"/>
        </w:rPr>
        <w:t>ų mažesnė nuosėdų poriniame vandenyje</w:t>
      </w:r>
      <w:r w:rsidR="0059126F">
        <w:rPr>
          <w:rFonts w:ascii="Times New Roman" w:eastAsia="Times New Roman" w:hAnsi="Times New Roman"/>
          <w:color w:val="000000"/>
          <w:sz w:val="24"/>
          <w:szCs w:val="24"/>
          <w:lang w:val="lt-LT"/>
        </w:rPr>
        <w:t xml:space="preserve"> (</w:t>
      </w:r>
      <w:r w:rsidR="00396E0A">
        <w:rPr>
          <w:rFonts w:ascii="Times New Roman" w:eastAsia="Times New Roman" w:hAnsi="Times New Roman"/>
          <w:color w:val="000000"/>
          <w:sz w:val="24"/>
          <w:szCs w:val="24"/>
          <w:lang w:val="lt-LT"/>
        </w:rPr>
        <w:t>1.</w:t>
      </w:r>
      <w:r w:rsidR="00782B0B">
        <w:rPr>
          <w:rFonts w:ascii="Times New Roman" w:eastAsia="Times New Roman" w:hAnsi="Times New Roman"/>
          <w:color w:val="000000"/>
          <w:sz w:val="24"/>
          <w:szCs w:val="24"/>
          <w:lang w:val="lt-LT"/>
        </w:rPr>
        <w:t xml:space="preserve">3 </w:t>
      </w:r>
      <w:r w:rsidR="0059126F">
        <w:rPr>
          <w:rFonts w:ascii="Times New Roman" w:eastAsia="Times New Roman" w:hAnsi="Times New Roman"/>
          <w:color w:val="000000"/>
          <w:sz w:val="24"/>
          <w:szCs w:val="24"/>
          <w:lang w:val="lt-LT"/>
        </w:rPr>
        <w:t>pav.)</w:t>
      </w:r>
      <w:r>
        <w:rPr>
          <w:rFonts w:ascii="Times New Roman" w:eastAsia="Times New Roman" w:hAnsi="Times New Roman"/>
          <w:color w:val="000000"/>
          <w:sz w:val="24"/>
          <w:szCs w:val="24"/>
          <w:lang w:val="lt-LT"/>
        </w:rPr>
        <w:t>.</w:t>
      </w:r>
      <w:bookmarkEnd w:id="11"/>
      <w:bookmarkEnd w:id="12"/>
      <w:bookmarkEnd w:id="13"/>
      <w:bookmarkEnd w:id="14"/>
      <w:bookmarkEnd w:id="15"/>
    </w:p>
    <w:p w14:paraId="63576490" w14:textId="77777777" w:rsidR="00406AD0" w:rsidRPr="00406AD0" w:rsidRDefault="00B860F5" w:rsidP="00651BEC">
      <w:pPr>
        <w:spacing w:after="0" w:line="360" w:lineRule="auto"/>
        <w:jc w:val="center"/>
      </w:pPr>
      <w:r>
        <w:pict w14:anchorId="062495BD">
          <v:shape id="_x0000_i1026" type="#_x0000_t75" style="width:272.65pt;height:222.65pt">
            <v:imagedata r:id="rId16" o:title="" cropbottom="3202f" cropright="3936f"/>
          </v:shape>
        </w:pict>
      </w:r>
    </w:p>
    <w:p w14:paraId="2AB9C5E6" w14:textId="14B514B4" w:rsidR="00631055" w:rsidRPr="000F7118" w:rsidRDefault="003F4FD2" w:rsidP="001F363F">
      <w:pPr>
        <w:jc w:val="both"/>
        <w:rPr>
          <w:rFonts w:ascii="Times New Roman" w:hAnsi="Times New Roman"/>
          <w:sz w:val="20"/>
          <w:szCs w:val="20"/>
          <w:lang w:val="lt-LT"/>
        </w:rPr>
      </w:pPr>
      <w:r w:rsidRPr="000F7118">
        <w:rPr>
          <w:rFonts w:ascii="Times New Roman" w:hAnsi="Times New Roman"/>
          <w:b/>
          <w:sz w:val="20"/>
          <w:szCs w:val="20"/>
          <w:lang w:val="lt-LT"/>
        </w:rPr>
        <w:t>1.</w:t>
      </w:r>
      <w:r w:rsidR="00782B0B" w:rsidRPr="000F7118">
        <w:rPr>
          <w:rFonts w:ascii="Times New Roman" w:hAnsi="Times New Roman"/>
          <w:b/>
          <w:sz w:val="20"/>
          <w:szCs w:val="20"/>
          <w:lang w:val="lt-LT"/>
        </w:rPr>
        <w:t xml:space="preserve">3 </w:t>
      </w:r>
      <w:r w:rsidR="00522BC2" w:rsidRPr="000F7118">
        <w:rPr>
          <w:rFonts w:ascii="Times New Roman" w:hAnsi="Times New Roman"/>
          <w:b/>
          <w:sz w:val="20"/>
          <w:szCs w:val="20"/>
          <w:lang w:val="lt-LT"/>
        </w:rPr>
        <w:t>pav.</w:t>
      </w:r>
      <w:r w:rsidR="00522BC2" w:rsidRPr="000F7118">
        <w:rPr>
          <w:rFonts w:ascii="Times New Roman" w:hAnsi="Times New Roman"/>
          <w:sz w:val="20"/>
          <w:szCs w:val="20"/>
          <w:lang w:val="lt-LT"/>
        </w:rPr>
        <w:t xml:space="preserve"> Vidutinės (±SN, n=3) sumin</w:t>
      </w:r>
      <w:r w:rsidR="00E31C7F" w:rsidRPr="000F7118">
        <w:rPr>
          <w:rFonts w:ascii="Times New Roman" w:hAnsi="Times New Roman"/>
          <w:sz w:val="20"/>
          <w:szCs w:val="20"/>
          <w:lang w:val="lt-LT"/>
        </w:rPr>
        <w:t>ė nitritų ir nitratų</w:t>
      </w:r>
      <w:r w:rsidR="00522BC2" w:rsidRPr="000F7118">
        <w:rPr>
          <w:rFonts w:ascii="Times New Roman" w:hAnsi="Times New Roman"/>
          <w:sz w:val="20"/>
          <w:szCs w:val="20"/>
          <w:lang w:val="lt-LT"/>
        </w:rPr>
        <w:t xml:space="preserve"> (NO</w:t>
      </w:r>
      <w:r w:rsidR="00522BC2" w:rsidRPr="000F7118">
        <w:rPr>
          <w:rFonts w:ascii="Times New Roman" w:hAnsi="Times New Roman"/>
          <w:sz w:val="20"/>
          <w:szCs w:val="20"/>
          <w:vertAlign w:val="subscript"/>
          <w:lang w:val="lt-LT"/>
        </w:rPr>
        <w:t>x</w:t>
      </w:r>
      <w:r w:rsidR="00522BC2" w:rsidRPr="000F7118">
        <w:rPr>
          <w:rFonts w:ascii="Times New Roman" w:hAnsi="Times New Roman"/>
          <w:sz w:val="20"/>
          <w:szCs w:val="20"/>
          <w:vertAlign w:val="superscript"/>
          <w:lang w:val="lt-LT"/>
        </w:rPr>
        <w:t>-</w:t>
      </w:r>
      <w:r w:rsidR="00522BC2" w:rsidRPr="000F7118">
        <w:rPr>
          <w:rFonts w:ascii="Times New Roman" w:hAnsi="Times New Roman"/>
          <w:sz w:val="20"/>
          <w:szCs w:val="20"/>
          <w:lang w:val="lt-LT"/>
        </w:rPr>
        <w:t>) koncentracijos vertikalus pasiskirstymas Kuršių ma</w:t>
      </w:r>
      <w:r w:rsidR="00562EAF" w:rsidRPr="000F7118">
        <w:rPr>
          <w:rFonts w:ascii="Times New Roman" w:hAnsi="Times New Roman"/>
          <w:sz w:val="20"/>
          <w:szCs w:val="20"/>
          <w:lang w:val="lt-LT"/>
        </w:rPr>
        <w:t>rių dugno nuosėdų poriniame vandenyje</w:t>
      </w:r>
      <w:r w:rsidR="00522BC2" w:rsidRPr="000F7118">
        <w:rPr>
          <w:rFonts w:ascii="Times New Roman" w:hAnsi="Times New Roman"/>
          <w:sz w:val="20"/>
          <w:szCs w:val="20"/>
          <w:lang w:val="lt-LT"/>
        </w:rPr>
        <w:t xml:space="preserve"> skirting</w:t>
      </w:r>
      <w:r w:rsidR="00562EAF" w:rsidRPr="000F7118">
        <w:rPr>
          <w:rFonts w:ascii="Times New Roman" w:hAnsi="Times New Roman"/>
          <w:sz w:val="20"/>
          <w:szCs w:val="20"/>
          <w:lang w:val="lt-LT"/>
        </w:rPr>
        <w:t>ais tyrimo sezonais 2013 metais:</w:t>
      </w:r>
      <w:r w:rsidR="00130D73" w:rsidRPr="000F7118">
        <w:rPr>
          <w:rFonts w:ascii="Times New Roman" w:hAnsi="Times New Roman"/>
          <w:sz w:val="20"/>
          <w:szCs w:val="20"/>
          <w:lang w:val="lt-LT"/>
        </w:rPr>
        <w:t xml:space="preserve"> A) smulkaus dumblo nuosėdose, B) smėlio nuosėdose.</w:t>
      </w:r>
    </w:p>
    <w:p w14:paraId="33E9DD60" w14:textId="5EE423A8" w:rsidR="00631055" w:rsidRPr="00406AD0" w:rsidRDefault="008037A1" w:rsidP="009F5781">
      <w:pPr>
        <w:spacing w:after="0" w:line="360" w:lineRule="auto"/>
        <w:ind w:firstLine="720"/>
        <w:jc w:val="both"/>
        <w:rPr>
          <w:rFonts w:ascii="Times New Roman" w:eastAsia="Times New Roman" w:hAnsi="Times New Roman"/>
          <w:color w:val="000000"/>
          <w:sz w:val="24"/>
          <w:szCs w:val="24"/>
          <w:lang w:val="lt-LT"/>
        </w:rPr>
      </w:pPr>
      <w:bookmarkStart w:id="16" w:name="_Toc422646251"/>
      <w:r>
        <w:rPr>
          <w:rFonts w:ascii="Times New Roman" w:eastAsia="Times New Roman" w:hAnsi="Times New Roman"/>
          <w:color w:val="000000"/>
          <w:sz w:val="24"/>
          <w:szCs w:val="24"/>
          <w:lang w:val="lt-LT"/>
        </w:rPr>
        <w:t>Nustatyta</w:t>
      </w:r>
      <w:r w:rsidR="00631055">
        <w:rPr>
          <w:rFonts w:ascii="Times New Roman" w:eastAsia="Times New Roman" w:hAnsi="Times New Roman"/>
          <w:color w:val="000000"/>
          <w:sz w:val="24"/>
          <w:szCs w:val="24"/>
          <w:lang w:val="lt-LT"/>
        </w:rPr>
        <w:t xml:space="preserve">, kad </w:t>
      </w:r>
      <w:r w:rsidRPr="008037A1">
        <w:rPr>
          <w:rFonts w:ascii="Times New Roman" w:eastAsia="Times New Roman" w:hAnsi="Times New Roman"/>
          <w:color w:val="000000"/>
          <w:sz w:val="24"/>
          <w:szCs w:val="24"/>
          <w:lang w:val="lt-LT"/>
        </w:rPr>
        <w:t>tiek nitritai, tiek ir nitratai</w:t>
      </w:r>
      <w:r w:rsidR="00631055" w:rsidRPr="008037A1">
        <w:rPr>
          <w:rFonts w:ascii="Times New Roman" w:eastAsia="Times New Roman" w:hAnsi="Times New Roman"/>
          <w:color w:val="000000"/>
          <w:sz w:val="24"/>
          <w:szCs w:val="24"/>
          <w:lang w:val="lt-LT"/>
        </w:rPr>
        <w:t xml:space="preserve"> labiausiai</w:t>
      </w:r>
      <w:r w:rsidR="00631055">
        <w:rPr>
          <w:rFonts w:ascii="Times New Roman" w:eastAsia="Times New Roman" w:hAnsi="Times New Roman"/>
          <w:color w:val="000000"/>
          <w:sz w:val="24"/>
          <w:szCs w:val="24"/>
          <w:lang w:val="lt-LT"/>
        </w:rPr>
        <w:t xml:space="preserve"> kaupiasi </w:t>
      </w:r>
      <w:r w:rsidR="00631055">
        <w:rPr>
          <w:rFonts w:ascii="Times New Roman" w:eastAsia="Times New Roman" w:hAnsi="Times New Roman"/>
          <w:sz w:val="24"/>
          <w:szCs w:val="24"/>
          <w:lang w:val="lt-LT"/>
        </w:rPr>
        <w:t>paviršiniame</w:t>
      </w:r>
      <w:r w:rsidR="00631055" w:rsidRPr="00406AD0">
        <w:rPr>
          <w:rFonts w:ascii="Times New Roman" w:eastAsia="Times New Roman" w:hAnsi="Times New Roman"/>
          <w:color w:val="000000"/>
          <w:sz w:val="24"/>
          <w:szCs w:val="24"/>
          <w:lang w:val="lt-LT"/>
        </w:rPr>
        <w:t xml:space="preserve"> marių</w:t>
      </w:r>
      <w:r w:rsidR="00631055">
        <w:rPr>
          <w:rFonts w:ascii="Times New Roman" w:eastAsia="Times New Roman" w:hAnsi="Times New Roman"/>
          <w:color w:val="000000"/>
          <w:sz w:val="24"/>
          <w:szCs w:val="24"/>
          <w:lang w:val="lt-LT"/>
        </w:rPr>
        <w:t xml:space="preserve"> nuosėdų sluoksnyje </w:t>
      </w:r>
      <w:r w:rsidR="00631055">
        <w:rPr>
          <w:rFonts w:ascii="Times New Roman" w:eastAsia="Times New Roman" w:hAnsi="Times New Roman"/>
          <w:sz w:val="24"/>
          <w:szCs w:val="24"/>
          <w:lang w:val="lt-LT"/>
        </w:rPr>
        <w:t xml:space="preserve">(0–2 </w:t>
      </w:r>
      <w:r w:rsidR="00631055" w:rsidRPr="00406AD0">
        <w:rPr>
          <w:rFonts w:ascii="Times New Roman" w:eastAsia="Times New Roman" w:hAnsi="Times New Roman"/>
          <w:sz w:val="24"/>
          <w:szCs w:val="24"/>
          <w:lang w:val="lt-LT"/>
        </w:rPr>
        <w:t>cm)</w:t>
      </w:r>
      <w:r w:rsidR="00943506">
        <w:rPr>
          <w:rFonts w:ascii="Times New Roman" w:eastAsia="Times New Roman" w:hAnsi="Times New Roman"/>
          <w:color w:val="000000"/>
          <w:sz w:val="24"/>
          <w:szCs w:val="24"/>
          <w:lang w:val="lt-LT"/>
        </w:rPr>
        <w:t xml:space="preserve">. Didžiausia </w:t>
      </w:r>
      <w:r w:rsidR="00631055">
        <w:rPr>
          <w:rFonts w:ascii="Times New Roman" w:eastAsia="Times New Roman" w:hAnsi="Times New Roman"/>
          <w:color w:val="000000"/>
          <w:sz w:val="24"/>
          <w:szCs w:val="24"/>
          <w:lang w:val="lt-LT"/>
        </w:rPr>
        <w:t>NO</w:t>
      </w:r>
      <w:r w:rsidR="00631055" w:rsidRPr="000E794E">
        <w:rPr>
          <w:rFonts w:ascii="Times New Roman" w:eastAsia="Times New Roman" w:hAnsi="Times New Roman"/>
          <w:color w:val="000000"/>
          <w:sz w:val="24"/>
          <w:szCs w:val="24"/>
          <w:vertAlign w:val="subscript"/>
          <w:lang w:val="lt-LT"/>
        </w:rPr>
        <w:t>x</w:t>
      </w:r>
      <w:r w:rsidR="00631055" w:rsidRPr="000E794E">
        <w:rPr>
          <w:rFonts w:ascii="Times New Roman" w:eastAsia="Times New Roman" w:hAnsi="Times New Roman"/>
          <w:color w:val="000000"/>
          <w:sz w:val="24"/>
          <w:szCs w:val="24"/>
          <w:vertAlign w:val="superscript"/>
          <w:lang w:val="lt-LT"/>
        </w:rPr>
        <w:t>-</w:t>
      </w:r>
      <w:r>
        <w:rPr>
          <w:rFonts w:ascii="Times New Roman" w:eastAsia="Times New Roman" w:hAnsi="Times New Roman"/>
          <w:color w:val="000000"/>
          <w:sz w:val="24"/>
          <w:szCs w:val="24"/>
          <w:lang w:val="lt-LT"/>
        </w:rPr>
        <w:t xml:space="preserve"> </w:t>
      </w:r>
      <w:r w:rsidR="00631055">
        <w:rPr>
          <w:rFonts w:ascii="Times New Roman" w:eastAsia="Times New Roman" w:hAnsi="Times New Roman"/>
          <w:color w:val="000000"/>
          <w:sz w:val="24"/>
          <w:szCs w:val="24"/>
          <w:lang w:val="lt-LT"/>
        </w:rPr>
        <w:t xml:space="preserve">koncentracija </w:t>
      </w:r>
      <w:r w:rsidR="00A758CD">
        <w:rPr>
          <w:rFonts w:ascii="Times New Roman" w:eastAsia="Times New Roman" w:hAnsi="Times New Roman"/>
          <w:color w:val="000000"/>
          <w:sz w:val="24"/>
          <w:szCs w:val="24"/>
          <w:lang w:val="lt-LT"/>
        </w:rPr>
        <w:t xml:space="preserve">poriniame vandenyje buvo </w:t>
      </w:r>
      <w:r w:rsidR="0054430F">
        <w:rPr>
          <w:rFonts w:ascii="Times New Roman" w:eastAsia="Times New Roman" w:hAnsi="Times New Roman"/>
          <w:color w:val="000000"/>
          <w:sz w:val="24"/>
          <w:szCs w:val="24"/>
          <w:lang w:val="lt-LT"/>
        </w:rPr>
        <w:t>išmatuota</w:t>
      </w:r>
      <w:r w:rsidR="00A758CD">
        <w:rPr>
          <w:rFonts w:ascii="Times New Roman" w:eastAsia="Times New Roman" w:hAnsi="Times New Roman"/>
          <w:color w:val="000000"/>
          <w:sz w:val="24"/>
          <w:szCs w:val="24"/>
          <w:lang w:val="lt-LT"/>
        </w:rPr>
        <w:t xml:space="preserve"> pavasarį abiejuose tyrimo zonose, likusiais metų sezonais </w:t>
      </w:r>
      <w:r w:rsidR="0054430F">
        <w:rPr>
          <w:rFonts w:ascii="Times New Roman" w:eastAsia="Times New Roman" w:hAnsi="Times New Roman"/>
          <w:color w:val="000000"/>
          <w:sz w:val="24"/>
          <w:szCs w:val="24"/>
          <w:lang w:val="lt-LT"/>
        </w:rPr>
        <w:t>ji</w:t>
      </w:r>
      <w:r w:rsidR="00A758CD">
        <w:rPr>
          <w:rFonts w:ascii="Times New Roman" w:eastAsia="Times New Roman" w:hAnsi="Times New Roman"/>
          <w:color w:val="000000"/>
          <w:sz w:val="24"/>
          <w:szCs w:val="24"/>
          <w:lang w:val="lt-LT"/>
        </w:rPr>
        <w:t xml:space="preserve"> ženkliai sumažėdavo</w:t>
      </w:r>
      <w:r w:rsidR="00A758CD" w:rsidRPr="0054430F">
        <w:rPr>
          <w:rFonts w:ascii="Times New Roman" w:eastAsia="Times New Roman" w:hAnsi="Times New Roman"/>
          <w:color w:val="000000"/>
          <w:sz w:val="24"/>
          <w:szCs w:val="24"/>
          <w:lang w:val="lt-LT"/>
        </w:rPr>
        <w:t xml:space="preserve">. </w:t>
      </w:r>
      <w:r w:rsidR="0054430F">
        <w:rPr>
          <w:rFonts w:ascii="Times New Roman" w:eastAsia="Times New Roman" w:hAnsi="Times New Roman"/>
          <w:color w:val="000000"/>
          <w:sz w:val="24"/>
          <w:szCs w:val="24"/>
          <w:lang w:val="lt-LT"/>
        </w:rPr>
        <w:t>Prie</w:t>
      </w:r>
      <w:r w:rsidR="0054430F" w:rsidRPr="0054430F">
        <w:rPr>
          <w:rFonts w:ascii="Times New Roman" w:eastAsia="Times New Roman" w:hAnsi="Times New Roman"/>
          <w:color w:val="000000"/>
          <w:sz w:val="24"/>
          <w:szCs w:val="24"/>
          <w:lang w:val="lt-LT"/>
        </w:rPr>
        <w:t>šingai nei NH</w:t>
      </w:r>
      <w:r w:rsidR="0054430F" w:rsidRPr="0054430F">
        <w:rPr>
          <w:rFonts w:ascii="Times New Roman" w:eastAsia="Times New Roman" w:hAnsi="Times New Roman"/>
          <w:color w:val="000000"/>
          <w:sz w:val="24"/>
          <w:szCs w:val="24"/>
          <w:vertAlign w:val="subscript"/>
          <w:lang w:val="lt-LT"/>
        </w:rPr>
        <w:t>4</w:t>
      </w:r>
      <w:r w:rsidR="0054430F" w:rsidRPr="0054430F">
        <w:rPr>
          <w:rFonts w:ascii="Times New Roman" w:eastAsia="Times New Roman" w:hAnsi="Times New Roman"/>
          <w:color w:val="000000"/>
          <w:sz w:val="24"/>
          <w:szCs w:val="24"/>
          <w:vertAlign w:val="superscript"/>
          <w:lang w:val="lt-LT"/>
        </w:rPr>
        <w:t>+</w:t>
      </w:r>
      <w:r w:rsidR="0054430F">
        <w:rPr>
          <w:rFonts w:ascii="Times New Roman" w:eastAsia="Times New Roman" w:hAnsi="Times New Roman"/>
          <w:color w:val="000000"/>
          <w:sz w:val="24"/>
          <w:szCs w:val="24"/>
          <w:lang w:val="lt-LT"/>
        </w:rPr>
        <w:t xml:space="preserve"> pasiskirstymo tendencijos</w:t>
      </w:r>
      <w:r w:rsidR="0054430F" w:rsidRPr="0054430F">
        <w:rPr>
          <w:rFonts w:ascii="Times New Roman" w:eastAsia="Times New Roman" w:hAnsi="Times New Roman"/>
          <w:color w:val="000000"/>
          <w:sz w:val="24"/>
          <w:szCs w:val="24"/>
          <w:lang w:val="lt-LT"/>
        </w:rPr>
        <w:t>, d</w:t>
      </w:r>
      <w:r w:rsidR="00A758CD" w:rsidRPr="0054430F">
        <w:rPr>
          <w:rFonts w:ascii="Times New Roman" w:eastAsia="Times New Roman" w:hAnsi="Times New Roman"/>
          <w:color w:val="000000"/>
          <w:sz w:val="24"/>
          <w:szCs w:val="24"/>
          <w:lang w:val="lt-LT"/>
        </w:rPr>
        <w:t>idžiausia NO</w:t>
      </w:r>
      <w:r w:rsidR="00A758CD" w:rsidRPr="0054430F">
        <w:rPr>
          <w:rFonts w:ascii="Times New Roman" w:eastAsia="Times New Roman" w:hAnsi="Times New Roman"/>
          <w:color w:val="000000"/>
          <w:sz w:val="24"/>
          <w:szCs w:val="24"/>
          <w:vertAlign w:val="subscript"/>
          <w:lang w:val="lt-LT"/>
        </w:rPr>
        <w:t>x</w:t>
      </w:r>
      <w:r w:rsidR="00A758CD" w:rsidRPr="0054430F">
        <w:rPr>
          <w:rFonts w:ascii="Times New Roman" w:eastAsia="Times New Roman" w:hAnsi="Times New Roman"/>
          <w:color w:val="000000"/>
          <w:sz w:val="24"/>
          <w:szCs w:val="24"/>
          <w:vertAlign w:val="superscript"/>
          <w:lang w:val="lt-LT"/>
        </w:rPr>
        <w:t>-</w:t>
      </w:r>
      <w:r w:rsidR="00A758CD" w:rsidRPr="0054430F">
        <w:rPr>
          <w:rFonts w:ascii="Times New Roman" w:eastAsia="Times New Roman" w:hAnsi="Times New Roman"/>
          <w:color w:val="000000"/>
          <w:sz w:val="24"/>
          <w:szCs w:val="24"/>
          <w:lang w:val="lt-LT"/>
        </w:rPr>
        <w:t xml:space="preserve"> ko</w:t>
      </w:r>
      <w:r w:rsidR="00A758CD">
        <w:rPr>
          <w:rFonts w:ascii="Times New Roman" w:eastAsia="Times New Roman" w:hAnsi="Times New Roman"/>
          <w:color w:val="000000"/>
          <w:sz w:val="24"/>
          <w:szCs w:val="24"/>
          <w:lang w:val="lt-LT"/>
        </w:rPr>
        <w:t xml:space="preserve">ncentracija </w:t>
      </w:r>
      <w:r w:rsidR="00631055">
        <w:rPr>
          <w:rFonts w:ascii="Times New Roman" w:eastAsia="Times New Roman" w:hAnsi="Times New Roman"/>
          <w:color w:val="000000"/>
          <w:sz w:val="24"/>
          <w:szCs w:val="24"/>
          <w:lang w:val="lt-LT"/>
        </w:rPr>
        <w:t xml:space="preserve">nuo </w:t>
      </w:r>
      <w:r w:rsidR="00631055" w:rsidRPr="00406AD0">
        <w:rPr>
          <w:rFonts w:ascii="Times New Roman" w:eastAsia="Times New Roman" w:hAnsi="Times New Roman"/>
          <w:sz w:val="24"/>
          <w:szCs w:val="24"/>
          <w:lang w:val="lt-LT"/>
        </w:rPr>
        <w:t>3,6</w:t>
      </w:r>
      <w:r w:rsidR="00631055">
        <w:rPr>
          <w:rFonts w:ascii="Times New Roman" w:eastAsia="Times New Roman" w:hAnsi="Times New Roman"/>
          <w:sz w:val="24"/>
          <w:szCs w:val="24"/>
          <w:lang w:val="lt-LT"/>
        </w:rPr>
        <w:t xml:space="preserve"> iki </w:t>
      </w:r>
      <w:r w:rsidR="00631055" w:rsidRPr="00406AD0">
        <w:rPr>
          <w:rFonts w:ascii="Times New Roman" w:eastAsia="Times New Roman" w:hAnsi="Times New Roman"/>
          <w:color w:val="231F20"/>
          <w:sz w:val="24"/>
          <w:szCs w:val="24"/>
          <w:lang w:val="lt-LT"/>
        </w:rPr>
        <w:t>26,9</w:t>
      </w:r>
      <w:r w:rsidR="00631055">
        <w:rPr>
          <w:rFonts w:ascii="Times New Roman" w:eastAsia="Times New Roman" w:hAnsi="Times New Roman"/>
          <w:sz w:val="24"/>
          <w:szCs w:val="24"/>
          <w:lang w:val="lt-LT"/>
        </w:rPr>
        <w:t xml:space="preserve"> </w:t>
      </w:r>
      <w:r w:rsidR="00631055" w:rsidRPr="00406AD0">
        <w:rPr>
          <w:rFonts w:ascii="Times New Roman" w:eastAsia="Times New Roman" w:hAnsi="Times New Roman"/>
          <w:sz w:val="24"/>
          <w:szCs w:val="24"/>
          <w:lang w:val="lt-LT"/>
        </w:rPr>
        <w:t>µmol l</w:t>
      </w:r>
      <w:r w:rsidR="00631055" w:rsidRPr="00406AD0">
        <w:rPr>
          <w:rFonts w:ascii="Times New Roman" w:eastAsia="Times New Roman" w:hAnsi="Times New Roman"/>
          <w:sz w:val="24"/>
          <w:szCs w:val="24"/>
          <w:vertAlign w:val="superscript"/>
          <w:lang w:val="lt-LT"/>
        </w:rPr>
        <w:t>-1</w:t>
      </w:r>
      <w:r w:rsidR="00631055" w:rsidRPr="000E794E">
        <w:rPr>
          <w:rFonts w:ascii="Times New Roman" w:eastAsia="Times New Roman" w:hAnsi="Times New Roman"/>
          <w:sz w:val="24"/>
          <w:szCs w:val="24"/>
          <w:lang w:val="lt-LT"/>
        </w:rPr>
        <w:t xml:space="preserve"> </w:t>
      </w:r>
      <w:r>
        <w:rPr>
          <w:rFonts w:ascii="Times New Roman" w:eastAsia="Times New Roman" w:hAnsi="Times New Roman"/>
          <w:sz w:val="24"/>
          <w:szCs w:val="24"/>
          <w:lang w:val="lt-LT"/>
        </w:rPr>
        <w:t xml:space="preserve">buvo </w:t>
      </w:r>
      <w:r w:rsidR="00631055">
        <w:rPr>
          <w:rFonts w:ascii="Times New Roman" w:eastAsia="Times New Roman" w:hAnsi="Times New Roman"/>
          <w:color w:val="000000"/>
          <w:sz w:val="24"/>
          <w:szCs w:val="24"/>
          <w:lang w:val="lt-LT"/>
        </w:rPr>
        <w:t>nustatyta</w:t>
      </w:r>
      <w:r w:rsidR="00631055" w:rsidRPr="00406AD0">
        <w:rPr>
          <w:rFonts w:ascii="Times New Roman" w:eastAsia="Times New Roman" w:hAnsi="Times New Roman"/>
          <w:color w:val="000000"/>
          <w:sz w:val="24"/>
          <w:szCs w:val="24"/>
          <w:lang w:val="lt-LT"/>
        </w:rPr>
        <w:t xml:space="preserve"> smulkaus smėlio </w:t>
      </w:r>
      <w:r w:rsidR="00631055">
        <w:rPr>
          <w:rFonts w:ascii="Times New Roman" w:eastAsia="Times New Roman" w:hAnsi="Times New Roman"/>
          <w:color w:val="000000"/>
          <w:sz w:val="24"/>
          <w:szCs w:val="24"/>
          <w:lang w:val="lt-LT"/>
        </w:rPr>
        <w:t>nuosėdose</w:t>
      </w:r>
      <w:r w:rsidR="0043596F">
        <w:rPr>
          <w:rFonts w:ascii="Times New Roman" w:eastAsia="Times New Roman" w:hAnsi="Times New Roman"/>
          <w:color w:val="000000"/>
          <w:sz w:val="24"/>
          <w:szCs w:val="24"/>
          <w:lang w:val="lt-LT"/>
        </w:rPr>
        <w:t>, tranzitinėje zonoje</w:t>
      </w:r>
      <w:r w:rsidR="00CF608F">
        <w:rPr>
          <w:rFonts w:ascii="Times New Roman" w:eastAsia="Times New Roman" w:hAnsi="Times New Roman"/>
          <w:color w:val="000000"/>
          <w:sz w:val="24"/>
          <w:szCs w:val="24"/>
          <w:lang w:val="lt-LT"/>
        </w:rPr>
        <w:t xml:space="preserve"> </w:t>
      </w:r>
      <w:r w:rsidR="00CF608F">
        <w:rPr>
          <w:rFonts w:ascii="Times New Roman" w:eastAsia="Times New Roman" w:hAnsi="Times New Roman"/>
          <w:sz w:val="24"/>
          <w:szCs w:val="24"/>
          <w:lang w:val="lt-LT"/>
        </w:rPr>
        <w:t>(</w:t>
      </w:r>
      <w:r w:rsidR="006416D8">
        <w:rPr>
          <w:rFonts w:ascii="Times New Roman" w:eastAsia="Times New Roman" w:hAnsi="Times New Roman"/>
          <w:sz w:val="24"/>
          <w:szCs w:val="24"/>
          <w:lang w:val="lt-LT"/>
        </w:rPr>
        <w:t>1.</w:t>
      </w:r>
      <w:r w:rsidR="00056CAA">
        <w:rPr>
          <w:rFonts w:ascii="Times New Roman" w:eastAsia="Times New Roman" w:hAnsi="Times New Roman"/>
          <w:sz w:val="24"/>
          <w:szCs w:val="24"/>
          <w:lang w:val="lt-LT"/>
        </w:rPr>
        <w:t xml:space="preserve">3B </w:t>
      </w:r>
      <w:r w:rsidR="00CF608F">
        <w:rPr>
          <w:rFonts w:ascii="Times New Roman" w:eastAsia="Times New Roman" w:hAnsi="Times New Roman"/>
          <w:sz w:val="24"/>
          <w:szCs w:val="24"/>
          <w:lang w:val="lt-LT"/>
        </w:rPr>
        <w:t>pav.)</w:t>
      </w:r>
      <w:r w:rsidR="00631055">
        <w:rPr>
          <w:rFonts w:ascii="Times New Roman" w:eastAsia="Times New Roman" w:hAnsi="Times New Roman"/>
          <w:color w:val="000000"/>
          <w:sz w:val="24"/>
          <w:szCs w:val="24"/>
          <w:lang w:val="lt-LT"/>
        </w:rPr>
        <w:t>. G</w:t>
      </w:r>
      <w:r w:rsidR="00631055" w:rsidRPr="00406AD0">
        <w:rPr>
          <w:rFonts w:ascii="Times New Roman" w:eastAsia="Times New Roman" w:hAnsi="Times New Roman"/>
          <w:sz w:val="24"/>
          <w:szCs w:val="24"/>
          <w:lang w:val="lt-LT"/>
        </w:rPr>
        <w:t>iliau nei 2</w:t>
      </w:r>
      <w:r w:rsidR="00631055" w:rsidRPr="00406AD0">
        <w:rPr>
          <w:rFonts w:ascii="Times New Roman" w:eastAsia="Times New Roman" w:hAnsi="Times New Roman"/>
          <w:color w:val="231F20"/>
          <w:sz w:val="24"/>
          <w:szCs w:val="24"/>
          <w:lang w:val="lt-LT"/>
        </w:rPr>
        <w:t xml:space="preserve"> </w:t>
      </w:r>
      <w:r w:rsidR="00631055" w:rsidRPr="00406AD0">
        <w:rPr>
          <w:rFonts w:ascii="Times New Roman" w:eastAsia="Times New Roman" w:hAnsi="Times New Roman"/>
          <w:sz w:val="24"/>
          <w:szCs w:val="24"/>
          <w:lang w:val="lt-LT"/>
        </w:rPr>
        <w:t>cm</w:t>
      </w:r>
      <w:r w:rsidR="00631055">
        <w:rPr>
          <w:rFonts w:ascii="Times New Roman" w:eastAsia="Times New Roman" w:hAnsi="Times New Roman"/>
          <w:sz w:val="24"/>
          <w:szCs w:val="24"/>
          <w:lang w:val="lt-LT"/>
        </w:rPr>
        <w:t>, NO</w:t>
      </w:r>
      <w:r w:rsidR="00631055" w:rsidRPr="005C51F3">
        <w:rPr>
          <w:rFonts w:ascii="Times New Roman" w:eastAsia="Times New Roman" w:hAnsi="Times New Roman"/>
          <w:sz w:val="24"/>
          <w:szCs w:val="24"/>
          <w:vertAlign w:val="subscript"/>
          <w:lang w:val="lt-LT"/>
        </w:rPr>
        <w:t>x</w:t>
      </w:r>
      <w:r w:rsidR="00631055" w:rsidRPr="005C51F3">
        <w:rPr>
          <w:rFonts w:ascii="Times New Roman" w:eastAsia="Times New Roman" w:hAnsi="Times New Roman"/>
          <w:sz w:val="24"/>
          <w:szCs w:val="24"/>
          <w:vertAlign w:val="superscript"/>
          <w:lang w:val="lt-LT"/>
        </w:rPr>
        <w:t>-</w:t>
      </w:r>
      <w:r w:rsidR="00631055">
        <w:rPr>
          <w:rFonts w:ascii="Times New Roman" w:eastAsia="Times New Roman" w:hAnsi="Times New Roman"/>
          <w:sz w:val="24"/>
          <w:szCs w:val="24"/>
          <w:lang w:val="lt-LT"/>
        </w:rPr>
        <w:t xml:space="preserve"> koncentracija </w:t>
      </w:r>
      <w:r w:rsidR="009F5781">
        <w:rPr>
          <w:rFonts w:ascii="Times New Roman" w:eastAsia="Times New Roman" w:hAnsi="Times New Roman"/>
          <w:sz w:val="24"/>
          <w:szCs w:val="24"/>
          <w:lang w:val="lt-LT"/>
        </w:rPr>
        <w:lastRenderedPageBreak/>
        <w:t xml:space="preserve">visada </w:t>
      </w:r>
      <w:r w:rsidR="00631055">
        <w:rPr>
          <w:rFonts w:ascii="Times New Roman" w:eastAsia="Times New Roman" w:hAnsi="Times New Roman"/>
          <w:sz w:val="24"/>
          <w:szCs w:val="24"/>
          <w:lang w:val="lt-LT"/>
        </w:rPr>
        <w:t>būdavo</w:t>
      </w:r>
      <w:r w:rsidR="00631055" w:rsidRPr="00406AD0">
        <w:rPr>
          <w:rFonts w:ascii="Times New Roman" w:eastAsia="Times New Roman" w:hAnsi="Times New Roman"/>
          <w:sz w:val="24"/>
          <w:szCs w:val="24"/>
          <w:lang w:val="lt-LT"/>
        </w:rPr>
        <w:t xml:space="preserve"> ženkli</w:t>
      </w:r>
      <w:r w:rsidR="00631055">
        <w:rPr>
          <w:rFonts w:ascii="Times New Roman" w:eastAsia="Times New Roman" w:hAnsi="Times New Roman"/>
          <w:sz w:val="24"/>
          <w:szCs w:val="24"/>
          <w:lang w:val="lt-LT"/>
        </w:rPr>
        <w:t>ai mažesnė (</w:t>
      </w:r>
      <w:r w:rsidR="006416D8">
        <w:rPr>
          <w:rFonts w:ascii="Times New Roman" w:eastAsia="Times New Roman" w:hAnsi="Times New Roman"/>
          <w:sz w:val="24"/>
          <w:szCs w:val="24"/>
          <w:lang w:val="lt-LT"/>
        </w:rPr>
        <w:t>1.</w:t>
      </w:r>
      <w:r w:rsidR="00056CAA">
        <w:rPr>
          <w:rFonts w:ascii="Times New Roman" w:eastAsia="Times New Roman" w:hAnsi="Times New Roman"/>
          <w:sz w:val="24"/>
          <w:szCs w:val="24"/>
          <w:lang w:val="lt-LT"/>
        </w:rPr>
        <w:t>3</w:t>
      </w:r>
      <w:r w:rsidR="00CF608F">
        <w:rPr>
          <w:rFonts w:ascii="Times New Roman" w:eastAsia="Times New Roman" w:hAnsi="Times New Roman"/>
          <w:sz w:val="24"/>
          <w:szCs w:val="24"/>
          <w:lang w:val="lt-LT"/>
        </w:rPr>
        <w:t>A</w:t>
      </w:r>
      <w:r w:rsidR="00631055">
        <w:rPr>
          <w:rFonts w:ascii="Times New Roman" w:eastAsia="Times New Roman" w:hAnsi="Times New Roman"/>
          <w:sz w:val="24"/>
          <w:szCs w:val="24"/>
          <w:lang w:val="lt-LT"/>
        </w:rPr>
        <w:t xml:space="preserve"> pav.)</w:t>
      </w:r>
      <w:r w:rsidR="00631055" w:rsidRPr="00406AD0">
        <w:rPr>
          <w:rFonts w:ascii="Times New Roman" w:eastAsia="Times New Roman" w:hAnsi="Times New Roman"/>
          <w:sz w:val="24"/>
          <w:szCs w:val="24"/>
          <w:lang w:val="lt-LT"/>
        </w:rPr>
        <w:t xml:space="preserve">. </w:t>
      </w:r>
      <w:r>
        <w:rPr>
          <w:rFonts w:ascii="Times New Roman" w:eastAsia="Times New Roman" w:hAnsi="Times New Roman"/>
          <w:sz w:val="24"/>
          <w:szCs w:val="24"/>
          <w:lang w:val="lt-LT"/>
        </w:rPr>
        <w:t>Tuo tarpu</w:t>
      </w:r>
      <w:r w:rsidR="00631055">
        <w:rPr>
          <w:rFonts w:ascii="Times New Roman" w:eastAsia="Times New Roman" w:hAnsi="Times New Roman"/>
          <w:sz w:val="24"/>
          <w:szCs w:val="24"/>
          <w:lang w:val="lt-LT"/>
        </w:rPr>
        <w:t xml:space="preserve"> </w:t>
      </w:r>
      <w:r w:rsidR="0043596F">
        <w:rPr>
          <w:rFonts w:ascii="Times New Roman" w:eastAsia="Times New Roman" w:hAnsi="Times New Roman"/>
          <w:sz w:val="24"/>
          <w:szCs w:val="24"/>
          <w:lang w:val="lt-LT"/>
        </w:rPr>
        <w:t xml:space="preserve">akumuliacinėje </w:t>
      </w:r>
      <w:r w:rsidR="000921A5">
        <w:rPr>
          <w:rFonts w:ascii="Times New Roman" w:eastAsia="Times New Roman" w:hAnsi="Times New Roman"/>
          <w:sz w:val="24"/>
          <w:szCs w:val="24"/>
          <w:lang w:val="lt-LT"/>
        </w:rPr>
        <w:t>aplinkoje</w:t>
      </w:r>
      <w:r w:rsidR="0055379F">
        <w:rPr>
          <w:rFonts w:ascii="Times New Roman" w:eastAsia="Times New Roman" w:hAnsi="Times New Roman"/>
          <w:sz w:val="24"/>
          <w:szCs w:val="24"/>
          <w:lang w:val="lt-LT"/>
        </w:rPr>
        <w:t>, kurioj</w:t>
      </w:r>
      <w:r w:rsidR="00631055">
        <w:rPr>
          <w:rFonts w:ascii="Times New Roman" w:eastAsia="Times New Roman" w:hAnsi="Times New Roman"/>
          <w:sz w:val="24"/>
          <w:szCs w:val="24"/>
          <w:lang w:val="lt-LT"/>
        </w:rPr>
        <w:t xml:space="preserve">e </w:t>
      </w:r>
      <w:r w:rsidR="0043596F">
        <w:rPr>
          <w:rFonts w:ascii="Times New Roman" w:eastAsia="Times New Roman" w:hAnsi="Times New Roman"/>
          <w:sz w:val="24"/>
          <w:szCs w:val="24"/>
          <w:lang w:val="lt-LT"/>
        </w:rPr>
        <w:t xml:space="preserve">dažnai </w:t>
      </w:r>
      <w:r>
        <w:rPr>
          <w:rFonts w:ascii="Times New Roman" w:eastAsia="Times New Roman" w:hAnsi="Times New Roman"/>
          <w:sz w:val="24"/>
          <w:szCs w:val="24"/>
          <w:lang w:val="lt-LT"/>
        </w:rPr>
        <w:t xml:space="preserve">susidaro </w:t>
      </w:r>
      <w:r w:rsidRPr="008037A1">
        <w:rPr>
          <w:rFonts w:ascii="Times New Roman" w:eastAsia="Times New Roman" w:hAnsi="Times New Roman"/>
          <w:sz w:val="24"/>
          <w:szCs w:val="24"/>
          <w:lang w:val="lt-LT"/>
        </w:rPr>
        <w:t>deguonies trū</w:t>
      </w:r>
      <w:r>
        <w:rPr>
          <w:rFonts w:ascii="Times New Roman" w:eastAsia="Times New Roman" w:hAnsi="Times New Roman"/>
          <w:sz w:val="24"/>
          <w:szCs w:val="24"/>
          <w:lang w:val="lt-LT"/>
        </w:rPr>
        <w:t xml:space="preserve">kumas, </w:t>
      </w:r>
      <w:r w:rsidR="00631055" w:rsidRPr="00406AD0">
        <w:rPr>
          <w:rFonts w:ascii="Times New Roman" w:eastAsia="Times New Roman" w:hAnsi="Times New Roman"/>
          <w:sz w:val="24"/>
          <w:szCs w:val="24"/>
          <w:lang w:val="lt-LT"/>
        </w:rPr>
        <w:t>NO</w:t>
      </w:r>
      <w:r w:rsidR="00631055" w:rsidRPr="00406AD0">
        <w:rPr>
          <w:rFonts w:ascii="Times New Roman" w:eastAsia="Times New Roman" w:hAnsi="Times New Roman"/>
          <w:sz w:val="24"/>
          <w:szCs w:val="24"/>
          <w:vertAlign w:val="subscript"/>
          <w:lang w:val="lt-LT"/>
        </w:rPr>
        <w:t>x</w:t>
      </w:r>
      <w:r w:rsidR="00631055" w:rsidRPr="00406AD0">
        <w:rPr>
          <w:rFonts w:ascii="Times New Roman" w:eastAsia="Times New Roman" w:hAnsi="Times New Roman"/>
          <w:sz w:val="24"/>
          <w:szCs w:val="24"/>
          <w:vertAlign w:val="superscript"/>
          <w:lang w:val="lt-LT"/>
        </w:rPr>
        <w:t>-</w:t>
      </w:r>
      <w:r w:rsidR="00631055" w:rsidRPr="00406AD0">
        <w:rPr>
          <w:rFonts w:ascii="Times New Roman" w:eastAsia="Times New Roman" w:hAnsi="Times New Roman"/>
          <w:sz w:val="24"/>
          <w:szCs w:val="24"/>
          <w:lang w:val="lt-LT"/>
        </w:rPr>
        <w:t xml:space="preserve"> </w:t>
      </w:r>
      <w:r w:rsidR="0043596F">
        <w:rPr>
          <w:rFonts w:ascii="Times New Roman" w:eastAsia="Times New Roman" w:hAnsi="Times New Roman"/>
          <w:sz w:val="24"/>
          <w:szCs w:val="24"/>
          <w:lang w:val="lt-LT"/>
        </w:rPr>
        <w:t xml:space="preserve">koncentracija dumblo </w:t>
      </w:r>
      <w:r w:rsidR="00631055" w:rsidRPr="00406AD0">
        <w:rPr>
          <w:rFonts w:ascii="Times New Roman" w:eastAsia="Times New Roman" w:hAnsi="Times New Roman"/>
          <w:sz w:val="24"/>
          <w:szCs w:val="24"/>
          <w:lang w:val="lt-LT"/>
        </w:rPr>
        <w:t>poriniame va</w:t>
      </w:r>
      <w:r w:rsidR="00631055">
        <w:rPr>
          <w:rFonts w:ascii="Times New Roman" w:eastAsia="Times New Roman" w:hAnsi="Times New Roman"/>
          <w:sz w:val="24"/>
          <w:szCs w:val="24"/>
          <w:lang w:val="lt-LT"/>
        </w:rPr>
        <w:t xml:space="preserve">ndenyje retai kada viršydavo 7 </w:t>
      </w:r>
      <w:r w:rsidR="00631055" w:rsidRPr="00406AD0">
        <w:rPr>
          <w:rFonts w:ascii="Times New Roman" w:eastAsia="Times New Roman" w:hAnsi="Times New Roman"/>
          <w:sz w:val="24"/>
          <w:szCs w:val="24"/>
          <w:lang w:val="lt-LT"/>
        </w:rPr>
        <w:t>µmol l</w:t>
      </w:r>
      <w:r w:rsidR="00631055" w:rsidRPr="00406AD0">
        <w:rPr>
          <w:rFonts w:ascii="Times New Roman" w:eastAsia="Times New Roman" w:hAnsi="Times New Roman"/>
          <w:sz w:val="24"/>
          <w:szCs w:val="24"/>
          <w:vertAlign w:val="superscript"/>
          <w:lang w:val="lt-LT"/>
        </w:rPr>
        <w:t>-1</w:t>
      </w:r>
      <w:r w:rsidR="00631055" w:rsidRPr="00406AD0">
        <w:rPr>
          <w:rFonts w:ascii="Times New Roman" w:eastAsia="Times New Roman" w:hAnsi="Times New Roman"/>
          <w:sz w:val="24"/>
          <w:szCs w:val="24"/>
          <w:lang w:val="lt-LT"/>
        </w:rPr>
        <w:t>.</w:t>
      </w:r>
      <w:bookmarkEnd w:id="16"/>
    </w:p>
    <w:p w14:paraId="2DDE7708" w14:textId="77777777" w:rsidR="00631055" w:rsidRPr="00406AD0" w:rsidRDefault="0043596F" w:rsidP="00C02F2A">
      <w:pPr>
        <w:spacing w:after="0" w:line="360" w:lineRule="auto"/>
        <w:ind w:firstLine="720"/>
        <w:jc w:val="both"/>
        <w:rPr>
          <w:rFonts w:ascii="Times New Roman" w:eastAsia="Times New Roman" w:hAnsi="Times New Roman"/>
          <w:color w:val="000000"/>
          <w:sz w:val="24"/>
          <w:szCs w:val="24"/>
          <w:lang w:val="it-IT"/>
        </w:rPr>
      </w:pPr>
      <w:bookmarkStart w:id="17" w:name="_Toc422557494"/>
      <w:bookmarkStart w:id="18" w:name="_Toc422557599"/>
      <w:bookmarkStart w:id="19" w:name="_Toc422557683"/>
      <w:bookmarkStart w:id="20" w:name="_Toc422557753"/>
      <w:bookmarkStart w:id="21" w:name="_Toc422646252"/>
      <w:r>
        <w:rPr>
          <w:rFonts w:ascii="Times New Roman" w:eastAsia="Times New Roman" w:hAnsi="Times New Roman"/>
          <w:sz w:val="24"/>
          <w:szCs w:val="24"/>
          <w:lang w:val="lt-LT"/>
        </w:rPr>
        <w:t xml:space="preserve">Kuršių marių nuosėdų poriniame </w:t>
      </w:r>
      <w:r w:rsidR="00631055" w:rsidRPr="00406AD0">
        <w:rPr>
          <w:rFonts w:ascii="Times New Roman" w:eastAsia="Times New Roman" w:hAnsi="Times New Roman"/>
          <w:sz w:val="24"/>
          <w:szCs w:val="24"/>
          <w:lang w:val="lt-LT"/>
        </w:rPr>
        <w:t>vandenyje NO</w:t>
      </w:r>
      <w:r w:rsidR="00631055" w:rsidRPr="00406AD0">
        <w:rPr>
          <w:rFonts w:ascii="Times New Roman" w:eastAsia="Times New Roman" w:hAnsi="Times New Roman"/>
          <w:sz w:val="24"/>
          <w:szCs w:val="24"/>
          <w:vertAlign w:val="subscript"/>
          <w:lang w:val="lt-LT"/>
        </w:rPr>
        <w:t>3</w:t>
      </w:r>
      <w:r w:rsidR="00631055" w:rsidRPr="00406AD0">
        <w:rPr>
          <w:rFonts w:ascii="Times New Roman" w:eastAsia="Times New Roman" w:hAnsi="Times New Roman"/>
          <w:sz w:val="24"/>
          <w:szCs w:val="24"/>
          <w:vertAlign w:val="superscript"/>
          <w:lang w:val="lt-LT"/>
        </w:rPr>
        <w:t>-</w:t>
      </w:r>
      <w:r w:rsidR="0055379F">
        <w:rPr>
          <w:rFonts w:ascii="Times New Roman" w:eastAsia="Times New Roman" w:hAnsi="Times New Roman"/>
          <w:sz w:val="24"/>
          <w:szCs w:val="24"/>
          <w:lang w:val="lt-LT"/>
        </w:rPr>
        <w:t xml:space="preserve"> yra pagrindinė (&gt;70 </w:t>
      </w:r>
      <w:r w:rsidR="00631055" w:rsidRPr="00406AD0">
        <w:rPr>
          <w:rFonts w:ascii="Times New Roman" w:eastAsia="Times New Roman" w:hAnsi="Times New Roman"/>
          <w:sz w:val="24"/>
          <w:szCs w:val="24"/>
          <w:lang w:val="lt-LT"/>
        </w:rPr>
        <w:t>%) oksiduoto azoto forma.</w:t>
      </w:r>
      <w:bookmarkEnd w:id="17"/>
      <w:bookmarkEnd w:id="18"/>
      <w:bookmarkEnd w:id="19"/>
      <w:bookmarkEnd w:id="20"/>
      <w:bookmarkEnd w:id="21"/>
    </w:p>
    <w:p w14:paraId="4A892880" w14:textId="77777777" w:rsidR="00631055" w:rsidRPr="008037A1" w:rsidRDefault="00631055" w:rsidP="00C02F2A">
      <w:pPr>
        <w:suppressAutoHyphens w:val="0"/>
        <w:spacing w:after="0"/>
        <w:rPr>
          <w:rFonts w:ascii="Times New Roman" w:hAnsi="Times New Roman"/>
          <w:lang w:val="lt-LT"/>
        </w:rPr>
      </w:pPr>
    </w:p>
    <w:p w14:paraId="0AE391FE" w14:textId="7138CAC1" w:rsidR="00616F1A" w:rsidRPr="00651BEC" w:rsidRDefault="006416D8" w:rsidP="00C02F2A">
      <w:pPr>
        <w:pStyle w:val="Heading2"/>
        <w:spacing w:before="0" w:after="240"/>
        <w:rPr>
          <w:rFonts w:ascii="Times New Roman" w:hAnsi="Times New Roman"/>
          <w:b w:val="0"/>
          <w:color w:val="auto"/>
          <w:sz w:val="24"/>
          <w:szCs w:val="24"/>
          <w:lang w:val="lt-LT"/>
        </w:rPr>
      </w:pPr>
      <w:bookmarkStart w:id="22" w:name="_Toc333157094"/>
      <w:r>
        <w:rPr>
          <w:rFonts w:ascii="Times New Roman" w:hAnsi="Times New Roman"/>
          <w:b w:val="0"/>
          <w:color w:val="auto"/>
          <w:sz w:val="24"/>
          <w:szCs w:val="24"/>
          <w:lang w:val="lt-LT"/>
        </w:rPr>
        <w:t>1.</w:t>
      </w:r>
      <w:r w:rsidR="00616F1A" w:rsidRPr="00C10881">
        <w:rPr>
          <w:rFonts w:ascii="Times New Roman" w:hAnsi="Times New Roman"/>
          <w:b w:val="0"/>
          <w:color w:val="auto"/>
          <w:sz w:val="24"/>
          <w:szCs w:val="24"/>
          <w:lang w:val="lt-LT"/>
        </w:rPr>
        <w:t>2</w:t>
      </w:r>
      <w:r w:rsidR="008037A1" w:rsidRPr="00C10881">
        <w:rPr>
          <w:rFonts w:ascii="Times New Roman" w:hAnsi="Times New Roman"/>
          <w:b w:val="0"/>
          <w:color w:val="auto"/>
          <w:sz w:val="24"/>
          <w:szCs w:val="24"/>
          <w:lang w:val="lt-LT"/>
        </w:rPr>
        <w:t>.3</w:t>
      </w:r>
      <w:r w:rsidR="00300EA4" w:rsidRPr="00C10881">
        <w:rPr>
          <w:rFonts w:ascii="Times New Roman" w:hAnsi="Times New Roman"/>
          <w:b w:val="0"/>
          <w:color w:val="auto"/>
          <w:sz w:val="24"/>
          <w:szCs w:val="24"/>
          <w:lang w:val="lt-LT"/>
        </w:rPr>
        <w:t>.</w:t>
      </w:r>
      <w:r w:rsidR="00616F1A" w:rsidRPr="00C10881">
        <w:rPr>
          <w:rFonts w:ascii="Times New Roman" w:hAnsi="Times New Roman"/>
          <w:b w:val="0"/>
          <w:color w:val="auto"/>
          <w:sz w:val="24"/>
          <w:szCs w:val="24"/>
          <w:lang w:val="lt-LT"/>
        </w:rPr>
        <w:t xml:space="preserve"> </w:t>
      </w:r>
      <w:r w:rsidR="00300EA4" w:rsidRPr="00300EA4">
        <w:rPr>
          <w:rFonts w:ascii="Times New Roman" w:hAnsi="Times New Roman"/>
          <w:b w:val="0"/>
          <w:color w:val="auto"/>
          <w:sz w:val="24"/>
          <w:szCs w:val="24"/>
          <w:lang w:val="lt-LT"/>
        </w:rPr>
        <w:t xml:space="preserve">Dalelinis </w:t>
      </w:r>
      <w:r w:rsidR="00B80B91" w:rsidRPr="00651BEC">
        <w:rPr>
          <w:rFonts w:ascii="Times New Roman" w:hAnsi="Times New Roman"/>
          <w:b w:val="0"/>
          <w:color w:val="auto"/>
          <w:sz w:val="24"/>
          <w:szCs w:val="24"/>
          <w:lang w:val="lt-LT"/>
        </w:rPr>
        <w:t xml:space="preserve">organinis </w:t>
      </w:r>
      <w:r w:rsidR="00300EA4" w:rsidRPr="00651BEC">
        <w:rPr>
          <w:rFonts w:ascii="Times New Roman" w:hAnsi="Times New Roman"/>
          <w:b w:val="0"/>
          <w:color w:val="auto"/>
          <w:sz w:val="24"/>
          <w:szCs w:val="24"/>
          <w:lang w:val="lt-LT"/>
        </w:rPr>
        <w:t>azotas nuosėdose</w:t>
      </w:r>
      <w:bookmarkEnd w:id="22"/>
    </w:p>
    <w:p w14:paraId="5764686E" w14:textId="4ED7BD4E" w:rsidR="00717D60" w:rsidRPr="00717D60" w:rsidRDefault="00227AB4" w:rsidP="00227AB4">
      <w:pPr>
        <w:pStyle w:val="ListParagraph"/>
        <w:ind w:left="0" w:firstLine="709"/>
        <w:rPr>
          <w:color w:val="231F20"/>
          <w:sz w:val="24"/>
          <w:szCs w:val="24"/>
          <w:lang w:val="lt-LT"/>
        </w:rPr>
      </w:pPr>
      <w:bookmarkStart w:id="23" w:name="_Toc422646254"/>
      <w:r w:rsidRPr="00651BEC">
        <w:rPr>
          <w:color w:val="231F20"/>
          <w:sz w:val="24"/>
          <w:szCs w:val="24"/>
          <w:lang w:val="lt-LT"/>
        </w:rPr>
        <w:t xml:space="preserve">Kuršių mariose </w:t>
      </w:r>
      <w:r w:rsidR="00C75473" w:rsidRPr="00651BEC">
        <w:rPr>
          <w:color w:val="231F20"/>
          <w:sz w:val="24"/>
          <w:szCs w:val="24"/>
          <w:lang w:val="lt-LT"/>
        </w:rPr>
        <w:t>N</w:t>
      </w:r>
      <w:r w:rsidRPr="00651BEC">
        <w:rPr>
          <w:color w:val="231F20"/>
          <w:sz w:val="24"/>
          <w:szCs w:val="24"/>
          <w:lang w:val="lt-LT"/>
        </w:rPr>
        <w:t xml:space="preserve"> susijęs su organine medžiaga labiausiai kaupėsi dumblo nuosėdose, kuriose </w:t>
      </w:r>
      <w:r w:rsidR="00C75473" w:rsidRPr="00651BEC">
        <w:rPr>
          <w:color w:val="231F20"/>
          <w:sz w:val="24"/>
          <w:szCs w:val="24"/>
          <w:lang w:val="lt-LT"/>
        </w:rPr>
        <w:t>jo</w:t>
      </w:r>
      <w:r w:rsidRPr="00651BEC">
        <w:rPr>
          <w:color w:val="231F20"/>
          <w:sz w:val="24"/>
          <w:szCs w:val="24"/>
          <w:lang w:val="lt-LT"/>
        </w:rPr>
        <w:t xml:space="preserve"> kiekis </w:t>
      </w:r>
      <w:r w:rsidR="00C75473" w:rsidRPr="00651BEC">
        <w:rPr>
          <w:color w:val="231F20"/>
          <w:sz w:val="24"/>
          <w:szCs w:val="24"/>
          <w:lang w:val="lt-LT"/>
        </w:rPr>
        <w:t>sudarydavo</w:t>
      </w:r>
      <w:r w:rsidRPr="00651BEC">
        <w:rPr>
          <w:color w:val="231F20"/>
          <w:sz w:val="24"/>
          <w:szCs w:val="24"/>
          <w:lang w:val="lt-LT"/>
        </w:rPr>
        <w:t xml:space="preserve"> iki 1,83 % sausos nuosėdų masės </w:t>
      </w:r>
      <w:r w:rsidR="00156E87" w:rsidRPr="00651BEC">
        <w:rPr>
          <w:color w:val="231F20"/>
          <w:sz w:val="24"/>
          <w:szCs w:val="24"/>
          <w:lang w:val="lt-LT"/>
        </w:rPr>
        <w:t>(</w:t>
      </w:r>
      <w:r w:rsidR="00AC1D99">
        <w:rPr>
          <w:color w:val="231F20"/>
          <w:sz w:val="24"/>
          <w:szCs w:val="24"/>
          <w:lang w:val="lt-LT"/>
        </w:rPr>
        <w:t>1.</w:t>
      </w:r>
      <w:r w:rsidR="00156E87" w:rsidRPr="00651BEC">
        <w:rPr>
          <w:color w:val="231F20"/>
          <w:sz w:val="24"/>
          <w:szCs w:val="24"/>
          <w:lang w:val="lt-LT"/>
        </w:rPr>
        <w:t xml:space="preserve">2 lentelė). </w:t>
      </w:r>
      <w:r w:rsidRPr="00651BEC">
        <w:rPr>
          <w:color w:val="231F20"/>
          <w:sz w:val="24"/>
          <w:szCs w:val="24"/>
          <w:lang w:val="lt-LT"/>
        </w:rPr>
        <w:t>P</w:t>
      </w:r>
      <w:r w:rsidR="00C75473" w:rsidRPr="00651BEC">
        <w:rPr>
          <w:color w:val="231F20"/>
          <w:sz w:val="24"/>
          <w:szCs w:val="24"/>
          <w:lang w:val="lt-LT"/>
        </w:rPr>
        <w:t>enkiasdešimt kartų mažesnis</w:t>
      </w:r>
      <w:r w:rsidR="00717D60" w:rsidRPr="00651BEC">
        <w:rPr>
          <w:color w:val="231F20"/>
          <w:sz w:val="24"/>
          <w:szCs w:val="24"/>
          <w:lang w:val="lt-LT"/>
        </w:rPr>
        <w:t xml:space="preserve"> </w:t>
      </w:r>
      <w:r w:rsidR="00156E87" w:rsidRPr="00651BEC">
        <w:rPr>
          <w:sz w:val="24"/>
          <w:szCs w:val="24"/>
          <w:lang w:val="lt-LT"/>
        </w:rPr>
        <w:t>dalelinio N</w:t>
      </w:r>
      <w:r w:rsidR="00717D60" w:rsidRPr="00651BEC">
        <w:rPr>
          <w:color w:val="231F20"/>
          <w:sz w:val="24"/>
          <w:szCs w:val="24"/>
          <w:lang w:val="lt-LT"/>
        </w:rPr>
        <w:t xml:space="preserve"> </w:t>
      </w:r>
      <w:r w:rsidR="00C75473" w:rsidRPr="00651BEC">
        <w:rPr>
          <w:color w:val="231F20"/>
          <w:sz w:val="24"/>
          <w:szCs w:val="24"/>
          <w:lang w:val="lt-LT"/>
        </w:rPr>
        <w:t xml:space="preserve">kiekis buvo sutinkamas </w:t>
      </w:r>
      <w:r w:rsidR="00156E87" w:rsidRPr="00651BEC">
        <w:rPr>
          <w:color w:val="231F20"/>
          <w:sz w:val="24"/>
          <w:szCs w:val="24"/>
          <w:lang w:val="lt-LT"/>
        </w:rPr>
        <w:t>tranzitinės zonos</w:t>
      </w:r>
      <w:r w:rsidR="00717D60" w:rsidRPr="00651BEC">
        <w:rPr>
          <w:color w:val="231F20"/>
          <w:sz w:val="24"/>
          <w:szCs w:val="24"/>
          <w:lang w:val="lt-LT"/>
        </w:rPr>
        <w:t xml:space="preserve"> smėlyje</w:t>
      </w:r>
      <w:r w:rsidR="00156E87" w:rsidRPr="00651BEC">
        <w:rPr>
          <w:color w:val="231F20"/>
          <w:sz w:val="24"/>
          <w:szCs w:val="24"/>
          <w:lang w:val="lt-LT"/>
        </w:rPr>
        <w:t xml:space="preserve">. </w:t>
      </w:r>
      <w:r w:rsidR="00C75473" w:rsidRPr="00651BEC">
        <w:rPr>
          <w:color w:val="231F20"/>
          <w:sz w:val="24"/>
          <w:szCs w:val="24"/>
          <w:lang w:val="lt-LT"/>
        </w:rPr>
        <w:t>2013 metais a</w:t>
      </w:r>
      <w:r w:rsidR="00156E87" w:rsidRPr="00651BEC">
        <w:rPr>
          <w:color w:val="231F20"/>
          <w:sz w:val="24"/>
          <w:szCs w:val="24"/>
          <w:lang w:val="lt-LT"/>
        </w:rPr>
        <w:t>biejose tirtose dugno nuosėdose</w:t>
      </w:r>
      <w:r w:rsidR="00C75473" w:rsidRPr="00651BEC">
        <w:rPr>
          <w:color w:val="231F20"/>
          <w:sz w:val="24"/>
          <w:szCs w:val="24"/>
          <w:lang w:val="lt-LT"/>
        </w:rPr>
        <w:t>,</w:t>
      </w:r>
      <w:r w:rsidR="00156E87" w:rsidRPr="00651BEC">
        <w:rPr>
          <w:color w:val="231F20"/>
          <w:sz w:val="24"/>
          <w:szCs w:val="24"/>
          <w:lang w:val="lt-LT"/>
        </w:rPr>
        <w:t xml:space="preserve"> dalelinio N </w:t>
      </w:r>
      <w:r w:rsidR="00B80B91" w:rsidRPr="00651BEC">
        <w:rPr>
          <w:color w:val="231F20"/>
          <w:sz w:val="24"/>
          <w:szCs w:val="24"/>
          <w:lang w:val="lt-LT"/>
        </w:rPr>
        <w:t>kiekis mažiausias buvo vasarą</w:t>
      </w:r>
      <w:r w:rsidR="00156E87" w:rsidRPr="00651BEC">
        <w:rPr>
          <w:color w:val="231F20"/>
          <w:sz w:val="24"/>
          <w:szCs w:val="24"/>
          <w:lang w:val="lt-LT"/>
        </w:rPr>
        <w:t>.</w:t>
      </w:r>
      <w:bookmarkEnd w:id="23"/>
    </w:p>
    <w:p w14:paraId="420735C7" w14:textId="77777777" w:rsidR="008037A1" w:rsidRPr="00C10881" w:rsidRDefault="008037A1" w:rsidP="00156E87">
      <w:pPr>
        <w:spacing w:after="0"/>
        <w:rPr>
          <w:rFonts w:ascii="Times New Roman" w:hAnsi="Times New Roman"/>
          <w:sz w:val="24"/>
          <w:szCs w:val="24"/>
          <w:lang w:val="lt-LT"/>
        </w:rPr>
      </w:pPr>
    </w:p>
    <w:p w14:paraId="29A6E9C3" w14:textId="380910D6" w:rsidR="00D5036A" w:rsidRPr="000F7118" w:rsidRDefault="00AC1D99" w:rsidP="00C02F2A">
      <w:pPr>
        <w:jc w:val="center"/>
        <w:rPr>
          <w:rFonts w:ascii="Times New Roman" w:hAnsi="Times New Roman"/>
          <w:sz w:val="20"/>
          <w:szCs w:val="20"/>
          <w:lang w:val="lt-LT"/>
        </w:rPr>
      </w:pPr>
      <w:r w:rsidRPr="000F7118">
        <w:rPr>
          <w:rFonts w:ascii="Times New Roman" w:hAnsi="Times New Roman"/>
          <w:b/>
          <w:sz w:val="20"/>
          <w:szCs w:val="20"/>
          <w:lang w:val="lt-LT"/>
        </w:rPr>
        <w:t>1.</w:t>
      </w:r>
      <w:r w:rsidR="00156E87" w:rsidRPr="000F7118">
        <w:rPr>
          <w:rFonts w:ascii="Times New Roman" w:hAnsi="Times New Roman"/>
          <w:b/>
          <w:sz w:val="20"/>
          <w:szCs w:val="20"/>
          <w:lang w:val="lt-LT"/>
        </w:rPr>
        <w:t>2</w:t>
      </w:r>
      <w:r w:rsidR="008037A1" w:rsidRPr="000F7118">
        <w:rPr>
          <w:rFonts w:ascii="Times New Roman" w:hAnsi="Times New Roman"/>
          <w:b/>
          <w:sz w:val="20"/>
          <w:szCs w:val="20"/>
          <w:lang w:val="lt-LT"/>
        </w:rPr>
        <w:t xml:space="preserve"> lentelė.</w:t>
      </w:r>
      <w:r w:rsidR="008037A1" w:rsidRPr="000F7118">
        <w:rPr>
          <w:rFonts w:ascii="Times New Roman" w:hAnsi="Times New Roman"/>
          <w:sz w:val="20"/>
          <w:szCs w:val="20"/>
          <w:lang w:val="lt-LT"/>
        </w:rPr>
        <w:t xml:space="preserve"> </w:t>
      </w:r>
      <w:r w:rsidR="00717D60" w:rsidRPr="000F7118">
        <w:rPr>
          <w:rFonts w:ascii="Times New Roman" w:hAnsi="Times New Roman"/>
          <w:sz w:val="20"/>
          <w:szCs w:val="20"/>
          <w:lang w:val="lt-LT"/>
        </w:rPr>
        <w:t>Dalelinio azoto kiekis</w:t>
      </w:r>
      <w:r w:rsidR="00156E87" w:rsidRPr="000F7118">
        <w:rPr>
          <w:rFonts w:ascii="Times New Roman" w:hAnsi="Times New Roman"/>
          <w:sz w:val="20"/>
          <w:szCs w:val="20"/>
          <w:lang w:val="lt-LT"/>
        </w:rPr>
        <w:t xml:space="preserve"> (%)</w:t>
      </w:r>
      <w:r w:rsidR="00717D60" w:rsidRPr="000F7118">
        <w:rPr>
          <w:rFonts w:ascii="Times New Roman" w:hAnsi="Times New Roman"/>
          <w:sz w:val="20"/>
          <w:szCs w:val="20"/>
          <w:lang w:val="lt-LT"/>
        </w:rPr>
        <w:t xml:space="preserve"> </w:t>
      </w:r>
      <w:r w:rsidR="00156E87" w:rsidRPr="000F7118">
        <w:rPr>
          <w:rFonts w:ascii="Times New Roman" w:hAnsi="Times New Roman"/>
          <w:sz w:val="20"/>
          <w:szCs w:val="20"/>
          <w:lang w:val="lt-LT"/>
        </w:rPr>
        <w:t>nuosėdų paviršiuje (0–2 cm) akumuliacinėje ir tranzitinėje zonoje gegužę, liepą ir rugsėjį 2013 metais</w:t>
      </w:r>
    </w:p>
    <w:tbl>
      <w:tblPr>
        <w:tblW w:w="6921" w:type="dxa"/>
        <w:jc w:val="center"/>
        <w:tblInd w:w="1405" w:type="dxa"/>
        <w:tblBorders>
          <w:top w:val="single" w:sz="12"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1460"/>
        <w:gridCol w:w="1175"/>
        <w:gridCol w:w="2597"/>
        <w:gridCol w:w="892"/>
        <w:gridCol w:w="797"/>
      </w:tblGrid>
      <w:tr w:rsidR="002F4DCB" w:rsidRPr="00D5036A" w14:paraId="74167381" w14:textId="77777777" w:rsidTr="00252E92">
        <w:trPr>
          <w:trHeight w:val="489"/>
          <w:jc w:val="center"/>
        </w:trPr>
        <w:tc>
          <w:tcPr>
            <w:tcW w:w="1463" w:type="dxa"/>
            <w:shd w:val="clear" w:color="auto" w:fill="D9D9D9"/>
            <w:vAlign w:val="center"/>
          </w:tcPr>
          <w:p w14:paraId="0362A8D9" w14:textId="77777777" w:rsidR="001457C6" w:rsidRPr="00D5036A" w:rsidRDefault="00D5036A" w:rsidP="00D5036A">
            <w:pPr>
              <w:suppressAutoHyphens w:val="0"/>
              <w:spacing w:after="0" w:line="360" w:lineRule="auto"/>
              <w:rPr>
                <w:rFonts w:ascii="Times New Roman" w:eastAsia="Times New Roman" w:hAnsi="Times New Roman"/>
                <w:b/>
                <w:color w:val="000000"/>
                <w:lang w:val="lt-LT"/>
              </w:rPr>
            </w:pPr>
            <w:r w:rsidRPr="00D5036A">
              <w:rPr>
                <w:rFonts w:ascii="Times New Roman" w:eastAsia="Times New Roman" w:hAnsi="Times New Roman"/>
                <w:b/>
                <w:color w:val="000000"/>
                <w:lang w:val="lt-LT"/>
              </w:rPr>
              <w:t>Zon</w:t>
            </w:r>
            <w:r>
              <w:rPr>
                <w:rFonts w:ascii="Times New Roman" w:eastAsia="Times New Roman" w:hAnsi="Times New Roman"/>
                <w:b/>
                <w:color w:val="000000"/>
                <w:lang w:val="lt-LT"/>
              </w:rPr>
              <w:t>a</w:t>
            </w:r>
          </w:p>
        </w:tc>
        <w:tc>
          <w:tcPr>
            <w:tcW w:w="1182" w:type="dxa"/>
            <w:shd w:val="clear" w:color="auto" w:fill="D9D9D9"/>
            <w:vAlign w:val="center"/>
          </w:tcPr>
          <w:p w14:paraId="7AF4397C" w14:textId="77777777" w:rsidR="001457C6" w:rsidRPr="00D5036A" w:rsidRDefault="00D5036A" w:rsidP="00D5036A">
            <w:pPr>
              <w:suppressAutoHyphens w:val="0"/>
              <w:spacing w:after="0" w:line="360" w:lineRule="auto"/>
              <w:jc w:val="center"/>
              <w:rPr>
                <w:rFonts w:ascii="Times New Roman" w:eastAsia="Times New Roman" w:hAnsi="Times New Roman"/>
                <w:b/>
                <w:color w:val="000000"/>
                <w:lang w:val="lt-LT"/>
              </w:rPr>
            </w:pPr>
            <w:r w:rsidRPr="00D5036A">
              <w:rPr>
                <w:rFonts w:ascii="Times New Roman" w:eastAsia="Times New Roman" w:hAnsi="Times New Roman"/>
                <w:b/>
                <w:color w:val="000000"/>
                <w:lang w:val="lt-LT"/>
              </w:rPr>
              <w:t>Data</w:t>
            </w:r>
          </w:p>
        </w:tc>
        <w:tc>
          <w:tcPr>
            <w:tcW w:w="2634" w:type="dxa"/>
            <w:shd w:val="clear" w:color="auto" w:fill="D9D9D9"/>
            <w:vAlign w:val="center"/>
          </w:tcPr>
          <w:p w14:paraId="064E5425" w14:textId="77777777" w:rsidR="001457C6" w:rsidRPr="00D5036A" w:rsidRDefault="00D5036A" w:rsidP="00C02F2A">
            <w:pPr>
              <w:suppressAutoHyphens w:val="0"/>
              <w:spacing w:after="0" w:line="360" w:lineRule="auto"/>
              <w:jc w:val="center"/>
              <w:rPr>
                <w:rFonts w:ascii="Times New Roman" w:eastAsia="Times New Roman" w:hAnsi="Times New Roman"/>
                <w:b/>
                <w:color w:val="000000"/>
                <w:lang w:val="lt-LT"/>
              </w:rPr>
            </w:pPr>
            <w:r w:rsidRPr="00D5036A">
              <w:rPr>
                <w:rFonts w:ascii="Times New Roman" w:eastAsia="Times New Roman" w:hAnsi="Times New Roman"/>
                <w:b/>
                <w:color w:val="000000"/>
                <w:lang w:val="lt-LT"/>
              </w:rPr>
              <w:t xml:space="preserve">Vidurkis ± </w:t>
            </w:r>
            <w:r w:rsidR="00C02F2A">
              <w:rPr>
                <w:rFonts w:ascii="Times New Roman" w:eastAsia="Times New Roman" w:hAnsi="Times New Roman"/>
                <w:b/>
                <w:color w:val="000000"/>
                <w:lang w:val="lt-LT"/>
              </w:rPr>
              <w:t>SN</w:t>
            </w:r>
          </w:p>
        </w:tc>
        <w:tc>
          <w:tcPr>
            <w:tcW w:w="898" w:type="dxa"/>
            <w:shd w:val="clear" w:color="auto" w:fill="D9D9D9"/>
            <w:vAlign w:val="center"/>
          </w:tcPr>
          <w:p w14:paraId="05FEB9EE" w14:textId="77777777" w:rsidR="001457C6" w:rsidRPr="00D5036A" w:rsidRDefault="001457C6" w:rsidP="00D5036A">
            <w:pPr>
              <w:suppressAutoHyphens w:val="0"/>
              <w:spacing w:after="0" w:line="360" w:lineRule="auto"/>
              <w:jc w:val="center"/>
              <w:rPr>
                <w:rFonts w:ascii="Times New Roman" w:eastAsia="Times New Roman" w:hAnsi="Times New Roman"/>
                <w:b/>
                <w:color w:val="000000"/>
                <w:lang w:val="lt-LT"/>
              </w:rPr>
            </w:pPr>
            <w:r w:rsidRPr="00D5036A">
              <w:rPr>
                <w:rFonts w:ascii="Times New Roman" w:eastAsia="Times New Roman" w:hAnsi="Times New Roman"/>
                <w:b/>
                <w:color w:val="000000"/>
                <w:lang w:val="lt-LT"/>
              </w:rPr>
              <w:t>Min</w:t>
            </w:r>
            <w:r w:rsidR="008037A1">
              <w:rPr>
                <w:rFonts w:ascii="Times New Roman" w:eastAsia="Times New Roman" w:hAnsi="Times New Roman"/>
                <w:b/>
                <w:color w:val="000000"/>
                <w:lang w:val="lt-LT"/>
              </w:rPr>
              <w:t>.</w:t>
            </w:r>
          </w:p>
        </w:tc>
        <w:tc>
          <w:tcPr>
            <w:tcW w:w="744" w:type="dxa"/>
            <w:shd w:val="clear" w:color="auto" w:fill="D9D9D9"/>
            <w:vAlign w:val="center"/>
          </w:tcPr>
          <w:p w14:paraId="182F9291" w14:textId="77777777" w:rsidR="001457C6" w:rsidRPr="00D5036A" w:rsidRDefault="001457C6" w:rsidP="00D5036A">
            <w:pPr>
              <w:suppressAutoHyphens w:val="0"/>
              <w:spacing w:after="0" w:line="360" w:lineRule="auto"/>
              <w:jc w:val="center"/>
              <w:rPr>
                <w:rFonts w:ascii="Times New Roman" w:eastAsia="Times New Roman" w:hAnsi="Times New Roman"/>
                <w:b/>
                <w:color w:val="000000"/>
                <w:lang w:val="lt-LT"/>
              </w:rPr>
            </w:pPr>
            <w:r w:rsidRPr="00D5036A">
              <w:rPr>
                <w:rFonts w:ascii="Times New Roman" w:eastAsia="Times New Roman" w:hAnsi="Times New Roman"/>
                <w:b/>
                <w:color w:val="000000"/>
                <w:lang w:val="lt-LT"/>
              </w:rPr>
              <w:t>M</w:t>
            </w:r>
            <w:r w:rsidR="008037A1">
              <w:rPr>
                <w:rFonts w:ascii="Times New Roman" w:eastAsia="Times New Roman" w:hAnsi="Times New Roman"/>
                <w:b/>
                <w:color w:val="000000"/>
                <w:lang w:val="lt-LT"/>
              </w:rPr>
              <w:t>aks.</w:t>
            </w:r>
          </w:p>
        </w:tc>
      </w:tr>
      <w:tr w:rsidR="00D5036A" w:rsidRPr="00D5036A" w14:paraId="74E0EA7A" w14:textId="77777777" w:rsidTr="00C02F2A">
        <w:trPr>
          <w:trHeight w:val="300"/>
          <w:jc w:val="center"/>
        </w:trPr>
        <w:tc>
          <w:tcPr>
            <w:tcW w:w="1463" w:type="dxa"/>
            <w:vMerge w:val="restart"/>
            <w:shd w:val="clear" w:color="auto" w:fill="FFFFFF"/>
            <w:vAlign w:val="center"/>
          </w:tcPr>
          <w:p w14:paraId="1C5A09DC" w14:textId="77777777" w:rsidR="001457C6" w:rsidRPr="000F7118" w:rsidRDefault="001457C6" w:rsidP="00717D60">
            <w:pPr>
              <w:suppressAutoHyphens w:val="0"/>
              <w:spacing w:after="0"/>
              <w:rPr>
                <w:rFonts w:ascii="Times New Roman" w:eastAsia="Times New Roman" w:hAnsi="Times New Roman"/>
                <w:color w:val="000000"/>
                <w:sz w:val="20"/>
                <w:szCs w:val="20"/>
                <w:lang w:val="lt-LT"/>
              </w:rPr>
            </w:pPr>
            <w:r w:rsidRPr="000F7118">
              <w:rPr>
                <w:rFonts w:ascii="Times New Roman" w:eastAsia="Times New Roman" w:hAnsi="Times New Roman"/>
                <w:color w:val="000000"/>
                <w:sz w:val="20"/>
                <w:szCs w:val="20"/>
                <w:lang w:val="lt-LT"/>
              </w:rPr>
              <w:t>Akumuliacin</w:t>
            </w:r>
            <w:r w:rsidR="00D5036A" w:rsidRPr="000F7118">
              <w:rPr>
                <w:rFonts w:ascii="Times New Roman" w:eastAsia="Times New Roman" w:hAnsi="Times New Roman"/>
                <w:color w:val="000000"/>
                <w:sz w:val="20"/>
                <w:szCs w:val="20"/>
                <w:lang w:val="lt-LT"/>
              </w:rPr>
              <w:t>ė</w:t>
            </w:r>
          </w:p>
        </w:tc>
        <w:tc>
          <w:tcPr>
            <w:tcW w:w="1182" w:type="dxa"/>
            <w:shd w:val="clear" w:color="auto" w:fill="FFFFFF"/>
            <w:vAlign w:val="center"/>
          </w:tcPr>
          <w:p w14:paraId="45390946" w14:textId="77777777" w:rsidR="001457C6" w:rsidRPr="000F7118" w:rsidRDefault="001457C6" w:rsidP="00717D60">
            <w:pPr>
              <w:suppressAutoHyphens w:val="0"/>
              <w:spacing w:after="0"/>
              <w:jc w:val="center"/>
              <w:rPr>
                <w:rFonts w:ascii="Times New Roman" w:eastAsia="Times New Roman" w:hAnsi="Times New Roman"/>
                <w:color w:val="000000"/>
                <w:sz w:val="20"/>
                <w:szCs w:val="20"/>
                <w:lang w:val="lt-LT"/>
              </w:rPr>
            </w:pPr>
            <w:r w:rsidRPr="000F7118">
              <w:rPr>
                <w:rFonts w:ascii="Times New Roman" w:eastAsia="Times New Roman" w:hAnsi="Times New Roman"/>
                <w:color w:val="000000"/>
                <w:sz w:val="20"/>
                <w:szCs w:val="20"/>
                <w:lang w:val="lt-LT"/>
              </w:rPr>
              <w:t>2013/05</w:t>
            </w:r>
          </w:p>
        </w:tc>
        <w:tc>
          <w:tcPr>
            <w:tcW w:w="2634" w:type="dxa"/>
            <w:shd w:val="clear" w:color="auto" w:fill="FFFFFF"/>
            <w:vAlign w:val="center"/>
          </w:tcPr>
          <w:p w14:paraId="38259FCB" w14:textId="77777777" w:rsidR="001457C6" w:rsidRPr="000F7118" w:rsidRDefault="001457C6" w:rsidP="00717D60">
            <w:pPr>
              <w:suppressAutoHyphens w:val="0"/>
              <w:spacing w:after="0"/>
              <w:jc w:val="center"/>
              <w:rPr>
                <w:rFonts w:ascii="Times New Roman" w:eastAsia="Times New Roman" w:hAnsi="Times New Roman"/>
                <w:color w:val="000000"/>
                <w:sz w:val="20"/>
                <w:szCs w:val="20"/>
                <w:lang w:val="lt-LT"/>
              </w:rPr>
            </w:pPr>
            <w:r w:rsidRPr="000F7118">
              <w:rPr>
                <w:rFonts w:ascii="Times New Roman" w:eastAsia="Times New Roman" w:hAnsi="Times New Roman"/>
                <w:color w:val="000000"/>
                <w:sz w:val="20"/>
                <w:szCs w:val="20"/>
                <w:lang w:val="lt-LT"/>
              </w:rPr>
              <w:t>1,78±0,06</w:t>
            </w:r>
          </w:p>
        </w:tc>
        <w:tc>
          <w:tcPr>
            <w:tcW w:w="898" w:type="dxa"/>
            <w:shd w:val="clear" w:color="auto" w:fill="FFFFFF"/>
            <w:vAlign w:val="center"/>
          </w:tcPr>
          <w:p w14:paraId="166FEEAA" w14:textId="77777777" w:rsidR="001457C6" w:rsidRPr="000F7118" w:rsidRDefault="001457C6" w:rsidP="00717D60">
            <w:pPr>
              <w:suppressAutoHyphens w:val="0"/>
              <w:spacing w:after="0"/>
              <w:jc w:val="center"/>
              <w:rPr>
                <w:rFonts w:ascii="Times New Roman" w:eastAsia="Times New Roman" w:hAnsi="Times New Roman"/>
                <w:color w:val="000000"/>
                <w:sz w:val="20"/>
                <w:szCs w:val="20"/>
                <w:lang w:val="lt-LT"/>
              </w:rPr>
            </w:pPr>
            <w:r w:rsidRPr="000F7118">
              <w:rPr>
                <w:rFonts w:ascii="Times New Roman" w:eastAsia="Times New Roman" w:hAnsi="Times New Roman"/>
                <w:color w:val="000000"/>
                <w:sz w:val="20"/>
                <w:szCs w:val="20"/>
                <w:lang w:val="lt-LT"/>
              </w:rPr>
              <w:t>1,73</w:t>
            </w:r>
          </w:p>
        </w:tc>
        <w:tc>
          <w:tcPr>
            <w:tcW w:w="744" w:type="dxa"/>
            <w:shd w:val="clear" w:color="auto" w:fill="FFFFFF"/>
            <w:vAlign w:val="center"/>
          </w:tcPr>
          <w:p w14:paraId="5F23A0E9" w14:textId="77777777" w:rsidR="001457C6" w:rsidRPr="000F7118" w:rsidRDefault="001457C6" w:rsidP="00717D60">
            <w:pPr>
              <w:suppressAutoHyphens w:val="0"/>
              <w:spacing w:after="0"/>
              <w:jc w:val="center"/>
              <w:rPr>
                <w:rFonts w:ascii="Times New Roman" w:eastAsia="Times New Roman" w:hAnsi="Times New Roman"/>
                <w:color w:val="000000"/>
                <w:sz w:val="20"/>
                <w:szCs w:val="20"/>
                <w:lang w:val="lt-LT"/>
              </w:rPr>
            </w:pPr>
            <w:r w:rsidRPr="000F7118">
              <w:rPr>
                <w:rFonts w:ascii="Times New Roman" w:eastAsia="Times New Roman" w:hAnsi="Times New Roman"/>
                <w:color w:val="000000"/>
                <w:sz w:val="20"/>
                <w:szCs w:val="20"/>
                <w:lang w:val="lt-LT"/>
              </w:rPr>
              <w:t>1,84</w:t>
            </w:r>
          </w:p>
        </w:tc>
      </w:tr>
      <w:tr w:rsidR="00D5036A" w:rsidRPr="00D5036A" w14:paraId="492D6D6A" w14:textId="77777777" w:rsidTr="00C02F2A">
        <w:trPr>
          <w:trHeight w:val="270"/>
          <w:jc w:val="center"/>
        </w:trPr>
        <w:tc>
          <w:tcPr>
            <w:tcW w:w="1463" w:type="dxa"/>
            <w:vMerge/>
            <w:shd w:val="clear" w:color="auto" w:fill="FFFFFF"/>
            <w:vAlign w:val="center"/>
          </w:tcPr>
          <w:p w14:paraId="7390305F" w14:textId="77777777" w:rsidR="001457C6" w:rsidRPr="000F7118" w:rsidRDefault="001457C6" w:rsidP="00717D60">
            <w:pPr>
              <w:suppressAutoHyphens w:val="0"/>
              <w:spacing w:after="0"/>
              <w:rPr>
                <w:rFonts w:ascii="Times New Roman" w:eastAsia="Times New Roman" w:hAnsi="Times New Roman"/>
                <w:color w:val="000000"/>
                <w:sz w:val="20"/>
                <w:szCs w:val="20"/>
                <w:lang w:val="lt-LT"/>
              </w:rPr>
            </w:pPr>
          </w:p>
        </w:tc>
        <w:tc>
          <w:tcPr>
            <w:tcW w:w="1182" w:type="dxa"/>
            <w:shd w:val="clear" w:color="auto" w:fill="FFFFFF"/>
            <w:vAlign w:val="center"/>
          </w:tcPr>
          <w:p w14:paraId="7D9C95A2" w14:textId="77777777" w:rsidR="001457C6" w:rsidRPr="000F7118" w:rsidRDefault="001457C6" w:rsidP="00717D60">
            <w:pPr>
              <w:suppressAutoHyphens w:val="0"/>
              <w:spacing w:after="0"/>
              <w:jc w:val="center"/>
              <w:rPr>
                <w:rFonts w:ascii="Times New Roman" w:eastAsia="Times New Roman" w:hAnsi="Times New Roman"/>
                <w:color w:val="000000"/>
                <w:sz w:val="20"/>
                <w:szCs w:val="20"/>
                <w:lang w:val="lt-LT"/>
              </w:rPr>
            </w:pPr>
            <w:r w:rsidRPr="000F7118">
              <w:rPr>
                <w:rFonts w:ascii="Times New Roman" w:eastAsia="Times New Roman" w:hAnsi="Times New Roman"/>
                <w:color w:val="000000"/>
                <w:sz w:val="20"/>
                <w:szCs w:val="20"/>
                <w:lang w:val="lt-LT"/>
              </w:rPr>
              <w:t>2013/07</w:t>
            </w:r>
          </w:p>
        </w:tc>
        <w:tc>
          <w:tcPr>
            <w:tcW w:w="2634" w:type="dxa"/>
            <w:shd w:val="clear" w:color="auto" w:fill="FFFFFF"/>
            <w:vAlign w:val="center"/>
          </w:tcPr>
          <w:p w14:paraId="7B25620E" w14:textId="77777777" w:rsidR="001457C6" w:rsidRPr="000F7118" w:rsidRDefault="001457C6" w:rsidP="00717D60">
            <w:pPr>
              <w:suppressAutoHyphens w:val="0"/>
              <w:spacing w:after="0"/>
              <w:jc w:val="center"/>
              <w:rPr>
                <w:rFonts w:ascii="Times New Roman" w:eastAsia="Times New Roman" w:hAnsi="Times New Roman"/>
                <w:color w:val="000000"/>
                <w:sz w:val="20"/>
                <w:szCs w:val="20"/>
                <w:lang w:val="lt-LT"/>
              </w:rPr>
            </w:pPr>
            <w:r w:rsidRPr="000F7118">
              <w:rPr>
                <w:rFonts w:ascii="Times New Roman" w:eastAsia="Times New Roman" w:hAnsi="Times New Roman"/>
                <w:color w:val="000000"/>
                <w:sz w:val="20"/>
                <w:szCs w:val="20"/>
                <w:lang w:val="lt-LT"/>
              </w:rPr>
              <w:t>1,59±0,15</w:t>
            </w:r>
          </w:p>
        </w:tc>
        <w:tc>
          <w:tcPr>
            <w:tcW w:w="898" w:type="dxa"/>
            <w:shd w:val="clear" w:color="auto" w:fill="FFFFFF"/>
            <w:vAlign w:val="center"/>
          </w:tcPr>
          <w:p w14:paraId="642FBD2D" w14:textId="77777777" w:rsidR="001457C6" w:rsidRPr="000F7118" w:rsidRDefault="001457C6" w:rsidP="00717D60">
            <w:pPr>
              <w:suppressAutoHyphens w:val="0"/>
              <w:spacing w:after="0"/>
              <w:jc w:val="center"/>
              <w:rPr>
                <w:rFonts w:ascii="Times New Roman" w:eastAsia="Times New Roman" w:hAnsi="Times New Roman"/>
                <w:color w:val="000000"/>
                <w:sz w:val="20"/>
                <w:szCs w:val="20"/>
                <w:lang w:val="lt-LT"/>
              </w:rPr>
            </w:pPr>
            <w:r w:rsidRPr="000F7118">
              <w:rPr>
                <w:rFonts w:ascii="Times New Roman" w:eastAsia="Times New Roman" w:hAnsi="Times New Roman"/>
                <w:color w:val="000000"/>
                <w:sz w:val="20"/>
                <w:szCs w:val="20"/>
                <w:lang w:val="lt-LT"/>
              </w:rPr>
              <w:t>1,44</w:t>
            </w:r>
          </w:p>
        </w:tc>
        <w:tc>
          <w:tcPr>
            <w:tcW w:w="744" w:type="dxa"/>
            <w:shd w:val="clear" w:color="auto" w:fill="FFFFFF"/>
            <w:vAlign w:val="center"/>
          </w:tcPr>
          <w:p w14:paraId="16795E90" w14:textId="77777777" w:rsidR="001457C6" w:rsidRPr="000F7118" w:rsidRDefault="001457C6" w:rsidP="00717D60">
            <w:pPr>
              <w:suppressAutoHyphens w:val="0"/>
              <w:spacing w:after="0"/>
              <w:jc w:val="center"/>
              <w:rPr>
                <w:rFonts w:ascii="Times New Roman" w:eastAsia="Times New Roman" w:hAnsi="Times New Roman"/>
                <w:color w:val="000000"/>
                <w:sz w:val="20"/>
                <w:szCs w:val="20"/>
                <w:lang w:val="lt-LT"/>
              </w:rPr>
            </w:pPr>
            <w:r w:rsidRPr="000F7118">
              <w:rPr>
                <w:rFonts w:ascii="Times New Roman" w:eastAsia="Times New Roman" w:hAnsi="Times New Roman"/>
                <w:color w:val="000000"/>
                <w:sz w:val="20"/>
                <w:szCs w:val="20"/>
                <w:lang w:val="lt-LT"/>
              </w:rPr>
              <w:t>1,75</w:t>
            </w:r>
          </w:p>
        </w:tc>
      </w:tr>
      <w:tr w:rsidR="00D5036A" w:rsidRPr="00D5036A" w14:paraId="55012033" w14:textId="77777777" w:rsidTr="00C02F2A">
        <w:trPr>
          <w:trHeight w:val="300"/>
          <w:jc w:val="center"/>
        </w:trPr>
        <w:tc>
          <w:tcPr>
            <w:tcW w:w="1463" w:type="dxa"/>
            <w:vMerge/>
            <w:shd w:val="clear" w:color="auto" w:fill="FFFFFF"/>
            <w:vAlign w:val="center"/>
          </w:tcPr>
          <w:p w14:paraId="6ECB50B3" w14:textId="77777777" w:rsidR="001457C6" w:rsidRPr="000F7118" w:rsidRDefault="001457C6" w:rsidP="00717D60">
            <w:pPr>
              <w:suppressAutoHyphens w:val="0"/>
              <w:spacing w:after="0"/>
              <w:rPr>
                <w:rFonts w:ascii="Times New Roman" w:eastAsia="Times New Roman" w:hAnsi="Times New Roman"/>
                <w:color w:val="000000"/>
                <w:sz w:val="20"/>
                <w:szCs w:val="20"/>
                <w:lang w:val="lt-LT"/>
              </w:rPr>
            </w:pPr>
          </w:p>
        </w:tc>
        <w:tc>
          <w:tcPr>
            <w:tcW w:w="1182" w:type="dxa"/>
            <w:shd w:val="clear" w:color="auto" w:fill="FFFFFF"/>
            <w:vAlign w:val="center"/>
          </w:tcPr>
          <w:p w14:paraId="08E3D107" w14:textId="77777777" w:rsidR="001457C6" w:rsidRPr="000F7118" w:rsidRDefault="001457C6" w:rsidP="00717D60">
            <w:pPr>
              <w:suppressAutoHyphens w:val="0"/>
              <w:spacing w:after="0"/>
              <w:jc w:val="center"/>
              <w:rPr>
                <w:rFonts w:ascii="Times New Roman" w:eastAsia="Times New Roman" w:hAnsi="Times New Roman"/>
                <w:color w:val="000000"/>
                <w:sz w:val="20"/>
                <w:szCs w:val="20"/>
                <w:lang w:val="lt-LT"/>
              </w:rPr>
            </w:pPr>
            <w:r w:rsidRPr="000F7118">
              <w:rPr>
                <w:rFonts w:ascii="Times New Roman" w:eastAsia="Times New Roman" w:hAnsi="Times New Roman"/>
                <w:color w:val="000000"/>
                <w:sz w:val="20"/>
                <w:szCs w:val="20"/>
                <w:lang w:val="lt-LT"/>
              </w:rPr>
              <w:t>2013/09</w:t>
            </w:r>
          </w:p>
        </w:tc>
        <w:tc>
          <w:tcPr>
            <w:tcW w:w="2634" w:type="dxa"/>
            <w:shd w:val="clear" w:color="auto" w:fill="FFFFFF"/>
            <w:vAlign w:val="center"/>
          </w:tcPr>
          <w:p w14:paraId="26D69F89" w14:textId="77777777" w:rsidR="001457C6" w:rsidRPr="000F7118" w:rsidRDefault="001457C6" w:rsidP="00717D60">
            <w:pPr>
              <w:suppressAutoHyphens w:val="0"/>
              <w:spacing w:after="0"/>
              <w:jc w:val="center"/>
              <w:rPr>
                <w:rFonts w:ascii="Times New Roman" w:eastAsia="Times New Roman" w:hAnsi="Times New Roman"/>
                <w:color w:val="000000"/>
                <w:sz w:val="20"/>
                <w:szCs w:val="20"/>
                <w:lang w:val="lt-LT"/>
              </w:rPr>
            </w:pPr>
            <w:r w:rsidRPr="000F7118">
              <w:rPr>
                <w:rFonts w:ascii="Times New Roman" w:eastAsia="Times New Roman" w:hAnsi="Times New Roman"/>
                <w:color w:val="000000"/>
                <w:sz w:val="20"/>
                <w:szCs w:val="20"/>
                <w:lang w:val="lt-LT"/>
              </w:rPr>
              <w:t>1,68±0,06</w:t>
            </w:r>
          </w:p>
        </w:tc>
        <w:tc>
          <w:tcPr>
            <w:tcW w:w="898" w:type="dxa"/>
            <w:shd w:val="clear" w:color="auto" w:fill="FFFFFF"/>
            <w:vAlign w:val="center"/>
          </w:tcPr>
          <w:p w14:paraId="12B301C5" w14:textId="77777777" w:rsidR="001457C6" w:rsidRPr="000F7118" w:rsidRDefault="001457C6" w:rsidP="00717D60">
            <w:pPr>
              <w:suppressAutoHyphens w:val="0"/>
              <w:spacing w:after="0"/>
              <w:jc w:val="center"/>
              <w:rPr>
                <w:rFonts w:ascii="Times New Roman" w:eastAsia="Times New Roman" w:hAnsi="Times New Roman"/>
                <w:color w:val="000000"/>
                <w:sz w:val="20"/>
                <w:szCs w:val="20"/>
                <w:lang w:val="lt-LT"/>
              </w:rPr>
            </w:pPr>
            <w:r w:rsidRPr="000F7118">
              <w:rPr>
                <w:rFonts w:ascii="Times New Roman" w:eastAsia="Times New Roman" w:hAnsi="Times New Roman"/>
                <w:color w:val="000000"/>
                <w:sz w:val="20"/>
                <w:szCs w:val="20"/>
                <w:lang w:val="lt-LT"/>
              </w:rPr>
              <w:t>1,61</w:t>
            </w:r>
          </w:p>
        </w:tc>
        <w:tc>
          <w:tcPr>
            <w:tcW w:w="744" w:type="dxa"/>
            <w:shd w:val="clear" w:color="auto" w:fill="FFFFFF"/>
            <w:vAlign w:val="center"/>
          </w:tcPr>
          <w:p w14:paraId="7857A27A" w14:textId="77777777" w:rsidR="001457C6" w:rsidRPr="000F7118" w:rsidRDefault="001457C6" w:rsidP="00717D60">
            <w:pPr>
              <w:suppressAutoHyphens w:val="0"/>
              <w:spacing w:after="0"/>
              <w:jc w:val="center"/>
              <w:rPr>
                <w:rFonts w:ascii="Times New Roman" w:eastAsia="Times New Roman" w:hAnsi="Times New Roman"/>
                <w:color w:val="000000"/>
                <w:sz w:val="20"/>
                <w:szCs w:val="20"/>
                <w:lang w:val="lt-LT"/>
              </w:rPr>
            </w:pPr>
            <w:r w:rsidRPr="000F7118">
              <w:rPr>
                <w:rFonts w:ascii="Times New Roman" w:eastAsia="Times New Roman" w:hAnsi="Times New Roman"/>
                <w:color w:val="000000"/>
                <w:sz w:val="20"/>
                <w:szCs w:val="20"/>
                <w:lang w:val="lt-LT"/>
              </w:rPr>
              <w:t>1,72</w:t>
            </w:r>
          </w:p>
        </w:tc>
      </w:tr>
      <w:tr w:rsidR="00D5036A" w:rsidRPr="00D5036A" w14:paraId="235D6C70" w14:textId="77777777" w:rsidTr="00C02F2A">
        <w:trPr>
          <w:trHeight w:val="285"/>
          <w:jc w:val="center"/>
        </w:trPr>
        <w:tc>
          <w:tcPr>
            <w:tcW w:w="1463" w:type="dxa"/>
            <w:vMerge w:val="restart"/>
            <w:shd w:val="clear" w:color="auto" w:fill="FFFFFF"/>
            <w:vAlign w:val="center"/>
          </w:tcPr>
          <w:p w14:paraId="273D245D" w14:textId="77777777" w:rsidR="001457C6" w:rsidRPr="000F7118" w:rsidRDefault="001457C6" w:rsidP="00717D60">
            <w:pPr>
              <w:suppressAutoHyphens w:val="0"/>
              <w:spacing w:after="0"/>
              <w:rPr>
                <w:rFonts w:ascii="Times New Roman" w:eastAsia="Times New Roman" w:hAnsi="Times New Roman"/>
                <w:color w:val="000000"/>
                <w:sz w:val="20"/>
                <w:szCs w:val="20"/>
                <w:lang w:val="lt-LT"/>
              </w:rPr>
            </w:pPr>
            <w:r w:rsidRPr="000F7118">
              <w:rPr>
                <w:rFonts w:ascii="Times New Roman" w:eastAsia="Times New Roman" w:hAnsi="Times New Roman"/>
                <w:color w:val="000000"/>
                <w:sz w:val="20"/>
                <w:szCs w:val="20"/>
                <w:lang w:val="lt-LT"/>
              </w:rPr>
              <w:t>Tran</w:t>
            </w:r>
            <w:r w:rsidR="00D5036A" w:rsidRPr="000F7118">
              <w:rPr>
                <w:rFonts w:ascii="Times New Roman" w:eastAsia="Times New Roman" w:hAnsi="Times New Roman"/>
                <w:color w:val="000000"/>
                <w:sz w:val="20"/>
                <w:szCs w:val="20"/>
                <w:lang w:val="lt-LT"/>
              </w:rPr>
              <w:t>z</w:t>
            </w:r>
            <w:r w:rsidRPr="000F7118">
              <w:rPr>
                <w:rFonts w:ascii="Times New Roman" w:eastAsia="Times New Roman" w:hAnsi="Times New Roman"/>
                <w:color w:val="000000"/>
                <w:sz w:val="20"/>
                <w:szCs w:val="20"/>
                <w:lang w:val="lt-LT"/>
              </w:rPr>
              <w:t>itin</w:t>
            </w:r>
            <w:r w:rsidR="00D5036A" w:rsidRPr="000F7118">
              <w:rPr>
                <w:rFonts w:ascii="Times New Roman" w:eastAsia="Times New Roman" w:hAnsi="Times New Roman"/>
                <w:color w:val="000000"/>
                <w:sz w:val="20"/>
                <w:szCs w:val="20"/>
                <w:lang w:val="lt-LT"/>
              </w:rPr>
              <w:t>ė</w:t>
            </w:r>
          </w:p>
        </w:tc>
        <w:tc>
          <w:tcPr>
            <w:tcW w:w="1182" w:type="dxa"/>
            <w:shd w:val="clear" w:color="auto" w:fill="FFFFFF"/>
            <w:vAlign w:val="center"/>
          </w:tcPr>
          <w:p w14:paraId="6FA8C379" w14:textId="77777777" w:rsidR="001457C6" w:rsidRPr="000F7118" w:rsidRDefault="001457C6" w:rsidP="00717D60">
            <w:pPr>
              <w:suppressAutoHyphens w:val="0"/>
              <w:spacing w:after="0"/>
              <w:jc w:val="center"/>
              <w:rPr>
                <w:rFonts w:ascii="Times New Roman" w:eastAsia="Times New Roman" w:hAnsi="Times New Roman"/>
                <w:color w:val="000000"/>
                <w:sz w:val="20"/>
                <w:szCs w:val="20"/>
                <w:lang w:val="lt-LT"/>
              </w:rPr>
            </w:pPr>
            <w:r w:rsidRPr="000F7118">
              <w:rPr>
                <w:rFonts w:ascii="Times New Roman" w:eastAsia="Times New Roman" w:hAnsi="Times New Roman"/>
                <w:color w:val="000000"/>
                <w:sz w:val="20"/>
                <w:szCs w:val="20"/>
                <w:lang w:val="lt-LT"/>
              </w:rPr>
              <w:t>2013/05</w:t>
            </w:r>
          </w:p>
        </w:tc>
        <w:tc>
          <w:tcPr>
            <w:tcW w:w="2634" w:type="dxa"/>
            <w:shd w:val="clear" w:color="auto" w:fill="FFFFFF"/>
            <w:vAlign w:val="center"/>
          </w:tcPr>
          <w:p w14:paraId="385FE1EF" w14:textId="77777777" w:rsidR="001457C6" w:rsidRPr="000F7118" w:rsidRDefault="001457C6" w:rsidP="00717D60">
            <w:pPr>
              <w:suppressAutoHyphens w:val="0"/>
              <w:spacing w:after="0"/>
              <w:jc w:val="center"/>
              <w:rPr>
                <w:rFonts w:ascii="Times New Roman" w:eastAsia="Times New Roman" w:hAnsi="Times New Roman"/>
                <w:color w:val="000000"/>
                <w:sz w:val="20"/>
                <w:szCs w:val="20"/>
                <w:lang w:val="lt-LT"/>
              </w:rPr>
            </w:pPr>
            <w:r w:rsidRPr="000F7118">
              <w:rPr>
                <w:rFonts w:ascii="Times New Roman" w:eastAsia="Times New Roman" w:hAnsi="Times New Roman"/>
                <w:color w:val="000000"/>
                <w:sz w:val="20"/>
                <w:szCs w:val="20"/>
                <w:lang w:val="lt-LT"/>
              </w:rPr>
              <w:t>0,03±0,00</w:t>
            </w:r>
          </w:p>
        </w:tc>
        <w:tc>
          <w:tcPr>
            <w:tcW w:w="898" w:type="dxa"/>
            <w:shd w:val="clear" w:color="auto" w:fill="FFFFFF"/>
            <w:vAlign w:val="center"/>
          </w:tcPr>
          <w:p w14:paraId="516B53BB" w14:textId="77777777" w:rsidR="001457C6" w:rsidRPr="000F7118" w:rsidRDefault="001457C6" w:rsidP="00717D60">
            <w:pPr>
              <w:suppressAutoHyphens w:val="0"/>
              <w:spacing w:after="0"/>
              <w:jc w:val="center"/>
              <w:rPr>
                <w:rFonts w:ascii="Times New Roman" w:eastAsia="Times New Roman" w:hAnsi="Times New Roman"/>
                <w:color w:val="000000"/>
                <w:sz w:val="20"/>
                <w:szCs w:val="20"/>
                <w:lang w:val="lt-LT"/>
              </w:rPr>
            </w:pPr>
            <w:r w:rsidRPr="000F7118">
              <w:rPr>
                <w:rFonts w:ascii="Times New Roman" w:eastAsia="Times New Roman" w:hAnsi="Times New Roman"/>
                <w:color w:val="000000"/>
                <w:sz w:val="20"/>
                <w:szCs w:val="20"/>
                <w:lang w:val="lt-LT"/>
              </w:rPr>
              <w:t>0,02</w:t>
            </w:r>
          </w:p>
        </w:tc>
        <w:tc>
          <w:tcPr>
            <w:tcW w:w="744" w:type="dxa"/>
            <w:shd w:val="clear" w:color="auto" w:fill="FFFFFF"/>
            <w:vAlign w:val="center"/>
          </w:tcPr>
          <w:p w14:paraId="1D7818D5" w14:textId="77777777" w:rsidR="001457C6" w:rsidRPr="000F7118" w:rsidRDefault="001457C6" w:rsidP="00717D60">
            <w:pPr>
              <w:suppressAutoHyphens w:val="0"/>
              <w:spacing w:after="0"/>
              <w:jc w:val="center"/>
              <w:rPr>
                <w:rFonts w:ascii="Times New Roman" w:eastAsia="Times New Roman" w:hAnsi="Times New Roman"/>
                <w:color w:val="000000"/>
                <w:sz w:val="20"/>
                <w:szCs w:val="20"/>
                <w:lang w:val="lt-LT"/>
              </w:rPr>
            </w:pPr>
            <w:r w:rsidRPr="000F7118">
              <w:rPr>
                <w:rFonts w:ascii="Times New Roman" w:eastAsia="Times New Roman" w:hAnsi="Times New Roman"/>
                <w:color w:val="000000"/>
                <w:sz w:val="20"/>
                <w:szCs w:val="20"/>
                <w:lang w:val="lt-LT"/>
              </w:rPr>
              <w:t>0,03</w:t>
            </w:r>
          </w:p>
        </w:tc>
      </w:tr>
      <w:tr w:rsidR="00D5036A" w:rsidRPr="00D5036A" w14:paraId="11A1B71F" w14:textId="77777777" w:rsidTr="00C02F2A">
        <w:trPr>
          <w:trHeight w:val="255"/>
          <w:jc w:val="center"/>
        </w:trPr>
        <w:tc>
          <w:tcPr>
            <w:tcW w:w="1463" w:type="dxa"/>
            <w:vMerge/>
            <w:shd w:val="clear" w:color="auto" w:fill="FFFFFF"/>
            <w:vAlign w:val="center"/>
          </w:tcPr>
          <w:p w14:paraId="5215BBFC" w14:textId="77777777" w:rsidR="001457C6" w:rsidRPr="000F7118" w:rsidRDefault="001457C6" w:rsidP="00717D60">
            <w:pPr>
              <w:suppressAutoHyphens w:val="0"/>
              <w:spacing w:after="0"/>
              <w:jc w:val="center"/>
              <w:rPr>
                <w:rFonts w:ascii="Times New Roman" w:eastAsia="Times New Roman" w:hAnsi="Times New Roman"/>
                <w:color w:val="000000"/>
                <w:sz w:val="20"/>
                <w:szCs w:val="20"/>
                <w:lang w:val="lt-LT"/>
              </w:rPr>
            </w:pPr>
          </w:p>
        </w:tc>
        <w:tc>
          <w:tcPr>
            <w:tcW w:w="1182" w:type="dxa"/>
            <w:shd w:val="clear" w:color="auto" w:fill="FFFFFF"/>
            <w:vAlign w:val="center"/>
          </w:tcPr>
          <w:p w14:paraId="26D98E56" w14:textId="77777777" w:rsidR="001457C6" w:rsidRPr="000F7118" w:rsidRDefault="001457C6" w:rsidP="00717D60">
            <w:pPr>
              <w:suppressAutoHyphens w:val="0"/>
              <w:spacing w:after="0"/>
              <w:jc w:val="center"/>
              <w:rPr>
                <w:rFonts w:ascii="Times New Roman" w:eastAsia="Times New Roman" w:hAnsi="Times New Roman"/>
                <w:color w:val="000000"/>
                <w:sz w:val="20"/>
                <w:szCs w:val="20"/>
                <w:lang w:val="lt-LT"/>
              </w:rPr>
            </w:pPr>
            <w:r w:rsidRPr="000F7118">
              <w:rPr>
                <w:rFonts w:ascii="Times New Roman" w:eastAsia="Times New Roman" w:hAnsi="Times New Roman"/>
                <w:color w:val="000000"/>
                <w:sz w:val="20"/>
                <w:szCs w:val="20"/>
                <w:lang w:val="lt-LT"/>
              </w:rPr>
              <w:t>2013/07</w:t>
            </w:r>
          </w:p>
        </w:tc>
        <w:tc>
          <w:tcPr>
            <w:tcW w:w="2634" w:type="dxa"/>
            <w:shd w:val="clear" w:color="auto" w:fill="FFFFFF"/>
            <w:vAlign w:val="center"/>
          </w:tcPr>
          <w:p w14:paraId="03364047" w14:textId="77777777" w:rsidR="001457C6" w:rsidRPr="000F7118" w:rsidRDefault="001457C6" w:rsidP="00717D60">
            <w:pPr>
              <w:suppressAutoHyphens w:val="0"/>
              <w:spacing w:after="0"/>
              <w:jc w:val="center"/>
              <w:rPr>
                <w:rFonts w:ascii="Times New Roman" w:eastAsia="Times New Roman" w:hAnsi="Times New Roman"/>
                <w:color w:val="000000"/>
                <w:sz w:val="20"/>
                <w:szCs w:val="20"/>
                <w:lang w:val="lt-LT"/>
              </w:rPr>
            </w:pPr>
            <w:r w:rsidRPr="000F7118">
              <w:rPr>
                <w:rFonts w:ascii="Times New Roman" w:eastAsia="Times New Roman" w:hAnsi="Times New Roman"/>
                <w:color w:val="000000"/>
                <w:sz w:val="20"/>
                <w:szCs w:val="20"/>
                <w:lang w:val="lt-LT"/>
              </w:rPr>
              <w:t>0,01±0,00</w:t>
            </w:r>
          </w:p>
        </w:tc>
        <w:tc>
          <w:tcPr>
            <w:tcW w:w="898" w:type="dxa"/>
            <w:shd w:val="clear" w:color="auto" w:fill="FFFFFF"/>
            <w:vAlign w:val="center"/>
          </w:tcPr>
          <w:p w14:paraId="534C9EC3" w14:textId="77777777" w:rsidR="001457C6" w:rsidRPr="000F7118" w:rsidRDefault="001457C6" w:rsidP="00717D60">
            <w:pPr>
              <w:suppressAutoHyphens w:val="0"/>
              <w:spacing w:after="0"/>
              <w:jc w:val="center"/>
              <w:rPr>
                <w:rFonts w:ascii="Times New Roman" w:eastAsia="Times New Roman" w:hAnsi="Times New Roman"/>
                <w:color w:val="000000"/>
                <w:sz w:val="20"/>
                <w:szCs w:val="20"/>
                <w:lang w:val="lt-LT"/>
              </w:rPr>
            </w:pPr>
            <w:r w:rsidRPr="000F7118">
              <w:rPr>
                <w:rFonts w:ascii="Times New Roman" w:eastAsia="Times New Roman" w:hAnsi="Times New Roman"/>
                <w:color w:val="000000"/>
                <w:sz w:val="20"/>
                <w:szCs w:val="20"/>
                <w:lang w:val="lt-LT"/>
              </w:rPr>
              <w:t>0,01</w:t>
            </w:r>
          </w:p>
        </w:tc>
        <w:tc>
          <w:tcPr>
            <w:tcW w:w="744" w:type="dxa"/>
            <w:shd w:val="clear" w:color="auto" w:fill="FFFFFF"/>
            <w:vAlign w:val="center"/>
          </w:tcPr>
          <w:p w14:paraId="3D7376CF" w14:textId="77777777" w:rsidR="001457C6" w:rsidRPr="000F7118" w:rsidRDefault="001457C6" w:rsidP="00717D60">
            <w:pPr>
              <w:suppressAutoHyphens w:val="0"/>
              <w:spacing w:after="0"/>
              <w:jc w:val="center"/>
              <w:rPr>
                <w:rFonts w:ascii="Times New Roman" w:eastAsia="Times New Roman" w:hAnsi="Times New Roman"/>
                <w:color w:val="000000"/>
                <w:sz w:val="20"/>
                <w:szCs w:val="20"/>
                <w:lang w:val="lt-LT"/>
              </w:rPr>
            </w:pPr>
            <w:r w:rsidRPr="000F7118">
              <w:rPr>
                <w:rFonts w:ascii="Times New Roman" w:eastAsia="Times New Roman" w:hAnsi="Times New Roman"/>
                <w:color w:val="000000"/>
                <w:sz w:val="20"/>
                <w:szCs w:val="20"/>
                <w:lang w:val="lt-LT"/>
              </w:rPr>
              <w:t>0,01</w:t>
            </w:r>
          </w:p>
        </w:tc>
      </w:tr>
      <w:tr w:rsidR="00D5036A" w:rsidRPr="00D5036A" w14:paraId="01015206" w14:textId="77777777" w:rsidTr="00C02F2A">
        <w:trPr>
          <w:trHeight w:val="255"/>
          <w:jc w:val="center"/>
        </w:trPr>
        <w:tc>
          <w:tcPr>
            <w:tcW w:w="1463" w:type="dxa"/>
            <w:vMerge/>
            <w:shd w:val="clear" w:color="auto" w:fill="FFFFFF"/>
            <w:vAlign w:val="center"/>
          </w:tcPr>
          <w:p w14:paraId="03FAE486" w14:textId="77777777" w:rsidR="001457C6" w:rsidRPr="000F7118" w:rsidRDefault="001457C6" w:rsidP="00717D60">
            <w:pPr>
              <w:suppressAutoHyphens w:val="0"/>
              <w:spacing w:after="0"/>
              <w:jc w:val="center"/>
              <w:rPr>
                <w:rFonts w:ascii="Times New Roman" w:eastAsia="Times New Roman" w:hAnsi="Times New Roman"/>
                <w:color w:val="000000"/>
                <w:sz w:val="20"/>
                <w:szCs w:val="20"/>
                <w:lang w:val="lt-LT"/>
              </w:rPr>
            </w:pPr>
          </w:p>
        </w:tc>
        <w:tc>
          <w:tcPr>
            <w:tcW w:w="1182" w:type="dxa"/>
            <w:shd w:val="clear" w:color="auto" w:fill="FFFFFF"/>
            <w:vAlign w:val="center"/>
          </w:tcPr>
          <w:p w14:paraId="4B1DAE5D" w14:textId="77777777" w:rsidR="001457C6" w:rsidRPr="000F7118" w:rsidRDefault="001457C6" w:rsidP="00717D60">
            <w:pPr>
              <w:suppressAutoHyphens w:val="0"/>
              <w:spacing w:after="0"/>
              <w:jc w:val="center"/>
              <w:rPr>
                <w:rFonts w:ascii="Times New Roman" w:eastAsia="Times New Roman" w:hAnsi="Times New Roman"/>
                <w:color w:val="000000"/>
                <w:sz w:val="20"/>
                <w:szCs w:val="20"/>
                <w:lang w:val="lt-LT"/>
              </w:rPr>
            </w:pPr>
            <w:r w:rsidRPr="000F7118">
              <w:rPr>
                <w:rFonts w:ascii="Times New Roman" w:eastAsia="Times New Roman" w:hAnsi="Times New Roman"/>
                <w:color w:val="000000"/>
                <w:sz w:val="20"/>
                <w:szCs w:val="20"/>
                <w:lang w:val="lt-LT"/>
              </w:rPr>
              <w:t>2013/09</w:t>
            </w:r>
          </w:p>
        </w:tc>
        <w:tc>
          <w:tcPr>
            <w:tcW w:w="2634" w:type="dxa"/>
            <w:shd w:val="clear" w:color="auto" w:fill="FFFFFF"/>
            <w:vAlign w:val="center"/>
          </w:tcPr>
          <w:p w14:paraId="4CB6FCC7" w14:textId="77777777" w:rsidR="001457C6" w:rsidRPr="000F7118" w:rsidRDefault="001457C6" w:rsidP="00717D60">
            <w:pPr>
              <w:suppressAutoHyphens w:val="0"/>
              <w:spacing w:after="0"/>
              <w:jc w:val="center"/>
              <w:rPr>
                <w:rFonts w:ascii="Times New Roman" w:eastAsia="Times New Roman" w:hAnsi="Times New Roman"/>
                <w:color w:val="000000"/>
                <w:sz w:val="20"/>
                <w:szCs w:val="20"/>
                <w:lang w:val="lt-LT"/>
              </w:rPr>
            </w:pPr>
            <w:r w:rsidRPr="000F7118">
              <w:rPr>
                <w:rFonts w:ascii="Times New Roman" w:eastAsia="Times New Roman" w:hAnsi="Times New Roman"/>
                <w:color w:val="000000"/>
                <w:sz w:val="20"/>
                <w:szCs w:val="20"/>
                <w:lang w:val="lt-LT"/>
              </w:rPr>
              <w:t>0,03±0,00</w:t>
            </w:r>
          </w:p>
        </w:tc>
        <w:tc>
          <w:tcPr>
            <w:tcW w:w="898" w:type="dxa"/>
            <w:shd w:val="clear" w:color="auto" w:fill="FFFFFF"/>
            <w:vAlign w:val="center"/>
          </w:tcPr>
          <w:p w14:paraId="230C33B7" w14:textId="77777777" w:rsidR="001457C6" w:rsidRPr="000F7118" w:rsidRDefault="001457C6" w:rsidP="00717D60">
            <w:pPr>
              <w:suppressAutoHyphens w:val="0"/>
              <w:spacing w:after="0"/>
              <w:jc w:val="center"/>
              <w:rPr>
                <w:rFonts w:ascii="Times New Roman" w:eastAsia="Times New Roman" w:hAnsi="Times New Roman"/>
                <w:color w:val="000000"/>
                <w:sz w:val="20"/>
                <w:szCs w:val="20"/>
                <w:lang w:val="lt-LT"/>
              </w:rPr>
            </w:pPr>
            <w:r w:rsidRPr="000F7118">
              <w:rPr>
                <w:rFonts w:ascii="Times New Roman" w:eastAsia="Times New Roman" w:hAnsi="Times New Roman"/>
                <w:color w:val="000000"/>
                <w:sz w:val="20"/>
                <w:szCs w:val="20"/>
                <w:lang w:val="lt-LT"/>
              </w:rPr>
              <w:t>0,03</w:t>
            </w:r>
          </w:p>
        </w:tc>
        <w:tc>
          <w:tcPr>
            <w:tcW w:w="744" w:type="dxa"/>
            <w:shd w:val="clear" w:color="auto" w:fill="FFFFFF"/>
            <w:vAlign w:val="center"/>
          </w:tcPr>
          <w:p w14:paraId="2628A9A8" w14:textId="77777777" w:rsidR="001457C6" w:rsidRPr="000F7118" w:rsidRDefault="001457C6" w:rsidP="00717D60">
            <w:pPr>
              <w:suppressAutoHyphens w:val="0"/>
              <w:spacing w:after="0"/>
              <w:jc w:val="center"/>
              <w:rPr>
                <w:rFonts w:ascii="Times New Roman" w:eastAsia="Times New Roman" w:hAnsi="Times New Roman"/>
                <w:color w:val="000000"/>
                <w:sz w:val="20"/>
                <w:szCs w:val="20"/>
                <w:lang w:val="lt-LT"/>
              </w:rPr>
            </w:pPr>
            <w:r w:rsidRPr="000F7118">
              <w:rPr>
                <w:rFonts w:ascii="Times New Roman" w:eastAsia="Times New Roman" w:hAnsi="Times New Roman"/>
                <w:color w:val="000000"/>
                <w:sz w:val="20"/>
                <w:szCs w:val="20"/>
                <w:lang w:val="lt-LT"/>
              </w:rPr>
              <w:t>0,04</w:t>
            </w:r>
          </w:p>
        </w:tc>
      </w:tr>
    </w:tbl>
    <w:p w14:paraId="2AB4684D" w14:textId="77777777" w:rsidR="001457C6" w:rsidRPr="00717D60" w:rsidRDefault="001457C6" w:rsidP="007C2767">
      <w:pPr>
        <w:suppressAutoHyphens w:val="0"/>
        <w:spacing w:after="0"/>
        <w:rPr>
          <w:rFonts w:ascii="Times New Roman" w:hAnsi="Times New Roman"/>
          <w:sz w:val="28"/>
          <w:szCs w:val="28"/>
        </w:rPr>
      </w:pPr>
    </w:p>
    <w:p w14:paraId="66122DAF" w14:textId="458631D4" w:rsidR="00406AD0" w:rsidRPr="00717D60" w:rsidRDefault="00AC1D99" w:rsidP="007C2767">
      <w:pPr>
        <w:pStyle w:val="Heading2"/>
        <w:spacing w:before="0" w:after="240" w:line="360" w:lineRule="auto"/>
        <w:jc w:val="both"/>
        <w:rPr>
          <w:rFonts w:ascii="Times New Roman" w:hAnsi="Times New Roman"/>
          <w:b w:val="0"/>
          <w:color w:val="auto"/>
          <w:sz w:val="24"/>
          <w:szCs w:val="24"/>
          <w:lang w:val="lt-LT"/>
        </w:rPr>
      </w:pPr>
      <w:bookmarkStart w:id="24" w:name="_Toc333157095"/>
      <w:r>
        <w:rPr>
          <w:rFonts w:ascii="Times New Roman" w:hAnsi="Times New Roman"/>
          <w:b w:val="0"/>
          <w:color w:val="auto"/>
          <w:sz w:val="24"/>
          <w:szCs w:val="24"/>
          <w:lang w:val="lt-LT"/>
        </w:rPr>
        <w:t>1.</w:t>
      </w:r>
      <w:r w:rsidR="00231569" w:rsidRPr="00717D60">
        <w:rPr>
          <w:rFonts w:ascii="Times New Roman" w:hAnsi="Times New Roman"/>
          <w:b w:val="0"/>
          <w:color w:val="auto"/>
          <w:sz w:val="24"/>
          <w:szCs w:val="24"/>
          <w:lang w:val="lt-LT"/>
        </w:rPr>
        <w:t>2.</w:t>
      </w:r>
      <w:r w:rsidR="00717D60" w:rsidRPr="00717D60">
        <w:rPr>
          <w:rFonts w:ascii="Times New Roman" w:hAnsi="Times New Roman"/>
          <w:b w:val="0"/>
          <w:color w:val="auto"/>
          <w:sz w:val="24"/>
          <w:szCs w:val="24"/>
          <w:lang w:val="lt-LT"/>
        </w:rPr>
        <w:t>4</w:t>
      </w:r>
      <w:r w:rsidR="007C2767">
        <w:rPr>
          <w:rFonts w:ascii="Times New Roman" w:hAnsi="Times New Roman"/>
          <w:b w:val="0"/>
          <w:color w:val="auto"/>
          <w:sz w:val="24"/>
          <w:szCs w:val="24"/>
          <w:lang w:val="lt-LT"/>
        </w:rPr>
        <w:t>.</w:t>
      </w:r>
      <w:r w:rsidR="00231569" w:rsidRPr="00717D60">
        <w:rPr>
          <w:rFonts w:ascii="Times New Roman" w:hAnsi="Times New Roman"/>
          <w:b w:val="0"/>
          <w:color w:val="auto"/>
          <w:sz w:val="24"/>
          <w:szCs w:val="24"/>
          <w:lang w:val="lt-LT"/>
        </w:rPr>
        <w:t xml:space="preserve"> </w:t>
      </w:r>
      <w:r w:rsidR="007C2767" w:rsidRPr="00717D60">
        <w:rPr>
          <w:rFonts w:ascii="Times New Roman" w:hAnsi="Times New Roman"/>
          <w:b w:val="0"/>
          <w:color w:val="auto"/>
          <w:sz w:val="24"/>
          <w:szCs w:val="24"/>
          <w:lang w:val="lt-LT"/>
        </w:rPr>
        <w:t>Ištirpęs reaktyvus fosforas</w:t>
      </w:r>
      <w:bookmarkEnd w:id="24"/>
    </w:p>
    <w:p w14:paraId="626F8480" w14:textId="4E9A822C" w:rsidR="00406AD0" w:rsidRPr="00406AD0" w:rsidRDefault="00406AD0" w:rsidP="007C2767">
      <w:pPr>
        <w:spacing w:after="0" w:line="360" w:lineRule="auto"/>
        <w:ind w:firstLine="720"/>
        <w:jc w:val="both"/>
        <w:rPr>
          <w:rFonts w:ascii="Times New Roman" w:eastAsia="Times New Roman" w:hAnsi="Times New Roman"/>
          <w:sz w:val="24"/>
          <w:szCs w:val="24"/>
          <w:lang w:val="lt-LT"/>
        </w:rPr>
      </w:pPr>
      <w:bookmarkStart w:id="25" w:name="_Toc422557495"/>
      <w:bookmarkStart w:id="26" w:name="_Toc422557600"/>
      <w:bookmarkStart w:id="27" w:name="_Toc422557684"/>
      <w:bookmarkStart w:id="28" w:name="_Toc422557754"/>
      <w:bookmarkStart w:id="29" w:name="_Toc422646256"/>
      <w:r w:rsidRPr="003A4183">
        <w:rPr>
          <w:rFonts w:ascii="Times New Roman" w:eastAsia="Times New Roman" w:hAnsi="Times New Roman"/>
          <w:color w:val="000000"/>
          <w:sz w:val="24"/>
          <w:szCs w:val="24"/>
          <w:lang w:val="lt-LT"/>
        </w:rPr>
        <w:t>Didesni</w:t>
      </w:r>
      <w:r w:rsidRPr="003A4183">
        <w:rPr>
          <w:rFonts w:ascii="Times New Roman" w:eastAsia="Times New Roman" w:hAnsi="Times New Roman"/>
          <w:sz w:val="24"/>
          <w:szCs w:val="24"/>
          <w:lang w:val="lt-LT"/>
        </w:rPr>
        <w:t xml:space="preserve"> ištirpusio reaktyviojo fosforo</w:t>
      </w:r>
      <w:r w:rsidR="00522BC2" w:rsidRPr="003A4183">
        <w:rPr>
          <w:rFonts w:ascii="Times New Roman" w:eastAsia="Times New Roman" w:hAnsi="Times New Roman"/>
          <w:sz w:val="24"/>
          <w:szCs w:val="24"/>
          <w:lang w:val="lt-LT"/>
        </w:rPr>
        <w:t xml:space="preserve"> (IRP)</w:t>
      </w:r>
      <w:r w:rsidRPr="003A4183">
        <w:rPr>
          <w:rFonts w:ascii="Times New Roman" w:eastAsia="Times New Roman" w:hAnsi="Times New Roman"/>
          <w:sz w:val="24"/>
          <w:szCs w:val="24"/>
          <w:lang w:val="lt-LT"/>
        </w:rPr>
        <w:t xml:space="preserve"> kiekiai buvo susikaupę </w:t>
      </w:r>
      <w:r w:rsidRPr="003A4183">
        <w:rPr>
          <w:rFonts w:ascii="Times New Roman" w:eastAsia="Times New Roman" w:hAnsi="Times New Roman"/>
          <w:color w:val="000000"/>
          <w:sz w:val="24"/>
          <w:szCs w:val="24"/>
          <w:lang w:val="lt-LT"/>
        </w:rPr>
        <w:t>marių dumble</w:t>
      </w:r>
      <w:r w:rsidR="00843332" w:rsidRPr="003A4183">
        <w:rPr>
          <w:rFonts w:ascii="Times New Roman" w:eastAsia="Times New Roman" w:hAnsi="Times New Roman"/>
          <w:color w:val="000000"/>
          <w:sz w:val="24"/>
          <w:szCs w:val="24"/>
          <w:lang w:val="lt-LT"/>
        </w:rPr>
        <w:t xml:space="preserve"> (</w:t>
      </w:r>
      <w:r w:rsidR="00AC1D99">
        <w:rPr>
          <w:rFonts w:ascii="Times New Roman" w:eastAsia="Times New Roman" w:hAnsi="Times New Roman"/>
          <w:color w:val="000000"/>
          <w:sz w:val="24"/>
          <w:szCs w:val="24"/>
          <w:lang w:val="lt-LT"/>
        </w:rPr>
        <w:t>1.</w:t>
      </w:r>
      <w:r w:rsidR="00782B0B">
        <w:rPr>
          <w:rFonts w:ascii="Times New Roman" w:eastAsia="Times New Roman" w:hAnsi="Times New Roman"/>
          <w:color w:val="000000"/>
          <w:sz w:val="24"/>
          <w:szCs w:val="24"/>
          <w:lang w:val="lt-LT"/>
        </w:rPr>
        <w:t>4</w:t>
      </w:r>
      <w:r w:rsidR="00B80B91" w:rsidRPr="003A4183">
        <w:rPr>
          <w:rFonts w:ascii="Times New Roman" w:eastAsia="Times New Roman" w:hAnsi="Times New Roman"/>
          <w:color w:val="000000"/>
          <w:sz w:val="24"/>
          <w:szCs w:val="24"/>
          <w:lang w:val="lt-LT"/>
        </w:rPr>
        <w:t>A</w:t>
      </w:r>
      <w:r w:rsidR="00843332" w:rsidRPr="003A4183">
        <w:rPr>
          <w:rFonts w:ascii="Times New Roman" w:eastAsia="Times New Roman" w:hAnsi="Times New Roman"/>
          <w:color w:val="000000"/>
          <w:sz w:val="24"/>
          <w:szCs w:val="24"/>
          <w:lang w:val="lt-LT"/>
        </w:rPr>
        <w:t xml:space="preserve"> pav.)</w:t>
      </w:r>
      <w:r w:rsidR="00522BC2" w:rsidRPr="003A4183">
        <w:rPr>
          <w:rFonts w:ascii="Times New Roman" w:eastAsia="Times New Roman" w:hAnsi="Times New Roman"/>
          <w:sz w:val="24"/>
          <w:szCs w:val="24"/>
          <w:lang w:val="lt-LT"/>
        </w:rPr>
        <w:t xml:space="preserve">, kuriame </w:t>
      </w:r>
      <w:r w:rsidRPr="003A4183">
        <w:rPr>
          <w:rFonts w:ascii="Times New Roman" w:eastAsia="Times New Roman" w:hAnsi="Times New Roman"/>
          <w:sz w:val="24"/>
          <w:szCs w:val="24"/>
          <w:lang w:val="lt-LT"/>
        </w:rPr>
        <w:t>koncentracija palaipsniui didėjo į nuosėdų gylį iki 91.6</w:t>
      </w:r>
      <w:r w:rsidRPr="003A4183">
        <w:rPr>
          <w:rFonts w:ascii="Times New Roman" w:eastAsia="Times New Roman" w:hAnsi="Times New Roman"/>
          <w:color w:val="231F20"/>
          <w:sz w:val="24"/>
          <w:szCs w:val="24"/>
          <w:lang w:val="lt-LT"/>
        </w:rPr>
        <w:t xml:space="preserve"> </w:t>
      </w:r>
      <w:r w:rsidRPr="003A4183">
        <w:rPr>
          <w:rFonts w:ascii="Times New Roman" w:eastAsia="Times New Roman" w:hAnsi="Times New Roman"/>
          <w:sz w:val="24"/>
          <w:szCs w:val="24"/>
          <w:lang w:val="lt-LT"/>
        </w:rPr>
        <w:t>µmol l</w:t>
      </w:r>
      <w:r w:rsidRPr="003A4183">
        <w:rPr>
          <w:rFonts w:ascii="Times New Roman" w:eastAsia="Times New Roman" w:hAnsi="Times New Roman"/>
          <w:sz w:val="24"/>
          <w:szCs w:val="24"/>
          <w:vertAlign w:val="superscript"/>
          <w:lang w:val="lt-LT"/>
        </w:rPr>
        <w:t>-1</w:t>
      </w:r>
      <w:r w:rsidRPr="003A4183">
        <w:rPr>
          <w:rFonts w:ascii="Times New Roman" w:eastAsia="Times New Roman" w:hAnsi="Times New Roman"/>
          <w:sz w:val="24"/>
          <w:szCs w:val="24"/>
          <w:lang w:val="lt-LT"/>
        </w:rPr>
        <w:t xml:space="preserve">. </w:t>
      </w:r>
      <w:r w:rsidR="00E259FE">
        <w:rPr>
          <w:rFonts w:ascii="Times New Roman" w:eastAsia="Times New Roman" w:hAnsi="Times New Roman"/>
          <w:sz w:val="24"/>
          <w:szCs w:val="24"/>
          <w:lang w:val="lt-LT"/>
        </w:rPr>
        <w:t xml:space="preserve">Šiose dugno nuosėdose IRP koncentracija </w:t>
      </w:r>
      <w:r w:rsidR="009C4CAD">
        <w:rPr>
          <w:rFonts w:ascii="Times New Roman" w:eastAsia="Times New Roman" w:hAnsi="Times New Roman"/>
          <w:sz w:val="24"/>
          <w:szCs w:val="24"/>
          <w:lang w:val="lt-LT"/>
        </w:rPr>
        <w:t xml:space="preserve">būdavo </w:t>
      </w:r>
      <w:r w:rsidR="00E259FE">
        <w:rPr>
          <w:rFonts w:ascii="Times New Roman" w:eastAsia="Times New Roman" w:hAnsi="Times New Roman"/>
          <w:sz w:val="24"/>
          <w:szCs w:val="24"/>
          <w:lang w:val="lt-LT"/>
        </w:rPr>
        <w:t xml:space="preserve">iki 2 kartų didesnė vasaros metu, lyginant su pavasariu ir rudeniu. </w:t>
      </w:r>
      <w:r w:rsidRPr="003A4183">
        <w:rPr>
          <w:rFonts w:ascii="Times New Roman" w:eastAsia="Times New Roman" w:hAnsi="Times New Roman"/>
          <w:sz w:val="24"/>
          <w:szCs w:val="24"/>
          <w:lang w:val="lt-LT"/>
        </w:rPr>
        <w:t xml:space="preserve">Smėlio </w:t>
      </w:r>
      <w:r w:rsidR="00522BC2" w:rsidRPr="003A4183">
        <w:rPr>
          <w:rFonts w:ascii="Times New Roman" w:eastAsia="Times New Roman" w:hAnsi="Times New Roman"/>
          <w:sz w:val="24"/>
          <w:szCs w:val="24"/>
          <w:lang w:val="lt-LT"/>
        </w:rPr>
        <w:t xml:space="preserve">poriniame vandenyje </w:t>
      </w:r>
      <w:r w:rsidR="007C2767" w:rsidRPr="003A4183">
        <w:rPr>
          <w:rFonts w:ascii="Times New Roman" w:eastAsia="Times New Roman" w:hAnsi="Times New Roman"/>
          <w:sz w:val="24"/>
          <w:szCs w:val="24"/>
          <w:lang w:val="lt-LT"/>
        </w:rPr>
        <w:t>IRP koncentracija buvo</w:t>
      </w:r>
      <w:r w:rsidR="00843332" w:rsidRPr="003A4183">
        <w:rPr>
          <w:rFonts w:ascii="Times New Roman" w:eastAsia="Times New Roman" w:hAnsi="Times New Roman"/>
          <w:sz w:val="24"/>
          <w:szCs w:val="24"/>
          <w:lang w:val="lt-LT"/>
        </w:rPr>
        <w:t xml:space="preserve"> nuo </w:t>
      </w:r>
      <w:r w:rsidRPr="003A4183">
        <w:rPr>
          <w:rFonts w:ascii="Times New Roman" w:eastAsia="Times New Roman" w:hAnsi="Times New Roman"/>
          <w:sz w:val="24"/>
          <w:szCs w:val="24"/>
          <w:lang w:val="lt-LT"/>
        </w:rPr>
        <w:t>2,8</w:t>
      </w:r>
      <w:r w:rsidR="00843332" w:rsidRPr="003A4183">
        <w:rPr>
          <w:rFonts w:ascii="Times New Roman" w:eastAsia="Times New Roman" w:hAnsi="Times New Roman"/>
          <w:sz w:val="24"/>
          <w:szCs w:val="24"/>
          <w:lang w:val="lt-LT"/>
        </w:rPr>
        <w:t xml:space="preserve"> iki </w:t>
      </w:r>
      <w:r w:rsidRPr="003A4183">
        <w:rPr>
          <w:rFonts w:ascii="Times New Roman" w:eastAsia="Times New Roman" w:hAnsi="Times New Roman"/>
          <w:sz w:val="24"/>
          <w:szCs w:val="24"/>
          <w:lang w:val="lt-LT"/>
        </w:rPr>
        <w:t>6,9</w:t>
      </w:r>
      <w:r w:rsidRPr="003A4183">
        <w:rPr>
          <w:rFonts w:ascii="Times New Roman" w:eastAsia="Times New Roman" w:hAnsi="Times New Roman"/>
          <w:color w:val="231F20"/>
          <w:sz w:val="24"/>
          <w:szCs w:val="24"/>
          <w:lang w:val="lt-LT"/>
        </w:rPr>
        <w:t xml:space="preserve"> </w:t>
      </w:r>
      <w:r w:rsidRPr="003A4183">
        <w:rPr>
          <w:rFonts w:ascii="Times New Roman" w:eastAsia="Times New Roman" w:hAnsi="Times New Roman"/>
          <w:sz w:val="24"/>
          <w:szCs w:val="24"/>
          <w:lang w:val="lt-LT"/>
        </w:rPr>
        <w:t>µmol l</w:t>
      </w:r>
      <w:r w:rsidRPr="003A4183">
        <w:rPr>
          <w:rFonts w:ascii="Times New Roman" w:eastAsia="Times New Roman" w:hAnsi="Times New Roman"/>
          <w:sz w:val="24"/>
          <w:szCs w:val="24"/>
          <w:vertAlign w:val="superscript"/>
          <w:lang w:val="lt-LT"/>
        </w:rPr>
        <w:t>-1</w:t>
      </w:r>
      <w:r w:rsidRPr="003A4183">
        <w:rPr>
          <w:rFonts w:ascii="Times New Roman" w:eastAsia="Times New Roman" w:hAnsi="Times New Roman"/>
          <w:sz w:val="24"/>
          <w:szCs w:val="24"/>
          <w:lang w:val="lt-LT"/>
        </w:rPr>
        <w:t xml:space="preserve"> visame tirtame nuosėdų sluoksnyje</w:t>
      </w:r>
      <w:r w:rsidR="00B80B91" w:rsidRPr="003A4183">
        <w:rPr>
          <w:rFonts w:ascii="Times New Roman" w:eastAsia="Times New Roman" w:hAnsi="Times New Roman"/>
          <w:sz w:val="24"/>
          <w:szCs w:val="24"/>
          <w:lang w:val="lt-LT"/>
        </w:rPr>
        <w:t xml:space="preserve"> </w:t>
      </w:r>
      <w:r w:rsidR="00B80B91" w:rsidRPr="003A4183">
        <w:rPr>
          <w:rFonts w:ascii="Times New Roman" w:eastAsia="Times New Roman" w:hAnsi="Times New Roman"/>
          <w:color w:val="000000"/>
          <w:sz w:val="24"/>
          <w:szCs w:val="24"/>
          <w:lang w:val="lt-LT"/>
        </w:rPr>
        <w:t>(</w:t>
      </w:r>
      <w:r w:rsidR="00AC1D99">
        <w:rPr>
          <w:rFonts w:ascii="Times New Roman" w:eastAsia="Times New Roman" w:hAnsi="Times New Roman"/>
          <w:color w:val="000000"/>
          <w:sz w:val="24"/>
          <w:szCs w:val="24"/>
          <w:lang w:val="lt-LT"/>
        </w:rPr>
        <w:t>1.</w:t>
      </w:r>
      <w:r w:rsidR="00782B0B">
        <w:rPr>
          <w:rFonts w:ascii="Times New Roman" w:eastAsia="Times New Roman" w:hAnsi="Times New Roman"/>
          <w:color w:val="000000"/>
          <w:sz w:val="24"/>
          <w:szCs w:val="24"/>
          <w:lang w:val="lt-LT"/>
        </w:rPr>
        <w:t>4</w:t>
      </w:r>
      <w:r w:rsidR="00B80B91" w:rsidRPr="003A4183">
        <w:rPr>
          <w:rFonts w:ascii="Times New Roman" w:eastAsia="Times New Roman" w:hAnsi="Times New Roman"/>
          <w:color w:val="000000"/>
          <w:sz w:val="24"/>
          <w:szCs w:val="24"/>
          <w:lang w:val="lt-LT"/>
        </w:rPr>
        <w:t>B pav.)</w:t>
      </w:r>
      <w:r w:rsidRPr="003A4183">
        <w:rPr>
          <w:rFonts w:ascii="Times New Roman" w:eastAsia="Times New Roman" w:hAnsi="Times New Roman"/>
          <w:sz w:val="24"/>
          <w:szCs w:val="24"/>
          <w:lang w:val="lt-LT"/>
        </w:rPr>
        <w:t>.</w:t>
      </w:r>
      <w:bookmarkEnd w:id="25"/>
      <w:bookmarkEnd w:id="26"/>
      <w:bookmarkEnd w:id="27"/>
      <w:bookmarkEnd w:id="28"/>
      <w:bookmarkEnd w:id="29"/>
      <w:r w:rsidR="00E259FE">
        <w:rPr>
          <w:rFonts w:ascii="Times New Roman" w:eastAsia="Times New Roman" w:hAnsi="Times New Roman"/>
          <w:sz w:val="24"/>
          <w:szCs w:val="24"/>
          <w:lang w:val="lt-LT"/>
        </w:rPr>
        <w:t xml:space="preserve"> </w:t>
      </w:r>
      <w:r w:rsidR="009C4CAD">
        <w:rPr>
          <w:rFonts w:ascii="Times New Roman" w:eastAsia="Times New Roman" w:hAnsi="Times New Roman"/>
          <w:sz w:val="24"/>
          <w:szCs w:val="24"/>
          <w:lang w:val="lt-LT"/>
        </w:rPr>
        <w:t>Pavasario – vasaros sezonais IRP koncentracija be</w:t>
      </w:r>
      <w:r w:rsidR="00A843E3">
        <w:rPr>
          <w:rFonts w:ascii="Times New Roman" w:eastAsia="Times New Roman" w:hAnsi="Times New Roman"/>
          <w:sz w:val="24"/>
          <w:szCs w:val="24"/>
          <w:lang w:val="lt-LT"/>
        </w:rPr>
        <w:t>ve</w:t>
      </w:r>
      <w:r w:rsidR="009C4CAD">
        <w:rPr>
          <w:rFonts w:ascii="Times New Roman" w:eastAsia="Times New Roman" w:hAnsi="Times New Roman"/>
          <w:sz w:val="24"/>
          <w:szCs w:val="24"/>
          <w:lang w:val="lt-LT"/>
        </w:rPr>
        <w:t xml:space="preserve">ik nekito, tačiau vėliau, rudenį </w:t>
      </w:r>
      <w:r w:rsidR="007A5CE7">
        <w:rPr>
          <w:rFonts w:ascii="Times New Roman" w:eastAsia="Times New Roman" w:hAnsi="Times New Roman"/>
          <w:sz w:val="24"/>
          <w:szCs w:val="24"/>
          <w:lang w:val="lt-LT"/>
        </w:rPr>
        <w:t xml:space="preserve">padidėjo </w:t>
      </w:r>
      <w:r w:rsidR="009C4CAD">
        <w:rPr>
          <w:rFonts w:ascii="Times New Roman" w:eastAsia="Times New Roman" w:hAnsi="Times New Roman"/>
          <w:sz w:val="24"/>
          <w:szCs w:val="24"/>
          <w:lang w:val="lt-LT"/>
        </w:rPr>
        <w:t xml:space="preserve">beveik 2 kartus. </w:t>
      </w:r>
    </w:p>
    <w:p w14:paraId="6B3B16A3" w14:textId="77777777" w:rsidR="00406AD0" w:rsidRPr="00406AD0" w:rsidRDefault="00406AD0" w:rsidP="007C2767">
      <w:pPr>
        <w:spacing w:after="0" w:line="360" w:lineRule="auto"/>
        <w:ind w:firstLine="720"/>
        <w:jc w:val="both"/>
        <w:rPr>
          <w:rFonts w:ascii="Times New Roman" w:eastAsia="Times New Roman" w:hAnsi="Times New Roman"/>
          <w:sz w:val="24"/>
          <w:szCs w:val="24"/>
          <w:lang w:val="lt-LT"/>
        </w:rPr>
      </w:pPr>
      <w:r w:rsidRPr="00406AD0">
        <w:rPr>
          <w:rFonts w:ascii="Times New Roman" w:eastAsia="Times New Roman" w:hAnsi="Times New Roman"/>
          <w:sz w:val="24"/>
          <w:szCs w:val="24"/>
          <w:lang w:val="lt-LT"/>
        </w:rPr>
        <w:t>IRP koncentracijos gradientas tarp nuosėdų ir priedugnio vandens parodė, kad fosforas buvo visada transportuojamas iš dugno nuosėdų į priedugnio vandenį (išskyrus atvirų marių nuosėdas rudenį).</w:t>
      </w:r>
    </w:p>
    <w:p w14:paraId="54E059E2" w14:textId="77777777" w:rsidR="00406AD0" w:rsidRDefault="00B860F5" w:rsidP="004E143F">
      <w:pPr>
        <w:suppressAutoHyphens w:val="0"/>
        <w:jc w:val="center"/>
      </w:pPr>
      <w:r>
        <w:lastRenderedPageBreak/>
        <w:pict w14:anchorId="44912710">
          <v:shape id="_x0000_i1027" type="#_x0000_t75" style="width:284pt;height:231.35pt">
            <v:imagedata r:id="rId17" o:title="" cropbottom="3121f" cropleft="642f" cropright="2037f"/>
          </v:shape>
        </w:pict>
      </w:r>
      <w:r w:rsidR="00E259FE" w:rsidRPr="00406AD0" w:rsidDel="00E259FE">
        <w:t xml:space="preserve"> </w:t>
      </w:r>
    </w:p>
    <w:p w14:paraId="3DE517E1" w14:textId="1880BFD5" w:rsidR="00522BC2" w:rsidRPr="000F7118" w:rsidRDefault="00AC1D99" w:rsidP="00BF634D">
      <w:pPr>
        <w:suppressAutoHyphens w:val="0"/>
        <w:spacing w:after="0"/>
        <w:jc w:val="both"/>
        <w:rPr>
          <w:rFonts w:ascii="Times New Roman" w:hAnsi="Times New Roman"/>
          <w:sz w:val="20"/>
          <w:szCs w:val="20"/>
          <w:lang w:val="lt-LT"/>
        </w:rPr>
      </w:pPr>
      <w:r w:rsidRPr="000F7118">
        <w:rPr>
          <w:rFonts w:ascii="Times New Roman" w:hAnsi="Times New Roman"/>
          <w:b/>
          <w:sz w:val="20"/>
          <w:szCs w:val="20"/>
        </w:rPr>
        <w:t>1.</w:t>
      </w:r>
      <w:r w:rsidR="00782B0B" w:rsidRPr="000F7118">
        <w:rPr>
          <w:rFonts w:ascii="Times New Roman" w:hAnsi="Times New Roman"/>
          <w:b/>
          <w:sz w:val="20"/>
          <w:szCs w:val="20"/>
        </w:rPr>
        <w:t>4</w:t>
      </w:r>
      <w:r w:rsidR="00782B0B" w:rsidRPr="000F7118">
        <w:rPr>
          <w:rFonts w:ascii="Times New Roman" w:hAnsi="Times New Roman"/>
          <w:b/>
          <w:sz w:val="20"/>
          <w:szCs w:val="20"/>
          <w:lang w:val="lt-LT"/>
        </w:rPr>
        <w:t xml:space="preserve"> </w:t>
      </w:r>
      <w:r w:rsidR="00522BC2" w:rsidRPr="000F7118">
        <w:rPr>
          <w:rFonts w:ascii="Times New Roman" w:hAnsi="Times New Roman"/>
          <w:b/>
          <w:sz w:val="20"/>
          <w:szCs w:val="20"/>
          <w:lang w:val="lt-LT"/>
        </w:rPr>
        <w:t>pav.</w:t>
      </w:r>
      <w:r w:rsidR="00522BC2" w:rsidRPr="000F7118">
        <w:rPr>
          <w:rFonts w:ascii="Times New Roman" w:hAnsi="Times New Roman"/>
          <w:sz w:val="20"/>
          <w:szCs w:val="20"/>
          <w:lang w:val="lt-LT"/>
        </w:rPr>
        <w:t xml:space="preserve"> Vidutinės (±SN, n=3) </w:t>
      </w:r>
      <w:r w:rsidR="00843332" w:rsidRPr="000F7118">
        <w:rPr>
          <w:rFonts w:ascii="Times New Roman" w:hAnsi="Times New Roman"/>
          <w:sz w:val="20"/>
          <w:szCs w:val="20"/>
          <w:lang w:val="lt-LT"/>
        </w:rPr>
        <w:t>i</w:t>
      </w:r>
      <w:r w:rsidR="00B833FB" w:rsidRPr="000F7118">
        <w:rPr>
          <w:rFonts w:ascii="Times New Roman" w:hAnsi="Times New Roman"/>
          <w:sz w:val="20"/>
          <w:szCs w:val="20"/>
          <w:lang w:val="lt-LT"/>
        </w:rPr>
        <w:t>š</w:t>
      </w:r>
      <w:r w:rsidR="00843332" w:rsidRPr="000F7118">
        <w:rPr>
          <w:rFonts w:ascii="Times New Roman" w:hAnsi="Times New Roman"/>
          <w:sz w:val="20"/>
          <w:szCs w:val="20"/>
          <w:lang w:val="lt-LT"/>
        </w:rPr>
        <w:t>tirpusio reaktyvaus fosforo</w:t>
      </w:r>
      <w:r w:rsidR="00522BC2" w:rsidRPr="000F7118">
        <w:rPr>
          <w:rFonts w:ascii="Times New Roman" w:hAnsi="Times New Roman"/>
          <w:sz w:val="20"/>
          <w:szCs w:val="20"/>
          <w:lang w:val="lt-LT"/>
        </w:rPr>
        <w:t xml:space="preserve"> (</w:t>
      </w:r>
      <w:r w:rsidR="00843332" w:rsidRPr="000F7118">
        <w:rPr>
          <w:rFonts w:ascii="Times New Roman" w:hAnsi="Times New Roman"/>
          <w:sz w:val="20"/>
          <w:szCs w:val="20"/>
          <w:lang w:val="lt-LT"/>
        </w:rPr>
        <w:t>IRP</w:t>
      </w:r>
      <w:r w:rsidR="00522BC2" w:rsidRPr="000F7118">
        <w:rPr>
          <w:rFonts w:ascii="Times New Roman" w:hAnsi="Times New Roman"/>
          <w:sz w:val="20"/>
          <w:szCs w:val="20"/>
          <w:lang w:val="lt-LT"/>
        </w:rPr>
        <w:t>) koncentracijos vertikalus pasiskirstymas Ku</w:t>
      </w:r>
      <w:r w:rsidR="00B80B91" w:rsidRPr="000F7118">
        <w:rPr>
          <w:rFonts w:ascii="Times New Roman" w:hAnsi="Times New Roman"/>
          <w:sz w:val="20"/>
          <w:szCs w:val="20"/>
          <w:lang w:val="lt-LT"/>
        </w:rPr>
        <w:t>ršių marių dugno nuosėdų poriniame vandenyje</w:t>
      </w:r>
      <w:r w:rsidR="00522BC2" w:rsidRPr="000F7118">
        <w:rPr>
          <w:rFonts w:ascii="Times New Roman" w:hAnsi="Times New Roman"/>
          <w:sz w:val="20"/>
          <w:szCs w:val="20"/>
          <w:lang w:val="lt-LT"/>
        </w:rPr>
        <w:t xml:space="preserve"> skirtingais tyrimo sezonais 2013 metais</w:t>
      </w:r>
      <w:r w:rsidR="00B80B91" w:rsidRPr="000F7118">
        <w:rPr>
          <w:rFonts w:ascii="Times New Roman" w:hAnsi="Times New Roman"/>
          <w:sz w:val="20"/>
          <w:szCs w:val="20"/>
          <w:lang w:val="lt-LT"/>
        </w:rPr>
        <w:t>: A) smulkaus dumblo nuosėdose, B) smėlio nuosėdose</w:t>
      </w:r>
      <w:r w:rsidR="00522BC2" w:rsidRPr="000F7118">
        <w:rPr>
          <w:rFonts w:ascii="Times New Roman" w:hAnsi="Times New Roman"/>
          <w:sz w:val="20"/>
          <w:szCs w:val="20"/>
          <w:lang w:val="lt-LT"/>
        </w:rPr>
        <w:t>.</w:t>
      </w:r>
    </w:p>
    <w:p w14:paraId="18D1F858" w14:textId="77777777" w:rsidR="00BF634D" w:rsidRPr="00B80B91" w:rsidRDefault="00BF634D" w:rsidP="00BF634D">
      <w:pPr>
        <w:suppressAutoHyphens w:val="0"/>
        <w:spacing w:after="0"/>
        <w:rPr>
          <w:rFonts w:ascii="Times New Roman" w:hAnsi="Times New Roman"/>
          <w:sz w:val="24"/>
          <w:szCs w:val="24"/>
          <w:lang w:val="lt-LT"/>
        </w:rPr>
      </w:pPr>
    </w:p>
    <w:p w14:paraId="4A310722" w14:textId="1E4C0CCC" w:rsidR="00406AD0" w:rsidRPr="00D971C8" w:rsidRDefault="00AC1D99" w:rsidP="006862CE">
      <w:pPr>
        <w:pStyle w:val="Heading2"/>
        <w:spacing w:before="0" w:after="240"/>
        <w:rPr>
          <w:rFonts w:ascii="Times New Roman" w:hAnsi="Times New Roman"/>
          <w:b w:val="0"/>
          <w:color w:val="auto"/>
          <w:sz w:val="24"/>
          <w:szCs w:val="24"/>
          <w:lang w:val="lt-LT"/>
        </w:rPr>
      </w:pPr>
      <w:bookmarkStart w:id="30" w:name="_Toc333157096"/>
      <w:r>
        <w:rPr>
          <w:rFonts w:ascii="Times New Roman" w:hAnsi="Times New Roman"/>
          <w:b w:val="0"/>
          <w:color w:val="auto"/>
          <w:sz w:val="24"/>
          <w:szCs w:val="24"/>
          <w:lang w:val="lt-LT"/>
        </w:rPr>
        <w:t>1.</w:t>
      </w:r>
      <w:r w:rsidR="0024251B" w:rsidRPr="00D971C8">
        <w:rPr>
          <w:rFonts w:ascii="Times New Roman" w:hAnsi="Times New Roman"/>
          <w:b w:val="0"/>
          <w:color w:val="auto"/>
          <w:sz w:val="24"/>
          <w:szCs w:val="24"/>
          <w:lang w:val="lt-LT"/>
        </w:rPr>
        <w:t>2.</w:t>
      </w:r>
      <w:r w:rsidR="00D971C8" w:rsidRPr="00A843E3">
        <w:rPr>
          <w:rFonts w:ascii="Times New Roman" w:hAnsi="Times New Roman"/>
          <w:b w:val="0"/>
          <w:color w:val="auto"/>
          <w:sz w:val="24"/>
          <w:szCs w:val="24"/>
          <w:lang w:val="lt-LT"/>
        </w:rPr>
        <w:t>5</w:t>
      </w:r>
      <w:r w:rsidR="007C2767" w:rsidRPr="00A843E3">
        <w:rPr>
          <w:rFonts w:ascii="Times New Roman" w:hAnsi="Times New Roman"/>
          <w:b w:val="0"/>
          <w:color w:val="auto"/>
          <w:sz w:val="24"/>
          <w:szCs w:val="24"/>
          <w:lang w:val="lt-LT"/>
        </w:rPr>
        <w:t>.</w:t>
      </w:r>
      <w:r w:rsidR="00231569" w:rsidRPr="00D971C8">
        <w:rPr>
          <w:rFonts w:ascii="Times New Roman" w:hAnsi="Times New Roman"/>
          <w:b w:val="0"/>
          <w:color w:val="auto"/>
          <w:sz w:val="24"/>
          <w:szCs w:val="24"/>
          <w:lang w:val="lt-LT"/>
        </w:rPr>
        <w:t xml:space="preserve"> </w:t>
      </w:r>
      <w:r w:rsidR="006862CE">
        <w:rPr>
          <w:rFonts w:ascii="Times New Roman" w:hAnsi="Times New Roman"/>
          <w:b w:val="0"/>
          <w:color w:val="auto"/>
          <w:sz w:val="24"/>
          <w:szCs w:val="24"/>
          <w:lang w:val="lt-LT"/>
        </w:rPr>
        <w:t>Nuosėdose s</w:t>
      </w:r>
      <w:r w:rsidR="007C2767" w:rsidRPr="00D971C8">
        <w:rPr>
          <w:rFonts w:ascii="Times New Roman" w:hAnsi="Times New Roman"/>
          <w:b w:val="0"/>
          <w:color w:val="auto"/>
          <w:sz w:val="24"/>
          <w:szCs w:val="24"/>
          <w:lang w:val="lt-LT"/>
        </w:rPr>
        <w:t>urištas neorganinis fosforas</w:t>
      </w:r>
      <w:bookmarkEnd w:id="30"/>
    </w:p>
    <w:p w14:paraId="55EB81E9" w14:textId="6693AD59" w:rsidR="006862CE" w:rsidRPr="00B3741A" w:rsidRDefault="006B6E25" w:rsidP="008D7C64">
      <w:pPr>
        <w:suppressAutoHyphens w:val="0"/>
        <w:spacing w:after="0" w:line="360" w:lineRule="auto"/>
        <w:ind w:firstLine="720"/>
        <w:jc w:val="both"/>
        <w:rPr>
          <w:rFonts w:ascii="Times New Roman" w:hAnsi="Times New Roman"/>
          <w:sz w:val="24"/>
          <w:szCs w:val="24"/>
          <w:lang w:val="lt-LT"/>
        </w:rPr>
      </w:pPr>
      <w:r>
        <w:rPr>
          <w:rFonts w:ascii="Times New Roman" w:hAnsi="Times New Roman"/>
          <w:sz w:val="24"/>
          <w:szCs w:val="24"/>
          <w:lang w:val="lt-LT"/>
        </w:rPr>
        <w:t>Bendras</w:t>
      </w:r>
      <w:r w:rsidR="00F96DE5">
        <w:rPr>
          <w:rFonts w:ascii="Times New Roman" w:hAnsi="Times New Roman"/>
          <w:sz w:val="24"/>
          <w:szCs w:val="24"/>
          <w:lang w:val="lt-LT"/>
        </w:rPr>
        <w:t xml:space="preserve"> neorganini</w:t>
      </w:r>
      <w:r>
        <w:rPr>
          <w:rFonts w:ascii="Times New Roman" w:hAnsi="Times New Roman"/>
          <w:sz w:val="24"/>
          <w:szCs w:val="24"/>
          <w:lang w:val="lt-LT"/>
        </w:rPr>
        <w:t>s</w:t>
      </w:r>
      <w:r w:rsidR="00F96DE5">
        <w:rPr>
          <w:rFonts w:ascii="Times New Roman" w:hAnsi="Times New Roman"/>
          <w:sz w:val="24"/>
          <w:szCs w:val="24"/>
          <w:lang w:val="lt-LT"/>
        </w:rPr>
        <w:t xml:space="preserve"> </w:t>
      </w:r>
      <w:r>
        <w:rPr>
          <w:rFonts w:ascii="Times New Roman" w:hAnsi="Times New Roman"/>
          <w:sz w:val="24"/>
          <w:szCs w:val="24"/>
          <w:lang w:val="lt-LT"/>
        </w:rPr>
        <w:t xml:space="preserve">P (BNP) </w:t>
      </w:r>
      <w:r w:rsidR="00F96DE5">
        <w:rPr>
          <w:rFonts w:ascii="Times New Roman" w:hAnsi="Times New Roman"/>
          <w:sz w:val="24"/>
          <w:szCs w:val="24"/>
          <w:lang w:val="lt-LT"/>
        </w:rPr>
        <w:t xml:space="preserve">yra vienas iš </w:t>
      </w:r>
      <w:r>
        <w:rPr>
          <w:rFonts w:ascii="Times New Roman" w:hAnsi="Times New Roman"/>
          <w:sz w:val="24"/>
          <w:szCs w:val="24"/>
          <w:lang w:val="lt-LT"/>
        </w:rPr>
        <w:t>pagr</w:t>
      </w:r>
      <w:r w:rsidR="006862CE">
        <w:rPr>
          <w:rFonts w:ascii="Times New Roman" w:hAnsi="Times New Roman"/>
          <w:sz w:val="24"/>
          <w:szCs w:val="24"/>
          <w:lang w:val="lt-LT"/>
        </w:rPr>
        <w:t xml:space="preserve">indinių IRP šaltinių estuarijų </w:t>
      </w:r>
      <w:r>
        <w:rPr>
          <w:rFonts w:ascii="Times New Roman" w:hAnsi="Times New Roman"/>
          <w:sz w:val="24"/>
          <w:szCs w:val="24"/>
          <w:lang w:val="lt-LT"/>
        </w:rPr>
        <w:t xml:space="preserve">nuosėdose. </w:t>
      </w:r>
      <w:r w:rsidR="006862CE">
        <w:rPr>
          <w:rFonts w:ascii="Times New Roman" w:hAnsi="Times New Roman"/>
          <w:sz w:val="24"/>
          <w:szCs w:val="24"/>
          <w:lang w:val="lt-LT"/>
        </w:rPr>
        <w:t>2013 metais atlikti tyrimai r</w:t>
      </w:r>
      <w:r w:rsidR="006862CE" w:rsidRPr="006862CE">
        <w:rPr>
          <w:rFonts w:ascii="Times New Roman" w:hAnsi="Times New Roman"/>
          <w:sz w:val="24"/>
          <w:szCs w:val="24"/>
          <w:lang w:val="lt-LT"/>
        </w:rPr>
        <w:t>odo</w:t>
      </w:r>
      <w:r w:rsidR="006862CE">
        <w:rPr>
          <w:rFonts w:ascii="Times New Roman" w:hAnsi="Times New Roman"/>
          <w:sz w:val="24"/>
          <w:szCs w:val="24"/>
          <w:lang w:val="lt-LT"/>
        </w:rPr>
        <w:t xml:space="preserve">, </w:t>
      </w:r>
      <w:r>
        <w:rPr>
          <w:rFonts w:ascii="Times New Roman" w:hAnsi="Times New Roman"/>
          <w:sz w:val="24"/>
          <w:szCs w:val="24"/>
          <w:lang w:val="lt-LT"/>
        </w:rPr>
        <w:t xml:space="preserve">Kuršių mariose </w:t>
      </w:r>
      <w:r w:rsidR="004B0EA0">
        <w:rPr>
          <w:rFonts w:ascii="Times New Roman" w:hAnsi="Times New Roman"/>
          <w:sz w:val="24"/>
          <w:szCs w:val="24"/>
          <w:lang w:val="lt-LT"/>
        </w:rPr>
        <w:t>didesn</w:t>
      </w:r>
      <w:r>
        <w:rPr>
          <w:rFonts w:ascii="Times New Roman" w:hAnsi="Times New Roman"/>
          <w:sz w:val="24"/>
          <w:szCs w:val="24"/>
          <w:lang w:val="lt-LT"/>
        </w:rPr>
        <w:t xml:space="preserve">is </w:t>
      </w:r>
      <w:r w:rsidR="006862CE">
        <w:rPr>
          <w:rFonts w:ascii="Times New Roman" w:hAnsi="Times New Roman"/>
          <w:sz w:val="24"/>
          <w:szCs w:val="24"/>
          <w:lang w:val="lt-LT"/>
        </w:rPr>
        <w:t>BNP</w:t>
      </w:r>
      <w:r w:rsidR="00406AD0">
        <w:rPr>
          <w:rFonts w:ascii="Times New Roman" w:hAnsi="Times New Roman"/>
          <w:sz w:val="24"/>
          <w:szCs w:val="24"/>
          <w:lang w:val="lt-LT"/>
        </w:rPr>
        <w:t xml:space="preserve"> </w:t>
      </w:r>
      <w:r w:rsidR="004B0EA0">
        <w:rPr>
          <w:rFonts w:ascii="Times New Roman" w:hAnsi="Times New Roman"/>
          <w:sz w:val="24"/>
          <w:szCs w:val="24"/>
          <w:lang w:val="lt-LT"/>
        </w:rPr>
        <w:t>kiekis nustatytas smėlyje, esančiame</w:t>
      </w:r>
      <w:r w:rsidR="00406AD0">
        <w:rPr>
          <w:rFonts w:ascii="Times New Roman" w:hAnsi="Times New Roman"/>
          <w:sz w:val="24"/>
          <w:szCs w:val="24"/>
          <w:lang w:val="lt-LT"/>
        </w:rPr>
        <w:t xml:space="preserve"> </w:t>
      </w:r>
      <w:r w:rsidR="004B0EA0">
        <w:rPr>
          <w:rFonts w:ascii="Times New Roman" w:hAnsi="Times New Roman"/>
          <w:sz w:val="24"/>
          <w:szCs w:val="24"/>
          <w:lang w:val="lt-LT"/>
        </w:rPr>
        <w:t>tranzitinėje</w:t>
      </w:r>
      <w:r w:rsidR="00406AD0">
        <w:rPr>
          <w:rFonts w:ascii="Times New Roman" w:hAnsi="Times New Roman"/>
          <w:sz w:val="24"/>
          <w:szCs w:val="24"/>
          <w:lang w:val="lt-LT"/>
        </w:rPr>
        <w:t xml:space="preserve"> </w:t>
      </w:r>
      <w:r w:rsidR="008D3EAA">
        <w:rPr>
          <w:rFonts w:ascii="Times New Roman" w:hAnsi="Times New Roman"/>
          <w:sz w:val="24"/>
          <w:szCs w:val="24"/>
          <w:lang w:val="lt-LT"/>
        </w:rPr>
        <w:t>aplinkoje</w:t>
      </w:r>
      <w:r w:rsidR="00406AD0">
        <w:rPr>
          <w:rFonts w:ascii="Times New Roman" w:hAnsi="Times New Roman"/>
          <w:sz w:val="24"/>
          <w:szCs w:val="24"/>
          <w:lang w:val="lt-LT"/>
        </w:rPr>
        <w:t xml:space="preserve"> (</w:t>
      </w:r>
      <w:r w:rsidR="00AC1D99">
        <w:rPr>
          <w:rFonts w:ascii="Times New Roman" w:hAnsi="Times New Roman"/>
          <w:sz w:val="24"/>
          <w:szCs w:val="24"/>
          <w:lang w:val="lt-LT"/>
        </w:rPr>
        <w:t>1.</w:t>
      </w:r>
      <w:r w:rsidR="00782B0B">
        <w:rPr>
          <w:rFonts w:ascii="Times New Roman" w:hAnsi="Times New Roman"/>
          <w:sz w:val="24"/>
          <w:szCs w:val="24"/>
          <w:lang w:val="lt-LT"/>
        </w:rPr>
        <w:t>5</w:t>
      </w:r>
      <w:r w:rsidR="00843332">
        <w:rPr>
          <w:rFonts w:ascii="Times New Roman" w:hAnsi="Times New Roman"/>
          <w:sz w:val="24"/>
          <w:szCs w:val="24"/>
          <w:lang w:val="lt-LT"/>
        </w:rPr>
        <w:t xml:space="preserve"> pav.</w:t>
      </w:r>
      <w:r w:rsidR="006862CE">
        <w:rPr>
          <w:rFonts w:ascii="Times New Roman" w:hAnsi="Times New Roman"/>
          <w:sz w:val="24"/>
          <w:szCs w:val="24"/>
          <w:lang w:val="lt-LT"/>
        </w:rPr>
        <w:t>).</w:t>
      </w:r>
    </w:p>
    <w:p w14:paraId="46E3AA53" w14:textId="77777777" w:rsidR="004B0EA0" w:rsidRPr="004B0EA0" w:rsidRDefault="00982A84" w:rsidP="004B0EA0">
      <w:pPr>
        <w:suppressAutoHyphens w:val="0"/>
        <w:jc w:val="center"/>
      </w:pPr>
      <w:r>
        <w:rPr>
          <w:noProof/>
        </w:rPr>
        <w:drawing>
          <wp:inline distT="0" distB="0" distL="0" distR="0" wp14:anchorId="0F945B85" wp14:editId="4987B477">
            <wp:extent cx="4408170" cy="1978025"/>
            <wp:effectExtent l="0" t="0" r="11430" b="3175"/>
            <wp:docPr id="1258" name="Picture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08170" cy="1978025"/>
                    </a:xfrm>
                    <a:prstGeom prst="rect">
                      <a:avLst/>
                    </a:prstGeom>
                    <a:noFill/>
                  </pic:spPr>
                </pic:pic>
              </a:graphicData>
            </a:graphic>
          </wp:inline>
        </w:drawing>
      </w:r>
    </w:p>
    <w:p w14:paraId="270A1476" w14:textId="4A6E14DC" w:rsidR="008D7C64" w:rsidRPr="000F7118" w:rsidRDefault="00AC1D99" w:rsidP="004B0EA0">
      <w:pPr>
        <w:suppressAutoHyphens w:val="0"/>
        <w:jc w:val="both"/>
        <w:rPr>
          <w:sz w:val="20"/>
          <w:szCs w:val="20"/>
        </w:rPr>
      </w:pPr>
      <w:r w:rsidRPr="000F7118">
        <w:rPr>
          <w:rFonts w:ascii="Times New Roman" w:eastAsia="Times New Roman" w:hAnsi="Times New Roman"/>
          <w:b/>
          <w:sz w:val="20"/>
          <w:szCs w:val="20"/>
          <w:lang w:val="lt-LT"/>
        </w:rPr>
        <w:t>1.</w:t>
      </w:r>
      <w:r w:rsidR="00782B0B" w:rsidRPr="000F7118">
        <w:rPr>
          <w:rFonts w:ascii="Times New Roman" w:eastAsia="Times New Roman" w:hAnsi="Times New Roman"/>
          <w:b/>
          <w:sz w:val="20"/>
          <w:szCs w:val="20"/>
          <w:lang w:val="lt-LT"/>
        </w:rPr>
        <w:t xml:space="preserve">5 </w:t>
      </w:r>
      <w:r w:rsidR="004A0D66" w:rsidRPr="000F7118">
        <w:rPr>
          <w:rFonts w:ascii="Times New Roman" w:eastAsia="Times New Roman" w:hAnsi="Times New Roman"/>
          <w:b/>
          <w:sz w:val="20"/>
          <w:szCs w:val="20"/>
          <w:lang w:val="lt-LT"/>
        </w:rPr>
        <w:t>pav</w:t>
      </w:r>
      <w:r w:rsidR="004A0D66" w:rsidRPr="000F7118">
        <w:rPr>
          <w:rFonts w:ascii="Times New Roman" w:eastAsia="Times New Roman" w:hAnsi="Times New Roman"/>
          <w:sz w:val="20"/>
          <w:szCs w:val="20"/>
          <w:lang w:val="lt-LT"/>
        </w:rPr>
        <w:t xml:space="preserve">. </w:t>
      </w:r>
      <w:r w:rsidR="00406AD0" w:rsidRPr="000F7118">
        <w:rPr>
          <w:rFonts w:ascii="Times New Roman" w:eastAsia="Times New Roman" w:hAnsi="Times New Roman"/>
          <w:sz w:val="20"/>
          <w:szCs w:val="20"/>
          <w:lang w:val="lt-LT"/>
        </w:rPr>
        <w:t>Bendro neorganinio fosforo</w:t>
      </w:r>
      <w:r w:rsidR="004B0EA0" w:rsidRPr="000F7118">
        <w:rPr>
          <w:rFonts w:ascii="Times New Roman" w:eastAsia="Times New Roman" w:hAnsi="Times New Roman"/>
          <w:sz w:val="20"/>
          <w:szCs w:val="20"/>
          <w:lang w:val="lt-LT"/>
        </w:rPr>
        <w:t xml:space="preserve"> (BNP)</w:t>
      </w:r>
      <w:r w:rsidR="00406AD0" w:rsidRPr="000F7118">
        <w:rPr>
          <w:rFonts w:ascii="Times New Roman" w:eastAsia="Times New Roman" w:hAnsi="Times New Roman"/>
          <w:sz w:val="20"/>
          <w:szCs w:val="20"/>
          <w:lang w:val="lt-LT"/>
        </w:rPr>
        <w:t xml:space="preserve"> cheminės formos ir jų procentinė sudėtis paviršinėse Kuršių marių nuosėdose </w:t>
      </w:r>
      <w:r w:rsidR="00406AD0" w:rsidRPr="000F7118">
        <w:rPr>
          <w:rFonts w:ascii="Times New Roman" w:eastAsia="Times New Roman" w:hAnsi="Times New Roman"/>
          <w:sz w:val="20"/>
          <w:szCs w:val="20"/>
        </w:rPr>
        <w:t xml:space="preserve">(0–2 cm). </w:t>
      </w:r>
      <w:r w:rsidR="00406AD0" w:rsidRPr="000F7118">
        <w:rPr>
          <w:rFonts w:ascii="Times New Roman" w:eastAsia="Times New Roman" w:hAnsi="Times New Roman"/>
          <w:sz w:val="20"/>
          <w:szCs w:val="20"/>
          <w:lang w:val="lt-LT"/>
        </w:rPr>
        <w:t xml:space="preserve">Vidutinis variacijos koeficientas yra </w:t>
      </w:r>
      <w:r w:rsidR="00406AD0" w:rsidRPr="000F7118">
        <w:rPr>
          <w:rFonts w:ascii="Times New Roman" w:eastAsia="Times New Roman" w:hAnsi="Times New Roman"/>
          <w:sz w:val="20"/>
          <w:szCs w:val="20"/>
        </w:rPr>
        <w:t>23%</w:t>
      </w:r>
      <w:r w:rsidR="006862CE" w:rsidRPr="000F7118">
        <w:rPr>
          <w:rFonts w:ascii="Times New Roman" w:eastAsia="Times New Roman" w:hAnsi="Times New Roman"/>
          <w:sz w:val="20"/>
          <w:szCs w:val="20"/>
          <w:lang w:val="lt-LT"/>
        </w:rPr>
        <w:t>.</w:t>
      </w:r>
      <w:r w:rsidR="002F3DF0" w:rsidRPr="000F7118">
        <w:rPr>
          <w:rFonts w:ascii="Times New Roman" w:eastAsia="Times New Roman" w:hAnsi="Times New Roman"/>
          <w:sz w:val="20"/>
          <w:szCs w:val="20"/>
          <w:lang w:val="lt-LT"/>
        </w:rPr>
        <w:t xml:space="preserve"> </w:t>
      </w:r>
      <w:r w:rsidR="008D7C64" w:rsidRPr="000F7118">
        <w:rPr>
          <w:rFonts w:ascii="Times New Roman" w:hAnsi="Times New Roman"/>
          <w:sz w:val="20"/>
          <w:szCs w:val="20"/>
          <w:lang w:val="lt-LT"/>
        </w:rPr>
        <w:t xml:space="preserve">TIP yra bendras neorganinis fosforas. </w:t>
      </w:r>
      <w:r w:rsidR="001269CB" w:rsidRPr="000F7118">
        <w:rPr>
          <w:rFonts w:ascii="Times New Roman" w:hAnsi="Times New Roman"/>
          <w:sz w:val="20"/>
          <w:szCs w:val="20"/>
          <w:lang w:val="lt-LT"/>
        </w:rPr>
        <w:t>Exch PO</w:t>
      </w:r>
      <w:r w:rsidR="001269CB" w:rsidRPr="000F7118">
        <w:rPr>
          <w:rFonts w:ascii="Times New Roman" w:hAnsi="Times New Roman"/>
          <w:sz w:val="20"/>
          <w:szCs w:val="20"/>
          <w:vertAlign w:val="subscript"/>
          <w:lang w:val="lt-LT"/>
        </w:rPr>
        <w:t>4</w:t>
      </w:r>
      <w:r w:rsidR="001269CB" w:rsidRPr="000F7118">
        <w:rPr>
          <w:rFonts w:ascii="Times New Roman" w:hAnsi="Times New Roman"/>
          <w:sz w:val="20"/>
          <w:szCs w:val="20"/>
          <w:lang w:val="lt-LT"/>
        </w:rPr>
        <w:t xml:space="preserve"> - lengvai absorbuotas reaktyvus fosforas (IRP), Fe~PO</w:t>
      </w:r>
      <w:r w:rsidR="001269CB" w:rsidRPr="000F7118">
        <w:rPr>
          <w:rFonts w:ascii="Times New Roman" w:hAnsi="Times New Roman"/>
          <w:sz w:val="20"/>
          <w:szCs w:val="20"/>
          <w:vertAlign w:val="subscript"/>
          <w:lang w:val="lt-LT"/>
        </w:rPr>
        <w:t>4</w:t>
      </w:r>
      <w:r w:rsidR="001269CB" w:rsidRPr="000F7118">
        <w:rPr>
          <w:rFonts w:ascii="Times New Roman" w:hAnsi="Times New Roman"/>
          <w:sz w:val="20"/>
          <w:szCs w:val="20"/>
          <w:lang w:val="lt-LT"/>
        </w:rPr>
        <w:t xml:space="preserve"> - IRP surištas su geležimi, Auth Ca~PO</w:t>
      </w:r>
      <w:r w:rsidR="001269CB" w:rsidRPr="000F7118">
        <w:rPr>
          <w:rFonts w:ascii="Times New Roman" w:hAnsi="Times New Roman"/>
          <w:sz w:val="20"/>
          <w:szCs w:val="20"/>
          <w:vertAlign w:val="subscript"/>
          <w:lang w:val="lt-LT"/>
        </w:rPr>
        <w:t>4</w:t>
      </w:r>
      <w:r w:rsidR="001269CB" w:rsidRPr="000F7118">
        <w:rPr>
          <w:rFonts w:ascii="Times New Roman" w:hAnsi="Times New Roman"/>
          <w:sz w:val="20"/>
          <w:szCs w:val="20"/>
          <w:lang w:val="lt-LT"/>
        </w:rPr>
        <w:t xml:space="preserve"> - IRP surištas su kalcio autogenini</w:t>
      </w:r>
      <w:r w:rsidR="00C234E8" w:rsidRPr="000F7118">
        <w:rPr>
          <w:rFonts w:ascii="Times New Roman" w:hAnsi="Times New Roman"/>
          <w:sz w:val="20"/>
          <w:szCs w:val="20"/>
          <w:lang w:val="lt-LT"/>
        </w:rPr>
        <w:t>u</w:t>
      </w:r>
      <w:r w:rsidR="001269CB" w:rsidRPr="000F7118">
        <w:rPr>
          <w:rFonts w:ascii="Times New Roman" w:hAnsi="Times New Roman"/>
          <w:sz w:val="20"/>
          <w:szCs w:val="20"/>
          <w:lang w:val="lt-LT"/>
        </w:rPr>
        <w:t xml:space="preserve"> mineralu</w:t>
      </w:r>
      <w:r w:rsidR="00134B53" w:rsidRPr="000F7118">
        <w:rPr>
          <w:rFonts w:ascii="Times New Roman" w:hAnsi="Times New Roman"/>
          <w:sz w:val="20"/>
          <w:szCs w:val="20"/>
          <w:lang w:val="lt-LT"/>
        </w:rPr>
        <w:t xml:space="preserve"> (apatitu arba karbonatu)</w:t>
      </w:r>
      <w:r w:rsidR="001269CB" w:rsidRPr="000F7118">
        <w:rPr>
          <w:rFonts w:ascii="Times New Roman" w:hAnsi="Times New Roman"/>
          <w:sz w:val="20"/>
          <w:szCs w:val="20"/>
          <w:lang w:val="lt-LT"/>
        </w:rPr>
        <w:t xml:space="preserve"> ir Detr. Ca~PO</w:t>
      </w:r>
      <w:r w:rsidR="001269CB" w:rsidRPr="000F7118">
        <w:rPr>
          <w:rFonts w:ascii="Times New Roman" w:hAnsi="Times New Roman"/>
          <w:sz w:val="20"/>
          <w:szCs w:val="20"/>
          <w:vertAlign w:val="subscript"/>
          <w:lang w:val="lt-LT"/>
        </w:rPr>
        <w:t>4</w:t>
      </w:r>
      <w:r w:rsidR="001269CB" w:rsidRPr="000F7118">
        <w:rPr>
          <w:rFonts w:ascii="Times New Roman" w:hAnsi="Times New Roman"/>
          <w:sz w:val="20"/>
          <w:szCs w:val="20"/>
          <w:lang w:val="lt-LT"/>
        </w:rPr>
        <w:t xml:space="preserve"> - IRP yra surištas su kalcio mineralu detritinėje formoje.</w:t>
      </w:r>
    </w:p>
    <w:p w14:paraId="48BFB255" w14:textId="77777777" w:rsidR="006862CE" w:rsidRPr="00B3741A" w:rsidRDefault="009C4CAD" w:rsidP="009C4CAD">
      <w:pPr>
        <w:suppressAutoHyphens w:val="0"/>
        <w:spacing w:after="0" w:line="360" w:lineRule="auto"/>
        <w:ind w:firstLine="720"/>
        <w:jc w:val="both"/>
        <w:rPr>
          <w:rFonts w:ascii="Times New Roman" w:hAnsi="Times New Roman"/>
          <w:sz w:val="24"/>
          <w:szCs w:val="24"/>
          <w:lang w:val="lt-LT"/>
        </w:rPr>
      </w:pPr>
      <w:r>
        <w:rPr>
          <w:rFonts w:ascii="Times New Roman" w:hAnsi="Times New Roman"/>
          <w:sz w:val="24"/>
          <w:szCs w:val="24"/>
          <w:lang w:val="lt-LT"/>
        </w:rPr>
        <w:t xml:space="preserve">Tuo tarpu </w:t>
      </w:r>
      <w:r w:rsidR="008D3EAA">
        <w:rPr>
          <w:rFonts w:ascii="Times New Roman" w:hAnsi="Times New Roman"/>
          <w:sz w:val="24"/>
          <w:szCs w:val="24"/>
          <w:lang w:val="lt-LT"/>
        </w:rPr>
        <w:t>dumble</w:t>
      </w:r>
      <w:r>
        <w:rPr>
          <w:rFonts w:ascii="Times New Roman" w:hAnsi="Times New Roman"/>
          <w:sz w:val="24"/>
          <w:szCs w:val="24"/>
          <w:lang w:val="lt-LT"/>
        </w:rPr>
        <w:t xml:space="preserve"> BNP koncentracija </w:t>
      </w:r>
      <w:r w:rsidR="008D3EAA">
        <w:rPr>
          <w:rFonts w:ascii="Times New Roman" w:hAnsi="Times New Roman"/>
          <w:sz w:val="24"/>
          <w:szCs w:val="24"/>
          <w:lang w:val="lt-LT"/>
        </w:rPr>
        <w:t>buvo</w:t>
      </w:r>
      <w:r>
        <w:rPr>
          <w:rFonts w:ascii="Times New Roman" w:hAnsi="Times New Roman"/>
          <w:sz w:val="24"/>
          <w:szCs w:val="24"/>
          <w:lang w:val="lt-LT"/>
        </w:rPr>
        <w:t xml:space="preserve"> 2 kartus mažesnė. </w:t>
      </w:r>
      <w:r w:rsidR="00BF634D">
        <w:rPr>
          <w:rFonts w:ascii="Times New Roman" w:hAnsi="Times New Roman"/>
          <w:sz w:val="24"/>
          <w:szCs w:val="24"/>
          <w:lang w:val="lt-LT"/>
        </w:rPr>
        <w:t xml:space="preserve">Detali </w:t>
      </w:r>
      <w:r w:rsidR="006862CE">
        <w:rPr>
          <w:rFonts w:ascii="Times New Roman" w:hAnsi="Times New Roman"/>
          <w:sz w:val="24"/>
          <w:szCs w:val="24"/>
          <w:lang w:val="lt-LT"/>
        </w:rPr>
        <w:t>cheminė ekstrakcija parodė, kad didesnė BNP dalis (&gt;</w:t>
      </w:r>
      <w:r w:rsidR="006862CE" w:rsidRPr="00A843E3">
        <w:rPr>
          <w:rFonts w:ascii="Times New Roman" w:hAnsi="Times New Roman"/>
          <w:sz w:val="24"/>
          <w:szCs w:val="24"/>
          <w:lang w:val="lt-LT"/>
        </w:rPr>
        <w:t>4</w:t>
      </w:r>
      <w:r w:rsidR="006862CE">
        <w:rPr>
          <w:rFonts w:ascii="Times New Roman" w:hAnsi="Times New Roman"/>
          <w:sz w:val="24"/>
          <w:szCs w:val="24"/>
          <w:lang w:val="lt-LT"/>
        </w:rPr>
        <w:t xml:space="preserve">0 </w:t>
      </w:r>
      <w:r w:rsidR="006862CE" w:rsidRPr="00A843E3">
        <w:rPr>
          <w:rFonts w:ascii="Times New Roman" w:hAnsi="Times New Roman"/>
          <w:sz w:val="24"/>
          <w:szCs w:val="24"/>
          <w:lang w:val="lt-LT"/>
        </w:rPr>
        <w:t>%</w:t>
      </w:r>
      <w:r w:rsidR="006862CE">
        <w:rPr>
          <w:rFonts w:ascii="Times New Roman" w:hAnsi="Times New Roman"/>
          <w:sz w:val="24"/>
          <w:szCs w:val="24"/>
          <w:lang w:val="lt-LT"/>
        </w:rPr>
        <w:t>) glūdi detritinėje formoje, kurioje IRP yra surištas su kalcio mineralu (Detr. Ca~PO</w:t>
      </w:r>
      <w:r w:rsidR="006862CE" w:rsidRPr="008C63A7">
        <w:rPr>
          <w:rFonts w:ascii="Times New Roman" w:hAnsi="Times New Roman"/>
          <w:sz w:val="24"/>
          <w:szCs w:val="24"/>
          <w:vertAlign w:val="subscript"/>
          <w:lang w:val="lt-LT"/>
        </w:rPr>
        <w:t>4</w:t>
      </w:r>
      <w:r w:rsidR="006862CE">
        <w:rPr>
          <w:rFonts w:ascii="Times New Roman" w:hAnsi="Times New Roman"/>
          <w:sz w:val="24"/>
          <w:szCs w:val="24"/>
          <w:lang w:val="lt-LT"/>
        </w:rPr>
        <w:t>).</w:t>
      </w:r>
      <w:r w:rsidR="006862CE" w:rsidRPr="006B6E25">
        <w:rPr>
          <w:rFonts w:ascii="Times New Roman" w:hAnsi="Times New Roman"/>
          <w:sz w:val="24"/>
          <w:szCs w:val="24"/>
          <w:lang w:val="lt-LT"/>
        </w:rPr>
        <w:t xml:space="preserve"> </w:t>
      </w:r>
      <w:r w:rsidR="006862CE">
        <w:rPr>
          <w:rFonts w:ascii="Times New Roman" w:hAnsi="Times New Roman"/>
          <w:sz w:val="24"/>
          <w:szCs w:val="24"/>
          <w:lang w:val="lt-LT"/>
        </w:rPr>
        <w:t>Pagrindinis šios cheminės P formos šaltinis yra kristalinės uolienos erozija žemyninėje dalyje ir tolimesnė pernaša su upėmis į marias.</w:t>
      </w:r>
      <w:r w:rsidR="006862CE" w:rsidRPr="006B6E25">
        <w:rPr>
          <w:rFonts w:ascii="Times New Roman" w:hAnsi="Times New Roman"/>
          <w:sz w:val="24"/>
          <w:szCs w:val="24"/>
          <w:lang w:val="lt-LT"/>
        </w:rPr>
        <w:t xml:space="preserve"> </w:t>
      </w:r>
      <w:r w:rsidR="006862CE">
        <w:rPr>
          <w:rFonts w:ascii="Times New Roman" w:hAnsi="Times New Roman"/>
          <w:sz w:val="24"/>
          <w:szCs w:val="24"/>
          <w:lang w:val="lt-LT"/>
        </w:rPr>
        <w:t xml:space="preserve">Įprastai ši P forma yra </w:t>
      </w:r>
      <w:r w:rsidR="006862CE">
        <w:rPr>
          <w:rFonts w:ascii="Times New Roman" w:hAnsi="Times New Roman"/>
          <w:sz w:val="24"/>
          <w:szCs w:val="24"/>
          <w:lang w:val="lt-LT"/>
        </w:rPr>
        <w:lastRenderedPageBreak/>
        <w:t>nereaktyvi ir biologiškai neprieinama gyviesiems organizmams</w:t>
      </w:r>
      <w:r w:rsidR="006862CE" w:rsidRPr="00BF7187">
        <w:rPr>
          <w:rFonts w:ascii="Times New Roman" w:hAnsi="Times New Roman"/>
          <w:sz w:val="24"/>
          <w:szCs w:val="24"/>
          <w:lang w:val="lt-LT"/>
        </w:rPr>
        <w:t xml:space="preserve">. </w:t>
      </w:r>
      <w:r w:rsidR="003A4183" w:rsidRPr="00BF7187">
        <w:rPr>
          <w:rFonts w:ascii="Times New Roman" w:hAnsi="Times New Roman"/>
          <w:sz w:val="24"/>
          <w:szCs w:val="24"/>
          <w:lang w:val="lt-LT"/>
        </w:rPr>
        <w:t>Tačiau kitos BNP formos</w:t>
      </w:r>
      <w:r w:rsidR="00BF7187" w:rsidRPr="00BF7187">
        <w:rPr>
          <w:rFonts w:ascii="Times New Roman" w:hAnsi="Times New Roman"/>
          <w:sz w:val="24"/>
          <w:szCs w:val="24"/>
          <w:lang w:val="lt-LT"/>
        </w:rPr>
        <w:t>,</w:t>
      </w:r>
      <w:r w:rsidR="003A4183" w:rsidRPr="00BF7187">
        <w:rPr>
          <w:rFonts w:ascii="Times New Roman" w:hAnsi="Times New Roman"/>
          <w:sz w:val="24"/>
          <w:szCs w:val="24"/>
          <w:lang w:val="lt-LT"/>
        </w:rPr>
        <w:t xml:space="preserve"> </w:t>
      </w:r>
      <w:r w:rsidR="00BF7187" w:rsidRPr="00BF7187">
        <w:rPr>
          <w:rFonts w:ascii="Times New Roman" w:hAnsi="Times New Roman"/>
          <w:sz w:val="24"/>
          <w:szCs w:val="24"/>
          <w:lang w:val="lt-LT"/>
        </w:rPr>
        <w:t xml:space="preserve">tokios </w:t>
      </w:r>
      <w:r w:rsidR="003A4183" w:rsidRPr="00BF7187">
        <w:rPr>
          <w:rFonts w:ascii="Times New Roman" w:hAnsi="Times New Roman"/>
          <w:sz w:val="24"/>
          <w:szCs w:val="24"/>
          <w:lang w:val="lt-LT"/>
        </w:rPr>
        <w:t xml:space="preserve">kaip </w:t>
      </w:r>
      <w:r w:rsidR="00BF7187" w:rsidRPr="00BF7187">
        <w:rPr>
          <w:rFonts w:ascii="Times New Roman" w:hAnsi="Times New Roman"/>
          <w:sz w:val="24"/>
          <w:szCs w:val="24"/>
          <w:lang w:val="lt-LT"/>
        </w:rPr>
        <w:t>silpnai absorbuota</w:t>
      </w:r>
      <w:r w:rsidR="003A4183" w:rsidRPr="00BF7187">
        <w:rPr>
          <w:rFonts w:ascii="Times New Roman" w:hAnsi="Times New Roman"/>
          <w:sz w:val="24"/>
          <w:szCs w:val="24"/>
          <w:lang w:val="lt-LT"/>
        </w:rPr>
        <w:t xml:space="preserve"> (Exch PO</w:t>
      </w:r>
      <w:r w:rsidR="003A4183" w:rsidRPr="00BF7187">
        <w:rPr>
          <w:rFonts w:ascii="Times New Roman" w:hAnsi="Times New Roman"/>
          <w:sz w:val="24"/>
          <w:szCs w:val="24"/>
          <w:vertAlign w:val="subscript"/>
          <w:lang w:val="lt-LT"/>
        </w:rPr>
        <w:t>4</w:t>
      </w:r>
      <w:r w:rsidR="003A4183" w:rsidRPr="00BF7187">
        <w:rPr>
          <w:rFonts w:ascii="Times New Roman" w:hAnsi="Times New Roman"/>
          <w:sz w:val="24"/>
          <w:szCs w:val="24"/>
          <w:lang w:val="lt-LT"/>
        </w:rPr>
        <w:t>), geležies (Fe~PO</w:t>
      </w:r>
      <w:r w:rsidR="003A4183" w:rsidRPr="00BF7187">
        <w:rPr>
          <w:rFonts w:ascii="Times New Roman" w:hAnsi="Times New Roman"/>
          <w:sz w:val="24"/>
          <w:szCs w:val="24"/>
          <w:vertAlign w:val="subscript"/>
          <w:lang w:val="lt-LT"/>
        </w:rPr>
        <w:t>4</w:t>
      </w:r>
      <w:r w:rsidR="003A4183" w:rsidRPr="00BF7187">
        <w:rPr>
          <w:rFonts w:ascii="Times New Roman" w:hAnsi="Times New Roman"/>
          <w:sz w:val="24"/>
          <w:szCs w:val="24"/>
          <w:lang w:val="lt-LT"/>
        </w:rPr>
        <w:t>) ir kalcio autogeninio mineralo (Auth Ca~PO</w:t>
      </w:r>
      <w:r w:rsidR="003A4183" w:rsidRPr="00BF7187">
        <w:rPr>
          <w:rFonts w:ascii="Times New Roman" w:hAnsi="Times New Roman"/>
          <w:sz w:val="24"/>
          <w:szCs w:val="24"/>
          <w:vertAlign w:val="subscript"/>
          <w:lang w:val="lt-LT"/>
        </w:rPr>
        <w:t>4</w:t>
      </w:r>
      <w:r w:rsidR="003A4183" w:rsidRPr="00BF7187">
        <w:rPr>
          <w:rFonts w:ascii="Times New Roman" w:hAnsi="Times New Roman"/>
          <w:sz w:val="24"/>
          <w:szCs w:val="24"/>
          <w:lang w:val="lt-LT"/>
        </w:rPr>
        <w:t>) surištos</w:t>
      </w:r>
      <w:r w:rsidR="00BF7187" w:rsidRPr="00BF7187">
        <w:rPr>
          <w:rFonts w:ascii="Times New Roman" w:hAnsi="Times New Roman"/>
          <w:sz w:val="24"/>
          <w:szCs w:val="24"/>
          <w:lang w:val="lt-LT"/>
        </w:rPr>
        <w:t>,</w:t>
      </w:r>
      <w:r w:rsidR="003A4183" w:rsidRPr="00BF7187">
        <w:rPr>
          <w:rFonts w:ascii="Times New Roman" w:hAnsi="Times New Roman"/>
          <w:sz w:val="24"/>
          <w:szCs w:val="24"/>
          <w:lang w:val="lt-LT"/>
        </w:rPr>
        <w:t xml:space="preserve"> </w:t>
      </w:r>
      <w:r w:rsidR="006862CE" w:rsidRPr="00BF7187">
        <w:rPr>
          <w:rFonts w:ascii="Times New Roman" w:hAnsi="Times New Roman"/>
          <w:sz w:val="24"/>
          <w:szCs w:val="24"/>
          <w:lang w:val="lt-LT"/>
        </w:rPr>
        <w:t>yra labiau reaktyvios</w:t>
      </w:r>
      <w:r w:rsidR="003A4183" w:rsidRPr="00BF7187">
        <w:rPr>
          <w:rFonts w:ascii="Times New Roman" w:hAnsi="Times New Roman"/>
          <w:sz w:val="24"/>
          <w:szCs w:val="24"/>
          <w:lang w:val="lt-LT"/>
        </w:rPr>
        <w:t>.</w:t>
      </w:r>
      <w:r w:rsidR="00BF7187" w:rsidRPr="00BF7187">
        <w:rPr>
          <w:rFonts w:ascii="Times New Roman" w:hAnsi="Times New Roman"/>
          <w:sz w:val="24"/>
          <w:szCs w:val="24"/>
          <w:lang w:val="lt-LT"/>
        </w:rPr>
        <w:t xml:space="preserve"> </w:t>
      </w:r>
      <w:r w:rsidR="003A4183" w:rsidRPr="00BF7187">
        <w:rPr>
          <w:rFonts w:ascii="Times New Roman" w:hAnsi="Times New Roman"/>
          <w:sz w:val="24"/>
          <w:szCs w:val="24"/>
          <w:lang w:val="lt-LT"/>
        </w:rPr>
        <w:t>D</w:t>
      </w:r>
      <w:r w:rsidR="006862CE" w:rsidRPr="00BF7187">
        <w:rPr>
          <w:rFonts w:ascii="Times New Roman" w:hAnsi="Times New Roman"/>
          <w:sz w:val="24"/>
          <w:szCs w:val="24"/>
          <w:lang w:val="lt-LT"/>
        </w:rPr>
        <w:t>ėl pasikeitusio pH, redukcinių-oksidacinių sąlygų, druskingumo ar kitų veiksnių įtakojančių diagenetinius procesus</w:t>
      </w:r>
      <w:r w:rsidR="00BF7187" w:rsidRPr="00BF7187">
        <w:rPr>
          <w:rFonts w:ascii="Times New Roman" w:hAnsi="Times New Roman"/>
          <w:sz w:val="24"/>
          <w:szCs w:val="24"/>
          <w:lang w:val="lt-LT"/>
        </w:rPr>
        <w:t xml:space="preserve"> IRP gali būti iš jų atpalaiduojamas</w:t>
      </w:r>
      <w:r w:rsidR="006862CE" w:rsidRPr="00BF7187">
        <w:rPr>
          <w:rFonts w:ascii="Times New Roman" w:hAnsi="Times New Roman"/>
          <w:sz w:val="24"/>
          <w:szCs w:val="24"/>
          <w:lang w:val="lt-LT"/>
        </w:rPr>
        <w:t>.</w:t>
      </w:r>
      <w:r w:rsidR="006862CE" w:rsidRPr="006B6E25">
        <w:rPr>
          <w:rFonts w:ascii="Times New Roman" w:hAnsi="Times New Roman"/>
          <w:sz w:val="24"/>
          <w:szCs w:val="24"/>
          <w:lang w:val="lt-LT"/>
        </w:rPr>
        <w:t xml:space="preserve"> </w:t>
      </w:r>
      <w:r w:rsidR="006862CE">
        <w:rPr>
          <w:rFonts w:ascii="Times New Roman" w:hAnsi="Times New Roman"/>
          <w:sz w:val="24"/>
          <w:szCs w:val="24"/>
          <w:lang w:val="lt-LT"/>
        </w:rPr>
        <w:t xml:space="preserve">Atsižvelgiant į reaktyvių BNP formų procentinę sudėtį, dumblo nuosėdose ir smėlyje atitinkamai yra </w:t>
      </w:r>
      <w:r w:rsidR="006862CE" w:rsidRPr="00C10881">
        <w:rPr>
          <w:rFonts w:ascii="Times New Roman" w:hAnsi="Times New Roman"/>
          <w:sz w:val="24"/>
          <w:szCs w:val="24"/>
          <w:lang w:val="lt-LT"/>
        </w:rPr>
        <w:t xml:space="preserve">59 % ir 47 </w:t>
      </w:r>
      <w:r w:rsidR="006862CE" w:rsidRPr="006B6E25">
        <w:rPr>
          <w:rFonts w:ascii="Times New Roman" w:hAnsi="Times New Roman"/>
          <w:sz w:val="24"/>
          <w:szCs w:val="24"/>
          <w:lang w:val="lt-LT"/>
        </w:rPr>
        <w:t>%</w:t>
      </w:r>
      <w:r w:rsidR="006862CE">
        <w:rPr>
          <w:rFonts w:ascii="Times New Roman" w:hAnsi="Times New Roman"/>
          <w:sz w:val="24"/>
          <w:szCs w:val="24"/>
          <w:lang w:val="lt-LT"/>
        </w:rPr>
        <w:t xml:space="preserve"> </w:t>
      </w:r>
      <w:r w:rsidR="006862CE" w:rsidRPr="006B6E25">
        <w:rPr>
          <w:rFonts w:ascii="Times New Roman" w:hAnsi="Times New Roman"/>
          <w:sz w:val="24"/>
          <w:szCs w:val="24"/>
          <w:lang w:val="lt-LT"/>
        </w:rPr>
        <w:t>BNP</w:t>
      </w:r>
      <w:r w:rsidR="006862CE">
        <w:rPr>
          <w:rFonts w:ascii="Times New Roman" w:hAnsi="Times New Roman"/>
          <w:sz w:val="24"/>
          <w:szCs w:val="24"/>
          <w:lang w:val="lt-LT"/>
        </w:rPr>
        <w:t>. Vadinasi, dumblo nuosėdose yra santykinai daugiau reaktyvaus fosforo kuris gali atsipalaiduoti iš mineralinių formų ir dėl difuzinio</w:t>
      </w:r>
      <w:r w:rsidR="001811CD">
        <w:rPr>
          <w:rFonts w:ascii="Times New Roman" w:hAnsi="Times New Roman"/>
          <w:sz w:val="24"/>
          <w:szCs w:val="24"/>
          <w:lang w:val="lt-LT"/>
        </w:rPr>
        <w:t xml:space="preserve"> ar </w:t>
      </w:r>
      <w:r w:rsidR="006862CE">
        <w:rPr>
          <w:rFonts w:ascii="Times New Roman" w:hAnsi="Times New Roman"/>
          <w:sz w:val="24"/>
          <w:szCs w:val="24"/>
          <w:lang w:val="lt-LT"/>
        </w:rPr>
        <w:t xml:space="preserve">advekcinio transporto </w:t>
      </w:r>
      <w:r w:rsidR="001811CD">
        <w:rPr>
          <w:rFonts w:ascii="Times New Roman" w:hAnsi="Times New Roman"/>
          <w:sz w:val="24"/>
          <w:szCs w:val="24"/>
          <w:lang w:val="lt-LT"/>
        </w:rPr>
        <w:t xml:space="preserve">būti </w:t>
      </w:r>
      <w:r w:rsidR="006862CE">
        <w:rPr>
          <w:rFonts w:ascii="Times New Roman" w:hAnsi="Times New Roman"/>
          <w:sz w:val="24"/>
          <w:szCs w:val="24"/>
          <w:lang w:val="lt-LT"/>
        </w:rPr>
        <w:t>pernešamas į vandens storymę.</w:t>
      </w:r>
    </w:p>
    <w:p w14:paraId="7D293AF2" w14:textId="77777777" w:rsidR="00B3741A" w:rsidRPr="00C95AA1" w:rsidRDefault="00B3741A" w:rsidP="000F0C50">
      <w:pPr>
        <w:suppressAutoHyphens w:val="0"/>
        <w:spacing w:after="0" w:line="240" w:lineRule="auto"/>
        <w:jc w:val="both"/>
        <w:rPr>
          <w:rFonts w:ascii="Times New Roman" w:eastAsia="Times New Roman" w:hAnsi="Times New Roman"/>
          <w:sz w:val="24"/>
          <w:szCs w:val="24"/>
          <w:lang w:val="lt-LT"/>
        </w:rPr>
      </w:pPr>
    </w:p>
    <w:p w14:paraId="31C74E7A" w14:textId="7C231A7A" w:rsidR="00056C1A" w:rsidRPr="008411D8" w:rsidRDefault="00AC1D99" w:rsidP="000F0C50">
      <w:pPr>
        <w:pStyle w:val="Heading1"/>
        <w:spacing w:before="0" w:after="0"/>
        <w:rPr>
          <w:sz w:val="22"/>
          <w:szCs w:val="22"/>
        </w:rPr>
      </w:pPr>
      <w:bookmarkStart w:id="31" w:name="_Toc333157097"/>
      <w:r w:rsidRPr="008411D8">
        <w:rPr>
          <w:sz w:val="22"/>
          <w:szCs w:val="22"/>
        </w:rPr>
        <w:t>1.</w:t>
      </w:r>
      <w:r w:rsidR="00C80330" w:rsidRPr="008411D8">
        <w:rPr>
          <w:sz w:val="22"/>
          <w:szCs w:val="22"/>
        </w:rPr>
        <w:t>3</w:t>
      </w:r>
      <w:r w:rsidR="000F0C50" w:rsidRPr="008411D8">
        <w:rPr>
          <w:sz w:val="22"/>
          <w:szCs w:val="22"/>
        </w:rPr>
        <w:t>.</w:t>
      </w:r>
      <w:r w:rsidR="001652FE" w:rsidRPr="008411D8">
        <w:rPr>
          <w:sz w:val="22"/>
          <w:szCs w:val="22"/>
        </w:rPr>
        <w:t xml:space="preserve"> </w:t>
      </w:r>
      <w:r w:rsidR="00023BC7" w:rsidRPr="008411D8">
        <w:rPr>
          <w:sz w:val="22"/>
          <w:szCs w:val="22"/>
        </w:rPr>
        <w:t>APYKAITA TARP VAN</w:t>
      </w:r>
      <w:r w:rsidR="0024251B" w:rsidRPr="008411D8">
        <w:rPr>
          <w:sz w:val="22"/>
          <w:szCs w:val="22"/>
        </w:rPr>
        <w:t>DENS STORYMĖS IR DUGNO NUOSĖDŲ</w:t>
      </w:r>
      <w:bookmarkEnd w:id="31"/>
    </w:p>
    <w:p w14:paraId="461A5BD6" w14:textId="77777777" w:rsidR="000F0C50" w:rsidRPr="00C95AA1" w:rsidRDefault="000F0C50" w:rsidP="000F0C50">
      <w:pPr>
        <w:pStyle w:val="Heading1"/>
        <w:spacing w:before="0" w:after="0"/>
        <w:rPr>
          <w:b w:val="0"/>
          <w:sz w:val="24"/>
          <w:szCs w:val="24"/>
        </w:rPr>
      </w:pPr>
    </w:p>
    <w:p w14:paraId="7C41FF73" w14:textId="69BBC35D" w:rsidR="004D1198" w:rsidRPr="00C80330" w:rsidRDefault="00AC1D99" w:rsidP="00C95AA1">
      <w:pPr>
        <w:pStyle w:val="Heading2"/>
        <w:spacing w:before="0" w:after="240"/>
        <w:rPr>
          <w:rFonts w:ascii="Times New Roman" w:eastAsia="Times New Roman" w:hAnsi="Times New Roman"/>
          <w:b w:val="0"/>
          <w:color w:val="auto"/>
          <w:sz w:val="24"/>
          <w:szCs w:val="24"/>
          <w:lang w:val="lt-LT"/>
        </w:rPr>
      </w:pPr>
      <w:bookmarkStart w:id="32" w:name="_Toc418516394"/>
      <w:bookmarkStart w:id="33" w:name="_Toc333157098"/>
      <w:r>
        <w:rPr>
          <w:rFonts w:ascii="Times New Roman" w:eastAsia="Times New Roman" w:hAnsi="Times New Roman"/>
          <w:b w:val="0"/>
          <w:color w:val="auto"/>
          <w:sz w:val="24"/>
          <w:szCs w:val="24"/>
          <w:lang w:val="lt-LT"/>
        </w:rPr>
        <w:t>1.</w:t>
      </w:r>
      <w:r w:rsidR="00C80330" w:rsidRPr="00C80330">
        <w:rPr>
          <w:rFonts w:ascii="Times New Roman" w:eastAsia="Times New Roman" w:hAnsi="Times New Roman"/>
          <w:b w:val="0"/>
          <w:color w:val="auto"/>
          <w:sz w:val="24"/>
          <w:szCs w:val="24"/>
          <w:lang w:val="lt-LT"/>
        </w:rPr>
        <w:t>3.1</w:t>
      </w:r>
      <w:r w:rsidR="00063469">
        <w:rPr>
          <w:rFonts w:ascii="Times New Roman" w:eastAsia="Times New Roman" w:hAnsi="Times New Roman"/>
          <w:b w:val="0"/>
          <w:color w:val="auto"/>
          <w:sz w:val="24"/>
          <w:szCs w:val="24"/>
          <w:lang w:val="lt-LT"/>
        </w:rPr>
        <w:t>.</w:t>
      </w:r>
      <w:r w:rsidR="00C80330" w:rsidRPr="00C80330">
        <w:rPr>
          <w:rFonts w:ascii="Times New Roman" w:eastAsia="Times New Roman" w:hAnsi="Times New Roman"/>
          <w:b w:val="0"/>
          <w:color w:val="auto"/>
          <w:sz w:val="24"/>
          <w:szCs w:val="24"/>
          <w:lang w:val="lt-LT"/>
        </w:rPr>
        <w:t xml:space="preserve"> </w:t>
      </w:r>
      <w:r w:rsidR="00C95AA1">
        <w:rPr>
          <w:rFonts w:ascii="Times New Roman" w:eastAsia="Times New Roman" w:hAnsi="Times New Roman"/>
          <w:b w:val="0"/>
          <w:color w:val="auto"/>
          <w:sz w:val="24"/>
          <w:szCs w:val="24"/>
          <w:lang w:val="lt-LT"/>
        </w:rPr>
        <w:t>A</w:t>
      </w:r>
      <w:r w:rsidR="00E31C7F">
        <w:rPr>
          <w:rFonts w:ascii="Times New Roman" w:eastAsia="Times New Roman" w:hAnsi="Times New Roman"/>
          <w:b w:val="0"/>
          <w:color w:val="auto"/>
          <w:sz w:val="24"/>
          <w:szCs w:val="24"/>
          <w:lang w:val="lt-LT"/>
        </w:rPr>
        <w:t xml:space="preserve">monio </w:t>
      </w:r>
      <w:r w:rsidR="00C95AA1" w:rsidRPr="00C80330">
        <w:rPr>
          <w:rFonts w:ascii="Times New Roman" w:eastAsia="Times New Roman" w:hAnsi="Times New Roman"/>
          <w:b w:val="0"/>
          <w:color w:val="auto"/>
          <w:sz w:val="24"/>
          <w:szCs w:val="24"/>
          <w:lang w:val="lt-LT"/>
        </w:rPr>
        <w:t>apykaita tarp nuosėdų ir priedugnio vandens</w:t>
      </w:r>
      <w:bookmarkEnd w:id="33"/>
    </w:p>
    <w:p w14:paraId="0AF1CF66" w14:textId="6342A92A" w:rsidR="004D1198" w:rsidRPr="007A616D" w:rsidRDefault="008D6F05" w:rsidP="00CE55FE">
      <w:pPr>
        <w:suppressAutoHyphens w:val="0"/>
        <w:spacing w:after="0" w:line="360" w:lineRule="auto"/>
        <w:ind w:firstLine="720"/>
        <w:jc w:val="both"/>
        <w:rPr>
          <w:rFonts w:ascii="Times New Roman" w:eastAsia="Times New Roman" w:hAnsi="Times New Roman"/>
          <w:sz w:val="24"/>
          <w:szCs w:val="24"/>
          <w:lang w:val="lt-LT"/>
        </w:rPr>
      </w:pPr>
      <w:r>
        <w:rPr>
          <w:rFonts w:ascii="Times New Roman" w:eastAsia="Times New Roman" w:hAnsi="Times New Roman"/>
          <w:sz w:val="24"/>
          <w:szCs w:val="24"/>
          <w:lang w:val="lt-LT"/>
        </w:rPr>
        <w:t>Remiantis 2009 metų matavimais, galime teigti NH</w:t>
      </w:r>
      <w:r w:rsidRPr="008D6F05">
        <w:rPr>
          <w:rFonts w:ascii="Times New Roman" w:eastAsia="Times New Roman" w:hAnsi="Times New Roman"/>
          <w:sz w:val="24"/>
          <w:szCs w:val="24"/>
          <w:vertAlign w:val="subscript"/>
          <w:lang w:val="lt-LT"/>
        </w:rPr>
        <w:t>4</w:t>
      </w:r>
      <w:r w:rsidRPr="008D6F05">
        <w:rPr>
          <w:rFonts w:ascii="Times New Roman" w:eastAsia="Times New Roman" w:hAnsi="Times New Roman"/>
          <w:sz w:val="24"/>
          <w:szCs w:val="24"/>
          <w:vertAlign w:val="superscript"/>
          <w:lang w:val="lt-LT"/>
        </w:rPr>
        <w:t>+</w:t>
      </w:r>
      <w:r w:rsidRPr="004D1198">
        <w:rPr>
          <w:rFonts w:ascii="Times New Roman" w:eastAsia="Times New Roman" w:hAnsi="Times New Roman"/>
          <w:sz w:val="24"/>
          <w:szCs w:val="24"/>
          <w:lang w:val="lt-LT"/>
        </w:rPr>
        <w:t xml:space="preserve"> </w:t>
      </w:r>
      <w:r w:rsidR="0028068F">
        <w:rPr>
          <w:rFonts w:ascii="Times New Roman" w:eastAsia="Times New Roman" w:hAnsi="Times New Roman"/>
          <w:sz w:val="24"/>
          <w:szCs w:val="24"/>
          <w:lang w:val="lt-LT"/>
        </w:rPr>
        <w:t xml:space="preserve">bendros </w:t>
      </w:r>
      <w:r w:rsidRPr="004D1198">
        <w:rPr>
          <w:rFonts w:ascii="Times New Roman" w:eastAsia="Times New Roman" w:hAnsi="Times New Roman"/>
          <w:sz w:val="24"/>
          <w:szCs w:val="24"/>
          <w:lang w:val="lt-LT"/>
        </w:rPr>
        <w:t>apykaitos</w:t>
      </w:r>
      <w:r>
        <w:rPr>
          <w:rFonts w:ascii="Times New Roman" w:eastAsia="Times New Roman" w:hAnsi="Times New Roman"/>
          <w:sz w:val="24"/>
          <w:szCs w:val="24"/>
          <w:lang w:val="lt-LT"/>
        </w:rPr>
        <w:t xml:space="preserve"> </w:t>
      </w:r>
      <w:r w:rsidRPr="004D1198">
        <w:rPr>
          <w:rFonts w:ascii="Times New Roman" w:eastAsia="Times New Roman" w:hAnsi="Times New Roman"/>
          <w:sz w:val="24"/>
          <w:szCs w:val="24"/>
          <w:lang w:val="lt-LT"/>
        </w:rPr>
        <w:t>tams</w:t>
      </w:r>
      <w:r>
        <w:rPr>
          <w:rFonts w:ascii="Times New Roman" w:eastAsia="Times New Roman" w:hAnsi="Times New Roman"/>
          <w:sz w:val="24"/>
          <w:szCs w:val="24"/>
          <w:lang w:val="lt-LT"/>
        </w:rPr>
        <w:t xml:space="preserve">oje greičiai </w:t>
      </w:r>
      <w:r w:rsidR="0028068F">
        <w:rPr>
          <w:rFonts w:ascii="Times New Roman" w:eastAsia="Times New Roman" w:hAnsi="Times New Roman"/>
          <w:sz w:val="24"/>
          <w:szCs w:val="24"/>
          <w:lang w:val="lt-LT"/>
        </w:rPr>
        <w:t xml:space="preserve">tamsoje </w:t>
      </w:r>
      <w:r>
        <w:rPr>
          <w:rFonts w:ascii="Times New Roman" w:eastAsia="Times New Roman" w:hAnsi="Times New Roman"/>
          <w:sz w:val="24"/>
          <w:szCs w:val="24"/>
          <w:lang w:val="lt-LT"/>
        </w:rPr>
        <w:t>reikšmingai skiriasi</w:t>
      </w:r>
      <w:r w:rsidRPr="004D1198">
        <w:rPr>
          <w:rFonts w:ascii="Times New Roman" w:eastAsia="Times New Roman" w:hAnsi="Times New Roman"/>
          <w:sz w:val="24"/>
          <w:szCs w:val="24"/>
          <w:lang w:val="lt-LT"/>
        </w:rPr>
        <w:t xml:space="preserve"> tarp tyrimo vietų ir sezonų</w:t>
      </w:r>
      <w:r w:rsidRPr="008D6F05">
        <w:rPr>
          <w:rFonts w:ascii="Times New Roman" w:eastAsia="Times New Roman" w:hAnsi="Times New Roman"/>
          <w:sz w:val="24"/>
          <w:szCs w:val="24"/>
          <w:lang w:val="lt-LT"/>
        </w:rPr>
        <w:t xml:space="preserve"> </w:t>
      </w:r>
      <w:r>
        <w:rPr>
          <w:rFonts w:ascii="Times New Roman" w:eastAsia="Times New Roman" w:hAnsi="Times New Roman"/>
          <w:sz w:val="24"/>
          <w:szCs w:val="24"/>
          <w:lang w:val="lt-LT"/>
        </w:rPr>
        <w:t>(Zilius</w:t>
      </w:r>
      <w:r w:rsidR="0055379F">
        <w:rPr>
          <w:rFonts w:ascii="Times New Roman" w:eastAsia="Times New Roman" w:hAnsi="Times New Roman"/>
          <w:sz w:val="24"/>
          <w:szCs w:val="24"/>
          <w:lang w:val="lt-LT"/>
        </w:rPr>
        <w:t>,</w:t>
      </w:r>
      <w:r>
        <w:rPr>
          <w:rFonts w:ascii="Times New Roman" w:eastAsia="Times New Roman" w:hAnsi="Times New Roman"/>
          <w:sz w:val="24"/>
          <w:szCs w:val="24"/>
          <w:lang w:val="lt-LT"/>
        </w:rPr>
        <w:t xml:space="preserve"> 2011</w:t>
      </w:r>
      <w:r w:rsidRPr="004D1198">
        <w:rPr>
          <w:rFonts w:ascii="Times New Roman" w:eastAsia="Times New Roman" w:hAnsi="Times New Roman"/>
          <w:sz w:val="24"/>
          <w:szCs w:val="24"/>
          <w:lang w:val="lt-LT"/>
        </w:rPr>
        <w:t>).</w:t>
      </w:r>
      <w:r w:rsidRPr="008D6F05">
        <w:rPr>
          <w:rFonts w:ascii="Times New Roman" w:eastAsia="Times New Roman" w:hAnsi="Times New Roman"/>
          <w:sz w:val="24"/>
          <w:szCs w:val="24"/>
          <w:lang w:val="lt-LT"/>
        </w:rPr>
        <w:t xml:space="preserve"> </w:t>
      </w:r>
      <w:r>
        <w:rPr>
          <w:rFonts w:ascii="Times New Roman" w:eastAsia="Times New Roman" w:hAnsi="Times New Roman"/>
          <w:sz w:val="24"/>
          <w:szCs w:val="24"/>
          <w:lang w:val="lt-LT"/>
        </w:rPr>
        <w:t>Šių tyrimų metu nustatyta, kad v</w:t>
      </w:r>
      <w:r w:rsidR="0055379F">
        <w:rPr>
          <w:rFonts w:ascii="Times New Roman" w:eastAsia="Times New Roman" w:hAnsi="Times New Roman"/>
          <w:sz w:val="24"/>
          <w:szCs w:val="24"/>
          <w:lang w:val="lt-LT"/>
        </w:rPr>
        <w:t>yraujanči</w:t>
      </w:r>
      <w:r>
        <w:rPr>
          <w:rFonts w:ascii="Times New Roman" w:eastAsia="Times New Roman" w:hAnsi="Times New Roman"/>
          <w:sz w:val="24"/>
          <w:szCs w:val="24"/>
          <w:lang w:val="lt-LT"/>
        </w:rPr>
        <w:t>ose dug</w:t>
      </w:r>
      <w:r w:rsidRPr="004D1198">
        <w:rPr>
          <w:rFonts w:ascii="Times New Roman" w:eastAsia="Times New Roman" w:hAnsi="Times New Roman"/>
          <w:sz w:val="24"/>
          <w:szCs w:val="24"/>
          <w:lang w:val="lt-LT"/>
        </w:rPr>
        <w:t xml:space="preserve">no aplinkose sezoniškumas </w:t>
      </w:r>
      <w:r>
        <w:rPr>
          <w:rFonts w:ascii="Times New Roman" w:eastAsia="Times New Roman" w:hAnsi="Times New Roman"/>
          <w:sz w:val="24"/>
          <w:szCs w:val="24"/>
          <w:lang w:val="lt-LT"/>
        </w:rPr>
        <w:t xml:space="preserve">yra </w:t>
      </w:r>
      <w:r w:rsidRPr="004D1198">
        <w:rPr>
          <w:rFonts w:ascii="Times New Roman" w:eastAsia="Times New Roman" w:hAnsi="Times New Roman"/>
          <w:sz w:val="24"/>
          <w:szCs w:val="24"/>
          <w:lang w:val="lt-LT"/>
        </w:rPr>
        <w:t>svarbiausias faktorius, lem</w:t>
      </w:r>
      <w:r>
        <w:rPr>
          <w:rFonts w:ascii="Times New Roman" w:eastAsia="Times New Roman" w:hAnsi="Times New Roman"/>
          <w:sz w:val="24"/>
          <w:szCs w:val="24"/>
          <w:lang w:val="lt-LT"/>
        </w:rPr>
        <w:t>iantis</w:t>
      </w:r>
      <w:r w:rsidRPr="004D1198">
        <w:rPr>
          <w:rFonts w:ascii="Times New Roman" w:eastAsia="Times New Roman" w:hAnsi="Times New Roman"/>
          <w:sz w:val="24"/>
          <w:szCs w:val="24"/>
          <w:lang w:val="lt-LT"/>
        </w:rPr>
        <w:t xml:space="preserve"> </w:t>
      </w:r>
      <w:r>
        <w:rPr>
          <w:rFonts w:ascii="Times New Roman" w:eastAsia="Times New Roman" w:hAnsi="Times New Roman"/>
          <w:sz w:val="24"/>
          <w:szCs w:val="24"/>
          <w:lang w:val="lt-LT"/>
        </w:rPr>
        <w:t>NH</w:t>
      </w:r>
      <w:r w:rsidRPr="008D6F05">
        <w:rPr>
          <w:rFonts w:ascii="Times New Roman" w:eastAsia="Times New Roman" w:hAnsi="Times New Roman"/>
          <w:sz w:val="24"/>
          <w:szCs w:val="24"/>
          <w:vertAlign w:val="subscript"/>
          <w:lang w:val="lt-LT"/>
        </w:rPr>
        <w:t>4</w:t>
      </w:r>
      <w:r w:rsidRPr="008D6F05">
        <w:rPr>
          <w:rFonts w:ascii="Times New Roman" w:eastAsia="Times New Roman" w:hAnsi="Times New Roman"/>
          <w:sz w:val="24"/>
          <w:szCs w:val="24"/>
          <w:vertAlign w:val="superscript"/>
          <w:lang w:val="lt-LT"/>
        </w:rPr>
        <w:t>+</w:t>
      </w:r>
      <w:r w:rsidRPr="004D1198">
        <w:rPr>
          <w:rFonts w:ascii="Times New Roman" w:eastAsia="Times New Roman" w:hAnsi="Times New Roman"/>
          <w:sz w:val="24"/>
          <w:szCs w:val="24"/>
          <w:lang w:val="lt-LT"/>
        </w:rPr>
        <w:t xml:space="preserve"> apykaitos greitį </w:t>
      </w:r>
      <w:r w:rsidR="00EE52DF">
        <w:rPr>
          <w:rFonts w:ascii="Times New Roman" w:eastAsia="Times New Roman" w:hAnsi="Times New Roman"/>
          <w:sz w:val="24"/>
          <w:szCs w:val="24"/>
          <w:lang w:val="lt-LT"/>
        </w:rPr>
        <w:t xml:space="preserve">ir kryptį </w:t>
      </w:r>
      <w:r w:rsidRPr="004D1198">
        <w:rPr>
          <w:rFonts w:ascii="Times New Roman" w:eastAsia="Times New Roman" w:hAnsi="Times New Roman"/>
          <w:sz w:val="24"/>
          <w:szCs w:val="24"/>
          <w:lang w:val="lt-LT"/>
        </w:rPr>
        <w:t>(-67,2–741,5</w:t>
      </w:r>
      <w:r w:rsidR="0055379F">
        <w:rPr>
          <w:rFonts w:ascii="Times New Roman" w:eastAsia="Times New Roman" w:hAnsi="Times New Roman"/>
          <w:color w:val="231F20"/>
          <w:sz w:val="24"/>
          <w:szCs w:val="24"/>
          <w:lang w:val="lt-LT"/>
        </w:rPr>
        <w:t xml:space="preserve"> </w:t>
      </w:r>
      <w:r w:rsidRPr="004D1198">
        <w:rPr>
          <w:rFonts w:ascii="Times New Roman" w:eastAsia="Times New Roman" w:hAnsi="Times New Roman"/>
          <w:sz w:val="24"/>
          <w:szCs w:val="24"/>
          <w:lang w:val="lt-LT"/>
        </w:rPr>
        <w:t>µmol</w:t>
      </w:r>
      <w:r w:rsidR="0055379F">
        <w:rPr>
          <w:rFonts w:ascii="Times New Roman" w:eastAsia="Times New Roman" w:hAnsi="Times New Roman"/>
          <w:color w:val="231F20"/>
          <w:sz w:val="24"/>
          <w:szCs w:val="24"/>
          <w:lang w:val="lt-LT"/>
        </w:rPr>
        <w:t xml:space="preserve"> </w:t>
      </w:r>
      <w:r w:rsidRPr="004D1198">
        <w:rPr>
          <w:rFonts w:ascii="Times New Roman" w:eastAsia="Times New Roman" w:hAnsi="Times New Roman"/>
          <w:sz w:val="24"/>
          <w:szCs w:val="24"/>
          <w:lang w:val="lt-LT"/>
        </w:rPr>
        <w:t>m</w:t>
      </w:r>
      <w:r w:rsidRPr="004D1198">
        <w:rPr>
          <w:rFonts w:ascii="Times New Roman" w:eastAsia="Times New Roman" w:hAnsi="Times New Roman"/>
          <w:sz w:val="24"/>
          <w:szCs w:val="24"/>
          <w:vertAlign w:val="superscript"/>
          <w:lang w:val="lt-LT"/>
        </w:rPr>
        <w:t>-2</w:t>
      </w:r>
      <w:r w:rsidR="0055379F">
        <w:rPr>
          <w:rFonts w:ascii="Times New Roman" w:eastAsia="Times New Roman" w:hAnsi="Times New Roman"/>
          <w:color w:val="231F20"/>
          <w:sz w:val="24"/>
          <w:szCs w:val="24"/>
          <w:lang w:val="lt-LT"/>
        </w:rPr>
        <w:t xml:space="preserve"> </w:t>
      </w:r>
      <w:r w:rsidRPr="004D1198">
        <w:rPr>
          <w:rFonts w:ascii="Times New Roman" w:eastAsia="Times New Roman" w:hAnsi="Times New Roman"/>
          <w:sz w:val="24"/>
          <w:szCs w:val="24"/>
          <w:lang w:val="lt-LT"/>
        </w:rPr>
        <w:t>h</w:t>
      </w:r>
      <w:r w:rsidRPr="004D1198">
        <w:rPr>
          <w:rFonts w:ascii="Times New Roman" w:eastAsia="Times New Roman" w:hAnsi="Times New Roman"/>
          <w:sz w:val="24"/>
          <w:szCs w:val="24"/>
          <w:vertAlign w:val="superscript"/>
          <w:lang w:val="lt-LT"/>
        </w:rPr>
        <w:t>-1</w:t>
      </w:r>
      <w:r w:rsidRPr="004D1198">
        <w:rPr>
          <w:rFonts w:ascii="Times New Roman" w:eastAsia="Times New Roman" w:hAnsi="Times New Roman"/>
          <w:sz w:val="24"/>
          <w:szCs w:val="24"/>
          <w:lang w:val="lt-LT"/>
        </w:rPr>
        <w:t xml:space="preserve">) tarp nuosėdų </w:t>
      </w:r>
      <w:r w:rsidR="00E31C7F">
        <w:rPr>
          <w:rFonts w:ascii="Times New Roman" w:eastAsia="Times New Roman" w:hAnsi="Times New Roman"/>
          <w:sz w:val="24"/>
          <w:szCs w:val="24"/>
          <w:lang w:val="lt-LT"/>
        </w:rPr>
        <w:t>ir</w:t>
      </w:r>
      <w:r w:rsidRPr="004D1198">
        <w:rPr>
          <w:rFonts w:ascii="Times New Roman" w:eastAsia="Times New Roman" w:hAnsi="Times New Roman"/>
          <w:sz w:val="24"/>
          <w:szCs w:val="24"/>
          <w:lang w:val="lt-LT"/>
        </w:rPr>
        <w:t xml:space="preserve"> priedugnio vandens (</w:t>
      </w:r>
      <w:r w:rsidR="00AC1D99">
        <w:rPr>
          <w:rFonts w:ascii="Times New Roman" w:eastAsia="Times New Roman" w:hAnsi="Times New Roman"/>
          <w:sz w:val="24"/>
          <w:szCs w:val="24"/>
          <w:lang w:val="lt-LT"/>
        </w:rPr>
        <w:t>1.</w:t>
      </w:r>
      <w:r w:rsidR="00782B0B">
        <w:rPr>
          <w:rFonts w:ascii="Times New Roman" w:eastAsia="Times New Roman" w:hAnsi="Times New Roman"/>
          <w:sz w:val="24"/>
          <w:szCs w:val="24"/>
          <w:lang w:val="lt-LT"/>
        </w:rPr>
        <w:t>6</w:t>
      </w:r>
      <w:r w:rsidR="0055379F">
        <w:rPr>
          <w:rFonts w:ascii="Times New Roman" w:eastAsia="Times New Roman" w:hAnsi="Times New Roman"/>
          <w:color w:val="231F20"/>
          <w:sz w:val="24"/>
          <w:szCs w:val="24"/>
          <w:lang w:val="lt-LT"/>
        </w:rPr>
        <w:t xml:space="preserve"> </w:t>
      </w:r>
      <w:r w:rsidRPr="004D1198">
        <w:rPr>
          <w:rFonts w:ascii="Times New Roman" w:eastAsia="Times New Roman" w:hAnsi="Times New Roman"/>
          <w:sz w:val="24"/>
          <w:szCs w:val="24"/>
          <w:lang w:val="lt-LT"/>
        </w:rPr>
        <w:t>pav.).</w:t>
      </w:r>
    </w:p>
    <w:p w14:paraId="79AE2FD4" w14:textId="77777777" w:rsidR="004D1198" w:rsidRDefault="00982A84" w:rsidP="00CE55FE">
      <w:pPr>
        <w:suppressAutoHyphens w:val="0"/>
        <w:spacing w:after="0" w:line="240" w:lineRule="auto"/>
        <w:jc w:val="center"/>
        <w:rPr>
          <w:rFonts w:ascii="Times New Roman" w:eastAsia="Times New Roman" w:hAnsi="Times New Roman"/>
          <w:lang w:val="lt-LT"/>
        </w:rPr>
      </w:pPr>
      <w:r>
        <w:rPr>
          <w:rFonts w:ascii="Times New Roman" w:hAnsi="Times New Roman"/>
          <w:noProof/>
          <w:sz w:val="24"/>
          <w:szCs w:val="24"/>
        </w:rPr>
        <mc:AlternateContent>
          <mc:Choice Requires="wpg">
            <w:drawing>
              <wp:anchor distT="0" distB="0" distL="114300" distR="114300" simplePos="0" relativeHeight="251724288" behindDoc="0" locked="0" layoutInCell="1" allowOverlap="1" wp14:anchorId="76230714" wp14:editId="38D37FE7">
                <wp:simplePos x="0" y="0"/>
                <wp:positionH relativeFrom="column">
                  <wp:posOffset>821055</wp:posOffset>
                </wp:positionH>
                <wp:positionV relativeFrom="paragraph">
                  <wp:posOffset>2139315</wp:posOffset>
                </wp:positionV>
                <wp:extent cx="4620260" cy="392430"/>
                <wp:effectExtent l="0" t="5715" r="0" b="0"/>
                <wp:wrapNone/>
                <wp:docPr id="215" name="Group 1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20260" cy="392430"/>
                          <a:chOff x="2733" y="13646"/>
                          <a:chExt cx="7276" cy="618"/>
                        </a:xfrm>
                      </wpg:grpSpPr>
                      <wps:wsp>
                        <wps:cNvPr id="216" name="Text Box 1009"/>
                        <wps:cNvSpPr txBox="1">
                          <a:spLocks noChangeArrowheads="1"/>
                        </wps:cNvSpPr>
                        <wps:spPr bwMode="auto">
                          <a:xfrm>
                            <a:off x="7443" y="13850"/>
                            <a:ext cx="1083" cy="413"/>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25E8233D" w14:textId="77777777" w:rsidR="008B6A5A" w:rsidRPr="00344FDD" w:rsidRDefault="008B6A5A" w:rsidP="00344FDD">
                              <w:pPr>
                                <w:rPr>
                                  <w:lang w:val="lt-LT"/>
                                </w:rPr>
                              </w:pPr>
                              <w:r>
                                <w:rPr>
                                  <w:lang w:val="lt-LT"/>
                                </w:rPr>
                                <w:t>Mėnuo</w:t>
                              </w:r>
                            </w:p>
                          </w:txbxContent>
                        </wps:txbx>
                        <wps:bodyPr rot="0" vert="horz" wrap="square" lIns="91440" tIns="45720" rIns="91440" bIns="45720" anchor="t" anchorCtr="0" upright="1">
                          <a:noAutofit/>
                        </wps:bodyPr>
                      </wps:wsp>
                      <wps:wsp>
                        <wps:cNvPr id="217" name="Text Box 1014"/>
                        <wps:cNvSpPr txBox="1">
                          <a:spLocks noChangeArrowheads="1"/>
                        </wps:cNvSpPr>
                        <wps:spPr bwMode="auto">
                          <a:xfrm>
                            <a:off x="6415" y="13646"/>
                            <a:ext cx="994" cy="357"/>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74C7D5FA" w14:textId="77777777" w:rsidR="008B6A5A" w:rsidRPr="00344FDD" w:rsidRDefault="008B6A5A" w:rsidP="00344FDD">
                              <w:pPr>
                                <w:rPr>
                                  <w:sz w:val="20"/>
                                  <w:szCs w:val="20"/>
                                  <w:lang w:val="lt-LT"/>
                                </w:rPr>
                              </w:pPr>
                              <w:r>
                                <w:rPr>
                                  <w:sz w:val="20"/>
                                  <w:szCs w:val="20"/>
                                  <w:lang w:val="lt-LT"/>
                                </w:rPr>
                                <w:t>Kovas</w:t>
                              </w:r>
                            </w:p>
                          </w:txbxContent>
                        </wps:txbx>
                        <wps:bodyPr rot="0" vert="horz" wrap="square" lIns="91440" tIns="45720" rIns="91440" bIns="45720" anchor="t" anchorCtr="0" upright="1">
                          <a:noAutofit/>
                        </wps:bodyPr>
                      </wps:wsp>
                      <wps:wsp>
                        <wps:cNvPr id="218" name="Text Box 1013"/>
                        <wps:cNvSpPr txBox="1">
                          <a:spLocks noChangeArrowheads="1"/>
                        </wps:cNvSpPr>
                        <wps:spPr bwMode="auto">
                          <a:xfrm>
                            <a:off x="7189" y="13646"/>
                            <a:ext cx="994" cy="357"/>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1A433D3F" w14:textId="77777777" w:rsidR="008B6A5A" w:rsidRPr="00344FDD" w:rsidRDefault="008B6A5A" w:rsidP="00344FDD">
                              <w:pPr>
                                <w:rPr>
                                  <w:sz w:val="20"/>
                                  <w:szCs w:val="20"/>
                                  <w:lang w:val="lt-LT"/>
                                </w:rPr>
                              </w:pPr>
                              <w:r>
                                <w:rPr>
                                  <w:sz w:val="20"/>
                                  <w:szCs w:val="20"/>
                                  <w:lang w:val="lt-LT"/>
                                </w:rPr>
                                <w:t>Gegužė</w:t>
                              </w:r>
                            </w:p>
                          </w:txbxContent>
                        </wps:txbx>
                        <wps:bodyPr rot="0" vert="horz" wrap="square" lIns="91440" tIns="45720" rIns="91440" bIns="45720" anchor="t" anchorCtr="0" upright="1">
                          <a:noAutofit/>
                        </wps:bodyPr>
                      </wps:wsp>
                      <wps:wsp>
                        <wps:cNvPr id="219" name="Text Box 1015"/>
                        <wps:cNvSpPr txBox="1">
                          <a:spLocks noChangeArrowheads="1"/>
                        </wps:cNvSpPr>
                        <wps:spPr bwMode="auto">
                          <a:xfrm>
                            <a:off x="8195" y="13646"/>
                            <a:ext cx="994" cy="357"/>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054E2C8D" w14:textId="77777777" w:rsidR="008B6A5A" w:rsidRPr="00344FDD" w:rsidRDefault="008B6A5A" w:rsidP="00344FDD">
                              <w:pPr>
                                <w:rPr>
                                  <w:sz w:val="20"/>
                                  <w:szCs w:val="20"/>
                                  <w:lang w:val="lt-LT"/>
                                </w:rPr>
                              </w:pPr>
                              <w:r>
                                <w:rPr>
                                  <w:sz w:val="20"/>
                                  <w:szCs w:val="20"/>
                                  <w:lang w:val="lt-LT"/>
                                </w:rPr>
                                <w:t>Liepa</w:t>
                              </w:r>
                            </w:p>
                          </w:txbxContent>
                        </wps:txbx>
                        <wps:bodyPr rot="0" vert="horz" wrap="square" lIns="91440" tIns="45720" rIns="91440" bIns="45720" anchor="t" anchorCtr="0" upright="1">
                          <a:noAutofit/>
                        </wps:bodyPr>
                      </wps:wsp>
                      <wps:wsp>
                        <wps:cNvPr id="220" name="Text Box 1017"/>
                        <wps:cNvSpPr txBox="1">
                          <a:spLocks noChangeArrowheads="1"/>
                        </wps:cNvSpPr>
                        <wps:spPr bwMode="auto">
                          <a:xfrm>
                            <a:off x="9015" y="13646"/>
                            <a:ext cx="994" cy="357"/>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2FEE9E66" w14:textId="77777777" w:rsidR="008B6A5A" w:rsidRPr="00344FDD" w:rsidRDefault="008B6A5A" w:rsidP="00344FDD">
                              <w:pPr>
                                <w:rPr>
                                  <w:sz w:val="20"/>
                                  <w:szCs w:val="20"/>
                                  <w:lang w:val="lt-LT"/>
                                </w:rPr>
                              </w:pPr>
                              <w:r>
                                <w:rPr>
                                  <w:sz w:val="20"/>
                                  <w:szCs w:val="20"/>
                                  <w:lang w:val="lt-LT"/>
                                </w:rPr>
                                <w:t>Spalis</w:t>
                              </w:r>
                            </w:p>
                          </w:txbxContent>
                        </wps:txbx>
                        <wps:bodyPr rot="0" vert="horz" wrap="square" lIns="91440" tIns="45720" rIns="91440" bIns="45720" anchor="t" anchorCtr="0" upright="1">
                          <a:noAutofit/>
                        </wps:bodyPr>
                      </wps:wsp>
                      <wps:wsp>
                        <wps:cNvPr id="221" name="Text Box 1021"/>
                        <wps:cNvSpPr txBox="1">
                          <a:spLocks noChangeArrowheads="1"/>
                        </wps:cNvSpPr>
                        <wps:spPr bwMode="auto">
                          <a:xfrm>
                            <a:off x="3858" y="13895"/>
                            <a:ext cx="1083" cy="369"/>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50B5A7E3" w14:textId="77777777" w:rsidR="008B6A5A" w:rsidRPr="00344FDD" w:rsidRDefault="008B6A5A">
                              <w:pPr>
                                <w:rPr>
                                  <w:lang w:val="lt-LT"/>
                                </w:rPr>
                              </w:pPr>
                              <w:r>
                                <w:rPr>
                                  <w:lang w:val="lt-LT"/>
                                </w:rPr>
                                <w:t>Mėnuo</w:t>
                              </w:r>
                            </w:p>
                          </w:txbxContent>
                        </wps:txbx>
                        <wps:bodyPr rot="0" vert="horz" wrap="square" lIns="91440" tIns="45720" rIns="91440" bIns="45720" anchor="t" anchorCtr="0" upright="1">
                          <a:noAutofit/>
                        </wps:bodyPr>
                      </wps:wsp>
                      <wps:wsp>
                        <wps:cNvPr id="222" name="Text Box 1022"/>
                        <wps:cNvSpPr txBox="1">
                          <a:spLocks noChangeArrowheads="1"/>
                        </wps:cNvSpPr>
                        <wps:spPr bwMode="auto">
                          <a:xfrm>
                            <a:off x="2733" y="13646"/>
                            <a:ext cx="994" cy="357"/>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06FAE49C" w14:textId="77777777" w:rsidR="008B6A5A" w:rsidRPr="00344FDD" w:rsidRDefault="008B6A5A" w:rsidP="00344FDD">
                              <w:pPr>
                                <w:rPr>
                                  <w:sz w:val="20"/>
                                  <w:szCs w:val="20"/>
                                  <w:lang w:val="lt-LT"/>
                                </w:rPr>
                              </w:pPr>
                              <w:r>
                                <w:rPr>
                                  <w:sz w:val="20"/>
                                  <w:szCs w:val="20"/>
                                  <w:lang w:val="lt-LT"/>
                                </w:rPr>
                                <w:t>Kovas</w:t>
                              </w:r>
                            </w:p>
                          </w:txbxContent>
                        </wps:txbx>
                        <wps:bodyPr rot="0" vert="horz" wrap="square" lIns="91440" tIns="45720" rIns="91440" bIns="45720" anchor="t" anchorCtr="0" upright="1">
                          <a:noAutofit/>
                        </wps:bodyPr>
                      </wps:wsp>
                      <wps:wsp>
                        <wps:cNvPr id="223" name="Text Box 1023"/>
                        <wps:cNvSpPr txBox="1">
                          <a:spLocks noChangeArrowheads="1"/>
                        </wps:cNvSpPr>
                        <wps:spPr bwMode="auto">
                          <a:xfrm>
                            <a:off x="3498" y="13646"/>
                            <a:ext cx="994" cy="357"/>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25D83010" w14:textId="77777777" w:rsidR="008B6A5A" w:rsidRPr="00344FDD" w:rsidRDefault="008B6A5A" w:rsidP="00344FDD">
                              <w:pPr>
                                <w:rPr>
                                  <w:sz w:val="20"/>
                                  <w:szCs w:val="20"/>
                                  <w:lang w:val="lt-LT"/>
                                </w:rPr>
                              </w:pPr>
                              <w:r>
                                <w:rPr>
                                  <w:sz w:val="20"/>
                                  <w:szCs w:val="20"/>
                                  <w:lang w:val="lt-LT"/>
                                </w:rPr>
                                <w:t>Gegužė</w:t>
                              </w:r>
                            </w:p>
                          </w:txbxContent>
                        </wps:txbx>
                        <wps:bodyPr rot="0" vert="horz" wrap="square" lIns="91440" tIns="45720" rIns="91440" bIns="45720" anchor="t" anchorCtr="0" upright="1">
                          <a:noAutofit/>
                        </wps:bodyPr>
                      </wps:wsp>
                      <wps:wsp>
                        <wps:cNvPr id="224" name="Text Box 1024"/>
                        <wps:cNvSpPr txBox="1">
                          <a:spLocks noChangeArrowheads="1"/>
                        </wps:cNvSpPr>
                        <wps:spPr bwMode="auto">
                          <a:xfrm>
                            <a:off x="4420" y="13646"/>
                            <a:ext cx="994" cy="357"/>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50B3DF54" w14:textId="77777777" w:rsidR="008B6A5A" w:rsidRPr="00344FDD" w:rsidRDefault="008B6A5A" w:rsidP="00344FDD">
                              <w:pPr>
                                <w:rPr>
                                  <w:sz w:val="20"/>
                                  <w:szCs w:val="20"/>
                                  <w:lang w:val="lt-LT"/>
                                </w:rPr>
                              </w:pPr>
                              <w:r>
                                <w:rPr>
                                  <w:sz w:val="20"/>
                                  <w:szCs w:val="20"/>
                                  <w:lang w:val="lt-LT"/>
                                </w:rPr>
                                <w:t>Liepa</w:t>
                              </w:r>
                            </w:p>
                          </w:txbxContent>
                        </wps:txbx>
                        <wps:bodyPr rot="0" vert="horz" wrap="square" lIns="91440" tIns="45720" rIns="91440" bIns="45720" anchor="t" anchorCtr="0" upright="1">
                          <a:noAutofit/>
                        </wps:bodyPr>
                      </wps:wsp>
                      <wps:wsp>
                        <wps:cNvPr id="225" name="Text Box 1025"/>
                        <wps:cNvSpPr txBox="1">
                          <a:spLocks noChangeArrowheads="1"/>
                        </wps:cNvSpPr>
                        <wps:spPr bwMode="auto">
                          <a:xfrm>
                            <a:off x="5258" y="13646"/>
                            <a:ext cx="994" cy="357"/>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44D2305A" w14:textId="77777777" w:rsidR="008B6A5A" w:rsidRPr="00344FDD" w:rsidRDefault="008B6A5A" w:rsidP="00344FDD">
                              <w:pPr>
                                <w:rPr>
                                  <w:sz w:val="20"/>
                                  <w:szCs w:val="20"/>
                                  <w:lang w:val="lt-LT"/>
                                </w:rPr>
                              </w:pPr>
                              <w:r>
                                <w:rPr>
                                  <w:sz w:val="20"/>
                                  <w:szCs w:val="20"/>
                                  <w:lang w:val="lt-LT"/>
                                </w:rPr>
                                <w:t>Spalis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57" o:spid="_x0000_s1026" style="position:absolute;left:0;text-align:left;margin-left:64.65pt;margin-top:168.45pt;width:363.8pt;height:30.9pt;z-index:251724288" coordorigin="2733,13646" coordsize="7276,61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">
                <v:shapetype id="_x0000_t202" coordsize="21600,21600" o:spt="202" path="m0,0l0,21600,21600,21600,21600,0xe">
                  <v:stroke joinstyle="miter"/>
                  <v:path gradientshapeok="t" o:connecttype="rect"/>
                </v:shapetype>
                <v:shape id="Text Box 1009" o:spid="_x0000_s1027" type="#_x0000_t202" style="position:absolute;left:7443;top:13850;width:1083;height:41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BNfPwgAA&#10;ANwAAAAPAAAAZHJzL2Rvd25yZXYueG1sRI9Pi8IwFMTvC36H8ARva6qgaDWKCAuLF/EPeH02z6bY&#10;vJQk1vrtzcKCx2FmfsMs152tRUs+VI4VjIYZCOLC6YpLBefTz/cMRIjIGmvHpOBFAdar3tcSc+2e&#10;fKD2GEuRIBxyVGBibHIpQ2HIYhi6hjh5N+ctxiR9KbXHZ4LbWo6zbCotVpwWDDa0NVTcjw+rYOMn&#10;h0udXU/7tjJuN9899GROSg363WYBIlIXP+H/9q9WMB5N4e9MOgJy9QY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UE18/CAAAA3AAAAA8AAAAAAAAAAAAAAAAAlwIAAGRycy9kb3du&#10;cmV2LnhtbFBLBQYAAAAABAAEAPUAAACGAwAAAAA=&#10;" stroked="f">
                  <v:shadow opacity="49150f"/>
                  <v:textbox>
                    <w:txbxContent>
                      <w:p w14:paraId="25E8233D" w14:textId="77777777" w:rsidR="008B6A5A" w:rsidRPr="00344FDD" w:rsidRDefault="008B6A5A" w:rsidP="00344FDD">
                        <w:pPr>
                          <w:rPr>
                            <w:lang w:val="lt-LT"/>
                          </w:rPr>
                        </w:pPr>
                        <w:r>
                          <w:rPr>
                            <w:lang w:val="lt-LT"/>
                          </w:rPr>
                          <w:t>Mėnuo</w:t>
                        </w:r>
                      </w:p>
                    </w:txbxContent>
                  </v:textbox>
                </v:shape>
                <v:shape id="Text Box 1014" o:spid="_x0000_s1028" type="#_x0000_t202" style="position:absolute;left:6415;top:13646;width:994;height:3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SHJUwwAA&#10;ANwAAAAPAAAAZHJzL2Rvd25yZXYueG1sRI9Pi8IwFMTvC36H8ARva6rgrlajiCCIl8U/4PXZPJti&#10;81KSWOu3NwsLexxm5jfMYtXZWrTkQ+VYwWiYgSAunK64VHA+bT+nIEJE1lg7JgUvCrBa9j4WmGv3&#10;5AO1x1iKBOGQowITY5NLGQpDFsPQNcTJuzlvMSbpS6k9PhPc1nKcZV/SYsVpwWBDG0PF/fiwCtZ+&#10;crjU2fX001bG7Wf7h57MSKlBv1vPQUTq4n/4r73TCsajb/g9k46AXL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KSHJUwwAAANwAAAAPAAAAAAAAAAAAAAAAAJcCAABkcnMvZG93&#10;bnJldi54bWxQSwUGAAAAAAQABAD1AAAAhwMAAAAA&#10;" stroked="f">
                  <v:shadow opacity="49150f"/>
                  <v:textbox>
                    <w:txbxContent>
                      <w:p w14:paraId="74C7D5FA" w14:textId="77777777" w:rsidR="008B6A5A" w:rsidRPr="00344FDD" w:rsidRDefault="008B6A5A" w:rsidP="00344FDD">
                        <w:pPr>
                          <w:rPr>
                            <w:sz w:val="20"/>
                            <w:szCs w:val="20"/>
                            <w:lang w:val="lt-LT"/>
                          </w:rPr>
                        </w:pPr>
                        <w:r>
                          <w:rPr>
                            <w:sz w:val="20"/>
                            <w:szCs w:val="20"/>
                            <w:lang w:val="lt-LT"/>
                          </w:rPr>
                          <w:t>Kovas</w:t>
                        </w:r>
                      </w:p>
                    </w:txbxContent>
                  </v:textbox>
                </v:shape>
                <v:shape id="Text Box 1013" o:spid="_x0000_s1029" type="#_x0000_t202" style="position:absolute;left:7189;top:13646;width:994;height:3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1+YmwQAA&#10;ANwAAAAPAAAAZHJzL2Rvd25yZXYueG1sRE/PS8MwFL4L/g/hDby5dIWK65aWIQiyi7QbeH02b01Z&#10;81KSrKv/vTkIHj++3/t6saOYyYfBsYLNOgNB3Dk9cK/gfHp/fgURIrLG0TEp+KEAdfX4sMdSuzs3&#10;NLexFymEQ4kKTIxTKWXoDFkMazcRJ+7ivMWYoO+l9nhP4XaUeZa9SIsDpwaDE70Z6q7tzSo4+KL5&#10;GrPv0+c8GHfcHm+62JJST6vlsAMRaYn/4j/3h1aQb9LadCYdAVn9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e9fmJsEAAADcAAAADwAAAAAAAAAAAAAAAACXAgAAZHJzL2Rvd25y&#10;ZXYueG1sUEsFBgAAAAAEAAQA9QAAAIUDAAAAAA==&#10;" stroked="f">
                  <v:shadow opacity="49150f"/>
                  <v:textbox>
                    <w:txbxContent>
                      <w:p w14:paraId="1A433D3F" w14:textId="77777777" w:rsidR="008B6A5A" w:rsidRPr="00344FDD" w:rsidRDefault="008B6A5A" w:rsidP="00344FDD">
                        <w:pPr>
                          <w:rPr>
                            <w:sz w:val="20"/>
                            <w:szCs w:val="20"/>
                            <w:lang w:val="lt-LT"/>
                          </w:rPr>
                        </w:pPr>
                        <w:r>
                          <w:rPr>
                            <w:sz w:val="20"/>
                            <w:szCs w:val="20"/>
                            <w:lang w:val="lt-LT"/>
                          </w:rPr>
                          <w:t>Gegužė</w:t>
                        </w:r>
                      </w:p>
                    </w:txbxContent>
                  </v:textbox>
                </v:shape>
                <v:shape id="Text Box 1015" o:spid="_x0000_s1030" type="#_x0000_t202" style="position:absolute;left:8195;top:13646;width:994;height:3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m0O9wwAA&#10;ANwAAAAPAAAAZHJzL2Rvd25yZXYueG1sRI9Pi8IwFMTvwn6H8Bb2pqmCYrtGEUFYvIh/wOvb5tkU&#10;m5eSxNr99htB8DjMzG+Yxaq3jejIh9qxgvEoA0FcOl1zpeB82g7nIEJE1tg4JgV/FGC1/BgssNDu&#10;wQfqjrESCcKhQAUmxraQMpSGLIaRa4mTd3XeYkzSV1J7fCS4beQky2bSYs1pwWBLG0Pl7Xi3CtZ+&#10;erg02e9p39XG7fLdXU9zUurrs19/g4jUx3f41f7RCibjHJ5n0hGQy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Um0O9wwAAANwAAAAPAAAAAAAAAAAAAAAAAJcCAABkcnMvZG93&#10;bnJldi54bWxQSwUGAAAAAAQABAD1AAAAhwMAAAAA&#10;" stroked="f">
                  <v:shadow opacity="49150f"/>
                  <v:textbox>
                    <w:txbxContent>
                      <w:p w14:paraId="054E2C8D" w14:textId="77777777" w:rsidR="008B6A5A" w:rsidRPr="00344FDD" w:rsidRDefault="008B6A5A" w:rsidP="00344FDD">
                        <w:pPr>
                          <w:rPr>
                            <w:sz w:val="20"/>
                            <w:szCs w:val="20"/>
                            <w:lang w:val="lt-LT"/>
                          </w:rPr>
                        </w:pPr>
                        <w:r>
                          <w:rPr>
                            <w:sz w:val="20"/>
                            <w:szCs w:val="20"/>
                            <w:lang w:val="lt-LT"/>
                          </w:rPr>
                          <w:t>Liepa</w:t>
                        </w:r>
                      </w:p>
                    </w:txbxContent>
                  </v:textbox>
                </v:shape>
                <v:shape id="Text Box 1017" o:spid="_x0000_s1031" type="#_x0000_t202" style="position:absolute;left:9015;top:13646;width:994;height:3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zSCdwQAA&#10;ANwAAAAPAAAAZHJzL2Rvd25yZXYueG1sRE/Pa8IwFL4P/B/CG3ib6QodWo0iwmD0MqqDXZ/NW1PW&#10;vJQktvW/Xw4Djx/f791htr0YyYfOsYLXVQaCuHG641bB1+X9ZQ0iRGSNvWNScKcAh/3iaYeldhPX&#10;NJ5jK1IIhxIVmBiHUsrQGLIYVm4gTtyP8xZjgr6V2uOUwm0v8yx7kxY7Tg0GBzoZan7PN6vg6Iv6&#10;u8+ul8+xM67aVDddbEip5fN83IKINMeH+N/9oRXkeZqfzqQjIPd/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S80gncEAAADcAAAADwAAAAAAAAAAAAAAAACXAgAAZHJzL2Rvd25y&#10;ZXYueG1sUEsFBgAAAAAEAAQA9QAAAIUDAAAAAA==&#10;" stroked="f">
                  <v:shadow opacity="49150f"/>
                  <v:textbox>
                    <w:txbxContent>
                      <w:p w14:paraId="2FEE9E66" w14:textId="77777777" w:rsidR="008B6A5A" w:rsidRPr="00344FDD" w:rsidRDefault="008B6A5A" w:rsidP="00344FDD">
                        <w:pPr>
                          <w:rPr>
                            <w:sz w:val="20"/>
                            <w:szCs w:val="20"/>
                            <w:lang w:val="lt-LT"/>
                          </w:rPr>
                        </w:pPr>
                        <w:r>
                          <w:rPr>
                            <w:sz w:val="20"/>
                            <w:szCs w:val="20"/>
                            <w:lang w:val="lt-LT"/>
                          </w:rPr>
                          <w:t>Spalis</w:t>
                        </w:r>
                      </w:p>
                    </w:txbxContent>
                  </v:textbox>
                </v:shape>
                <v:shape id="Text Box 1021" o:spid="_x0000_s1032" type="#_x0000_t202" style="position:absolute;left:3858;top:13895;width:1083;height:36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gYUGwgAA&#10;ANwAAAAPAAAAZHJzL2Rvd25yZXYueG1sRI9Bi8IwFITvC/6H8ARva2rBRatRRBDEy6Iu7PXZPJti&#10;81KSWOu/NwsLHoeZ+YZZrnvbiI58qB0rmIwzEMSl0zVXCn7Ou88ZiBCRNTaOScGTAqxXg48lFto9&#10;+EjdKVYiQTgUqMDE2BZShtKQxTB2LXHyrs5bjEn6SmqPjwS3jcyz7EtarDktGGxpa6i8ne5WwcZP&#10;j79Ndjl/d7Vxh/nhrqdzUmo07DcLEJH6+A7/t/daQZ5P4O9MOgJy9Q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SBhQbCAAAA3AAAAA8AAAAAAAAAAAAAAAAAlwIAAGRycy9kb3du&#10;cmV2LnhtbFBLBQYAAAAABAAEAPUAAACGAwAAAAA=&#10;" stroked="f">
                  <v:shadow opacity="49150f"/>
                  <v:textbox>
                    <w:txbxContent>
                      <w:p w14:paraId="50B5A7E3" w14:textId="77777777" w:rsidR="008B6A5A" w:rsidRPr="00344FDD" w:rsidRDefault="008B6A5A">
                        <w:pPr>
                          <w:rPr>
                            <w:lang w:val="lt-LT"/>
                          </w:rPr>
                        </w:pPr>
                        <w:r>
                          <w:rPr>
                            <w:lang w:val="lt-LT"/>
                          </w:rPr>
                          <w:t>Mėnuo</w:t>
                        </w:r>
                      </w:p>
                    </w:txbxContent>
                  </v:textbox>
                </v:shape>
                <v:shape id="Text Box 1022" o:spid="_x0000_s1033" type="#_x0000_t202" style="position:absolute;left:2733;top:13646;width:994;height:3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UxtxwwAA&#10;ANwAAAAPAAAAZHJzL2Rvd25yZXYueG1sRI9Pi8IwFMTvgt8hPMGbphaUtWsUEQTxIv6Bvb5t3jbF&#10;5qUksXa//UYQ9jjMzG+Y1aa3jejIh9qxgtk0A0FcOl1zpeB23U8+QISIrLFxTAp+KcBmPRyssNDu&#10;yWfqLrESCcKhQAUmxraQMpSGLIapa4mT9+O8xZikr6T2+Exw28g8yxbSYs1pwWBLO0Pl/fKwCrZ+&#10;fv5qsu/rqauNOy6PDz1fklLjUb/9BBGpj//hd/ugFeR5Dq8z6QjI9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UUxtxwwAAANwAAAAPAAAAAAAAAAAAAAAAAJcCAABkcnMvZG93&#10;bnJldi54bWxQSwUGAAAAAAQABAD1AAAAhwMAAAAA&#10;" stroked="f">
                  <v:shadow opacity="49150f"/>
                  <v:textbox>
                    <w:txbxContent>
                      <w:p w14:paraId="06FAE49C" w14:textId="77777777" w:rsidR="008B6A5A" w:rsidRPr="00344FDD" w:rsidRDefault="008B6A5A" w:rsidP="00344FDD">
                        <w:pPr>
                          <w:rPr>
                            <w:sz w:val="20"/>
                            <w:szCs w:val="20"/>
                            <w:lang w:val="lt-LT"/>
                          </w:rPr>
                        </w:pPr>
                        <w:r>
                          <w:rPr>
                            <w:sz w:val="20"/>
                            <w:szCs w:val="20"/>
                            <w:lang w:val="lt-LT"/>
                          </w:rPr>
                          <w:t>Kovas</w:t>
                        </w:r>
                      </w:p>
                    </w:txbxContent>
                  </v:textbox>
                </v:shape>
                <v:shape id="Text Box 1023" o:spid="_x0000_s1034" type="#_x0000_t202" style="position:absolute;left:3498;top:13646;width:994;height:3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H77qwwAA&#10;ANwAAAAPAAAAZHJzL2Rvd25yZXYueG1sRI9PawIxFMTvhX6H8ArearYrFl2NIoIgXsQ/0Ovr5rlZ&#10;unlZkriu394IQo/DzPyGmS9724iOfKgdK/gaZiCIS6drrhScT5vPCYgQkTU2jknBnQIsF+9vcyy0&#10;u/GBumOsRIJwKFCBibEtpAylIYth6Fri5F2ctxiT9JXUHm8JbhuZZ9m3tFhzWjDY0tpQ+Xe8WgUr&#10;Pz78NNnvad/Vxu2mu6seT0mpwUe/moGI1Mf/8Ku91QryfATPM+kIyMU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7H77qwwAAANwAAAAPAAAAAAAAAAAAAAAAAJcCAABkcnMvZG93&#10;bnJldi54bWxQSwUGAAAAAAQABAD1AAAAhwMAAAAA&#10;" stroked="f">
                  <v:shadow opacity="49150f"/>
                  <v:textbox>
                    <w:txbxContent>
                      <w:p w14:paraId="25D83010" w14:textId="77777777" w:rsidR="008B6A5A" w:rsidRPr="00344FDD" w:rsidRDefault="008B6A5A" w:rsidP="00344FDD">
                        <w:pPr>
                          <w:rPr>
                            <w:sz w:val="20"/>
                            <w:szCs w:val="20"/>
                            <w:lang w:val="lt-LT"/>
                          </w:rPr>
                        </w:pPr>
                        <w:r>
                          <w:rPr>
                            <w:sz w:val="20"/>
                            <w:szCs w:val="20"/>
                            <w:lang w:val="lt-LT"/>
                          </w:rPr>
                          <w:t>Gegužė</w:t>
                        </w:r>
                      </w:p>
                    </w:txbxContent>
                  </v:textbox>
                </v:shape>
                <v:shape id="Text Box 1024" o:spid="_x0000_s1035" type="#_x0000_t202" style="position:absolute;left:4420;top:13646;width:994;height:3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9iaewwAA&#10;ANwAAAAPAAAAZHJzL2Rvd25yZXYueG1sRI9PawIxFMTvhX6H8ArearaLFl2NIoIgXsQ/0Ovr5rlZ&#10;unlZkriu394IQo/DzPyGmS9724iOfKgdK/gaZiCIS6drrhScT5vPCYgQkTU2jknBnQIsF+9vcyy0&#10;u/GBumOsRIJwKFCBibEtpAylIYth6Fri5F2ctxiT9JXUHm8JbhuZZ9m3tFhzWjDY0tpQ+Xe8WgUr&#10;Pz78NNnvad/Vxu2mu6seT0mpwUe/moGI1Mf/8Ku91QryfATPM+kIyMU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09iaewwAAANwAAAAPAAAAAAAAAAAAAAAAAJcCAABkcnMvZG93&#10;bnJldi54bWxQSwUGAAAAAAQABAD1AAAAhwMAAAAA&#10;" stroked="f">
                  <v:shadow opacity="49150f"/>
                  <v:textbox>
                    <w:txbxContent>
                      <w:p w14:paraId="50B3DF54" w14:textId="77777777" w:rsidR="008B6A5A" w:rsidRPr="00344FDD" w:rsidRDefault="008B6A5A" w:rsidP="00344FDD">
                        <w:pPr>
                          <w:rPr>
                            <w:sz w:val="20"/>
                            <w:szCs w:val="20"/>
                            <w:lang w:val="lt-LT"/>
                          </w:rPr>
                        </w:pPr>
                        <w:r>
                          <w:rPr>
                            <w:sz w:val="20"/>
                            <w:szCs w:val="20"/>
                            <w:lang w:val="lt-LT"/>
                          </w:rPr>
                          <w:t>Liepa</w:t>
                        </w:r>
                      </w:p>
                    </w:txbxContent>
                  </v:textbox>
                </v:shape>
                <v:shape id="Text Box 1025" o:spid="_x0000_s1036" type="#_x0000_t202" style="position:absolute;left:5258;top:13646;width:994;height:3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uoMFwwAA&#10;ANwAAAAPAAAAZHJzL2Rvd25yZXYueG1sRI9Pi8IwFMTvC36H8IS9ramFilajyMLC4kX8A3t92zyb&#10;YvNSkli7334jCB6HmfkNs9oMthU9+dA4VjCdZCCIK6cbrhWcT18fcxAhImtsHZOCPwqwWY/eVlhq&#10;d+cD9cdYiwThUKICE2NXShkqQxbDxHXEybs4bzEm6WupPd4T3LYyz7KZtNhwWjDY0aeh6nq8WQVb&#10;Xxx+2uz3tO8b43aL3U0XC1LqfTxslyAiDfEVfra/tYI8L+BxJh0Buf4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buoMFwwAAANwAAAAPAAAAAAAAAAAAAAAAAJcCAABkcnMvZG93&#10;bnJldi54bWxQSwUGAAAAAAQABAD1AAAAhwMAAAAA&#10;" stroked="f">
                  <v:shadow opacity="49150f"/>
                  <v:textbox>
                    <w:txbxContent>
                      <w:p w14:paraId="44D2305A" w14:textId="77777777" w:rsidR="008B6A5A" w:rsidRPr="00344FDD" w:rsidRDefault="008B6A5A" w:rsidP="00344FDD">
                        <w:pPr>
                          <w:rPr>
                            <w:sz w:val="20"/>
                            <w:szCs w:val="20"/>
                            <w:lang w:val="lt-LT"/>
                          </w:rPr>
                        </w:pPr>
                        <w:r>
                          <w:rPr>
                            <w:sz w:val="20"/>
                            <w:szCs w:val="20"/>
                            <w:lang w:val="lt-LT"/>
                          </w:rPr>
                          <w:t>Spalis</w:t>
                        </w:r>
                      </w:p>
                    </w:txbxContent>
                  </v:textbox>
                </v:shape>
              </v:group>
            </w:pict>
          </mc:Fallback>
        </mc:AlternateContent>
      </w:r>
      <w:r>
        <w:rPr>
          <w:rFonts w:ascii="Times New Roman" w:hAnsi="Times New Roman"/>
          <w:noProof/>
          <w:sz w:val="24"/>
          <w:szCs w:val="24"/>
        </w:rPr>
        <mc:AlternateContent>
          <mc:Choice Requires="wpg">
            <w:drawing>
              <wp:anchor distT="0" distB="0" distL="114300" distR="114300" simplePos="0" relativeHeight="251584000" behindDoc="0" locked="0" layoutInCell="1" allowOverlap="1" wp14:anchorId="24DEA1A7" wp14:editId="0BEC4A41">
                <wp:simplePos x="0" y="0"/>
                <wp:positionH relativeFrom="column">
                  <wp:posOffset>1016635</wp:posOffset>
                </wp:positionH>
                <wp:positionV relativeFrom="paragraph">
                  <wp:posOffset>910590</wp:posOffset>
                </wp:positionV>
                <wp:extent cx="637540" cy="398780"/>
                <wp:effectExtent l="635" t="0" r="0" b="0"/>
                <wp:wrapNone/>
                <wp:docPr id="212" name="Group 1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7540" cy="398780"/>
                          <a:chOff x="3080" y="11162"/>
                          <a:chExt cx="1004" cy="628"/>
                        </a:xfrm>
                      </wpg:grpSpPr>
                      <wps:wsp>
                        <wps:cNvPr id="213" name="Text Box 1010"/>
                        <wps:cNvSpPr txBox="1">
                          <a:spLocks noChangeArrowheads="1"/>
                        </wps:cNvSpPr>
                        <wps:spPr bwMode="auto">
                          <a:xfrm>
                            <a:off x="3080" y="11162"/>
                            <a:ext cx="854" cy="357"/>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60422638" w14:textId="77777777" w:rsidR="008B6A5A" w:rsidRPr="00344FDD" w:rsidRDefault="008B6A5A" w:rsidP="00344FDD">
                              <w:pPr>
                                <w:rPr>
                                  <w:sz w:val="20"/>
                                  <w:szCs w:val="20"/>
                                  <w:lang w:val="lt-LT"/>
                                </w:rPr>
                              </w:pPr>
                              <w:r w:rsidRPr="00344FDD">
                                <w:rPr>
                                  <w:sz w:val="20"/>
                                  <w:szCs w:val="20"/>
                                  <w:lang w:val="lt-LT"/>
                                </w:rPr>
                                <w:t>Šviesa</w:t>
                              </w:r>
                            </w:p>
                          </w:txbxContent>
                        </wps:txbx>
                        <wps:bodyPr rot="0" vert="horz" wrap="square" lIns="91440" tIns="45720" rIns="91440" bIns="45720" anchor="t" anchorCtr="0" upright="1">
                          <a:noAutofit/>
                        </wps:bodyPr>
                      </wps:wsp>
                      <wps:wsp>
                        <wps:cNvPr id="214" name="Text Box 1011"/>
                        <wps:cNvSpPr txBox="1">
                          <a:spLocks noChangeArrowheads="1"/>
                        </wps:cNvSpPr>
                        <wps:spPr bwMode="auto">
                          <a:xfrm>
                            <a:off x="3090" y="11433"/>
                            <a:ext cx="994" cy="357"/>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602D9404" w14:textId="77777777" w:rsidR="008B6A5A" w:rsidRPr="00344FDD" w:rsidRDefault="008B6A5A" w:rsidP="00344FDD">
                              <w:pPr>
                                <w:rPr>
                                  <w:sz w:val="20"/>
                                  <w:szCs w:val="20"/>
                                  <w:lang w:val="lt-LT"/>
                                </w:rPr>
                              </w:pPr>
                              <w:r>
                                <w:rPr>
                                  <w:sz w:val="20"/>
                                  <w:szCs w:val="20"/>
                                  <w:lang w:val="lt-LT"/>
                                </w:rPr>
                                <w:t>Tams</w:t>
                              </w:r>
                              <w:r w:rsidRPr="00344FDD">
                                <w:rPr>
                                  <w:sz w:val="20"/>
                                  <w:szCs w:val="20"/>
                                  <w:lang w:val="lt-LT"/>
                                </w:rPr>
                                <w:t>a</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39" o:spid="_x0000_s1037" style="position:absolute;left:0;text-align:left;margin-left:80.05pt;margin-top:71.7pt;width:50.2pt;height:31.4pt;z-index:251584000" coordorigin="3080,11162" coordsize="1004,62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">
                <v:shape id="Text Box 1010" o:spid="_x0000_s1038" type="#_x0000_t202" style="position:absolute;left:3080;top:11162;width:854;height:3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c3RXwwAA&#10;ANwAAAAPAAAAZHJzL2Rvd25yZXYueG1sRI9Pi8IwFMTvC36H8IS9rakuilajiCAsXsQ/4PXZPJti&#10;81KSWLvf3iwseBxm5jfMYtXZWrTkQ+VYwXCQgSAunK64VHA+bb+mIEJE1lg7JgW/FGC17H0sMNfu&#10;yQdqj7EUCcIhRwUmxiaXMhSGLIaBa4iTd3PeYkzSl1J7fCa4reUoyybSYsVpwWBDG0PF/fiwCtZ+&#10;fLjU2fW0byvjdrPdQ49npNRnv1vPQUTq4jv83/7RCkbDb/g7k46AXL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1c3RXwwAAANwAAAAPAAAAAAAAAAAAAAAAAJcCAABkcnMvZG93&#10;bnJldi54bWxQSwUGAAAAAAQABAD1AAAAhwMAAAAA&#10;" stroked="f">
                  <v:shadow opacity="49150f"/>
                  <v:textbox>
                    <w:txbxContent>
                      <w:p w14:paraId="60422638" w14:textId="77777777" w:rsidR="008B6A5A" w:rsidRPr="00344FDD" w:rsidRDefault="008B6A5A" w:rsidP="00344FDD">
                        <w:pPr>
                          <w:rPr>
                            <w:sz w:val="20"/>
                            <w:szCs w:val="20"/>
                            <w:lang w:val="lt-LT"/>
                          </w:rPr>
                        </w:pPr>
                        <w:r w:rsidRPr="00344FDD">
                          <w:rPr>
                            <w:sz w:val="20"/>
                            <w:szCs w:val="20"/>
                            <w:lang w:val="lt-LT"/>
                          </w:rPr>
                          <w:t>Šviesa</w:t>
                        </w:r>
                      </w:p>
                    </w:txbxContent>
                  </v:textbox>
                </v:shape>
                <v:shape id="Text Box 1011" o:spid="_x0000_s1039" type="#_x0000_t202" style="position:absolute;left:3090;top:11433;width:994;height:3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muwjwwAA&#10;ANwAAAAPAAAAZHJzL2Rvd25yZXYueG1sRI9Pi8IwFMTvC36H8IS9ramyilajiCAsXsQ/4PXZPJti&#10;81KSWLvf3iwseBxm5jfMYtXZWrTkQ+VYwXCQgSAunK64VHA+bb+mIEJE1lg7JgW/FGC17H0sMNfu&#10;yQdqj7EUCcIhRwUmxiaXMhSGLIaBa4iTd3PeYkzSl1J7fCa4reUoyybSYsVpwWBDG0PF/fiwCtZ+&#10;fLjU2fW0byvjdrPdQ49npNRnv1vPQUTq4jv83/7RCkbDb/g7k46AXL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6muwjwwAAANwAAAAPAAAAAAAAAAAAAAAAAJcCAABkcnMvZG93&#10;bnJldi54bWxQSwUGAAAAAAQABAD1AAAAhwMAAAAA&#10;" stroked="f">
                  <v:shadow opacity="49150f"/>
                  <v:textbox>
                    <w:txbxContent>
                      <w:p w14:paraId="602D9404" w14:textId="77777777" w:rsidR="008B6A5A" w:rsidRPr="00344FDD" w:rsidRDefault="008B6A5A" w:rsidP="00344FDD">
                        <w:pPr>
                          <w:rPr>
                            <w:sz w:val="20"/>
                            <w:szCs w:val="20"/>
                            <w:lang w:val="lt-LT"/>
                          </w:rPr>
                        </w:pPr>
                        <w:r>
                          <w:rPr>
                            <w:sz w:val="20"/>
                            <w:szCs w:val="20"/>
                            <w:lang w:val="lt-LT"/>
                          </w:rPr>
                          <w:t>Tams</w:t>
                        </w:r>
                        <w:r w:rsidRPr="00344FDD">
                          <w:rPr>
                            <w:sz w:val="20"/>
                            <w:szCs w:val="20"/>
                            <w:lang w:val="lt-LT"/>
                          </w:rPr>
                          <w:t>a</w:t>
                        </w:r>
                      </w:p>
                    </w:txbxContent>
                  </v:textbox>
                </v:shape>
              </v:group>
            </w:pict>
          </mc:Fallback>
        </mc:AlternateContent>
      </w:r>
      <w:r>
        <w:rPr>
          <w:rFonts w:ascii="Times New Roman" w:hAnsi="Times New Roman"/>
          <w:noProof/>
          <w:sz w:val="24"/>
          <w:szCs w:val="24"/>
        </w:rPr>
        <mc:AlternateContent>
          <mc:Choice Requires="wps">
            <w:drawing>
              <wp:anchor distT="0" distB="0" distL="114300" distR="114300" simplePos="0" relativeHeight="251588096" behindDoc="0" locked="0" layoutInCell="1" allowOverlap="1" wp14:anchorId="02E95724" wp14:editId="4CC0A40B">
                <wp:simplePos x="0" y="0"/>
                <wp:positionH relativeFrom="column">
                  <wp:posOffset>2424430</wp:posOffset>
                </wp:positionH>
                <wp:positionV relativeFrom="paragraph">
                  <wp:posOffset>2139315</wp:posOffset>
                </wp:positionV>
                <wp:extent cx="631190" cy="226695"/>
                <wp:effectExtent l="0" t="5715" r="5080" b="0"/>
                <wp:wrapNone/>
                <wp:docPr id="211" name="Text Box 10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190" cy="226695"/>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06DD2A1C" w14:textId="77777777" w:rsidR="008B6A5A" w:rsidRPr="00344FDD" w:rsidRDefault="008B6A5A" w:rsidP="00344FDD">
                            <w:pPr>
                              <w:rPr>
                                <w:sz w:val="20"/>
                                <w:szCs w:val="20"/>
                                <w:lang w:val="lt-LT"/>
                              </w:rPr>
                            </w:pPr>
                            <w:r>
                              <w:rPr>
                                <w:sz w:val="20"/>
                                <w:szCs w:val="20"/>
                                <w:lang w:val="lt-LT"/>
                              </w:rPr>
                              <w:t>Spalis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9" o:spid="_x0000_s1040" type="#_x0000_t202" style="position:absolute;left:0;text-align:left;margin-left:190.9pt;margin-top:168.45pt;width:49.7pt;height:17.85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" stroked="f">
                <v:shadow opacity="49150f"/>
                <v:textbox>
                  <w:txbxContent>
                    <w:p w14:paraId="06DD2A1C" w14:textId="77777777" w:rsidR="008B6A5A" w:rsidRPr="00344FDD" w:rsidRDefault="008B6A5A" w:rsidP="00344FDD">
                      <w:pPr>
                        <w:rPr>
                          <w:sz w:val="20"/>
                          <w:szCs w:val="20"/>
                          <w:lang w:val="lt-LT"/>
                        </w:rPr>
                      </w:pPr>
                      <w:r>
                        <w:rPr>
                          <w:sz w:val="20"/>
                          <w:szCs w:val="20"/>
                          <w:lang w:val="lt-LT"/>
                        </w:rPr>
                        <w:t>Spalis</w:t>
                      </w: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587072" behindDoc="0" locked="0" layoutInCell="1" allowOverlap="1" wp14:anchorId="15621B09" wp14:editId="6FB3D500">
                <wp:simplePos x="0" y="0"/>
                <wp:positionH relativeFrom="column">
                  <wp:posOffset>1892300</wp:posOffset>
                </wp:positionH>
                <wp:positionV relativeFrom="paragraph">
                  <wp:posOffset>2139315</wp:posOffset>
                </wp:positionV>
                <wp:extent cx="631190" cy="226695"/>
                <wp:effectExtent l="0" t="5715" r="3810" b="0"/>
                <wp:wrapNone/>
                <wp:docPr id="210" name="Text Box 10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190" cy="226695"/>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716AF9F1" w14:textId="77777777" w:rsidR="008B6A5A" w:rsidRPr="00344FDD" w:rsidRDefault="008B6A5A" w:rsidP="00344FDD">
                            <w:pPr>
                              <w:rPr>
                                <w:sz w:val="20"/>
                                <w:szCs w:val="20"/>
                                <w:lang w:val="lt-LT"/>
                              </w:rPr>
                            </w:pPr>
                            <w:r>
                              <w:rPr>
                                <w:sz w:val="20"/>
                                <w:szCs w:val="20"/>
                                <w:lang w:val="lt-LT"/>
                              </w:rPr>
                              <w:t>Liepa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8" o:spid="_x0000_s1041" type="#_x0000_t202" style="position:absolute;left:0;text-align:left;margin-left:149pt;margin-top:168.45pt;width:49.7pt;height:17.85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" stroked="f">
                <v:shadow opacity="49150f"/>
                <v:textbox>
                  <w:txbxContent>
                    <w:p w14:paraId="716AF9F1" w14:textId="77777777" w:rsidR="008B6A5A" w:rsidRPr="00344FDD" w:rsidRDefault="008B6A5A" w:rsidP="00344FDD">
                      <w:pPr>
                        <w:rPr>
                          <w:sz w:val="20"/>
                          <w:szCs w:val="20"/>
                          <w:lang w:val="lt-LT"/>
                        </w:rPr>
                      </w:pPr>
                      <w:r>
                        <w:rPr>
                          <w:sz w:val="20"/>
                          <w:szCs w:val="20"/>
                          <w:lang w:val="lt-LT"/>
                        </w:rPr>
                        <w:t>Liepa</w:t>
                      </w: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586048" behindDoc="0" locked="0" layoutInCell="1" allowOverlap="1" wp14:anchorId="60FF4BB2" wp14:editId="3D07DEAE">
                <wp:simplePos x="0" y="0"/>
                <wp:positionH relativeFrom="column">
                  <wp:posOffset>1306830</wp:posOffset>
                </wp:positionH>
                <wp:positionV relativeFrom="paragraph">
                  <wp:posOffset>2139315</wp:posOffset>
                </wp:positionV>
                <wp:extent cx="631190" cy="226695"/>
                <wp:effectExtent l="0" t="5715" r="5080" b="0"/>
                <wp:wrapNone/>
                <wp:docPr id="209" name="Text Box 10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190" cy="226695"/>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1472443E" w14:textId="77777777" w:rsidR="008B6A5A" w:rsidRPr="00344FDD" w:rsidRDefault="008B6A5A" w:rsidP="00344FDD">
                            <w:pPr>
                              <w:rPr>
                                <w:sz w:val="20"/>
                                <w:szCs w:val="20"/>
                                <w:lang w:val="lt-LT"/>
                              </w:rPr>
                            </w:pPr>
                            <w:r>
                              <w:rPr>
                                <w:sz w:val="20"/>
                                <w:szCs w:val="20"/>
                                <w:lang w:val="lt-LT"/>
                              </w:rPr>
                              <w:t>Gegužė</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6" o:spid="_x0000_s1042" type="#_x0000_t202" style="position:absolute;left:0;text-align:left;margin-left:102.9pt;margin-top:168.45pt;width:49.7pt;height:17.85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" stroked="f">
                <v:shadow opacity="49150f"/>
                <v:textbox>
                  <w:txbxContent>
                    <w:p w14:paraId="1472443E" w14:textId="77777777" w:rsidR="008B6A5A" w:rsidRPr="00344FDD" w:rsidRDefault="008B6A5A" w:rsidP="00344FDD">
                      <w:pPr>
                        <w:rPr>
                          <w:sz w:val="20"/>
                          <w:szCs w:val="20"/>
                          <w:lang w:val="lt-LT"/>
                        </w:rPr>
                      </w:pPr>
                      <w:r>
                        <w:rPr>
                          <w:sz w:val="20"/>
                          <w:szCs w:val="20"/>
                          <w:lang w:val="lt-LT"/>
                        </w:rPr>
                        <w:t>Gegužė</w:t>
                      </w:r>
                    </w:p>
                  </w:txbxContent>
                </v:textbox>
              </v:shape>
            </w:pict>
          </mc:Fallback>
        </mc:AlternateContent>
      </w:r>
      <w:r>
        <w:rPr>
          <w:rFonts w:ascii="Times New Roman" w:hAnsi="Times New Roman"/>
          <w:noProof/>
          <w:sz w:val="24"/>
          <w:szCs w:val="24"/>
        </w:rPr>
        <mc:AlternateContent>
          <mc:Choice Requires="wps">
            <w:drawing>
              <wp:anchor distT="0" distB="0" distL="114300" distR="114300" simplePos="0" relativeHeight="251585024" behindDoc="0" locked="0" layoutInCell="1" allowOverlap="1" wp14:anchorId="71F68C14" wp14:editId="1A68D76D">
                <wp:simplePos x="0" y="0"/>
                <wp:positionH relativeFrom="column">
                  <wp:posOffset>821055</wp:posOffset>
                </wp:positionH>
                <wp:positionV relativeFrom="paragraph">
                  <wp:posOffset>2139315</wp:posOffset>
                </wp:positionV>
                <wp:extent cx="631190" cy="226695"/>
                <wp:effectExtent l="0" t="5715" r="0" b="0"/>
                <wp:wrapNone/>
                <wp:docPr id="208" name="Text Box 10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190" cy="226695"/>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5C9810F0" w14:textId="77777777" w:rsidR="008B6A5A" w:rsidRPr="00344FDD" w:rsidRDefault="008B6A5A" w:rsidP="00344FDD">
                            <w:pPr>
                              <w:rPr>
                                <w:sz w:val="20"/>
                                <w:szCs w:val="20"/>
                                <w:lang w:val="lt-LT"/>
                              </w:rPr>
                            </w:pPr>
                            <w:r>
                              <w:rPr>
                                <w:sz w:val="20"/>
                                <w:szCs w:val="20"/>
                                <w:lang w:val="lt-LT"/>
                              </w:rPr>
                              <w:t>Kovas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2" o:spid="_x0000_s1043" type="#_x0000_t202" style="position:absolute;left:0;text-align:left;margin-left:64.65pt;margin-top:168.45pt;width:49.7pt;height:17.85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" stroked="f">
                <v:shadow opacity="49150f"/>
                <v:textbox>
                  <w:txbxContent>
                    <w:p w14:paraId="5C9810F0" w14:textId="77777777" w:rsidR="008B6A5A" w:rsidRPr="00344FDD" w:rsidRDefault="008B6A5A" w:rsidP="00344FDD">
                      <w:pPr>
                        <w:rPr>
                          <w:sz w:val="20"/>
                          <w:szCs w:val="20"/>
                          <w:lang w:val="lt-LT"/>
                        </w:rPr>
                      </w:pPr>
                      <w:r>
                        <w:rPr>
                          <w:sz w:val="20"/>
                          <w:szCs w:val="20"/>
                          <w:lang w:val="lt-LT"/>
                        </w:rPr>
                        <w:t>Kovas</w:t>
                      </w:r>
                    </w:p>
                  </w:txbxContent>
                </v:textbox>
              </v:shape>
            </w:pict>
          </mc:Fallback>
        </mc:AlternateContent>
      </w:r>
      <w:r w:rsidR="00B860F5">
        <w:rPr>
          <w:rFonts w:ascii="Times New Roman" w:eastAsia="Times New Roman" w:hAnsi="Times New Roman"/>
          <w:lang w:val="lt-LT"/>
        </w:rPr>
      </w:r>
      <w:r w:rsidR="00B860F5">
        <w:rPr>
          <w:rFonts w:ascii="Times New Roman" w:eastAsia="Times New Roman" w:hAnsi="Times New Roman"/>
          <w:lang w:val="lt-LT"/>
        </w:rPr>
        <w:pict w14:anchorId="4FE0FFDE">
          <v:group id="_x0000_s1244" style="width:432.6pt;height:199.25pt;mso-position-horizontal-relative:char;mso-position-vertical-relative:line" coordorigin="1134,1610" coordsize="6356,2741">
            <v:shape id="_x0000_s1245" type="#_x0000_t75" style="position:absolute;left:4037;top:1610;width:3453;height:2741">
              <v:imagedata r:id="rId19" o:title=""/>
            </v:shape>
            <v:shape id="_x0000_s1246" type="#_x0000_t75" style="position:absolute;left:1134;top:1844;width:3453;height:2506">
              <v:imagedata r:id="rId20" o:title=""/>
            </v:shape>
            <v:shape id="_x0000_s1247" type="#_x0000_t202" style="position:absolute;left:2154;top:1705;width:2086;height:427" filled="f" stroked="f">
              <v:textbox style="mso-next-textbox:#_x0000_s1247">
                <w:txbxContent>
                  <w:p w14:paraId="63DDDAAB" w14:textId="77777777" w:rsidR="008B6A5A" w:rsidRPr="00344FDD" w:rsidRDefault="008B6A5A" w:rsidP="004D1198">
                    <w:pPr>
                      <w:rPr>
                        <w:b/>
                        <w:sz w:val="18"/>
                        <w:szCs w:val="18"/>
                        <w:lang w:val="lt-LT"/>
                      </w:rPr>
                    </w:pPr>
                    <w:r>
                      <w:rPr>
                        <w:b/>
                        <w:sz w:val="18"/>
                        <w:szCs w:val="18"/>
                        <w:lang w:val="lt-LT"/>
                      </w:rPr>
                      <w:t>Akumuliacinė zona</w:t>
                    </w:r>
                  </w:p>
                </w:txbxContent>
              </v:textbox>
            </v:shape>
            <v:shape id="_x0000_s1248" type="#_x0000_t202" style="position:absolute;left:4797;top:1701;width:2466;height:351" filled="f" stroked="f">
              <v:textbox style="mso-next-textbox:#_x0000_s1248">
                <w:txbxContent>
                  <w:p w14:paraId="0C00D778" w14:textId="77777777" w:rsidR="008B6A5A" w:rsidRPr="00344FDD" w:rsidRDefault="008B6A5A" w:rsidP="004D1198">
                    <w:pPr>
                      <w:rPr>
                        <w:b/>
                        <w:sz w:val="18"/>
                        <w:szCs w:val="18"/>
                        <w:lang w:val="lt-LT"/>
                      </w:rPr>
                    </w:pPr>
                    <w:r>
                      <w:rPr>
                        <w:b/>
                        <w:sz w:val="18"/>
                        <w:szCs w:val="18"/>
                        <w:lang w:val="lt-LT"/>
                      </w:rPr>
                      <w:t>Tranzitinė zona</w:t>
                    </w:r>
                  </w:p>
                </w:txbxContent>
              </v:textbox>
            </v:shape>
            <v:shape id="_x0000_s1249" type="#_x0000_t202" style="position:absolute;left:1658;top:1991;width:886;height:339" filled="f" stroked="f">
              <v:textbox style="mso-next-textbox:#_x0000_s1249">
                <w:txbxContent>
                  <w:p w14:paraId="7598FCF8" w14:textId="77777777" w:rsidR="008B6A5A" w:rsidRPr="00114787" w:rsidRDefault="008B6A5A" w:rsidP="004D1198">
                    <w:pPr>
                      <w:rPr>
                        <w:sz w:val="16"/>
                        <w:szCs w:val="16"/>
                      </w:rPr>
                    </w:pPr>
                  </w:p>
                </w:txbxContent>
              </v:textbox>
            </v:shape>
            <v:shape id="_x0000_s1250" type="#_x0000_t202" style="position:absolute;left:4533;top:1991;width:902;height:335" filled="f" stroked="f">
              <v:textbox style="mso-next-textbox:#_x0000_s1250">
                <w:txbxContent>
                  <w:p w14:paraId="391C1A57" w14:textId="77777777" w:rsidR="008B6A5A" w:rsidRPr="00114787" w:rsidRDefault="008B6A5A" w:rsidP="004D1198">
                    <w:pPr>
                      <w:rPr>
                        <w:sz w:val="16"/>
                        <w:szCs w:val="16"/>
                      </w:rPr>
                    </w:pPr>
                  </w:p>
                </w:txbxContent>
              </v:textbox>
            </v:shape>
            <w10:wrap type="none"/>
            <w10:anchorlock/>
          </v:group>
        </w:pict>
      </w:r>
    </w:p>
    <w:p w14:paraId="2A6DC590" w14:textId="0F609D0F" w:rsidR="004D1198" w:rsidRPr="000F7118" w:rsidRDefault="00AC1D99" w:rsidP="00C80330">
      <w:pPr>
        <w:tabs>
          <w:tab w:val="left" w:pos="284"/>
        </w:tabs>
        <w:suppressAutoHyphens w:val="0"/>
        <w:spacing w:after="0" w:line="240" w:lineRule="auto"/>
        <w:jc w:val="both"/>
        <w:rPr>
          <w:rFonts w:ascii="Times New Roman" w:eastAsia="Times New Roman" w:hAnsi="Times New Roman"/>
          <w:sz w:val="20"/>
          <w:szCs w:val="20"/>
          <w:lang w:val="lt-LT"/>
        </w:rPr>
      </w:pPr>
      <w:r w:rsidRPr="000F7118">
        <w:rPr>
          <w:rFonts w:ascii="Times New Roman" w:eastAsia="Times New Roman" w:hAnsi="Times New Roman"/>
          <w:b/>
          <w:sz w:val="20"/>
          <w:szCs w:val="20"/>
          <w:lang w:val="lt-LT"/>
        </w:rPr>
        <w:t>1.</w:t>
      </w:r>
      <w:r w:rsidR="00782B0B" w:rsidRPr="000F7118">
        <w:rPr>
          <w:rFonts w:ascii="Times New Roman" w:eastAsia="Times New Roman" w:hAnsi="Times New Roman"/>
          <w:b/>
          <w:sz w:val="20"/>
          <w:szCs w:val="20"/>
          <w:lang w:val="lt-LT"/>
        </w:rPr>
        <w:t xml:space="preserve">6 </w:t>
      </w:r>
      <w:r w:rsidR="00C80330" w:rsidRPr="000F7118">
        <w:rPr>
          <w:rFonts w:ascii="Times New Roman" w:eastAsia="Times New Roman" w:hAnsi="Times New Roman"/>
          <w:b/>
          <w:sz w:val="20"/>
          <w:szCs w:val="20"/>
          <w:lang w:val="lt-LT"/>
        </w:rPr>
        <w:t>p</w:t>
      </w:r>
      <w:r w:rsidR="004D1198" w:rsidRPr="000F7118">
        <w:rPr>
          <w:rFonts w:ascii="Times New Roman" w:eastAsia="Times New Roman" w:hAnsi="Times New Roman"/>
          <w:b/>
          <w:sz w:val="20"/>
          <w:szCs w:val="20"/>
          <w:lang w:val="lt-LT"/>
        </w:rPr>
        <w:t>av.</w:t>
      </w:r>
      <w:r w:rsidR="004D1198" w:rsidRPr="000F7118">
        <w:rPr>
          <w:rFonts w:ascii="Times New Roman" w:eastAsia="Times New Roman" w:hAnsi="Times New Roman"/>
          <w:sz w:val="20"/>
          <w:szCs w:val="20"/>
          <w:lang w:val="lt-LT"/>
        </w:rPr>
        <w:t xml:space="preserve"> Vidutiniai (±SN, n=5) bendrosios amonio (NH</w:t>
      </w:r>
      <w:r w:rsidR="004D1198" w:rsidRPr="000F7118">
        <w:rPr>
          <w:rFonts w:ascii="Times New Roman" w:eastAsia="Times New Roman" w:hAnsi="Times New Roman"/>
          <w:sz w:val="20"/>
          <w:szCs w:val="20"/>
          <w:vertAlign w:val="subscript"/>
          <w:lang w:val="lt-LT"/>
        </w:rPr>
        <w:t>4</w:t>
      </w:r>
      <w:r w:rsidR="004D1198" w:rsidRPr="000F7118">
        <w:rPr>
          <w:rFonts w:ascii="Times New Roman" w:eastAsia="Times New Roman" w:hAnsi="Times New Roman"/>
          <w:sz w:val="20"/>
          <w:szCs w:val="20"/>
          <w:vertAlign w:val="superscript"/>
          <w:lang w:val="lt-LT"/>
        </w:rPr>
        <w:t>+</w:t>
      </w:r>
      <w:r w:rsidR="004D1198" w:rsidRPr="000F7118">
        <w:rPr>
          <w:rFonts w:ascii="Times New Roman" w:eastAsia="Times New Roman" w:hAnsi="Times New Roman"/>
          <w:sz w:val="20"/>
          <w:szCs w:val="20"/>
          <w:lang w:val="lt-LT"/>
        </w:rPr>
        <w:t xml:space="preserve">) apykaitos greičiai šviesoje (balti stulpeliai) ir tamsoje (pilki stulpeliai) </w:t>
      </w:r>
      <w:r w:rsidR="00344FDD" w:rsidRPr="000F7118">
        <w:rPr>
          <w:rFonts w:ascii="Times New Roman" w:eastAsia="Times New Roman" w:hAnsi="Times New Roman"/>
          <w:sz w:val="20"/>
          <w:szCs w:val="20"/>
          <w:lang w:val="lt-LT"/>
        </w:rPr>
        <w:t>akumuliacinėje ir tranzitinėje zonoje</w:t>
      </w:r>
      <w:r w:rsidR="004D1198" w:rsidRPr="000F7118">
        <w:rPr>
          <w:rFonts w:ascii="Times New Roman" w:eastAsia="Times New Roman" w:hAnsi="Times New Roman"/>
          <w:sz w:val="20"/>
          <w:szCs w:val="20"/>
          <w:lang w:val="lt-LT"/>
        </w:rPr>
        <w:t xml:space="preserve"> kovą, gegužę, liepą ir spalį 2009</w:t>
      </w:r>
      <w:r w:rsidR="00EE52DF" w:rsidRPr="000F7118">
        <w:rPr>
          <w:rFonts w:ascii="Times New Roman" w:eastAsia="Times New Roman" w:hAnsi="Times New Roman"/>
          <w:color w:val="231F20"/>
          <w:sz w:val="20"/>
          <w:szCs w:val="20"/>
          <w:lang w:val="lt-LT"/>
        </w:rPr>
        <w:t xml:space="preserve"> </w:t>
      </w:r>
      <w:r w:rsidR="004D1198" w:rsidRPr="000F7118">
        <w:rPr>
          <w:rFonts w:ascii="Times New Roman" w:eastAsia="Times New Roman" w:hAnsi="Times New Roman"/>
          <w:sz w:val="20"/>
          <w:szCs w:val="20"/>
          <w:lang w:val="lt-LT"/>
        </w:rPr>
        <w:t>metais</w:t>
      </w:r>
      <w:r w:rsidR="00344FDD" w:rsidRPr="000F7118">
        <w:rPr>
          <w:rFonts w:ascii="Times New Roman" w:eastAsia="Times New Roman" w:hAnsi="Times New Roman"/>
          <w:sz w:val="20"/>
          <w:szCs w:val="20"/>
          <w:lang w:val="lt-LT"/>
        </w:rPr>
        <w:t>.</w:t>
      </w:r>
      <w:r w:rsidR="00EE52DF" w:rsidRPr="000F7118">
        <w:rPr>
          <w:rFonts w:ascii="Times New Roman" w:eastAsia="Times New Roman" w:hAnsi="Times New Roman"/>
          <w:sz w:val="20"/>
          <w:szCs w:val="20"/>
          <w:lang w:val="lt-LT"/>
        </w:rPr>
        <w:t xml:space="preserve"> Teigiama reikšmė r</w:t>
      </w:r>
      <w:r w:rsidR="003E7E62" w:rsidRPr="000F7118">
        <w:rPr>
          <w:rFonts w:ascii="Times New Roman" w:eastAsia="Times New Roman" w:hAnsi="Times New Roman"/>
          <w:sz w:val="20"/>
          <w:szCs w:val="20"/>
          <w:lang w:val="lt-LT"/>
        </w:rPr>
        <w:t>e</w:t>
      </w:r>
      <w:r w:rsidR="00433EBB" w:rsidRPr="000F7118">
        <w:rPr>
          <w:rFonts w:ascii="Times New Roman" w:eastAsia="Times New Roman" w:hAnsi="Times New Roman"/>
          <w:sz w:val="20"/>
          <w:szCs w:val="20"/>
          <w:lang w:val="lt-LT"/>
        </w:rPr>
        <w:t>i</w:t>
      </w:r>
      <w:r w:rsidR="003E7E62" w:rsidRPr="000F7118">
        <w:rPr>
          <w:rFonts w:ascii="Times New Roman" w:eastAsia="Times New Roman" w:hAnsi="Times New Roman"/>
          <w:sz w:val="20"/>
          <w:szCs w:val="20"/>
          <w:lang w:val="lt-LT"/>
        </w:rPr>
        <w:t>škia</w:t>
      </w:r>
      <w:r w:rsidR="00EE52DF" w:rsidRPr="000F7118">
        <w:rPr>
          <w:rFonts w:ascii="Times New Roman" w:eastAsia="Times New Roman" w:hAnsi="Times New Roman"/>
          <w:sz w:val="20"/>
          <w:szCs w:val="20"/>
          <w:lang w:val="lt-LT"/>
        </w:rPr>
        <w:t xml:space="preserve"> NH</w:t>
      </w:r>
      <w:r w:rsidR="00EE52DF" w:rsidRPr="000F7118">
        <w:rPr>
          <w:rFonts w:ascii="Times New Roman" w:eastAsia="Times New Roman" w:hAnsi="Times New Roman"/>
          <w:sz w:val="20"/>
          <w:szCs w:val="20"/>
          <w:vertAlign w:val="subscript"/>
          <w:lang w:val="lt-LT"/>
        </w:rPr>
        <w:t>4</w:t>
      </w:r>
      <w:r w:rsidR="00EE52DF" w:rsidRPr="000F7118">
        <w:rPr>
          <w:rFonts w:ascii="Times New Roman" w:eastAsia="Times New Roman" w:hAnsi="Times New Roman"/>
          <w:sz w:val="20"/>
          <w:szCs w:val="20"/>
          <w:vertAlign w:val="superscript"/>
          <w:lang w:val="lt-LT"/>
        </w:rPr>
        <w:t>+</w:t>
      </w:r>
      <w:r w:rsidR="00EE52DF" w:rsidRPr="000F7118">
        <w:rPr>
          <w:rFonts w:ascii="Times New Roman" w:eastAsia="Times New Roman" w:hAnsi="Times New Roman"/>
          <w:sz w:val="20"/>
          <w:szCs w:val="20"/>
          <w:lang w:val="lt-LT"/>
        </w:rPr>
        <w:t xml:space="preserve"> atsipalaid</w:t>
      </w:r>
      <w:r w:rsidR="003E7E62" w:rsidRPr="000F7118">
        <w:rPr>
          <w:rFonts w:ascii="Times New Roman" w:eastAsia="Times New Roman" w:hAnsi="Times New Roman"/>
          <w:sz w:val="20"/>
          <w:szCs w:val="20"/>
          <w:lang w:val="lt-LT"/>
        </w:rPr>
        <w:t>avimą</w:t>
      </w:r>
      <w:r w:rsidR="00EE52DF" w:rsidRPr="000F7118">
        <w:rPr>
          <w:rFonts w:ascii="Times New Roman" w:eastAsia="Times New Roman" w:hAnsi="Times New Roman"/>
          <w:sz w:val="20"/>
          <w:szCs w:val="20"/>
          <w:lang w:val="lt-LT"/>
        </w:rPr>
        <w:t xml:space="preserve"> iš nuosėdų </w:t>
      </w:r>
      <w:r w:rsidR="003E7E62" w:rsidRPr="000F7118">
        <w:rPr>
          <w:rFonts w:ascii="Times New Roman" w:eastAsia="Times New Roman" w:hAnsi="Times New Roman"/>
          <w:sz w:val="20"/>
          <w:szCs w:val="20"/>
          <w:lang w:val="lt-LT"/>
        </w:rPr>
        <w:t>į vandenį,</w:t>
      </w:r>
      <w:r w:rsidR="00EE52DF" w:rsidRPr="000F7118">
        <w:rPr>
          <w:rFonts w:ascii="Times New Roman" w:eastAsia="Times New Roman" w:hAnsi="Times New Roman"/>
          <w:sz w:val="20"/>
          <w:szCs w:val="20"/>
          <w:lang w:val="lt-LT"/>
        </w:rPr>
        <w:t xml:space="preserve"> neigiama </w:t>
      </w:r>
      <w:r w:rsidR="00EE20B2" w:rsidRPr="000F7118">
        <w:rPr>
          <w:rFonts w:ascii="Times New Roman" w:eastAsia="Times New Roman" w:hAnsi="Times New Roman"/>
          <w:sz w:val="20"/>
          <w:szCs w:val="20"/>
          <w:lang w:val="lt-LT"/>
        </w:rPr>
        <w:t>–</w:t>
      </w:r>
      <w:r w:rsidR="00EE52DF" w:rsidRPr="000F7118">
        <w:rPr>
          <w:rFonts w:ascii="Times New Roman" w:eastAsia="Times New Roman" w:hAnsi="Times New Roman"/>
          <w:sz w:val="20"/>
          <w:szCs w:val="20"/>
          <w:lang w:val="lt-LT"/>
        </w:rPr>
        <w:t xml:space="preserve"> </w:t>
      </w:r>
      <w:r w:rsidR="00EE20B2" w:rsidRPr="000F7118">
        <w:rPr>
          <w:rFonts w:ascii="Times New Roman" w:hAnsi="Times New Roman"/>
          <w:sz w:val="20"/>
          <w:szCs w:val="20"/>
          <w:lang w:val="lt-LT"/>
        </w:rPr>
        <w:t xml:space="preserve">transportą </w:t>
      </w:r>
      <w:r w:rsidR="00EE52DF" w:rsidRPr="000F7118">
        <w:rPr>
          <w:rFonts w:ascii="Times New Roman" w:hAnsi="Times New Roman"/>
          <w:sz w:val="20"/>
          <w:szCs w:val="20"/>
          <w:lang w:val="lt-LT"/>
        </w:rPr>
        <w:t>iš vandens į dugno nuosėdas.</w:t>
      </w:r>
    </w:p>
    <w:p w14:paraId="0875F20A" w14:textId="77777777" w:rsidR="00AC1D99" w:rsidRDefault="00AC1D99" w:rsidP="0028068F">
      <w:pPr>
        <w:tabs>
          <w:tab w:val="left" w:pos="284"/>
        </w:tabs>
        <w:suppressAutoHyphens w:val="0"/>
        <w:spacing w:after="0" w:line="360" w:lineRule="auto"/>
        <w:ind w:firstLine="709"/>
        <w:jc w:val="both"/>
        <w:rPr>
          <w:rFonts w:ascii="Times New Roman" w:eastAsia="Times New Roman" w:hAnsi="Times New Roman"/>
          <w:sz w:val="24"/>
          <w:szCs w:val="24"/>
          <w:lang w:val="lt-LT"/>
        </w:rPr>
      </w:pPr>
    </w:p>
    <w:p w14:paraId="5040EE5E" w14:textId="77777777" w:rsidR="004D1198" w:rsidRPr="006136F5" w:rsidRDefault="0028068F" w:rsidP="0028068F">
      <w:pPr>
        <w:tabs>
          <w:tab w:val="left" w:pos="284"/>
        </w:tabs>
        <w:suppressAutoHyphens w:val="0"/>
        <w:spacing w:after="0" w:line="360" w:lineRule="auto"/>
        <w:ind w:firstLine="709"/>
        <w:jc w:val="both"/>
        <w:rPr>
          <w:rFonts w:ascii="Times New Roman" w:eastAsia="Times New Roman" w:hAnsi="Times New Roman"/>
          <w:highlight w:val="yellow"/>
          <w:lang w:val="lt-LT"/>
        </w:rPr>
      </w:pPr>
      <w:r w:rsidRPr="002752DA">
        <w:rPr>
          <w:rFonts w:ascii="Times New Roman" w:eastAsia="Times New Roman" w:hAnsi="Times New Roman"/>
          <w:sz w:val="24"/>
          <w:szCs w:val="24"/>
          <w:lang w:val="lt-LT"/>
        </w:rPr>
        <w:t xml:space="preserve">Akumuliacinėje </w:t>
      </w:r>
      <w:r w:rsidR="00943506">
        <w:rPr>
          <w:rFonts w:ascii="Times New Roman" w:eastAsia="Times New Roman" w:hAnsi="Times New Roman"/>
          <w:sz w:val="24"/>
          <w:szCs w:val="24"/>
          <w:lang w:val="lt-LT"/>
        </w:rPr>
        <w:t>aplinkoje</w:t>
      </w:r>
      <w:r w:rsidRPr="002752DA">
        <w:rPr>
          <w:rFonts w:ascii="Times New Roman" w:eastAsia="Times New Roman" w:hAnsi="Times New Roman"/>
          <w:sz w:val="24"/>
          <w:szCs w:val="24"/>
          <w:lang w:val="lt-LT"/>
        </w:rPr>
        <w:t xml:space="preserve"> NH</w:t>
      </w:r>
      <w:r w:rsidRPr="002752DA">
        <w:rPr>
          <w:rFonts w:ascii="Times New Roman" w:eastAsia="Times New Roman" w:hAnsi="Times New Roman"/>
          <w:sz w:val="24"/>
          <w:szCs w:val="24"/>
          <w:vertAlign w:val="subscript"/>
          <w:lang w:val="lt-LT"/>
        </w:rPr>
        <w:t>4</w:t>
      </w:r>
      <w:r w:rsidRPr="002752DA">
        <w:rPr>
          <w:rFonts w:ascii="Times New Roman" w:eastAsia="Times New Roman" w:hAnsi="Times New Roman"/>
          <w:sz w:val="24"/>
          <w:szCs w:val="24"/>
          <w:vertAlign w:val="superscript"/>
          <w:lang w:val="lt-LT"/>
        </w:rPr>
        <w:t>+</w:t>
      </w:r>
      <w:r w:rsidRPr="002752DA">
        <w:rPr>
          <w:rFonts w:ascii="Times New Roman" w:eastAsia="Times New Roman" w:hAnsi="Times New Roman"/>
          <w:sz w:val="24"/>
          <w:szCs w:val="24"/>
          <w:lang w:val="lt-LT"/>
        </w:rPr>
        <w:t xml:space="preserve"> bendros apykaitos tamsoje greičiai tamsoje </w:t>
      </w:r>
      <w:r w:rsidR="000851BB" w:rsidRPr="002752DA">
        <w:rPr>
          <w:rFonts w:ascii="Times New Roman" w:eastAsia="Times New Roman" w:hAnsi="Times New Roman"/>
          <w:sz w:val="24"/>
          <w:szCs w:val="24"/>
          <w:lang w:val="lt-LT"/>
        </w:rPr>
        <w:t>buvo panašūs pavasario–vasaros</w:t>
      </w:r>
      <w:r w:rsidR="000851BB">
        <w:rPr>
          <w:rFonts w:ascii="Times New Roman" w:eastAsia="Times New Roman" w:hAnsi="Times New Roman"/>
          <w:sz w:val="24"/>
          <w:szCs w:val="24"/>
          <w:lang w:val="lt-LT"/>
        </w:rPr>
        <w:t xml:space="preserve"> </w:t>
      </w:r>
      <w:r w:rsidR="00EF7364">
        <w:rPr>
          <w:rFonts w:ascii="Times New Roman" w:eastAsia="Times New Roman" w:hAnsi="Times New Roman"/>
          <w:sz w:val="24"/>
          <w:szCs w:val="24"/>
          <w:lang w:val="lt-LT"/>
        </w:rPr>
        <w:t>laikotarpiu</w:t>
      </w:r>
      <w:r w:rsidR="0023035B">
        <w:rPr>
          <w:rFonts w:ascii="Times New Roman" w:eastAsia="Times New Roman" w:hAnsi="Times New Roman"/>
          <w:sz w:val="24"/>
          <w:szCs w:val="24"/>
          <w:lang w:val="lt-LT"/>
        </w:rPr>
        <w:t xml:space="preserve"> (</w:t>
      </w:r>
      <w:r w:rsidR="006136F5">
        <w:rPr>
          <w:rFonts w:ascii="Times New Roman" w:eastAsia="Times New Roman" w:hAnsi="Times New Roman"/>
          <w:sz w:val="24"/>
          <w:szCs w:val="24"/>
          <w:lang w:val="lt-LT"/>
        </w:rPr>
        <w:t>54,0±33,3 μmol m</w:t>
      </w:r>
      <w:r w:rsidR="006136F5" w:rsidRPr="006136F5">
        <w:rPr>
          <w:rFonts w:ascii="Times New Roman" w:eastAsia="Times New Roman" w:hAnsi="Times New Roman"/>
          <w:sz w:val="24"/>
          <w:szCs w:val="24"/>
          <w:vertAlign w:val="superscript"/>
          <w:lang w:val="lt-LT"/>
        </w:rPr>
        <w:t>-2</w:t>
      </w:r>
      <w:r w:rsidR="006136F5">
        <w:rPr>
          <w:rFonts w:ascii="Times New Roman" w:eastAsia="Times New Roman" w:hAnsi="Times New Roman"/>
          <w:sz w:val="24"/>
          <w:szCs w:val="24"/>
          <w:lang w:val="lt-LT"/>
        </w:rPr>
        <w:t xml:space="preserve"> h</w:t>
      </w:r>
      <w:r w:rsidR="006136F5" w:rsidRPr="006136F5">
        <w:rPr>
          <w:rFonts w:ascii="Times New Roman" w:eastAsia="Times New Roman" w:hAnsi="Times New Roman"/>
          <w:sz w:val="24"/>
          <w:szCs w:val="24"/>
          <w:vertAlign w:val="superscript"/>
          <w:lang w:val="lt-LT"/>
        </w:rPr>
        <w:t>-1</w:t>
      </w:r>
      <w:r w:rsidR="0023035B">
        <w:rPr>
          <w:rFonts w:ascii="Times New Roman" w:eastAsia="Times New Roman" w:hAnsi="Times New Roman"/>
          <w:sz w:val="24"/>
          <w:szCs w:val="24"/>
          <w:lang w:val="lt-LT"/>
        </w:rPr>
        <w:t>),</w:t>
      </w:r>
      <w:r w:rsidR="00EF7364">
        <w:rPr>
          <w:rFonts w:ascii="Times New Roman" w:eastAsia="Times New Roman" w:hAnsi="Times New Roman"/>
          <w:sz w:val="24"/>
          <w:szCs w:val="24"/>
          <w:lang w:val="lt-LT"/>
        </w:rPr>
        <w:t xml:space="preserve"> tačiau rudenį </w:t>
      </w:r>
      <w:r w:rsidR="0023035B">
        <w:rPr>
          <w:rFonts w:ascii="Times New Roman" w:eastAsia="Times New Roman" w:hAnsi="Times New Roman"/>
          <w:sz w:val="24"/>
          <w:szCs w:val="24"/>
          <w:lang w:val="lt-LT"/>
        </w:rPr>
        <w:t>reikšmingai</w:t>
      </w:r>
      <w:r w:rsidR="008F6B13">
        <w:rPr>
          <w:rFonts w:ascii="Times New Roman" w:eastAsia="Times New Roman" w:hAnsi="Times New Roman"/>
          <w:sz w:val="24"/>
          <w:szCs w:val="24"/>
          <w:lang w:val="lt-LT"/>
        </w:rPr>
        <w:t xml:space="preserve"> padidėjo iki</w:t>
      </w:r>
      <w:r w:rsidR="0023035B">
        <w:rPr>
          <w:rFonts w:ascii="Times New Roman" w:eastAsia="Times New Roman" w:hAnsi="Times New Roman"/>
          <w:sz w:val="24"/>
          <w:szCs w:val="24"/>
          <w:lang w:val="lt-LT"/>
        </w:rPr>
        <w:t xml:space="preserve"> 9 kartų</w:t>
      </w:r>
      <w:r w:rsidR="008F6B13">
        <w:rPr>
          <w:rFonts w:ascii="Times New Roman" w:eastAsia="Times New Roman" w:hAnsi="Times New Roman"/>
          <w:sz w:val="24"/>
          <w:szCs w:val="24"/>
          <w:lang w:val="lt-LT"/>
        </w:rPr>
        <w:t xml:space="preserve"> </w:t>
      </w:r>
      <w:r w:rsidR="0023035B">
        <w:rPr>
          <w:rFonts w:ascii="Times New Roman" w:eastAsia="Times New Roman" w:hAnsi="Times New Roman"/>
          <w:sz w:val="24"/>
          <w:szCs w:val="24"/>
          <w:lang w:val="lt-LT"/>
        </w:rPr>
        <w:t>(</w:t>
      </w:r>
      <w:r w:rsidR="006136F5">
        <w:rPr>
          <w:rFonts w:ascii="Times New Roman" w:eastAsia="Times New Roman" w:hAnsi="Times New Roman"/>
          <w:sz w:val="24"/>
          <w:szCs w:val="24"/>
          <w:lang w:val="lt-LT"/>
        </w:rPr>
        <w:t>506,7±135,9 μmol m</w:t>
      </w:r>
      <w:r w:rsidR="006136F5" w:rsidRPr="006136F5">
        <w:rPr>
          <w:rFonts w:ascii="Times New Roman" w:eastAsia="Times New Roman" w:hAnsi="Times New Roman"/>
          <w:sz w:val="24"/>
          <w:szCs w:val="24"/>
          <w:vertAlign w:val="superscript"/>
          <w:lang w:val="lt-LT"/>
        </w:rPr>
        <w:t>-2</w:t>
      </w:r>
      <w:r w:rsidR="006136F5">
        <w:rPr>
          <w:rFonts w:ascii="Times New Roman" w:eastAsia="Times New Roman" w:hAnsi="Times New Roman"/>
          <w:sz w:val="24"/>
          <w:szCs w:val="24"/>
          <w:lang w:val="lt-LT"/>
        </w:rPr>
        <w:t xml:space="preserve"> h</w:t>
      </w:r>
      <w:r w:rsidR="006136F5" w:rsidRPr="006136F5">
        <w:rPr>
          <w:rFonts w:ascii="Times New Roman" w:eastAsia="Times New Roman" w:hAnsi="Times New Roman"/>
          <w:sz w:val="24"/>
          <w:szCs w:val="24"/>
          <w:vertAlign w:val="superscript"/>
          <w:lang w:val="lt-LT"/>
        </w:rPr>
        <w:t>-1</w:t>
      </w:r>
      <w:r w:rsidR="0023035B">
        <w:rPr>
          <w:rFonts w:ascii="Times New Roman" w:eastAsia="Times New Roman" w:hAnsi="Times New Roman"/>
          <w:sz w:val="24"/>
          <w:szCs w:val="24"/>
          <w:lang w:val="lt-LT"/>
        </w:rPr>
        <w:t>)</w:t>
      </w:r>
      <w:r w:rsidR="006136F5">
        <w:rPr>
          <w:rFonts w:ascii="Times New Roman" w:eastAsia="Times New Roman" w:hAnsi="Times New Roman"/>
          <w:sz w:val="24"/>
          <w:szCs w:val="24"/>
          <w:lang w:val="lt-LT"/>
        </w:rPr>
        <w:t>, nepaisant mažėjančios vandens temperatūros</w:t>
      </w:r>
      <w:r w:rsidR="008F6B13">
        <w:rPr>
          <w:rFonts w:ascii="Times New Roman" w:eastAsia="Times New Roman" w:hAnsi="Times New Roman"/>
          <w:sz w:val="24"/>
          <w:szCs w:val="24"/>
          <w:lang w:val="lt-LT"/>
        </w:rPr>
        <w:t xml:space="preserve"> (Zilius, 2011)</w:t>
      </w:r>
      <w:r w:rsidR="006136F5">
        <w:rPr>
          <w:rFonts w:ascii="Times New Roman" w:eastAsia="Times New Roman" w:hAnsi="Times New Roman"/>
          <w:sz w:val="24"/>
          <w:szCs w:val="24"/>
          <w:lang w:val="lt-LT"/>
        </w:rPr>
        <w:t>.</w:t>
      </w:r>
      <w:r w:rsidR="004335DF">
        <w:rPr>
          <w:rFonts w:ascii="Times New Roman" w:eastAsia="Times New Roman" w:hAnsi="Times New Roman"/>
          <w:sz w:val="24"/>
          <w:szCs w:val="24"/>
          <w:lang w:val="lt-LT"/>
        </w:rPr>
        <w:t xml:space="preserve"> Panaši NH</w:t>
      </w:r>
      <w:r w:rsidR="004335DF" w:rsidRPr="008D6F05">
        <w:rPr>
          <w:rFonts w:ascii="Times New Roman" w:eastAsia="Times New Roman" w:hAnsi="Times New Roman"/>
          <w:sz w:val="24"/>
          <w:szCs w:val="24"/>
          <w:vertAlign w:val="subscript"/>
          <w:lang w:val="lt-LT"/>
        </w:rPr>
        <w:t>4</w:t>
      </w:r>
      <w:r w:rsidR="004335DF" w:rsidRPr="008D6F05">
        <w:rPr>
          <w:rFonts w:ascii="Times New Roman" w:eastAsia="Times New Roman" w:hAnsi="Times New Roman"/>
          <w:sz w:val="24"/>
          <w:szCs w:val="24"/>
          <w:vertAlign w:val="superscript"/>
          <w:lang w:val="lt-LT"/>
        </w:rPr>
        <w:t>+</w:t>
      </w:r>
      <w:r w:rsidR="004335DF">
        <w:rPr>
          <w:rFonts w:ascii="Times New Roman" w:eastAsia="Times New Roman" w:hAnsi="Times New Roman"/>
          <w:sz w:val="24"/>
          <w:szCs w:val="24"/>
          <w:lang w:val="lt-LT"/>
        </w:rPr>
        <w:t xml:space="preserve"> </w:t>
      </w:r>
      <w:r w:rsidR="004335DF" w:rsidRPr="004D1198">
        <w:rPr>
          <w:rFonts w:ascii="Times New Roman" w:eastAsia="Times New Roman" w:hAnsi="Times New Roman"/>
          <w:sz w:val="24"/>
          <w:szCs w:val="24"/>
          <w:lang w:val="lt-LT"/>
        </w:rPr>
        <w:t>apykaitos</w:t>
      </w:r>
      <w:r w:rsidR="004335DF">
        <w:rPr>
          <w:rFonts w:ascii="Times New Roman" w:eastAsia="Times New Roman" w:hAnsi="Times New Roman"/>
          <w:sz w:val="24"/>
          <w:szCs w:val="24"/>
          <w:lang w:val="lt-LT"/>
        </w:rPr>
        <w:t xml:space="preserve"> tendencij</w:t>
      </w:r>
      <w:r w:rsidR="002752DA">
        <w:rPr>
          <w:rFonts w:ascii="Times New Roman" w:eastAsia="Times New Roman" w:hAnsi="Times New Roman"/>
          <w:sz w:val="24"/>
          <w:szCs w:val="24"/>
          <w:lang w:val="lt-LT"/>
        </w:rPr>
        <w:t>a</w:t>
      </w:r>
      <w:r w:rsidR="004335DF">
        <w:rPr>
          <w:rFonts w:ascii="Times New Roman" w:eastAsia="Times New Roman" w:hAnsi="Times New Roman"/>
          <w:sz w:val="24"/>
          <w:szCs w:val="24"/>
          <w:lang w:val="lt-LT"/>
        </w:rPr>
        <w:t xml:space="preserve"> tarp nuosėdų ir </w:t>
      </w:r>
      <w:r w:rsidR="00943506">
        <w:rPr>
          <w:rFonts w:ascii="Times New Roman" w:eastAsia="Times New Roman" w:hAnsi="Times New Roman"/>
          <w:sz w:val="24"/>
          <w:szCs w:val="24"/>
          <w:lang w:val="lt-LT"/>
        </w:rPr>
        <w:t>priedugnio vandens buvo stebima</w:t>
      </w:r>
      <w:r w:rsidR="004335DF">
        <w:rPr>
          <w:rFonts w:ascii="Times New Roman" w:eastAsia="Times New Roman" w:hAnsi="Times New Roman"/>
          <w:sz w:val="24"/>
          <w:szCs w:val="24"/>
          <w:lang w:val="lt-LT"/>
        </w:rPr>
        <w:t xml:space="preserve"> ir tranzitinėje </w:t>
      </w:r>
      <w:r w:rsidR="00943506">
        <w:rPr>
          <w:rFonts w:ascii="Times New Roman" w:eastAsia="Times New Roman" w:hAnsi="Times New Roman"/>
          <w:sz w:val="24"/>
          <w:szCs w:val="24"/>
          <w:lang w:val="lt-LT"/>
        </w:rPr>
        <w:t>aplinkoje</w:t>
      </w:r>
      <w:r w:rsidR="004335DF">
        <w:rPr>
          <w:rFonts w:ascii="Times New Roman" w:eastAsia="Times New Roman" w:hAnsi="Times New Roman"/>
          <w:sz w:val="24"/>
          <w:szCs w:val="24"/>
          <w:lang w:val="lt-LT"/>
        </w:rPr>
        <w:t>.</w:t>
      </w:r>
    </w:p>
    <w:p w14:paraId="660569CF" w14:textId="6AF3BBC3" w:rsidR="00C80330" w:rsidRPr="00C80330" w:rsidRDefault="00C80330" w:rsidP="00C80330">
      <w:pPr>
        <w:suppressAutoHyphens w:val="0"/>
        <w:spacing w:after="0" w:line="360" w:lineRule="auto"/>
        <w:ind w:firstLine="720"/>
        <w:jc w:val="both"/>
        <w:rPr>
          <w:rFonts w:ascii="Times New Roman" w:eastAsia="Times New Roman" w:hAnsi="Times New Roman"/>
          <w:sz w:val="24"/>
          <w:szCs w:val="24"/>
          <w:lang w:val="lt-LT"/>
        </w:rPr>
      </w:pPr>
      <w:r>
        <w:rPr>
          <w:rFonts w:ascii="Times New Roman" w:eastAsia="Times New Roman" w:hAnsi="Times New Roman"/>
          <w:sz w:val="24"/>
          <w:szCs w:val="24"/>
          <w:lang w:val="lt-LT"/>
        </w:rPr>
        <w:t>2009 metais i</w:t>
      </w:r>
      <w:r w:rsidRPr="00C80330">
        <w:rPr>
          <w:rFonts w:ascii="Times New Roman" w:eastAsia="Times New Roman" w:hAnsi="Times New Roman"/>
          <w:sz w:val="24"/>
          <w:szCs w:val="24"/>
          <w:lang w:val="lt-LT"/>
        </w:rPr>
        <w:t xml:space="preserve">šmatuoti bendrosios </w:t>
      </w:r>
      <w:r>
        <w:rPr>
          <w:rFonts w:ascii="Times New Roman" w:eastAsia="Times New Roman" w:hAnsi="Times New Roman"/>
          <w:sz w:val="24"/>
          <w:szCs w:val="24"/>
          <w:lang w:val="lt-LT"/>
        </w:rPr>
        <w:t>NH</w:t>
      </w:r>
      <w:r w:rsidRPr="00C80330">
        <w:rPr>
          <w:rFonts w:ascii="Times New Roman" w:eastAsia="Times New Roman" w:hAnsi="Times New Roman"/>
          <w:sz w:val="24"/>
          <w:szCs w:val="24"/>
          <w:vertAlign w:val="subscript"/>
          <w:lang w:val="lt-LT"/>
        </w:rPr>
        <w:t>4</w:t>
      </w:r>
      <w:r w:rsidRPr="00C80330">
        <w:rPr>
          <w:rFonts w:ascii="Times New Roman" w:eastAsia="Times New Roman" w:hAnsi="Times New Roman"/>
          <w:sz w:val="24"/>
          <w:szCs w:val="24"/>
          <w:vertAlign w:val="superscript"/>
          <w:lang w:val="lt-LT"/>
        </w:rPr>
        <w:t>+</w:t>
      </w:r>
      <w:r w:rsidRPr="00C80330">
        <w:rPr>
          <w:rFonts w:ascii="Times New Roman" w:eastAsia="Times New Roman" w:hAnsi="Times New Roman"/>
          <w:sz w:val="24"/>
          <w:szCs w:val="24"/>
          <w:lang w:val="lt-LT"/>
        </w:rPr>
        <w:t xml:space="preserve"> apykait</w:t>
      </w:r>
      <w:r>
        <w:rPr>
          <w:rFonts w:ascii="Times New Roman" w:eastAsia="Times New Roman" w:hAnsi="Times New Roman"/>
          <w:sz w:val="24"/>
          <w:szCs w:val="24"/>
          <w:lang w:val="lt-LT"/>
        </w:rPr>
        <w:t>os greičiai tamsoje ir šviesoje skyrėsi</w:t>
      </w:r>
      <w:r w:rsidRPr="00C80330">
        <w:rPr>
          <w:rFonts w:ascii="Times New Roman" w:eastAsia="Times New Roman" w:hAnsi="Times New Roman"/>
          <w:sz w:val="24"/>
          <w:szCs w:val="24"/>
          <w:lang w:val="lt-LT"/>
        </w:rPr>
        <w:t xml:space="preserve"> tyrimo metu (</w:t>
      </w:r>
      <w:r w:rsidR="00063469">
        <w:rPr>
          <w:rFonts w:ascii="Times New Roman" w:eastAsia="Times New Roman" w:hAnsi="Times New Roman"/>
          <w:sz w:val="24"/>
          <w:szCs w:val="24"/>
          <w:lang w:val="lt-LT"/>
        </w:rPr>
        <w:t xml:space="preserve">dvifaktorinė ANOVA, </w:t>
      </w:r>
      <w:r w:rsidR="00063469" w:rsidRPr="00063469">
        <w:rPr>
          <w:rFonts w:ascii="Times New Roman" w:eastAsia="Times New Roman" w:hAnsi="Times New Roman"/>
          <w:i/>
          <w:sz w:val="24"/>
          <w:szCs w:val="24"/>
          <w:lang w:val="lt-LT"/>
        </w:rPr>
        <w:t>p</w:t>
      </w:r>
      <w:r w:rsidR="00063469">
        <w:rPr>
          <w:rFonts w:ascii="Times New Roman" w:eastAsia="Times New Roman" w:hAnsi="Times New Roman"/>
          <w:sz w:val="24"/>
          <w:szCs w:val="24"/>
          <w:lang w:val="lt-LT"/>
        </w:rPr>
        <w:t>&lt;0,0</w:t>
      </w:r>
      <w:r w:rsidR="00063469" w:rsidRPr="00C10881">
        <w:rPr>
          <w:rFonts w:ascii="Times New Roman" w:eastAsia="Times New Roman" w:hAnsi="Times New Roman"/>
          <w:sz w:val="24"/>
          <w:szCs w:val="24"/>
          <w:lang w:val="lt-LT"/>
        </w:rPr>
        <w:t xml:space="preserve">5, </w:t>
      </w:r>
      <w:r w:rsidRPr="00C80330">
        <w:rPr>
          <w:rFonts w:ascii="Times New Roman" w:eastAsia="Times New Roman" w:hAnsi="Times New Roman"/>
          <w:sz w:val="24"/>
          <w:szCs w:val="24"/>
          <w:lang w:val="lt-LT"/>
        </w:rPr>
        <w:t>išskyrus kovą</w:t>
      </w:r>
      <w:r w:rsidR="00943506">
        <w:rPr>
          <w:rFonts w:ascii="Times New Roman" w:eastAsia="Times New Roman" w:hAnsi="Times New Roman"/>
          <w:sz w:val="24"/>
          <w:szCs w:val="24"/>
          <w:lang w:val="lt-LT"/>
        </w:rPr>
        <w:t xml:space="preserve"> ir liepą</w:t>
      </w:r>
      <w:r w:rsidRPr="00C80330">
        <w:rPr>
          <w:rFonts w:ascii="Times New Roman" w:eastAsia="Times New Roman" w:hAnsi="Times New Roman"/>
          <w:sz w:val="24"/>
          <w:szCs w:val="24"/>
          <w:lang w:val="lt-LT"/>
        </w:rPr>
        <w:t xml:space="preserve">). Tačiau apšviestumo sąveika </w:t>
      </w:r>
      <w:r w:rsidRPr="00C80330">
        <w:rPr>
          <w:rFonts w:ascii="Times New Roman" w:eastAsia="Times New Roman" w:hAnsi="Times New Roman"/>
          <w:sz w:val="24"/>
          <w:szCs w:val="24"/>
          <w:lang w:val="lt-LT"/>
        </w:rPr>
        <w:lastRenderedPageBreak/>
        <w:t>su vietos faktoriumi parodė, kad šviesos įtaka NH</w:t>
      </w:r>
      <w:r w:rsidRPr="00C80330">
        <w:rPr>
          <w:rFonts w:ascii="Times New Roman" w:eastAsia="Times New Roman" w:hAnsi="Times New Roman"/>
          <w:sz w:val="24"/>
          <w:szCs w:val="24"/>
          <w:vertAlign w:val="subscript"/>
          <w:lang w:val="lt-LT"/>
        </w:rPr>
        <w:t>4</w:t>
      </w:r>
      <w:r w:rsidRPr="00C80330">
        <w:rPr>
          <w:rFonts w:ascii="Times New Roman" w:eastAsia="Times New Roman" w:hAnsi="Times New Roman"/>
          <w:sz w:val="24"/>
          <w:szCs w:val="24"/>
          <w:vertAlign w:val="superscript"/>
          <w:lang w:val="lt-LT"/>
        </w:rPr>
        <w:t>+</w:t>
      </w:r>
      <w:r w:rsidRPr="00C80330">
        <w:rPr>
          <w:rFonts w:ascii="Times New Roman" w:eastAsia="Times New Roman" w:hAnsi="Times New Roman"/>
          <w:sz w:val="24"/>
          <w:szCs w:val="24"/>
          <w:lang w:val="lt-LT"/>
        </w:rPr>
        <w:t xml:space="preserve"> apykaitos greičiams priklausė ir nuo tyrimo vietos. </w:t>
      </w:r>
      <w:r w:rsidR="008E3B55">
        <w:rPr>
          <w:rFonts w:ascii="Times New Roman" w:eastAsia="Times New Roman" w:hAnsi="Times New Roman"/>
          <w:sz w:val="24"/>
          <w:szCs w:val="24"/>
          <w:lang w:val="lt-LT"/>
        </w:rPr>
        <w:t>Todėl sekliose smėlio nuosėdose</w:t>
      </w:r>
      <w:r w:rsidRPr="00C80330">
        <w:rPr>
          <w:rFonts w:ascii="Times New Roman" w:eastAsia="Times New Roman" w:hAnsi="Times New Roman"/>
          <w:sz w:val="24"/>
          <w:szCs w:val="24"/>
          <w:lang w:val="lt-LT"/>
        </w:rPr>
        <w:t xml:space="preserve"> NH</w:t>
      </w:r>
      <w:r w:rsidRPr="00C80330">
        <w:rPr>
          <w:rFonts w:ascii="Times New Roman" w:eastAsia="Times New Roman" w:hAnsi="Times New Roman"/>
          <w:sz w:val="24"/>
          <w:szCs w:val="24"/>
          <w:vertAlign w:val="subscript"/>
          <w:lang w:val="lt-LT"/>
        </w:rPr>
        <w:t>4</w:t>
      </w:r>
      <w:r w:rsidRPr="00C80330">
        <w:rPr>
          <w:rFonts w:ascii="Times New Roman" w:eastAsia="Times New Roman" w:hAnsi="Times New Roman"/>
          <w:sz w:val="24"/>
          <w:szCs w:val="24"/>
          <w:vertAlign w:val="superscript"/>
          <w:lang w:val="lt-LT"/>
        </w:rPr>
        <w:t>+</w:t>
      </w:r>
      <w:r w:rsidRPr="00C80330">
        <w:rPr>
          <w:rFonts w:ascii="Times New Roman" w:eastAsia="Times New Roman" w:hAnsi="Times New Roman"/>
          <w:sz w:val="24"/>
          <w:szCs w:val="24"/>
          <w:lang w:val="lt-LT"/>
        </w:rPr>
        <w:t xml:space="preserve"> asimiliacija šviesoje iš priedugnio vandens padidėdavo iki -</w:t>
      </w:r>
      <w:r w:rsidR="00943506">
        <w:rPr>
          <w:rFonts w:ascii="Times New Roman" w:eastAsia="Times New Roman" w:hAnsi="Times New Roman"/>
          <w:sz w:val="24"/>
          <w:szCs w:val="24"/>
          <w:lang w:val="lt-LT"/>
        </w:rPr>
        <w:t>77,6</w:t>
      </w:r>
      <w:r w:rsidRPr="00C80330">
        <w:rPr>
          <w:rFonts w:ascii="Times New Roman" w:eastAsia="Times New Roman" w:hAnsi="Times New Roman"/>
          <w:sz w:val="24"/>
          <w:szCs w:val="24"/>
          <w:lang w:val="lt-LT"/>
        </w:rPr>
        <w:t> µmol</w:t>
      </w:r>
      <w:r w:rsidRPr="00C80330">
        <w:rPr>
          <w:rFonts w:ascii="Times New Roman" w:eastAsia="Times New Roman" w:hAnsi="Times New Roman"/>
          <w:color w:val="231F20"/>
          <w:sz w:val="24"/>
          <w:szCs w:val="24"/>
          <w:lang w:val="lt-LT"/>
        </w:rPr>
        <w:t> </w:t>
      </w:r>
      <w:r w:rsidRPr="00C80330">
        <w:rPr>
          <w:rFonts w:ascii="Times New Roman" w:eastAsia="Times New Roman" w:hAnsi="Times New Roman"/>
          <w:sz w:val="24"/>
          <w:szCs w:val="24"/>
          <w:lang w:val="lt-LT"/>
        </w:rPr>
        <w:t>m</w:t>
      </w:r>
      <w:r w:rsidRPr="00C80330">
        <w:rPr>
          <w:rFonts w:ascii="Times New Roman" w:eastAsia="Times New Roman" w:hAnsi="Times New Roman"/>
          <w:sz w:val="24"/>
          <w:szCs w:val="24"/>
          <w:vertAlign w:val="superscript"/>
          <w:lang w:val="lt-LT"/>
        </w:rPr>
        <w:t>-2</w:t>
      </w:r>
      <w:r w:rsidRPr="00C80330">
        <w:rPr>
          <w:rFonts w:ascii="Times New Roman" w:eastAsia="Times New Roman" w:hAnsi="Times New Roman"/>
          <w:color w:val="231F20"/>
          <w:sz w:val="24"/>
          <w:szCs w:val="24"/>
          <w:lang w:val="lt-LT"/>
        </w:rPr>
        <w:t> </w:t>
      </w:r>
      <w:r w:rsidRPr="00C80330">
        <w:rPr>
          <w:rFonts w:ascii="Times New Roman" w:eastAsia="Times New Roman" w:hAnsi="Times New Roman"/>
          <w:sz w:val="24"/>
          <w:szCs w:val="24"/>
          <w:lang w:val="lt-LT"/>
        </w:rPr>
        <w:t>h</w:t>
      </w:r>
      <w:r w:rsidRPr="00C80330">
        <w:rPr>
          <w:rFonts w:ascii="Times New Roman" w:eastAsia="Times New Roman" w:hAnsi="Times New Roman"/>
          <w:sz w:val="24"/>
          <w:szCs w:val="24"/>
          <w:vertAlign w:val="superscript"/>
          <w:lang w:val="lt-LT"/>
        </w:rPr>
        <w:t>-1</w:t>
      </w:r>
      <w:r w:rsidRPr="00C80330">
        <w:rPr>
          <w:rFonts w:ascii="Times New Roman" w:eastAsia="Times New Roman" w:hAnsi="Times New Roman"/>
          <w:sz w:val="24"/>
          <w:szCs w:val="24"/>
          <w:lang w:val="lt-LT"/>
        </w:rPr>
        <w:t>. Šviesa mažai veikė NH</w:t>
      </w:r>
      <w:r w:rsidRPr="00C80330">
        <w:rPr>
          <w:rFonts w:ascii="Times New Roman" w:eastAsia="Times New Roman" w:hAnsi="Times New Roman"/>
          <w:sz w:val="24"/>
          <w:szCs w:val="24"/>
          <w:vertAlign w:val="subscript"/>
          <w:lang w:val="lt-LT"/>
        </w:rPr>
        <w:t>4</w:t>
      </w:r>
      <w:r w:rsidRPr="00C80330">
        <w:rPr>
          <w:rFonts w:ascii="Times New Roman" w:eastAsia="Times New Roman" w:hAnsi="Times New Roman"/>
          <w:sz w:val="24"/>
          <w:szCs w:val="24"/>
          <w:vertAlign w:val="superscript"/>
          <w:lang w:val="lt-LT"/>
        </w:rPr>
        <w:t>+</w:t>
      </w:r>
      <w:r w:rsidR="0055379F">
        <w:rPr>
          <w:rFonts w:ascii="Times New Roman" w:eastAsia="Times New Roman" w:hAnsi="Times New Roman"/>
          <w:sz w:val="24"/>
          <w:szCs w:val="24"/>
          <w:lang w:val="lt-LT"/>
        </w:rPr>
        <w:t xml:space="preserve"> apykaitos greičius gi</w:t>
      </w:r>
      <w:r w:rsidRPr="00C80330">
        <w:rPr>
          <w:rFonts w:ascii="Times New Roman" w:eastAsia="Times New Roman" w:hAnsi="Times New Roman"/>
          <w:sz w:val="24"/>
          <w:szCs w:val="24"/>
          <w:lang w:val="lt-LT"/>
        </w:rPr>
        <w:t>liau esančiose dumblo nuosėdose, nors, kai kuriais sezonais, NH</w:t>
      </w:r>
      <w:r w:rsidRPr="00C80330">
        <w:rPr>
          <w:rFonts w:ascii="Times New Roman" w:eastAsia="Times New Roman" w:hAnsi="Times New Roman"/>
          <w:sz w:val="24"/>
          <w:szCs w:val="24"/>
          <w:vertAlign w:val="subscript"/>
          <w:lang w:val="lt-LT"/>
        </w:rPr>
        <w:t>4</w:t>
      </w:r>
      <w:r w:rsidRPr="00C80330">
        <w:rPr>
          <w:rFonts w:ascii="Times New Roman" w:eastAsia="Times New Roman" w:hAnsi="Times New Roman"/>
          <w:sz w:val="24"/>
          <w:szCs w:val="24"/>
          <w:vertAlign w:val="superscript"/>
          <w:lang w:val="lt-LT"/>
        </w:rPr>
        <w:t>+</w:t>
      </w:r>
      <w:r w:rsidR="008E3B55">
        <w:rPr>
          <w:rFonts w:ascii="Times New Roman" w:eastAsia="Times New Roman" w:hAnsi="Times New Roman"/>
          <w:sz w:val="24"/>
          <w:szCs w:val="24"/>
          <w:lang w:val="lt-LT"/>
        </w:rPr>
        <w:t xml:space="preserve"> buvo asimiliuojamas ir j</w:t>
      </w:r>
      <w:r w:rsidR="00735229">
        <w:rPr>
          <w:rFonts w:ascii="Times New Roman" w:eastAsia="Times New Roman" w:hAnsi="Times New Roman"/>
          <w:sz w:val="24"/>
          <w:szCs w:val="24"/>
          <w:lang w:val="lt-LT"/>
        </w:rPr>
        <w:t>ų paviršiuje dėl</w:t>
      </w:r>
      <w:r w:rsidR="008E3B55">
        <w:rPr>
          <w:rFonts w:ascii="Times New Roman" w:eastAsia="Times New Roman" w:hAnsi="Times New Roman"/>
          <w:sz w:val="24"/>
          <w:szCs w:val="24"/>
          <w:lang w:val="lt-LT"/>
        </w:rPr>
        <w:t xml:space="preserve"> </w:t>
      </w:r>
      <w:r w:rsidR="00735229">
        <w:rPr>
          <w:rFonts w:ascii="Times New Roman" w:eastAsia="Times New Roman" w:hAnsi="Times New Roman"/>
          <w:sz w:val="24"/>
          <w:szCs w:val="24"/>
          <w:lang w:val="lt-LT"/>
        </w:rPr>
        <w:t xml:space="preserve">nusėdusių fitoplanktono ląstelių </w:t>
      </w:r>
      <w:r w:rsidR="008E3B55">
        <w:rPr>
          <w:rFonts w:ascii="Times New Roman" w:eastAsia="Times New Roman" w:hAnsi="Times New Roman"/>
          <w:sz w:val="24"/>
          <w:szCs w:val="24"/>
          <w:lang w:val="lt-LT"/>
        </w:rPr>
        <w:t>(</w:t>
      </w:r>
      <w:r w:rsidR="00AC1D99">
        <w:rPr>
          <w:rFonts w:ascii="Times New Roman" w:eastAsia="Times New Roman" w:hAnsi="Times New Roman"/>
          <w:sz w:val="24"/>
          <w:szCs w:val="24"/>
          <w:lang w:val="lt-LT"/>
        </w:rPr>
        <w:t>1.</w:t>
      </w:r>
      <w:r w:rsidR="00782B0B">
        <w:rPr>
          <w:rFonts w:ascii="Times New Roman" w:eastAsia="Times New Roman" w:hAnsi="Times New Roman"/>
          <w:sz w:val="24"/>
          <w:szCs w:val="24"/>
          <w:lang w:val="lt-LT"/>
        </w:rPr>
        <w:t>6</w:t>
      </w:r>
      <w:r w:rsidRPr="00C80330">
        <w:rPr>
          <w:rFonts w:ascii="Times New Roman" w:eastAsia="Times New Roman" w:hAnsi="Times New Roman"/>
          <w:sz w:val="24"/>
          <w:szCs w:val="24"/>
          <w:lang w:val="lt-LT"/>
        </w:rPr>
        <w:t> pav.).</w:t>
      </w:r>
    </w:p>
    <w:p w14:paraId="78B905FC" w14:textId="77777777" w:rsidR="004D1198" w:rsidRPr="008E3B55" w:rsidRDefault="004D1198" w:rsidP="008E3B55">
      <w:pPr>
        <w:suppressAutoHyphens w:val="0"/>
        <w:spacing w:after="0" w:line="360" w:lineRule="auto"/>
        <w:jc w:val="both"/>
        <w:rPr>
          <w:rFonts w:ascii="Times New Roman" w:eastAsia="Times New Roman" w:hAnsi="Times New Roman"/>
          <w:sz w:val="24"/>
          <w:szCs w:val="24"/>
          <w:lang w:val="lt-LT"/>
        </w:rPr>
      </w:pPr>
    </w:p>
    <w:p w14:paraId="6D2781F1" w14:textId="23771E01" w:rsidR="008E3B55" w:rsidRDefault="00AC1D99" w:rsidP="00063469">
      <w:pPr>
        <w:pStyle w:val="Heading2"/>
        <w:spacing w:before="0" w:after="240"/>
        <w:rPr>
          <w:rFonts w:ascii="Times New Roman" w:eastAsia="Times New Roman" w:hAnsi="Times New Roman"/>
          <w:b w:val="0"/>
          <w:color w:val="000000"/>
          <w:sz w:val="24"/>
          <w:szCs w:val="24"/>
          <w:lang w:val="lt-LT"/>
        </w:rPr>
      </w:pPr>
      <w:bookmarkStart w:id="34" w:name="_Toc304810871"/>
      <w:bookmarkStart w:id="35" w:name="_Toc333157099"/>
      <w:r>
        <w:rPr>
          <w:rFonts w:ascii="Times New Roman" w:eastAsia="Times New Roman" w:hAnsi="Times New Roman"/>
          <w:b w:val="0"/>
          <w:color w:val="000000"/>
          <w:sz w:val="24"/>
          <w:szCs w:val="24"/>
          <w:lang w:val="lt-LT"/>
        </w:rPr>
        <w:t>1.</w:t>
      </w:r>
      <w:r w:rsidR="008E3B55">
        <w:rPr>
          <w:rFonts w:ascii="Times New Roman" w:eastAsia="Times New Roman" w:hAnsi="Times New Roman"/>
          <w:b w:val="0"/>
          <w:color w:val="000000"/>
          <w:sz w:val="24"/>
          <w:szCs w:val="24"/>
          <w:lang w:val="lt-LT"/>
        </w:rPr>
        <w:t xml:space="preserve">3.2. </w:t>
      </w:r>
      <w:r w:rsidR="008E3B55" w:rsidRPr="008E3B55">
        <w:rPr>
          <w:rFonts w:ascii="Times New Roman" w:eastAsia="Times New Roman" w:hAnsi="Times New Roman"/>
          <w:b w:val="0"/>
          <w:color w:val="000000"/>
          <w:sz w:val="24"/>
          <w:szCs w:val="24"/>
          <w:lang w:val="lt-LT"/>
        </w:rPr>
        <w:t>N</w:t>
      </w:r>
      <w:r w:rsidR="00063469" w:rsidRPr="008E3B55">
        <w:rPr>
          <w:rFonts w:ascii="Times New Roman" w:eastAsia="Times New Roman" w:hAnsi="Times New Roman"/>
          <w:b w:val="0"/>
          <w:color w:val="000000"/>
          <w:sz w:val="24"/>
          <w:szCs w:val="24"/>
          <w:lang w:val="lt-LT"/>
        </w:rPr>
        <w:t xml:space="preserve">itratų ir nitritų </w:t>
      </w:r>
      <w:bookmarkEnd w:id="34"/>
      <w:r w:rsidR="00063469" w:rsidRPr="008E3B55">
        <w:rPr>
          <w:rFonts w:ascii="Times New Roman" w:eastAsia="Times New Roman" w:hAnsi="Times New Roman"/>
          <w:b w:val="0"/>
          <w:color w:val="000000"/>
          <w:sz w:val="24"/>
          <w:szCs w:val="24"/>
          <w:lang w:val="lt-LT"/>
        </w:rPr>
        <w:t>apykaita tar</w:t>
      </w:r>
      <w:r w:rsidR="00063469">
        <w:rPr>
          <w:rFonts w:ascii="Times New Roman" w:eastAsia="Times New Roman" w:hAnsi="Times New Roman"/>
          <w:b w:val="0"/>
          <w:color w:val="000000"/>
          <w:sz w:val="24"/>
          <w:szCs w:val="24"/>
          <w:lang w:val="lt-LT"/>
        </w:rPr>
        <w:t>p nuosėdų ir priedugnio vandens</w:t>
      </w:r>
      <w:bookmarkEnd w:id="35"/>
    </w:p>
    <w:p w14:paraId="1FB0DBE3" w14:textId="2BC6D113" w:rsidR="008E3B55" w:rsidRPr="00063469" w:rsidRDefault="008E3B55" w:rsidP="004335DF">
      <w:pPr>
        <w:suppressAutoHyphens w:val="0"/>
        <w:spacing w:after="0" w:line="360" w:lineRule="auto"/>
        <w:ind w:firstLine="720"/>
        <w:jc w:val="both"/>
        <w:rPr>
          <w:rFonts w:ascii="Times New Roman" w:eastAsia="Times New Roman" w:hAnsi="Times New Roman"/>
          <w:i/>
          <w:sz w:val="24"/>
          <w:szCs w:val="24"/>
          <w:lang w:val="lt-LT"/>
        </w:rPr>
      </w:pPr>
      <w:r w:rsidRPr="008E3B55">
        <w:rPr>
          <w:rFonts w:ascii="Times New Roman" w:eastAsia="Times New Roman" w:hAnsi="Times New Roman"/>
          <w:sz w:val="24"/>
          <w:szCs w:val="24"/>
          <w:lang w:val="lt-LT"/>
        </w:rPr>
        <w:t>Išmatuotas bendrosios NO</w:t>
      </w:r>
      <w:r w:rsidRPr="008E3B55">
        <w:rPr>
          <w:rFonts w:ascii="Times New Roman" w:eastAsia="Times New Roman" w:hAnsi="Times New Roman"/>
          <w:sz w:val="24"/>
          <w:szCs w:val="24"/>
          <w:vertAlign w:val="subscript"/>
          <w:lang w:val="lt-LT"/>
        </w:rPr>
        <w:t>x</w:t>
      </w:r>
      <w:r w:rsidRPr="008E3B55">
        <w:rPr>
          <w:rFonts w:ascii="Times New Roman" w:eastAsia="Times New Roman" w:hAnsi="Times New Roman"/>
          <w:sz w:val="24"/>
          <w:szCs w:val="24"/>
          <w:vertAlign w:val="superscript"/>
          <w:lang w:val="lt-LT"/>
        </w:rPr>
        <w:t>-</w:t>
      </w:r>
      <w:r w:rsidR="00063469">
        <w:rPr>
          <w:rFonts w:ascii="Times New Roman" w:eastAsia="Times New Roman" w:hAnsi="Times New Roman"/>
          <w:sz w:val="24"/>
          <w:szCs w:val="24"/>
          <w:lang w:val="lt-LT"/>
        </w:rPr>
        <w:t xml:space="preserve"> </w:t>
      </w:r>
      <w:r w:rsidRPr="008E3B55">
        <w:rPr>
          <w:rFonts w:ascii="Times New Roman" w:eastAsia="Times New Roman" w:hAnsi="Times New Roman"/>
          <w:sz w:val="24"/>
          <w:szCs w:val="24"/>
          <w:lang w:val="lt-LT"/>
        </w:rPr>
        <w:t>apykaitos greitis tamsoje kito nuo -</w:t>
      </w:r>
      <w:r w:rsidR="00C60426">
        <w:rPr>
          <w:rFonts w:ascii="Times New Roman" w:eastAsia="Times New Roman" w:hAnsi="Times New Roman"/>
          <w:sz w:val="24"/>
          <w:szCs w:val="24"/>
          <w:lang w:val="lt-LT"/>
        </w:rPr>
        <w:t>400,7</w:t>
      </w:r>
      <w:r w:rsidRPr="008E3B55">
        <w:rPr>
          <w:rFonts w:ascii="Times New Roman" w:eastAsia="Times New Roman" w:hAnsi="Times New Roman"/>
          <w:color w:val="231F20"/>
          <w:sz w:val="24"/>
          <w:szCs w:val="24"/>
          <w:lang w:val="lt-LT"/>
        </w:rPr>
        <w:t> </w:t>
      </w:r>
      <w:r w:rsidRPr="008E3B55">
        <w:rPr>
          <w:rFonts w:ascii="Times New Roman" w:eastAsia="Times New Roman" w:hAnsi="Times New Roman"/>
          <w:sz w:val="24"/>
          <w:szCs w:val="24"/>
          <w:lang w:val="lt-LT"/>
        </w:rPr>
        <w:t xml:space="preserve">iki </w:t>
      </w:r>
      <w:r w:rsidR="00C60426">
        <w:rPr>
          <w:rFonts w:ascii="Times New Roman" w:eastAsia="Times New Roman" w:hAnsi="Times New Roman"/>
          <w:sz w:val="24"/>
          <w:szCs w:val="24"/>
          <w:lang w:val="lt-LT"/>
        </w:rPr>
        <w:t>179,6</w:t>
      </w:r>
      <w:r w:rsidRPr="008E3B55">
        <w:rPr>
          <w:rFonts w:ascii="Times New Roman" w:eastAsia="Times New Roman" w:hAnsi="Times New Roman"/>
          <w:color w:val="231F20"/>
          <w:sz w:val="24"/>
          <w:szCs w:val="24"/>
          <w:lang w:val="lt-LT"/>
        </w:rPr>
        <w:t> </w:t>
      </w:r>
      <w:r w:rsidRPr="008E3B55">
        <w:rPr>
          <w:rFonts w:ascii="Times New Roman" w:eastAsia="Times New Roman" w:hAnsi="Times New Roman"/>
          <w:sz w:val="24"/>
          <w:szCs w:val="24"/>
          <w:lang w:val="lt-LT"/>
        </w:rPr>
        <w:t>µmol m</w:t>
      </w:r>
      <w:r w:rsidRPr="008E3B55">
        <w:rPr>
          <w:rFonts w:ascii="Times New Roman" w:eastAsia="Times New Roman" w:hAnsi="Times New Roman"/>
          <w:sz w:val="24"/>
          <w:szCs w:val="24"/>
          <w:vertAlign w:val="superscript"/>
          <w:lang w:val="lt-LT"/>
        </w:rPr>
        <w:t>-2</w:t>
      </w:r>
      <w:r w:rsidRPr="008E3B55">
        <w:rPr>
          <w:rFonts w:ascii="Times New Roman" w:eastAsia="Times New Roman" w:hAnsi="Times New Roman"/>
          <w:sz w:val="24"/>
          <w:szCs w:val="24"/>
          <w:lang w:val="lt-LT"/>
        </w:rPr>
        <w:t xml:space="preserve"> h</w:t>
      </w:r>
      <w:r w:rsidRPr="008E3B55">
        <w:rPr>
          <w:rFonts w:ascii="Times New Roman" w:eastAsia="Times New Roman" w:hAnsi="Times New Roman"/>
          <w:sz w:val="24"/>
          <w:szCs w:val="24"/>
          <w:vertAlign w:val="superscript"/>
          <w:lang w:val="lt-LT"/>
        </w:rPr>
        <w:t>-1</w:t>
      </w:r>
      <w:r w:rsidRPr="008E3B55">
        <w:rPr>
          <w:rFonts w:ascii="Times New Roman" w:eastAsia="Times New Roman" w:hAnsi="Times New Roman"/>
          <w:sz w:val="24"/>
          <w:szCs w:val="24"/>
          <w:lang w:val="lt-LT"/>
        </w:rPr>
        <w:t xml:space="preserve"> marių vyraujančiose nuosėdose (</w:t>
      </w:r>
      <w:r w:rsidR="00AC1D99">
        <w:rPr>
          <w:rFonts w:ascii="Times New Roman" w:eastAsia="Times New Roman" w:hAnsi="Times New Roman"/>
          <w:sz w:val="24"/>
          <w:szCs w:val="24"/>
          <w:lang w:val="lt-LT"/>
        </w:rPr>
        <w:t>1.</w:t>
      </w:r>
      <w:r w:rsidR="00782B0B">
        <w:rPr>
          <w:rFonts w:ascii="Times New Roman" w:eastAsia="Times New Roman" w:hAnsi="Times New Roman"/>
          <w:sz w:val="24"/>
          <w:szCs w:val="24"/>
          <w:lang w:val="lt-LT"/>
        </w:rPr>
        <w:t>7</w:t>
      </w:r>
      <w:r w:rsidR="00063469">
        <w:rPr>
          <w:rFonts w:ascii="Times New Roman" w:eastAsia="Times New Roman" w:hAnsi="Times New Roman"/>
          <w:sz w:val="24"/>
          <w:szCs w:val="24"/>
          <w:lang w:val="lt-LT"/>
        </w:rPr>
        <w:t xml:space="preserve"> </w:t>
      </w:r>
      <w:r w:rsidRPr="008E3B55">
        <w:rPr>
          <w:rFonts w:ascii="Times New Roman" w:eastAsia="Times New Roman" w:hAnsi="Times New Roman"/>
          <w:sz w:val="24"/>
          <w:szCs w:val="24"/>
          <w:lang w:val="lt-LT"/>
        </w:rPr>
        <w:t>pav.). Sezoniškumas buvo vienas iš svarbiausių faktorių, lėmusių apykaitos greitį tarp dugno nuosėdų ir priedugnio vandens</w:t>
      </w:r>
      <w:r w:rsidR="0055379F">
        <w:rPr>
          <w:rFonts w:ascii="Times New Roman" w:eastAsia="Times New Roman" w:hAnsi="Times New Roman"/>
          <w:sz w:val="24"/>
          <w:szCs w:val="24"/>
          <w:lang w:val="lt-LT"/>
        </w:rPr>
        <w:t>. Šaltuoju metų</w:t>
      </w:r>
      <w:r w:rsidRPr="008E3B55">
        <w:rPr>
          <w:rFonts w:ascii="Times New Roman" w:eastAsia="Times New Roman" w:hAnsi="Times New Roman"/>
          <w:sz w:val="24"/>
          <w:szCs w:val="24"/>
          <w:lang w:val="lt-LT"/>
        </w:rPr>
        <w:t xml:space="preserve"> periodu marių dugno nuosėdos funkcionavo kaip akumuliacinė zona upių atneštam NO</w:t>
      </w:r>
      <w:r w:rsidRPr="008E3B55">
        <w:rPr>
          <w:rFonts w:ascii="Times New Roman" w:eastAsia="Times New Roman" w:hAnsi="Times New Roman"/>
          <w:sz w:val="24"/>
          <w:szCs w:val="24"/>
          <w:vertAlign w:val="subscript"/>
          <w:lang w:val="lt-LT"/>
        </w:rPr>
        <w:t>x</w:t>
      </w:r>
      <w:r w:rsidRPr="008E3B55">
        <w:rPr>
          <w:rFonts w:ascii="Times New Roman" w:eastAsia="Times New Roman" w:hAnsi="Times New Roman"/>
          <w:sz w:val="24"/>
          <w:szCs w:val="24"/>
          <w:vertAlign w:val="superscript"/>
          <w:lang w:val="lt-LT"/>
        </w:rPr>
        <w:t>-</w:t>
      </w:r>
      <w:r w:rsidRPr="008E3B55">
        <w:rPr>
          <w:rFonts w:ascii="Times New Roman" w:eastAsia="Times New Roman" w:hAnsi="Times New Roman"/>
          <w:sz w:val="24"/>
          <w:szCs w:val="24"/>
          <w:lang w:val="lt-LT"/>
        </w:rPr>
        <w:t>, o vasarą – kaip šaltinis priedugnio vandeniui.</w:t>
      </w:r>
      <w:r w:rsidRPr="008E3B55">
        <w:rPr>
          <w:rFonts w:ascii="Times New Roman" w:eastAsia="Times New Roman" w:hAnsi="Times New Roman"/>
          <w:i/>
          <w:sz w:val="24"/>
          <w:szCs w:val="24"/>
          <w:lang w:val="lt-LT"/>
        </w:rPr>
        <w:t xml:space="preserve"> </w:t>
      </w:r>
      <w:r w:rsidRPr="008E3B55">
        <w:rPr>
          <w:rFonts w:ascii="Times New Roman" w:eastAsia="Times New Roman" w:hAnsi="Times New Roman"/>
          <w:sz w:val="24"/>
          <w:szCs w:val="24"/>
          <w:lang w:val="lt-LT"/>
        </w:rPr>
        <w:t>Tačiau sezono ir vietos faktoria</w:t>
      </w:r>
      <w:r w:rsidR="00063469">
        <w:rPr>
          <w:rFonts w:ascii="Times New Roman" w:eastAsia="Times New Roman" w:hAnsi="Times New Roman"/>
          <w:sz w:val="24"/>
          <w:szCs w:val="24"/>
          <w:lang w:val="lt-LT"/>
        </w:rPr>
        <w:t>us sąveika (dvifaktorinė ANOVA</w:t>
      </w:r>
      <w:r w:rsidRPr="008E3B55">
        <w:rPr>
          <w:rFonts w:ascii="Times New Roman" w:eastAsia="Times New Roman" w:hAnsi="Times New Roman"/>
          <w:sz w:val="24"/>
          <w:szCs w:val="24"/>
          <w:lang w:val="lt-LT"/>
        </w:rPr>
        <w:t xml:space="preserve">, </w:t>
      </w:r>
      <w:r w:rsidRPr="008E3B55">
        <w:rPr>
          <w:rFonts w:ascii="Times New Roman" w:eastAsia="Times New Roman" w:hAnsi="Times New Roman"/>
          <w:i/>
          <w:sz w:val="24"/>
          <w:szCs w:val="24"/>
          <w:lang w:val="lt-LT"/>
        </w:rPr>
        <w:t>p</w:t>
      </w:r>
      <w:r w:rsidRPr="008E3B55">
        <w:rPr>
          <w:rFonts w:ascii="Times New Roman" w:eastAsia="Times New Roman" w:hAnsi="Times New Roman"/>
          <w:sz w:val="24"/>
          <w:szCs w:val="24"/>
          <w:lang w:val="lt-LT"/>
        </w:rPr>
        <w:t>&lt;0,001) parodė skirtingas apykaitos tendencijas tarp nuosėdų ir priedugnio vandens tyrimo stotyse.</w:t>
      </w:r>
    </w:p>
    <w:p w14:paraId="5EF04524" w14:textId="77777777" w:rsidR="008E3B55" w:rsidRDefault="00982A84" w:rsidP="004335DF">
      <w:pPr>
        <w:suppressAutoHyphens w:val="0"/>
        <w:spacing w:after="120" w:line="240" w:lineRule="auto"/>
        <w:jc w:val="center"/>
        <w:rPr>
          <w:rFonts w:ascii="Times New Roman" w:eastAsia="Times New Roman" w:hAnsi="Times New Roman"/>
          <w:lang w:val="lt-LT"/>
        </w:rPr>
      </w:pPr>
      <w:r>
        <w:rPr>
          <w:rFonts w:ascii="Times New Roman" w:eastAsia="Times New Roman" w:hAnsi="Times New Roman"/>
          <w:b/>
          <w:noProof/>
          <w:color w:val="000000"/>
          <w:sz w:val="24"/>
          <w:szCs w:val="24"/>
        </w:rPr>
        <mc:AlternateContent>
          <mc:Choice Requires="wpg">
            <w:drawing>
              <wp:anchor distT="0" distB="0" distL="114300" distR="114300" simplePos="0" relativeHeight="251590144" behindDoc="0" locked="0" layoutInCell="1" allowOverlap="1" wp14:anchorId="05C4C3E4" wp14:editId="689BA5F1">
                <wp:simplePos x="0" y="0"/>
                <wp:positionH relativeFrom="column">
                  <wp:posOffset>1193800</wp:posOffset>
                </wp:positionH>
                <wp:positionV relativeFrom="paragraph">
                  <wp:posOffset>428625</wp:posOffset>
                </wp:positionV>
                <wp:extent cx="637540" cy="398780"/>
                <wp:effectExtent l="0" t="0" r="0" b="0"/>
                <wp:wrapNone/>
                <wp:docPr id="205" name="Group 10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7540" cy="398780"/>
                          <a:chOff x="3080" y="11162"/>
                          <a:chExt cx="1004" cy="628"/>
                        </a:xfrm>
                      </wpg:grpSpPr>
                      <wps:wsp>
                        <wps:cNvPr id="206" name="Text Box 1041"/>
                        <wps:cNvSpPr txBox="1">
                          <a:spLocks noChangeArrowheads="1"/>
                        </wps:cNvSpPr>
                        <wps:spPr bwMode="auto">
                          <a:xfrm>
                            <a:off x="3080" y="11162"/>
                            <a:ext cx="854" cy="357"/>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474EAA07" w14:textId="77777777" w:rsidR="008B6A5A" w:rsidRPr="00344FDD" w:rsidRDefault="008B6A5A" w:rsidP="00CA5FF6">
                              <w:pPr>
                                <w:rPr>
                                  <w:sz w:val="20"/>
                                  <w:szCs w:val="20"/>
                                  <w:lang w:val="lt-LT"/>
                                </w:rPr>
                              </w:pPr>
                              <w:r w:rsidRPr="00344FDD">
                                <w:rPr>
                                  <w:sz w:val="20"/>
                                  <w:szCs w:val="20"/>
                                  <w:lang w:val="lt-LT"/>
                                </w:rPr>
                                <w:t>Šviesa</w:t>
                              </w:r>
                            </w:p>
                          </w:txbxContent>
                        </wps:txbx>
                        <wps:bodyPr rot="0" vert="horz" wrap="square" lIns="91440" tIns="45720" rIns="91440" bIns="45720" anchor="t" anchorCtr="0" upright="1">
                          <a:noAutofit/>
                        </wps:bodyPr>
                      </wps:wsp>
                      <wps:wsp>
                        <wps:cNvPr id="207" name="Text Box 1042"/>
                        <wps:cNvSpPr txBox="1">
                          <a:spLocks noChangeArrowheads="1"/>
                        </wps:cNvSpPr>
                        <wps:spPr bwMode="auto">
                          <a:xfrm>
                            <a:off x="3090" y="11433"/>
                            <a:ext cx="994" cy="357"/>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634443C9" w14:textId="77777777" w:rsidR="008B6A5A" w:rsidRPr="00344FDD" w:rsidRDefault="008B6A5A" w:rsidP="00CA5FF6">
                              <w:pPr>
                                <w:rPr>
                                  <w:sz w:val="20"/>
                                  <w:szCs w:val="20"/>
                                  <w:lang w:val="lt-LT"/>
                                </w:rPr>
                              </w:pPr>
                              <w:r>
                                <w:rPr>
                                  <w:sz w:val="20"/>
                                  <w:szCs w:val="20"/>
                                  <w:lang w:val="lt-LT"/>
                                </w:rPr>
                                <w:t>Tams</w:t>
                              </w:r>
                              <w:r w:rsidRPr="00344FDD">
                                <w:rPr>
                                  <w:sz w:val="20"/>
                                  <w:szCs w:val="20"/>
                                  <w:lang w:val="lt-LT"/>
                                </w:rPr>
                                <w:t>a</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40" o:spid="_x0000_s1044" style="position:absolute;left:0;text-align:left;margin-left:94pt;margin-top:33.75pt;width:50.2pt;height:31.4pt;z-index:251590144" coordorigin="3080,11162" coordsize="1004,62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">
                <v:shape id="Text Box 1041" o:spid="_x0000_s1045" type="#_x0000_t202" style="position:absolute;left:3080;top:11162;width:854;height:3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3UESwgAA&#10;ANwAAAAPAAAAZHJzL2Rvd25yZXYueG1sRI9BawIxFITvgv8hvII3TSoodTWKCIXiRdRCr8/N62bp&#10;5mVJ4rr+eyMIPQ4z8w2z2vSuER2FWHvW8D5RIIhLb2quNHyfP8cfIGJCNth4Jg13irBZDwcrLIy/&#10;8ZG6U6pEhnAsUINNqS2kjKUlh3HiW+Ls/frgMGUZKmkC3jLcNXKq1Fw6rDkvWGxpZ6n8O12dhm2Y&#10;HX8adTkfutr6/WJ/NbMFaT1667dLEIn69B9+tb+Mhqmaw/NMPgJy/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DdQRLCAAAA3AAAAA8AAAAAAAAAAAAAAAAAlwIAAGRycy9kb3du&#10;cmV2LnhtbFBLBQYAAAAABAAEAPUAAACGAwAAAAA=&#10;" stroked="f">
                  <v:shadow opacity="49150f"/>
                  <v:textbox>
                    <w:txbxContent>
                      <w:p w14:paraId="474EAA07" w14:textId="77777777" w:rsidR="008B6A5A" w:rsidRPr="00344FDD" w:rsidRDefault="008B6A5A" w:rsidP="00CA5FF6">
                        <w:pPr>
                          <w:rPr>
                            <w:sz w:val="20"/>
                            <w:szCs w:val="20"/>
                            <w:lang w:val="lt-LT"/>
                          </w:rPr>
                        </w:pPr>
                        <w:r w:rsidRPr="00344FDD">
                          <w:rPr>
                            <w:sz w:val="20"/>
                            <w:szCs w:val="20"/>
                            <w:lang w:val="lt-LT"/>
                          </w:rPr>
                          <w:t>Šviesa</w:t>
                        </w:r>
                      </w:p>
                    </w:txbxContent>
                  </v:textbox>
                </v:shape>
                <v:shape id="Text Box 1042" o:spid="_x0000_s1046" type="#_x0000_t202" style="position:absolute;left:3090;top:11433;width:994;height:3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keSJwwAA&#10;ANwAAAAPAAAAZHJzL2Rvd25yZXYueG1sRI9PawIxFMTvhX6H8Aq91aSCVVejiCAUL8U/4PW5eW6W&#10;bl6WJK7rtzeFgsdhZn7DzJe9a0RHIdaeNXwOFAji0puaKw3Hw+ZjAiImZIONZ9JwpwjLxevLHAvj&#10;b7yjbp8qkSEcC9RgU2oLKWNpyWEc+JY4excfHKYsQyVNwFuGu0YOlfqSDmvOCxZbWlsqf/dXp2EV&#10;RrtTo86Hn662fjvdXs1oSlq/v/WrGYhEfXqG/9vfRsNQjeHvTD4CcvE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PkeSJwwAAANwAAAAPAAAAAAAAAAAAAAAAAJcCAABkcnMvZG93&#10;bnJldi54bWxQSwUGAAAAAAQABAD1AAAAhwMAAAAA&#10;" stroked="f">
                  <v:shadow opacity="49150f"/>
                  <v:textbox>
                    <w:txbxContent>
                      <w:p w14:paraId="634443C9" w14:textId="77777777" w:rsidR="008B6A5A" w:rsidRPr="00344FDD" w:rsidRDefault="008B6A5A" w:rsidP="00CA5FF6">
                        <w:pPr>
                          <w:rPr>
                            <w:sz w:val="20"/>
                            <w:szCs w:val="20"/>
                            <w:lang w:val="lt-LT"/>
                          </w:rPr>
                        </w:pPr>
                        <w:r>
                          <w:rPr>
                            <w:sz w:val="20"/>
                            <w:szCs w:val="20"/>
                            <w:lang w:val="lt-LT"/>
                          </w:rPr>
                          <w:t>Tams</w:t>
                        </w:r>
                        <w:r w:rsidRPr="00344FDD">
                          <w:rPr>
                            <w:sz w:val="20"/>
                            <w:szCs w:val="20"/>
                            <w:lang w:val="lt-LT"/>
                          </w:rPr>
                          <w:t>a</w:t>
                        </w:r>
                      </w:p>
                    </w:txbxContent>
                  </v:textbox>
                </v:shape>
              </v:group>
            </w:pict>
          </mc:Fallback>
        </mc:AlternateContent>
      </w:r>
      <w:r>
        <w:rPr>
          <w:rFonts w:ascii="Times New Roman" w:eastAsia="Times New Roman" w:hAnsi="Times New Roman"/>
          <w:noProof/>
        </w:rPr>
        <mc:AlternateContent>
          <mc:Choice Requires="wpg">
            <w:drawing>
              <wp:anchor distT="0" distB="0" distL="114300" distR="114300" simplePos="0" relativeHeight="251589120" behindDoc="0" locked="0" layoutInCell="1" allowOverlap="1" wp14:anchorId="3639FD85" wp14:editId="69BFB187">
                <wp:simplePos x="0" y="0"/>
                <wp:positionH relativeFrom="column">
                  <wp:posOffset>789305</wp:posOffset>
                </wp:positionH>
                <wp:positionV relativeFrom="paragraph">
                  <wp:posOffset>2051685</wp:posOffset>
                </wp:positionV>
                <wp:extent cx="4620260" cy="487680"/>
                <wp:effectExtent l="1905" t="0" r="635" b="635"/>
                <wp:wrapNone/>
                <wp:docPr id="194" name="Group 10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20260" cy="487680"/>
                          <a:chOff x="2733" y="13058"/>
                          <a:chExt cx="7276" cy="768"/>
                        </a:xfrm>
                      </wpg:grpSpPr>
                      <wps:wsp>
                        <wps:cNvPr id="195" name="Text Box 1029"/>
                        <wps:cNvSpPr txBox="1">
                          <a:spLocks noChangeArrowheads="1"/>
                        </wps:cNvSpPr>
                        <wps:spPr bwMode="auto">
                          <a:xfrm>
                            <a:off x="7434" y="13379"/>
                            <a:ext cx="1083" cy="447"/>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2DB7DBF3" w14:textId="77777777" w:rsidR="008B6A5A" w:rsidRPr="00344FDD" w:rsidRDefault="008B6A5A" w:rsidP="00CA5FF6">
                              <w:pPr>
                                <w:rPr>
                                  <w:lang w:val="lt-LT"/>
                                </w:rPr>
                              </w:pPr>
                              <w:r>
                                <w:rPr>
                                  <w:lang w:val="lt-LT"/>
                                </w:rPr>
                                <w:t>Mėnuo</w:t>
                              </w:r>
                            </w:p>
                          </w:txbxContent>
                        </wps:txbx>
                        <wps:bodyPr rot="0" vert="horz" wrap="square" lIns="91440" tIns="45720" rIns="91440" bIns="45720" anchor="t" anchorCtr="0" upright="1">
                          <a:noAutofit/>
                        </wps:bodyPr>
                      </wps:wsp>
                      <wps:wsp>
                        <wps:cNvPr id="196" name="Text Box 1030"/>
                        <wps:cNvSpPr txBox="1">
                          <a:spLocks noChangeArrowheads="1"/>
                        </wps:cNvSpPr>
                        <wps:spPr bwMode="auto">
                          <a:xfrm>
                            <a:off x="6415" y="13058"/>
                            <a:ext cx="994" cy="357"/>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4FF13BE9" w14:textId="77777777" w:rsidR="008B6A5A" w:rsidRPr="00344FDD" w:rsidRDefault="008B6A5A" w:rsidP="00CA5FF6">
                              <w:pPr>
                                <w:rPr>
                                  <w:sz w:val="20"/>
                                  <w:szCs w:val="20"/>
                                  <w:lang w:val="lt-LT"/>
                                </w:rPr>
                              </w:pPr>
                              <w:r>
                                <w:rPr>
                                  <w:sz w:val="20"/>
                                  <w:szCs w:val="20"/>
                                  <w:lang w:val="lt-LT"/>
                                </w:rPr>
                                <w:t>Kovas</w:t>
                              </w:r>
                            </w:p>
                          </w:txbxContent>
                        </wps:txbx>
                        <wps:bodyPr rot="0" vert="horz" wrap="square" lIns="91440" tIns="45720" rIns="91440" bIns="45720" anchor="t" anchorCtr="0" upright="1">
                          <a:noAutofit/>
                        </wps:bodyPr>
                      </wps:wsp>
                      <wps:wsp>
                        <wps:cNvPr id="197" name="Text Box 1031"/>
                        <wps:cNvSpPr txBox="1">
                          <a:spLocks noChangeArrowheads="1"/>
                        </wps:cNvSpPr>
                        <wps:spPr bwMode="auto">
                          <a:xfrm>
                            <a:off x="7189" y="13058"/>
                            <a:ext cx="994" cy="357"/>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7587CDAB" w14:textId="77777777" w:rsidR="008B6A5A" w:rsidRPr="00344FDD" w:rsidRDefault="008B6A5A" w:rsidP="00CA5FF6">
                              <w:pPr>
                                <w:rPr>
                                  <w:sz w:val="20"/>
                                  <w:szCs w:val="20"/>
                                  <w:lang w:val="lt-LT"/>
                                </w:rPr>
                              </w:pPr>
                              <w:r>
                                <w:rPr>
                                  <w:sz w:val="20"/>
                                  <w:szCs w:val="20"/>
                                  <w:lang w:val="lt-LT"/>
                                </w:rPr>
                                <w:t>Gegužė</w:t>
                              </w:r>
                            </w:p>
                          </w:txbxContent>
                        </wps:txbx>
                        <wps:bodyPr rot="0" vert="horz" wrap="square" lIns="91440" tIns="45720" rIns="91440" bIns="45720" anchor="t" anchorCtr="0" upright="1">
                          <a:noAutofit/>
                        </wps:bodyPr>
                      </wps:wsp>
                      <wps:wsp>
                        <wps:cNvPr id="198" name="Text Box 1032"/>
                        <wps:cNvSpPr txBox="1">
                          <a:spLocks noChangeArrowheads="1"/>
                        </wps:cNvSpPr>
                        <wps:spPr bwMode="auto">
                          <a:xfrm>
                            <a:off x="8195" y="13058"/>
                            <a:ext cx="994" cy="357"/>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321C486A" w14:textId="77777777" w:rsidR="008B6A5A" w:rsidRPr="00344FDD" w:rsidRDefault="008B6A5A" w:rsidP="00CA5FF6">
                              <w:pPr>
                                <w:rPr>
                                  <w:sz w:val="20"/>
                                  <w:szCs w:val="20"/>
                                  <w:lang w:val="lt-LT"/>
                                </w:rPr>
                              </w:pPr>
                              <w:r>
                                <w:rPr>
                                  <w:sz w:val="20"/>
                                  <w:szCs w:val="20"/>
                                  <w:lang w:val="lt-LT"/>
                                </w:rPr>
                                <w:t>Liepa</w:t>
                              </w:r>
                            </w:p>
                          </w:txbxContent>
                        </wps:txbx>
                        <wps:bodyPr rot="0" vert="horz" wrap="square" lIns="91440" tIns="45720" rIns="91440" bIns="45720" anchor="t" anchorCtr="0" upright="1">
                          <a:noAutofit/>
                        </wps:bodyPr>
                      </wps:wsp>
                      <wps:wsp>
                        <wps:cNvPr id="199" name="Text Box 1033"/>
                        <wps:cNvSpPr txBox="1">
                          <a:spLocks noChangeArrowheads="1"/>
                        </wps:cNvSpPr>
                        <wps:spPr bwMode="auto">
                          <a:xfrm>
                            <a:off x="9015" y="13058"/>
                            <a:ext cx="994" cy="357"/>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2A9DF2B2" w14:textId="77777777" w:rsidR="008B6A5A" w:rsidRPr="00344FDD" w:rsidRDefault="008B6A5A" w:rsidP="00CA5FF6">
                              <w:pPr>
                                <w:rPr>
                                  <w:sz w:val="20"/>
                                  <w:szCs w:val="20"/>
                                  <w:lang w:val="lt-LT"/>
                                </w:rPr>
                              </w:pPr>
                              <w:r>
                                <w:rPr>
                                  <w:sz w:val="20"/>
                                  <w:szCs w:val="20"/>
                                  <w:lang w:val="lt-LT"/>
                                </w:rPr>
                                <w:t>Spalis</w:t>
                              </w:r>
                            </w:p>
                          </w:txbxContent>
                        </wps:txbx>
                        <wps:bodyPr rot="0" vert="horz" wrap="square" lIns="91440" tIns="45720" rIns="91440" bIns="45720" anchor="t" anchorCtr="0" upright="1">
                          <a:noAutofit/>
                        </wps:bodyPr>
                      </wps:wsp>
                      <wps:wsp>
                        <wps:cNvPr id="200" name="Text Box 1034"/>
                        <wps:cNvSpPr txBox="1">
                          <a:spLocks noChangeArrowheads="1"/>
                        </wps:cNvSpPr>
                        <wps:spPr bwMode="auto">
                          <a:xfrm>
                            <a:off x="3858" y="13379"/>
                            <a:ext cx="1083" cy="447"/>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71C2DEF0" w14:textId="77777777" w:rsidR="008B6A5A" w:rsidRPr="00344FDD" w:rsidRDefault="008B6A5A" w:rsidP="00CA5FF6">
                              <w:pPr>
                                <w:rPr>
                                  <w:lang w:val="lt-LT"/>
                                </w:rPr>
                              </w:pPr>
                              <w:r>
                                <w:rPr>
                                  <w:lang w:val="lt-LT"/>
                                </w:rPr>
                                <w:t>Mėnuo</w:t>
                              </w:r>
                            </w:p>
                          </w:txbxContent>
                        </wps:txbx>
                        <wps:bodyPr rot="0" vert="horz" wrap="square" lIns="91440" tIns="45720" rIns="91440" bIns="45720" anchor="t" anchorCtr="0" upright="1">
                          <a:noAutofit/>
                        </wps:bodyPr>
                      </wps:wsp>
                      <wps:wsp>
                        <wps:cNvPr id="201" name="Text Box 1035"/>
                        <wps:cNvSpPr txBox="1">
                          <a:spLocks noChangeArrowheads="1"/>
                        </wps:cNvSpPr>
                        <wps:spPr bwMode="auto">
                          <a:xfrm>
                            <a:off x="2733" y="13058"/>
                            <a:ext cx="994" cy="357"/>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113C8540" w14:textId="77777777" w:rsidR="008B6A5A" w:rsidRPr="00344FDD" w:rsidRDefault="008B6A5A" w:rsidP="00CA5FF6">
                              <w:pPr>
                                <w:rPr>
                                  <w:sz w:val="20"/>
                                  <w:szCs w:val="20"/>
                                  <w:lang w:val="lt-LT"/>
                                </w:rPr>
                              </w:pPr>
                              <w:r>
                                <w:rPr>
                                  <w:sz w:val="20"/>
                                  <w:szCs w:val="20"/>
                                  <w:lang w:val="lt-LT"/>
                                </w:rPr>
                                <w:t>Kovas</w:t>
                              </w:r>
                            </w:p>
                          </w:txbxContent>
                        </wps:txbx>
                        <wps:bodyPr rot="0" vert="horz" wrap="square" lIns="91440" tIns="45720" rIns="91440" bIns="45720" anchor="t" anchorCtr="0" upright="1">
                          <a:noAutofit/>
                        </wps:bodyPr>
                      </wps:wsp>
                      <wps:wsp>
                        <wps:cNvPr id="202" name="Text Box 1036"/>
                        <wps:cNvSpPr txBox="1">
                          <a:spLocks noChangeArrowheads="1"/>
                        </wps:cNvSpPr>
                        <wps:spPr bwMode="auto">
                          <a:xfrm>
                            <a:off x="3498" y="13058"/>
                            <a:ext cx="994" cy="357"/>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334C1C3C" w14:textId="77777777" w:rsidR="008B6A5A" w:rsidRPr="00344FDD" w:rsidRDefault="008B6A5A" w:rsidP="00CA5FF6">
                              <w:pPr>
                                <w:rPr>
                                  <w:sz w:val="20"/>
                                  <w:szCs w:val="20"/>
                                  <w:lang w:val="lt-LT"/>
                                </w:rPr>
                              </w:pPr>
                              <w:r>
                                <w:rPr>
                                  <w:sz w:val="20"/>
                                  <w:szCs w:val="20"/>
                                  <w:lang w:val="lt-LT"/>
                                </w:rPr>
                                <w:t>Gegužė</w:t>
                              </w:r>
                            </w:p>
                          </w:txbxContent>
                        </wps:txbx>
                        <wps:bodyPr rot="0" vert="horz" wrap="square" lIns="91440" tIns="45720" rIns="91440" bIns="45720" anchor="t" anchorCtr="0" upright="1">
                          <a:noAutofit/>
                        </wps:bodyPr>
                      </wps:wsp>
                      <wps:wsp>
                        <wps:cNvPr id="203" name="Text Box 1037"/>
                        <wps:cNvSpPr txBox="1">
                          <a:spLocks noChangeArrowheads="1"/>
                        </wps:cNvSpPr>
                        <wps:spPr bwMode="auto">
                          <a:xfrm>
                            <a:off x="4420" y="13058"/>
                            <a:ext cx="994" cy="357"/>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09754C86" w14:textId="77777777" w:rsidR="008B6A5A" w:rsidRPr="00344FDD" w:rsidRDefault="008B6A5A" w:rsidP="00CA5FF6">
                              <w:pPr>
                                <w:rPr>
                                  <w:sz w:val="20"/>
                                  <w:szCs w:val="20"/>
                                  <w:lang w:val="lt-LT"/>
                                </w:rPr>
                              </w:pPr>
                              <w:r>
                                <w:rPr>
                                  <w:sz w:val="20"/>
                                  <w:szCs w:val="20"/>
                                  <w:lang w:val="lt-LT"/>
                                </w:rPr>
                                <w:t>Liepa</w:t>
                              </w:r>
                            </w:p>
                          </w:txbxContent>
                        </wps:txbx>
                        <wps:bodyPr rot="0" vert="horz" wrap="square" lIns="91440" tIns="45720" rIns="91440" bIns="45720" anchor="t" anchorCtr="0" upright="1">
                          <a:noAutofit/>
                        </wps:bodyPr>
                      </wps:wsp>
                      <wps:wsp>
                        <wps:cNvPr id="204" name="Text Box 1038"/>
                        <wps:cNvSpPr txBox="1">
                          <a:spLocks noChangeArrowheads="1"/>
                        </wps:cNvSpPr>
                        <wps:spPr bwMode="auto">
                          <a:xfrm>
                            <a:off x="5258" y="13058"/>
                            <a:ext cx="994" cy="357"/>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0CA6D24E" w14:textId="77777777" w:rsidR="008B6A5A" w:rsidRPr="00344FDD" w:rsidRDefault="008B6A5A" w:rsidP="00CA5FF6">
                              <w:pPr>
                                <w:rPr>
                                  <w:sz w:val="20"/>
                                  <w:szCs w:val="20"/>
                                  <w:lang w:val="lt-LT"/>
                                </w:rPr>
                              </w:pPr>
                              <w:r>
                                <w:rPr>
                                  <w:sz w:val="20"/>
                                  <w:szCs w:val="20"/>
                                  <w:lang w:val="lt-LT"/>
                                </w:rPr>
                                <w:t>Spalis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28" o:spid="_x0000_s1047" style="position:absolute;left:0;text-align:left;margin-left:62.15pt;margin-top:161.55pt;width:363.8pt;height:38.4pt;z-index:251589120" coordorigin="2733,13058" coordsize="7276,76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">
                <v:shape id="Text Box 1029" o:spid="_x0000_s1048" type="#_x0000_t202" style="position:absolute;left:7434;top:13379;width:1083;height:44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ICuewQAA&#10;ANwAAAAPAAAAZHJzL2Rvd25yZXYueG1sRE/fa8IwEH4X/B/CDfam6QYda2csRRgMX0Qd7PXWnE2x&#10;uZQk1vrfG2Gwt/v4ft6qmmwvRvKhc6zgZZmBIG6c7rhV8H38XLyDCBFZY++YFNwoQLWez1ZYanfl&#10;PY2H2IoUwqFEBSbGoZQyNIYshqUbiBN3ct5iTNC3Unu8pnDby9cse5MWO04NBgfaGGrOh4tVUPt8&#10;/9Nnv8fd2Bm3LbYXnRek1PPTVH+AiDTFf/Gf+0un+UUOj2fSBXJ9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IyArnsEAAADcAAAADwAAAAAAAAAAAAAAAACXAgAAZHJzL2Rvd25y&#10;ZXYueG1sUEsFBgAAAAAEAAQA9QAAAIUDAAAAAA==&#10;" stroked="f">
                  <v:shadow opacity="49150f"/>
                  <v:textbox>
                    <w:txbxContent>
                      <w:p w14:paraId="2DB7DBF3" w14:textId="77777777" w:rsidR="008B6A5A" w:rsidRPr="00344FDD" w:rsidRDefault="008B6A5A" w:rsidP="00CA5FF6">
                        <w:pPr>
                          <w:rPr>
                            <w:lang w:val="lt-LT"/>
                          </w:rPr>
                        </w:pPr>
                        <w:r>
                          <w:rPr>
                            <w:lang w:val="lt-LT"/>
                          </w:rPr>
                          <w:t>Mėnuo</w:t>
                        </w:r>
                      </w:p>
                    </w:txbxContent>
                  </v:textbox>
                </v:shape>
                <v:shape id="Text Box 1030" o:spid="_x0000_s1049" type="#_x0000_t202" style="position:absolute;left:6415;top:13058;width:994;height:3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8rXpwAAA&#10;ANwAAAAPAAAAZHJzL2Rvd25yZXYueG1sRE9Li8IwEL4L/ocwwt40VVBs1ygiCOJl8QF7nW1mm2Iz&#10;KUms3X+/EQRv8/E9Z7XpbSM68qF2rGA6yUAQl07XXCm4XvbjJYgQkTU2jknBHwXYrIeDFRbaPfhE&#10;3TlWIoVwKFCBibEtpAylIYth4lrixP06bzEm6CupPT5SuG3kLMsW0mLNqcFgSztD5e18twq2fn76&#10;brKfy1dXG3fMj3c9z0mpj1G//QQRqY9v8ct90Gl+voDnM+kCuf4H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T8rXpwAAAANwAAAAPAAAAAAAAAAAAAAAAAJcCAABkcnMvZG93bnJl&#10;di54bWxQSwUGAAAAAAQABAD1AAAAhAMAAAAA&#10;" stroked="f">
                  <v:shadow opacity="49150f"/>
                  <v:textbox>
                    <w:txbxContent>
                      <w:p w14:paraId="4FF13BE9" w14:textId="77777777" w:rsidR="008B6A5A" w:rsidRPr="00344FDD" w:rsidRDefault="008B6A5A" w:rsidP="00CA5FF6">
                        <w:pPr>
                          <w:rPr>
                            <w:sz w:val="20"/>
                            <w:szCs w:val="20"/>
                            <w:lang w:val="lt-LT"/>
                          </w:rPr>
                        </w:pPr>
                        <w:r>
                          <w:rPr>
                            <w:sz w:val="20"/>
                            <w:szCs w:val="20"/>
                            <w:lang w:val="lt-LT"/>
                          </w:rPr>
                          <w:t>Kovas</w:t>
                        </w:r>
                      </w:p>
                    </w:txbxContent>
                  </v:textbox>
                </v:shape>
                <v:shape id="Text Box 1031" o:spid="_x0000_s1050" type="#_x0000_t202" style="position:absolute;left:7189;top:13058;width:994;height:3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vhBywQAA&#10;ANwAAAAPAAAAZHJzL2Rvd25yZXYueG1sRE9Li8IwEL4v+B/CCN7W1AV3bTWKCAviZfEBXsdmbIrN&#10;pCSx1n9vFhb2Nh/fcxar3jaiIx9qxwom4wwEcel0zZWC0/H7fQYiRGSNjWNS8KQAq+XgbYGFdg/e&#10;U3eIlUghHApUYGJsCylDachiGLuWOHFX5y3GBH0ltcdHCreN/MiyT2mx5tRgsKWNofJ2uFsFaz/d&#10;n5vscvzpauN2+e6upzkpNRr26zmISH38F/+5tzrNz7/g95l0gVy+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vL4QcsEAAADcAAAADwAAAAAAAAAAAAAAAACXAgAAZHJzL2Rvd25y&#10;ZXYueG1sUEsFBgAAAAAEAAQA9QAAAIUDAAAAAA==&#10;" stroked="f">
                  <v:shadow opacity="49150f"/>
                  <v:textbox>
                    <w:txbxContent>
                      <w:p w14:paraId="7587CDAB" w14:textId="77777777" w:rsidR="008B6A5A" w:rsidRPr="00344FDD" w:rsidRDefault="008B6A5A" w:rsidP="00CA5FF6">
                        <w:pPr>
                          <w:rPr>
                            <w:sz w:val="20"/>
                            <w:szCs w:val="20"/>
                            <w:lang w:val="lt-LT"/>
                          </w:rPr>
                        </w:pPr>
                        <w:r>
                          <w:rPr>
                            <w:sz w:val="20"/>
                            <w:szCs w:val="20"/>
                            <w:lang w:val="lt-LT"/>
                          </w:rPr>
                          <w:t>Gegužė</w:t>
                        </w:r>
                      </w:p>
                    </w:txbxContent>
                  </v:textbox>
                </v:shape>
                <v:shape id="Text Box 1032" o:spid="_x0000_s1051" type="#_x0000_t202" style="position:absolute;left:8195;top:13058;width:994;height:3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IYQAxAAA&#10;ANwAAAAPAAAAZHJzL2Rvd25yZXYueG1sRI9Pa8MwDMXvhX0Ho8FurbNCS5PVLWUwKL2M/oFdtViL&#10;w2I52G6affvpUOhN4j2999N6O/pODRRTG9jA66wARVwH23Jj4HL+mK5ApYxssQtMBv4owXbzNFlj&#10;ZcONjzSccqMkhFOFBlzOfaV1qh15TLPQE4v2E6LHLGtstI14k3Df6XlRLLXHlqXBYU/vjurf09Ub&#10;2MXF8asrvs+fQ+vCoTxc7aIkY16ex90bqExjfpjv13sr+KXQyjMygd78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zSGEAMQAAADcAAAADwAAAAAAAAAAAAAAAACXAgAAZHJzL2Rv&#10;d25yZXYueG1sUEsFBgAAAAAEAAQA9QAAAIgDAAAAAA==&#10;" stroked="f">
                  <v:shadow opacity="49150f"/>
                  <v:textbox>
                    <w:txbxContent>
                      <w:p w14:paraId="321C486A" w14:textId="77777777" w:rsidR="008B6A5A" w:rsidRPr="00344FDD" w:rsidRDefault="008B6A5A" w:rsidP="00CA5FF6">
                        <w:pPr>
                          <w:rPr>
                            <w:sz w:val="20"/>
                            <w:szCs w:val="20"/>
                            <w:lang w:val="lt-LT"/>
                          </w:rPr>
                        </w:pPr>
                        <w:r>
                          <w:rPr>
                            <w:sz w:val="20"/>
                            <w:szCs w:val="20"/>
                            <w:lang w:val="lt-LT"/>
                          </w:rPr>
                          <w:t>Liepa</w:t>
                        </w:r>
                      </w:p>
                    </w:txbxContent>
                  </v:textbox>
                </v:shape>
                <v:shape id="Text Box 1033" o:spid="_x0000_s1052" type="#_x0000_t202" style="position:absolute;left:9015;top:13058;width:994;height:3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bSGbwAAA&#10;ANwAAAAPAAAAZHJzL2Rvd25yZXYueG1sRE9Li8IwEL4v+B/CLHhb011QbDWKCAviRXyA17GZbco2&#10;k5LEWv+9EQRv8/E9Z77sbSM68qF2rOB7lIEgLp2uuVJwOv5+TUGEiKyxcUwK7hRguRh8zLHQ7sZ7&#10;6g6xEimEQ4EKTIxtIWUoDVkMI9cSJ+7PeYsxQV9J7fGWwm0jf7JsIi3WnBoMtrQ2VP4frlbByo/3&#10;5ya7HHddbdw23171OCelhp/9agYiUh/f4pd7o9P8PIfnM+kCuXg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ibSGbwAAAANwAAAAPAAAAAAAAAAAAAAAAAJcCAABkcnMvZG93bnJl&#10;di54bWxQSwUGAAAAAAQABAD1AAAAhAMAAAAA&#10;" stroked="f">
                  <v:shadow opacity="49150f"/>
                  <v:textbox>
                    <w:txbxContent>
                      <w:p w14:paraId="2A9DF2B2" w14:textId="77777777" w:rsidR="008B6A5A" w:rsidRPr="00344FDD" w:rsidRDefault="008B6A5A" w:rsidP="00CA5FF6">
                        <w:pPr>
                          <w:rPr>
                            <w:sz w:val="20"/>
                            <w:szCs w:val="20"/>
                            <w:lang w:val="lt-LT"/>
                          </w:rPr>
                        </w:pPr>
                        <w:r>
                          <w:rPr>
                            <w:sz w:val="20"/>
                            <w:szCs w:val="20"/>
                            <w:lang w:val="lt-LT"/>
                          </w:rPr>
                          <w:t>Spalis</w:t>
                        </w:r>
                      </w:p>
                    </w:txbxContent>
                  </v:textbox>
                </v:shape>
                <v:shape id="Text Box 1034" o:spid="_x0000_s1053" type="#_x0000_t202" style="position:absolute;left:3858;top:13379;width:1083;height:44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eHz9wwAA&#10;ANwAAAAPAAAAZHJzL2Rvd25yZXYueG1sRI/BasMwEETvgf6D2EJvsdxASu1GCaEQKLmE2IVet9bG&#10;MrFWRpId9++rQKHHYWbeMJvdbHsxkQ+dYwXPWQ6CuHG641bBZ31YvoIIEVlj75gU/FCA3fZhscFS&#10;uxufaapiKxKEQ4kKTIxDKWVoDFkMmRuIk3dx3mJM0rdSe7wluO3lKs9fpMWO04LBgd4NNddqtAr2&#10;fn3+6vPv+jR1xh2L46jXBSn19Djv30BEmuN/+K/9oRUkItzPpCMgt7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AeHz9wwAAANwAAAAPAAAAAAAAAAAAAAAAAJcCAABkcnMvZG93&#10;bnJldi54bWxQSwUGAAAAAAQABAD1AAAAhwMAAAAA&#10;" stroked="f">
                  <v:shadow opacity="49150f"/>
                  <v:textbox>
                    <w:txbxContent>
                      <w:p w14:paraId="71C2DEF0" w14:textId="77777777" w:rsidR="008B6A5A" w:rsidRPr="00344FDD" w:rsidRDefault="008B6A5A" w:rsidP="00CA5FF6">
                        <w:pPr>
                          <w:rPr>
                            <w:lang w:val="lt-LT"/>
                          </w:rPr>
                        </w:pPr>
                        <w:r>
                          <w:rPr>
                            <w:lang w:val="lt-LT"/>
                          </w:rPr>
                          <w:t>Mėnuo</w:t>
                        </w:r>
                      </w:p>
                    </w:txbxContent>
                  </v:textbox>
                </v:shape>
                <v:shape id="Text Box 1035" o:spid="_x0000_s1054" type="#_x0000_t202" style="position:absolute;left:2733;top:13058;width:994;height:3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NNlmwwAA&#10;ANwAAAAPAAAAZHJzL2Rvd25yZXYueG1sRI9PawIxFMTvhX6H8Aq91UTBoqtRRBCKF/EPeH1uXjdL&#10;Ny9LEtf12xuh4HGYmd8w82XvGtFRiLVnDcOBAkFcelNzpeF03HxNQMSEbLDxTBruFGG5eH+bY2H8&#10;jffUHVIlMoRjgRpsSm0hZSwtOYwD3xJn79cHhynLUEkT8JbhrpEjpb6lw5rzgsWW1pbKv8PVaViF&#10;8f7cqMtx19XWb6fbqxlPSevPj341A5GoT6/wf/vHaBipITzP5CMgF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vNNlmwwAAANwAAAAPAAAAAAAAAAAAAAAAAJcCAABkcnMvZG93&#10;bnJldi54bWxQSwUGAAAAAAQABAD1AAAAhwMAAAAA&#10;" stroked="f">
                  <v:shadow opacity="49150f"/>
                  <v:textbox>
                    <w:txbxContent>
                      <w:p w14:paraId="113C8540" w14:textId="77777777" w:rsidR="008B6A5A" w:rsidRPr="00344FDD" w:rsidRDefault="008B6A5A" w:rsidP="00CA5FF6">
                        <w:pPr>
                          <w:rPr>
                            <w:sz w:val="20"/>
                            <w:szCs w:val="20"/>
                            <w:lang w:val="lt-LT"/>
                          </w:rPr>
                        </w:pPr>
                        <w:r>
                          <w:rPr>
                            <w:sz w:val="20"/>
                            <w:szCs w:val="20"/>
                            <w:lang w:val="lt-LT"/>
                          </w:rPr>
                          <w:t>Kovas</w:t>
                        </w:r>
                      </w:p>
                    </w:txbxContent>
                  </v:textbox>
                </v:shape>
                <v:shape id="Text Box 1036" o:spid="_x0000_s1055" type="#_x0000_t202" style="position:absolute;left:3498;top:13058;width:994;height:3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5kcRwwAA&#10;ANwAAAAPAAAAZHJzL2Rvd25yZXYueG1sRI9PawIxFMTvQr9DeIXeNHHBoqtRpFAoXsQ/0Ovr5rlZ&#10;3LwsSVy3374RCh6HmfkNs9oMrhU9hdh41jCdKBDElTcN1xrOp8/xHERMyAZbz6ThlyJs1i+jFZbG&#10;3/lA/THVIkM4lqjBptSVUsbKksM48R1x9i4+OExZhlqagPcMd60slHqXDhvOCxY7+rBUXY83p2Eb&#10;ZofvVv2c9n1j/W6xu5nZgrR+ex22SxCJhvQM/7e/jIZCFfA4k4+AXP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f5kcRwwAAANwAAAAPAAAAAAAAAAAAAAAAAJcCAABkcnMvZG93&#10;bnJldi54bWxQSwUGAAAAAAQABAD1AAAAhwMAAAAA&#10;" stroked="f">
                  <v:shadow opacity="49150f"/>
                  <v:textbox>
                    <w:txbxContent>
                      <w:p w14:paraId="334C1C3C" w14:textId="77777777" w:rsidR="008B6A5A" w:rsidRPr="00344FDD" w:rsidRDefault="008B6A5A" w:rsidP="00CA5FF6">
                        <w:pPr>
                          <w:rPr>
                            <w:sz w:val="20"/>
                            <w:szCs w:val="20"/>
                            <w:lang w:val="lt-LT"/>
                          </w:rPr>
                        </w:pPr>
                        <w:r>
                          <w:rPr>
                            <w:sz w:val="20"/>
                            <w:szCs w:val="20"/>
                            <w:lang w:val="lt-LT"/>
                          </w:rPr>
                          <w:t>Gegužė</w:t>
                        </w:r>
                      </w:p>
                    </w:txbxContent>
                  </v:textbox>
                </v:shape>
                <v:shape id="Text Box 1037" o:spid="_x0000_s1056" type="#_x0000_t202" style="position:absolute;left:4420;top:13058;width:994;height:3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quKKwwAA&#10;ANwAAAAPAAAAZHJzL2Rvd25yZXYueG1sRI9BawIxFITvgv8hPKE3TWpR6moUEYTipaiFXl83z83S&#10;zcuSxHX77xtB8DjMzDfMatO7RnQUYu1Zw+tEgSAuvam50vB13o/fQcSEbLDxTBr+KMJmPRyssDD+&#10;xkfqTqkSGcKxQA02pbaQMpaWHMaJb4mzd/HBYcoyVNIEvGW4a+RUqbl0WHNesNjSzlL5e7o6Ddsw&#10;O3436uf82dXWHxaHq5ktSOuXUb9dgkjUp2f40f4wGqbqDe5n8hGQ6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wquKKwwAAANwAAAAPAAAAAAAAAAAAAAAAAJcCAABkcnMvZG93&#10;bnJldi54bWxQSwUGAAAAAAQABAD1AAAAhwMAAAAA&#10;" stroked="f">
                  <v:shadow opacity="49150f"/>
                  <v:textbox>
                    <w:txbxContent>
                      <w:p w14:paraId="09754C86" w14:textId="77777777" w:rsidR="008B6A5A" w:rsidRPr="00344FDD" w:rsidRDefault="008B6A5A" w:rsidP="00CA5FF6">
                        <w:pPr>
                          <w:rPr>
                            <w:sz w:val="20"/>
                            <w:szCs w:val="20"/>
                            <w:lang w:val="lt-LT"/>
                          </w:rPr>
                        </w:pPr>
                        <w:r>
                          <w:rPr>
                            <w:sz w:val="20"/>
                            <w:szCs w:val="20"/>
                            <w:lang w:val="lt-LT"/>
                          </w:rPr>
                          <w:t>Liepa</w:t>
                        </w:r>
                      </w:p>
                    </w:txbxContent>
                  </v:textbox>
                </v:shape>
                <v:shape id="Text Box 1038" o:spid="_x0000_s1057" type="#_x0000_t202" style="position:absolute;left:5258;top:13058;width:994;height:3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3r+wwAA&#10;ANwAAAAPAAAAZHJzL2Rvd25yZXYueG1sRI9BawIxFITvgv8hPKE3TSpV6moUEYTipaiFXl83z83S&#10;zcuSxHX77xtB8DjMzDfMatO7RnQUYu1Zw+tEgSAuvam50vB13o/fQcSEbLDxTBr+KMJmPRyssDD+&#10;xkfqTqkSGcKxQA02pbaQMpaWHMaJb4mzd/HBYcoyVNIEvGW4a+RUqbl0WHNesNjSzlL5e7o6Ddsw&#10;O3436uf82dXWHxaHq5ktSOuXUb9dgkjUp2f40f4wGqbqDe5n8hGQ6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Q3r+wwAAANwAAAAPAAAAAAAAAAAAAAAAAJcCAABkcnMvZG93&#10;bnJldi54bWxQSwUGAAAAAAQABAD1AAAAhwMAAAAA&#10;" stroked="f">
                  <v:shadow opacity="49150f"/>
                  <v:textbox>
                    <w:txbxContent>
                      <w:p w14:paraId="0CA6D24E" w14:textId="77777777" w:rsidR="008B6A5A" w:rsidRPr="00344FDD" w:rsidRDefault="008B6A5A" w:rsidP="00CA5FF6">
                        <w:pPr>
                          <w:rPr>
                            <w:sz w:val="20"/>
                            <w:szCs w:val="20"/>
                            <w:lang w:val="lt-LT"/>
                          </w:rPr>
                        </w:pPr>
                        <w:r>
                          <w:rPr>
                            <w:sz w:val="20"/>
                            <w:szCs w:val="20"/>
                            <w:lang w:val="lt-LT"/>
                          </w:rPr>
                          <w:t>Spalis</w:t>
                        </w:r>
                      </w:p>
                    </w:txbxContent>
                  </v:textbox>
                </v:shape>
              </v:group>
            </w:pict>
          </mc:Fallback>
        </mc:AlternateContent>
      </w:r>
      <w:r w:rsidR="00B860F5">
        <w:rPr>
          <w:rFonts w:ascii="Times New Roman" w:eastAsia="Times New Roman" w:hAnsi="Times New Roman"/>
          <w:lang w:val="lt-LT"/>
        </w:rPr>
      </w:r>
      <w:r w:rsidR="00B860F5">
        <w:rPr>
          <w:rFonts w:ascii="Times New Roman" w:eastAsia="Times New Roman" w:hAnsi="Times New Roman"/>
          <w:lang w:val="lt-LT"/>
        </w:rPr>
        <w:pict w14:anchorId="7F593EBB">
          <v:group id="_x0000_s2025" style="width:408.05pt;height:195.65pt;mso-position-horizontal-relative:char;mso-position-vertical-relative:line" coordorigin="1091,4815" coordsize="6368,2794">
            <v:shape id="_x0000_s2026" type="#_x0000_t75" style="position:absolute;left:3994;top:4815;width:3465;height:2722">
              <v:imagedata r:id="rId21" o:title=""/>
            </v:shape>
            <v:shape id="_x0000_s2027" type="#_x0000_t75" style="position:absolute;left:1091;top:5112;width:3461;height:2497">
              <v:imagedata r:id="rId22" o:title=""/>
            </v:shape>
            <v:shape id="_x0000_s2028" type="#_x0000_t202" style="position:absolute;left:4756;top:4902;width:2449;height:458" filled="f" stroked="f">
              <v:textbox style="mso-next-textbox:#_x0000_s2028">
                <w:txbxContent>
                  <w:p w14:paraId="57091EB7" w14:textId="77777777" w:rsidR="008B6A5A" w:rsidRPr="00063469" w:rsidRDefault="008B6A5A" w:rsidP="008E3B55">
                    <w:pPr>
                      <w:rPr>
                        <w:b/>
                        <w:sz w:val="18"/>
                        <w:szCs w:val="18"/>
                        <w:lang w:val="lt-LT"/>
                      </w:rPr>
                    </w:pPr>
                    <w:r>
                      <w:rPr>
                        <w:b/>
                        <w:sz w:val="18"/>
                        <w:szCs w:val="18"/>
                        <w:lang w:val="lt-LT"/>
                      </w:rPr>
                      <w:t>Tranzitinė zona</w:t>
                    </w:r>
                  </w:p>
                </w:txbxContent>
              </v:textbox>
            </v:shape>
            <v:shape id="_x0000_s2029" type="#_x0000_t202" style="position:absolute;left:2118;top:4882;width:1930;height:458" filled="f" stroked="f">
              <v:textbox style="mso-next-textbox:#_x0000_s2029">
                <w:txbxContent>
                  <w:p w14:paraId="690239B7" w14:textId="77777777" w:rsidR="008B6A5A" w:rsidRPr="00063469" w:rsidRDefault="008B6A5A" w:rsidP="008E3B55">
                    <w:pPr>
                      <w:rPr>
                        <w:b/>
                        <w:sz w:val="18"/>
                        <w:szCs w:val="18"/>
                        <w:lang w:val="lt-LT"/>
                      </w:rPr>
                    </w:pPr>
                    <w:r>
                      <w:rPr>
                        <w:b/>
                        <w:sz w:val="18"/>
                        <w:szCs w:val="18"/>
                        <w:lang w:val="lt-LT"/>
                      </w:rPr>
                      <w:t>Akumuliacinė zona</w:t>
                    </w:r>
                  </w:p>
                </w:txbxContent>
              </v:textbox>
            </v:shape>
            <v:shape id="_x0000_s2030" type="#_x0000_t202" style="position:absolute;left:6473;top:6794;width:893;height:323" filled="f" stroked="f">
              <v:textbox style="mso-next-textbox:#_x0000_s2030">
                <w:txbxContent>
                  <w:p w14:paraId="129037D7" w14:textId="77777777" w:rsidR="008B6A5A" w:rsidRPr="00567CD5" w:rsidRDefault="008B6A5A" w:rsidP="008E3B55">
                    <w:pPr>
                      <w:rPr>
                        <w:sz w:val="16"/>
                        <w:szCs w:val="16"/>
                      </w:rPr>
                    </w:pPr>
                  </w:p>
                </w:txbxContent>
              </v:textbox>
            </v:shape>
            <v:shape id="_x0000_s2031" type="#_x0000_t202" style="position:absolute;left:3689;top:6794;width:788;height:342" filled="f" stroked="f">
              <v:textbox style="mso-next-textbox:#_x0000_s2031">
                <w:txbxContent>
                  <w:p w14:paraId="3D295167" w14:textId="77777777" w:rsidR="008B6A5A" w:rsidRPr="00567CD5" w:rsidRDefault="008B6A5A" w:rsidP="008E3B55">
                    <w:pPr>
                      <w:rPr>
                        <w:sz w:val="16"/>
                        <w:szCs w:val="16"/>
                      </w:rPr>
                    </w:pPr>
                  </w:p>
                </w:txbxContent>
              </v:textbox>
            </v:shape>
            <w10:wrap type="none"/>
            <w10:anchorlock/>
          </v:group>
        </w:pict>
      </w:r>
    </w:p>
    <w:p w14:paraId="42996054" w14:textId="054F8F09" w:rsidR="00CA5FF6" w:rsidRPr="004335DF" w:rsidRDefault="00AC1D99" w:rsidP="004335DF">
      <w:pPr>
        <w:tabs>
          <w:tab w:val="left" w:pos="284"/>
        </w:tabs>
        <w:suppressAutoHyphens w:val="0"/>
        <w:spacing w:after="120" w:line="240" w:lineRule="auto"/>
        <w:jc w:val="both"/>
        <w:rPr>
          <w:rFonts w:ascii="Times New Roman" w:eastAsia="Times New Roman" w:hAnsi="Times New Roman"/>
          <w:lang w:val="lt-LT"/>
        </w:rPr>
      </w:pPr>
      <w:r w:rsidRPr="000F7118">
        <w:rPr>
          <w:rFonts w:ascii="Times New Roman" w:eastAsia="Times New Roman" w:hAnsi="Times New Roman"/>
          <w:b/>
          <w:sz w:val="20"/>
          <w:szCs w:val="20"/>
          <w:lang w:val="lt-LT"/>
        </w:rPr>
        <w:t>1.</w:t>
      </w:r>
      <w:r w:rsidR="00782B0B" w:rsidRPr="000F7118">
        <w:rPr>
          <w:rFonts w:ascii="Times New Roman" w:eastAsia="Times New Roman" w:hAnsi="Times New Roman"/>
          <w:b/>
          <w:sz w:val="20"/>
          <w:szCs w:val="20"/>
          <w:lang w:val="lt-LT"/>
        </w:rPr>
        <w:t xml:space="preserve">7 </w:t>
      </w:r>
      <w:r w:rsidR="008E3B55" w:rsidRPr="000F7118">
        <w:rPr>
          <w:rFonts w:ascii="Times New Roman" w:eastAsia="Times New Roman" w:hAnsi="Times New Roman"/>
          <w:b/>
          <w:sz w:val="20"/>
          <w:szCs w:val="20"/>
          <w:lang w:val="lt-LT"/>
        </w:rPr>
        <w:t xml:space="preserve">pav. </w:t>
      </w:r>
      <w:r w:rsidR="008E3B55" w:rsidRPr="000F7118">
        <w:rPr>
          <w:rFonts w:ascii="Times New Roman" w:eastAsia="Times New Roman" w:hAnsi="Times New Roman"/>
          <w:sz w:val="20"/>
          <w:szCs w:val="20"/>
          <w:lang w:val="lt-LT"/>
        </w:rPr>
        <w:t>Vidutiniai (±SN, n=5) bendrosios nitratų ir nitritų (NO</w:t>
      </w:r>
      <w:r w:rsidR="008E3B55" w:rsidRPr="000F7118">
        <w:rPr>
          <w:rFonts w:ascii="Times New Roman" w:eastAsia="Times New Roman" w:hAnsi="Times New Roman"/>
          <w:sz w:val="20"/>
          <w:szCs w:val="20"/>
          <w:vertAlign w:val="subscript"/>
          <w:lang w:val="lt-LT"/>
        </w:rPr>
        <w:t>x</w:t>
      </w:r>
      <w:r w:rsidR="008E3B55" w:rsidRPr="000F7118">
        <w:rPr>
          <w:rFonts w:ascii="Times New Roman" w:eastAsia="Times New Roman" w:hAnsi="Times New Roman"/>
          <w:sz w:val="20"/>
          <w:szCs w:val="20"/>
          <w:vertAlign w:val="superscript"/>
          <w:lang w:val="lt-LT"/>
        </w:rPr>
        <w:t>-</w:t>
      </w:r>
      <w:r w:rsidR="008E3B55" w:rsidRPr="000F7118">
        <w:rPr>
          <w:rFonts w:ascii="Times New Roman" w:eastAsia="Times New Roman" w:hAnsi="Times New Roman"/>
          <w:sz w:val="20"/>
          <w:szCs w:val="20"/>
          <w:lang w:val="lt-LT"/>
        </w:rPr>
        <w:t>) apykaitos greičiai šviesoje (balti stulpeliai) ir tamsoje (pilki stulpeliai) atvirų marių dumble ir dumblėtame smėlyje kovą, gegužę, liepą ir spalį 2009</w:t>
      </w:r>
      <w:r w:rsidR="00EE52DF" w:rsidRPr="000F7118">
        <w:rPr>
          <w:rFonts w:ascii="Times New Roman" w:eastAsia="Times New Roman" w:hAnsi="Times New Roman"/>
          <w:color w:val="231F20"/>
          <w:sz w:val="20"/>
          <w:szCs w:val="20"/>
          <w:lang w:val="lt-LT"/>
        </w:rPr>
        <w:t xml:space="preserve"> </w:t>
      </w:r>
      <w:r w:rsidR="008E3B55" w:rsidRPr="000F7118">
        <w:rPr>
          <w:rFonts w:ascii="Times New Roman" w:eastAsia="Times New Roman" w:hAnsi="Times New Roman"/>
          <w:sz w:val="20"/>
          <w:szCs w:val="20"/>
          <w:lang w:val="lt-LT"/>
        </w:rPr>
        <w:t>metais</w:t>
      </w:r>
      <w:r w:rsidR="00CA5FF6" w:rsidRPr="000F7118">
        <w:rPr>
          <w:rFonts w:ascii="Times New Roman" w:eastAsia="Times New Roman" w:hAnsi="Times New Roman"/>
          <w:sz w:val="20"/>
          <w:szCs w:val="20"/>
          <w:lang w:val="lt-LT"/>
        </w:rPr>
        <w:t>.</w:t>
      </w:r>
      <w:r w:rsidR="00EE52DF" w:rsidRPr="000F7118">
        <w:rPr>
          <w:rFonts w:ascii="Times New Roman" w:eastAsia="Times New Roman" w:hAnsi="Times New Roman"/>
          <w:sz w:val="20"/>
          <w:szCs w:val="20"/>
          <w:lang w:val="lt-LT"/>
        </w:rPr>
        <w:t xml:space="preserve"> </w:t>
      </w:r>
      <w:r w:rsidR="00433EBB" w:rsidRPr="000F7118">
        <w:rPr>
          <w:rFonts w:ascii="Times New Roman" w:eastAsia="Times New Roman" w:hAnsi="Times New Roman"/>
          <w:sz w:val="20"/>
          <w:szCs w:val="20"/>
          <w:lang w:val="lt-LT"/>
        </w:rPr>
        <w:t>Teigiama reikšmė reiškia NO</w:t>
      </w:r>
      <w:r w:rsidR="00433EBB" w:rsidRPr="000F7118">
        <w:rPr>
          <w:rFonts w:ascii="Times New Roman" w:eastAsia="Times New Roman" w:hAnsi="Times New Roman"/>
          <w:sz w:val="20"/>
          <w:szCs w:val="20"/>
          <w:vertAlign w:val="subscript"/>
          <w:lang w:val="lt-LT"/>
        </w:rPr>
        <w:t>x</w:t>
      </w:r>
      <w:r w:rsidR="00433EBB" w:rsidRPr="000F7118">
        <w:rPr>
          <w:rFonts w:ascii="Times New Roman" w:eastAsia="Times New Roman" w:hAnsi="Times New Roman"/>
          <w:sz w:val="20"/>
          <w:szCs w:val="20"/>
          <w:vertAlign w:val="superscript"/>
          <w:lang w:val="lt-LT"/>
        </w:rPr>
        <w:t>-</w:t>
      </w:r>
      <w:r w:rsidR="00433EBB" w:rsidRPr="000F7118">
        <w:rPr>
          <w:rFonts w:ascii="Times New Roman" w:eastAsia="Times New Roman" w:hAnsi="Times New Roman"/>
          <w:sz w:val="20"/>
          <w:szCs w:val="20"/>
          <w:lang w:val="lt-LT"/>
        </w:rPr>
        <w:t xml:space="preserve"> atsipalaidavimą iš nuosėdų į vandenį, neigiama – </w:t>
      </w:r>
      <w:r w:rsidR="00433EBB" w:rsidRPr="000F7118">
        <w:rPr>
          <w:rFonts w:ascii="Times New Roman" w:hAnsi="Times New Roman"/>
          <w:sz w:val="20"/>
          <w:szCs w:val="20"/>
          <w:lang w:val="lt-LT"/>
        </w:rPr>
        <w:t>transportą iš vandens į dugno nuosėdas</w:t>
      </w:r>
      <w:r w:rsidR="00433EBB">
        <w:rPr>
          <w:rFonts w:ascii="Times New Roman" w:hAnsi="Times New Roman"/>
          <w:lang w:val="lt-LT"/>
        </w:rPr>
        <w:t>.</w:t>
      </w:r>
    </w:p>
    <w:p w14:paraId="11113FB9" w14:textId="68DBE3AB" w:rsidR="00CA5FF6" w:rsidRDefault="00CA5FF6" w:rsidP="006F0781">
      <w:pPr>
        <w:suppressAutoHyphens w:val="0"/>
        <w:spacing w:after="0" w:line="360" w:lineRule="auto"/>
        <w:ind w:firstLine="720"/>
        <w:jc w:val="both"/>
        <w:rPr>
          <w:rFonts w:ascii="Times New Roman" w:eastAsia="Times New Roman" w:hAnsi="Times New Roman"/>
          <w:sz w:val="24"/>
          <w:szCs w:val="24"/>
          <w:lang w:val="lt-LT"/>
        </w:rPr>
      </w:pPr>
      <w:r w:rsidRPr="00CA5FF6">
        <w:rPr>
          <w:rFonts w:ascii="Times New Roman" w:eastAsia="Times New Roman" w:hAnsi="Times New Roman"/>
          <w:sz w:val="24"/>
          <w:szCs w:val="24"/>
          <w:lang w:val="lt-LT"/>
        </w:rPr>
        <w:t>2009 metais statistiškai r</w:t>
      </w:r>
      <w:r w:rsidR="004D1198" w:rsidRPr="00CA5FF6">
        <w:rPr>
          <w:rFonts w:ascii="Times New Roman" w:eastAsia="Times New Roman" w:hAnsi="Times New Roman"/>
          <w:sz w:val="24"/>
          <w:szCs w:val="24"/>
          <w:lang w:val="lt-LT"/>
        </w:rPr>
        <w:t xml:space="preserve">eikšmingi </w:t>
      </w:r>
      <w:r w:rsidRPr="00CA5FF6">
        <w:rPr>
          <w:rFonts w:ascii="Times New Roman" w:eastAsia="Times New Roman" w:hAnsi="Times New Roman"/>
          <w:sz w:val="24"/>
          <w:szCs w:val="24"/>
          <w:lang w:val="lt-LT"/>
        </w:rPr>
        <w:t>(</w:t>
      </w:r>
      <w:r w:rsidRPr="00CA5FF6">
        <w:rPr>
          <w:rFonts w:ascii="Times New Roman" w:eastAsia="Times New Roman" w:hAnsi="Times New Roman"/>
          <w:i/>
          <w:sz w:val="24"/>
          <w:szCs w:val="24"/>
          <w:lang w:val="lt-LT"/>
        </w:rPr>
        <w:t>p</w:t>
      </w:r>
      <w:r w:rsidRPr="00CA5FF6">
        <w:rPr>
          <w:rFonts w:ascii="Times New Roman" w:eastAsia="Times New Roman" w:hAnsi="Times New Roman"/>
          <w:sz w:val="24"/>
          <w:szCs w:val="24"/>
          <w:lang w:val="lt-LT"/>
        </w:rPr>
        <w:t xml:space="preserve">&lt;0,05) </w:t>
      </w:r>
      <w:r w:rsidR="004D1198" w:rsidRPr="00CA5FF6">
        <w:rPr>
          <w:rFonts w:ascii="Times New Roman" w:eastAsia="Times New Roman" w:hAnsi="Times New Roman"/>
          <w:sz w:val="24"/>
          <w:szCs w:val="24"/>
          <w:lang w:val="lt-LT"/>
        </w:rPr>
        <w:t>skirtumai tarp NO</w:t>
      </w:r>
      <w:r w:rsidR="004D1198" w:rsidRPr="00CA5FF6">
        <w:rPr>
          <w:rFonts w:ascii="Times New Roman" w:eastAsia="Times New Roman" w:hAnsi="Times New Roman"/>
          <w:sz w:val="24"/>
          <w:szCs w:val="24"/>
          <w:vertAlign w:val="subscript"/>
          <w:lang w:val="lt-LT"/>
        </w:rPr>
        <w:t>x</w:t>
      </w:r>
      <w:r w:rsidR="004D1198" w:rsidRPr="00CA5FF6">
        <w:rPr>
          <w:rFonts w:ascii="Times New Roman" w:eastAsia="Times New Roman" w:hAnsi="Times New Roman"/>
          <w:sz w:val="24"/>
          <w:szCs w:val="24"/>
          <w:vertAlign w:val="superscript"/>
          <w:lang w:val="lt-LT"/>
        </w:rPr>
        <w:t xml:space="preserve">- </w:t>
      </w:r>
      <w:r w:rsidR="004D1198" w:rsidRPr="00CA5FF6">
        <w:rPr>
          <w:rFonts w:ascii="Times New Roman" w:eastAsia="Times New Roman" w:hAnsi="Times New Roman"/>
          <w:sz w:val="24"/>
          <w:szCs w:val="24"/>
          <w:lang w:val="lt-LT"/>
        </w:rPr>
        <w:t>apykaitos greičių šviesoje ir tamsoje</w:t>
      </w:r>
      <w:r w:rsidRPr="00CA5FF6">
        <w:rPr>
          <w:rFonts w:ascii="Times New Roman" w:eastAsia="Times New Roman" w:hAnsi="Times New Roman"/>
          <w:sz w:val="24"/>
          <w:szCs w:val="24"/>
          <w:lang w:val="lt-LT"/>
        </w:rPr>
        <w:t xml:space="preserve"> buvo</w:t>
      </w:r>
      <w:r w:rsidR="004D1198" w:rsidRPr="00CA5FF6">
        <w:rPr>
          <w:rFonts w:ascii="Times New Roman" w:eastAsia="Times New Roman" w:hAnsi="Times New Roman"/>
          <w:sz w:val="24"/>
          <w:szCs w:val="24"/>
          <w:lang w:val="lt-LT"/>
        </w:rPr>
        <w:t xml:space="preserve"> nustatyti tik kovo ir spa</w:t>
      </w:r>
      <w:r w:rsidR="008E3B55" w:rsidRPr="00CA5FF6">
        <w:rPr>
          <w:rFonts w:ascii="Times New Roman" w:eastAsia="Times New Roman" w:hAnsi="Times New Roman"/>
          <w:sz w:val="24"/>
          <w:szCs w:val="24"/>
          <w:lang w:val="lt-LT"/>
        </w:rPr>
        <w:t>lio mėnesį</w:t>
      </w:r>
      <w:r w:rsidR="004D1198" w:rsidRPr="00CA5FF6">
        <w:rPr>
          <w:rFonts w:ascii="Times New Roman" w:eastAsia="Times New Roman" w:hAnsi="Times New Roman"/>
          <w:sz w:val="24"/>
          <w:szCs w:val="24"/>
          <w:lang w:val="lt-LT"/>
        </w:rPr>
        <w:t>. Apšviestumo ir vietos faktorių sąveika parodė, kad šviesos įtaka NO</w:t>
      </w:r>
      <w:r w:rsidR="004D1198" w:rsidRPr="00CA5FF6">
        <w:rPr>
          <w:rFonts w:ascii="Times New Roman" w:eastAsia="Times New Roman" w:hAnsi="Times New Roman"/>
          <w:sz w:val="24"/>
          <w:szCs w:val="24"/>
          <w:vertAlign w:val="subscript"/>
          <w:lang w:val="lt-LT"/>
        </w:rPr>
        <w:t>x</w:t>
      </w:r>
      <w:r w:rsidR="004D1198" w:rsidRPr="00CA5FF6">
        <w:rPr>
          <w:rFonts w:ascii="Times New Roman" w:eastAsia="Times New Roman" w:hAnsi="Times New Roman"/>
          <w:sz w:val="24"/>
          <w:szCs w:val="24"/>
          <w:vertAlign w:val="superscript"/>
          <w:lang w:val="lt-LT"/>
        </w:rPr>
        <w:t>-</w:t>
      </w:r>
      <w:r w:rsidR="004D1198" w:rsidRPr="00CA5FF6">
        <w:rPr>
          <w:rFonts w:ascii="Times New Roman" w:eastAsia="Times New Roman" w:hAnsi="Times New Roman"/>
          <w:sz w:val="24"/>
          <w:szCs w:val="24"/>
          <w:lang w:val="lt-LT"/>
        </w:rPr>
        <w:t xml:space="preserve"> apykaitos greičiams tarp dugno nuosėdų ir priedugnio</w:t>
      </w:r>
      <w:r w:rsidRPr="00CA5FF6">
        <w:rPr>
          <w:rFonts w:ascii="Times New Roman" w:eastAsia="Times New Roman" w:hAnsi="Times New Roman"/>
          <w:sz w:val="24"/>
          <w:szCs w:val="24"/>
          <w:lang w:val="lt-LT"/>
        </w:rPr>
        <w:t xml:space="preserve"> priklauso nuo tyrimo vietos </w:t>
      </w:r>
      <w:r w:rsidR="004D1198" w:rsidRPr="00CA5FF6">
        <w:rPr>
          <w:rFonts w:ascii="Times New Roman" w:eastAsia="Times New Roman" w:hAnsi="Times New Roman"/>
          <w:sz w:val="24"/>
          <w:szCs w:val="24"/>
          <w:lang w:val="lt-LT"/>
        </w:rPr>
        <w:t>vandens priklausė nuo tyrimo vietos (</w:t>
      </w:r>
      <w:r w:rsidR="00C12801">
        <w:rPr>
          <w:rFonts w:ascii="Times New Roman" w:eastAsia="Times New Roman" w:hAnsi="Times New Roman"/>
          <w:sz w:val="24"/>
          <w:szCs w:val="24"/>
          <w:lang w:val="lt-LT"/>
        </w:rPr>
        <w:t>1.</w:t>
      </w:r>
      <w:r w:rsidR="00782B0B">
        <w:rPr>
          <w:rFonts w:ascii="Times New Roman" w:eastAsia="Times New Roman" w:hAnsi="Times New Roman"/>
          <w:sz w:val="24"/>
          <w:szCs w:val="24"/>
          <w:lang w:val="lt-LT"/>
        </w:rPr>
        <w:t xml:space="preserve">7 </w:t>
      </w:r>
      <w:r w:rsidR="004D1198" w:rsidRPr="00CA5FF6">
        <w:rPr>
          <w:rFonts w:ascii="Times New Roman" w:eastAsia="Times New Roman" w:hAnsi="Times New Roman"/>
          <w:sz w:val="24"/>
          <w:szCs w:val="24"/>
          <w:lang w:val="lt-LT"/>
        </w:rPr>
        <w:t>pav.).</w:t>
      </w:r>
    </w:p>
    <w:p w14:paraId="5DC66170" w14:textId="77777777" w:rsidR="00782B0B" w:rsidRPr="005E02AF" w:rsidRDefault="00782B0B" w:rsidP="006F0781">
      <w:pPr>
        <w:suppressAutoHyphens w:val="0"/>
        <w:spacing w:after="0" w:line="360" w:lineRule="auto"/>
        <w:ind w:firstLine="720"/>
        <w:jc w:val="both"/>
        <w:rPr>
          <w:rFonts w:ascii="Times New Roman" w:eastAsia="Times New Roman" w:hAnsi="Times New Roman"/>
          <w:sz w:val="24"/>
          <w:szCs w:val="24"/>
          <w:lang w:val="lt-LT"/>
        </w:rPr>
      </w:pPr>
    </w:p>
    <w:p w14:paraId="1E94FF99" w14:textId="56BA0AA9" w:rsidR="00332199" w:rsidRPr="005E02AF" w:rsidRDefault="00C12801" w:rsidP="005E02AF">
      <w:pPr>
        <w:pStyle w:val="Heading2"/>
        <w:spacing w:before="0" w:after="240"/>
        <w:rPr>
          <w:rFonts w:ascii="Times New Roman" w:eastAsia="Times New Roman" w:hAnsi="Times New Roman"/>
          <w:b w:val="0"/>
          <w:color w:val="000000"/>
          <w:sz w:val="24"/>
          <w:szCs w:val="24"/>
          <w:lang w:val="lt-LT"/>
        </w:rPr>
      </w:pPr>
      <w:bookmarkStart w:id="36" w:name="_Toc333157100"/>
      <w:r>
        <w:rPr>
          <w:rFonts w:ascii="Times New Roman" w:eastAsia="Times New Roman" w:hAnsi="Times New Roman"/>
          <w:b w:val="0"/>
          <w:color w:val="000000"/>
          <w:sz w:val="24"/>
          <w:szCs w:val="24"/>
          <w:lang w:val="lt-LT"/>
        </w:rPr>
        <w:t>1.</w:t>
      </w:r>
      <w:r w:rsidR="008E3B55">
        <w:rPr>
          <w:rFonts w:ascii="Times New Roman" w:eastAsia="Times New Roman" w:hAnsi="Times New Roman"/>
          <w:b w:val="0"/>
          <w:color w:val="000000"/>
          <w:sz w:val="24"/>
          <w:szCs w:val="24"/>
          <w:lang w:val="lt-LT"/>
        </w:rPr>
        <w:t xml:space="preserve">3.3. </w:t>
      </w:r>
      <w:r w:rsidR="008E3B55" w:rsidRPr="008E3B55">
        <w:rPr>
          <w:rFonts w:ascii="Times New Roman" w:eastAsia="Times New Roman" w:hAnsi="Times New Roman"/>
          <w:b w:val="0"/>
          <w:color w:val="000000"/>
          <w:sz w:val="24"/>
          <w:szCs w:val="24"/>
          <w:lang w:val="lt-LT"/>
        </w:rPr>
        <w:t>I</w:t>
      </w:r>
      <w:r w:rsidR="005E02AF" w:rsidRPr="008E3B55">
        <w:rPr>
          <w:rFonts w:ascii="Times New Roman" w:eastAsia="Times New Roman" w:hAnsi="Times New Roman"/>
          <w:b w:val="0"/>
          <w:color w:val="000000"/>
          <w:sz w:val="24"/>
          <w:szCs w:val="24"/>
          <w:lang w:val="lt-LT"/>
        </w:rPr>
        <w:t>štirpusio reaktyviojo fosforo apykaita tarp nuosėdų ir priedugnio vandens</w:t>
      </w:r>
      <w:bookmarkEnd w:id="36"/>
    </w:p>
    <w:p w14:paraId="551E585D" w14:textId="32173CBB" w:rsidR="00332199" w:rsidRPr="004E3F97" w:rsidRDefault="008E3B55" w:rsidP="008E39F8">
      <w:pPr>
        <w:spacing w:after="0" w:line="360" w:lineRule="auto"/>
        <w:ind w:firstLine="720"/>
        <w:jc w:val="both"/>
        <w:rPr>
          <w:rFonts w:ascii="Times New Roman" w:eastAsia="Times New Roman" w:hAnsi="Times New Roman"/>
          <w:sz w:val="24"/>
          <w:szCs w:val="24"/>
          <w:lang w:val="lt-LT"/>
        </w:rPr>
      </w:pPr>
      <w:r>
        <w:rPr>
          <w:rFonts w:ascii="Times New Roman" w:eastAsia="Times New Roman" w:hAnsi="Times New Roman"/>
          <w:sz w:val="24"/>
          <w:szCs w:val="24"/>
          <w:lang w:val="lt-LT"/>
        </w:rPr>
        <w:t>Apibendrinus 2009 metų tyrimus</w:t>
      </w:r>
      <w:r w:rsidR="00332199" w:rsidRPr="008E3B55">
        <w:rPr>
          <w:rFonts w:ascii="Times New Roman" w:eastAsia="Times New Roman" w:hAnsi="Times New Roman"/>
          <w:sz w:val="24"/>
          <w:szCs w:val="24"/>
          <w:lang w:val="lt-LT"/>
        </w:rPr>
        <w:t xml:space="preserve"> </w:t>
      </w:r>
      <w:r>
        <w:rPr>
          <w:rFonts w:ascii="Times New Roman" w:eastAsia="Times New Roman" w:hAnsi="Times New Roman"/>
          <w:sz w:val="24"/>
          <w:szCs w:val="24"/>
          <w:lang w:val="lt-LT"/>
        </w:rPr>
        <w:t>akivaizdu</w:t>
      </w:r>
      <w:r w:rsidR="00332199" w:rsidRPr="008E3B55">
        <w:rPr>
          <w:rFonts w:ascii="Times New Roman" w:eastAsia="Times New Roman" w:hAnsi="Times New Roman"/>
          <w:sz w:val="24"/>
          <w:szCs w:val="24"/>
          <w:lang w:val="lt-LT"/>
        </w:rPr>
        <w:t xml:space="preserve">, kad IRP </w:t>
      </w:r>
      <w:r w:rsidR="004E3F97">
        <w:rPr>
          <w:rFonts w:ascii="Times New Roman" w:eastAsia="Times New Roman" w:hAnsi="Times New Roman"/>
          <w:sz w:val="24"/>
          <w:szCs w:val="24"/>
          <w:lang w:val="lt-LT"/>
        </w:rPr>
        <w:t xml:space="preserve">bendrosios </w:t>
      </w:r>
      <w:r w:rsidR="00332199" w:rsidRPr="008E3B55">
        <w:rPr>
          <w:rFonts w:ascii="Times New Roman" w:eastAsia="Times New Roman" w:hAnsi="Times New Roman"/>
          <w:sz w:val="24"/>
          <w:szCs w:val="24"/>
          <w:lang w:val="lt-LT"/>
        </w:rPr>
        <w:t>apykaitos greičiai tamsoje reikšmingai (</w:t>
      </w:r>
      <w:r w:rsidR="00332199" w:rsidRPr="005E02AF">
        <w:rPr>
          <w:rFonts w:ascii="Times New Roman" w:eastAsia="Times New Roman" w:hAnsi="Times New Roman"/>
          <w:i/>
          <w:sz w:val="24"/>
          <w:szCs w:val="24"/>
          <w:lang w:val="lt-LT"/>
        </w:rPr>
        <w:t>p</w:t>
      </w:r>
      <w:r w:rsidR="00332199" w:rsidRPr="008E3B55">
        <w:rPr>
          <w:rFonts w:ascii="Times New Roman" w:eastAsia="Times New Roman" w:hAnsi="Times New Roman"/>
          <w:sz w:val="24"/>
          <w:szCs w:val="24"/>
          <w:lang w:val="lt-LT"/>
        </w:rPr>
        <w:t>&lt;0,05) skyrėsi tarp tyrimo vietų</w:t>
      </w:r>
      <w:r w:rsidR="00542599">
        <w:rPr>
          <w:rFonts w:ascii="Times New Roman" w:eastAsia="Times New Roman" w:hAnsi="Times New Roman"/>
          <w:sz w:val="24"/>
          <w:szCs w:val="24"/>
          <w:lang w:val="lt-LT"/>
        </w:rPr>
        <w:t xml:space="preserve"> (Zilius, 2011)</w:t>
      </w:r>
      <w:r w:rsidR="00332199" w:rsidRPr="008E3B55">
        <w:rPr>
          <w:rFonts w:ascii="Times New Roman" w:eastAsia="Times New Roman" w:hAnsi="Times New Roman"/>
          <w:sz w:val="24"/>
          <w:szCs w:val="24"/>
          <w:lang w:val="lt-LT"/>
        </w:rPr>
        <w:t xml:space="preserve">; smėlio nuosėdos funkcionavo kaip akumuliacinė aplinka IRP </w:t>
      </w:r>
      <w:r w:rsidR="00332199" w:rsidRPr="00542599">
        <w:rPr>
          <w:rFonts w:ascii="Times New Roman" w:eastAsia="Times New Roman" w:hAnsi="Times New Roman"/>
          <w:sz w:val="24"/>
          <w:szCs w:val="24"/>
          <w:lang w:val="lt-LT"/>
        </w:rPr>
        <w:t>(-</w:t>
      </w:r>
      <w:r w:rsidR="00542599" w:rsidRPr="00A843E3">
        <w:rPr>
          <w:rFonts w:ascii="Times New Roman" w:eastAsia="Times New Roman" w:hAnsi="Times New Roman"/>
          <w:sz w:val="24"/>
          <w:szCs w:val="24"/>
          <w:lang w:val="lt-LT"/>
        </w:rPr>
        <w:t>6</w:t>
      </w:r>
      <w:r w:rsidR="00542599" w:rsidRPr="00542599">
        <w:rPr>
          <w:rFonts w:ascii="Times New Roman" w:eastAsia="Times New Roman" w:hAnsi="Times New Roman"/>
          <w:sz w:val="24"/>
          <w:szCs w:val="24"/>
          <w:lang w:val="lt-LT"/>
        </w:rPr>
        <w:t>,0</w:t>
      </w:r>
      <w:r w:rsidR="00332199" w:rsidRPr="00542599">
        <w:rPr>
          <w:rFonts w:ascii="Times New Roman" w:eastAsia="Times New Roman" w:hAnsi="Times New Roman"/>
          <w:sz w:val="24"/>
          <w:szCs w:val="24"/>
          <w:lang w:val="lt-LT"/>
        </w:rPr>
        <w:t>–-0,1</w:t>
      </w:r>
      <w:r w:rsidR="00332199" w:rsidRPr="008E3B55">
        <w:rPr>
          <w:rFonts w:ascii="Times New Roman" w:eastAsia="Times New Roman" w:hAnsi="Times New Roman"/>
          <w:sz w:val="24"/>
          <w:szCs w:val="24"/>
          <w:lang w:val="lt-LT"/>
        </w:rPr>
        <w:t xml:space="preserve"> µmol m</w:t>
      </w:r>
      <w:r w:rsidR="00332199" w:rsidRPr="005E02AF">
        <w:rPr>
          <w:rFonts w:ascii="Times New Roman" w:eastAsia="Times New Roman" w:hAnsi="Times New Roman"/>
          <w:sz w:val="24"/>
          <w:szCs w:val="24"/>
          <w:vertAlign w:val="superscript"/>
          <w:lang w:val="lt-LT"/>
        </w:rPr>
        <w:t>-2</w:t>
      </w:r>
      <w:r w:rsidR="00332199" w:rsidRPr="008E3B55">
        <w:rPr>
          <w:rFonts w:ascii="Times New Roman" w:eastAsia="Times New Roman" w:hAnsi="Times New Roman"/>
          <w:sz w:val="24"/>
          <w:szCs w:val="24"/>
          <w:lang w:val="lt-LT"/>
        </w:rPr>
        <w:t xml:space="preserve"> h</w:t>
      </w:r>
      <w:r w:rsidR="00332199" w:rsidRPr="005E02AF">
        <w:rPr>
          <w:rFonts w:ascii="Times New Roman" w:eastAsia="Times New Roman" w:hAnsi="Times New Roman"/>
          <w:sz w:val="24"/>
          <w:szCs w:val="24"/>
          <w:vertAlign w:val="superscript"/>
          <w:lang w:val="lt-LT"/>
        </w:rPr>
        <w:t>-1</w:t>
      </w:r>
      <w:r w:rsidR="00332199" w:rsidRPr="008E3B55">
        <w:rPr>
          <w:rFonts w:ascii="Times New Roman" w:eastAsia="Times New Roman" w:hAnsi="Times New Roman"/>
          <w:sz w:val="24"/>
          <w:szCs w:val="24"/>
          <w:lang w:val="lt-LT"/>
        </w:rPr>
        <w:t xml:space="preserve">), o atvirų marių dumblas kaip šaltinis </w:t>
      </w:r>
      <w:r w:rsidR="00332199" w:rsidRPr="008E3B55">
        <w:rPr>
          <w:rFonts w:ascii="Times New Roman" w:eastAsia="Times New Roman" w:hAnsi="Times New Roman"/>
          <w:sz w:val="24"/>
          <w:szCs w:val="24"/>
          <w:lang w:val="lt-LT"/>
        </w:rPr>
        <w:lastRenderedPageBreak/>
        <w:t xml:space="preserve">priedugnio vandeniui (iki </w:t>
      </w:r>
      <w:r w:rsidR="00542599">
        <w:rPr>
          <w:rFonts w:ascii="Times New Roman" w:eastAsia="Times New Roman" w:hAnsi="Times New Roman"/>
          <w:sz w:val="24"/>
          <w:szCs w:val="24"/>
          <w:lang w:val="lt-LT"/>
        </w:rPr>
        <w:t>11,8</w:t>
      </w:r>
      <w:r w:rsidR="00332199" w:rsidRPr="008E3B55">
        <w:rPr>
          <w:rFonts w:ascii="Times New Roman" w:eastAsia="Times New Roman" w:hAnsi="Times New Roman"/>
          <w:sz w:val="24"/>
          <w:szCs w:val="24"/>
          <w:lang w:val="lt-LT"/>
        </w:rPr>
        <w:t xml:space="preserve"> µmol m</w:t>
      </w:r>
      <w:r w:rsidR="00332199" w:rsidRPr="005E02AF">
        <w:rPr>
          <w:rFonts w:ascii="Times New Roman" w:eastAsia="Times New Roman" w:hAnsi="Times New Roman"/>
          <w:sz w:val="24"/>
          <w:szCs w:val="24"/>
          <w:vertAlign w:val="superscript"/>
          <w:lang w:val="lt-LT"/>
        </w:rPr>
        <w:t>-2</w:t>
      </w:r>
      <w:r w:rsidR="00332199" w:rsidRPr="008E3B55">
        <w:rPr>
          <w:rFonts w:ascii="Times New Roman" w:eastAsia="Times New Roman" w:hAnsi="Times New Roman"/>
          <w:sz w:val="24"/>
          <w:szCs w:val="24"/>
          <w:lang w:val="lt-LT"/>
        </w:rPr>
        <w:t xml:space="preserve"> h</w:t>
      </w:r>
      <w:r w:rsidR="00332199" w:rsidRPr="005E02AF">
        <w:rPr>
          <w:rFonts w:ascii="Times New Roman" w:eastAsia="Times New Roman" w:hAnsi="Times New Roman"/>
          <w:sz w:val="24"/>
          <w:szCs w:val="24"/>
          <w:vertAlign w:val="superscript"/>
          <w:lang w:val="lt-LT"/>
        </w:rPr>
        <w:t>-1</w:t>
      </w:r>
      <w:r w:rsidR="00332199" w:rsidRPr="008E3B55">
        <w:rPr>
          <w:rFonts w:ascii="Times New Roman" w:eastAsia="Times New Roman" w:hAnsi="Times New Roman"/>
          <w:sz w:val="24"/>
          <w:szCs w:val="24"/>
          <w:lang w:val="lt-LT"/>
        </w:rPr>
        <w:t>) (</w:t>
      </w:r>
      <w:r w:rsidR="00370A9A">
        <w:rPr>
          <w:rFonts w:ascii="Times New Roman" w:eastAsia="Times New Roman" w:hAnsi="Times New Roman"/>
          <w:sz w:val="24"/>
          <w:szCs w:val="24"/>
          <w:lang w:val="lt-LT"/>
        </w:rPr>
        <w:t>1.</w:t>
      </w:r>
      <w:r w:rsidR="00782B0B">
        <w:rPr>
          <w:rFonts w:ascii="Times New Roman" w:eastAsia="Times New Roman" w:hAnsi="Times New Roman"/>
          <w:sz w:val="24"/>
          <w:szCs w:val="24"/>
          <w:lang w:val="lt-LT"/>
        </w:rPr>
        <w:t>8</w:t>
      </w:r>
      <w:r w:rsidR="00332199" w:rsidRPr="008E3B55">
        <w:rPr>
          <w:rFonts w:ascii="Times New Roman" w:eastAsia="Times New Roman" w:hAnsi="Times New Roman"/>
          <w:sz w:val="24"/>
          <w:szCs w:val="24"/>
          <w:lang w:val="lt-LT"/>
        </w:rPr>
        <w:t xml:space="preserve"> pav.).</w:t>
      </w:r>
      <w:r w:rsidR="00542599">
        <w:rPr>
          <w:rFonts w:ascii="Times New Roman" w:eastAsia="Times New Roman" w:hAnsi="Times New Roman"/>
          <w:sz w:val="24"/>
          <w:szCs w:val="24"/>
          <w:lang w:val="lt-LT"/>
        </w:rPr>
        <w:t xml:space="preserve"> </w:t>
      </w:r>
      <w:r w:rsidR="00370A9A">
        <w:rPr>
          <w:rFonts w:ascii="Times New Roman" w:eastAsia="Times New Roman" w:hAnsi="Times New Roman"/>
          <w:sz w:val="24"/>
          <w:szCs w:val="24"/>
          <w:lang w:val="lt-LT"/>
        </w:rPr>
        <w:t>Iš pastarųjų nuosėdų IRP išsisky</w:t>
      </w:r>
      <w:r w:rsidR="004E3F97">
        <w:rPr>
          <w:rFonts w:ascii="Times New Roman" w:eastAsia="Times New Roman" w:hAnsi="Times New Roman"/>
          <w:sz w:val="24"/>
          <w:szCs w:val="24"/>
          <w:lang w:val="lt-LT"/>
        </w:rPr>
        <w:t xml:space="preserve">rimas </w:t>
      </w:r>
      <w:r w:rsidR="006F0781">
        <w:rPr>
          <w:rFonts w:ascii="Times New Roman" w:eastAsia="Times New Roman" w:hAnsi="Times New Roman"/>
          <w:sz w:val="24"/>
          <w:szCs w:val="24"/>
          <w:lang w:val="lt-LT"/>
        </w:rPr>
        <w:t>didėjo</w:t>
      </w:r>
      <w:r w:rsidR="004E3F97">
        <w:rPr>
          <w:rFonts w:ascii="Times New Roman" w:eastAsia="Times New Roman" w:hAnsi="Times New Roman"/>
          <w:sz w:val="24"/>
          <w:szCs w:val="24"/>
          <w:lang w:val="lt-LT"/>
        </w:rPr>
        <w:t xml:space="preserve"> nuo pavasario iki vasaros (nuo 0,3±1,3 </w:t>
      </w:r>
      <w:r w:rsidR="004E3F97" w:rsidRPr="008E3B55">
        <w:rPr>
          <w:rFonts w:ascii="Times New Roman" w:eastAsia="Times New Roman" w:hAnsi="Times New Roman"/>
          <w:sz w:val="24"/>
          <w:szCs w:val="24"/>
          <w:lang w:val="lt-LT"/>
        </w:rPr>
        <w:t>µmol m</w:t>
      </w:r>
      <w:r w:rsidR="004E3F97" w:rsidRPr="005E02AF">
        <w:rPr>
          <w:rFonts w:ascii="Times New Roman" w:eastAsia="Times New Roman" w:hAnsi="Times New Roman"/>
          <w:sz w:val="24"/>
          <w:szCs w:val="24"/>
          <w:vertAlign w:val="superscript"/>
          <w:lang w:val="lt-LT"/>
        </w:rPr>
        <w:t>-2</w:t>
      </w:r>
      <w:r w:rsidR="004E3F97" w:rsidRPr="008E3B55">
        <w:rPr>
          <w:rFonts w:ascii="Times New Roman" w:eastAsia="Times New Roman" w:hAnsi="Times New Roman"/>
          <w:sz w:val="24"/>
          <w:szCs w:val="24"/>
          <w:lang w:val="lt-LT"/>
        </w:rPr>
        <w:t xml:space="preserve"> h</w:t>
      </w:r>
      <w:r w:rsidR="004E3F97" w:rsidRPr="005E02AF">
        <w:rPr>
          <w:rFonts w:ascii="Times New Roman" w:eastAsia="Times New Roman" w:hAnsi="Times New Roman"/>
          <w:sz w:val="24"/>
          <w:szCs w:val="24"/>
          <w:vertAlign w:val="superscript"/>
          <w:lang w:val="lt-LT"/>
        </w:rPr>
        <w:t>-1</w:t>
      </w:r>
      <w:r w:rsidR="004E3F97">
        <w:rPr>
          <w:rFonts w:ascii="Times New Roman" w:eastAsia="Times New Roman" w:hAnsi="Times New Roman"/>
          <w:sz w:val="24"/>
          <w:szCs w:val="24"/>
          <w:lang w:val="lt-LT"/>
        </w:rPr>
        <w:t xml:space="preserve">, kovo mėnesį, iki 5,1±5,2 </w:t>
      </w:r>
      <w:r w:rsidR="004E3F97" w:rsidRPr="008E3B55">
        <w:rPr>
          <w:rFonts w:ascii="Times New Roman" w:eastAsia="Times New Roman" w:hAnsi="Times New Roman"/>
          <w:sz w:val="24"/>
          <w:szCs w:val="24"/>
          <w:lang w:val="lt-LT"/>
        </w:rPr>
        <w:t>µmol m</w:t>
      </w:r>
      <w:r w:rsidR="004E3F97" w:rsidRPr="005E02AF">
        <w:rPr>
          <w:rFonts w:ascii="Times New Roman" w:eastAsia="Times New Roman" w:hAnsi="Times New Roman"/>
          <w:sz w:val="24"/>
          <w:szCs w:val="24"/>
          <w:vertAlign w:val="superscript"/>
          <w:lang w:val="lt-LT"/>
        </w:rPr>
        <w:t>-2</w:t>
      </w:r>
      <w:r w:rsidR="004E3F97" w:rsidRPr="008E3B55">
        <w:rPr>
          <w:rFonts w:ascii="Times New Roman" w:eastAsia="Times New Roman" w:hAnsi="Times New Roman"/>
          <w:sz w:val="24"/>
          <w:szCs w:val="24"/>
          <w:lang w:val="lt-LT"/>
        </w:rPr>
        <w:t xml:space="preserve"> h</w:t>
      </w:r>
      <w:r w:rsidR="004E3F97" w:rsidRPr="005E02AF">
        <w:rPr>
          <w:rFonts w:ascii="Times New Roman" w:eastAsia="Times New Roman" w:hAnsi="Times New Roman"/>
          <w:sz w:val="24"/>
          <w:szCs w:val="24"/>
          <w:vertAlign w:val="superscript"/>
          <w:lang w:val="lt-LT"/>
        </w:rPr>
        <w:t>-1</w:t>
      </w:r>
      <w:r w:rsidR="004E3F97">
        <w:rPr>
          <w:rFonts w:ascii="Times New Roman" w:eastAsia="Times New Roman" w:hAnsi="Times New Roman"/>
          <w:sz w:val="24"/>
          <w:szCs w:val="24"/>
          <w:lang w:val="lt-LT"/>
        </w:rPr>
        <w:t xml:space="preserve"> liepą)</w:t>
      </w:r>
      <w:r w:rsidR="0023035B">
        <w:rPr>
          <w:rFonts w:ascii="Times New Roman" w:eastAsia="Times New Roman" w:hAnsi="Times New Roman"/>
          <w:sz w:val="24"/>
          <w:szCs w:val="24"/>
          <w:lang w:val="lt-LT"/>
        </w:rPr>
        <w:t>. R</w:t>
      </w:r>
      <w:r w:rsidR="004E3F97">
        <w:rPr>
          <w:rFonts w:ascii="Times New Roman" w:eastAsia="Times New Roman" w:hAnsi="Times New Roman"/>
          <w:sz w:val="24"/>
          <w:szCs w:val="24"/>
          <w:lang w:val="lt-LT"/>
        </w:rPr>
        <w:t xml:space="preserve">udenį </w:t>
      </w:r>
      <w:r w:rsidR="00370A9A">
        <w:rPr>
          <w:rFonts w:ascii="Times New Roman" w:eastAsia="Times New Roman" w:hAnsi="Times New Roman"/>
          <w:sz w:val="24"/>
          <w:szCs w:val="24"/>
          <w:lang w:val="lt-LT"/>
        </w:rPr>
        <w:t>IRP išsisky</w:t>
      </w:r>
      <w:r w:rsidR="006F0781">
        <w:rPr>
          <w:rFonts w:ascii="Times New Roman" w:eastAsia="Times New Roman" w:hAnsi="Times New Roman"/>
          <w:sz w:val="24"/>
          <w:szCs w:val="24"/>
          <w:lang w:val="lt-LT"/>
        </w:rPr>
        <w:t>rimo greitis</w:t>
      </w:r>
      <w:r w:rsidR="0023035B">
        <w:rPr>
          <w:rFonts w:ascii="Times New Roman" w:eastAsia="Times New Roman" w:hAnsi="Times New Roman"/>
          <w:sz w:val="24"/>
          <w:szCs w:val="24"/>
          <w:lang w:val="lt-LT"/>
        </w:rPr>
        <w:t xml:space="preserve"> </w:t>
      </w:r>
      <w:r w:rsidR="006F0781">
        <w:rPr>
          <w:rFonts w:ascii="Times New Roman" w:eastAsia="Times New Roman" w:hAnsi="Times New Roman"/>
          <w:sz w:val="24"/>
          <w:szCs w:val="24"/>
          <w:lang w:val="lt-LT"/>
        </w:rPr>
        <w:t xml:space="preserve">sumažėjo apie 6 kartus, iki </w:t>
      </w:r>
      <w:r w:rsidR="004E3F97">
        <w:rPr>
          <w:rFonts w:ascii="Times New Roman" w:eastAsia="Times New Roman" w:hAnsi="Times New Roman"/>
          <w:sz w:val="24"/>
          <w:szCs w:val="24"/>
          <w:lang w:val="lt-LT"/>
        </w:rPr>
        <w:t xml:space="preserve">0,8±0,3 </w:t>
      </w:r>
      <w:r w:rsidR="004E3F97" w:rsidRPr="008E3B55">
        <w:rPr>
          <w:rFonts w:ascii="Times New Roman" w:eastAsia="Times New Roman" w:hAnsi="Times New Roman"/>
          <w:sz w:val="24"/>
          <w:szCs w:val="24"/>
          <w:lang w:val="lt-LT"/>
        </w:rPr>
        <w:t>µmol m</w:t>
      </w:r>
      <w:r w:rsidR="004E3F97" w:rsidRPr="005E02AF">
        <w:rPr>
          <w:rFonts w:ascii="Times New Roman" w:eastAsia="Times New Roman" w:hAnsi="Times New Roman"/>
          <w:sz w:val="24"/>
          <w:szCs w:val="24"/>
          <w:vertAlign w:val="superscript"/>
          <w:lang w:val="lt-LT"/>
        </w:rPr>
        <w:t>-2</w:t>
      </w:r>
      <w:r w:rsidR="004E3F97" w:rsidRPr="008E3B55">
        <w:rPr>
          <w:rFonts w:ascii="Times New Roman" w:eastAsia="Times New Roman" w:hAnsi="Times New Roman"/>
          <w:sz w:val="24"/>
          <w:szCs w:val="24"/>
          <w:lang w:val="lt-LT"/>
        </w:rPr>
        <w:t xml:space="preserve"> h</w:t>
      </w:r>
      <w:r w:rsidR="006F0781">
        <w:rPr>
          <w:rFonts w:ascii="Times New Roman" w:eastAsia="Times New Roman" w:hAnsi="Times New Roman"/>
          <w:sz w:val="24"/>
          <w:szCs w:val="24"/>
          <w:vertAlign w:val="superscript"/>
          <w:lang w:val="lt-LT"/>
        </w:rPr>
        <w:t>-1</w:t>
      </w:r>
      <w:r w:rsidR="004E3F97">
        <w:rPr>
          <w:rFonts w:ascii="Times New Roman" w:eastAsia="Times New Roman" w:hAnsi="Times New Roman"/>
          <w:sz w:val="24"/>
          <w:szCs w:val="24"/>
          <w:lang w:val="lt-LT"/>
        </w:rPr>
        <w:t>.</w:t>
      </w:r>
    </w:p>
    <w:p w14:paraId="0830C214" w14:textId="77777777" w:rsidR="004D1198" w:rsidRPr="004D1198" w:rsidRDefault="00982A84" w:rsidP="005D4788">
      <w:pPr>
        <w:suppressAutoHyphens w:val="0"/>
        <w:spacing w:after="0" w:line="240" w:lineRule="auto"/>
        <w:jc w:val="center"/>
        <w:rPr>
          <w:rFonts w:ascii="Times New Roman" w:eastAsia="Times New Roman" w:hAnsi="Times New Roman"/>
          <w:lang w:val="lt-LT"/>
        </w:rPr>
      </w:pPr>
      <w:r>
        <w:rPr>
          <w:rFonts w:ascii="Times New Roman" w:eastAsia="Times New Roman" w:hAnsi="Times New Roman"/>
          <w:noProof/>
        </w:rPr>
        <mc:AlternateContent>
          <mc:Choice Requires="wps">
            <w:drawing>
              <wp:anchor distT="0" distB="0" distL="114300" distR="114300" simplePos="0" relativeHeight="251593216" behindDoc="0" locked="0" layoutInCell="1" allowOverlap="1" wp14:anchorId="1DC8828C" wp14:editId="3044FD04">
                <wp:simplePos x="0" y="0"/>
                <wp:positionH relativeFrom="column">
                  <wp:posOffset>241300</wp:posOffset>
                </wp:positionH>
                <wp:positionV relativeFrom="paragraph">
                  <wp:posOffset>1317625</wp:posOffset>
                </wp:positionV>
                <wp:extent cx="304800" cy="285750"/>
                <wp:effectExtent l="0" t="0" r="0" b="0"/>
                <wp:wrapNone/>
                <wp:docPr id="193" name="Text Box 1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28575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19127A73" w14:textId="77777777" w:rsidR="008B6A5A" w:rsidRDefault="008B6A5A">
                            <w:r>
                              <w:t>IRP</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7" o:spid="_x0000_s1058" type="#_x0000_t202" style="position:absolute;left:0;text-align:left;margin-left:19pt;margin-top:103.75pt;width:24pt;height:22.5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" stroked="f">
                <v:shadow opacity="49150f"/>
                <v:textbox style="layout-flow:vertical;mso-layout-flow-alt:bottom-to-top">
                  <w:txbxContent>
                    <w:p w14:paraId="19127A73" w14:textId="77777777" w:rsidR="008B6A5A" w:rsidRDefault="008B6A5A">
                      <w:r>
                        <w:t>IRP</w:t>
                      </w:r>
                    </w:p>
                  </w:txbxContent>
                </v:textbox>
              </v:shape>
            </w:pict>
          </mc:Fallback>
        </mc:AlternateContent>
      </w:r>
      <w:r>
        <w:rPr>
          <w:rFonts w:ascii="Times New Roman" w:eastAsia="Times New Roman" w:hAnsi="Times New Roman"/>
          <w:noProof/>
        </w:rPr>
        <mc:AlternateContent>
          <mc:Choice Requires="wpg">
            <w:drawing>
              <wp:anchor distT="0" distB="0" distL="114300" distR="114300" simplePos="0" relativeHeight="251592192" behindDoc="0" locked="0" layoutInCell="1" allowOverlap="1" wp14:anchorId="61AB5938" wp14:editId="058AA039">
                <wp:simplePos x="0" y="0"/>
                <wp:positionH relativeFrom="column">
                  <wp:posOffset>706755</wp:posOffset>
                </wp:positionH>
                <wp:positionV relativeFrom="paragraph">
                  <wp:posOffset>1976755</wp:posOffset>
                </wp:positionV>
                <wp:extent cx="4620260" cy="487680"/>
                <wp:effectExtent l="0" t="0" r="0" b="0"/>
                <wp:wrapNone/>
                <wp:docPr id="182" name="Group 10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20260" cy="487680"/>
                          <a:chOff x="2733" y="13058"/>
                          <a:chExt cx="7276" cy="768"/>
                        </a:xfrm>
                      </wpg:grpSpPr>
                      <wps:wsp>
                        <wps:cNvPr id="183" name="Text Box 1047"/>
                        <wps:cNvSpPr txBox="1">
                          <a:spLocks noChangeArrowheads="1"/>
                        </wps:cNvSpPr>
                        <wps:spPr bwMode="auto">
                          <a:xfrm>
                            <a:off x="7434" y="13379"/>
                            <a:ext cx="1083" cy="447"/>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41461DCD" w14:textId="77777777" w:rsidR="008B6A5A" w:rsidRPr="00344FDD" w:rsidRDefault="008B6A5A" w:rsidP="00E30743">
                              <w:pPr>
                                <w:rPr>
                                  <w:lang w:val="lt-LT"/>
                                </w:rPr>
                              </w:pPr>
                              <w:r>
                                <w:rPr>
                                  <w:lang w:val="lt-LT"/>
                                </w:rPr>
                                <w:t>Mėnuo</w:t>
                              </w:r>
                            </w:p>
                          </w:txbxContent>
                        </wps:txbx>
                        <wps:bodyPr rot="0" vert="horz" wrap="square" lIns="91440" tIns="45720" rIns="91440" bIns="45720" anchor="t" anchorCtr="0" upright="1">
                          <a:noAutofit/>
                        </wps:bodyPr>
                      </wps:wsp>
                      <wps:wsp>
                        <wps:cNvPr id="184" name="Text Box 1048"/>
                        <wps:cNvSpPr txBox="1">
                          <a:spLocks noChangeArrowheads="1"/>
                        </wps:cNvSpPr>
                        <wps:spPr bwMode="auto">
                          <a:xfrm>
                            <a:off x="6415" y="13058"/>
                            <a:ext cx="994" cy="357"/>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17D52053" w14:textId="77777777" w:rsidR="008B6A5A" w:rsidRPr="00344FDD" w:rsidRDefault="008B6A5A" w:rsidP="00E30743">
                              <w:pPr>
                                <w:rPr>
                                  <w:sz w:val="20"/>
                                  <w:szCs w:val="20"/>
                                  <w:lang w:val="lt-LT"/>
                                </w:rPr>
                              </w:pPr>
                              <w:r>
                                <w:rPr>
                                  <w:sz w:val="20"/>
                                  <w:szCs w:val="20"/>
                                  <w:lang w:val="lt-LT"/>
                                </w:rPr>
                                <w:t>Kovas</w:t>
                              </w:r>
                            </w:p>
                          </w:txbxContent>
                        </wps:txbx>
                        <wps:bodyPr rot="0" vert="horz" wrap="square" lIns="91440" tIns="45720" rIns="91440" bIns="45720" anchor="t" anchorCtr="0" upright="1">
                          <a:noAutofit/>
                        </wps:bodyPr>
                      </wps:wsp>
                      <wps:wsp>
                        <wps:cNvPr id="185" name="Text Box 1049"/>
                        <wps:cNvSpPr txBox="1">
                          <a:spLocks noChangeArrowheads="1"/>
                        </wps:cNvSpPr>
                        <wps:spPr bwMode="auto">
                          <a:xfrm>
                            <a:off x="7189" y="13058"/>
                            <a:ext cx="994" cy="357"/>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1E38001C" w14:textId="77777777" w:rsidR="008B6A5A" w:rsidRPr="00344FDD" w:rsidRDefault="008B6A5A" w:rsidP="00E30743">
                              <w:pPr>
                                <w:rPr>
                                  <w:sz w:val="20"/>
                                  <w:szCs w:val="20"/>
                                  <w:lang w:val="lt-LT"/>
                                </w:rPr>
                              </w:pPr>
                              <w:r>
                                <w:rPr>
                                  <w:sz w:val="20"/>
                                  <w:szCs w:val="20"/>
                                  <w:lang w:val="lt-LT"/>
                                </w:rPr>
                                <w:t>Gegužė</w:t>
                              </w:r>
                            </w:p>
                          </w:txbxContent>
                        </wps:txbx>
                        <wps:bodyPr rot="0" vert="horz" wrap="square" lIns="91440" tIns="45720" rIns="91440" bIns="45720" anchor="t" anchorCtr="0" upright="1">
                          <a:noAutofit/>
                        </wps:bodyPr>
                      </wps:wsp>
                      <wps:wsp>
                        <wps:cNvPr id="186" name="Text Box 1050"/>
                        <wps:cNvSpPr txBox="1">
                          <a:spLocks noChangeArrowheads="1"/>
                        </wps:cNvSpPr>
                        <wps:spPr bwMode="auto">
                          <a:xfrm>
                            <a:off x="8195" y="13058"/>
                            <a:ext cx="994" cy="357"/>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06F0C3F1" w14:textId="77777777" w:rsidR="008B6A5A" w:rsidRPr="00344FDD" w:rsidRDefault="008B6A5A" w:rsidP="00E30743">
                              <w:pPr>
                                <w:rPr>
                                  <w:sz w:val="20"/>
                                  <w:szCs w:val="20"/>
                                  <w:lang w:val="lt-LT"/>
                                </w:rPr>
                              </w:pPr>
                              <w:r>
                                <w:rPr>
                                  <w:sz w:val="20"/>
                                  <w:szCs w:val="20"/>
                                  <w:lang w:val="lt-LT"/>
                                </w:rPr>
                                <w:t>Liepa</w:t>
                              </w:r>
                            </w:p>
                          </w:txbxContent>
                        </wps:txbx>
                        <wps:bodyPr rot="0" vert="horz" wrap="square" lIns="91440" tIns="45720" rIns="91440" bIns="45720" anchor="t" anchorCtr="0" upright="1">
                          <a:noAutofit/>
                        </wps:bodyPr>
                      </wps:wsp>
                      <wps:wsp>
                        <wps:cNvPr id="187" name="Text Box 1051"/>
                        <wps:cNvSpPr txBox="1">
                          <a:spLocks noChangeArrowheads="1"/>
                        </wps:cNvSpPr>
                        <wps:spPr bwMode="auto">
                          <a:xfrm>
                            <a:off x="9015" y="13058"/>
                            <a:ext cx="994" cy="357"/>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6C009881" w14:textId="77777777" w:rsidR="008B6A5A" w:rsidRPr="00344FDD" w:rsidRDefault="008B6A5A" w:rsidP="00E30743">
                              <w:pPr>
                                <w:rPr>
                                  <w:sz w:val="20"/>
                                  <w:szCs w:val="20"/>
                                  <w:lang w:val="lt-LT"/>
                                </w:rPr>
                              </w:pPr>
                              <w:r>
                                <w:rPr>
                                  <w:sz w:val="20"/>
                                  <w:szCs w:val="20"/>
                                  <w:lang w:val="lt-LT"/>
                                </w:rPr>
                                <w:t>Spalis</w:t>
                              </w:r>
                            </w:p>
                          </w:txbxContent>
                        </wps:txbx>
                        <wps:bodyPr rot="0" vert="horz" wrap="square" lIns="91440" tIns="45720" rIns="91440" bIns="45720" anchor="t" anchorCtr="0" upright="1">
                          <a:noAutofit/>
                        </wps:bodyPr>
                      </wps:wsp>
                      <wps:wsp>
                        <wps:cNvPr id="188" name="Text Box 1052"/>
                        <wps:cNvSpPr txBox="1">
                          <a:spLocks noChangeArrowheads="1"/>
                        </wps:cNvSpPr>
                        <wps:spPr bwMode="auto">
                          <a:xfrm>
                            <a:off x="3858" y="13379"/>
                            <a:ext cx="1083" cy="447"/>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64D1314E" w14:textId="77777777" w:rsidR="008B6A5A" w:rsidRPr="00344FDD" w:rsidRDefault="008B6A5A" w:rsidP="00E30743">
                              <w:pPr>
                                <w:rPr>
                                  <w:lang w:val="lt-LT"/>
                                </w:rPr>
                              </w:pPr>
                              <w:r>
                                <w:rPr>
                                  <w:lang w:val="lt-LT"/>
                                </w:rPr>
                                <w:t>Mėnuo</w:t>
                              </w:r>
                            </w:p>
                          </w:txbxContent>
                        </wps:txbx>
                        <wps:bodyPr rot="0" vert="horz" wrap="square" lIns="91440" tIns="45720" rIns="91440" bIns="45720" anchor="t" anchorCtr="0" upright="1">
                          <a:noAutofit/>
                        </wps:bodyPr>
                      </wps:wsp>
                      <wps:wsp>
                        <wps:cNvPr id="189" name="Text Box 1053"/>
                        <wps:cNvSpPr txBox="1">
                          <a:spLocks noChangeArrowheads="1"/>
                        </wps:cNvSpPr>
                        <wps:spPr bwMode="auto">
                          <a:xfrm>
                            <a:off x="2733" y="13058"/>
                            <a:ext cx="994" cy="357"/>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4064A554" w14:textId="77777777" w:rsidR="008B6A5A" w:rsidRPr="00344FDD" w:rsidRDefault="008B6A5A" w:rsidP="00E30743">
                              <w:pPr>
                                <w:rPr>
                                  <w:sz w:val="20"/>
                                  <w:szCs w:val="20"/>
                                  <w:lang w:val="lt-LT"/>
                                </w:rPr>
                              </w:pPr>
                              <w:r>
                                <w:rPr>
                                  <w:sz w:val="20"/>
                                  <w:szCs w:val="20"/>
                                  <w:lang w:val="lt-LT"/>
                                </w:rPr>
                                <w:t>Kovas</w:t>
                              </w:r>
                            </w:p>
                          </w:txbxContent>
                        </wps:txbx>
                        <wps:bodyPr rot="0" vert="horz" wrap="square" lIns="91440" tIns="45720" rIns="91440" bIns="45720" anchor="t" anchorCtr="0" upright="1">
                          <a:noAutofit/>
                        </wps:bodyPr>
                      </wps:wsp>
                      <wps:wsp>
                        <wps:cNvPr id="190" name="Text Box 1054"/>
                        <wps:cNvSpPr txBox="1">
                          <a:spLocks noChangeArrowheads="1"/>
                        </wps:cNvSpPr>
                        <wps:spPr bwMode="auto">
                          <a:xfrm>
                            <a:off x="3498" y="13058"/>
                            <a:ext cx="994" cy="357"/>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334FE067" w14:textId="77777777" w:rsidR="008B6A5A" w:rsidRPr="00344FDD" w:rsidRDefault="008B6A5A" w:rsidP="00E30743">
                              <w:pPr>
                                <w:rPr>
                                  <w:sz w:val="20"/>
                                  <w:szCs w:val="20"/>
                                  <w:lang w:val="lt-LT"/>
                                </w:rPr>
                              </w:pPr>
                              <w:r>
                                <w:rPr>
                                  <w:sz w:val="20"/>
                                  <w:szCs w:val="20"/>
                                  <w:lang w:val="lt-LT"/>
                                </w:rPr>
                                <w:t>Gegužė</w:t>
                              </w:r>
                            </w:p>
                          </w:txbxContent>
                        </wps:txbx>
                        <wps:bodyPr rot="0" vert="horz" wrap="square" lIns="91440" tIns="45720" rIns="91440" bIns="45720" anchor="t" anchorCtr="0" upright="1">
                          <a:noAutofit/>
                        </wps:bodyPr>
                      </wps:wsp>
                      <wps:wsp>
                        <wps:cNvPr id="191" name="Text Box 1055"/>
                        <wps:cNvSpPr txBox="1">
                          <a:spLocks noChangeArrowheads="1"/>
                        </wps:cNvSpPr>
                        <wps:spPr bwMode="auto">
                          <a:xfrm>
                            <a:off x="4420" y="13058"/>
                            <a:ext cx="994" cy="357"/>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06F4358D" w14:textId="77777777" w:rsidR="008B6A5A" w:rsidRPr="00344FDD" w:rsidRDefault="008B6A5A" w:rsidP="00E30743">
                              <w:pPr>
                                <w:rPr>
                                  <w:sz w:val="20"/>
                                  <w:szCs w:val="20"/>
                                  <w:lang w:val="lt-LT"/>
                                </w:rPr>
                              </w:pPr>
                              <w:r>
                                <w:rPr>
                                  <w:sz w:val="20"/>
                                  <w:szCs w:val="20"/>
                                  <w:lang w:val="lt-LT"/>
                                </w:rPr>
                                <w:t>Liepa</w:t>
                              </w:r>
                            </w:p>
                          </w:txbxContent>
                        </wps:txbx>
                        <wps:bodyPr rot="0" vert="horz" wrap="square" lIns="91440" tIns="45720" rIns="91440" bIns="45720" anchor="t" anchorCtr="0" upright="1">
                          <a:noAutofit/>
                        </wps:bodyPr>
                      </wps:wsp>
                      <wps:wsp>
                        <wps:cNvPr id="192" name="Text Box 1056"/>
                        <wps:cNvSpPr txBox="1">
                          <a:spLocks noChangeArrowheads="1"/>
                        </wps:cNvSpPr>
                        <wps:spPr bwMode="auto">
                          <a:xfrm>
                            <a:off x="5258" y="13058"/>
                            <a:ext cx="994" cy="357"/>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49B0EFB7" w14:textId="77777777" w:rsidR="008B6A5A" w:rsidRPr="00344FDD" w:rsidRDefault="008B6A5A" w:rsidP="00E30743">
                              <w:pPr>
                                <w:rPr>
                                  <w:sz w:val="20"/>
                                  <w:szCs w:val="20"/>
                                  <w:lang w:val="lt-LT"/>
                                </w:rPr>
                              </w:pPr>
                              <w:r>
                                <w:rPr>
                                  <w:sz w:val="20"/>
                                  <w:szCs w:val="20"/>
                                  <w:lang w:val="lt-LT"/>
                                </w:rPr>
                                <w:t>Spalis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46" o:spid="_x0000_s1059" style="position:absolute;left:0;text-align:left;margin-left:55.65pt;margin-top:155.65pt;width:363.8pt;height:38.4pt;z-index:251592192" coordorigin="2733,13058" coordsize="7276,76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">
                <v:shape id="Text Box 1047" o:spid="_x0000_s1060" type="#_x0000_t202" style="position:absolute;left:7434;top:13379;width:1083;height:44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XICswQAA&#10;ANwAAAAPAAAAZHJzL2Rvd25yZXYueG1sRE9LawIxEL4X/A9hhN5q1opFt0YRoSBeRC30Ot1MN0uT&#10;yZJkH/33plDobT6+52x2o7OipxAbzwrmswIEceV1w7WC99vb0wpETMgarWdS8EMRdtvJwwZL7Qe+&#10;UH9NtcghHEtUYFJqSyljZchhnPmWOHNfPjhMGYZa6oBDDndWPhfFi3TYcG4w2NLBUPV97ZyCfVhe&#10;PmzxeTv3jfGn9anTyzUp9Tgd968gEo3pX/znPuo8f7WA32fyBXJ7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RlyArMEAAADcAAAADwAAAAAAAAAAAAAAAACXAgAAZHJzL2Rvd25y&#10;ZXYueG1sUEsFBgAAAAAEAAQA9QAAAIUDAAAAAA==&#10;" stroked="f">
                  <v:shadow opacity="49150f"/>
                  <v:textbox>
                    <w:txbxContent>
                      <w:p w14:paraId="41461DCD" w14:textId="77777777" w:rsidR="008B6A5A" w:rsidRPr="00344FDD" w:rsidRDefault="008B6A5A" w:rsidP="00E30743">
                        <w:pPr>
                          <w:rPr>
                            <w:lang w:val="lt-LT"/>
                          </w:rPr>
                        </w:pPr>
                        <w:r>
                          <w:rPr>
                            <w:lang w:val="lt-LT"/>
                          </w:rPr>
                          <w:t>Mėnuo</w:t>
                        </w:r>
                      </w:p>
                    </w:txbxContent>
                  </v:textbox>
                </v:shape>
                <v:shape id="Text Box 1048" o:spid="_x0000_s1061" type="#_x0000_t202" style="position:absolute;left:6415;top:13058;width:994;height:3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tRjYwQAA&#10;ANwAAAAPAAAAZHJzL2Rvd25yZXYueG1sRE9LawIxEL4X/A9hhN5q1qJFt0YRoSBeRC30Ot1MN0uT&#10;yZJkH/33plDobT6+52x2o7OipxAbzwrmswIEceV1w7WC99vb0wpETMgarWdS8EMRdtvJwwZL7Qe+&#10;UH9NtcghHEtUYFJqSyljZchhnPmWOHNfPjhMGYZa6oBDDndWPhfFi3TYcG4w2NLBUPV97ZyCfVhe&#10;PmzxeTv3jfGn9anTyzUp9Tgd968gEo3pX/znPuo8f7WA32fyBXJ7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ybUY2MEAAADcAAAADwAAAAAAAAAAAAAAAACXAgAAZHJzL2Rvd25y&#10;ZXYueG1sUEsFBgAAAAAEAAQA9QAAAIUDAAAAAA==&#10;" stroked="f">
                  <v:shadow opacity="49150f"/>
                  <v:textbox>
                    <w:txbxContent>
                      <w:p w14:paraId="17D52053" w14:textId="77777777" w:rsidR="008B6A5A" w:rsidRPr="00344FDD" w:rsidRDefault="008B6A5A" w:rsidP="00E30743">
                        <w:pPr>
                          <w:rPr>
                            <w:sz w:val="20"/>
                            <w:szCs w:val="20"/>
                            <w:lang w:val="lt-LT"/>
                          </w:rPr>
                        </w:pPr>
                        <w:r>
                          <w:rPr>
                            <w:sz w:val="20"/>
                            <w:szCs w:val="20"/>
                            <w:lang w:val="lt-LT"/>
                          </w:rPr>
                          <w:t>Kovas</w:t>
                        </w:r>
                      </w:p>
                    </w:txbxContent>
                  </v:textbox>
                </v:shape>
                <v:shape id="Text Box 1049" o:spid="_x0000_s1062" type="#_x0000_t202" style="position:absolute;left:7189;top:13058;width:994;height:3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b1DwAAA&#10;ANwAAAAPAAAAZHJzL2Rvd25yZXYueG1sRE9Li8IwEL4L/ocwwt40Vaho1ygiCOJl8QF7nW1mm2Iz&#10;KUms3X+/EQRv8/E9Z7XpbSM68qF2rGA6yUAQl07XXCm4XvbjBYgQkTU2jknBHwXYrIeDFRbaPfhE&#10;3TlWIoVwKFCBibEtpAylIYth4lrixP06bzEm6CupPT5SuG3kLMvm0mLNqcFgSztD5e18twq2Pj99&#10;N9nP5aurjTsuj3edL0mpj1G//QQRqY9v8ct90Gn+IofnM+kCuf4H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m+b1DwAAAANwAAAAPAAAAAAAAAAAAAAAAAJcCAABkcnMvZG93bnJl&#10;di54bWxQSwUGAAAAAAQABAD1AAAAhAMAAAAA&#10;" stroked="f">
                  <v:shadow opacity="49150f"/>
                  <v:textbox>
                    <w:txbxContent>
                      <w:p w14:paraId="1E38001C" w14:textId="77777777" w:rsidR="008B6A5A" w:rsidRPr="00344FDD" w:rsidRDefault="008B6A5A" w:rsidP="00E30743">
                        <w:pPr>
                          <w:rPr>
                            <w:sz w:val="20"/>
                            <w:szCs w:val="20"/>
                            <w:lang w:val="lt-LT"/>
                          </w:rPr>
                        </w:pPr>
                        <w:r>
                          <w:rPr>
                            <w:sz w:val="20"/>
                            <w:szCs w:val="20"/>
                            <w:lang w:val="lt-LT"/>
                          </w:rPr>
                          <w:t>Gegužė</w:t>
                        </w:r>
                      </w:p>
                    </w:txbxContent>
                  </v:textbox>
                </v:shape>
                <v:shape id="Text Box 1050" o:spid="_x0000_s1063" type="#_x0000_t202" style="position:absolute;left:8195;top:13058;width:994;height:3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KyM0wQAA&#10;ANwAAAAPAAAAZHJzL2Rvd25yZXYueG1sRE/fa8IwEH4X/B/CDfZm0w0sWo0iwmD4MqqDvZ7NrSlr&#10;LiVJa/3vzWCwt/v4ft52P9lOjORD61jBS5aDIK6dbrlR8Hl5W6xAhIissXNMCu4UYL+bz7ZYanfj&#10;isZzbEQK4VCiAhNjX0oZakMWQ+Z64sR9O28xJugbqT3eUrjt5GueF9Jiy6nBYE9HQ/XPebAKDn5Z&#10;fXX59fIxtsad1qdBL9ek1PPTdNiAiDTFf/Gf+12n+asCfp9JF8jd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VisjNMEAAADcAAAADwAAAAAAAAAAAAAAAACXAgAAZHJzL2Rvd25y&#10;ZXYueG1sUEsFBgAAAAAEAAQA9QAAAIUDAAAAAA==&#10;" stroked="f">
                  <v:shadow opacity="49150f"/>
                  <v:textbox>
                    <w:txbxContent>
                      <w:p w14:paraId="06F0C3F1" w14:textId="77777777" w:rsidR="008B6A5A" w:rsidRPr="00344FDD" w:rsidRDefault="008B6A5A" w:rsidP="00E30743">
                        <w:pPr>
                          <w:rPr>
                            <w:sz w:val="20"/>
                            <w:szCs w:val="20"/>
                            <w:lang w:val="lt-LT"/>
                          </w:rPr>
                        </w:pPr>
                        <w:r>
                          <w:rPr>
                            <w:sz w:val="20"/>
                            <w:szCs w:val="20"/>
                            <w:lang w:val="lt-LT"/>
                          </w:rPr>
                          <w:t>Liepa</w:t>
                        </w:r>
                      </w:p>
                    </w:txbxContent>
                  </v:textbox>
                </v:shape>
                <v:shape id="Text Box 1051" o:spid="_x0000_s1064" type="#_x0000_t202" style="position:absolute;left:9015;top:13058;width:994;height:3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5Z4avwAAA&#10;ANwAAAAPAAAAZHJzL2Rvd25yZXYueG1sRE9Ni8IwEL0v+B/CCN7W1AVXrUYRYUG8LOrCXsdmbIrN&#10;pCSx1n9vBMHbPN7nLFadrUVLPlSOFYyGGQjiwumKSwV/x5/PKYgQkTXWjknBnQKslr2PBeba3XhP&#10;7SGWIoVwyFGBibHJpQyFIYth6BrixJ2dtxgT9KXUHm8p3NbyK8u+pcWKU4PBhjaGisvhahWs/Xj/&#10;X2en429bGbeb7a56PCOlBv1uPQcRqYtv8cu91Wn+dALPZ9IFcvk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5Z4avwAAAANwAAAAPAAAAAAAAAAAAAAAAAJcCAABkcnMvZG93bnJl&#10;di54bWxQSwUGAAAAAAQABAD1AAAAhAMAAAAA&#10;" stroked="f">
                  <v:shadow opacity="49150f"/>
                  <v:textbox>
                    <w:txbxContent>
                      <w:p w14:paraId="6C009881" w14:textId="77777777" w:rsidR="008B6A5A" w:rsidRPr="00344FDD" w:rsidRDefault="008B6A5A" w:rsidP="00E30743">
                        <w:pPr>
                          <w:rPr>
                            <w:sz w:val="20"/>
                            <w:szCs w:val="20"/>
                            <w:lang w:val="lt-LT"/>
                          </w:rPr>
                        </w:pPr>
                        <w:r>
                          <w:rPr>
                            <w:sz w:val="20"/>
                            <w:szCs w:val="20"/>
                            <w:lang w:val="lt-LT"/>
                          </w:rPr>
                          <w:t>Spalis</w:t>
                        </w:r>
                      </w:p>
                    </w:txbxContent>
                  </v:textbox>
                </v:shape>
                <v:shape id="Text Box 1052" o:spid="_x0000_s1065" type="#_x0000_t202" style="position:absolute;left:3858;top:13379;width:1083;height:44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BLdxAAA&#10;ANwAAAAPAAAAZHJzL2Rvd25yZXYueG1sRI9PawIxEMXvQr9DmEJvmq1g0a1RpCAUL+If8DrdjJvF&#10;zWRJ4rr99p2D0NsM7817v1muB9+qnmJqAht4nxSgiKtgG64NnE/b8RxUysgW28Bk4JcSrFcvoyWW&#10;Njz4QP0x10pCOJVowOXclVqnypHHNAkdsWjXED1mWWOtbcSHhPtWT4viQ3tsWBocdvTlqLod797A&#10;Js4Ol7b4Oe37xoXdYne3swUZ8/Y6bD5BZRryv/l5/W0Ffy608oxMoFd/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SPgS3cQAAADcAAAADwAAAAAAAAAAAAAAAACXAgAAZHJzL2Rv&#10;d25yZXYueG1sUEsFBgAAAAAEAAQA9QAAAIgDAAAAAA==&#10;" stroked="f">
                  <v:shadow opacity="49150f"/>
                  <v:textbox>
                    <w:txbxContent>
                      <w:p w14:paraId="64D1314E" w14:textId="77777777" w:rsidR="008B6A5A" w:rsidRPr="00344FDD" w:rsidRDefault="008B6A5A" w:rsidP="00E30743">
                        <w:pPr>
                          <w:rPr>
                            <w:lang w:val="lt-LT"/>
                          </w:rPr>
                        </w:pPr>
                        <w:r>
                          <w:rPr>
                            <w:lang w:val="lt-LT"/>
                          </w:rPr>
                          <w:t>Mėnuo</w:t>
                        </w:r>
                      </w:p>
                    </w:txbxContent>
                  </v:textbox>
                </v:shape>
                <v:shape id="Text Box 1053" o:spid="_x0000_s1066" type="#_x0000_t202" style="position:absolute;left:2733;top:13058;width:994;height:3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tLdGwAAA&#10;ANwAAAAPAAAAZHJzL2Rvd25yZXYueG1sRE9Li8IwEL4L/ocwwt40VVBs1ygiCOJl8QF7nW1mm2Iz&#10;KUms3X+/EQRv8/E9Z7XpbSM68qF2rGA6yUAQl07XXCm4XvbjJYgQkTU2jknBHwXYrIeDFRbaPfhE&#10;3TlWIoVwKFCBibEtpAylIYth4lrixP06bzEm6CupPT5SuG3kLMsW0mLNqcFgSztD5e18twq2fn76&#10;brKfy1dXG3fMj3c9z0mpj1G//QQRqY9v8ct90Gn+MofnM+kCuf4H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ntLdGwAAAANwAAAAPAAAAAAAAAAAAAAAAAJcCAABkcnMvZG93bnJl&#10;di54bWxQSwUGAAAAAAQABAD1AAAAhAMAAAAA&#10;" stroked="f">
                  <v:shadow opacity="49150f"/>
                  <v:textbox>
                    <w:txbxContent>
                      <w:p w14:paraId="4064A554" w14:textId="77777777" w:rsidR="008B6A5A" w:rsidRPr="00344FDD" w:rsidRDefault="008B6A5A" w:rsidP="00E30743">
                        <w:pPr>
                          <w:rPr>
                            <w:sz w:val="20"/>
                            <w:szCs w:val="20"/>
                            <w:lang w:val="lt-LT"/>
                          </w:rPr>
                        </w:pPr>
                        <w:r>
                          <w:rPr>
                            <w:sz w:val="20"/>
                            <w:szCs w:val="20"/>
                            <w:lang w:val="lt-LT"/>
                          </w:rPr>
                          <w:t>Kovas</w:t>
                        </w:r>
                      </w:p>
                    </w:txbxContent>
                  </v:textbox>
                </v:shape>
                <v:shape id="Text Box 1054" o:spid="_x0000_s1067" type="#_x0000_t202" style="position:absolute;left:3498;top:13058;width:994;height:3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V4gGxAAA&#10;ANwAAAAPAAAAZHJzL2Rvd25yZXYueG1sRI9Pa8MwDMXvhX0Ho8FurbNCS5PVLWUwKL2M/oFdtViL&#10;w2I52G6affvpUOhN4j2999N6O/pODRRTG9jA66wARVwH23Jj4HL+mK5ApYxssQtMBv4owXbzNFlj&#10;ZcONjzSccqMkhFOFBlzOfaV1qh15TLPQE4v2E6LHLGtstI14k3Df6XlRLLXHlqXBYU/vjurf09Ub&#10;2MXF8asrvs+fQ+vCoTxc7aIkY16ex90bqExjfpjv13sr+KXgyzMygd78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M1eIBsQAAADcAAAADwAAAAAAAAAAAAAAAACXAgAAZHJzL2Rv&#10;d25yZXYueG1sUEsFBgAAAAAEAAQA9QAAAIgDAAAAAA==&#10;" stroked="f">
                  <v:shadow opacity="49150f"/>
                  <v:textbox>
                    <w:txbxContent>
                      <w:p w14:paraId="334FE067" w14:textId="77777777" w:rsidR="008B6A5A" w:rsidRPr="00344FDD" w:rsidRDefault="008B6A5A" w:rsidP="00E30743">
                        <w:pPr>
                          <w:rPr>
                            <w:sz w:val="20"/>
                            <w:szCs w:val="20"/>
                            <w:lang w:val="lt-LT"/>
                          </w:rPr>
                        </w:pPr>
                        <w:r>
                          <w:rPr>
                            <w:sz w:val="20"/>
                            <w:szCs w:val="20"/>
                            <w:lang w:val="lt-LT"/>
                          </w:rPr>
                          <w:t>Gegužė</w:t>
                        </w:r>
                      </w:p>
                    </w:txbxContent>
                  </v:textbox>
                </v:shape>
                <v:shape id="Text Box 1055" o:spid="_x0000_s1068" type="#_x0000_t202" style="position:absolute;left:4420;top:13058;width:994;height:3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Gy2dwAAA&#10;ANwAAAAPAAAAZHJzL2Rvd25yZXYueG1sRE9Li8IwEL4L/ocwgjdNFVxs1ygiCOJl8QF7nW1mm2Iz&#10;KUms9d+bhQVv8/E9Z7XpbSM68qF2rGA2zUAQl07XXCm4XvaTJYgQkTU2jknBkwJs1sPBCgvtHnyi&#10;7hwrkUI4FKjAxNgWUobSkMUwdS1x4n6dtxgT9JXUHh8p3DZynmUf0mLNqcFgSztD5e18twq2fnH6&#10;brKfy1dXG3fMj3e9yEmp8ajffoKI1Me3+N990Gl+PoO/Z9IFcv0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cGy2dwAAAANwAAAAPAAAAAAAAAAAAAAAAAJcCAABkcnMvZG93bnJl&#10;di54bWxQSwUGAAAAAAQABAD1AAAAhAMAAAAA&#10;" stroked="f">
                  <v:shadow opacity="49150f"/>
                  <v:textbox>
                    <w:txbxContent>
                      <w:p w14:paraId="06F4358D" w14:textId="77777777" w:rsidR="008B6A5A" w:rsidRPr="00344FDD" w:rsidRDefault="008B6A5A" w:rsidP="00E30743">
                        <w:pPr>
                          <w:rPr>
                            <w:sz w:val="20"/>
                            <w:szCs w:val="20"/>
                            <w:lang w:val="lt-LT"/>
                          </w:rPr>
                        </w:pPr>
                        <w:r>
                          <w:rPr>
                            <w:sz w:val="20"/>
                            <w:szCs w:val="20"/>
                            <w:lang w:val="lt-LT"/>
                          </w:rPr>
                          <w:t>Liepa</w:t>
                        </w:r>
                      </w:p>
                    </w:txbxContent>
                  </v:textbox>
                </v:shape>
                <v:shape id="Text Box 1056" o:spid="_x0000_s1069" type="#_x0000_t202" style="position:absolute;left:5258;top:13058;width:994;height:3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ybPqwAAA&#10;ANwAAAAPAAAAZHJzL2Rvd25yZXYueG1sRE9Li8IwEL4L/ocwgjdNFZRt1ygiCOJFfMBeZ5vZpthM&#10;ShJr999vBGFv8/E9Z7XpbSM68qF2rGA2zUAQl07XXCm4XfeTDxAhImtsHJOCXwqwWQ8HKyy0e/KZ&#10;ukusRArhUKACE2NbSBlKQxbD1LXEiftx3mJM0FdSe3ymcNvIeZYtpcWaU4PBlnaGyvvlYRVs/eL8&#10;1WTf11NXG3fMjw+9yEmp8ajffoKI1Md/8dt90Gl+PofXM+kCuf4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sybPqwAAAANwAAAAPAAAAAAAAAAAAAAAAAJcCAABkcnMvZG93bnJl&#10;di54bWxQSwUGAAAAAAQABAD1AAAAhAMAAAAA&#10;" stroked="f">
                  <v:shadow opacity="49150f"/>
                  <v:textbox>
                    <w:txbxContent>
                      <w:p w14:paraId="49B0EFB7" w14:textId="77777777" w:rsidR="008B6A5A" w:rsidRPr="00344FDD" w:rsidRDefault="008B6A5A" w:rsidP="00E30743">
                        <w:pPr>
                          <w:rPr>
                            <w:sz w:val="20"/>
                            <w:szCs w:val="20"/>
                            <w:lang w:val="lt-LT"/>
                          </w:rPr>
                        </w:pPr>
                        <w:r>
                          <w:rPr>
                            <w:sz w:val="20"/>
                            <w:szCs w:val="20"/>
                            <w:lang w:val="lt-LT"/>
                          </w:rPr>
                          <w:t>Spalis</w:t>
                        </w:r>
                      </w:p>
                    </w:txbxContent>
                  </v:textbox>
                </v:shape>
              </v:group>
            </w:pict>
          </mc:Fallback>
        </mc:AlternateContent>
      </w:r>
      <w:r>
        <w:rPr>
          <w:rFonts w:ascii="Times New Roman" w:eastAsia="Times New Roman" w:hAnsi="Times New Roman"/>
          <w:noProof/>
        </w:rPr>
        <mc:AlternateContent>
          <mc:Choice Requires="wpg">
            <w:drawing>
              <wp:anchor distT="0" distB="0" distL="114300" distR="114300" simplePos="0" relativeHeight="251591168" behindDoc="0" locked="0" layoutInCell="1" allowOverlap="1" wp14:anchorId="32316D3F" wp14:editId="2D38C8C1">
                <wp:simplePos x="0" y="0"/>
                <wp:positionH relativeFrom="column">
                  <wp:posOffset>1250950</wp:posOffset>
                </wp:positionH>
                <wp:positionV relativeFrom="paragraph">
                  <wp:posOffset>371475</wp:posOffset>
                </wp:positionV>
                <wp:extent cx="637540" cy="398780"/>
                <wp:effectExtent l="6350" t="3175" r="3810" b="4445"/>
                <wp:wrapNone/>
                <wp:docPr id="179" name="Group 10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7540" cy="398780"/>
                          <a:chOff x="3080" y="11162"/>
                          <a:chExt cx="1004" cy="628"/>
                        </a:xfrm>
                      </wpg:grpSpPr>
                      <wps:wsp>
                        <wps:cNvPr id="180" name="Text Box 1044"/>
                        <wps:cNvSpPr txBox="1">
                          <a:spLocks noChangeArrowheads="1"/>
                        </wps:cNvSpPr>
                        <wps:spPr bwMode="auto">
                          <a:xfrm>
                            <a:off x="3080" y="11162"/>
                            <a:ext cx="854" cy="357"/>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3EEAC291" w14:textId="77777777" w:rsidR="008B6A5A" w:rsidRPr="00344FDD" w:rsidRDefault="008B6A5A" w:rsidP="00E30743">
                              <w:pPr>
                                <w:rPr>
                                  <w:sz w:val="20"/>
                                  <w:szCs w:val="20"/>
                                  <w:lang w:val="lt-LT"/>
                                </w:rPr>
                              </w:pPr>
                              <w:r w:rsidRPr="00344FDD">
                                <w:rPr>
                                  <w:sz w:val="20"/>
                                  <w:szCs w:val="20"/>
                                  <w:lang w:val="lt-LT"/>
                                </w:rPr>
                                <w:t>Šviesa</w:t>
                              </w:r>
                            </w:p>
                          </w:txbxContent>
                        </wps:txbx>
                        <wps:bodyPr rot="0" vert="horz" wrap="square" lIns="91440" tIns="45720" rIns="91440" bIns="45720" anchor="t" anchorCtr="0" upright="1">
                          <a:noAutofit/>
                        </wps:bodyPr>
                      </wps:wsp>
                      <wps:wsp>
                        <wps:cNvPr id="181" name="Text Box 1045"/>
                        <wps:cNvSpPr txBox="1">
                          <a:spLocks noChangeArrowheads="1"/>
                        </wps:cNvSpPr>
                        <wps:spPr bwMode="auto">
                          <a:xfrm>
                            <a:off x="3090" y="11433"/>
                            <a:ext cx="994" cy="357"/>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0E5CEDD1" w14:textId="77777777" w:rsidR="008B6A5A" w:rsidRPr="00344FDD" w:rsidRDefault="008B6A5A" w:rsidP="00E30743">
                              <w:pPr>
                                <w:rPr>
                                  <w:sz w:val="20"/>
                                  <w:szCs w:val="20"/>
                                  <w:lang w:val="lt-LT"/>
                                </w:rPr>
                              </w:pPr>
                              <w:r>
                                <w:rPr>
                                  <w:sz w:val="20"/>
                                  <w:szCs w:val="20"/>
                                  <w:lang w:val="lt-LT"/>
                                </w:rPr>
                                <w:t>Tams</w:t>
                              </w:r>
                              <w:r w:rsidRPr="00344FDD">
                                <w:rPr>
                                  <w:sz w:val="20"/>
                                  <w:szCs w:val="20"/>
                                  <w:lang w:val="lt-LT"/>
                                </w:rPr>
                                <w:t>a</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43" o:spid="_x0000_s1070" style="position:absolute;left:0;text-align:left;margin-left:98.5pt;margin-top:29.25pt;width:50.2pt;height:31.4pt;z-index:251591168" coordorigin="3080,11162" coordsize="1004,62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">
                <v:shape id="Text Box 1044" o:spid="_x0000_s1071" type="#_x0000_t202" style="position:absolute;left:3080;top:11162;width:854;height:3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2jh7bxAAA&#10;ANwAAAAPAAAAZHJzL2Rvd25yZXYueG1sRI9PawIxEMXvQr9DmEJvmq1g0a1RpCAUL+If8DrdjJvF&#10;zWRJ4rr99p2D0NsM7817v1muB9+qnmJqAht4nxSgiKtgG64NnE/b8RxUysgW28Bk4JcSrFcvoyWW&#10;Njz4QP0x10pCOJVowOXclVqnypHHNAkdsWjXED1mWWOtbcSHhPtWT4viQ3tsWBocdvTlqLod797A&#10;Js4Ol7b4Oe37xoXdYne3swUZ8/Y6bD5BZRryv/l5/W0Ffy748oxMoFd/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to4e28QAAADcAAAADwAAAAAAAAAAAAAAAACXAgAAZHJzL2Rv&#10;d25yZXYueG1sUEsFBgAAAAAEAAQA9QAAAIgDAAAAAA==&#10;" stroked="f">
                  <v:shadow opacity="49150f"/>
                  <v:textbox>
                    <w:txbxContent>
                      <w:p w14:paraId="3EEAC291" w14:textId="77777777" w:rsidR="008B6A5A" w:rsidRPr="00344FDD" w:rsidRDefault="008B6A5A" w:rsidP="00E30743">
                        <w:pPr>
                          <w:rPr>
                            <w:sz w:val="20"/>
                            <w:szCs w:val="20"/>
                            <w:lang w:val="lt-LT"/>
                          </w:rPr>
                        </w:pPr>
                        <w:r w:rsidRPr="00344FDD">
                          <w:rPr>
                            <w:sz w:val="20"/>
                            <w:szCs w:val="20"/>
                            <w:lang w:val="lt-LT"/>
                          </w:rPr>
                          <w:t>Šviesa</w:t>
                        </w:r>
                      </w:p>
                    </w:txbxContent>
                  </v:textbox>
                </v:shape>
                <v:shape id="Text Box 1045" o:spid="_x0000_s1072" type="#_x0000_t202" style="position:absolute;left:3090;top:11433;width:994;height:3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wrtAwAAA&#10;ANwAAAAPAAAAZHJzL2Rvd25yZXYueG1sRE9Li8IwEL4L/ocwwt40VVBs1yiysCBeFh/gdbYZm2Iz&#10;KUms3X+/EQRv8/E9Z7XpbSM68qF2rGA6yUAQl07XXCk4n77HSxAhImtsHJOCPwqwWQ8HKyy0e/CB&#10;umOsRArhUKACE2NbSBlKQxbDxLXEibs6bzEm6CupPT5SuG3kLMsW0mLNqcFgS1+GytvxbhVs/fxw&#10;abLf009XG7fP93c9z0mpj1G//QQRqY9v8cu902n+cgrPZ9IFcv0P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ZwrtAwAAAANwAAAAPAAAAAAAAAAAAAAAAAJcCAABkcnMvZG93bnJl&#10;di54bWxQSwUGAAAAAAQABAD1AAAAhAMAAAAA&#10;" stroked="f">
                  <v:shadow opacity="49150f"/>
                  <v:textbox>
                    <w:txbxContent>
                      <w:p w14:paraId="0E5CEDD1" w14:textId="77777777" w:rsidR="008B6A5A" w:rsidRPr="00344FDD" w:rsidRDefault="008B6A5A" w:rsidP="00E30743">
                        <w:pPr>
                          <w:rPr>
                            <w:sz w:val="20"/>
                            <w:szCs w:val="20"/>
                            <w:lang w:val="lt-LT"/>
                          </w:rPr>
                        </w:pPr>
                        <w:r>
                          <w:rPr>
                            <w:sz w:val="20"/>
                            <w:szCs w:val="20"/>
                            <w:lang w:val="lt-LT"/>
                          </w:rPr>
                          <w:t>Tams</w:t>
                        </w:r>
                        <w:r w:rsidRPr="00344FDD">
                          <w:rPr>
                            <w:sz w:val="20"/>
                            <w:szCs w:val="20"/>
                            <w:lang w:val="lt-LT"/>
                          </w:rPr>
                          <w:t>a</w:t>
                        </w:r>
                      </w:p>
                    </w:txbxContent>
                  </v:textbox>
                </v:shape>
              </v:group>
            </w:pict>
          </mc:Fallback>
        </mc:AlternateContent>
      </w:r>
      <w:r w:rsidR="00B860F5">
        <w:rPr>
          <w:rFonts w:ascii="Times New Roman" w:eastAsia="Times New Roman" w:hAnsi="Times New Roman"/>
          <w:lang w:val="lt-LT"/>
        </w:rPr>
      </w:r>
      <w:r w:rsidR="00B860F5">
        <w:rPr>
          <w:rFonts w:ascii="Times New Roman" w:eastAsia="Times New Roman" w:hAnsi="Times New Roman"/>
          <w:lang w:val="lt-LT"/>
        </w:rPr>
        <w:pict w14:anchorId="4E60C346">
          <v:group id="_x0000_s1230" style="width:412.9pt;height:184.5pt;mso-position-horizontal-relative:char;mso-position-vertical-relative:line" coordorigin="1069,1453" coordsize="6387,2833">
            <v:shape id="_x0000_s1231" type="#_x0000_t75" style="position:absolute;left:4127;top:1453;width:3329;height:2833">
              <v:imagedata r:id="rId23" o:title=""/>
            </v:shape>
            <v:shape id="_x0000_s1232" type="#_x0000_t75" style="position:absolute;left:1069;top:1456;width:3396;height:2830">
              <v:imagedata r:id="rId24" o:title=""/>
            </v:shape>
            <v:shape id="_x0000_s1233" type="#_x0000_t202" style="position:absolute;left:6500;top:3519;width:895;height:366" filled="f" stroked="f">
              <v:textbox style="mso-next-textbox:#_x0000_s1233">
                <w:txbxContent>
                  <w:p w14:paraId="57CA8F3B" w14:textId="77777777" w:rsidR="008B6A5A" w:rsidRPr="00E540EE" w:rsidRDefault="008B6A5A" w:rsidP="004D1198">
                    <w:pPr>
                      <w:rPr>
                        <w:sz w:val="16"/>
                        <w:szCs w:val="16"/>
                      </w:rPr>
                    </w:pPr>
                  </w:p>
                </w:txbxContent>
              </v:textbox>
            </v:shape>
            <v:shape id="_x0000_s1234" type="#_x0000_t202" style="position:absolute;left:1980;top:1519;width:2040;height:366" filled="f" stroked="f">
              <v:textbox style="mso-next-textbox:#_x0000_s1234">
                <w:txbxContent>
                  <w:p w14:paraId="579663AD" w14:textId="77777777" w:rsidR="008B6A5A" w:rsidRPr="008E39F8" w:rsidRDefault="008B6A5A" w:rsidP="004D1198">
                    <w:pPr>
                      <w:rPr>
                        <w:b/>
                        <w:sz w:val="18"/>
                        <w:szCs w:val="18"/>
                        <w:lang w:val="lt-LT"/>
                      </w:rPr>
                    </w:pPr>
                    <w:r>
                      <w:rPr>
                        <w:b/>
                        <w:sz w:val="18"/>
                        <w:szCs w:val="18"/>
                        <w:lang w:val="lt-LT"/>
                      </w:rPr>
                      <w:t>Akumuliacinė zona</w:t>
                    </w:r>
                  </w:p>
                </w:txbxContent>
              </v:textbox>
            </v:shape>
            <v:shape id="_x0000_s1235" type="#_x0000_t202" style="position:absolute;left:4757;top:1527;width:2331;height:366" filled="f" stroked="f">
              <v:textbox style="mso-next-textbox:#_x0000_s1235">
                <w:txbxContent>
                  <w:p w14:paraId="6222423D" w14:textId="77777777" w:rsidR="008B6A5A" w:rsidRPr="008E39F8" w:rsidRDefault="008B6A5A" w:rsidP="004D1198">
                    <w:pPr>
                      <w:rPr>
                        <w:b/>
                        <w:sz w:val="18"/>
                        <w:szCs w:val="18"/>
                        <w:lang w:val="lt-LT"/>
                      </w:rPr>
                    </w:pPr>
                    <w:r>
                      <w:rPr>
                        <w:b/>
                        <w:sz w:val="18"/>
                        <w:szCs w:val="18"/>
                        <w:lang w:val="lt-LT"/>
                      </w:rPr>
                      <w:t>Tranzitinė zona</w:t>
                    </w:r>
                  </w:p>
                </w:txbxContent>
              </v:textbox>
            </v:shape>
            <v:shape id="_x0000_s1236" type="#_x0000_t202" style="position:absolute;left:3588;top:3511;width:895;height:366" filled="f" stroked="f">
              <v:textbox style="mso-next-textbox:#_x0000_s1236">
                <w:txbxContent>
                  <w:p w14:paraId="4D3DF413" w14:textId="77777777" w:rsidR="008B6A5A" w:rsidRPr="008E39F8" w:rsidRDefault="008B6A5A" w:rsidP="004D1198">
                    <w:pPr>
                      <w:rPr>
                        <w:sz w:val="16"/>
                        <w:szCs w:val="16"/>
                        <w:lang w:val="lt-LT"/>
                      </w:rPr>
                    </w:pPr>
                  </w:p>
                </w:txbxContent>
              </v:textbox>
            </v:shape>
            <w10:wrap type="none"/>
            <w10:anchorlock/>
          </v:group>
        </w:pict>
      </w:r>
    </w:p>
    <w:p w14:paraId="51922805" w14:textId="77777777" w:rsidR="005D4788" w:rsidRPr="005D4788" w:rsidRDefault="005D4788" w:rsidP="005D4788">
      <w:pPr>
        <w:suppressAutoHyphens w:val="0"/>
        <w:spacing w:after="0" w:line="240" w:lineRule="auto"/>
        <w:rPr>
          <w:rFonts w:ascii="Times New Roman" w:eastAsia="Times New Roman" w:hAnsi="Times New Roman"/>
          <w:sz w:val="16"/>
          <w:szCs w:val="16"/>
          <w:lang w:val="lt-LT"/>
        </w:rPr>
      </w:pPr>
    </w:p>
    <w:p w14:paraId="6F162ED7" w14:textId="607CE2D7" w:rsidR="00EE52DF" w:rsidRPr="000F7118" w:rsidRDefault="00370A9A" w:rsidP="003E7101">
      <w:pPr>
        <w:tabs>
          <w:tab w:val="left" w:pos="284"/>
        </w:tabs>
        <w:suppressAutoHyphens w:val="0"/>
        <w:spacing w:after="0" w:line="240" w:lineRule="auto"/>
        <w:jc w:val="both"/>
        <w:rPr>
          <w:rFonts w:ascii="Times New Roman" w:eastAsia="Times New Roman" w:hAnsi="Times New Roman"/>
          <w:sz w:val="20"/>
          <w:szCs w:val="20"/>
          <w:lang w:val="lt-LT"/>
        </w:rPr>
      </w:pPr>
      <w:r w:rsidRPr="000F7118">
        <w:rPr>
          <w:rFonts w:ascii="Times New Roman" w:eastAsia="Times New Roman" w:hAnsi="Times New Roman"/>
          <w:b/>
          <w:sz w:val="20"/>
          <w:szCs w:val="20"/>
          <w:lang w:val="lt-LT"/>
        </w:rPr>
        <w:t>1.</w:t>
      </w:r>
      <w:r w:rsidR="00782B0B" w:rsidRPr="000F7118">
        <w:rPr>
          <w:rFonts w:ascii="Times New Roman" w:eastAsia="Times New Roman" w:hAnsi="Times New Roman"/>
          <w:b/>
          <w:sz w:val="20"/>
          <w:szCs w:val="20"/>
          <w:lang w:val="lt-LT"/>
        </w:rPr>
        <w:t xml:space="preserve">8 </w:t>
      </w:r>
      <w:r w:rsidR="004D1198" w:rsidRPr="000F7118">
        <w:rPr>
          <w:rFonts w:ascii="Times New Roman" w:eastAsia="Times New Roman" w:hAnsi="Times New Roman"/>
          <w:b/>
          <w:sz w:val="20"/>
          <w:szCs w:val="20"/>
          <w:lang w:val="lt-LT"/>
        </w:rPr>
        <w:t xml:space="preserve">pav. </w:t>
      </w:r>
      <w:r w:rsidR="004D1198" w:rsidRPr="000F7118">
        <w:rPr>
          <w:rFonts w:ascii="Times New Roman" w:eastAsia="Times New Roman" w:hAnsi="Times New Roman"/>
          <w:sz w:val="20"/>
          <w:szCs w:val="20"/>
          <w:lang w:val="lt-LT"/>
        </w:rPr>
        <w:t>Vidutiniai (±SN, n=5) bendrosios ištirpusio reaktyvaus fosforo (IRP) apykaitos greičiai šviesoje (balti stulpeliai) ir tamsoje (pilki stulpeliai) atvirų marių dumble</w:t>
      </w:r>
      <w:r w:rsidRPr="000F7118">
        <w:rPr>
          <w:rFonts w:ascii="Times New Roman" w:eastAsia="Times New Roman" w:hAnsi="Times New Roman"/>
          <w:sz w:val="20"/>
          <w:szCs w:val="20"/>
          <w:lang w:val="lt-LT"/>
        </w:rPr>
        <w:t xml:space="preserve"> (kairėje)</w:t>
      </w:r>
      <w:r w:rsidR="004D1198" w:rsidRPr="000F7118">
        <w:rPr>
          <w:rFonts w:ascii="Times New Roman" w:eastAsia="Times New Roman" w:hAnsi="Times New Roman"/>
          <w:sz w:val="20"/>
          <w:szCs w:val="20"/>
          <w:lang w:val="lt-LT"/>
        </w:rPr>
        <w:t xml:space="preserve"> ir dumblėtame smėlyje</w:t>
      </w:r>
      <w:r w:rsidRPr="000F7118">
        <w:rPr>
          <w:rFonts w:ascii="Times New Roman" w:eastAsia="Times New Roman" w:hAnsi="Times New Roman"/>
          <w:sz w:val="20"/>
          <w:szCs w:val="20"/>
          <w:lang w:val="lt-LT"/>
        </w:rPr>
        <w:t xml:space="preserve"> (dešinėje)</w:t>
      </w:r>
      <w:r w:rsidR="004D1198" w:rsidRPr="000F7118">
        <w:rPr>
          <w:rFonts w:ascii="Times New Roman" w:eastAsia="Times New Roman" w:hAnsi="Times New Roman"/>
          <w:sz w:val="20"/>
          <w:szCs w:val="20"/>
          <w:lang w:val="lt-LT"/>
        </w:rPr>
        <w:t xml:space="preserve"> kovą, gegužę, liepą ir spalį 2009</w:t>
      </w:r>
      <w:r w:rsidR="00EE52DF" w:rsidRPr="000F7118">
        <w:rPr>
          <w:rFonts w:ascii="Times New Roman" w:eastAsia="Times New Roman" w:hAnsi="Times New Roman"/>
          <w:color w:val="231F20"/>
          <w:sz w:val="20"/>
          <w:szCs w:val="20"/>
          <w:lang w:val="lt-LT"/>
        </w:rPr>
        <w:t xml:space="preserve"> </w:t>
      </w:r>
      <w:r w:rsidR="004D1198" w:rsidRPr="000F7118">
        <w:rPr>
          <w:rFonts w:ascii="Times New Roman" w:eastAsia="Times New Roman" w:hAnsi="Times New Roman"/>
          <w:sz w:val="20"/>
          <w:szCs w:val="20"/>
          <w:lang w:val="lt-LT"/>
        </w:rPr>
        <w:t>metais</w:t>
      </w:r>
      <w:r w:rsidR="008E39F8" w:rsidRPr="000F7118">
        <w:rPr>
          <w:rFonts w:ascii="Times New Roman" w:eastAsia="Times New Roman" w:hAnsi="Times New Roman"/>
          <w:sz w:val="20"/>
          <w:szCs w:val="20"/>
          <w:lang w:val="lt-LT"/>
        </w:rPr>
        <w:t>.</w:t>
      </w:r>
      <w:r w:rsidR="00EE52DF" w:rsidRPr="000F7118">
        <w:rPr>
          <w:rFonts w:ascii="Times New Roman" w:eastAsia="Times New Roman" w:hAnsi="Times New Roman"/>
          <w:sz w:val="20"/>
          <w:szCs w:val="20"/>
          <w:lang w:val="lt-LT"/>
        </w:rPr>
        <w:t xml:space="preserve"> </w:t>
      </w:r>
      <w:r w:rsidR="005C491E" w:rsidRPr="000F7118">
        <w:rPr>
          <w:rFonts w:ascii="Times New Roman" w:eastAsia="Times New Roman" w:hAnsi="Times New Roman"/>
          <w:sz w:val="20"/>
          <w:szCs w:val="20"/>
          <w:lang w:val="lt-LT"/>
        </w:rPr>
        <w:t xml:space="preserve">Teigiama reikšmė reiškia IRP atsipalaidavimą iš nuosėdų į vandenį, neigiama – </w:t>
      </w:r>
      <w:r w:rsidR="005C491E" w:rsidRPr="000F7118">
        <w:rPr>
          <w:rFonts w:ascii="Times New Roman" w:hAnsi="Times New Roman"/>
          <w:sz w:val="20"/>
          <w:szCs w:val="20"/>
          <w:lang w:val="lt-LT"/>
        </w:rPr>
        <w:t>transportą iš vandens į dugno nuosėdas.</w:t>
      </w:r>
    </w:p>
    <w:p w14:paraId="410FE4F1" w14:textId="77777777" w:rsidR="00A2416B" w:rsidRPr="005D4788" w:rsidRDefault="00A2416B" w:rsidP="005D4788">
      <w:pPr>
        <w:tabs>
          <w:tab w:val="left" w:pos="284"/>
        </w:tabs>
        <w:suppressAutoHyphens w:val="0"/>
        <w:spacing w:after="0" w:line="360" w:lineRule="auto"/>
        <w:jc w:val="both"/>
        <w:rPr>
          <w:rFonts w:ascii="Times New Roman" w:eastAsia="Times New Roman" w:hAnsi="Times New Roman"/>
          <w:sz w:val="16"/>
          <w:szCs w:val="16"/>
          <w:highlight w:val="yellow"/>
          <w:lang w:val="lt-LT"/>
        </w:rPr>
      </w:pPr>
    </w:p>
    <w:p w14:paraId="19CECEB0" w14:textId="77777777" w:rsidR="00A2416B" w:rsidRPr="004E3F97" w:rsidRDefault="00542599" w:rsidP="003E7101">
      <w:pPr>
        <w:spacing w:after="0" w:line="360" w:lineRule="auto"/>
        <w:ind w:firstLine="720"/>
        <w:jc w:val="both"/>
        <w:rPr>
          <w:rFonts w:ascii="Times New Roman" w:eastAsia="Times New Roman" w:hAnsi="Times New Roman"/>
          <w:sz w:val="24"/>
          <w:szCs w:val="24"/>
          <w:lang w:val="lt-LT"/>
        </w:rPr>
      </w:pPr>
      <w:r w:rsidRPr="00332199">
        <w:rPr>
          <w:rFonts w:ascii="Times New Roman" w:eastAsia="Times New Roman" w:hAnsi="Times New Roman"/>
          <w:sz w:val="24"/>
          <w:szCs w:val="24"/>
          <w:lang w:val="lt-LT"/>
        </w:rPr>
        <w:t xml:space="preserve">Ankstesni tyrimai </w:t>
      </w:r>
      <w:r w:rsidRPr="004E3F97">
        <w:rPr>
          <w:rFonts w:ascii="Times New Roman" w:eastAsia="Times New Roman" w:hAnsi="Times New Roman"/>
          <w:sz w:val="24"/>
          <w:szCs w:val="24"/>
          <w:lang w:val="lt-LT"/>
        </w:rPr>
        <w:t>parodė</w:t>
      </w:r>
      <w:r w:rsidRPr="004E3F97">
        <w:rPr>
          <w:rFonts w:ascii="Times New Roman" w:eastAsia="Times New Roman" w:hAnsi="Times New Roman"/>
          <w:i/>
          <w:sz w:val="24"/>
          <w:szCs w:val="24"/>
          <w:lang w:val="lt-LT"/>
        </w:rPr>
        <w:t>,</w:t>
      </w:r>
      <w:r w:rsidRPr="004E3F97">
        <w:rPr>
          <w:rFonts w:ascii="Times New Roman" w:eastAsia="Times New Roman" w:hAnsi="Times New Roman"/>
          <w:sz w:val="24"/>
          <w:szCs w:val="24"/>
          <w:lang w:val="lt-LT"/>
        </w:rPr>
        <w:t xml:space="preserve"> kad apykaitos greičiai šviesoje ir tamsoje skyrėsi tik smėlio nuosėdose vasarą ir rudenį (</w:t>
      </w:r>
      <w:r w:rsidRPr="004E3F97">
        <w:rPr>
          <w:rFonts w:ascii="Times New Roman" w:eastAsia="Times New Roman" w:hAnsi="Times New Roman"/>
          <w:i/>
          <w:sz w:val="24"/>
          <w:szCs w:val="24"/>
          <w:lang w:val="lt-LT"/>
        </w:rPr>
        <w:t>p</w:t>
      </w:r>
      <w:r w:rsidRPr="004E3F97">
        <w:rPr>
          <w:rFonts w:ascii="Times New Roman" w:eastAsia="Times New Roman" w:hAnsi="Times New Roman"/>
          <w:sz w:val="24"/>
          <w:szCs w:val="24"/>
          <w:lang w:val="lt-LT"/>
        </w:rPr>
        <w:t>&lt;0,05, atitinamai liepą ir spalį).</w:t>
      </w:r>
      <w:r w:rsidRPr="00332199">
        <w:rPr>
          <w:rFonts w:ascii="Times New Roman" w:eastAsia="Times New Roman" w:hAnsi="Times New Roman"/>
          <w:sz w:val="24"/>
          <w:szCs w:val="24"/>
          <w:lang w:val="lt-LT"/>
        </w:rPr>
        <w:t xml:space="preserve"> Vis dėlto esant netgi ribotam dugno nuosėdų paviršiaus apšviestumui, IRP buvo asimiliuojamas.</w:t>
      </w:r>
    </w:p>
    <w:p w14:paraId="2DDC0750" w14:textId="77777777" w:rsidR="008E39F8" w:rsidRPr="008E39F8" w:rsidRDefault="008E39F8" w:rsidP="003E7101">
      <w:pPr>
        <w:spacing w:after="0" w:line="360" w:lineRule="auto"/>
        <w:rPr>
          <w:rFonts w:ascii="Times New Roman" w:eastAsia="Times New Roman" w:hAnsi="Times New Roman"/>
          <w:bCs/>
          <w:sz w:val="24"/>
          <w:szCs w:val="24"/>
          <w:lang w:val="lt-LT" w:eastAsia="lt-LT"/>
        </w:rPr>
      </w:pPr>
    </w:p>
    <w:p w14:paraId="6D114594" w14:textId="6DC1008C" w:rsidR="008E39F8" w:rsidRPr="008411D8" w:rsidRDefault="008411D8" w:rsidP="005D4788">
      <w:pPr>
        <w:pStyle w:val="Heading1"/>
        <w:spacing w:before="0" w:after="120"/>
        <w:rPr>
          <w:bCs w:val="0"/>
          <w:sz w:val="22"/>
          <w:szCs w:val="22"/>
        </w:rPr>
      </w:pPr>
      <w:bookmarkStart w:id="37" w:name="_Toc304810877"/>
      <w:bookmarkStart w:id="38" w:name="_Toc333157101"/>
      <w:r w:rsidRPr="008411D8">
        <w:rPr>
          <w:bCs w:val="0"/>
          <w:sz w:val="22"/>
          <w:szCs w:val="22"/>
        </w:rPr>
        <w:t>1.</w:t>
      </w:r>
      <w:r w:rsidR="008E3B55" w:rsidRPr="008411D8">
        <w:rPr>
          <w:bCs w:val="0"/>
          <w:sz w:val="22"/>
          <w:szCs w:val="22"/>
        </w:rPr>
        <w:t xml:space="preserve">4. </w:t>
      </w:r>
      <w:r w:rsidR="003A2853" w:rsidRPr="008411D8">
        <w:rPr>
          <w:bCs w:val="0"/>
          <w:sz w:val="22"/>
          <w:szCs w:val="22"/>
        </w:rPr>
        <w:t>MAISTMEDŽIAGIŲ APYKAITOS PROCESŲ SEZONINIAI POKYČIAI</w:t>
      </w:r>
      <w:bookmarkEnd w:id="37"/>
      <w:bookmarkEnd w:id="38"/>
    </w:p>
    <w:p w14:paraId="4AA71D7A" w14:textId="77777777" w:rsidR="00E75DFE" w:rsidRPr="00C10881" w:rsidRDefault="00E45164" w:rsidP="005D4788">
      <w:pPr>
        <w:spacing w:after="120" w:line="360" w:lineRule="auto"/>
        <w:ind w:firstLine="720"/>
        <w:jc w:val="both"/>
        <w:rPr>
          <w:rFonts w:ascii="Times New Roman" w:eastAsia="Times New Roman" w:hAnsi="Times New Roman"/>
          <w:sz w:val="24"/>
          <w:szCs w:val="24"/>
          <w:lang w:val="lt-LT"/>
        </w:rPr>
      </w:pPr>
      <w:bookmarkStart w:id="39" w:name="_Toc422646264"/>
      <w:r>
        <w:rPr>
          <w:rFonts w:ascii="Times New Roman" w:eastAsia="Times New Roman" w:hAnsi="Times New Roman"/>
          <w:sz w:val="24"/>
          <w:szCs w:val="24"/>
          <w:lang w:val="lt-LT"/>
        </w:rPr>
        <w:t xml:space="preserve">Ankstesni tyrimai parodė, kad </w:t>
      </w:r>
      <w:r w:rsidR="00E75DFE" w:rsidRPr="00E45164">
        <w:rPr>
          <w:rFonts w:ascii="Times New Roman" w:eastAsia="Times New Roman" w:hAnsi="Times New Roman"/>
          <w:sz w:val="24"/>
          <w:szCs w:val="24"/>
          <w:lang w:val="lt-LT"/>
        </w:rPr>
        <w:t xml:space="preserve">nuo temperatūros ir maistmedžiagių priklausanti sezoninė chlorofilo </w:t>
      </w:r>
      <w:r w:rsidR="00E75DFE" w:rsidRPr="00E45164">
        <w:rPr>
          <w:rFonts w:ascii="Times New Roman" w:eastAsia="Times New Roman" w:hAnsi="Times New Roman"/>
          <w:i/>
          <w:sz w:val="24"/>
          <w:szCs w:val="24"/>
          <w:lang w:val="lt-LT"/>
        </w:rPr>
        <w:t>a</w:t>
      </w:r>
      <w:r w:rsidR="00E75DFE" w:rsidRPr="00E45164">
        <w:rPr>
          <w:rFonts w:ascii="Times New Roman" w:eastAsia="Times New Roman" w:hAnsi="Times New Roman"/>
          <w:sz w:val="24"/>
          <w:szCs w:val="24"/>
          <w:lang w:val="lt-LT"/>
        </w:rPr>
        <w:t xml:space="preserve"> dinamika vandenyje yra vienas iš svarbiausių aplinkos veiksnių, reguliuojančių maistmedžiagių apykaitos procesus (</w:t>
      </w:r>
      <w:r>
        <w:rPr>
          <w:rFonts w:ascii="Times New Roman" w:eastAsia="Times New Roman" w:hAnsi="Times New Roman"/>
          <w:sz w:val="24"/>
          <w:szCs w:val="24"/>
          <w:lang w:val="lt-LT"/>
        </w:rPr>
        <w:t xml:space="preserve">Zilius </w:t>
      </w:r>
      <w:r w:rsidRPr="00C10881">
        <w:rPr>
          <w:rFonts w:ascii="Times New Roman" w:eastAsia="Times New Roman" w:hAnsi="Times New Roman"/>
          <w:sz w:val="24"/>
          <w:szCs w:val="24"/>
          <w:lang w:val="lt-LT"/>
        </w:rPr>
        <w:t>2011; Zilius et al. 2014).</w:t>
      </w:r>
      <w:bookmarkEnd w:id="39"/>
    </w:p>
    <w:p w14:paraId="08229B94" w14:textId="77777777" w:rsidR="00E75DFE" w:rsidRPr="00E45164" w:rsidRDefault="008E39F8" w:rsidP="008E39F8">
      <w:pPr>
        <w:spacing w:after="0" w:line="360" w:lineRule="auto"/>
        <w:jc w:val="both"/>
        <w:rPr>
          <w:rFonts w:ascii="Times New Roman" w:eastAsia="Times New Roman" w:hAnsi="Times New Roman"/>
          <w:sz w:val="24"/>
          <w:szCs w:val="24"/>
          <w:lang w:val="lt-LT"/>
        </w:rPr>
      </w:pPr>
      <w:bookmarkStart w:id="40" w:name="_Toc422646265"/>
      <w:r>
        <w:rPr>
          <w:rFonts w:ascii="Times New Roman" w:eastAsia="Times New Roman" w:hAnsi="Times New Roman"/>
          <w:sz w:val="24"/>
          <w:szCs w:val="24"/>
          <w:lang w:val="lt-LT"/>
        </w:rPr>
        <w:tab/>
      </w:r>
      <w:r w:rsidR="00E75DFE" w:rsidRPr="008E39F8">
        <w:rPr>
          <w:rFonts w:ascii="Times New Roman" w:eastAsia="Times New Roman" w:hAnsi="Times New Roman"/>
          <w:sz w:val="24"/>
          <w:szCs w:val="24"/>
          <w:lang w:val="lt-LT"/>
        </w:rPr>
        <w:t>Ankstyvą pavasarį dėl ištirpusio ledo ir upių atneštų maistmedžiagių prasid</w:t>
      </w:r>
      <w:r w:rsidR="003A2853" w:rsidRPr="008E39F8">
        <w:rPr>
          <w:rFonts w:ascii="Times New Roman" w:eastAsia="Times New Roman" w:hAnsi="Times New Roman"/>
          <w:sz w:val="24"/>
          <w:szCs w:val="24"/>
          <w:lang w:val="lt-LT"/>
        </w:rPr>
        <w:t>eda</w:t>
      </w:r>
      <w:r w:rsidR="00E75DFE" w:rsidRPr="008E39F8">
        <w:rPr>
          <w:rFonts w:ascii="Times New Roman" w:eastAsia="Times New Roman" w:hAnsi="Times New Roman"/>
          <w:sz w:val="24"/>
          <w:szCs w:val="24"/>
          <w:lang w:val="lt-LT"/>
        </w:rPr>
        <w:t xml:space="preserve"> </w:t>
      </w:r>
      <w:r w:rsidR="003A2853" w:rsidRPr="008E39F8">
        <w:rPr>
          <w:rFonts w:ascii="Times New Roman" w:eastAsia="Times New Roman" w:hAnsi="Times New Roman"/>
          <w:sz w:val="24"/>
          <w:szCs w:val="24"/>
          <w:lang w:val="lt-LT"/>
        </w:rPr>
        <w:t xml:space="preserve">pavasarinis </w:t>
      </w:r>
      <w:r w:rsidR="00E75DFE" w:rsidRPr="008E39F8">
        <w:rPr>
          <w:rFonts w:ascii="Times New Roman" w:eastAsia="Times New Roman" w:hAnsi="Times New Roman"/>
          <w:sz w:val="24"/>
          <w:szCs w:val="24"/>
          <w:lang w:val="lt-LT"/>
        </w:rPr>
        <w:t xml:space="preserve">diatominių dumblių žydėjimas, tuo pat metu ir jų sedimentacija. Didžioji dalis ant nuosėdų paviršiaus susikaupusių ląstelių </w:t>
      </w:r>
      <w:r w:rsidR="003A2853" w:rsidRPr="008E39F8">
        <w:rPr>
          <w:rFonts w:ascii="Times New Roman" w:eastAsia="Times New Roman" w:hAnsi="Times New Roman"/>
          <w:sz w:val="24"/>
          <w:szCs w:val="24"/>
          <w:lang w:val="lt-LT"/>
        </w:rPr>
        <w:t>išlieka gyvos ir, tikėtina, kad gali tęsti</w:t>
      </w:r>
      <w:r w:rsidR="00E75DFE" w:rsidRPr="008E39F8">
        <w:rPr>
          <w:rFonts w:ascii="Times New Roman" w:eastAsia="Times New Roman" w:hAnsi="Times New Roman"/>
          <w:sz w:val="24"/>
          <w:szCs w:val="24"/>
          <w:lang w:val="lt-LT"/>
        </w:rPr>
        <w:t xml:space="preserve"> maistmedžiagių asimiliaciją iš priedugnio vandens</w:t>
      </w:r>
      <w:r w:rsidR="003A2853" w:rsidRPr="008E39F8">
        <w:rPr>
          <w:rFonts w:ascii="Times New Roman" w:eastAsia="Times New Roman" w:hAnsi="Times New Roman"/>
          <w:sz w:val="24"/>
          <w:szCs w:val="24"/>
          <w:lang w:val="lt-LT"/>
        </w:rPr>
        <w:t xml:space="preserve"> (Zilius 2011; Sundbäck asm. praneš</w:t>
      </w:r>
      <w:r w:rsidR="00E75DFE" w:rsidRPr="008E39F8">
        <w:rPr>
          <w:rFonts w:ascii="Times New Roman" w:eastAsia="Times New Roman" w:hAnsi="Times New Roman"/>
          <w:sz w:val="24"/>
          <w:szCs w:val="24"/>
          <w:lang w:val="lt-LT"/>
        </w:rPr>
        <w:t xml:space="preserve">). Išmatuoti maistmedžiagių apykaitos greičiai šviesoje ir tamsoje patvirtina faktą, kad fiziologiškai aktyvios diatomų ląstelės </w:t>
      </w:r>
      <w:r w:rsidR="003A2853" w:rsidRPr="008E39F8">
        <w:rPr>
          <w:rFonts w:ascii="Times New Roman" w:eastAsia="Times New Roman" w:hAnsi="Times New Roman"/>
          <w:sz w:val="24"/>
          <w:szCs w:val="24"/>
          <w:lang w:val="lt-LT"/>
        </w:rPr>
        <w:t xml:space="preserve">gali </w:t>
      </w:r>
      <w:r w:rsidR="00E75DFE" w:rsidRPr="008E39F8">
        <w:rPr>
          <w:rFonts w:ascii="Times New Roman" w:eastAsia="Times New Roman" w:hAnsi="Times New Roman"/>
          <w:sz w:val="24"/>
          <w:szCs w:val="24"/>
          <w:lang w:val="lt-LT"/>
        </w:rPr>
        <w:t>asimil</w:t>
      </w:r>
      <w:r w:rsidR="003A2853" w:rsidRPr="008E39F8">
        <w:rPr>
          <w:rFonts w:ascii="Times New Roman" w:eastAsia="Times New Roman" w:hAnsi="Times New Roman"/>
          <w:sz w:val="24"/>
          <w:szCs w:val="24"/>
          <w:lang w:val="lt-LT"/>
        </w:rPr>
        <w:t>iuoti</w:t>
      </w:r>
      <w:r w:rsidR="00E75DFE" w:rsidRPr="008E39F8">
        <w:rPr>
          <w:rFonts w:ascii="Times New Roman" w:eastAsia="Times New Roman" w:hAnsi="Times New Roman"/>
          <w:sz w:val="24"/>
          <w:szCs w:val="24"/>
          <w:lang w:val="lt-LT"/>
        </w:rPr>
        <w:t xml:space="preserve"> upių atneštas maistmedžiages iš priedugnio vandens (ypač šviesoje padidėdavo NH</w:t>
      </w:r>
      <w:r w:rsidR="00E75DFE" w:rsidRPr="008E39F8">
        <w:rPr>
          <w:rFonts w:ascii="Times New Roman" w:eastAsia="Times New Roman" w:hAnsi="Times New Roman"/>
          <w:sz w:val="24"/>
          <w:szCs w:val="24"/>
          <w:vertAlign w:val="subscript"/>
          <w:lang w:val="lt-LT"/>
        </w:rPr>
        <w:t>4</w:t>
      </w:r>
      <w:r w:rsidR="00E75DFE" w:rsidRPr="008E39F8">
        <w:rPr>
          <w:rFonts w:ascii="Times New Roman" w:eastAsia="Times New Roman" w:hAnsi="Times New Roman"/>
          <w:sz w:val="24"/>
          <w:szCs w:val="24"/>
          <w:vertAlign w:val="superscript"/>
          <w:lang w:val="lt-LT"/>
        </w:rPr>
        <w:t>+</w:t>
      </w:r>
      <w:r w:rsidR="00E75DFE" w:rsidRPr="008E39F8">
        <w:rPr>
          <w:rFonts w:ascii="Times New Roman" w:eastAsia="Times New Roman" w:hAnsi="Times New Roman"/>
          <w:sz w:val="24"/>
          <w:szCs w:val="24"/>
          <w:lang w:val="lt-LT"/>
        </w:rPr>
        <w:t xml:space="preserve"> ir NO</w:t>
      </w:r>
      <w:r w:rsidR="00E75DFE" w:rsidRPr="008E39F8">
        <w:rPr>
          <w:rFonts w:ascii="Times New Roman" w:eastAsia="Times New Roman" w:hAnsi="Times New Roman"/>
          <w:sz w:val="24"/>
          <w:szCs w:val="24"/>
          <w:vertAlign w:val="subscript"/>
          <w:lang w:val="lt-LT"/>
        </w:rPr>
        <w:t>x</w:t>
      </w:r>
      <w:r w:rsidR="00E75DFE" w:rsidRPr="008E39F8">
        <w:rPr>
          <w:rFonts w:ascii="Times New Roman" w:eastAsia="Times New Roman" w:hAnsi="Times New Roman"/>
          <w:sz w:val="24"/>
          <w:szCs w:val="24"/>
          <w:vertAlign w:val="superscript"/>
          <w:lang w:val="lt-LT"/>
        </w:rPr>
        <w:t>-</w:t>
      </w:r>
      <w:r w:rsidR="00332199" w:rsidRPr="008E39F8">
        <w:rPr>
          <w:rFonts w:ascii="Times New Roman" w:eastAsia="Times New Roman" w:hAnsi="Times New Roman"/>
          <w:sz w:val="24"/>
          <w:szCs w:val="24"/>
          <w:lang w:val="lt-LT"/>
        </w:rPr>
        <w:t xml:space="preserve"> asimiliacija)</w:t>
      </w:r>
      <w:bookmarkEnd w:id="40"/>
      <w:r>
        <w:rPr>
          <w:rFonts w:ascii="Times New Roman" w:eastAsia="Times New Roman" w:hAnsi="Times New Roman"/>
          <w:sz w:val="24"/>
          <w:szCs w:val="24"/>
          <w:lang w:val="lt-LT"/>
        </w:rPr>
        <w:t>.</w:t>
      </w:r>
    </w:p>
    <w:p w14:paraId="32B73078" w14:textId="6E7E31ED" w:rsidR="008E39F8" w:rsidRPr="007043C5" w:rsidRDefault="00E75DFE" w:rsidP="005D4788">
      <w:pPr>
        <w:spacing w:after="0" w:line="360" w:lineRule="auto"/>
        <w:ind w:firstLine="720"/>
        <w:jc w:val="both"/>
        <w:rPr>
          <w:rFonts w:ascii="Times New Roman" w:eastAsia="Times New Roman" w:hAnsi="Times New Roman"/>
          <w:sz w:val="24"/>
          <w:szCs w:val="24"/>
          <w:lang w:val="lt-LT" w:eastAsia="lt-LT"/>
        </w:rPr>
      </w:pPr>
      <w:bookmarkStart w:id="41" w:name="_Toc422646266"/>
      <w:r w:rsidRPr="00E45164">
        <w:rPr>
          <w:rFonts w:ascii="Times New Roman" w:eastAsia="Times New Roman" w:hAnsi="Times New Roman"/>
          <w:bCs/>
          <w:color w:val="000000"/>
          <w:sz w:val="24"/>
          <w:szCs w:val="24"/>
          <w:lang w:val="lt-LT"/>
        </w:rPr>
        <w:t>Vidurvasarį</w:t>
      </w:r>
      <w:r w:rsidR="005568E6">
        <w:rPr>
          <w:rFonts w:ascii="Times New Roman" w:eastAsia="Times New Roman" w:hAnsi="Times New Roman"/>
          <w:bCs/>
          <w:color w:val="000000"/>
          <w:sz w:val="24"/>
          <w:szCs w:val="24"/>
          <w:lang w:val="lt-LT"/>
        </w:rPr>
        <w:t xml:space="preserve"> (liepą)</w:t>
      </w:r>
      <w:r w:rsidRPr="00E45164">
        <w:rPr>
          <w:rFonts w:ascii="Times New Roman" w:eastAsia="Times New Roman" w:hAnsi="Times New Roman"/>
          <w:bCs/>
          <w:color w:val="000000"/>
          <w:sz w:val="24"/>
          <w:szCs w:val="24"/>
          <w:lang w:val="lt-LT"/>
        </w:rPr>
        <w:t xml:space="preserve"> išskirtinai </w:t>
      </w:r>
      <w:r w:rsidR="008E39F8">
        <w:rPr>
          <w:rFonts w:ascii="Times New Roman" w:eastAsia="Times New Roman" w:hAnsi="Times New Roman"/>
          <w:bCs/>
          <w:color w:val="000000"/>
          <w:sz w:val="24"/>
          <w:szCs w:val="24"/>
          <w:lang w:val="lt-LT"/>
        </w:rPr>
        <w:t>akumuliacinėje marių</w:t>
      </w:r>
      <w:r w:rsidRPr="00E45164">
        <w:rPr>
          <w:rFonts w:ascii="Times New Roman" w:eastAsia="Times New Roman" w:hAnsi="Times New Roman"/>
          <w:bCs/>
          <w:color w:val="000000"/>
          <w:sz w:val="24"/>
          <w:szCs w:val="24"/>
          <w:lang w:val="lt-LT"/>
        </w:rPr>
        <w:t xml:space="preserve"> aplinkoje dides</w:t>
      </w:r>
      <w:r w:rsidR="00853B15">
        <w:rPr>
          <w:rFonts w:ascii="Times New Roman" w:eastAsia="Times New Roman" w:hAnsi="Times New Roman"/>
          <w:bCs/>
          <w:color w:val="000000"/>
          <w:sz w:val="24"/>
          <w:szCs w:val="24"/>
          <w:lang w:val="lt-LT"/>
        </w:rPr>
        <w:t>nė fitoplanktono produkcija le</w:t>
      </w:r>
      <w:r w:rsidR="00332199">
        <w:rPr>
          <w:rFonts w:ascii="Times New Roman" w:eastAsia="Times New Roman" w:hAnsi="Times New Roman"/>
          <w:bCs/>
          <w:color w:val="000000"/>
          <w:sz w:val="24"/>
          <w:szCs w:val="24"/>
          <w:lang w:val="lt-LT"/>
        </w:rPr>
        <w:t>mia</w:t>
      </w:r>
      <w:r w:rsidRPr="00E45164">
        <w:rPr>
          <w:rFonts w:ascii="Times New Roman" w:eastAsia="Times New Roman" w:hAnsi="Times New Roman"/>
          <w:bCs/>
          <w:color w:val="000000"/>
          <w:sz w:val="24"/>
          <w:szCs w:val="24"/>
          <w:lang w:val="lt-LT"/>
        </w:rPr>
        <w:t xml:space="preserve"> intensyvesnę organinės medžiagos sedimentaciją ir </w:t>
      </w:r>
      <w:r w:rsidR="005568E6">
        <w:rPr>
          <w:rFonts w:ascii="Times New Roman" w:eastAsia="Times New Roman" w:hAnsi="Times New Roman"/>
          <w:bCs/>
          <w:color w:val="000000"/>
          <w:sz w:val="24"/>
          <w:szCs w:val="24"/>
          <w:lang w:val="lt-LT"/>
        </w:rPr>
        <w:t xml:space="preserve">vandenyje ištirpusio </w:t>
      </w:r>
      <w:r w:rsidRPr="00E45164">
        <w:rPr>
          <w:rFonts w:ascii="Times New Roman" w:eastAsia="Times New Roman" w:hAnsi="Times New Roman"/>
          <w:bCs/>
          <w:color w:val="000000"/>
          <w:sz w:val="24"/>
          <w:szCs w:val="24"/>
          <w:lang w:val="lt-LT"/>
        </w:rPr>
        <w:t>deguonies</w:t>
      </w:r>
      <w:r w:rsidR="005568E6">
        <w:rPr>
          <w:rFonts w:ascii="Times New Roman" w:eastAsia="Times New Roman" w:hAnsi="Times New Roman"/>
          <w:bCs/>
          <w:color w:val="000000"/>
          <w:sz w:val="24"/>
          <w:szCs w:val="24"/>
          <w:lang w:val="lt-LT"/>
        </w:rPr>
        <w:t xml:space="preserve"> (O</w:t>
      </w:r>
      <w:r w:rsidR="005568E6" w:rsidRPr="005568E6">
        <w:rPr>
          <w:rFonts w:ascii="Times New Roman" w:eastAsia="Times New Roman" w:hAnsi="Times New Roman"/>
          <w:bCs/>
          <w:color w:val="000000"/>
          <w:sz w:val="24"/>
          <w:szCs w:val="24"/>
          <w:vertAlign w:val="subscript"/>
          <w:lang w:val="lt-LT"/>
        </w:rPr>
        <w:t>2</w:t>
      </w:r>
      <w:r w:rsidR="005568E6">
        <w:rPr>
          <w:rFonts w:ascii="Times New Roman" w:eastAsia="Times New Roman" w:hAnsi="Times New Roman"/>
          <w:bCs/>
          <w:color w:val="000000"/>
          <w:sz w:val="24"/>
          <w:szCs w:val="24"/>
          <w:lang w:val="lt-LT"/>
        </w:rPr>
        <w:t>)</w:t>
      </w:r>
      <w:r w:rsidRPr="00E45164">
        <w:rPr>
          <w:rFonts w:ascii="Times New Roman" w:eastAsia="Times New Roman" w:hAnsi="Times New Roman"/>
          <w:bCs/>
          <w:color w:val="000000"/>
          <w:sz w:val="24"/>
          <w:szCs w:val="24"/>
          <w:lang w:val="lt-LT"/>
        </w:rPr>
        <w:t xml:space="preserve"> suvartojimą nuosėdose</w:t>
      </w:r>
      <w:r w:rsidRPr="00E45164">
        <w:rPr>
          <w:rFonts w:ascii="Times New Roman" w:eastAsia="Times New Roman" w:hAnsi="Times New Roman"/>
          <w:bCs/>
          <w:sz w:val="24"/>
          <w:szCs w:val="24"/>
          <w:lang w:val="lt-LT"/>
        </w:rPr>
        <w:t xml:space="preserve">. Padidėjęs </w:t>
      </w:r>
      <w:r w:rsidR="005568E6">
        <w:rPr>
          <w:rFonts w:ascii="Times New Roman" w:eastAsia="Times New Roman" w:hAnsi="Times New Roman"/>
          <w:bCs/>
          <w:sz w:val="24"/>
          <w:szCs w:val="24"/>
          <w:lang w:val="lt-LT"/>
        </w:rPr>
        <w:t>O</w:t>
      </w:r>
      <w:r w:rsidR="005568E6" w:rsidRPr="005568E6">
        <w:rPr>
          <w:rFonts w:ascii="Times New Roman" w:eastAsia="Times New Roman" w:hAnsi="Times New Roman"/>
          <w:bCs/>
          <w:sz w:val="24"/>
          <w:szCs w:val="24"/>
          <w:vertAlign w:val="subscript"/>
          <w:lang w:val="lt-LT"/>
        </w:rPr>
        <w:t>2</w:t>
      </w:r>
      <w:r w:rsidRPr="00E45164">
        <w:rPr>
          <w:rFonts w:ascii="Times New Roman" w:eastAsia="Times New Roman" w:hAnsi="Times New Roman"/>
          <w:bCs/>
          <w:sz w:val="24"/>
          <w:szCs w:val="24"/>
          <w:lang w:val="lt-LT"/>
        </w:rPr>
        <w:t xml:space="preserve"> suvartojimas dumblo nuosėdose akivaizdžiai </w:t>
      </w:r>
      <w:r w:rsidR="00332199">
        <w:rPr>
          <w:rFonts w:ascii="Times New Roman" w:eastAsia="Times New Roman" w:hAnsi="Times New Roman"/>
          <w:bCs/>
          <w:sz w:val="24"/>
          <w:szCs w:val="24"/>
          <w:lang w:val="lt-LT"/>
        </w:rPr>
        <w:t xml:space="preserve">gali sumažinti </w:t>
      </w:r>
      <w:r w:rsidRPr="00E45164">
        <w:rPr>
          <w:rFonts w:ascii="Times New Roman" w:eastAsia="Times New Roman" w:hAnsi="Times New Roman"/>
          <w:bCs/>
          <w:sz w:val="24"/>
          <w:szCs w:val="24"/>
          <w:lang w:val="lt-LT"/>
        </w:rPr>
        <w:t>oksinio sluoksnio storį, taip pagreitindamas IRP išsiskirimą iš nuosėdų.</w:t>
      </w:r>
      <w:r w:rsidRPr="00E45164">
        <w:rPr>
          <w:rFonts w:ascii="Times New Roman" w:eastAsia="Times New Roman" w:hAnsi="Times New Roman"/>
          <w:bCs/>
          <w:color w:val="000000"/>
          <w:sz w:val="24"/>
          <w:szCs w:val="24"/>
          <w:lang w:val="lt-LT"/>
        </w:rPr>
        <w:t xml:space="preserve"> Žinoma, kad </w:t>
      </w:r>
      <w:r w:rsidRPr="00E45164">
        <w:rPr>
          <w:rFonts w:ascii="Times New Roman" w:eastAsia="Times New Roman" w:hAnsi="Times New Roman"/>
          <w:bCs/>
          <w:color w:val="231F20"/>
          <w:sz w:val="24"/>
          <w:szCs w:val="24"/>
          <w:lang w:val="lt-LT"/>
        </w:rPr>
        <w:t xml:space="preserve">eutrofikuotose vandens telkiniuose tokia tarpusavyje susijusių procesų seka, kaip padidėjęs </w:t>
      </w:r>
      <w:r w:rsidRPr="00E45164">
        <w:rPr>
          <w:rFonts w:ascii="Times New Roman" w:eastAsia="Times New Roman" w:hAnsi="Times New Roman"/>
          <w:bCs/>
          <w:color w:val="231F20"/>
          <w:sz w:val="24"/>
          <w:szCs w:val="24"/>
          <w:lang w:val="lt-LT"/>
        </w:rPr>
        <w:lastRenderedPageBreak/>
        <w:t xml:space="preserve">organinės medžiagos kaupimasis </w:t>
      </w:r>
      <w:r w:rsidR="005568E6">
        <w:rPr>
          <w:rFonts w:ascii="Times New Roman" w:eastAsia="Times New Roman" w:hAnsi="Times New Roman"/>
          <w:bCs/>
          <w:color w:val="231F20"/>
          <w:sz w:val="24"/>
          <w:szCs w:val="24"/>
          <w:lang w:val="lt-LT"/>
        </w:rPr>
        <w:t xml:space="preserve">nuosėdose </w:t>
      </w:r>
      <w:r w:rsidRPr="00E45164">
        <w:rPr>
          <w:rFonts w:ascii="Times New Roman" w:eastAsia="Times New Roman" w:hAnsi="Times New Roman"/>
          <w:bCs/>
          <w:color w:val="231F20"/>
          <w:sz w:val="24"/>
          <w:szCs w:val="24"/>
          <w:lang w:val="lt-LT"/>
        </w:rPr>
        <w:t xml:space="preserve">→ sumažėjęs </w:t>
      </w:r>
      <w:r w:rsidR="00782B0B">
        <w:rPr>
          <w:rFonts w:ascii="Times New Roman" w:eastAsia="Times New Roman" w:hAnsi="Times New Roman"/>
          <w:bCs/>
          <w:color w:val="231F20"/>
          <w:sz w:val="24"/>
          <w:szCs w:val="24"/>
          <w:lang w:val="lt-LT"/>
        </w:rPr>
        <w:t>O</w:t>
      </w:r>
      <w:r w:rsidR="00782B0B" w:rsidRPr="005D4788">
        <w:rPr>
          <w:rFonts w:ascii="Times New Roman" w:eastAsia="Times New Roman" w:hAnsi="Times New Roman"/>
          <w:bCs/>
          <w:color w:val="231F20"/>
          <w:sz w:val="24"/>
          <w:szCs w:val="24"/>
          <w:vertAlign w:val="subscript"/>
          <w:lang w:val="lt-LT"/>
        </w:rPr>
        <w:t>2</w:t>
      </w:r>
      <w:r w:rsidR="00782B0B" w:rsidRPr="00E45164">
        <w:rPr>
          <w:rFonts w:ascii="Times New Roman" w:eastAsia="Times New Roman" w:hAnsi="Times New Roman"/>
          <w:bCs/>
          <w:color w:val="231F20"/>
          <w:sz w:val="24"/>
          <w:szCs w:val="24"/>
          <w:lang w:val="lt-LT"/>
        </w:rPr>
        <w:t xml:space="preserve"> </w:t>
      </w:r>
      <w:r w:rsidRPr="00E45164">
        <w:rPr>
          <w:rFonts w:ascii="Times New Roman" w:eastAsia="Times New Roman" w:hAnsi="Times New Roman"/>
          <w:bCs/>
          <w:color w:val="231F20"/>
          <w:sz w:val="24"/>
          <w:szCs w:val="24"/>
          <w:lang w:val="lt-LT"/>
        </w:rPr>
        <w:t xml:space="preserve">įsiskverbimas į nuosėdas → padidėjęs </w:t>
      </w:r>
      <w:r w:rsidR="00782B0B">
        <w:rPr>
          <w:rFonts w:ascii="Times New Roman" w:eastAsia="Times New Roman" w:hAnsi="Times New Roman"/>
          <w:bCs/>
          <w:color w:val="231F20"/>
          <w:sz w:val="24"/>
          <w:szCs w:val="24"/>
          <w:lang w:val="lt-LT"/>
        </w:rPr>
        <w:t>P</w:t>
      </w:r>
      <w:r w:rsidR="00782B0B" w:rsidRPr="00E45164">
        <w:rPr>
          <w:rFonts w:ascii="Times New Roman" w:eastAsia="Times New Roman" w:hAnsi="Times New Roman"/>
          <w:bCs/>
          <w:color w:val="231F20"/>
          <w:sz w:val="24"/>
          <w:szCs w:val="24"/>
          <w:lang w:val="lt-LT"/>
        </w:rPr>
        <w:t xml:space="preserve"> </w:t>
      </w:r>
      <w:r w:rsidRPr="00E45164">
        <w:rPr>
          <w:rFonts w:ascii="Times New Roman" w:eastAsia="Times New Roman" w:hAnsi="Times New Roman"/>
          <w:bCs/>
          <w:color w:val="231F20"/>
          <w:sz w:val="24"/>
          <w:szCs w:val="24"/>
          <w:lang w:val="lt-LT"/>
        </w:rPr>
        <w:t xml:space="preserve">išsiskyrimas į vandenį, gali suintensyvinti </w:t>
      </w:r>
      <w:r w:rsidR="00332199">
        <w:rPr>
          <w:rFonts w:ascii="Times New Roman" w:eastAsia="Times New Roman" w:hAnsi="Times New Roman"/>
          <w:bCs/>
          <w:color w:val="231F20"/>
          <w:sz w:val="24"/>
          <w:szCs w:val="24"/>
          <w:lang w:val="lt-LT"/>
        </w:rPr>
        <w:t>melsvabakterių</w:t>
      </w:r>
      <w:r w:rsidRPr="00E45164">
        <w:rPr>
          <w:rFonts w:ascii="Times New Roman" w:eastAsia="Times New Roman" w:hAnsi="Times New Roman"/>
          <w:bCs/>
          <w:color w:val="231F20"/>
          <w:sz w:val="24"/>
          <w:szCs w:val="24"/>
          <w:lang w:val="lt-LT"/>
        </w:rPr>
        <w:t xml:space="preserve"> žydėjimą (</w:t>
      </w:r>
      <w:r w:rsidR="00E77AC0">
        <w:rPr>
          <w:rFonts w:ascii="Times New Roman" w:eastAsia="Times New Roman" w:hAnsi="Times New Roman"/>
          <w:bCs/>
          <w:sz w:val="24"/>
          <w:szCs w:val="24"/>
          <w:lang w:val="lt-LT"/>
        </w:rPr>
        <w:t>Vahtera et al.</w:t>
      </w:r>
      <w:r w:rsidR="00332199">
        <w:rPr>
          <w:rFonts w:ascii="Times New Roman" w:eastAsia="Times New Roman" w:hAnsi="Times New Roman"/>
          <w:bCs/>
          <w:sz w:val="24"/>
          <w:szCs w:val="24"/>
          <w:lang w:val="lt-LT"/>
        </w:rPr>
        <w:t xml:space="preserve"> 2007).</w:t>
      </w:r>
      <w:bookmarkEnd w:id="41"/>
      <w:r w:rsidR="008E39F8" w:rsidRPr="008E39F8">
        <w:rPr>
          <w:rFonts w:ascii="Times New Roman" w:eastAsia="Times New Roman" w:hAnsi="Times New Roman"/>
          <w:sz w:val="24"/>
          <w:szCs w:val="24"/>
          <w:lang w:val="lt-LT" w:eastAsia="lt-LT"/>
        </w:rPr>
        <w:t xml:space="preserve"> </w:t>
      </w:r>
      <w:r w:rsidR="008E39F8" w:rsidRPr="00B3741A">
        <w:rPr>
          <w:rFonts w:ascii="Times New Roman" w:eastAsia="Times New Roman" w:hAnsi="Times New Roman"/>
          <w:sz w:val="24"/>
          <w:szCs w:val="24"/>
          <w:lang w:val="lt-LT" w:eastAsia="lt-LT"/>
        </w:rPr>
        <w:t xml:space="preserve">Išsamesni tyrimai parodė, kad šios „savarankiškai funkcionuojančios sistemos“ efektyvumas mariose labiausiai priklauso nuo dugno nuosėdų biogeocheminių savybių, kurias nulemia elektronų akceptoriai ir jų </w:t>
      </w:r>
      <w:r w:rsidR="005568E6">
        <w:rPr>
          <w:rFonts w:ascii="Times New Roman" w:eastAsia="Times New Roman" w:hAnsi="Times New Roman"/>
          <w:sz w:val="24"/>
          <w:szCs w:val="24"/>
          <w:lang w:val="lt-LT" w:eastAsia="lt-LT"/>
        </w:rPr>
        <w:t>prieinamumas biogeocheminių procesų (mineralizacijos, oksidacijos) metu</w:t>
      </w:r>
      <w:r w:rsidR="008E39F8" w:rsidRPr="00B3741A">
        <w:rPr>
          <w:rFonts w:ascii="Times New Roman" w:eastAsia="Times New Roman" w:hAnsi="Times New Roman"/>
          <w:sz w:val="24"/>
          <w:szCs w:val="24"/>
          <w:lang w:val="lt-LT" w:eastAsia="lt-LT"/>
        </w:rPr>
        <w:t>, tai yra O</w:t>
      </w:r>
      <w:r w:rsidR="008E39F8" w:rsidRPr="00C10881">
        <w:rPr>
          <w:rFonts w:ascii="Times New Roman" w:eastAsia="Times New Roman" w:hAnsi="Times New Roman"/>
          <w:sz w:val="24"/>
          <w:szCs w:val="24"/>
          <w:vertAlign w:val="subscript"/>
          <w:lang w:val="lt-LT" w:eastAsia="lt-LT"/>
        </w:rPr>
        <w:t>2</w:t>
      </w:r>
      <w:r w:rsidR="008E39F8" w:rsidRPr="00B3741A">
        <w:rPr>
          <w:rFonts w:ascii="Times New Roman" w:eastAsia="Times New Roman" w:hAnsi="Times New Roman"/>
          <w:sz w:val="24"/>
          <w:szCs w:val="24"/>
          <w:lang w:val="lt-LT" w:eastAsia="lt-LT"/>
        </w:rPr>
        <w:t>, NO</w:t>
      </w:r>
      <w:r w:rsidR="008E39F8" w:rsidRPr="00B3741A">
        <w:rPr>
          <w:rFonts w:ascii="Times New Roman" w:eastAsia="Times New Roman" w:hAnsi="Times New Roman"/>
          <w:sz w:val="24"/>
          <w:szCs w:val="24"/>
          <w:vertAlign w:val="subscript"/>
          <w:lang w:val="lt-LT" w:eastAsia="lt-LT"/>
        </w:rPr>
        <w:t>3</w:t>
      </w:r>
      <w:r w:rsidR="008E39F8" w:rsidRPr="00B3741A">
        <w:rPr>
          <w:rFonts w:ascii="Times New Roman" w:eastAsia="Times New Roman" w:hAnsi="Times New Roman"/>
          <w:sz w:val="24"/>
          <w:szCs w:val="24"/>
          <w:vertAlign w:val="superscript"/>
          <w:lang w:val="lt-LT" w:eastAsia="lt-LT"/>
        </w:rPr>
        <w:t>-</w:t>
      </w:r>
      <w:r w:rsidR="008E39F8" w:rsidRPr="00B3741A">
        <w:rPr>
          <w:rFonts w:ascii="Times New Roman" w:eastAsia="Times New Roman" w:hAnsi="Times New Roman"/>
          <w:sz w:val="24"/>
          <w:szCs w:val="24"/>
          <w:lang w:val="lt-LT" w:eastAsia="lt-LT"/>
        </w:rPr>
        <w:t>, Mn</w:t>
      </w:r>
      <w:r w:rsidR="008E39F8" w:rsidRPr="00B3741A">
        <w:rPr>
          <w:rFonts w:ascii="Times New Roman" w:eastAsia="Times New Roman" w:hAnsi="Times New Roman"/>
          <w:sz w:val="24"/>
          <w:szCs w:val="24"/>
          <w:vertAlign w:val="superscript"/>
          <w:lang w:val="lt-LT" w:eastAsia="lt-LT"/>
        </w:rPr>
        <w:t>4+</w:t>
      </w:r>
      <w:r w:rsidR="008E39F8" w:rsidRPr="00B3741A">
        <w:rPr>
          <w:rFonts w:ascii="Times New Roman" w:eastAsia="Times New Roman" w:hAnsi="Times New Roman"/>
          <w:sz w:val="24"/>
          <w:szCs w:val="24"/>
          <w:lang w:val="lt-LT" w:eastAsia="lt-LT"/>
        </w:rPr>
        <w:t xml:space="preserve"> arba Fe</w:t>
      </w:r>
      <w:r w:rsidR="008E39F8" w:rsidRPr="00B3741A">
        <w:rPr>
          <w:rFonts w:ascii="Times New Roman" w:eastAsia="Times New Roman" w:hAnsi="Times New Roman"/>
          <w:sz w:val="24"/>
          <w:szCs w:val="24"/>
          <w:vertAlign w:val="superscript"/>
          <w:lang w:val="lt-LT" w:eastAsia="lt-LT"/>
        </w:rPr>
        <w:t>3+</w:t>
      </w:r>
      <w:r w:rsidR="008E39F8">
        <w:rPr>
          <w:rFonts w:ascii="Times New Roman" w:eastAsia="Times New Roman" w:hAnsi="Times New Roman"/>
          <w:sz w:val="24"/>
          <w:szCs w:val="24"/>
          <w:lang w:val="lt-LT" w:eastAsia="lt-LT"/>
        </w:rPr>
        <w:t xml:space="preserve"> (Zilius et al. </w:t>
      </w:r>
      <w:r w:rsidR="00782B0B" w:rsidRPr="00A843E3">
        <w:rPr>
          <w:rFonts w:ascii="Times New Roman" w:eastAsia="Times New Roman" w:hAnsi="Times New Roman"/>
          <w:sz w:val="24"/>
          <w:szCs w:val="24"/>
          <w:lang w:val="lt-LT" w:eastAsia="lt-LT"/>
        </w:rPr>
        <w:t>2015</w:t>
      </w:r>
      <w:r w:rsidR="008E39F8">
        <w:rPr>
          <w:rFonts w:ascii="Times New Roman" w:eastAsia="Times New Roman" w:hAnsi="Times New Roman"/>
          <w:sz w:val="24"/>
          <w:szCs w:val="24"/>
          <w:lang w:val="lt-LT" w:eastAsia="lt-LT"/>
        </w:rPr>
        <w:t>).</w:t>
      </w:r>
      <w:r w:rsidR="008E39F8" w:rsidRPr="008E39F8">
        <w:rPr>
          <w:rFonts w:ascii="Times New Roman" w:eastAsia="Times New Roman" w:hAnsi="Times New Roman"/>
          <w:sz w:val="24"/>
          <w:szCs w:val="24"/>
          <w:lang w:val="lt-LT" w:eastAsia="lt-LT"/>
        </w:rPr>
        <w:t xml:space="preserve"> </w:t>
      </w:r>
      <w:r w:rsidR="008E39F8" w:rsidRPr="00B3741A">
        <w:rPr>
          <w:rFonts w:ascii="Times New Roman" w:eastAsia="Times New Roman" w:hAnsi="Times New Roman"/>
          <w:sz w:val="24"/>
          <w:szCs w:val="24"/>
          <w:lang w:val="lt-LT" w:eastAsia="lt-LT"/>
        </w:rPr>
        <w:t>Dėl to ploname sluoksnyje, nuosėdų paviršiuje veikiantis O</w:t>
      </w:r>
      <w:r w:rsidR="008E39F8" w:rsidRPr="00C10881">
        <w:rPr>
          <w:rFonts w:ascii="Times New Roman" w:eastAsia="Times New Roman" w:hAnsi="Times New Roman"/>
          <w:sz w:val="24"/>
          <w:szCs w:val="24"/>
          <w:vertAlign w:val="subscript"/>
          <w:lang w:val="lt-LT" w:eastAsia="lt-LT"/>
        </w:rPr>
        <w:t>2</w:t>
      </w:r>
      <w:r w:rsidR="008E39F8" w:rsidRPr="00E77AC0">
        <w:rPr>
          <w:rFonts w:ascii="Times New Roman" w:eastAsia="Times New Roman" w:hAnsi="Times New Roman"/>
          <w:sz w:val="24"/>
          <w:szCs w:val="24"/>
          <w:lang w:val="lt-LT" w:eastAsia="lt-LT"/>
        </w:rPr>
        <w:t xml:space="preserve"> </w:t>
      </w:r>
      <w:r w:rsidR="00DF29F8" w:rsidRPr="00425774">
        <w:rPr>
          <w:rFonts w:ascii="Times New Roman" w:eastAsia="Times New Roman" w:hAnsi="Times New Roman"/>
          <w:sz w:val="24"/>
          <w:szCs w:val="24"/>
          <w:lang w:val="lt-LT" w:eastAsia="lt-LT"/>
        </w:rPr>
        <w:t>,</w:t>
      </w:r>
      <w:r w:rsidR="008E39F8" w:rsidRPr="00425774">
        <w:rPr>
          <w:rFonts w:ascii="Times New Roman" w:eastAsia="Times New Roman" w:hAnsi="Times New Roman"/>
          <w:sz w:val="24"/>
          <w:szCs w:val="24"/>
          <w:lang w:val="lt-LT" w:eastAsia="lt-LT"/>
        </w:rPr>
        <w:t>Mn</w:t>
      </w:r>
      <w:r w:rsidR="008E39F8" w:rsidRPr="00425774">
        <w:rPr>
          <w:rFonts w:ascii="Times New Roman" w:eastAsia="Times New Roman" w:hAnsi="Times New Roman"/>
          <w:sz w:val="24"/>
          <w:szCs w:val="24"/>
          <w:vertAlign w:val="superscript"/>
          <w:lang w:val="lt-LT" w:eastAsia="lt-LT"/>
        </w:rPr>
        <w:t>4+</w:t>
      </w:r>
      <w:r w:rsidR="00DF29F8" w:rsidRPr="00425774">
        <w:rPr>
          <w:rFonts w:ascii="Times New Roman" w:eastAsia="Times New Roman" w:hAnsi="Times New Roman"/>
          <w:sz w:val="24"/>
          <w:szCs w:val="24"/>
          <w:lang w:val="lt-LT" w:eastAsia="lt-LT"/>
        </w:rPr>
        <w:t xml:space="preserve"> ir </w:t>
      </w:r>
      <w:r w:rsidR="008E39F8" w:rsidRPr="00425774">
        <w:rPr>
          <w:rFonts w:ascii="Times New Roman" w:eastAsia="Times New Roman" w:hAnsi="Times New Roman"/>
          <w:sz w:val="24"/>
          <w:szCs w:val="24"/>
          <w:lang w:val="lt-LT" w:eastAsia="lt-LT"/>
        </w:rPr>
        <w:t>Fe</w:t>
      </w:r>
      <w:r w:rsidR="008E39F8" w:rsidRPr="00425774">
        <w:rPr>
          <w:rFonts w:ascii="Times New Roman" w:eastAsia="Times New Roman" w:hAnsi="Times New Roman"/>
          <w:sz w:val="24"/>
          <w:szCs w:val="24"/>
          <w:vertAlign w:val="superscript"/>
          <w:lang w:val="lt-LT" w:eastAsia="lt-LT"/>
        </w:rPr>
        <w:t>3</w:t>
      </w:r>
      <w:r w:rsidR="008E39F8" w:rsidRPr="00B3741A">
        <w:rPr>
          <w:rFonts w:ascii="Times New Roman" w:eastAsia="Times New Roman" w:hAnsi="Times New Roman"/>
          <w:sz w:val="24"/>
          <w:szCs w:val="24"/>
          <w:vertAlign w:val="superscript"/>
          <w:lang w:val="lt-LT" w:eastAsia="lt-LT"/>
        </w:rPr>
        <w:t>+</w:t>
      </w:r>
      <w:r w:rsidR="008E39F8" w:rsidRPr="00B3741A">
        <w:rPr>
          <w:rFonts w:ascii="Times New Roman" w:eastAsia="Times New Roman" w:hAnsi="Times New Roman"/>
          <w:sz w:val="24"/>
          <w:szCs w:val="24"/>
          <w:lang w:val="lt-LT" w:eastAsia="lt-LT"/>
        </w:rPr>
        <w:t xml:space="preserve"> kompleksas, funkcionuoja kaip P gaudyklė</w:t>
      </w:r>
      <w:r w:rsidR="005568E6">
        <w:rPr>
          <w:rFonts w:ascii="Times New Roman" w:eastAsia="Times New Roman" w:hAnsi="Times New Roman"/>
          <w:sz w:val="24"/>
          <w:szCs w:val="24"/>
          <w:lang w:val="lt-LT" w:eastAsia="lt-LT"/>
        </w:rPr>
        <w:t>, ribojanti jo prietaką į vandens storymę.</w:t>
      </w:r>
    </w:p>
    <w:p w14:paraId="38CB2BCF" w14:textId="77777777" w:rsidR="00332199" w:rsidRDefault="007043C5" w:rsidP="007043C5">
      <w:pPr>
        <w:spacing w:after="0" w:line="360" w:lineRule="auto"/>
        <w:ind w:firstLine="720"/>
        <w:jc w:val="both"/>
        <w:rPr>
          <w:rFonts w:ascii="Times New Roman" w:eastAsia="Times New Roman" w:hAnsi="Times New Roman"/>
          <w:sz w:val="24"/>
          <w:szCs w:val="24"/>
          <w:lang w:val="lt-LT"/>
        </w:rPr>
      </w:pPr>
      <w:r>
        <w:rPr>
          <w:rFonts w:ascii="Times New Roman" w:eastAsia="Times New Roman" w:hAnsi="Times New Roman"/>
          <w:sz w:val="24"/>
          <w:szCs w:val="24"/>
          <w:lang w:val="lt-LT"/>
        </w:rPr>
        <w:t>M</w:t>
      </w:r>
      <w:r w:rsidR="00E75DFE" w:rsidRPr="00E45164">
        <w:rPr>
          <w:rFonts w:ascii="Times New Roman" w:eastAsia="Times New Roman" w:hAnsi="Times New Roman"/>
          <w:sz w:val="24"/>
          <w:szCs w:val="24"/>
          <w:lang w:val="lt-LT"/>
        </w:rPr>
        <w:t>arių dumble nusėdęs fitodetritas yra greitai mineralizuojamas, o šio proceso metu susidaręs amonis</w:t>
      </w:r>
      <w:r w:rsidR="00332199">
        <w:rPr>
          <w:rFonts w:ascii="Times New Roman" w:eastAsia="Times New Roman" w:hAnsi="Times New Roman"/>
          <w:sz w:val="24"/>
          <w:szCs w:val="24"/>
          <w:lang w:val="lt-LT"/>
        </w:rPr>
        <w:t xml:space="preserve"> taip pat išsiskiria iš nuosėdų</w:t>
      </w:r>
      <w:r w:rsidR="00E75DFE" w:rsidRPr="00E45164">
        <w:rPr>
          <w:rFonts w:ascii="Times New Roman" w:eastAsia="Times New Roman" w:hAnsi="Times New Roman"/>
          <w:sz w:val="24"/>
          <w:szCs w:val="24"/>
          <w:lang w:val="lt-LT"/>
        </w:rPr>
        <w:t xml:space="preserve"> ir kaupiasi priedugnio vandenyje, sąlygodamas didesnes NH</w:t>
      </w:r>
      <w:r w:rsidR="00E75DFE" w:rsidRPr="00E45164">
        <w:rPr>
          <w:rFonts w:ascii="Times New Roman" w:eastAsia="Times New Roman" w:hAnsi="Times New Roman"/>
          <w:sz w:val="24"/>
          <w:szCs w:val="24"/>
          <w:vertAlign w:val="subscript"/>
          <w:lang w:val="lt-LT"/>
        </w:rPr>
        <w:t>4</w:t>
      </w:r>
      <w:r w:rsidR="00E75DFE" w:rsidRPr="00E45164">
        <w:rPr>
          <w:rFonts w:ascii="Times New Roman" w:eastAsia="Times New Roman" w:hAnsi="Times New Roman"/>
          <w:sz w:val="24"/>
          <w:szCs w:val="24"/>
          <w:vertAlign w:val="superscript"/>
          <w:lang w:val="lt-LT"/>
        </w:rPr>
        <w:t>+</w:t>
      </w:r>
      <w:r w:rsidR="00332199">
        <w:rPr>
          <w:rFonts w:ascii="Times New Roman" w:eastAsia="Times New Roman" w:hAnsi="Times New Roman"/>
          <w:sz w:val="24"/>
          <w:szCs w:val="24"/>
          <w:lang w:val="lt-LT"/>
        </w:rPr>
        <w:t xml:space="preserve"> koncentracijas. </w:t>
      </w:r>
      <w:r w:rsidR="00E77AC0">
        <w:rPr>
          <w:rFonts w:ascii="Times New Roman" w:eastAsia="Times New Roman" w:hAnsi="Times New Roman"/>
          <w:sz w:val="24"/>
          <w:szCs w:val="24"/>
          <w:lang w:val="lt-LT"/>
        </w:rPr>
        <w:t>Tačiau</w:t>
      </w:r>
      <w:r w:rsidR="00D9129F">
        <w:rPr>
          <w:rFonts w:ascii="Times New Roman" w:eastAsia="Times New Roman" w:hAnsi="Times New Roman"/>
          <w:sz w:val="24"/>
          <w:szCs w:val="24"/>
          <w:lang w:val="lt-LT"/>
        </w:rPr>
        <w:t xml:space="preserve"> šis apykaitos greitis priklauso </w:t>
      </w:r>
      <w:r w:rsidR="00E77AC0">
        <w:rPr>
          <w:rFonts w:ascii="Times New Roman" w:eastAsia="Times New Roman" w:hAnsi="Times New Roman"/>
          <w:color w:val="000000"/>
          <w:sz w:val="24"/>
          <w:szCs w:val="24"/>
          <w:lang w:val="lt-LT"/>
        </w:rPr>
        <w:t>nitrifikacij</w:t>
      </w:r>
      <w:r w:rsidR="00D9129F">
        <w:rPr>
          <w:rFonts w:ascii="Times New Roman" w:eastAsia="Times New Roman" w:hAnsi="Times New Roman"/>
          <w:color w:val="000000"/>
          <w:sz w:val="24"/>
          <w:szCs w:val="24"/>
          <w:lang w:val="lt-LT"/>
        </w:rPr>
        <w:t xml:space="preserve">os proceso nuosėdose, kurio metu </w:t>
      </w:r>
      <w:r w:rsidR="00E75DFE" w:rsidRPr="00E45164">
        <w:rPr>
          <w:rFonts w:ascii="Times New Roman" w:eastAsia="Times New Roman" w:hAnsi="Times New Roman"/>
          <w:color w:val="000000"/>
          <w:sz w:val="24"/>
          <w:szCs w:val="24"/>
          <w:lang w:val="lt-LT"/>
        </w:rPr>
        <w:t>NH</w:t>
      </w:r>
      <w:r w:rsidR="00E75DFE" w:rsidRPr="00E45164">
        <w:rPr>
          <w:rFonts w:ascii="Times New Roman" w:eastAsia="Times New Roman" w:hAnsi="Times New Roman"/>
          <w:color w:val="000000"/>
          <w:sz w:val="24"/>
          <w:szCs w:val="24"/>
          <w:vertAlign w:val="subscript"/>
          <w:lang w:val="lt-LT"/>
        </w:rPr>
        <w:t>4</w:t>
      </w:r>
      <w:r w:rsidR="00E75DFE" w:rsidRPr="00E45164">
        <w:rPr>
          <w:rFonts w:ascii="Times New Roman" w:eastAsia="Times New Roman" w:hAnsi="Times New Roman"/>
          <w:color w:val="000000"/>
          <w:sz w:val="24"/>
          <w:szCs w:val="24"/>
          <w:vertAlign w:val="superscript"/>
          <w:lang w:val="lt-LT"/>
        </w:rPr>
        <w:t>+</w:t>
      </w:r>
      <w:r w:rsidR="00E75DFE" w:rsidRPr="00E45164">
        <w:rPr>
          <w:rFonts w:ascii="Times New Roman" w:eastAsia="Times New Roman" w:hAnsi="Times New Roman"/>
          <w:color w:val="000000"/>
          <w:sz w:val="24"/>
          <w:szCs w:val="24"/>
          <w:lang w:val="lt-LT"/>
        </w:rPr>
        <w:t xml:space="preserve"> </w:t>
      </w:r>
      <w:r w:rsidR="00D9129F">
        <w:rPr>
          <w:rFonts w:ascii="Times New Roman" w:eastAsia="Times New Roman" w:hAnsi="Times New Roman"/>
          <w:color w:val="000000"/>
          <w:sz w:val="24"/>
          <w:szCs w:val="24"/>
          <w:lang w:val="lt-LT"/>
        </w:rPr>
        <w:t>oksiduojamas iki nitritų arba nitratų (</w:t>
      </w:r>
      <w:r w:rsidR="00D9129F">
        <w:rPr>
          <w:rFonts w:ascii="Times New Roman" w:eastAsia="Times New Roman" w:hAnsi="Times New Roman"/>
          <w:sz w:val="24"/>
          <w:szCs w:val="24"/>
          <w:lang w:val="lt-LT"/>
        </w:rPr>
        <w:t>Zilius 2011)</w:t>
      </w:r>
      <w:r w:rsidR="00D9129F">
        <w:rPr>
          <w:rFonts w:ascii="Times New Roman" w:eastAsia="Times New Roman" w:hAnsi="Times New Roman"/>
          <w:color w:val="000000"/>
          <w:sz w:val="24"/>
          <w:szCs w:val="24"/>
          <w:lang w:val="lt-LT"/>
        </w:rPr>
        <w:t>.</w:t>
      </w:r>
    </w:p>
    <w:p w14:paraId="655C7139" w14:textId="77777777" w:rsidR="00E45164" w:rsidRDefault="00E75DFE" w:rsidP="007043C5">
      <w:pPr>
        <w:spacing w:after="0" w:line="360" w:lineRule="auto"/>
        <w:ind w:firstLine="720"/>
        <w:jc w:val="both"/>
        <w:rPr>
          <w:rFonts w:ascii="Times New Roman" w:eastAsia="Times New Roman" w:hAnsi="Times New Roman"/>
          <w:sz w:val="24"/>
          <w:szCs w:val="24"/>
          <w:lang w:val="lt-LT"/>
        </w:rPr>
      </w:pPr>
      <w:r w:rsidRPr="00E45164">
        <w:rPr>
          <w:rFonts w:ascii="Times New Roman" w:eastAsia="Times New Roman" w:hAnsi="Times New Roman"/>
          <w:sz w:val="24"/>
          <w:szCs w:val="24"/>
          <w:lang w:val="lt-LT"/>
        </w:rPr>
        <w:t xml:space="preserve">Rudenį, nepaisant aktyvaus metabolizmo nuosėdose, vis dėlto maistmedžiagių akumuliacija poriniame vandenyje atvirų marių dumble sumažėjo. Viena iš galimų priežasčių galėjo būti porinio vandens išplovimas iš nuosėdų resuspensijos metu arba lėtesnė maistmedžiagių akumuliacija poriniame vandenyje sumažėjus temperatūrai. Kita vertus, didelės chlorofilo </w:t>
      </w:r>
      <w:r w:rsidRPr="00E45164">
        <w:rPr>
          <w:rFonts w:ascii="Times New Roman" w:eastAsia="Times New Roman" w:hAnsi="Times New Roman"/>
          <w:i/>
          <w:sz w:val="24"/>
          <w:szCs w:val="24"/>
          <w:lang w:val="lt-LT"/>
        </w:rPr>
        <w:t>a</w:t>
      </w:r>
      <w:r w:rsidRPr="00E45164">
        <w:rPr>
          <w:rFonts w:ascii="Times New Roman" w:eastAsia="Times New Roman" w:hAnsi="Times New Roman"/>
          <w:sz w:val="24"/>
          <w:szCs w:val="24"/>
          <w:lang w:val="lt-LT"/>
        </w:rPr>
        <w:t xml:space="preserve"> koncentracijos nuosėdų paviršiuje ir intensyvi amonio apykaita rodo, kad rudenį nusėdusi organinė medžiaga buvo mineralizuojama pavir</w:t>
      </w:r>
      <w:r w:rsidR="00853B15">
        <w:rPr>
          <w:rFonts w:ascii="Times New Roman" w:eastAsia="Times New Roman" w:hAnsi="Times New Roman"/>
          <w:sz w:val="24"/>
          <w:szCs w:val="24"/>
          <w:lang w:val="lt-LT"/>
        </w:rPr>
        <w:t>šiniame nuosėdų sluoksnyje, o gi</w:t>
      </w:r>
      <w:r w:rsidRPr="00E45164">
        <w:rPr>
          <w:rFonts w:ascii="Times New Roman" w:eastAsia="Times New Roman" w:hAnsi="Times New Roman"/>
          <w:sz w:val="24"/>
          <w:szCs w:val="24"/>
          <w:lang w:val="lt-LT"/>
        </w:rPr>
        <w:t xml:space="preserve">liau nuosėdose metabolizmas ir maistmedžiagių akumuliacija buvo menki dėl </w:t>
      </w:r>
      <w:r w:rsidR="00D9129F">
        <w:rPr>
          <w:rFonts w:ascii="Times New Roman" w:eastAsia="Times New Roman" w:hAnsi="Times New Roman"/>
          <w:sz w:val="24"/>
          <w:szCs w:val="24"/>
          <w:lang w:val="lt-LT"/>
        </w:rPr>
        <w:t>žemos organinės medž</w:t>
      </w:r>
      <w:r w:rsidR="009033CF">
        <w:rPr>
          <w:rFonts w:ascii="Times New Roman" w:eastAsia="Times New Roman" w:hAnsi="Times New Roman"/>
          <w:sz w:val="24"/>
          <w:szCs w:val="24"/>
          <w:lang w:val="lt-LT"/>
        </w:rPr>
        <w:t>iagos maistinės (Bartoli et al.</w:t>
      </w:r>
      <w:r w:rsidR="00D9129F">
        <w:rPr>
          <w:rFonts w:ascii="Times New Roman" w:eastAsia="Times New Roman" w:hAnsi="Times New Roman"/>
          <w:sz w:val="24"/>
          <w:szCs w:val="24"/>
          <w:lang w:val="lt-LT"/>
        </w:rPr>
        <w:t xml:space="preserve"> priduota spaudai).</w:t>
      </w:r>
    </w:p>
    <w:p w14:paraId="26708D6C" w14:textId="77777777" w:rsidR="005D4788" w:rsidRPr="007043C5" w:rsidRDefault="005D4788" w:rsidP="009033CF">
      <w:pPr>
        <w:spacing w:after="0" w:line="360" w:lineRule="auto"/>
        <w:jc w:val="both"/>
        <w:rPr>
          <w:rFonts w:ascii="Times New Roman" w:eastAsia="Times New Roman" w:hAnsi="Times New Roman"/>
          <w:sz w:val="24"/>
          <w:szCs w:val="24"/>
          <w:lang w:val="lt-LT"/>
        </w:rPr>
      </w:pPr>
    </w:p>
    <w:p w14:paraId="46EE296C" w14:textId="2D24574F" w:rsidR="00CC05A1" w:rsidRPr="008411D8" w:rsidRDefault="008411D8" w:rsidP="007043C5">
      <w:pPr>
        <w:pStyle w:val="Heading1"/>
        <w:spacing w:before="0" w:after="240" w:line="360" w:lineRule="auto"/>
        <w:jc w:val="both"/>
        <w:rPr>
          <w:bCs w:val="0"/>
          <w:sz w:val="22"/>
          <w:szCs w:val="22"/>
        </w:rPr>
      </w:pPr>
      <w:bookmarkStart w:id="42" w:name="_Toc333157102"/>
      <w:r>
        <w:rPr>
          <w:bCs w:val="0"/>
          <w:sz w:val="22"/>
          <w:szCs w:val="22"/>
        </w:rPr>
        <w:t>1.</w:t>
      </w:r>
      <w:r w:rsidR="008E3B55" w:rsidRPr="008411D8">
        <w:rPr>
          <w:bCs w:val="0"/>
          <w:sz w:val="22"/>
          <w:szCs w:val="22"/>
        </w:rPr>
        <w:t xml:space="preserve">5. </w:t>
      </w:r>
      <w:r w:rsidR="00394DF3" w:rsidRPr="008411D8">
        <w:rPr>
          <w:bCs w:val="0"/>
          <w:sz w:val="22"/>
          <w:szCs w:val="22"/>
        </w:rPr>
        <w:t>NUOSĖDŲ SVARBA DUGNO IR PELAGIALĖS APYKAITOJE</w:t>
      </w:r>
      <w:bookmarkEnd w:id="42"/>
    </w:p>
    <w:p w14:paraId="39B7EF20" w14:textId="4732EDD8" w:rsidR="005D4788" w:rsidRPr="00155586" w:rsidRDefault="00853B15" w:rsidP="005D4788">
      <w:pPr>
        <w:spacing w:after="0" w:line="360" w:lineRule="auto"/>
        <w:ind w:firstLine="720"/>
        <w:jc w:val="both"/>
        <w:rPr>
          <w:rFonts w:ascii="Times New Roman" w:eastAsia="Times New Roman" w:hAnsi="Times New Roman"/>
          <w:sz w:val="24"/>
          <w:szCs w:val="24"/>
          <w:lang w:val="lt-LT"/>
        </w:rPr>
      </w:pPr>
      <w:bookmarkStart w:id="43" w:name="_Toc422646268"/>
      <w:r>
        <w:rPr>
          <w:rFonts w:ascii="Times New Roman" w:eastAsia="Times New Roman" w:hAnsi="Times New Roman"/>
          <w:iCs/>
          <w:sz w:val="24"/>
          <w:szCs w:val="24"/>
          <w:lang w:val="lt-LT"/>
        </w:rPr>
        <w:t>Kuršių marių dugno nuosėdų įtaka</w:t>
      </w:r>
      <w:r w:rsidR="00E45164" w:rsidRPr="00394DF3">
        <w:rPr>
          <w:rFonts w:ascii="Times New Roman" w:eastAsia="Times New Roman" w:hAnsi="Times New Roman"/>
          <w:iCs/>
          <w:sz w:val="24"/>
          <w:szCs w:val="24"/>
          <w:lang w:val="lt-LT"/>
        </w:rPr>
        <w:t xml:space="preserve"> pašalinat </w:t>
      </w:r>
      <w:r w:rsidR="009033CF">
        <w:rPr>
          <w:rFonts w:ascii="Times New Roman" w:eastAsia="Times New Roman" w:hAnsi="Times New Roman"/>
          <w:iCs/>
          <w:sz w:val="24"/>
          <w:szCs w:val="24"/>
          <w:lang w:val="lt-LT"/>
        </w:rPr>
        <w:t>N</w:t>
      </w:r>
      <w:r w:rsidR="00E45164" w:rsidRPr="00394DF3">
        <w:rPr>
          <w:rFonts w:ascii="Times New Roman" w:eastAsia="Times New Roman" w:hAnsi="Times New Roman"/>
          <w:iCs/>
          <w:sz w:val="24"/>
          <w:szCs w:val="24"/>
          <w:lang w:val="lt-LT"/>
        </w:rPr>
        <w:t xml:space="preserve"> iš vandens tiesiogiai priklauso nuo </w:t>
      </w:r>
      <w:r w:rsidR="00E45164" w:rsidRPr="00394DF3">
        <w:rPr>
          <w:rFonts w:ascii="Times New Roman" w:eastAsia="Times New Roman" w:hAnsi="Times New Roman"/>
          <w:sz w:val="24"/>
          <w:szCs w:val="24"/>
          <w:lang w:val="lt-LT"/>
        </w:rPr>
        <w:t>NO</w:t>
      </w:r>
      <w:r w:rsidR="00E45164" w:rsidRPr="00394DF3">
        <w:rPr>
          <w:rFonts w:ascii="Times New Roman" w:eastAsia="Times New Roman" w:hAnsi="Times New Roman"/>
          <w:sz w:val="24"/>
          <w:szCs w:val="24"/>
          <w:vertAlign w:val="subscript"/>
          <w:lang w:val="lt-LT"/>
        </w:rPr>
        <w:t>x</w:t>
      </w:r>
      <w:r w:rsidR="00E45164" w:rsidRPr="00394DF3">
        <w:rPr>
          <w:rFonts w:ascii="Times New Roman" w:eastAsia="Times New Roman" w:hAnsi="Times New Roman"/>
          <w:sz w:val="24"/>
          <w:szCs w:val="24"/>
          <w:vertAlign w:val="superscript"/>
          <w:lang w:val="lt-LT"/>
        </w:rPr>
        <w:t>-</w:t>
      </w:r>
      <w:r w:rsidR="00E45164" w:rsidRPr="00394DF3">
        <w:rPr>
          <w:rFonts w:ascii="Times New Roman" w:eastAsia="Times New Roman" w:hAnsi="Times New Roman"/>
          <w:sz w:val="24"/>
          <w:szCs w:val="24"/>
          <w:lang w:val="lt-LT"/>
        </w:rPr>
        <w:t xml:space="preserve"> koncentracijos.</w:t>
      </w:r>
      <w:bookmarkEnd w:id="43"/>
      <w:r w:rsidR="005D4788">
        <w:rPr>
          <w:rFonts w:ascii="Times New Roman" w:eastAsia="Times New Roman" w:hAnsi="Times New Roman"/>
          <w:sz w:val="24"/>
          <w:szCs w:val="24"/>
          <w:lang w:val="lt-LT"/>
        </w:rPr>
        <w:t xml:space="preserve"> </w:t>
      </w:r>
      <w:r w:rsidR="005D4788" w:rsidRPr="00394DF3">
        <w:rPr>
          <w:rFonts w:ascii="Times New Roman" w:eastAsia="Times New Roman" w:hAnsi="Times New Roman"/>
          <w:sz w:val="24"/>
          <w:szCs w:val="24"/>
          <w:lang w:val="lt-LT"/>
        </w:rPr>
        <w:t xml:space="preserve">2009 metų pavasario pabaigoje </w:t>
      </w:r>
      <w:r w:rsidR="005D4788">
        <w:rPr>
          <w:rFonts w:ascii="Times New Roman" w:eastAsia="Times New Roman" w:hAnsi="Times New Roman"/>
          <w:sz w:val="24"/>
          <w:szCs w:val="24"/>
          <w:lang w:val="lt-LT"/>
        </w:rPr>
        <w:t>tranzitinės zonos smėlis</w:t>
      </w:r>
      <w:r w:rsidR="005D4788" w:rsidRPr="00394DF3">
        <w:rPr>
          <w:rFonts w:ascii="Times New Roman" w:eastAsia="Times New Roman" w:hAnsi="Times New Roman"/>
          <w:sz w:val="24"/>
          <w:szCs w:val="24"/>
          <w:lang w:val="lt-LT"/>
        </w:rPr>
        <w:t xml:space="preserve"> dėl jose egzistuojančių mikrodumblių ir vykstančios denitrifikacijos galėjo akumuliuoti iki </w:t>
      </w:r>
      <w:r w:rsidR="009033CF" w:rsidRPr="00A843E3">
        <w:rPr>
          <w:rFonts w:ascii="Times New Roman" w:eastAsia="Times New Roman" w:hAnsi="Times New Roman"/>
          <w:sz w:val="24"/>
          <w:szCs w:val="24"/>
          <w:lang w:val="lt-LT"/>
        </w:rPr>
        <w:t>8</w:t>
      </w:r>
      <w:r w:rsidR="005D4788" w:rsidRPr="00394DF3">
        <w:rPr>
          <w:rFonts w:ascii="Times New Roman" w:eastAsia="Times New Roman" w:hAnsi="Times New Roman"/>
          <w:sz w:val="24"/>
          <w:szCs w:val="24"/>
          <w:lang w:val="lt-LT"/>
        </w:rPr>
        <w:t>0 % NO</w:t>
      </w:r>
      <w:r w:rsidR="005D4788" w:rsidRPr="00394DF3">
        <w:rPr>
          <w:rFonts w:ascii="Times New Roman" w:eastAsia="Times New Roman" w:hAnsi="Times New Roman"/>
          <w:sz w:val="24"/>
          <w:szCs w:val="24"/>
          <w:vertAlign w:val="subscript"/>
          <w:lang w:val="lt-LT"/>
        </w:rPr>
        <w:t>x</w:t>
      </w:r>
      <w:r w:rsidR="005D4788" w:rsidRPr="007043C5">
        <w:rPr>
          <w:rFonts w:ascii="Times New Roman" w:eastAsia="Times New Roman" w:hAnsi="Times New Roman"/>
          <w:sz w:val="24"/>
          <w:szCs w:val="24"/>
          <w:vertAlign w:val="superscript"/>
          <w:lang w:val="lt-LT"/>
        </w:rPr>
        <w:t>-</w:t>
      </w:r>
      <w:r w:rsidR="005D4788" w:rsidRPr="007043C5">
        <w:rPr>
          <w:rFonts w:ascii="Times New Roman" w:eastAsia="Times New Roman" w:hAnsi="Times New Roman"/>
          <w:sz w:val="24"/>
          <w:szCs w:val="24"/>
          <w:lang w:val="lt-LT"/>
        </w:rPr>
        <w:t xml:space="preserve"> (</w:t>
      </w:r>
      <w:r w:rsidR="00390C0A">
        <w:rPr>
          <w:rFonts w:ascii="Times New Roman" w:eastAsia="Times New Roman" w:hAnsi="Times New Roman"/>
          <w:sz w:val="24"/>
          <w:szCs w:val="24"/>
          <w:lang w:val="lt-LT"/>
        </w:rPr>
        <w:t>1.</w:t>
      </w:r>
      <w:r w:rsidR="005D4788">
        <w:rPr>
          <w:rFonts w:ascii="Times New Roman" w:eastAsia="Times New Roman" w:hAnsi="Times New Roman"/>
          <w:sz w:val="24"/>
          <w:szCs w:val="24"/>
          <w:lang w:val="lt-LT"/>
        </w:rPr>
        <w:t>10</w:t>
      </w:r>
      <w:r w:rsidR="005D4788" w:rsidRPr="007043C5">
        <w:rPr>
          <w:rFonts w:ascii="Times New Roman" w:eastAsia="Times New Roman" w:hAnsi="Times New Roman"/>
          <w:sz w:val="24"/>
          <w:szCs w:val="24"/>
          <w:lang w:val="lt-LT"/>
        </w:rPr>
        <w:t xml:space="preserve"> pav.).</w:t>
      </w:r>
      <w:r w:rsidR="005D4788" w:rsidRPr="00394DF3">
        <w:rPr>
          <w:rFonts w:ascii="Times New Roman" w:eastAsia="Times New Roman" w:hAnsi="Times New Roman"/>
          <w:sz w:val="24"/>
          <w:szCs w:val="24"/>
          <w:lang w:val="lt-LT"/>
        </w:rPr>
        <w:t xml:space="preserve"> Vasaros–rudens laikotarpiu esant mažai NO</w:t>
      </w:r>
      <w:r w:rsidR="005D4788" w:rsidRPr="00394DF3">
        <w:rPr>
          <w:rFonts w:ascii="Times New Roman" w:eastAsia="Times New Roman" w:hAnsi="Times New Roman"/>
          <w:sz w:val="24"/>
          <w:szCs w:val="24"/>
          <w:vertAlign w:val="subscript"/>
          <w:lang w:val="lt-LT"/>
        </w:rPr>
        <w:t>x</w:t>
      </w:r>
      <w:r w:rsidR="005D4788" w:rsidRPr="00394DF3">
        <w:rPr>
          <w:rFonts w:ascii="Times New Roman" w:eastAsia="Times New Roman" w:hAnsi="Times New Roman"/>
          <w:sz w:val="24"/>
          <w:szCs w:val="24"/>
          <w:vertAlign w:val="superscript"/>
          <w:lang w:val="lt-LT"/>
        </w:rPr>
        <w:t>-</w:t>
      </w:r>
      <w:r w:rsidR="005D4788" w:rsidRPr="00394DF3">
        <w:rPr>
          <w:rFonts w:ascii="Times New Roman" w:eastAsia="Times New Roman" w:hAnsi="Times New Roman"/>
          <w:sz w:val="24"/>
          <w:szCs w:val="24"/>
          <w:lang w:val="lt-LT"/>
        </w:rPr>
        <w:t xml:space="preserve"> koncentracijai, vyraujančios marių nuosėdos jau funkcionavo kaip NO</w:t>
      </w:r>
      <w:r w:rsidR="005D4788" w:rsidRPr="00394DF3">
        <w:rPr>
          <w:rFonts w:ascii="Times New Roman" w:eastAsia="Times New Roman" w:hAnsi="Times New Roman"/>
          <w:sz w:val="24"/>
          <w:szCs w:val="24"/>
          <w:vertAlign w:val="subscript"/>
          <w:lang w:val="lt-LT"/>
        </w:rPr>
        <w:t>x</w:t>
      </w:r>
      <w:r w:rsidR="005D4788" w:rsidRPr="00394DF3">
        <w:rPr>
          <w:rFonts w:ascii="Times New Roman" w:eastAsia="Times New Roman" w:hAnsi="Times New Roman"/>
          <w:sz w:val="24"/>
          <w:szCs w:val="24"/>
          <w:vertAlign w:val="superscript"/>
          <w:lang w:val="lt-LT"/>
        </w:rPr>
        <w:t>-</w:t>
      </w:r>
      <w:r w:rsidR="005D4788" w:rsidRPr="00394DF3">
        <w:rPr>
          <w:rFonts w:ascii="Times New Roman" w:eastAsia="Times New Roman" w:hAnsi="Times New Roman"/>
          <w:sz w:val="24"/>
          <w:szCs w:val="24"/>
          <w:lang w:val="lt-LT"/>
        </w:rPr>
        <w:t xml:space="preserve"> </w:t>
      </w:r>
      <w:r w:rsidR="005D4788">
        <w:rPr>
          <w:rFonts w:ascii="Times New Roman" w:eastAsia="Times New Roman" w:hAnsi="Times New Roman"/>
          <w:sz w:val="24"/>
          <w:szCs w:val="24"/>
          <w:lang w:val="lt-LT"/>
        </w:rPr>
        <w:t>šaltinis priedugnio vandeniui (</w:t>
      </w:r>
      <w:r w:rsidR="00390C0A">
        <w:rPr>
          <w:rFonts w:ascii="Times New Roman" w:eastAsia="Times New Roman" w:hAnsi="Times New Roman"/>
          <w:sz w:val="24"/>
          <w:szCs w:val="24"/>
          <w:lang w:val="lt-LT"/>
        </w:rPr>
        <w:t>1.</w:t>
      </w:r>
      <w:r w:rsidR="005D4788">
        <w:rPr>
          <w:rFonts w:ascii="Times New Roman" w:eastAsia="Times New Roman" w:hAnsi="Times New Roman"/>
          <w:sz w:val="24"/>
          <w:szCs w:val="24"/>
          <w:lang w:val="lt-LT"/>
        </w:rPr>
        <w:t>9</w:t>
      </w:r>
      <w:r w:rsidR="005D4788">
        <w:rPr>
          <w:rFonts w:ascii="Times New Roman" w:eastAsia="Times New Roman" w:hAnsi="Times New Roman"/>
          <w:color w:val="231F20"/>
          <w:sz w:val="24"/>
          <w:szCs w:val="24"/>
          <w:lang w:val="lt-LT"/>
        </w:rPr>
        <w:t xml:space="preserve"> </w:t>
      </w:r>
      <w:r w:rsidR="005D4788" w:rsidRPr="00394DF3">
        <w:rPr>
          <w:rFonts w:ascii="Times New Roman" w:eastAsia="Times New Roman" w:hAnsi="Times New Roman"/>
          <w:sz w:val="24"/>
          <w:szCs w:val="24"/>
          <w:lang w:val="lt-LT"/>
        </w:rPr>
        <w:t xml:space="preserve">ir </w:t>
      </w:r>
      <w:r w:rsidR="00390C0A">
        <w:rPr>
          <w:rFonts w:ascii="Times New Roman" w:eastAsia="Times New Roman" w:hAnsi="Times New Roman"/>
          <w:sz w:val="24"/>
          <w:szCs w:val="24"/>
          <w:lang w:val="lt-LT"/>
        </w:rPr>
        <w:t>1.</w:t>
      </w:r>
      <w:r w:rsidR="005D4788">
        <w:rPr>
          <w:rFonts w:ascii="Times New Roman" w:eastAsia="Times New Roman" w:hAnsi="Times New Roman"/>
          <w:color w:val="231F20"/>
          <w:sz w:val="24"/>
          <w:szCs w:val="24"/>
          <w:lang w:val="lt-LT"/>
        </w:rPr>
        <w:t xml:space="preserve">10 </w:t>
      </w:r>
      <w:r w:rsidR="005D4788">
        <w:rPr>
          <w:rFonts w:ascii="Times New Roman" w:eastAsia="Times New Roman" w:hAnsi="Times New Roman"/>
          <w:sz w:val="24"/>
          <w:szCs w:val="24"/>
          <w:lang w:val="lt-LT"/>
        </w:rPr>
        <w:t>pav.).</w:t>
      </w:r>
    </w:p>
    <w:p w14:paraId="605D5EC3" w14:textId="77777777" w:rsidR="005D4788" w:rsidRPr="00394DF3" w:rsidRDefault="005D4788" w:rsidP="005D4788">
      <w:pPr>
        <w:spacing w:after="0" w:line="360" w:lineRule="auto"/>
        <w:ind w:firstLine="720"/>
        <w:jc w:val="both"/>
        <w:outlineLvl w:val="0"/>
        <w:rPr>
          <w:rFonts w:ascii="Times New Roman" w:eastAsia="Times New Roman" w:hAnsi="Times New Roman"/>
          <w:sz w:val="24"/>
          <w:szCs w:val="24"/>
          <w:lang w:val="lt-LT"/>
        </w:rPr>
      </w:pPr>
      <w:bookmarkStart w:id="44" w:name="_Toc425687963"/>
      <w:bookmarkStart w:id="45" w:name="_Toc425758034"/>
      <w:r w:rsidRPr="00394DF3">
        <w:rPr>
          <w:rFonts w:ascii="Times New Roman" w:eastAsia="Times New Roman" w:hAnsi="Times New Roman"/>
          <w:sz w:val="24"/>
          <w:szCs w:val="24"/>
          <w:lang w:val="lt-LT"/>
        </w:rPr>
        <w:t xml:space="preserve">Bendro ištirpusio neorganinio </w:t>
      </w:r>
      <w:r w:rsidR="009033CF">
        <w:rPr>
          <w:rFonts w:ascii="Times New Roman" w:eastAsia="Times New Roman" w:hAnsi="Times New Roman"/>
          <w:sz w:val="24"/>
          <w:szCs w:val="24"/>
          <w:lang w:val="lt-LT"/>
        </w:rPr>
        <w:t>azoto</w:t>
      </w:r>
      <w:r w:rsidRPr="00394DF3">
        <w:rPr>
          <w:rFonts w:ascii="Times New Roman" w:eastAsia="Times New Roman" w:hAnsi="Times New Roman"/>
          <w:sz w:val="24"/>
          <w:szCs w:val="24"/>
          <w:lang w:val="lt-LT"/>
        </w:rPr>
        <w:t xml:space="preserve"> (</w:t>
      </w:r>
      <w:r>
        <w:rPr>
          <w:rFonts w:ascii="Times New Roman" w:eastAsia="Times New Roman" w:hAnsi="Times New Roman"/>
          <w:sz w:val="24"/>
          <w:szCs w:val="24"/>
          <w:lang w:val="lt-LT"/>
        </w:rPr>
        <w:t>INP</w:t>
      </w:r>
      <w:r w:rsidRPr="00A843E3">
        <w:rPr>
          <w:rFonts w:ascii="Times New Roman" w:eastAsia="Times New Roman" w:hAnsi="Times New Roman"/>
          <w:sz w:val="24"/>
          <w:szCs w:val="24"/>
          <w:lang w:val="lt-LT"/>
        </w:rPr>
        <w:t>=</w:t>
      </w:r>
      <w:r w:rsidRPr="00394DF3">
        <w:rPr>
          <w:rFonts w:ascii="Times New Roman" w:eastAsia="Times New Roman" w:hAnsi="Times New Roman"/>
          <w:sz w:val="24"/>
          <w:szCs w:val="24"/>
          <w:lang w:val="lt-LT"/>
        </w:rPr>
        <w:t>NH</w:t>
      </w:r>
      <w:r w:rsidRPr="00394DF3">
        <w:rPr>
          <w:rFonts w:ascii="Times New Roman" w:eastAsia="Times New Roman" w:hAnsi="Times New Roman"/>
          <w:sz w:val="24"/>
          <w:szCs w:val="24"/>
          <w:vertAlign w:val="subscript"/>
          <w:lang w:val="lt-LT"/>
        </w:rPr>
        <w:t>4</w:t>
      </w:r>
      <w:r w:rsidRPr="00394DF3">
        <w:rPr>
          <w:rFonts w:ascii="Times New Roman" w:eastAsia="Times New Roman" w:hAnsi="Times New Roman"/>
          <w:sz w:val="24"/>
          <w:szCs w:val="24"/>
          <w:vertAlign w:val="superscript"/>
          <w:lang w:val="lt-LT"/>
        </w:rPr>
        <w:t>+</w:t>
      </w:r>
      <w:r w:rsidRPr="00394DF3">
        <w:rPr>
          <w:rFonts w:ascii="Times New Roman" w:eastAsia="Times New Roman" w:hAnsi="Times New Roman"/>
          <w:sz w:val="24"/>
          <w:szCs w:val="24"/>
          <w:lang w:val="lt-LT"/>
        </w:rPr>
        <w:t xml:space="preserve"> </w:t>
      </w:r>
      <w:r>
        <w:rPr>
          <w:rFonts w:ascii="Times New Roman" w:eastAsia="Times New Roman" w:hAnsi="Times New Roman"/>
          <w:sz w:val="24"/>
          <w:szCs w:val="24"/>
          <w:lang w:val="lt-LT"/>
        </w:rPr>
        <w:t>+</w:t>
      </w:r>
      <w:r w:rsidRPr="00394DF3">
        <w:rPr>
          <w:rFonts w:ascii="Times New Roman" w:eastAsia="Times New Roman" w:hAnsi="Times New Roman"/>
          <w:sz w:val="24"/>
          <w:szCs w:val="24"/>
          <w:lang w:val="lt-LT"/>
        </w:rPr>
        <w:t xml:space="preserve"> NO</w:t>
      </w:r>
      <w:r w:rsidRPr="00394DF3">
        <w:rPr>
          <w:rFonts w:ascii="Times New Roman" w:eastAsia="Times New Roman" w:hAnsi="Times New Roman"/>
          <w:sz w:val="24"/>
          <w:szCs w:val="24"/>
          <w:vertAlign w:val="subscript"/>
          <w:lang w:val="lt-LT"/>
        </w:rPr>
        <w:t>x</w:t>
      </w:r>
      <w:r w:rsidRPr="00394DF3">
        <w:rPr>
          <w:rFonts w:ascii="Times New Roman" w:eastAsia="Times New Roman" w:hAnsi="Times New Roman"/>
          <w:sz w:val="24"/>
          <w:szCs w:val="24"/>
          <w:vertAlign w:val="superscript"/>
          <w:lang w:val="lt-LT"/>
        </w:rPr>
        <w:t>-</w:t>
      </w:r>
      <w:r w:rsidRPr="00394DF3">
        <w:rPr>
          <w:rFonts w:ascii="Times New Roman" w:eastAsia="Times New Roman" w:hAnsi="Times New Roman"/>
          <w:sz w:val="24"/>
          <w:szCs w:val="24"/>
          <w:lang w:val="lt-LT"/>
        </w:rPr>
        <w:t>) paros balanso skaičiavima</w:t>
      </w:r>
      <w:r w:rsidR="009033CF">
        <w:rPr>
          <w:rFonts w:ascii="Times New Roman" w:eastAsia="Times New Roman" w:hAnsi="Times New Roman"/>
          <w:sz w:val="24"/>
          <w:szCs w:val="24"/>
          <w:lang w:val="lt-LT"/>
        </w:rPr>
        <w:t>s</w:t>
      </w:r>
      <w:r>
        <w:rPr>
          <w:rFonts w:ascii="Times New Roman" w:eastAsia="Times New Roman" w:hAnsi="Times New Roman"/>
          <w:sz w:val="24"/>
          <w:szCs w:val="24"/>
          <w:lang w:val="lt-LT"/>
        </w:rPr>
        <w:t xml:space="preserve"> parodė, kad </w:t>
      </w:r>
      <w:r w:rsidRPr="00394DF3">
        <w:rPr>
          <w:rFonts w:ascii="Times New Roman" w:eastAsia="Times New Roman" w:hAnsi="Times New Roman"/>
          <w:sz w:val="24"/>
          <w:szCs w:val="24"/>
          <w:lang w:val="lt-LT"/>
        </w:rPr>
        <w:t xml:space="preserve">marių nuosėdos gali padidinti </w:t>
      </w:r>
      <w:r w:rsidR="009033CF">
        <w:rPr>
          <w:rFonts w:ascii="Times New Roman" w:eastAsia="Times New Roman" w:hAnsi="Times New Roman"/>
          <w:sz w:val="24"/>
          <w:szCs w:val="24"/>
          <w:lang w:val="lt-LT"/>
        </w:rPr>
        <w:t>N</w:t>
      </w:r>
      <w:r w:rsidRPr="00394DF3">
        <w:rPr>
          <w:rFonts w:ascii="Times New Roman" w:eastAsia="Times New Roman" w:hAnsi="Times New Roman"/>
          <w:sz w:val="24"/>
          <w:szCs w:val="24"/>
          <w:lang w:val="lt-LT"/>
        </w:rPr>
        <w:t xml:space="preserve"> koncentraciją iki 30 % per parą.</w:t>
      </w:r>
      <w:bookmarkEnd w:id="44"/>
      <w:bookmarkEnd w:id="45"/>
    </w:p>
    <w:p w14:paraId="79094B42" w14:textId="77777777" w:rsidR="005D4788" w:rsidRPr="00394DF3" w:rsidRDefault="005D4788" w:rsidP="005D4788">
      <w:pPr>
        <w:spacing w:after="0" w:line="360" w:lineRule="auto"/>
        <w:ind w:firstLine="720"/>
        <w:jc w:val="both"/>
        <w:rPr>
          <w:rFonts w:ascii="Times New Roman" w:eastAsia="Times New Roman" w:hAnsi="Times New Roman"/>
          <w:sz w:val="24"/>
          <w:szCs w:val="24"/>
          <w:lang w:val="lt-LT"/>
        </w:rPr>
      </w:pPr>
      <w:r w:rsidRPr="00394DF3">
        <w:rPr>
          <w:rFonts w:ascii="Times New Roman" w:eastAsia="Times New Roman" w:hAnsi="Times New Roman"/>
          <w:sz w:val="24"/>
          <w:szCs w:val="24"/>
          <w:lang w:val="lt-LT"/>
        </w:rPr>
        <w:t xml:space="preserve">Nuosėdų įtaka pašalinant/praturtinant maistmedžiagėmis vandens storymę glaudžiai siejasi su vandens apykaitos </w:t>
      </w:r>
      <w:r>
        <w:rPr>
          <w:rFonts w:ascii="Times New Roman" w:eastAsia="Times New Roman" w:hAnsi="Times New Roman"/>
          <w:sz w:val="24"/>
          <w:szCs w:val="24"/>
          <w:lang w:val="lt-LT"/>
        </w:rPr>
        <w:t>greičiu (Nixon et al. 1996; Silvennoinen et al.</w:t>
      </w:r>
      <w:r w:rsidRPr="009E4F03">
        <w:rPr>
          <w:rFonts w:ascii="Times New Roman" w:eastAsia="Times New Roman" w:hAnsi="Times New Roman"/>
          <w:sz w:val="24"/>
          <w:szCs w:val="24"/>
          <w:lang w:val="lt-LT"/>
        </w:rPr>
        <w:t xml:space="preserve"> 2008). Todėl</w:t>
      </w:r>
      <w:r w:rsidRPr="00394DF3">
        <w:rPr>
          <w:rFonts w:ascii="Times New Roman" w:eastAsia="Times New Roman" w:hAnsi="Times New Roman"/>
          <w:sz w:val="24"/>
          <w:szCs w:val="24"/>
          <w:lang w:val="lt-LT"/>
        </w:rPr>
        <w:t xml:space="preserve"> akumuliacinėje </w:t>
      </w:r>
      <w:r w:rsidR="009033CF">
        <w:rPr>
          <w:rFonts w:ascii="Times New Roman" w:eastAsia="Times New Roman" w:hAnsi="Times New Roman"/>
          <w:sz w:val="24"/>
          <w:szCs w:val="24"/>
          <w:lang w:val="lt-LT"/>
        </w:rPr>
        <w:t>aplinkoje</w:t>
      </w:r>
      <w:r w:rsidRPr="00394DF3">
        <w:rPr>
          <w:rFonts w:ascii="Times New Roman" w:eastAsia="Times New Roman" w:hAnsi="Times New Roman"/>
          <w:sz w:val="24"/>
          <w:szCs w:val="24"/>
          <w:lang w:val="lt-LT"/>
        </w:rPr>
        <w:t xml:space="preserve">, kurioje vandens apykaitos greitis </w:t>
      </w:r>
      <w:r w:rsidR="009033CF">
        <w:rPr>
          <w:rFonts w:ascii="Times New Roman" w:eastAsia="Times New Roman" w:hAnsi="Times New Roman"/>
          <w:sz w:val="24"/>
          <w:szCs w:val="24"/>
          <w:lang w:val="lt-LT"/>
        </w:rPr>
        <w:t>-</w:t>
      </w:r>
      <w:r w:rsidRPr="00394DF3">
        <w:rPr>
          <w:rFonts w:ascii="Times New Roman" w:eastAsia="Times New Roman" w:hAnsi="Times New Roman"/>
          <w:sz w:val="24"/>
          <w:szCs w:val="24"/>
          <w:lang w:val="lt-LT"/>
        </w:rPr>
        <w:t xml:space="preserve"> 100</w:t>
      </w:r>
      <w:r w:rsidRPr="00394DF3">
        <w:rPr>
          <w:rFonts w:ascii="Times New Roman" w:eastAsia="Times New Roman" w:hAnsi="Times New Roman"/>
          <w:color w:val="231F20"/>
          <w:sz w:val="24"/>
          <w:szCs w:val="24"/>
          <w:lang w:val="lt-LT"/>
        </w:rPr>
        <w:t> </w:t>
      </w:r>
      <w:r w:rsidRPr="00394DF3">
        <w:rPr>
          <w:rFonts w:ascii="Times New Roman" w:eastAsia="Times New Roman" w:hAnsi="Times New Roman"/>
          <w:sz w:val="24"/>
          <w:szCs w:val="24"/>
          <w:lang w:val="lt-LT"/>
        </w:rPr>
        <w:t>dienų, dumblo nuosėdos gali būti svarbios kontroliuojant eutrofikacijos procesą. Nors vandens apykait</w:t>
      </w:r>
      <w:r w:rsidR="009033CF">
        <w:rPr>
          <w:rFonts w:ascii="Times New Roman" w:eastAsia="Times New Roman" w:hAnsi="Times New Roman"/>
          <w:sz w:val="24"/>
          <w:szCs w:val="24"/>
          <w:lang w:val="lt-LT"/>
        </w:rPr>
        <w:t xml:space="preserve">os greitis didesnis </w:t>
      </w:r>
      <w:r w:rsidRPr="00394DF3">
        <w:rPr>
          <w:rFonts w:ascii="Times New Roman" w:eastAsia="Times New Roman" w:hAnsi="Times New Roman"/>
          <w:sz w:val="24"/>
          <w:szCs w:val="24"/>
          <w:lang w:val="lt-LT"/>
        </w:rPr>
        <w:t>smėlio aplinkoje (Ferrarin et al. 2008), tačiau nedidelis gylis turi lemiamos reikšmės taip pat dugno ir pelagialės apykaitoje.</w:t>
      </w:r>
    </w:p>
    <w:p w14:paraId="74991CCF" w14:textId="07DB4FD0" w:rsidR="005D4788" w:rsidRPr="00FE6133" w:rsidRDefault="005D4788" w:rsidP="005D4788">
      <w:pPr>
        <w:spacing w:after="0" w:line="360" w:lineRule="auto"/>
        <w:ind w:firstLine="720"/>
        <w:jc w:val="both"/>
        <w:rPr>
          <w:rFonts w:ascii="Times New Roman" w:eastAsia="Times New Roman" w:hAnsi="Times New Roman"/>
          <w:sz w:val="24"/>
          <w:szCs w:val="24"/>
          <w:lang w:val="lt-LT"/>
        </w:rPr>
      </w:pPr>
      <w:r w:rsidRPr="00394DF3">
        <w:rPr>
          <w:rFonts w:ascii="Times New Roman" w:eastAsia="Times New Roman" w:hAnsi="Times New Roman"/>
          <w:sz w:val="24"/>
          <w:szCs w:val="24"/>
          <w:lang w:val="lt-LT"/>
        </w:rPr>
        <w:lastRenderedPageBreak/>
        <w:t xml:space="preserve">Kuršių mariose smėlio nuosėdos </w:t>
      </w:r>
      <w:r>
        <w:rPr>
          <w:rFonts w:ascii="Times New Roman" w:eastAsia="Times New Roman" w:hAnsi="Times New Roman"/>
          <w:sz w:val="24"/>
          <w:szCs w:val="24"/>
          <w:lang w:val="lt-LT"/>
        </w:rPr>
        <w:t>2009 metais</w:t>
      </w:r>
      <w:r w:rsidRPr="00394DF3">
        <w:rPr>
          <w:rFonts w:ascii="Times New Roman" w:eastAsia="Times New Roman" w:hAnsi="Times New Roman"/>
          <w:sz w:val="24"/>
          <w:szCs w:val="24"/>
          <w:lang w:val="lt-LT"/>
        </w:rPr>
        <w:t xml:space="preserve"> funkcionavo kaip akumuliacinė aplinka </w:t>
      </w:r>
      <w:r w:rsidR="009033CF">
        <w:rPr>
          <w:rFonts w:ascii="Times New Roman" w:eastAsia="Times New Roman" w:hAnsi="Times New Roman"/>
          <w:sz w:val="24"/>
          <w:szCs w:val="24"/>
          <w:lang w:val="lt-LT"/>
        </w:rPr>
        <w:t>IRP</w:t>
      </w:r>
      <w:r w:rsidRPr="00394DF3">
        <w:rPr>
          <w:rFonts w:ascii="Times New Roman" w:eastAsia="Times New Roman" w:hAnsi="Times New Roman"/>
          <w:sz w:val="24"/>
          <w:szCs w:val="24"/>
          <w:lang w:val="lt-LT"/>
        </w:rPr>
        <w:t>, akumuli</w:t>
      </w:r>
      <w:r>
        <w:rPr>
          <w:rFonts w:ascii="Times New Roman" w:eastAsia="Times New Roman" w:hAnsi="Times New Roman"/>
          <w:sz w:val="24"/>
          <w:szCs w:val="24"/>
          <w:lang w:val="lt-LT"/>
        </w:rPr>
        <w:t xml:space="preserve">uodamos iki 4 % per </w:t>
      </w:r>
      <w:r w:rsidRPr="007043C5">
        <w:rPr>
          <w:rFonts w:ascii="Times New Roman" w:eastAsia="Times New Roman" w:hAnsi="Times New Roman"/>
          <w:sz w:val="24"/>
          <w:szCs w:val="24"/>
          <w:lang w:val="lt-LT"/>
        </w:rPr>
        <w:t>parą (</w:t>
      </w:r>
      <w:r w:rsidR="00390C0A">
        <w:rPr>
          <w:rFonts w:ascii="Times New Roman" w:eastAsia="Times New Roman" w:hAnsi="Times New Roman"/>
          <w:sz w:val="24"/>
          <w:szCs w:val="24"/>
          <w:lang w:val="lt-LT"/>
        </w:rPr>
        <w:t>1.</w:t>
      </w:r>
      <w:r w:rsidRPr="007043C5">
        <w:rPr>
          <w:rFonts w:ascii="Times New Roman" w:eastAsia="Times New Roman" w:hAnsi="Times New Roman"/>
          <w:sz w:val="24"/>
          <w:szCs w:val="24"/>
          <w:lang w:val="lt-LT"/>
        </w:rPr>
        <w:t>9</w:t>
      </w:r>
      <w:r w:rsidRPr="007043C5">
        <w:rPr>
          <w:rFonts w:ascii="Times New Roman" w:eastAsia="Times New Roman" w:hAnsi="Times New Roman"/>
          <w:color w:val="231F20"/>
          <w:sz w:val="24"/>
          <w:szCs w:val="24"/>
          <w:lang w:val="lt-LT"/>
        </w:rPr>
        <w:t> </w:t>
      </w:r>
      <w:r w:rsidRPr="007043C5">
        <w:rPr>
          <w:rFonts w:ascii="Times New Roman" w:eastAsia="Times New Roman" w:hAnsi="Times New Roman"/>
          <w:sz w:val="24"/>
          <w:szCs w:val="24"/>
          <w:lang w:val="lt-LT"/>
        </w:rPr>
        <w:t>pav.), o dumblo nuosėdos buvo INP šaltinis priedugnio vandeniui (iš</w:t>
      </w:r>
      <w:r w:rsidR="009033CF">
        <w:rPr>
          <w:rFonts w:ascii="Times New Roman" w:eastAsia="Times New Roman" w:hAnsi="Times New Roman"/>
          <w:sz w:val="24"/>
          <w:szCs w:val="24"/>
          <w:lang w:val="lt-LT"/>
        </w:rPr>
        <w:t>skyrus tik ankstyvą pavasarį)</w:t>
      </w:r>
      <w:r w:rsidRPr="007043C5">
        <w:rPr>
          <w:rFonts w:ascii="Times New Roman" w:eastAsia="Times New Roman" w:hAnsi="Times New Roman"/>
          <w:sz w:val="24"/>
          <w:szCs w:val="24"/>
          <w:lang w:val="lt-LT"/>
        </w:rPr>
        <w:t>.</w:t>
      </w:r>
      <w:r w:rsidR="009033CF">
        <w:rPr>
          <w:rFonts w:ascii="Times New Roman" w:eastAsia="Times New Roman" w:hAnsi="Times New Roman"/>
          <w:sz w:val="24"/>
          <w:szCs w:val="24"/>
          <w:lang w:val="lt-LT"/>
        </w:rPr>
        <w:t xml:space="preserve"> Šiltuoju metų periodu </w:t>
      </w:r>
      <w:r w:rsidRPr="00394DF3">
        <w:rPr>
          <w:rFonts w:ascii="Times New Roman" w:eastAsia="Times New Roman" w:hAnsi="Times New Roman"/>
          <w:sz w:val="24"/>
          <w:szCs w:val="24"/>
          <w:lang w:val="lt-LT"/>
        </w:rPr>
        <w:t xml:space="preserve">marių </w:t>
      </w:r>
      <w:r>
        <w:rPr>
          <w:rFonts w:ascii="Times New Roman" w:eastAsia="Times New Roman" w:hAnsi="Times New Roman"/>
          <w:sz w:val="24"/>
          <w:szCs w:val="24"/>
          <w:lang w:val="lt-LT"/>
        </w:rPr>
        <w:t>akumuliacinėje</w:t>
      </w:r>
      <w:r w:rsidRPr="00394DF3">
        <w:rPr>
          <w:rFonts w:ascii="Times New Roman" w:eastAsia="Times New Roman" w:hAnsi="Times New Roman"/>
          <w:sz w:val="24"/>
          <w:szCs w:val="24"/>
          <w:lang w:val="lt-LT"/>
        </w:rPr>
        <w:t xml:space="preserve"> </w:t>
      </w:r>
      <w:r w:rsidR="009033CF">
        <w:rPr>
          <w:rFonts w:ascii="Times New Roman" w:eastAsia="Times New Roman" w:hAnsi="Times New Roman"/>
          <w:sz w:val="24"/>
          <w:szCs w:val="24"/>
          <w:lang w:val="lt-LT"/>
        </w:rPr>
        <w:t>aplinkoje</w:t>
      </w:r>
      <w:r w:rsidRPr="00394DF3">
        <w:rPr>
          <w:rFonts w:ascii="Times New Roman" w:eastAsia="Times New Roman" w:hAnsi="Times New Roman"/>
          <w:sz w:val="24"/>
          <w:szCs w:val="24"/>
          <w:lang w:val="lt-LT"/>
        </w:rPr>
        <w:t xml:space="preserve"> INP koncentracijos vandens storymėje per parą galėdavo padidėti iki </w:t>
      </w:r>
      <w:r w:rsidR="00E230B7">
        <w:rPr>
          <w:rFonts w:ascii="Times New Roman" w:eastAsia="Times New Roman" w:hAnsi="Times New Roman"/>
          <w:sz w:val="24"/>
          <w:szCs w:val="24"/>
          <w:lang w:val="lt-LT"/>
        </w:rPr>
        <w:t>7</w:t>
      </w:r>
      <w:r w:rsidRPr="00394DF3">
        <w:rPr>
          <w:rFonts w:ascii="Times New Roman" w:eastAsia="Times New Roman" w:hAnsi="Times New Roman"/>
          <w:sz w:val="24"/>
          <w:szCs w:val="24"/>
          <w:lang w:val="lt-LT"/>
        </w:rPr>
        <w:t xml:space="preserve"> %. Tai galėjo turėti lemiamos reikšmės </w:t>
      </w:r>
      <w:r>
        <w:rPr>
          <w:rFonts w:ascii="Times New Roman" w:eastAsia="Times New Roman" w:hAnsi="Times New Roman"/>
          <w:sz w:val="24"/>
          <w:szCs w:val="24"/>
          <w:lang w:val="lt-LT"/>
        </w:rPr>
        <w:t>melsvabakterių</w:t>
      </w:r>
      <w:r w:rsidRPr="00394DF3">
        <w:rPr>
          <w:rFonts w:ascii="Times New Roman" w:eastAsia="Times New Roman" w:hAnsi="Times New Roman"/>
          <w:sz w:val="24"/>
          <w:szCs w:val="24"/>
          <w:lang w:val="lt-LT"/>
        </w:rPr>
        <w:t xml:space="preserve"> žydėjimui, turint omenyje glaudų ryšį tarp maistmedžiagių ir chlorofilo </w:t>
      </w:r>
      <w:r w:rsidRPr="00394DF3">
        <w:rPr>
          <w:rFonts w:ascii="Times New Roman" w:eastAsia="Times New Roman" w:hAnsi="Times New Roman"/>
          <w:i/>
          <w:sz w:val="24"/>
          <w:szCs w:val="24"/>
          <w:lang w:val="lt-LT"/>
        </w:rPr>
        <w:t>a</w:t>
      </w:r>
      <w:r>
        <w:rPr>
          <w:rFonts w:ascii="Times New Roman" w:eastAsia="Times New Roman" w:hAnsi="Times New Roman"/>
          <w:sz w:val="24"/>
          <w:szCs w:val="24"/>
          <w:lang w:val="lt-LT"/>
        </w:rPr>
        <w:t xml:space="preserve"> vandenyje (Langas et al.</w:t>
      </w:r>
      <w:r w:rsidRPr="00394DF3">
        <w:rPr>
          <w:rFonts w:ascii="Times New Roman" w:eastAsia="Times New Roman" w:hAnsi="Times New Roman"/>
          <w:sz w:val="24"/>
          <w:szCs w:val="24"/>
          <w:lang w:val="lt-LT"/>
        </w:rPr>
        <w:t xml:space="preserve"> 2010). Apibendrinant nuosėdų vaidmenį dugno ir pelagialės apykaitoje akivaizdu, kad seklios Kuršių marių dugno aplinkos funkcionuoja kaip </w:t>
      </w:r>
      <w:r w:rsidRPr="00FE6133">
        <w:rPr>
          <w:rFonts w:ascii="Times New Roman" w:eastAsia="Times New Roman" w:hAnsi="Times New Roman"/>
          <w:sz w:val="24"/>
          <w:szCs w:val="24"/>
          <w:lang w:val="lt-LT"/>
        </w:rPr>
        <w:t>akumuliacinė aplin</w:t>
      </w:r>
      <w:r w:rsidR="00E230B7">
        <w:rPr>
          <w:rFonts w:ascii="Times New Roman" w:eastAsia="Times New Roman" w:hAnsi="Times New Roman"/>
          <w:sz w:val="24"/>
          <w:szCs w:val="24"/>
          <w:lang w:val="lt-LT"/>
        </w:rPr>
        <w:t>ka maistmedžiagėms, o gilesnės -</w:t>
      </w:r>
      <w:r w:rsidRPr="00FE6133">
        <w:rPr>
          <w:rFonts w:ascii="Times New Roman" w:eastAsia="Times New Roman" w:hAnsi="Times New Roman"/>
          <w:sz w:val="24"/>
          <w:szCs w:val="24"/>
          <w:lang w:val="lt-LT"/>
        </w:rPr>
        <w:t xml:space="preserve"> kaip šaltinis.</w:t>
      </w:r>
    </w:p>
    <w:p w14:paraId="30F31887" w14:textId="77777777" w:rsidR="005D4788" w:rsidRDefault="005D4788" w:rsidP="005D4788">
      <w:pPr>
        <w:spacing w:after="0" w:line="360" w:lineRule="auto"/>
        <w:ind w:firstLine="720"/>
        <w:jc w:val="both"/>
        <w:rPr>
          <w:rFonts w:ascii="Times New Roman" w:eastAsia="Times New Roman" w:hAnsi="Times New Roman"/>
          <w:sz w:val="24"/>
          <w:szCs w:val="24"/>
          <w:lang w:val="lt-LT"/>
        </w:rPr>
      </w:pPr>
      <w:r w:rsidRPr="00FE6133">
        <w:rPr>
          <w:rFonts w:ascii="Times New Roman" w:eastAsia="Times New Roman" w:hAnsi="Times New Roman"/>
          <w:sz w:val="24"/>
          <w:szCs w:val="24"/>
          <w:lang w:val="lt-LT"/>
        </w:rPr>
        <w:t>Reikia atkreipti dėmesį, kad čia pateikti įvertinimai yra paremti matavimais, atliktais ramiu oru ir neatsižvelgia į galimą maisto medžiagų apykaitą dėl resu</w:t>
      </w:r>
      <w:r w:rsidR="00E230B7">
        <w:rPr>
          <w:rFonts w:ascii="Times New Roman" w:eastAsia="Times New Roman" w:hAnsi="Times New Roman"/>
          <w:sz w:val="24"/>
          <w:szCs w:val="24"/>
          <w:lang w:val="lt-LT"/>
        </w:rPr>
        <w:t>s</w:t>
      </w:r>
      <w:r w:rsidRPr="00FE6133">
        <w:rPr>
          <w:rFonts w:ascii="Times New Roman" w:eastAsia="Times New Roman" w:hAnsi="Times New Roman"/>
          <w:sz w:val="24"/>
          <w:szCs w:val="24"/>
          <w:lang w:val="lt-LT"/>
        </w:rPr>
        <w:t>pensijos, kada dėl vėjo bangų dalis dugno nuosėdų yra pakeliama į vandens storymę kartu su jose esančiomis maisto medžiagomis. Patikimai įvertinti resuspensijos indėlį lauko tyrimo metodais yra labai sunku, tačiau tai galima atlikti naudojant matematinius modelius.</w:t>
      </w:r>
    </w:p>
    <w:p w14:paraId="7900B919" w14:textId="77777777" w:rsidR="0040066E" w:rsidRPr="00394DF3" w:rsidRDefault="005D4788" w:rsidP="005D4788">
      <w:pPr>
        <w:spacing w:after="0" w:line="360" w:lineRule="auto"/>
        <w:jc w:val="both"/>
        <w:rPr>
          <w:rFonts w:ascii="Times New Roman" w:eastAsia="Times New Roman" w:hAnsi="Times New Roman"/>
          <w:sz w:val="24"/>
          <w:szCs w:val="24"/>
          <w:lang w:val="lt-LT"/>
        </w:rPr>
      </w:pPr>
      <w:r>
        <w:rPr>
          <w:rFonts w:ascii="Times New Roman" w:eastAsia="Times New Roman" w:hAnsi="Times New Roman"/>
          <w:sz w:val="24"/>
          <w:szCs w:val="24"/>
          <w:lang w:val="lt-LT"/>
        </w:rPr>
        <w:br w:type="page"/>
      </w:r>
    </w:p>
    <w:p w14:paraId="2BC9EDEB" w14:textId="77777777" w:rsidR="00D9129F" w:rsidRPr="008D16A5" w:rsidRDefault="00982A84" w:rsidP="00D9129F">
      <w:pPr>
        <w:spacing w:after="0" w:line="240" w:lineRule="auto"/>
        <w:outlineLvl w:val="0"/>
        <w:rPr>
          <w:rFonts w:ascii="Times New Roman" w:eastAsia="Times New Roman" w:hAnsi="Times New Roman"/>
          <w:bCs/>
          <w:lang w:val="lt-LT" w:eastAsia="lt-LT"/>
        </w:rPr>
      </w:pPr>
      <w:bookmarkStart w:id="46" w:name="_Toc422646269"/>
      <w:bookmarkStart w:id="47" w:name="_Toc425687964"/>
      <w:bookmarkStart w:id="48" w:name="_Toc425758035"/>
      <w:r>
        <w:rPr>
          <w:rFonts w:ascii="Times New Roman" w:eastAsia="Times New Roman" w:hAnsi="Times New Roman"/>
          <w:noProof/>
        </w:rPr>
        <w:lastRenderedPageBreak/>
        <mc:AlternateContent>
          <mc:Choice Requires="wps">
            <w:drawing>
              <wp:anchor distT="0" distB="0" distL="114300" distR="114300" simplePos="0" relativeHeight="251659776" behindDoc="0" locked="0" layoutInCell="1" allowOverlap="1" wp14:anchorId="7130354F" wp14:editId="0A6DC119">
                <wp:simplePos x="0" y="0"/>
                <wp:positionH relativeFrom="column">
                  <wp:posOffset>522605</wp:posOffset>
                </wp:positionH>
                <wp:positionV relativeFrom="paragraph">
                  <wp:posOffset>72390</wp:posOffset>
                </wp:positionV>
                <wp:extent cx="841375" cy="8359775"/>
                <wp:effectExtent l="1905" t="0" r="0" b="635"/>
                <wp:wrapNone/>
                <wp:docPr id="178" name="Text Box 1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8359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596577" w14:textId="039197F6" w:rsidR="008B6A5A" w:rsidRPr="00A8477E" w:rsidRDefault="008B6A5A" w:rsidP="00965EF3">
                            <w:pPr>
                              <w:jc w:val="both"/>
                              <w:rPr>
                                <w:rFonts w:ascii="Times New Roman" w:hAnsi="Times New Roman"/>
                                <w:sz w:val="20"/>
                                <w:szCs w:val="20"/>
                                <w:lang w:val="lt-LT"/>
                              </w:rPr>
                            </w:pPr>
                            <w:r w:rsidRPr="00A8477E">
                              <w:rPr>
                                <w:rFonts w:ascii="Times New Roman" w:hAnsi="Times New Roman"/>
                                <w:b/>
                                <w:sz w:val="20"/>
                                <w:szCs w:val="20"/>
                                <w:lang w:val="lt-LT"/>
                              </w:rPr>
                              <w:t>1.9 pav</w:t>
                            </w:r>
                            <w:r w:rsidRPr="00A8477E">
                              <w:rPr>
                                <w:rFonts w:ascii="Times New Roman" w:hAnsi="Times New Roman"/>
                                <w:sz w:val="20"/>
                                <w:szCs w:val="20"/>
                                <w:lang w:val="lt-LT"/>
                              </w:rPr>
                              <w:t>. Vidutinis (n</w:t>
                            </w:r>
                            <w:r w:rsidRPr="00A8477E">
                              <w:rPr>
                                <w:rFonts w:ascii="Times New Roman" w:hAnsi="Times New Roman"/>
                                <w:sz w:val="20"/>
                                <w:szCs w:val="20"/>
                              </w:rPr>
                              <w:t>=</w:t>
                            </w:r>
                            <w:r w:rsidRPr="00A8477E">
                              <w:rPr>
                                <w:rFonts w:ascii="Times New Roman" w:hAnsi="Times New Roman"/>
                                <w:sz w:val="20"/>
                                <w:szCs w:val="20"/>
                                <w:lang w:val="lt-LT"/>
                              </w:rPr>
                              <w:t>5) bendrosios maistmedžiagių apykaitos greitis (mmol m</w:t>
                            </w:r>
                            <w:r w:rsidRPr="00A8477E">
                              <w:rPr>
                                <w:rFonts w:ascii="Times New Roman" w:hAnsi="Times New Roman"/>
                                <w:sz w:val="20"/>
                                <w:szCs w:val="20"/>
                                <w:vertAlign w:val="superscript"/>
                                <w:lang w:val="lt-LT"/>
                              </w:rPr>
                              <w:t>-2</w:t>
                            </w:r>
                            <w:r w:rsidRPr="00A8477E">
                              <w:rPr>
                                <w:rFonts w:ascii="Times New Roman" w:hAnsi="Times New Roman"/>
                                <w:sz w:val="20"/>
                                <w:szCs w:val="20"/>
                                <w:lang w:val="lt-LT"/>
                              </w:rPr>
                              <w:t xml:space="preserve"> d</w:t>
                            </w:r>
                            <w:r w:rsidRPr="00A8477E">
                              <w:rPr>
                                <w:rFonts w:ascii="Times New Roman" w:hAnsi="Times New Roman"/>
                                <w:sz w:val="20"/>
                                <w:szCs w:val="20"/>
                                <w:vertAlign w:val="superscript"/>
                                <w:lang w:val="lt-LT"/>
                              </w:rPr>
                              <w:t>-1</w:t>
                            </w:r>
                            <w:r w:rsidRPr="00A8477E">
                              <w:rPr>
                                <w:rFonts w:ascii="Times New Roman" w:hAnsi="Times New Roman"/>
                                <w:sz w:val="20"/>
                                <w:szCs w:val="20"/>
                                <w:lang w:val="lt-LT"/>
                              </w:rPr>
                              <w:t>)  tamsoje tarp dugno nuosėdų ir priedugnio vandens, ir jos nulemtas maistmedžiagių koncentracijos pokytis (</w:t>
                            </w:r>
                            <w:r w:rsidRPr="00A8477E">
                              <w:rPr>
                                <w:rFonts w:ascii="Times New Roman" w:hAnsi="Times New Roman"/>
                                <w:sz w:val="20"/>
                                <w:szCs w:val="20"/>
                              </w:rPr>
                              <w:t xml:space="preserve">%) </w:t>
                            </w:r>
                            <w:r w:rsidRPr="00A8477E">
                              <w:rPr>
                                <w:rFonts w:ascii="Times New Roman" w:hAnsi="Times New Roman"/>
                                <w:sz w:val="20"/>
                                <w:szCs w:val="20"/>
                                <w:lang w:val="lt-LT"/>
                              </w:rPr>
                              <w:t xml:space="preserve">visoje vandens storymėje (3 m) per parą. Rodyklės kryptis rodo apykaitos pobūdį, rodyklė nukreipta iš nuosėdų – išsiskyrimą ir akumuliacija vandenyje, rodyklė nukreipta į nuosėdas – asimiliacija. Rodyklės storis parodo apykaitos intensyvumą. </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53" o:spid="_x0000_s1073" type="#_x0000_t202" style="position:absolute;margin-left:41.15pt;margin-top:5.7pt;width:66.25pt;height:658.2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" filled="f" stroked="f">
                <v:textbox style="layout-flow:vertical">
                  <w:txbxContent>
                    <w:p w14:paraId="33596577" w14:textId="039197F6" w:rsidR="008B6A5A" w:rsidRPr="00A8477E" w:rsidRDefault="008B6A5A" w:rsidP="00965EF3">
                      <w:pPr>
                        <w:jc w:val="both"/>
                        <w:rPr>
                          <w:rFonts w:ascii="Times New Roman" w:hAnsi="Times New Roman"/>
                          <w:sz w:val="20"/>
                          <w:szCs w:val="20"/>
                          <w:lang w:val="lt-LT"/>
                        </w:rPr>
                      </w:pPr>
                      <w:r w:rsidRPr="00A8477E">
                        <w:rPr>
                          <w:rFonts w:ascii="Times New Roman" w:hAnsi="Times New Roman"/>
                          <w:b/>
                          <w:sz w:val="20"/>
                          <w:szCs w:val="20"/>
                          <w:lang w:val="lt-LT"/>
                        </w:rPr>
                        <w:t>1.9 pav</w:t>
                      </w:r>
                      <w:r w:rsidRPr="00A8477E">
                        <w:rPr>
                          <w:rFonts w:ascii="Times New Roman" w:hAnsi="Times New Roman"/>
                          <w:sz w:val="20"/>
                          <w:szCs w:val="20"/>
                          <w:lang w:val="lt-LT"/>
                        </w:rPr>
                        <w:t>. Vidutinis (n</w:t>
                      </w:r>
                      <w:r w:rsidRPr="00A8477E">
                        <w:rPr>
                          <w:rFonts w:ascii="Times New Roman" w:hAnsi="Times New Roman"/>
                          <w:sz w:val="20"/>
                          <w:szCs w:val="20"/>
                        </w:rPr>
                        <w:t>=</w:t>
                      </w:r>
                      <w:r w:rsidRPr="00A8477E">
                        <w:rPr>
                          <w:rFonts w:ascii="Times New Roman" w:hAnsi="Times New Roman"/>
                          <w:sz w:val="20"/>
                          <w:szCs w:val="20"/>
                          <w:lang w:val="lt-LT"/>
                        </w:rPr>
                        <w:t>5) bendrosios maistmedžiagių apykaitos greitis (mmol m</w:t>
                      </w:r>
                      <w:r w:rsidRPr="00A8477E">
                        <w:rPr>
                          <w:rFonts w:ascii="Times New Roman" w:hAnsi="Times New Roman"/>
                          <w:sz w:val="20"/>
                          <w:szCs w:val="20"/>
                          <w:vertAlign w:val="superscript"/>
                          <w:lang w:val="lt-LT"/>
                        </w:rPr>
                        <w:t>-2</w:t>
                      </w:r>
                      <w:r w:rsidRPr="00A8477E">
                        <w:rPr>
                          <w:rFonts w:ascii="Times New Roman" w:hAnsi="Times New Roman"/>
                          <w:sz w:val="20"/>
                          <w:szCs w:val="20"/>
                          <w:lang w:val="lt-LT"/>
                        </w:rPr>
                        <w:t xml:space="preserve"> d</w:t>
                      </w:r>
                      <w:r w:rsidRPr="00A8477E">
                        <w:rPr>
                          <w:rFonts w:ascii="Times New Roman" w:hAnsi="Times New Roman"/>
                          <w:sz w:val="20"/>
                          <w:szCs w:val="20"/>
                          <w:vertAlign w:val="superscript"/>
                          <w:lang w:val="lt-LT"/>
                        </w:rPr>
                        <w:t>-1</w:t>
                      </w:r>
                      <w:r w:rsidRPr="00A8477E">
                        <w:rPr>
                          <w:rFonts w:ascii="Times New Roman" w:hAnsi="Times New Roman"/>
                          <w:sz w:val="20"/>
                          <w:szCs w:val="20"/>
                          <w:lang w:val="lt-LT"/>
                        </w:rPr>
                        <w:t>)  tamsoje tarp dugno nuosėdų ir priedugnio vandens, ir jos nulemtas maistmedžiagių koncentracijos pokytis (</w:t>
                      </w:r>
                      <w:r w:rsidRPr="00A8477E">
                        <w:rPr>
                          <w:rFonts w:ascii="Times New Roman" w:hAnsi="Times New Roman"/>
                          <w:sz w:val="20"/>
                          <w:szCs w:val="20"/>
                        </w:rPr>
                        <w:t xml:space="preserve">%) </w:t>
                      </w:r>
                      <w:r w:rsidRPr="00A8477E">
                        <w:rPr>
                          <w:rFonts w:ascii="Times New Roman" w:hAnsi="Times New Roman"/>
                          <w:sz w:val="20"/>
                          <w:szCs w:val="20"/>
                          <w:lang w:val="lt-LT"/>
                        </w:rPr>
                        <w:t xml:space="preserve">visoje vandens storymėje (3 m) per parą. Rodyklės kryptis rodo apykaitos pobūdį, rodyklė nukreipta iš nuosėdų – išsiskyrimą ir akumuliacija vandenyje, rodyklė nukreipta į nuosėdas – asimiliacija. Rodyklės storis parodo apykaitos intensyvumą. </w:t>
                      </w:r>
                    </w:p>
                  </w:txbxContent>
                </v:textbox>
              </v:shape>
            </w:pict>
          </mc:Fallback>
        </mc:AlternateContent>
      </w:r>
      <w:r>
        <w:rPr>
          <w:rFonts w:ascii="Times New Roman" w:eastAsia="Times New Roman" w:hAnsi="Times New Roman"/>
          <w:noProof/>
        </w:rPr>
        <mc:AlternateContent>
          <mc:Choice Requires="wps">
            <w:drawing>
              <wp:anchor distT="0" distB="0" distL="114300" distR="114300" simplePos="0" relativeHeight="251596288" behindDoc="1" locked="0" layoutInCell="1" allowOverlap="1" wp14:anchorId="2327B3C6" wp14:editId="45287E02">
                <wp:simplePos x="0" y="0"/>
                <wp:positionH relativeFrom="column">
                  <wp:posOffset>-1959610</wp:posOffset>
                </wp:positionH>
                <wp:positionV relativeFrom="paragraph">
                  <wp:posOffset>3786505</wp:posOffset>
                </wp:positionV>
                <wp:extent cx="8533765" cy="842645"/>
                <wp:effectExtent l="6350" t="4445" r="14605" b="8890"/>
                <wp:wrapNone/>
                <wp:docPr id="177" name="Rectangle 10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8533765" cy="842645"/>
                        </a:xfrm>
                        <a:prstGeom prst="rect">
                          <a:avLst/>
                        </a:prstGeom>
                        <a:gradFill rotWithShape="1">
                          <a:gsLst>
                            <a:gs pos="0">
                              <a:srgbClr val="B2B2B2">
                                <a:gamma/>
                                <a:tint val="81961"/>
                                <a:invGamma/>
                              </a:srgbClr>
                            </a:gs>
                            <a:gs pos="100000">
                              <a:srgbClr val="B2B2B2">
                                <a:alpha val="0"/>
                              </a:srgbClr>
                            </a:gs>
                          </a:gsLst>
                          <a:lin ang="5400000" scaled="1"/>
                        </a:gra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61" o:spid="_x0000_s1026" style="position:absolute;margin-left:-154.25pt;margin-top:298.15pt;width:671.95pt;height:66.35pt;rotation:90;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" fillcolor="silver">
                <v:fill color2="#b2b2b2" o:opacity2="0" rotate="t" focus="100%" type="gradient"/>
              </v:rect>
            </w:pict>
          </mc:Fallback>
        </mc:AlternateContent>
      </w:r>
      <w:bookmarkStart w:id="49" w:name="_Toc422748932"/>
      <w:bookmarkEnd w:id="46"/>
      <w:r>
        <w:rPr>
          <w:rFonts w:ascii="Times New Roman" w:eastAsia="Times New Roman" w:hAnsi="Times New Roman"/>
          <w:noProof/>
        </w:rPr>
        <mc:AlternateContent>
          <mc:Choice Requires="wps">
            <w:drawing>
              <wp:anchor distT="0" distB="0" distL="114300" distR="114300" simplePos="0" relativeHeight="251598336" behindDoc="0" locked="0" layoutInCell="1" allowOverlap="1" wp14:anchorId="3D76ECB7" wp14:editId="16640818">
                <wp:simplePos x="0" y="0"/>
                <wp:positionH relativeFrom="column">
                  <wp:posOffset>3922395</wp:posOffset>
                </wp:positionH>
                <wp:positionV relativeFrom="paragraph">
                  <wp:posOffset>134620</wp:posOffset>
                </wp:positionV>
                <wp:extent cx="251460" cy="1005205"/>
                <wp:effectExtent l="0" t="0" r="4445" b="3175"/>
                <wp:wrapNone/>
                <wp:docPr id="176" name="Text Box 10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 cy="1005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55" seq="1"/>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64" o:spid="_x0000_s1074" type="#_x0000_t202" style="position:absolute;margin-left:308.85pt;margin-top:10.6pt;width:19.8pt;height:79.15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" filled="f" stroked="f">
                <v:textbox style="layout-flow:vertical" inset="0,0,0,0">
                  <w:txbxContent/>
                </v:textbox>
              </v:shape>
            </w:pict>
          </mc:Fallback>
        </mc:AlternateContent>
      </w:r>
      <w:r>
        <w:rPr>
          <w:rFonts w:ascii="Times New Roman" w:eastAsia="Times New Roman" w:hAnsi="Times New Roman"/>
          <w:noProof/>
        </w:rPr>
        <mc:AlternateContent>
          <mc:Choice Requires="wps">
            <w:drawing>
              <wp:anchor distT="0" distB="0" distL="114300" distR="114300" simplePos="0" relativeHeight="251599360" behindDoc="0" locked="0" layoutInCell="1" allowOverlap="1" wp14:anchorId="16972B81" wp14:editId="406CC2D7">
                <wp:simplePos x="0" y="0"/>
                <wp:positionH relativeFrom="column">
                  <wp:posOffset>3507740</wp:posOffset>
                </wp:positionH>
                <wp:positionV relativeFrom="paragraph">
                  <wp:posOffset>115570</wp:posOffset>
                </wp:positionV>
                <wp:extent cx="251460" cy="1005205"/>
                <wp:effectExtent l="2540" t="1270" r="0" b="0"/>
                <wp:wrapNone/>
                <wp:docPr id="175" name="Text Box 10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 cy="1005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55">
                        <w:txbxContent>
                          <w:p w14:paraId="2AEE3262" w14:textId="77777777" w:rsidR="008B6A5A" w:rsidRPr="008662A0" w:rsidRDefault="008B6A5A" w:rsidP="00D9129F">
                            <w:pPr>
                              <w:rPr>
                                <w:b/>
                                <w:sz w:val="20"/>
                                <w:szCs w:val="20"/>
                              </w:rPr>
                            </w:pPr>
                            <w:r>
                              <w:rPr>
                                <w:b/>
                                <w:sz w:val="20"/>
                                <w:szCs w:val="20"/>
                              </w:rPr>
                              <w:t>Bendra apykaita</w:t>
                            </w:r>
                          </w:p>
                          <w:p w14:paraId="0F0F9A0B" w14:textId="77777777" w:rsidR="008B6A5A" w:rsidRPr="008662A0" w:rsidRDefault="008B6A5A" w:rsidP="00D9129F">
                            <w:pPr>
                              <w:rPr>
                                <w:b/>
                                <w:sz w:val="20"/>
                                <w:szCs w:val="20"/>
                              </w:rPr>
                            </w:pPr>
                            <w:r>
                              <w:rPr>
                                <w:b/>
                                <w:sz w:val="20"/>
                                <w:szCs w:val="20"/>
                              </w:rPr>
                              <w:t>Paros pokytis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65" o:spid="_x0000_s1075" type="#_x0000_t202" style="position:absolute;margin-left:276.2pt;margin-top:9.1pt;width:19.8pt;height:79.15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" filled="f" stroked="f">
                <v:textbox style="layout-flow:vertical;mso-next-textbox:#Text Box 1064" inset="0,0,0,0">
                  <w:txbxContent>
                    <w:p w14:paraId="2AEE3262" w14:textId="77777777" w:rsidR="008B6A5A" w:rsidRPr="008662A0" w:rsidRDefault="008B6A5A" w:rsidP="00D9129F">
                      <w:pPr>
                        <w:rPr>
                          <w:b/>
                          <w:sz w:val="20"/>
                          <w:szCs w:val="20"/>
                        </w:rPr>
                      </w:pPr>
                      <w:r>
                        <w:rPr>
                          <w:b/>
                          <w:sz w:val="20"/>
                          <w:szCs w:val="20"/>
                        </w:rPr>
                        <w:t>Bendra apykaita</w:t>
                      </w:r>
                    </w:p>
                    <w:p w14:paraId="0F0F9A0B" w14:textId="77777777" w:rsidR="008B6A5A" w:rsidRPr="008662A0" w:rsidRDefault="008B6A5A" w:rsidP="00D9129F">
                      <w:pPr>
                        <w:rPr>
                          <w:b/>
                          <w:sz w:val="20"/>
                          <w:szCs w:val="20"/>
                        </w:rPr>
                      </w:pPr>
                      <w:r>
                        <w:rPr>
                          <w:b/>
                          <w:sz w:val="20"/>
                          <w:szCs w:val="20"/>
                        </w:rPr>
                        <w:t>Paros pokytis</w:t>
                      </w:r>
                    </w:p>
                  </w:txbxContent>
                </v:textbox>
              </v:shape>
            </w:pict>
          </mc:Fallback>
        </mc:AlternateContent>
      </w:r>
      <w:bookmarkEnd w:id="47"/>
      <w:bookmarkEnd w:id="48"/>
      <w:bookmarkEnd w:id="49"/>
    </w:p>
    <w:p w14:paraId="7CB91155" w14:textId="77777777" w:rsidR="00D9129F" w:rsidRPr="00A843E3" w:rsidRDefault="00982A84" w:rsidP="00D9129F">
      <w:pPr>
        <w:suppressAutoHyphens w:val="0"/>
        <w:autoSpaceDE w:val="0"/>
        <w:autoSpaceDN w:val="0"/>
        <w:adjustRightInd w:val="0"/>
        <w:spacing w:after="0" w:line="360" w:lineRule="auto"/>
        <w:jc w:val="both"/>
        <w:rPr>
          <w:rFonts w:ascii="Times New Roman" w:eastAsia="Times New Roman" w:hAnsi="Times New Roman"/>
          <w:lang w:val="lt-LT"/>
        </w:rPr>
      </w:pPr>
      <w:r>
        <w:rPr>
          <w:rFonts w:ascii="Times New Roman" w:eastAsia="Times New Roman" w:hAnsi="Times New Roman"/>
          <w:noProof/>
        </w:rPr>
        <mc:AlternateContent>
          <mc:Choice Requires="wps">
            <w:drawing>
              <wp:anchor distT="0" distB="0" distL="114300" distR="114300" simplePos="0" relativeHeight="251595264" behindDoc="1" locked="0" layoutInCell="1" allowOverlap="1" wp14:anchorId="277B76D1" wp14:editId="4689F90E">
                <wp:simplePos x="0" y="0"/>
                <wp:positionH relativeFrom="column">
                  <wp:posOffset>-259080</wp:posOffset>
                </wp:positionH>
                <wp:positionV relativeFrom="paragraph">
                  <wp:posOffset>2778125</wp:posOffset>
                </wp:positionV>
                <wp:extent cx="8533765" cy="2538730"/>
                <wp:effectExtent l="0" t="0" r="18415" b="17145"/>
                <wp:wrapNone/>
                <wp:docPr id="174" name="Rectangle 10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8533765" cy="2538730"/>
                        </a:xfrm>
                        <a:prstGeom prst="rect">
                          <a:avLst/>
                        </a:prstGeom>
                        <a:solidFill>
                          <a:srgbClr val="EAEAEA">
                            <a:alpha val="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60" o:spid="_x0000_s1026" style="position:absolute;margin-left:-20.35pt;margin-top:218.75pt;width:671.95pt;height:199.9pt;rotation:90;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" fillcolor="#eaeaea">
                <v:fill opacity="0"/>
              </v:rect>
            </w:pict>
          </mc:Fallback>
        </mc:AlternateContent>
      </w:r>
      <w:r>
        <w:rPr>
          <w:rFonts w:ascii="Times New Roman" w:eastAsia="Times New Roman" w:hAnsi="Times New Roman"/>
          <w:noProof/>
        </w:rPr>
        <mc:AlternateContent>
          <mc:Choice Requires="wps">
            <w:drawing>
              <wp:anchor distT="0" distB="0" distL="114300" distR="114300" simplePos="0" relativeHeight="251600384" behindDoc="0" locked="0" layoutInCell="1" allowOverlap="1" wp14:anchorId="362472B7" wp14:editId="2F51AE26">
                <wp:simplePos x="0" y="0"/>
                <wp:positionH relativeFrom="column">
                  <wp:posOffset>1909445</wp:posOffset>
                </wp:positionH>
                <wp:positionV relativeFrom="paragraph">
                  <wp:posOffset>181610</wp:posOffset>
                </wp:positionV>
                <wp:extent cx="251460" cy="1005205"/>
                <wp:effectExtent l="4445" t="3810" r="0" b="0"/>
                <wp:wrapNone/>
                <wp:docPr id="173" name="Text Box 10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 cy="1005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66" o:spid="_x0000_s1026" type="#_x0000_t202" style="position:absolute;margin-left:150.35pt;margin-top:14.3pt;width:19.8pt;height:79.15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" filled="f" stroked="f">
                <v:textbox style="layout-flow:vertical" inset="0,0,0,0"/>
              </v:shape>
            </w:pict>
          </mc:Fallback>
        </mc:AlternateContent>
      </w:r>
    </w:p>
    <w:p w14:paraId="62DAD639" w14:textId="77777777" w:rsidR="00D9129F" w:rsidRPr="00A843E3" w:rsidRDefault="00D9129F" w:rsidP="00D9129F">
      <w:pPr>
        <w:suppressAutoHyphens w:val="0"/>
        <w:autoSpaceDE w:val="0"/>
        <w:autoSpaceDN w:val="0"/>
        <w:adjustRightInd w:val="0"/>
        <w:spacing w:after="0" w:line="360" w:lineRule="auto"/>
        <w:jc w:val="both"/>
        <w:rPr>
          <w:rFonts w:ascii="Times New Roman" w:eastAsia="Times New Roman" w:hAnsi="Times New Roman"/>
          <w:lang w:val="lt-LT"/>
        </w:rPr>
      </w:pPr>
    </w:p>
    <w:p w14:paraId="00593BBA" w14:textId="77777777" w:rsidR="00D9129F" w:rsidRPr="00A843E3" w:rsidRDefault="00D9129F" w:rsidP="00D9129F">
      <w:pPr>
        <w:suppressAutoHyphens w:val="0"/>
        <w:autoSpaceDE w:val="0"/>
        <w:autoSpaceDN w:val="0"/>
        <w:adjustRightInd w:val="0"/>
        <w:spacing w:after="0" w:line="360" w:lineRule="auto"/>
        <w:jc w:val="both"/>
        <w:rPr>
          <w:rFonts w:ascii="Times New Roman" w:eastAsia="Times New Roman" w:hAnsi="Times New Roman"/>
          <w:lang w:val="lt-LT"/>
        </w:rPr>
      </w:pPr>
    </w:p>
    <w:p w14:paraId="7A54FB13" w14:textId="77777777" w:rsidR="00D9129F" w:rsidRPr="00A843E3" w:rsidRDefault="00982A84" w:rsidP="00D9129F">
      <w:pPr>
        <w:suppressAutoHyphens w:val="0"/>
        <w:autoSpaceDE w:val="0"/>
        <w:autoSpaceDN w:val="0"/>
        <w:adjustRightInd w:val="0"/>
        <w:spacing w:after="0" w:line="360" w:lineRule="auto"/>
        <w:jc w:val="both"/>
        <w:rPr>
          <w:rFonts w:ascii="Times New Roman" w:eastAsia="Times New Roman" w:hAnsi="Times New Roman"/>
          <w:lang w:val="lt-LT"/>
        </w:rPr>
      </w:pPr>
      <w:r>
        <w:rPr>
          <w:rFonts w:ascii="Times New Roman" w:eastAsia="Times New Roman" w:hAnsi="Times New Roman"/>
          <w:noProof/>
        </w:rPr>
        <mc:AlternateContent>
          <mc:Choice Requires="wpg">
            <w:drawing>
              <wp:anchor distT="0" distB="0" distL="114300" distR="114300" simplePos="0" relativeHeight="251603456" behindDoc="1" locked="0" layoutInCell="1" allowOverlap="1" wp14:anchorId="6B92AF36" wp14:editId="7558886D">
                <wp:simplePos x="0" y="0"/>
                <wp:positionH relativeFrom="column">
                  <wp:posOffset>3101340</wp:posOffset>
                </wp:positionH>
                <wp:positionV relativeFrom="paragraph">
                  <wp:posOffset>236855</wp:posOffset>
                </wp:positionV>
                <wp:extent cx="257810" cy="334010"/>
                <wp:effectExtent l="15240" t="8255" r="19050" b="13335"/>
                <wp:wrapNone/>
                <wp:docPr id="170" name="Group 10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810" cy="334010"/>
                          <a:chOff x="7480" y="1630"/>
                          <a:chExt cx="406" cy="526"/>
                        </a:xfrm>
                      </wpg:grpSpPr>
                      <wps:wsp>
                        <wps:cNvPr id="171" name="Oval 1070"/>
                        <wps:cNvSpPr>
                          <a:spLocks noChangeArrowheads="1"/>
                        </wps:cNvSpPr>
                        <wps:spPr bwMode="auto">
                          <a:xfrm rot="16076572">
                            <a:off x="7422" y="1688"/>
                            <a:ext cx="522" cy="40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72" name="Text Box 1071"/>
                        <wps:cNvSpPr txBox="1">
                          <a:spLocks noChangeArrowheads="1"/>
                        </wps:cNvSpPr>
                        <wps:spPr bwMode="auto">
                          <a:xfrm>
                            <a:off x="7540" y="1690"/>
                            <a:ext cx="256"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B3A4A9" w14:textId="77777777" w:rsidR="008B6A5A" w:rsidRPr="0085754B" w:rsidRDefault="008B6A5A" w:rsidP="00D9129F">
                              <w:pPr>
                                <w:rPr>
                                  <w:sz w:val="20"/>
                                  <w:szCs w:val="20"/>
                                </w:rPr>
                              </w:pPr>
                              <w:r w:rsidRPr="0085754B">
                                <w:rPr>
                                  <w:sz w:val="20"/>
                                  <w:szCs w:val="20"/>
                                </w:rPr>
                                <w:t>NH</w:t>
                              </w:r>
                              <w:r w:rsidRPr="0085754B">
                                <w:rPr>
                                  <w:sz w:val="20"/>
                                  <w:szCs w:val="20"/>
                                  <w:vertAlign w:val="subscript"/>
                                </w:rPr>
                                <w:t>4</w:t>
                              </w:r>
                              <w:r w:rsidRPr="0085754B">
                                <w:rPr>
                                  <w:sz w:val="20"/>
                                  <w:szCs w:val="20"/>
                                  <w:vertAlign w:val="superscript"/>
                                </w:rPr>
                                <w:t>+</w:t>
                              </w:r>
                            </w:p>
                          </w:txbxContent>
                        </wps:txbx>
                        <wps:bodyPr rot="0" vert="vert"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69" o:spid="_x0000_s1076" style="position:absolute;left:0;text-align:left;margin-left:244.2pt;margin-top:18.65pt;width:20.3pt;height:26.3pt;z-index:-251713024" coordorigin="7480,1630" coordsize="406,52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">
                <v:oval id="Oval 1070" o:spid="_x0000_s1077" style="position:absolute;left:7422;top:1688;width:522;height:406;rotation:-6033056fd;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mgFwxAAA&#10;ANwAAAAPAAAAZHJzL2Rvd25yZXYueG1sRE9La8JAEL4L/odlhN50NxbakroGH7S0Bw9ae59mxySY&#10;nY3ZrYn+elco9DYf33NmWW9rcabWV441JBMFgjh3puJCw/7rbfwCwgdkg7Vj0nAhD9l8OJhhalzH&#10;WzrvQiFiCPsUNZQhNKmUPi/Jop+4hjhyB9daDBG2hTQtdjHc1nKq1JO0WHFsKLGhVUn5cfdrNeD6&#10;e385de/LzeOUl5+bq7r+1Errh1G/eAURqA//4j/3h4nznxO4PxMvkPMb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TZoBcMQAAADcAAAADwAAAAAAAAAAAAAAAACXAgAAZHJzL2Rv&#10;d25yZXYueG1sUEsFBgAAAAAEAAQA9QAAAIgDAAAAAA==&#10;"/>
                <v:shape id="Text Box 1071" o:spid="_x0000_s1078" type="#_x0000_t202" style="position:absolute;left:7540;top:1690;width:256;height:46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bsMfxQAA&#10;ANwAAAAPAAAAZHJzL2Rvd25yZXYueG1sRE9LT8JAEL6b+B82Q8LNbnmpKSxERBJCMFHAg7dJd2gb&#10;u7O1u9Ll37skJt7my/ec2SKYWpypdZVlBYMkBUGcW11xoeB4WN89gnAeWWNtmRRcyMFifnszw0zb&#10;jt/pvPeFiCHsMlRQet9kUrq8JIMusQ1x5E62NegjbAupW+xiuKnlME3vpcGKY0OJDT2XlH/tf4yC&#10;l+XbdvX6HcKpWw6qMa4mH6Pdp1L9XniagvAU/L/4z73Rcf7DEK7PxAvk/B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huwx/FAAAA3AAAAA8AAAAAAAAAAAAAAAAAlwIAAGRycy9k&#10;b3ducmV2LnhtbFBLBQYAAAAABAAEAPUAAACJAwAAAAA=&#10;" filled="f" stroked="f">
                  <v:textbox style="layout-flow:vertical" inset="0,0,0,0">
                    <w:txbxContent>
                      <w:p w14:paraId="4FB3A4A9" w14:textId="77777777" w:rsidR="008B6A5A" w:rsidRPr="0085754B" w:rsidRDefault="008B6A5A" w:rsidP="00D9129F">
                        <w:pPr>
                          <w:rPr>
                            <w:sz w:val="20"/>
                            <w:szCs w:val="20"/>
                          </w:rPr>
                        </w:pPr>
                        <w:r w:rsidRPr="0085754B">
                          <w:rPr>
                            <w:sz w:val="20"/>
                            <w:szCs w:val="20"/>
                          </w:rPr>
                          <w:t>NH</w:t>
                        </w:r>
                        <w:r w:rsidRPr="0085754B">
                          <w:rPr>
                            <w:sz w:val="20"/>
                            <w:szCs w:val="20"/>
                            <w:vertAlign w:val="subscript"/>
                          </w:rPr>
                          <w:t>4</w:t>
                        </w:r>
                        <w:r w:rsidRPr="0085754B">
                          <w:rPr>
                            <w:sz w:val="20"/>
                            <w:szCs w:val="20"/>
                            <w:vertAlign w:val="superscript"/>
                          </w:rPr>
                          <w:t>+</w:t>
                        </w:r>
                      </w:p>
                    </w:txbxContent>
                  </v:textbox>
                </v:shape>
              </v:group>
            </w:pict>
          </mc:Fallback>
        </mc:AlternateContent>
      </w:r>
      <w:r>
        <w:rPr>
          <w:rFonts w:ascii="Times New Roman" w:eastAsia="Times New Roman" w:hAnsi="Times New Roman"/>
          <w:noProof/>
        </w:rPr>
        <mc:AlternateContent>
          <mc:Choice Requires="wps">
            <w:drawing>
              <wp:anchor distT="0" distB="0" distL="114300" distR="114300" simplePos="0" relativeHeight="251646464" behindDoc="1" locked="0" layoutInCell="1" allowOverlap="1" wp14:anchorId="6076A752" wp14:editId="42FDDA04">
                <wp:simplePos x="0" y="0"/>
                <wp:positionH relativeFrom="column">
                  <wp:posOffset>4852035</wp:posOffset>
                </wp:positionH>
                <wp:positionV relativeFrom="paragraph">
                  <wp:posOffset>181610</wp:posOffset>
                </wp:positionV>
                <wp:extent cx="194945" cy="1003935"/>
                <wp:effectExtent l="635" t="3810" r="0" b="0"/>
                <wp:wrapNone/>
                <wp:docPr id="169" name="Text Box 1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003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FB12DD" w14:textId="77777777" w:rsidR="008B6A5A" w:rsidRPr="00DD49AA" w:rsidRDefault="008B6A5A" w:rsidP="00D9129F">
                            <w:r>
                              <w:rPr>
                                <w:b/>
                              </w:rPr>
                              <w:t>Pavasaris</w:t>
                            </w:r>
                            <w:r w:rsidRPr="00DD49AA">
                              <w:t xml:space="preserve"> (</w:t>
                            </w:r>
                            <w:r>
                              <w:t>Kovas</w:t>
                            </w:r>
                            <w:r w:rsidRPr="00DD49AA">
                              <w: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35" o:spid="_x0000_s1079" type="#_x0000_t202" style="position:absolute;left:0;text-align:left;margin-left:382.05pt;margin-top:14.3pt;width:15.35pt;height:79.0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" filled="f" stroked="f">
                <v:textbox style="layout-flow:vertical" inset="0,0,0,0">
                  <w:txbxContent>
                    <w:p w14:paraId="34FB12DD" w14:textId="77777777" w:rsidR="008B6A5A" w:rsidRPr="00DD49AA" w:rsidRDefault="008B6A5A" w:rsidP="00D9129F">
                      <w:r>
                        <w:rPr>
                          <w:b/>
                        </w:rPr>
                        <w:t>Pavasaris</w:t>
                      </w:r>
                      <w:r w:rsidRPr="00DD49AA">
                        <w:t xml:space="preserve"> (</w:t>
                      </w:r>
                      <w:r>
                        <w:t>Kovas</w:t>
                      </w:r>
                      <w:r w:rsidRPr="00DD49AA">
                        <w:t>)</w:t>
                      </w:r>
                    </w:p>
                  </w:txbxContent>
                </v:textbox>
              </v:shape>
            </w:pict>
          </mc:Fallback>
        </mc:AlternateContent>
      </w:r>
      <w:r>
        <w:rPr>
          <w:rFonts w:ascii="Times New Roman" w:eastAsia="Times New Roman" w:hAnsi="Times New Roman"/>
          <w:noProof/>
        </w:rPr>
        <mc:AlternateContent>
          <mc:Choice Requires="wps">
            <w:drawing>
              <wp:anchor distT="0" distB="0" distL="114300" distR="114300" simplePos="0" relativeHeight="251629056" behindDoc="1" locked="0" layoutInCell="1" allowOverlap="1" wp14:anchorId="1FA1B481" wp14:editId="199685AB">
                <wp:simplePos x="0" y="0"/>
                <wp:positionH relativeFrom="column">
                  <wp:posOffset>3538220</wp:posOffset>
                </wp:positionH>
                <wp:positionV relativeFrom="paragraph">
                  <wp:posOffset>229235</wp:posOffset>
                </wp:positionV>
                <wp:extent cx="319405" cy="376555"/>
                <wp:effectExtent l="0" t="635" r="3175" b="3810"/>
                <wp:wrapNone/>
                <wp:docPr id="168" name="Text Box 1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405" cy="376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61E9EC" w14:textId="77777777" w:rsidR="008B6A5A" w:rsidRPr="008662A0" w:rsidRDefault="008B6A5A" w:rsidP="00D9129F">
                            <w:pPr>
                              <w:rPr>
                                <w:sz w:val="20"/>
                                <w:szCs w:val="20"/>
                              </w:rPr>
                            </w:pPr>
                            <w:r w:rsidRPr="00F1248C">
                              <w:rPr>
                                <w:sz w:val="20"/>
                                <w:szCs w:val="20"/>
                              </w:rPr>
                              <w:t>0</w:t>
                            </w:r>
                            <w:r>
                              <w:rPr>
                                <w:sz w:val="20"/>
                                <w:szCs w:val="20"/>
                              </w:rPr>
                              <w:t>,92</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18" o:spid="_x0000_s1080" type="#_x0000_t202" style="position:absolute;left:0;text-align:left;margin-left:278.6pt;margin-top:18.05pt;width:25.15pt;height:29.6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" filled="f" stroked="f">
                <v:textbox style="layout-flow:vertical">
                  <w:txbxContent>
                    <w:p w14:paraId="2F61E9EC" w14:textId="77777777" w:rsidR="008B6A5A" w:rsidRPr="008662A0" w:rsidRDefault="008B6A5A" w:rsidP="00D9129F">
                      <w:pPr>
                        <w:rPr>
                          <w:sz w:val="20"/>
                          <w:szCs w:val="20"/>
                        </w:rPr>
                      </w:pPr>
                      <w:r w:rsidRPr="00F1248C">
                        <w:rPr>
                          <w:sz w:val="20"/>
                          <w:szCs w:val="20"/>
                        </w:rPr>
                        <w:t>0</w:t>
                      </w:r>
                      <w:r>
                        <w:rPr>
                          <w:sz w:val="20"/>
                          <w:szCs w:val="20"/>
                        </w:rPr>
                        <w:t>,92</w:t>
                      </w:r>
                    </w:p>
                  </w:txbxContent>
                </v:textbox>
              </v:shape>
            </w:pict>
          </mc:Fallback>
        </mc:AlternateContent>
      </w:r>
    </w:p>
    <w:p w14:paraId="29310410" w14:textId="77777777" w:rsidR="00D9129F" w:rsidRPr="00A843E3" w:rsidRDefault="00982A84" w:rsidP="00D9129F">
      <w:pPr>
        <w:suppressAutoHyphens w:val="0"/>
        <w:autoSpaceDE w:val="0"/>
        <w:autoSpaceDN w:val="0"/>
        <w:adjustRightInd w:val="0"/>
        <w:spacing w:after="0" w:line="360" w:lineRule="auto"/>
        <w:jc w:val="both"/>
        <w:rPr>
          <w:rFonts w:ascii="Times New Roman" w:eastAsia="Times New Roman" w:hAnsi="Times New Roman"/>
          <w:lang w:val="lt-LT"/>
        </w:rPr>
      </w:pPr>
      <w:r>
        <w:rPr>
          <w:rFonts w:ascii="Times New Roman" w:eastAsia="Times New Roman" w:hAnsi="Times New Roman"/>
          <w:noProof/>
        </w:rPr>
        <mc:AlternateContent>
          <mc:Choice Requires="wps">
            <w:drawing>
              <wp:anchor distT="0" distB="0" distL="114300" distR="114300" simplePos="0" relativeHeight="251641344" behindDoc="1" locked="0" layoutInCell="1" allowOverlap="1" wp14:anchorId="3E92AB91" wp14:editId="1BCCA73B">
                <wp:simplePos x="0" y="0"/>
                <wp:positionH relativeFrom="column">
                  <wp:posOffset>3998595</wp:posOffset>
                </wp:positionH>
                <wp:positionV relativeFrom="paragraph">
                  <wp:posOffset>78105</wp:posOffset>
                </wp:positionV>
                <wp:extent cx="184785" cy="310515"/>
                <wp:effectExtent l="0" t="1905" r="0" b="5080"/>
                <wp:wrapNone/>
                <wp:docPr id="167" name="Text Box 1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96A906" w14:textId="77777777" w:rsidR="008B6A5A" w:rsidRPr="00F9383B" w:rsidRDefault="008B6A5A" w:rsidP="00D9129F">
                            <w:pPr>
                              <w:rPr>
                                <w:sz w:val="20"/>
                                <w:szCs w:val="20"/>
                              </w:rPr>
                            </w:pPr>
                            <w:r>
                              <w:rPr>
                                <w:sz w:val="20"/>
                                <w:szCs w:val="20"/>
                              </w:rPr>
                              <w:t>7</w:t>
                            </w:r>
                            <w:r w:rsidRPr="00F9383B">
                              <w:rPr>
                                <w:color w:val="231F20"/>
                                <w:sz w:val="20"/>
                                <w:szCs w:val="20"/>
                                <w:lang w:val="lt-LT"/>
                              </w:rPr>
                              <w:t> </w:t>
                            </w:r>
                            <w:r w:rsidRPr="00F9383B">
                              <w:rPr>
                                <w:sz w:val="20"/>
                                <w:szCs w:val="20"/>
                              </w:rPr>
                              <w: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30" o:spid="_x0000_s1081" type="#_x0000_t202" style="position:absolute;left:0;text-align:left;margin-left:314.85pt;margin-top:6.15pt;width:14.55pt;height:24.4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" filled="f" stroked="f">
                <v:textbox style="layout-flow:vertical" inset="0,0,0,0">
                  <w:txbxContent>
                    <w:p w14:paraId="7496A906" w14:textId="77777777" w:rsidR="008B6A5A" w:rsidRPr="00F9383B" w:rsidRDefault="008B6A5A" w:rsidP="00D9129F">
                      <w:pPr>
                        <w:rPr>
                          <w:sz w:val="20"/>
                          <w:szCs w:val="20"/>
                        </w:rPr>
                      </w:pPr>
                      <w:r>
                        <w:rPr>
                          <w:sz w:val="20"/>
                          <w:szCs w:val="20"/>
                        </w:rPr>
                        <w:t>7</w:t>
                      </w:r>
                      <w:r w:rsidRPr="00F9383B">
                        <w:rPr>
                          <w:color w:val="231F20"/>
                          <w:sz w:val="20"/>
                          <w:szCs w:val="20"/>
                          <w:lang w:val="lt-LT"/>
                        </w:rPr>
                        <w:t> </w:t>
                      </w:r>
                      <w:r w:rsidRPr="00F9383B">
                        <w:rPr>
                          <w:sz w:val="20"/>
                          <w:szCs w:val="20"/>
                        </w:rPr>
                        <w:t>%</w:t>
                      </w:r>
                    </w:p>
                  </w:txbxContent>
                </v:textbox>
              </v:shape>
            </w:pict>
          </mc:Fallback>
        </mc:AlternateContent>
      </w:r>
      <w:r>
        <w:rPr>
          <w:rFonts w:ascii="Times New Roman" w:eastAsia="Times New Roman" w:hAnsi="Times New Roman"/>
          <w:noProof/>
        </w:rPr>
        <mc:AlternateContent>
          <mc:Choice Requires="wps">
            <w:drawing>
              <wp:anchor distT="0" distB="0" distL="114300" distR="114300" simplePos="0" relativeHeight="251601408" behindDoc="1" locked="0" layoutInCell="1" allowOverlap="1" wp14:anchorId="153835D6" wp14:editId="28761D73">
                <wp:simplePos x="0" y="0"/>
                <wp:positionH relativeFrom="column">
                  <wp:posOffset>2747645</wp:posOffset>
                </wp:positionH>
                <wp:positionV relativeFrom="paragraph">
                  <wp:posOffset>157480</wp:posOffset>
                </wp:positionV>
                <wp:extent cx="763270" cy="1905"/>
                <wp:effectExtent l="17145" t="68580" r="19685" b="81915"/>
                <wp:wrapNone/>
                <wp:docPr id="166" name="AutoShape 10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63270" cy="1905"/>
                        </a:xfrm>
                        <a:prstGeom prst="straightConnector1">
                          <a:avLst/>
                        </a:prstGeom>
                        <a:noFill/>
                        <a:ln w="158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0,0l21600,21600e" filled="f">
                <v:path arrowok="t" fillok="f" o:connecttype="none"/>
                <o:lock v:ext="edit" shapetype="t"/>
              </v:shapetype>
              <v:shape id="AutoShape 1067" o:spid="_x0000_s1026" type="#_x0000_t32" style="position:absolute;margin-left:216.35pt;margin-top:12.4pt;width:60.1pt;height:.15pt;flip:y;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" strokeweight="1.25pt">
                <v:stroke endarrow="block"/>
              </v:shape>
            </w:pict>
          </mc:Fallback>
        </mc:AlternateContent>
      </w:r>
    </w:p>
    <w:p w14:paraId="58759AED" w14:textId="77777777" w:rsidR="00D9129F" w:rsidRPr="00A843E3" w:rsidRDefault="00D9129F" w:rsidP="00D9129F">
      <w:pPr>
        <w:suppressAutoHyphens w:val="0"/>
        <w:autoSpaceDE w:val="0"/>
        <w:autoSpaceDN w:val="0"/>
        <w:adjustRightInd w:val="0"/>
        <w:spacing w:after="0" w:line="360" w:lineRule="auto"/>
        <w:jc w:val="both"/>
        <w:rPr>
          <w:rFonts w:ascii="Times New Roman" w:eastAsia="Times New Roman" w:hAnsi="Times New Roman"/>
          <w:lang w:val="lt-LT"/>
        </w:rPr>
      </w:pPr>
    </w:p>
    <w:p w14:paraId="32C54A05" w14:textId="77777777" w:rsidR="00D9129F" w:rsidRPr="00A843E3" w:rsidRDefault="00982A84" w:rsidP="00D9129F">
      <w:pPr>
        <w:suppressAutoHyphens w:val="0"/>
        <w:autoSpaceDE w:val="0"/>
        <w:autoSpaceDN w:val="0"/>
        <w:adjustRightInd w:val="0"/>
        <w:spacing w:after="0" w:line="360" w:lineRule="auto"/>
        <w:jc w:val="both"/>
        <w:rPr>
          <w:rFonts w:ascii="Times New Roman" w:eastAsia="Times New Roman" w:hAnsi="Times New Roman"/>
          <w:lang w:val="lt-LT"/>
        </w:rPr>
      </w:pPr>
      <w:r>
        <w:rPr>
          <w:rFonts w:ascii="Times New Roman" w:eastAsia="Times New Roman" w:hAnsi="Times New Roman"/>
          <w:noProof/>
        </w:rPr>
        <mc:AlternateContent>
          <mc:Choice Requires="wps">
            <w:drawing>
              <wp:anchor distT="0" distB="0" distL="114300" distR="114300" simplePos="0" relativeHeight="251630080" behindDoc="1" locked="0" layoutInCell="1" allowOverlap="1" wp14:anchorId="56547BEC" wp14:editId="022300F4">
                <wp:simplePos x="0" y="0"/>
                <wp:positionH relativeFrom="column">
                  <wp:posOffset>3538220</wp:posOffset>
                </wp:positionH>
                <wp:positionV relativeFrom="paragraph">
                  <wp:posOffset>15875</wp:posOffset>
                </wp:positionV>
                <wp:extent cx="319405" cy="334010"/>
                <wp:effectExtent l="0" t="3175" r="3175" b="5715"/>
                <wp:wrapNone/>
                <wp:docPr id="165" name="Text Box 1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405" cy="334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814A2D" w14:textId="77777777" w:rsidR="008B6A5A" w:rsidRPr="008662A0" w:rsidRDefault="008B6A5A" w:rsidP="00D9129F">
                            <w:pPr>
                              <w:rPr>
                                <w:sz w:val="20"/>
                                <w:szCs w:val="20"/>
                              </w:rPr>
                            </w:pPr>
                            <w:r>
                              <w:rPr>
                                <w:sz w:val="20"/>
                                <w:szCs w:val="20"/>
                              </w:rPr>
                              <w:t>3,43</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19" o:spid="_x0000_s1082" type="#_x0000_t202" style="position:absolute;left:0;text-align:left;margin-left:278.6pt;margin-top:1.25pt;width:25.15pt;height:26.3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" filled="f" stroked="f">
                <v:textbox style="layout-flow:vertical">
                  <w:txbxContent>
                    <w:p w14:paraId="5A814A2D" w14:textId="77777777" w:rsidR="008B6A5A" w:rsidRPr="008662A0" w:rsidRDefault="008B6A5A" w:rsidP="00D9129F">
                      <w:pPr>
                        <w:rPr>
                          <w:sz w:val="20"/>
                          <w:szCs w:val="20"/>
                        </w:rPr>
                      </w:pPr>
                      <w:r>
                        <w:rPr>
                          <w:sz w:val="20"/>
                          <w:szCs w:val="20"/>
                        </w:rPr>
                        <w:t>3,43</w:t>
                      </w:r>
                    </w:p>
                  </w:txbxContent>
                </v:textbox>
              </v:shape>
            </w:pict>
          </mc:Fallback>
        </mc:AlternateContent>
      </w:r>
      <w:r>
        <w:rPr>
          <w:rFonts w:ascii="Times New Roman" w:eastAsia="Times New Roman" w:hAnsi="Times New Roman"/>
          <w:noProof/>
        </w:rPr>
        <mc:AlternateContent>
          <mc:Choice Requires="wps">
            <w:drawing>
              <wp:anchor distT="0" distB="0" distL="114300" distR="114300" simplePos="0" relativeHeight="251642368" behindDoc="1" locked="0" layoutInCell="1" allowOverlap="1" wp14:anchorId="13E8398E" wp14:editId="4EF4B6CF">
                <wp:simplePos x="0" y="0"/>
                <wp:positionH relativeFrom="column">
                  <wp:posOffset>3996055</wp:posOffset>
                </wp:positionH>
                <wp:positionV relativeFrom="paragraph">
                  <wp:posOffset>26035</wp:posOffset>
                </wp:positionV>
                <wp:extent cx="184785" cy="310515"/>
                <wp:effectExtent l="0" t="635" r="0" b="6350"/>
                <wp:wrapNone/>
                <wp:docPr id="164" name="Text Box 1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D2DEFF" w14:textId="77777777" w:rsidR="008B6A5A" w:rsidRPr="00F9383B" w:rsidRDefault="008B6A5A" w:rsidP="00D9129F">
                            <w:pPr>
                              <w:rPr>
                                <w:sz w:val="20"/>
                                <w:szCs w:val="20"/>
                              </w:rPr>
                            </w:pPr>
                            <w:r w:rsidRPr="00F9383B">
                              <w:rPr>
                                <w:sz w:val="20"/>
                                <w:szCs w:val="20"/>
                              </w:rPr>
                              <w:t>-</w:t>
                            </w:r>
                            <w:r>
                              <w:rPr>
                                <w:sz w:val="20"/>
                                <w:szCs w:val="20"/>
                              </w:rPr>
                              <w:t>1</w:t>
                            </w:r>
                            <w:r w:rsidRPr="00F9383B">
                              <w:rPr>
                                <w:color w:val="231F20"/>
                                <w:sz w:val="20"/>
                                <w:szCs w:val="20"/>
                                <w:lang w:val="lt-LT"/>
                              </w:rPr>
                              <w:t> </w:t>
                            </w:r>
                            <w:r w:rsidRPr="00F9383B">
                              <w:rPr>
                                <w:sz w:val="20"/>
                                <w:szCs w:val="20"/>
                              </w:rPr>
                              <w: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31" o:spid="_x0000_s1083" type="#_x0000_t202" style="position:absolute;left:0;text-align:left;margin-left:314.65pt;margin-top:2.05pt;width:14.55pt;height:24.4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" filled="f" stroked="f">
                <v:textbox style="layout-flow:vertical" inset="0,0,0,0">
                  <w:txbxContent>
                    <w:p w14:paraId="14D2DEFF" w14:textId="77777777" w:rsidR="008B6A5A" w:rsidRPr="00F9383B" w:rsidRDefault="008B6A5A" w:rsidP="00D9129F">
                      <w:pPr>
                        <w:rPr>
                          <w:sz w:val="20"/>
                          <w:szCs w:val="20"/>
                        </w:rPr>
                      </w:pPr>
                      <w:r w:rsidRPr="00F9383B">
                        <w:rPr>
                          <w:sz w:val="20"/>
                          <w:szCs w:val="20"/>
                        </w:rPr>
                        <w:t>-</w:t>
                      </w:r>
                      <w:r>
                        <w:rPr>
                          <w:sz w:val="20"/>
                          <w:szCs w:val="20"/>
                        </w:rPr>
                        <w:t>1</w:t>
                      </w:r>
                      <w:r w:rsidRPr="00F9383B">
                        <w:rPr>
                          <w:color w:val="231F20"/>
                          <w:sz w:val="20"/>
                          <w:szCs w:val="20"/>
                          <w:lang w:val="lt-LT"/>
                        </w:rPr>
                        <w:t> </w:t>
                      </w:r>
                      <w:r w:rsidRPr="00F9383B">
                        <w:rPr>
                          <w:sz w:val="20"/>
                          <w:szCs w:val="20"/>
                        </w:rPr>
                        <w:t>%</w:t>
                      </w:r>
                    </w:p>
                  </w:txbxContent>
                </v:textbox>
              </v:shape>
            </w:pict>
          </mc:Fallback>
        </mc:AlternateContent>
      </w:r>
      <w:r>
        <w:rPr>
          <w:rFonts w:ascii="Times New Roman" w:eastAsia="Times New Roman" w:hAnsi="Times New Roman"/>
          <w:noProof/>
        </w:rPr>
        <mc:AlternateContent>
          <mc:Choice Requires="wpg">
            <w:drawing>
              <wp:anchor distT="0" distB="0" distL="114300" distR="114300" simplePos="0" relativeHeight="251617792" behindDoc="1" locked="0" layoutInCell="1" allowOverlap="1" wp14:anchorId="1D15F2DA" wp14:editId="6E124BE4">
                <wp:simplePos x="0" y="0"/>
                <wp:positionH relativeFrom="column">
                  <wp:posOffset>3028950</wp:posOffset>
                </wp:positionH>
                <wp:positionV relativeFrom="paragraph">
                  <wp:posOffset>15875</wp:posOffset>
                </wp:positionV>
                <wp:extent cx="257810" cy="334010"/>
                <wp:effectExtent l="19050" t="15875" r="15240" b="5715"/>
                <wp:wrapNone/>
                <wp:docPr id="161" name="Group 10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810" cy="334010"/>
                          <a:chOff x="7480" y="1630"/>
                          <a:chExt cx="406" cy="526"/>
                        </a:xfrm>
                      </wpg:grpSpPr>
                      <wps:wsp>
                        <wps:cNvPr id="162" name="Oval 1086"/>
                        <wps:cNvSpPr>
                          <a:spLocks noChangeArrowheads="1"/>
                        </wps:cNvSpPr>
                        <wps:spPr bwMode="auto">
                          <a:xfrm rot="16076572">
                            <a:off x="7422" y="1688"/>
                            <a:ext cx="522" cy="40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63" name="Text Box 1087"/>
                        <wps:cNvSpPr txBox="1">
                          <a:spLocks noChangeArrowheads="1"/>
                        </wps:cNvSpPr>
                        <wps:spPr bwMode="auto">
                          <a:xfrm>
                            <a:off x="7540" y="1690"/>
                            <a:ext cx="256"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51B136" w14:textId="77777777" w:rsidR="008B6A5A" w:rsidRPr="0085754B" w:rsidRDefault="008B6A5A" w:rsidP="00D9129F">
                              <w:pPr>
                                <w:rPr>
                                  <w:sz w:val="20"/>
                                  <w:szCs w:val="20"/>
                                </w:rPr>
                              </w:pPr>
                              <w:r w:rsidRPr="0085754B">
                                <w:rPr>
                                  <w:sz w:val="20"/>
                                  <w:szCs w:val="20"/>
                                </w:rPr>
                                <w:t>N</w:t>
                              </w:r>
                              <w:r>
                                <w:rPr>
                                  <w:sz w:val="20"/>
                                  <w:szCs w:val="20"/>
                                </w:rPr>
                                <w:t>O</w:t>
                              </w:r>
                              <w:r>
                                <w:rPr>
                                  <w:sz w:val="20"/>
                                  <w:szCs w:val="20"/>
                                  <w:vertAlign w:val="subscript"/>
                                </w:rPr>
                                <w:t>x</w:t>
                              </w:r>
                              <w:r>
                                <w:rPr>
                                  <w:sz w:val="20"/>
                                  <w:szCs w:val="20"/>
                                  <w:vertAlign w:val="superscript"/>
                                </w:rPr>
                                <w:t>-</w:t>
                              </w:r>
                            </w:p>
                          </w:txbxContent>
                        </wps:txbx>
                        <wps:bodyPr rot="0" vert="vert"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85" o:spid="_x0000_s1084" style="position:absolute;left:0;text-align:left;margin-left:238.5pt;margin-top:1.25pt;width:20.3pt;height:26.3pt;z-index:-251698688" coordorigin="7480,1630" coordsize="406,52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">
                <v:oval id="Oval 1086" o:spid="_x0000_s1085" style="position:absolute;left:7422;top:1688;width:522;height:406;rotation:-6033056fd;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kQnawgAA&#10;ANwAAAAPAAAAZHJzL2Rvd25yZXYueG1sRE9Na8JAEL0L/Q/LFLzpbiOIpK5SK4oePFTtfZqdJqHZ&#10;2ZhdTfTXuwXB2zze50znna3EhRpfOtbwNlQgiDNnSs41HA+rwQSED8gGK8ek4Uoe5rOX3hRT41r+&#10;oss+5CKGsE9RQxFCnUrps4Is+qGriSP36xqLIcIml6bBNobbSiZKjaXFkmNDgTV9FpT97c9WAy6/&#10;j9dTu17sRgkvtrubuv1USuv+a/fxDiJQF57ih3tj4vxxAv/PxAvk7A4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iRCdrCAAAA3AAAAA8AAAAAAAAAAAAAAAAAlwIAAGRycy9kb3du&#10;cmV2LnhtbFBLBQYAAAAABAAEAPUAAACGAwAAAAA=&#10;"/>
                <v:shape id="Text Box 1087" o:spid="_x0000_s1086" type="#_x0000_t202" style="position:absolute;left:7540;top:1690;width:256;height:46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BZxAAA&#10;ANwAAAAPAAAAZHJzL2Rvd25yZXYueG1sRE9LawIxEL4X/A9hhN5q1tqKrEaptYKUCj4P3obNuLu4&#10;mWw30Y3/vikUepuP7zmTWTCVuFHjSssK+r0EBHFmdcm5gsN++TQC4TyyxsoyKbiTg9m08zDBVNuW&#10;t3Tb+VzEEHYpKii8r1MpXVaQQdezNXHkzrYx6CNscqkbbGO4qeRzkgylwZJjQ4E1vReUXXZXo+Bj&#10;vvlcrL9DOLfzfvmCi9fj4Ouk1GM3vI1BeAr+X/znXuk4fziA32fiBXL6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AvvwWcQAAADcAAAADwAAAAAAAAAAAAAAAACXAgAAZHJzL2Rv&#10;d25yZXYueG1sUEsFBgAAAAAEAAQA9QAAAIgDAAAAAA==&#10;" filled="f" stroked="f">
                  <v:textbox style="layout-flow:vertical" inset="0,0,0,0">
                    <w:txbxContent>
                      <w:p w14:paraId="3851B136" w14:textId="77777777" w:rsidR="008B6A5A" w:rsidRPr="0085754B" w:rsidRDefault="008B6A5A" w:rsidP="00D9129F">
                        <w:pPr>
                          <w:rPr>
                            <w:sz w:val="20"/>
                            <w:szCs w:val="20"/>
                          </w:rPr>
                        </w:pPr>
                        <w:r w:rsidRPr="0085754B">
                          <w:rPr>
                            <w:sz w:val="20"/>
                            <w:szCs w:val="20"/>
                          </w:rPr>
                          <w:t>N</w:t>
                        </w:r>
                        <w:r>
                          <w:rPr>
                            <w:sz w:val="20"/>
                            <w:szCs w:val="20"/>
                          </w:rPr>
                          <w:t>O</w:t>
                        </w:r>
                        <w:r>
                          <w:rPr>
                            <w:sz w:val="20"/>
                            <w:szCs w:val="20"/>
                            <w:vertAlign w:val="subscript"/>
                          </w:rPr>
                          <w:t>x</w:t>
                        </w:r>
                        <w:r>
                          <w:rPr>
                            <w:sz w:val="20"/>
                            <w:szCs w:val="20"/>
                            <w:vertAlign w:val="superscript"/>
                          </w:rPr>
                          <w:t>-</w:t>
                        </w:r>
                      </w:p>
                    </w:txbxContent>
                  </v:textbox>
                </v:shape>
              </v:group>
            </w:pict>
          </mc:Fallback>
        </mc:AlternateContent>
      </w:r>
      <w:r>
        <w:rPr>
          <w:rFonts w:ascii="Times New Roman" w:eastAsia="Times New Roman" w:hAnsi="Times New Roman"/>
          <w:noProof/>
        </w:rPr>
        <mc:AlternateContent>
          <mc:Choice Requires="wps">
            <w:drawing>
              <wp:anchor distT="0" distB="0" distL="114300" distR="114300" simplePos="0" relativeHeight="251602432" behindDoc="1" locked="0" layoutInCell="1" allowOverlap="1" wp14:anchorId="4EF65A98" wp14:editId="5BFE614B">
                <wp:simplePos x="0" y="0"/>
                <wp:positionH relativeFrom="column">
                  <wp:posOffset>2750185</wp:posOffset>
                </wp:positionH>
                <wp:positionV relativeFrom="paragraph">
                  <wp:posOffset>182245</wp:posOffset>
                </wp:positionV>
                <wp:extent cx="763270" cy="1905"/>
                <wp:effectExtent l="32385" t="131445" r="55245" b="146050"/>
                <wp:wrapNone/>
                <wp:docPr id="160" name="AutoShape 10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63270" cy="1905"/>
                        </a:xfrm>
                        <a:prstGeom prst="straightConnector1">
                          <a:avLst/>
                        </a:prstGeom>
                        <a:noFill/>
                        <a:ln w="44450">
                          <a:solidFill>
                            <a:srgbClr val="00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68" o:spid="_x0000_s1026" type="#_x0000_t32" style="position:absolute;margin-left:216.55pt;margin-top:14.35pt;width:60.1pt;height:.15pt;flip:y;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" strokeweight="3.5pt">
                <v:stroke startarrow="block"/>
              </v:shape>
            </w:pict>
          </mc:Fallback>
        </mc:AlternateContent>
      </w:r>
    </w:p>
    <w:p w14:paraId="55B56613" w14:textId="77777777" w:rsidR="00D9129F" w:rsidRPr="00A843E3" w:rsidRDefault="00D9129F" w:rsidP="00D9129F">
      <w:pPr>
        <w:suppressAutoHyphens w:val="0"/>
        <w:autoSpaceDE w:val="0"/>
        <w:autoSpaceDN w:val="0"/>
        <w:adjustRightInd w:val="0"/>
        <w:spacing w:after="0" w:line="360" w:lineRule="auto"/>
        <w:jc w:val="both"/>
        <w:rPr>
          <w:rFonts w:ascii="Times New Roman" w:eastAsia="Times New Roman" w:hAnsi="Times New Roman"/>
          <w:lang w:val="lt-LT"/>
        </w:rPr>
      </w:pPr>
    </w:p>
    <w:p w14:paraId="2B19D2F3" w14:textId="77777777" w:rsidR="00D9129F" w:rsidRPr="00A843E3" w:rsidRDefault="00982A84" w:rsidP="00D9129F">
      <w:pPr>
        <w:suppressAutoHyphens w:val="0"/>
        <w:autoSpaceDE w:val="0"/>
        <w:autoSpaceDN w:val="0"/>
        <w:adjustRightInd w:val="0"/>
        <w:spacing w:after="0" w:line="360" w:lineRule="auto"/>
        <w:jc w:val="both"/>
        <w:rPr>
          <w:rFonts w:ascii="Times New Roman" w:eastAsia="Times New Roman" w:hAnsi="Times New Roman"/>
          <w:lang w:val="lt-LT"/>
        </w:rPr>
      </w:pPr>
      <w:r>
        <w:rPr>
          <w:rFonts w:ascii="Times New Roman" w:eastAsia="Times New Roman" w:hAnsi="Times New Roman"/>
          <w:noProof/>
        </w:rPr>
        <mc:AlternateContent>
          <mc:Choice Requires="wps">
            <w:drawing>
              <wp:anchor distT="0" distB="0" distL="114300" distR="114300" simplePos="0" relativeHeight="251631104" behindDoc="1" locked="0" layoutInCell="1" allowOverlap="1" wp14:anchorId="48E75F8D" wp14:editId="6F496DE0">
                <wp:simplePos x="0" y="0"/>
                <wp:positionH relativeFrom="column">
                  <wp:posOffset>3462655</wp:posOffset>
                </wp:positionH>
                <wp:positionV relativeFrom="paragraph">
                  <wp:posOffset>27940</wp:posOffset>
                </wp:positionV>
                <wp:extent cx="392430" cy="376555"/>
                <wp:effectExtent l="0" t="2540" r="5715" b="1905"/>
                <wp:wrapNone/>
                <wp:docPr id="159" name="Text Box 1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 cy="376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F4E451" w14:textId="77777777" w:rsidR="008B6A5A" w:rsidRPr="008662A0" w:rsidRDefault="008B6A5A" w:rsidP="00D9129F">
                            <w:pPr>
                              <w:rPr>
                                <w:sz w:val="20"/>
                                <w:szCs w:val="20"/>
                              </w:rPr>
                            </w:pPr>
                            <w:r>
                              <w:rPr>
                                <w:sz w:val="20"/>
                                <w:szCs w:val="20"/>
                              </w:rPr>
                              <w:t>0,01</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20" o:spid="_x0000_s1087" type="#_x0000_t202" style="position:absolute;left:0;text-align:left;margin-left:272.65pt;margin-top:2.2pt;width:30.9pt;height:29.6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" filled="f" stroked="f">
                <v:textbox style="layout-flow:vertical">
                  <w:txbxContent>
                    <w:p w14:paraId="23F4E451" w14:textId="77777777" w:rsidR="008B6A5A" w:rsidRPr="008662A0" w:rsidRDefault="008B6A5A" w:rsidP="00D9129F">
                      <w:pPr>
                        <w:rPr>
                          <w:sz w:val="20"/>
                          <w:szCs w:val="20"/>
                        </w:rPr>
                      </w:pPr>
                      <w:r>
                        <w:rPr>
                          <w:sz w:val="20"/>
                          <w:szCs w:val="20"/>
                        </w:rPr>
                        <w:t>0,01</w:t>
                      </w:r>
                    </w:p>
                  </w:txbxContent>
                </v:textbox>
              </v:shape>
            </w:pict>
          </mc:Fallback>
        </mc:AlternateContent>
      </w:r>
      <w:r>
        <w:rPr>
          <w:rFonts w:ascii="Times New Roman" w:eastAsia="Times New Roman" w:hAnsi="Times New Roman"/>
          <w:noProof/>
        </w:rPr>
        <mc:AlternateContent>
          <mc:Choice Requires="wps">
            <w:drawing>
              <wp:anchor distT="0" distB="0" distL="114300" distR="114300" simplePos="0" relativeHeight="251643392" behindDoc="1" locked="0" layoutInCell="1" allowOverlap="1" wp14:anchorId="6F09196B" wp14:editId="4B20FF34">
                <wp:simplePos x="0" y="0"/>
                <wp:positionH relativeFrom="column">
                  <wp:posOffset>3998595</wp:posOffset>
                </wp:positionH>
                <wp:positionV relativeFrom="paragraph">
                  <wp:posOffset>54610</wp:posOffset>
                </wp:positionV>
                <wp:extent cx="184785" cy="310515"/>
                <wp:effectExtent l="0" t="3810" r="0" b="3175"/>
                <wp:wrapNone/>
                <wp:docPr id="158" name="Text Box 1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06D566" w14:textId="77777777" w:rsidR="008B6A5A" w:rsidRPr="00F9383B" w:rsidRDefault="008B6A5A" w:rsidP="00D9129F">
                            <w:pPr>
                              <w:rPr>
                                <w:sz w:val="20"/>
                                <w:szCs w:val="20"/>
                              </w:rPr>
                            </w:pPr>
                            <w:r>
                              <w:rPr>
                                <w:sz w:val="20"/>
                                <w:szCs w:val="20"/>
                              </w:rPr>
                              <w:t>1</w:t>
                            </w:r>
                            <w:r w:rsidRPr="00F9383B">
                              <w:rPr>
                                <w:color w:val="231F20"/>
                                <w:sz w:val="20"/>
                                <w:szCs w:val="20"/>
                                <w:lang w:val="lt-LT"/>
                              </w:rPr>
                              <w:t> </w:t>
                            </w:r>
                            <w:r w:rsidRPr="00F9383B">
                              <w:rPr>
                                <w:sz w:val="20"/>
                                <w:szCs w:val="20"/>
                              </w:rPr>
                              <w: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32" o:spid="_x0000_s1088" type="#_x0000_t202" style="position:absolute;left:0;text-align:left;margin-left:314.85pt;margin-top:4.3pt;width:14.55pt;height:24.4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" filled="f" stroked="f">
                <v:textbox style="layout-flow:vertical" inset="0,0,0,0">
                  <w:txbxContent>
                    <w:p w14:paraId="4906D566" w14:textId="77777777" w:rsidR="008B6A5A" w:rsidRPr="00F9383B" w:rsidRDefault="008B6A5A" w:rsidP="00D9129F">
                      <w:pPr>
                        <w:rPr>
                          <w:sz w:val="20"/>
                          <w:szCs w:val="20"/>
                        </w:rPr>
                      </w:pPr>
                      <w:r>
                        <w:rPr>
                          <w:sz w:val="20"/>
                          <w:szCs w:val="20"/>
                        </w:rPr>
                        <w:t>1</w:t>
                      </w:r>
                      <w:r w:rsidRPr="00F9383B">
                        <w:rPr>
                          <w:color w:val="231F20"/>
                          <w:sz w:val="20"/>
                          <w:szCs w:val="20"/>
                          <w:lang w:val="lt-LT"/>
                        </w:rPr>
                        <w:t> </w:t>
                      </w:r>
                      <w:r w:rsidRPr="00F9383B">
                        <w:rPr>
                          <w:sz w:val="20"/>
                          <w:szCs w:val="20"/>
                        </w:rPr>
                        <w:t>%</w:t>
                      </w:r>
                    </w:p>
                  </w:txbxContent>
                </v:textbox>
              </v:shape>
            </w:pict>
          </mc:Fallback>
        </mc:AlternateContent>
      </w:r>
      <w:r>
        <w:rPr>
          <w:rFonts w:ascii="Times New Roman" w:eastAsia="Times New Roman" w:hAnsi="Times New Roman"/>
          <w:noProof/>
        </w:rPr>
        <mc:AlternateContent>
          <mc:Choice Requires="wpg">
            <w:drawing>
              <wp:anchor distT="0" distB="0" distL="114300" distR="114300" simplePos="0" relativeHeight="251618816" behindDoc="1" locked="0" layoutInCell="1" allowOverlap="1" wp14:anchorId="4BEB45EE" wp14:editId="1BE6A5B6">
                <wp:simplePos x="0" y="0"/>
                <wp:positionH relativeFrom="column">
                  <wp:posOffset>3037205</wp:posOffset>
                </wp:positionH>
                <wp:positionV relativeFrom="paragraph">
                  <wp:posOffset>33655</wp:posOffset>
                </wp:positionV>
                <wp:extent cx="257810" cy="334010"/>
                <wp:effectExtent l="14605" t="8255" r="6985" b="13335"/>
                <wp:wrapNone/>
                <wp:docPr id="155" name="Group 10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810" cy="334010"/>
                          <a:chOff x="7480" y="1630"/>
                          <a:chExt cx="406" cy="526"/>
                        </a:xfrm>
                      </wpg:grpSpPr>
                      <wps:wsp>
                        <wps:cNvPr id="156" name="Oval 1089"/>
                        <wps:cNvSpPr>
                          <a:spLocks noChangeArrowheads="1"/>
                        </wps:cNvSpPr>
                        <wps:spPr bwMode="auto">
                          <a:xfrm rot="16076572">
                            <a:off x="7422" y="1688"/>
                            <a:ext cx="522" cy="40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57" name="Text Box 1090"/>
                        <wps:cNvSpPr txBox="1">
                          <a:spLocks noChangeArrowheads="1"/>
                        </wps:cNvSpPr>
                        <wps:spPr bwMode="auto">
                          <a:xfrm>
                            <a:off x="7540" y="1690"/>
                            <a:ext cx="256"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995650" w14:textId="77777777" w:rsidR="008B6A5A" w:rsidRPr="0085754B" w:rsidRDefault="008B6A5A" w:rsidP="00D9129F">
                              <w:pPr>
                                <w:rPr>
                                  <w:sz w:val="20"/>
                                  <w:szCs w:val="20"/>
                                </w:rPr>
                              </w:pPr>
                              <w:r>
                                <w:rPr>
                                  <w:sz w:val="20"/>
                                  <w:szCs w:val="20"/>
                                </w:rPr>
                                <w:t>IRP</w:t>
                              </w:r>
                            </w:p>
                          </w:txbxContent>
                        </wps:txbx>
                        <wps:bodyPr rot="0" vert="vert"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88" o:spid="_x0000_s1089" style="position:absolute;left:0;text-align:left;margin-left:239.15pt;margin-top:2.65pt;width:20.3pt;height:26.3pt;z-index:-251697664" coordorigin="7480,1630" coordsize="406,52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">
                <v:oval id="Oval 1089" o:spid="_x0000_s1090" style="position:absolute;left:7422;top:1688;width:522;height:406;rotation:-6033056fd;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xsVkwwAA&#10;ANwAAAAPAAAAZHJzL2Rvd25yZXYueG1sRE9NawIxEL0L/ocwgjdNqiiyNUptadGDB629Tzfj7uJm&#10;st2k7uqvN4LgbR7vc+bL1pbiTLUvHGt4GSoQxKkzBWcaDt+fgxkIH5ANlo5Jw4U8LBfdzhwT4xre&#10;0XkfMhFD2CeoIQ+hSqT0aU4W/dBVxJE7utpiiLDOpKmxieG2lCOlptJiwbEhx4rec0pP+3+rAT9+&#10;Dpe/5mu1HY94tdle1fW3VFr3e+3bK4hAbXiKH+61ifMnU7g/Ey+Qixs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JxsVkwwAAANwAAAAPAAAAAAAAAAAAAAAAAJcCAABkcnMvZG93&#10;bnJldi54bWxQSwUGAAAAAAQABAD1AAAAhwMAAAAA&#10;"/>
                <v:shape id="Text Box 1090" o:spid="_x0000_s1091" type="#_x0000_t202" style="position:absolute;left:7540;top:1690;width:256;height:46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rDznxgAA&#10;ANwAAAAPAAAAZHJzL2Rvd25yZXYueG1sRE9NT8JAEL2b+B82Y8JNtlURUlkaEUwIwQRQD94m3aFt&#10;7M6W7kqXf++SmHibl/c50zyYRpyoc7VlBekwAUFcWF1zqeDj/fV2AsJ5ZI2NZVJwJgf57Ppqipm2&#10;Pe/otPeliCHsMlRQed9mUrqiIoNuaFviyB1sZ9BH2JVSd9jHcNPIuyR5lAZrjg0VtvRSUfG9/zEK&#10;lvPtevF2DOHQz9P6ARejz/vNl1KDm/D8BMJT8P/iP/dKx/mjMVyeiRfI2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zrDznxgAAANwAAAAPAAAAAAAAAAAAAAAAAJcCAABkcnMv&#10;ZG93bnJldi54bWxQSwUGAAAAAAQABAD1AAAAigMAAAAA&#10;" filled="f" stroked="f">
                  <v:textbox style="layout-flow:vertical" inset="0,0,0,0">
                    <w:txbxContent>
                      <w:p w14:paraId="6B995650" w14:textId="77777777" w:rsidR="008B6A5A" w:rsidRPr="0085754B" w:rsidRDefault="008B6A5A" w:rsidP="00D9129F">
                        <w:pPr>
                          <w:rPr>
                            <w:sz w:val="20"/>
                            <w:szCs w:val="20"/>
                          </w:rPr>
                        </w:pPr>
                        <w:r>
                          <w:rPr>
                            <w:sz w:val="20"/>
                            <w:szCs w:val="20"/>
                          </w:rPr>
                          <w:t>IRP</w:t>
                        </w:r>
                      </w:p>
                    </w:txbxContent>
                  </v:textbox>
                </v:shape>
              </v:group>
            </w:pict>
          </mc:Fallback>
        </mc:AlternateContent>
      </w:r>
      <w:r>
        <w:rPr>
          <w:rFonts w:ascii="Times New Roman" w:eastAsia="Times New Roman" w:hAnsi="Times New Roman"/>
          <w:noProof/>
        </w:rPr>
        <mc:AlternateContent>
          <mc:Choice Requires="wps">
            <w:drawing>
              <wp:anchor distT="0" distB="0" distL="114300" distR="114300" simplePos="0" relativeHeight="251604480" behindDoc="1" locked="0" layoutInCell="1" allowOverlap="1" wp14:anchorId="7A700052" wp14:editId="35C93563">
                <wp:simplePos x="0" y="0"/>
                <wp:positionH relativeFrom="column">
                  <wp:posOffset>2744470</wp:posOffset>
                </wp:positionH>
                <wp:positionV relativeFrom="paragraph">
                  <wp:posOffset>201295</wp:posOffset>
                </wp:positionV>
                <wp:extent cx="763270" cy="1905"/>
                <wp:effectExtent l="13970" t="48895" r="22860" b="76200"/>
                <wp:wrapNone/>
                <wp:docPr id="154" name="AutoShape 10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63270" cy="1905"/>
                        </a:xfrm>
                        <a:prstGeom prst="straightConnector1">
                          <a:avLst/>
                        </a:prstGeom>
                        <a:noFill/>
                        <a:ln w="31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72" o:spid="_x0000_s1026" type="#_x0000_t32" style="position:absolute;margin-left:216.1pt;margin-top:15.85pt;width:60.1pt;height:.15pt;flip:y;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" strokeweight=".25pt">
                <v:stroke endarrow="block"/>
              </v:shape>
            </w:pict>
          </mc:Fallback>
        </mc:AlternateContent>
      </w:r>
    </w:p>
    <w:p w14:paraId="18BE8B46" w14:textId="77777777" w:rsidR="00D9129F" w:rsidRPr="00A843E3" w:rsidRDefault="00D9129F" w:rsidP="00D9129F">
      <w:pPr>
        <w:suppressAutoHyphens w:val="0"/>
        <w:autoSpaceDE w:val="0"/>
        <w:autoSpaceDN w:val="0"/>
        <w:adjustRightInd w:val="0"/>
        <w:spacing w:after="0" w:line="360" w:lineRule="auto"/>
        <w:jc w:val="both"/>
        <w:rPr>
          <w:rFonts w:ascii="Times New Roman" w:eastAsia="Times New Roman" w:hAnsi="Times New Roman"/>
          <w:lang w:val="lt-LT"/>
        </w:rPr>
      </w:pPr>
    </w:p>
    <w:p w14:paraId="60F1AB7C" w14:textId="77777777" w:rsidR="00D9129F" w:rsidRPr="00A843E3" w:rsidRDefault="00982A84" w:rsidP="00D9129F">
      <w:pPr>
        <w:suppressAutoHyphens w:val="0"/>
        <w:autoSpaceDE w:val="0"/>
        <w:autoSpaceDN w:val="0"/>
        <w:adjustRightInd w:val="0"/>
        <w:spacing w:after="0" w:line="360" w:lineRule="auto"/>
        <w:jc w:val="both"/>
        <w:rPr>
          <w:rFonts w:ascii="Times New Roman" w:eastAsia="Times New Roman" w:hAnsi="Times New Roman"/>
          <w:lang w:val="lt-LT"/>
        </w:rPr>
      </w:pPr>
      <w:r>
        <w:rPr>
          <w:rFonts w:ascii="Times New Roman" w:eastAsia="Times New Roman" w:hAnsi="Times New Roman"/>
          <w:noProof/>
        </w:rPr>
        <mc:AlternateContent>
          <mc:Choice Requires="wps">
            <w:drawing>
              <wp:anchor distT="0" distB="0" distL="114300" distR="114300" simplePos="0" relativeHeight="251605504" behindDoc="0" locked="0" layoutInCell="1" allowOverlap="1" wp14:anchorId="0311EA84" wp14:editId="615E6B5F">
                <wp:simplePos x="0" y="0"/>
                <wp:positionH relativeFrom="column">
                  <wp:posOffset>1885950</wp:posOffset>
                </wp:positionH>
                <wp:positionV relativeFrom="paragraph">
                  <wp:posOffset>116205</wp:posOffset>
                </wp:positionV>
                <wp:extent cx="3377565" cy="0"/>
                <wp:effectExtent l="19050" t="14605" r="19685" b="23495"/>
                <wp:wrapNone/>
                <wp:docPr id="153" name="AutoShape 10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77565"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73" o:spid="_x0000_s1026" type="#_x0000_t32" style="position:absolute;margin-left:148.5pt;margin-top:9.15pt;width:265.95pt;height:0;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" strokeweight=".25pt"/>
            </w:pict>
          </mc:Fallback>
        </mc:AlternateContent>
      </w:r>
    </w:p>
    <w:p w14:paraId="324C9096" w14:textId="77777777" w:rsidR="00D9129F" w:rsidRPr="00A843E3" w:rsidRDefault="00982A84" w:rsidP="00D9129F">
      <w:pPr>
        <w:suppressAutoHyphens w:val="0"/>
        <w:autoSpaceDE w:val="0"/>
        <w:autoSpaceDN w:val="0"/>
        <w:adjustRightInd w:val="0"/>
        <w:spacing w:after="0" w:line="360" w:lineRule="auto"/>
        <w:jc w:val="both"/>
        <w:rPr>
          <w:rFonts w:ascii="Times New Roman" w:eastAsia="Times New Roman" w:hAnsi="Times New Roman"/>
          <w:lang w:val="lt-LT"/>
        </w:rPr>
      </w:pPr>
      <w:r>
        <w:rPr>
          <w:rFonts w:ascii="Times New Roman" w:eastAsia="Times New Roman" w:hAnsi="Times New Roman"/>
          <w:noProof/>
        </w:rPr>
        <mc:AlternateContent>
          <mc:Choice Requires="wpg">
            <w:drawing>
              <wp:anchor distT="0" distB="0" distL="114300" distR="114300" simplePos="0" relativeHeight="251619840" behindDoc="1" locked="0" layoutInCell="1" allowOverlap="1" wp14:anchorId="7E49F5CD" wp14:editId="7667A597">
                <wp:simplePos x="0" y="0"/>
                <wp:positionH relativeFrom="column">
                  <wp:posOffset>3096260</wp:posOffset>
                </wp:positionH>
                <wp:positionV relativeFrom="paragraph">
                  <wp:posOffset>85090</wp:posOffset>
                </wp:positionV>
                <wp:extent cx="257810" cy="334010"/>
                <wp:effectExtent l="10160" t="8890" r="11430" b="12700"/>
                <wp:wrapNone/>
                <wp:docPr id="150" name="Group 10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810" cy="334010"/>
                          <a:chOff x="7480" y="1630"/>
                          <a:chExt cx="406" cy="526"/>
                        </a:xfrm>
                      </wpg:grpSpPr>
                      <wps:wsp>
                        <wps:cNvPr id="151" name="Oval 1092"/>
                        <wps:cNvSpPr>
                          <a:spLocks noChangeArrowheads="1"/>
                        </wps:cNvSpPr>
                        <wps:spPr bwMode="auto">
                          <a:xfrm rot="16076572">
                            <a:off x="7422" y="1688"/>
                            <a:ext cx="522" cy="40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52" name="Text Box 1093"/>
                        <wps:cNvSpPr txBox="1">
                          <a:spLocks noChangeArrowheads="1"/>
                        </wps:cNvSpPr>
                        <wps:spPr bwMode="auto">
                          <a:xfrm>
                            <a:off x="7540" y="1690"/>
                            <a:ext cx="256"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6DCA8B" w14:textId="77777777" w:rsidR="008B6A5A" w:rsidRPr="0085754B" w:rsidRDefault="008B6A5A" w:rsidP="00D9129F">
                              <w:pPr>
                                <w:rPr>
                                  <w:sz w:val="20"/>
                                  <w:szCs w:val="20"/>
                                </w:rPr>
                              </w:pPr>
                              <w:r w:rsidRPr="0085754B">
                                <w:rPr>
                                  <w:sz w:val="20"/>
                                  <w:szCs w:val="20"/>
                                </w:rPr>
                                <w:t>NH</w:t>
                              </w:r>
                              <w:r w:rsidRPr="0085754B">
                                <w:rPr>
                                  <w:sz w:val="20"/>
                                  <w:szCs w:val="20"/>
                                  <w:vertAlign w:val="subscript"/>
                                </w:rPr>
                                <w:t>4</w:t>
                              </w:r>
                              <w:r w:rsidRPr="0085754B">
                                <w:rPr>
                                  <w:sz w:val="20"/>
                                  <w:szCs w:val="20"/>
                                  <w:vertAlign w:val="superscript"/>
                                </w:rPr>
                                <w:t>+</w:t>
                              </w:r>
                            </w:p>
                          </w:txbxContent>
                        </wps:txbx>
                        <wps:bodyPr rot="0" vert="vert"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91" o:spid="_x0000_s1092" style="position:absolute;left:0;text-align:left;margin-left:243.8pt;margin-top:6.7pt;width:20.3pt;height:26.3pt;z-index:-251696640" coordorigin="7480,1630" coordsize="406,52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">
                <v:oval id="Oval 1092" o:spid="_x0000_s1093" style="position:absolute;left:7422;top:1688;width:522;height:406;rotation:-6033056fd;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L10QxAAA&#10;ANwAAAAPAAAAZHJzL2Rvd25yZXYueG1sRE9La8JAEL4L/odlhN50N5aWkroGH7S0Bw9ae59mxySY&#10;nY3ZrYn+elco9DYf33NmWW9rcabWV441JBMFgjh3puJCw/7rbfwCwgdkg7Vj0nAhD9l8OJhhalzH&#10;WzrvQiFiCPsUNZQhNKmUPi/Jop+4hjhyB9daDBG2hTQtdjHc1nKq1LO0WHFsKLGhVUn5cfdrNeD6&#10;e385de/LzeOUl5+bq7r+1Errh1G/eAURqA//4j/3h4nznxK4PxMvkPMb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Bi9dEMQAAADcAAAADwAAAAAAAAAAAAAAAACXAgAAZHJzL2Rv&#10;d25yZXYueG1sUEsFBgAAAAAEAAQA9QAAAIgDAAAAAA==&#10;"/>
                <v:shape id="Text Box 1093" o:spid="_x0000_s1094" type="#_x0000_t202" style="position:absolute;left:7540;top:1690;width:256;height:46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259/xAAA&#10;ANwAAAAPAAAAZHJzL2Rvd25yZXYueG1sRE9LawIxEL4L/Q9hCt40q9ZStkbxCVIUWtseehs24+7S&#10;zWTdRDf++6YgeJuP7zmTWTCVuFDjSssKBv0EBHFmdcm5gq/PTe8FhPPIGivLpOBKDmbTh84EU21b&#10;/qDLwecihrBLUUHhfZ1K6bKCDLq+rYkjd7SNQR9hk0vdYBvDTSWHSfIsDZYcGwqsaVlQ9ns4GwXr&#10;xfvban8K4dguBuUTrsbfo92PUt3HMH8F4Sn4u/jm3uo4fzyE/2fiBXL6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o9uff8QAAADcAAAADwAAAAAAAAAAAAAAAACXAgAAZHJzL2Rv&#10;d25yZXYueG1sUEsFBgAAAAAEAAQA9QAAAIgDAAAAAA==&#10;" filled="f" stroked="f">
                  <v:textbox style="layout-flow:vertical" inset="0,0,0,0">
                    <w:txbxContent>
                      <w:p w14:paraId="006DCA8B" w14:textId="77777777" w:rsidR="008B6A5A" w:rsidRPr="0085754B" w:rsidRDefault="008B6A5A" w:rsidP="00D9129F">
                        <w:pPr>
                          <w:rPr>
                            <w:sz w:val="20"/>
                            <w:szCs w:val="20"/>
                          </w:rPr>
                        </w:pPr>
                        <w:r w:rsidRPr="0085754B">
                          <w:rPr>
                            <w:sz w:val="20"/>
                            <w:szCs w:val="20"/>
                          </w:rPr>
                          <w:t>NH</w:t>
                        </w:r>
                        <w:r w:rsidRPr="0085754B">
                          <w:rPr>
                            <w:sz w:val="20"/>
                            <w:szCs w:val="20"/>
                            <w:vertAlign w:val="subscript"/>
                          </w:rPr>
                          <w:t>4</w:t>
                        </w:r>
                        <w:r w:rsidRPr="0085754B">
                          <w:rPr>
                            <w:sz w:val="20"/>
                            <w:szCs w:val="20"/>
                            <w:vertAlign w:val="superscript"/>
                          </w:rPr>
                          <w:t>+</w:t>
                        </w:r>
                      </w:p>
                    </w:txbxContent>
                  </v:textbox>
                </v:shape>
              </v:group>
            </w:pict>
          </mc:Fallback>
        </mc:AlternateContent>
      </w:r>
      <w:r>
        <w:rPr>
          <w:rFonts w:ascii="Times New Roman" w:eastAsia="Times New Roman" w:hAnsi="Times New Roman"/>
          <w:noProof/>
        </w:rPr>
        <mc:AlternateContent>
          <mc:Choice Requires="wps">
            <w:drawing>
              <wp:anchor distT="0" distB="0" distL="114300" distR="114300" simplePos="0" relativeHeight="251651584" behindDoc="1" locked="0" layoutInCell="1" allowOverlap="1" wp14:anchorId="01489642" wp14:editId="58B913F4">
                <wp:simplePos x="0" y="0"/>
                <wp:positionH relativeFrom="column">
                  <wp:posOffset>4860290</wp:posOffset>
                </wp:positionH>
                <wp:positionV relativeFrom="paragraph">
                  <wp:posOffset>160655</wp:posOffset>
                </wp:positionV>
                <wp:extent cx="194945" cy="1229360"/>
                <wp:effectExtent l="0" t="0" r="0" b="0"/>
                <wp:wrapNone/>
                <wp:docPr id="149" name="Text Box 1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229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D1065C" w14:textId="77777777" w:rsidR="008B6A5A" w:rsidRPr="00DD49AA" w:rsidRDefault="008B6A5A" w:rsidP="00D9129F">
                            <w:r>
                              <w:rPr>
                                <w:b/>
                              </w:rPr>
                              <w:t>Pavasaris</w:t>
                            </w:r>
                            <w:r w:rsidRPr="00DD49AA">
                              <w:t xml:space="preserve"> (</w:t>
                            </w:r>
                            <w:r>
                              <w:t>Gegužė)</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40" o:spid="_x0000_s1095" type="#_x0000_t202" style="position:absolute;left:0;text-align:left;margin-left:382.7pt;margin-top:12.65pt;width:15.35pt;height:96.8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" filled="f" stroked="f">
                <v:textbox style="layout-flow:vertical" inset="0,0,0,0">
                  <w:txbxContent>
                    <w:p w14:paraId="0AD1065C" w14:textId="77777777" w:rsidR="008B6A5A" w:rsidRPr="00DD49AA" w:rsidRDefault="008B6A5A" w:rsidP="00D9129F">
                      <w:r>
                        <w:rPr>
                          <w:b/>
                        </w:rPr>
                        <w:t>Pavasaris</w:t>
                      </w:r>
                      <w:r w:rsidRPr="00DD49AA">
                        <w:t xml:space="preserve"> (</w:t>
                      </w:r>
                      <w:r>
                        <w:t>Gegužė)</w:t>
                      </w:r>
                    </w:p>
                  </w:txbxContent>
                </v:textbox>
              </v:shape>
            </w:pict>
          </mc:Fallback>
        </mc:AlternateContent>
      </w:r>
      <w:r>
        <w:rPr>
          <w:rFonts w:ascii="Times New Roman" w:eastAsia="Times New Roman" w:hAnsi="Times New Roman"/>
          <w:noProof/>
        </w:rPr>
        <mc:AlternateContent>
          <mc:Choice Requires="wps">
            <w:drawing>
              <wp:anchor distT="0" distB="0" distL="114300" distR="114300" simplePos="0" relativeHeight="251644416" behindDoc="1" locked="0" layoutInCell="1" allowOverlap="1" wp14:anchorId="4F3F5766" wp14:editId="4C08CE9A">
                <wp:simplePos x="0" y="0"/>
                <wp:positionH relativeFrom="column">
                  <wp:posOffset>3998595</wp:posOffset>
                </wp:positionH>
                <wp:positionV relativeFrom="paragraph">
                  <wp:posOffset>136525</wp:posOffset>
                </wp:positionV>
                <wp:extent cx="184785" cy="310515"/>
                <wp:effectExtent l="0" t="0" r="0" b="0"/>
                <wp:wrapNone/>
                <wp:docPr id="148" name="Text Box 1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B572D5" w14:textId="77777777" w:rsidR="008B6A5A" w:rsidRPr="00F9383B" w:rsidRDefault="008B6A5A" w:rsidP="00D9129F">
                            <w:pPr>
                              <w:rPr>
                                <w:sz w:val="20"/>
                                <w:szCs w:val="20"/>
                              </w:rPr>
                            </w:pPr>
                            <w:r>
                              <w:rPr>
                                <w:sz w:val="20"/>
                                <w:szCs w:val="20"/>
                              </w:rPr>
                              <w:t>20</w:t>
                            </w:r>
                            <w:r w:rsidRPr="00F9383B">
                              <w:rPr>
                                <w:color w:val="231F20"/>
                                <w:sz w:val="20"/>
                                <w:szCs w:val="20"/>
                                <w:lang w:val="lt-LT"/>
                              </w:rPr>
                              <w:t> </w:t>
                            </w:r>
                            <w:r w:rsidRPr="00F9383B">
                              <w:rPr>
                                <w:sz w:val="20"/>
                                <w:szCs w:val="20"/>
                              </w:rPr>
                              <w: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33" o:spid="_x0000_s1096" type="#_x0000_t202" style="position:absolute;left:0;text-align:left;margin-left:314.85pt;margin-top:10.75pt;width:14.55pt;height:24.4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" filled="f" stroked="f">
                <v:textbox style="layout-flow:vertical" inset="0,0,0,0">
                  <w:txbxContent>
                    <w:p w14:paraId="29B572D5" w14:textId="77777777" w:rsidR="008B6A5A" w:rsidRPr="00F9383B" w:rsidRDefault="008B6A5A" w:rsidP="00D9129F">
                      <w:pPr>
                        <w:rPr>
                          <w:sz w:val="20"/>
                          <w:szCs w:val="20"/>
                        </w:rPr>
                      </w:pPr>
                      <w:r>
                        <w:rPr>
                          <w:sz w:val="20"/>
                          <w:szCs w:val="20"/>
                        </w:rPr>
                        <w:t>20</w:t>
                      </w:r>
                      <w:r w:rsidRPr="00F9383B">
                        <w:rPr>
                          <w:color w:val="231F20"/>
                          <w:sz w:val="20"/>
                          <w:szCs w:val="20"/>
                          <w:lang w:val="lt-LT"/>
                        </w:rPr>
                        <w:t> </w:t>
                      </w:r>
                      <w:r w:rsidRPr="00F9383B">
                        <w:rPr>
                          <w:sz w:val="20"/>
                          <w:szCs w:val="20"/>
                        </w:rPr>
                        <w:t>%</w:t>
                      </w:r>
                    </w:p>
                  </w:txbxContent>
                </v:textbox>
              </v:shape>
            </w:pict>
          </mc:Fallback>
        </mc:AlternateContent>
      </w:r>
      <w:r>
        <w:rPr>
          <w:rFonts w:ascii="Times New Roman" w:eastAsia="Times New Roman" w:hAnsi="Times New Roman"/>
          <w:noProof/>
        </w:rPr>
        <mc:AlternateContent>
          <mc:Choice Requires="wps">
            <w:drawing>
              <wp:anchor distT="0" distB="0" distL="114300" distR="114300" simplePos="0" relativeHeight="251632128" behindDoc="1" locked="0" layoutInCell="1" allowOverlap="1" wp14:anchorId="08EACF07" wp14:editId="3314F44B">
                <wp:simplePos x="0" y="0"/>
                <wp:positionH relativeFrom="column">
                  <wp:posOffset>3530600</wp:posOffset>
                </wp:positionH>
                <wp:positionV relativeFrom="paragraph">
                  <wp:posOffset>88900</wp:posOffset>
                </wp:positionV>
                <wp:extent cx="319405" cy="376555"/>
                <wp:effectExtent l="0" t="0" r="0" b="4445"/>
                <wp:wrapNone/>
                <wp:docPr id="147" name="Text Box 1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405" cy="376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001516" w14:textId="77777777" w:rsidR="008B6A5A" w:rsidRPr="008662A0" w:rsidRDefault="008B6A5A" w:rsidP="00D9129F">
                            <w:pPr>
                              <w:rPr>
                                <w:sz w:val="20"/>
                                <w:szCs w:val="20"/>
                              </w:rPr>
                            </w:pPr>
                            <w:r>
                              <w:rPr>
                                <w:sz w:val="20"/>
                                <w:szCs w:val="20"/>
                              </w:rPr>
                              <w:t>1,85</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21" o:spid="_x0000_s1097" type="#_x0000_t202" style="position:absolute;left:0;text-align:left;margin-left:278pt;margin-top:7pt;width:25.15pt;height:29.6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" filled="f" stroked="f">
                <v:textbox style="layout-flow:vertical">
                  <w:txbxContent>
                    <w:p w14:paraId="5D001516" w14:textId="77777777" w:rsidR="008B6A5A" w:rsidRPr="008662A0" w:rsidRDefault="008B6A5A" w:rsidP="00D9129F">
                      <w:pPr>
                        <w:rPr>
                          <w:sz w:val="20"/>
                          <w:szCs w:val="20"/>
                        </w:rPr>
                      </w:pPr>
                      <w:r>
                        <w:rPr>
                          <w:sz w:val="20"/>
                          <w:szCs w:val="20"/>
                        </w:rPr>
                        <w:t>1,85</w:t>
                      </w:r>
                    </w:p>
                  </w:txbxContent>
                </v:textbox>
              </v:shape>
            </w:pict>
          </mc:Fallback>
        </mc:AlternateContent>
      </w:r>
    </w:p>
    <w:p w14:paraId="3E538A7B" w14:textId="77777777" w:rsidR="00D9129F" w:rsidRPr="00A843E3" w:rsidRDefault="00982A84" w:rsidP="00D9129F">
      <w:pPr>
        <w:suppressAutoHyphens w:val="0"/>
        <w:autoSpaceDE w:val="0"/>
        <w:autoSpaceDN w:val="0"/>
        <w:adjustRightInd w:val="0"/>
        <w:spacing w:after="0" w:line="360" w:lineRule="auto"/>
        <w:jc w:val="both"/>
        <w:rPr>
          <w:rFonts w:ascii="Times New Roman" w:eastAsia="Times New Roman" w:hAnsi="Times New Roman"/>
          <w:lang w:val="lt-LT"/>
        </w:rPr>
      </w:pPr>
      <w:r>
        <w:rPr>
          <w:rFonts w:ascii="Times New Roman" w:eastAsia="Times New Roman" w:hAnsi="Times New Roman"/>
          <w:noProof/>
        </w:rPr>
        <mc:AlternateContent>
          <mc:Choice Requires="wps">
            <w:drawing>
              <wp:anchor distT="0" distB="0" distL="114300" distR="114300" simplePos="0" relativeHeight="251597312" behindDoc="0" locked="0" layoutInCell="1" allowOverlap="1" wp14:anchorId="45ECB64A" wp14:editId="251A14F1">
                <wp:simplePos x="0" y="0"/>
                <wp:positionH relativeFrom="column">
                  <wp:posOffset>5224145</wp:posOffset>
                </wp:positionH>
                <wp:positionV relativeFrom="paragraph">
                  <wp:posOffset>130175</wp:posOffset>
                </wp:positionV>
                <wp:extent cx="389255" cy="3983355"/>
                <wp:effectExtent l="4445" t="3175" r="0" b="1270"/>
                <wp:wrapNone/>
                <wp:docPr id="146" name="Text Box 10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255" cy="398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51618D" w14:textId="77777777" w:rsidR="008B6A5A" w:rsidRPr="00AB7C00" w:rsidRDefault="008B6A5A" w:rsidP="00D9129F">
                            <w:pPr>
                              <w:rPr>
                                <w:rFonts w:ascii="Times New Roman" w:hAnsi="Times New Roman"/>
                                <w:b/>
                                <w:sz w:val="24"/>
                                <w:szCs w:val="24"/>
                              </w:rPr>
                            </w:pPr>
                            <w:r w:rsidRPr="00AB7C00">
                              <w:rPr>
                                <w:rFonts w:ascii="Times New Roman" w:hAnsi="Times New Roman"/>
                                <w:b/>
                                <w:sz w:val="24"/>
                                <w:szCs w:val="24"/>
                              </w:rPr>
                              <w:t>AKUMULIACINĖ ZONA (3.0</w:t>
                            </w:r>
                            <w:r w:rsidRPr="00AB7C00">
                              <w:rPr>
                                <w:rFonts w:ascii="Times New Roman" w:hAnsi="Times New Roman"/>
                                <w:color w:val="231F20"/>
                                <w:sz w:val="24"/>
                                <w:szCs w:val="24"/>
                                <w:lang w:val="lt-LT"/>
                              </w:rPr>
                              <w:t> </w:t>
                            </w:r>
                            <w:r w:rsidRPr="00AB7C00">
                              <w:rPr>
                                <w:rFonts w:ascii="Times New Roman" w:hAnsi="Times New Roman"/>
                                <w:b/>
                                <w:sz w:val="24"/>
                                <w:szCs w:val="24"/>
                              </w:rPr>
                              <w:t>M G</w:t>
                            </w:r>
                            <w:r>
                              <w:rPr>
                                <w:rFonts w:ascii="Times New Roman" w:hAnsi="Times New Roman"/>
                                <w:b/>
                                <w:sz w:val="24"/>
                                <w:szCs w:val="24"/>
                              </w:rPr>
                              <w:t>Y</w:t>
                            </w:r>
                            <w:r w:rsidRPr="00AB7C00">
                              <w:rPr>
                                <w:rFonts w:ascii="Times New Roman" w:hAnsi="Times New Roman"/>
                                <w:b/>
                                <w:sz w:val="24"/>
                                <w:szCs w:val="24"/>
                              </w:rPr>
                              <w:t>L</w:t>
                            </w:r>
                            <w:r>
                              <w:rPr>
                                <w:rFonts w:ascii="Times New Roman" w:hAnsi="Times New Roman"/>
                                <w:b/>
                                <w:sz w:val="24"/>
                                <w:szCs w:val="24"/>
                              </w:rPr>
                              <w:t>I</w:t>
                            </w:r>
                            <w:r w:rsidRPr="00AB7C00">
                              <w:rPr>
                                <w:rFonts w:ascii="Times New Roman" w:hAnsi="Times New Roman"/>
                                <w:b/>
                                <w:sz w:val="24"/>
                                <w:szCs w:val="24"/>
                              </w:rPr>
                              <w:t>S/DUMBLAS)</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62" o:spid="_x0000_s1098" type="#_x0000_t202" style="position:absolute;left:0;text-align:left;margin-left:411.35pt;margin-top:10.25pt;width:30.65pt;height:313.65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" filled="f" stroked="f">
                <v:textbox style="layout-flow:vertical">
                  <w:txbxContent>
                    <w:p w14:paraId="1751618D" w14:textId="77777777" w:rsidR="008B6A5A" w:rsidRPr="00AB7C00" w:rsidRDefault="008B6A5A" w:rsidP="00D9129F">
                      <w:pPr>
                        <w:rPr>
                          <w:rFonts w:ascii="Times New Roman" w:hAnsi="Times New Roman"/>
                          <w:b/>
                          <w:sz w:val="24"/>
                          <w:szCs w:val="24"/>
                        </w:rPr>
                      </w:pPr>
                      <w:r w:rsidRPr="00AB7C00">
                        <w:rPr>
                          <w:rFonts w:ascii="Times New Roman" w:hAnsi="Times New Roman"/>
                          <w:b/>
                          <w:sz w:val="24"/>
                          <w:szCs w:val="24"/>
                        </w:rPr>
                        <w:t>AKUMULIACINĖ ZONA (3.0</w:t>
                      </w:r>
                      <w:r w:rsidRPr="00AB7C00">
                        <w:rPr>
                          <w:rFonts w:ascii="Times New Roman" w:hAnsi="Times New Roman"/>
                          <w:color w:val="231F20"/>
                          <w:sz w:val="24"/>
                          <w:szCs w:val="24"/>
                          <w:lang w:val="lt-LT"/>
                        </w:rPr>
                        <w:t> </w:t>
                      </w:r>
                      <w:r w:rsidRPr="00AB7C00">
                        <w:rPr>
                          <w:rFonts w:ascii="Times New Roman" w:hAnsi="Times New Roman"/>
                          <w:b/>
                          <w:sz w:val="24"/>
                          <w:szCs w:val="24"/>
                        </w:rPr>
                        <w:t>M G</w:t>
                      </w:r>
                      <w:r>
                        <w:rPr>
                          <w:rFonts w:ascii="Times New Roman" w:hAnsi="Times New Roman"/>
                          <w:b/>
                          <w:sz w:val="24"/>
                          <w:szCs w:val="24"/>
                        </w:rPr>
                        <w:t>Y</w:t>
                      </w:r>
                      <w:r w:rsidRPr="00AB7C00">
                        <w:rPr>
                          <w:rFonts w:ascii="Times New Roman" w:hAnsi="Times New Roman"/>
                          <w:b/>
                          <w:sz w:val="24"/>
                          <w:szCs w:val="24"/>
                        </w:rPr>
                        <w:t>L</w:t>
                      </w:r>
                      <w:r>
                        <w:rPr>
                          <w:rFonts w:ascii="Times New Roman" w:hAnsi="Times New Roman"/>
                          <w:b/>
                          <w:sz w:val="24"/>
                          <w:szCs w:val="24"/>
                        </w:rPr>
                        <w:t>I</w:t>
                      </w:r>
                      <w:r w:rsidRPr="00AB7C00">
                        <w:rPr>
                          <w:rFonts w:ascii="Times New Roman" w:hAnsi="Times New Roman"/>
                          <w:b/>
                          <w:sz w:val="24"/>
                          <w:szCs w:val="24"/>
                        </w:rPr>
                        <w:t>S/DUMBLAS)</w:t>
                      </w:r>
                    </w:p>
                  </w:txbxContent>
                </v:textbox>
              </v:shape>
            </w:pict>
          </mc:Fallback>
        </mc:AlternateContent>
      </w:r>
      <w:r>
        <w:rPr>
          <w:rFonts w:ascii="Times New Roman" w:eastAsia="Times New Roman" w:hAnsi="Times New Roman"/>
          <w:noProof/>
        </w:rPr>
        <mc:AlternateContent>
          <mc:Choice Requires="wps">
            <w:drawing>
              <wp:anchor distT="0" distB="0" distL="114300" distR="114300" simplePos="0" relativeHeight="251608576" behindDoc="1" locked="0" layoutInCell="1" allowOverlap="1" wp14:anchorId="74A23624" wp14:editId="0E04060E">
                <wp:simplePos x="0" y="0"/>
                <wp:positionH relativeFrom="column">
                  <wp:posOffset>2747645</wp:posOffset>
                </wp:positionH>
                <wp:positionV relativeFrom="paragraph">
                  <wp:posOffset>17145</wp:posOffset>
                </wp:positionV>
                <wp:extent cx="763270" cy="1905"/>
                <wp:effectExtent l="29845" t="106045" r="32385" b="120650"/>
                <wp:wrapNone/>
                <wp:docPr id="145" name="AutoShape 10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63270" cy="1905"/>
                        </a:xfrm>
                        <a:prstGeom prst="straightConnector1">
                          <a:avLst/>
                        </a:prstGeom>
                        <a:noFill/>
                        <a:ln w="317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76" o:spid="_x0000_s1026" type="#_x0000_t32" style="position:absolute;margin-left:216.35pt;margin-top:1.35pt;width:60.1pt;height:.15pt;flip:y;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" strokeweight="2.5pt">
                <v:stroke endarrow="block"/>
              </v:shape>
            </w:pict>
          </mc:Fallback>
        </mc:AlternateContent>
      </w:r>
    </w:p>
    <w:p w14:paraId="25F46F2C" w14:textId="77777777" w:rsidR="00D9129F" w:rsidRPr="00A843E3" w:rsidRDefault="00982A84" w:rsidP="00D9129F">
      <w:pPr>
        <w:suppressAutoHyphens w:val="0"/>
        <w:autoSpaceDE w:val="0"/>
        <w:autoSpaceDN w:val="0"/>
        <w:adjustRightInd w:val="0"/>
        <w:spacing w:after="0" w:line="360" w:lineRule="auto"/>
        <w:jc w:val="both"/>
        <w:rPr>
          <w:rFonts w:ascii="Times New Roman" w:eastAsia="Times New Roman" w:hAnsi="Times New Roman"/>
          <w:lang w:val="lt-LT"/>
        </w:rPr>
      </w:pPr>
      <w:r>
        <w:rPr>
          <w:rFonts w:ascii="Times New Roman" w:eastAsia="Times New Roman" w:hAnsi="Times New Roman"/>
          <w:noProof/>
        </w:rPr>
        <mc:AlternateContent>
          <mc:Choice Requires="wps">
            <w:drawing>
              <wp:anchor distT="0" distB="0" distL="114300" distR="114300" simplePos="0" relativeHeight="251633152" behindDoc="1" locked="0" layoutInCell="1" allowOverlap="1" wp14:anchorId="4B690E0B" wp14:editId="184C965D">
                <wp:simplePos x="0" y="0"/>
                <wp:positionH relativeFrom="column">
                  <wp:posOffset>3462655</wp:posOffset>
                </wp:positionH>
                <wp:positionV relativeFrom="paragraph">
                  <wp:posOffset>121920</wp:posOffset>
                </wp:positionV>
                <wp:extent cx="392430" cy="376555"/>
                <wp:effectExtent l="0" t="0" r="5715" b="0"/>
                <wp:wrapNone/>
                <wp:docPr id="144" name="Text Box 1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 cy="376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A29AC1" w14:textId="77777777" w:rsidR="008B6A5A" w:rsidRPr="008662A0" w:rsidRDefault="008B6A5A" w:rsidP="00D9129F">
                            <w:pPr>
                              <w:rPr>
                                <w:sz w:val="20"/>
                                <w:szCs w:val="20"/>
                              </w:rPr>
                            </w:pPr>
                            <w:r>
                              <w:rPr>
                                <w:sz w:val="20"/>
                                <w:szCs w:val="20"/>
                              </w:rPr>
                              <w:t>0,03</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22" o:spid="_x0000_s1099" type="#_x0000_t202" style="position:absolute;left:0;text-align:left;margin-left:272.65pt;margin-top:9.6pt;width:30.9pt;height:29.6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" filled="f" stroked="f">
                <v:textbox style="layout-flow:vertical">
                  <w:txbxContent>
                    <w:p w14:paraId="3DA29AC1" w14:textId="77777777" w:rsidR="008B6A5A" w:rsidRPr="008662A0" w:rsidRDefault="008B6A5A" w:rsidP="00D9129F">
                      <w:pPr>
                        <w:rPr>
                          <w:sz w:val="20"/>
                          <w:szCs w:val="20"/>
                        </w:rPr>
                      </w:pPr>
                      <w:r>
                        <w:rPr>
                          <w:sz w:val="20"/>
                          <w:szCs w:val="20"/>
                        </w:rPr>
                        <w:t>0,03</w:t>
                      </w:r>
                    </w:p>
                  </w:txbxContent>
                </v:textbox>
              </v:shape>
            </w:pict>
          </mc:Fallback>
        </mc:AlternateContent>
      </w:r>
      <w:r>
        <w:rPr>
          <w:rFonts w:ascii="Times New Roman" w:eastAsia="Times New Roman" w:hAnsi="Times New Roman"/>
          <w:noProof/>
        </w:rPr>
        <mc:AlternateContent>
          <mc:Choice Requires="wps">
            <w:drawing>
              <wp:anchor distT="0" distB="0" distL="114300" distR="114300" simplePos="0" relativeHeight="251645440" behindDoc="1" locked="0" layoutInCell="1" allowOverlap="1" wp14:anchorId="4D312382" wp14:editId="712C1521">
                <wp:simplePos x="0" y="0"/>
                <wp:positionH relativeFrom="column">
                  <wp:posOffset>3998595</wp:posOffset>
                </wp:positionH>
                <wp:positionV relativeFrom="paragraph">
                  <wp:posOffset>144780</wp:posOffset>
                </wp:positionV>
                <wp:extent cx="184785" cy="310515"/>
                <wp:effectExtent l="0" t="5080" r="0" b="1905"/>
                <wp:wrapNone/>
                <wp:docPr id="143" name="Text Box 1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247DE8" w14:textId="77777777" w:rsidR="008B6A5A" w:rsidRPr="00F9383B" w:rsidRDefault="008B6A5A" w:rsidP="00D9129F">
                            <w:pPr>
                              <w:rPr>
                                <w:sz w:val="20"/>
                                <w:szCs w:val="20"/>
                              </w:rPr>
                            </w:pPr>
                            <w:r>
                              <w:rPr>
                                <w:sz w:val="20"/>
                                <w:szCs w:val="20"/>
                              </w:rPr>
                              <w:t>-2</w:t>
                            </w:r>
                            <w:r w:rsidRPr="00F9383B">
                              <w:rPr>
                                <w:color w:val="231F20"/>
                                <w:sz w:val="20"/>
                                <w:szCs w:val="20"/>
                                <w:lang w:val="lt-LT"/>
                              </w:rPr>
                              <w:t> </w:t>
                            </w:r>
                            <w:r w:rsidRPr="00F9383B">
                              <w:rPr>
                                <w:sz w:val="20"/>
                                <w:szCs w:val="20"/>
                              </w:rPr>
                              <w: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34" o:spid="_x0000_s1100" type="#_x0000_t202" style="position:absolute;left:0;text-align:left;margin-left:314.85pt;margin-top:11.4pt;width:14.55pt;height:24.4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" filled="f" stroked="f">
                <v:textbox style="layout-flow:vertical" inset="0,0,0,0">
                  <w:txbxContent>
                    <w:p w14:paraId="00247DE8" w14:textId="77777777" w:rsidR="008B6A5A" w:rsidRPr="00F9383B" w:rsidRDefault="008B6A5A" w:rsidP="00D9129F">
                      <w:pPr>
                        <w:rPr>
                          <w:sz w:val="20"/>
                          <w:szCs w:val="20"/>
                        </w:rPr>
                      </w:pPr>
                      <w:r>
                        <w:rPr>
                          <w:sz w:val="20"/>
                          <w:szCs w:val="20"/>
                        </w:rPr>
                        <w:t>-2</w:t>
                      </w:r>
                      <w:r w:rsidRPr="00F9383B">
                        <w:rPr>
                          <w:color w:val="231F20"/>
                          <w:sz w:val="20"/>
                          <w:szCs w:val="20"/>
                          <w:lang w:val="lt-LT"/>
                        </w:rPr>
                        <w:t> </w:t>
                      </w:r>
                      <w:r w:rsidRPr="00F9383B">
                        <w:rPr>
                          <w:sz w:val="20"/>
                          <w:szCs w:val="20"/>
                        </w:rPr>
                        <w:t>%</w:t>
                      </w:r>
                    </w:p>
                  </w:txbxContent>
                </v:textbox>
              </v:shape>
            </w:pict>
          </mc:Fallback>
        </mc:AlternateContent>
      </w:r>
      <w:r>
        <w:rPr>
          <w:rFonts w:ascii="Times New Roman" w:eastAsia="Times New Roman" w:hAnsi="Times New Roman"/>
          <w:noProof/>
        </w:rPr>
        <mc:AlternateContent>
          <mc:Choice Requires="wpg">
            <w:drawing>
              <wp:anchor distT="0" distB="0" distL="114300" distR="114300" simplePos="0" relativeHeight="251620864" behindDoc="1" locked="0" layoutInCell="1" allowOverlap="1" wp14:anchorId="43338A33" wp14:editId="2B49A011">
                <wp:simplePos x="0" y="0"/>
                <wp:positionH relativeFrom="column">
                  <wp:posOffset>3020695</wp:posOffset>
                </wp:positionH>
                <wp:positionV relativeFrom="paragraph">
                  <wp:posOffset>127635</wp:posOffset>
                </wp:positionV>
                <wp:extent cx="257810" cy="334010"/>
                <wp:effectExtent l="10795" t="13335" r="10795" b="8255"/>
                <wp:wrapNone/>
                <wp:docPr id="140" name="Group 10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810" cy="334010"/>
                          <a:chOff x="7480" y="1630"/>
                          <a:chExt cx="406" cy="526"/>
                        </a:xfrm>
                      </wpg:grpSpPr>
                      <wps:wsp>
                        <wps:cNvPr id="141" name="Oval 1095"/>
                        <wps:cNvSpPr>
                          <a:spLocks noChangeArrowheads="1"/>
                        </wps:cNvSpPr>
                        <wps:spPr bwMode="auto">
                          <a:xfrm rot="16076572">
                            <a:off x="7422" y="1688"/>
                            <a:ext cx="522" cy="40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42" name="Text Box 1096"/>
                        <wps:cNvSpPr txBox="1">
                          <a:spLocks noChangeArrowheads="1"/>
                        </wps:cNvSpPr>
                        <wps:spPr bwMode="auto">
                          <a:xfrm>
                            <a:off x="7540" y="1690"/>
                            <a:ext cx="256"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578045" w14:textId="77777777" w:rsidR="008B6A5A" w:rsidRPr="0085754B" w:rsidRDefault="008B6A5A" w:rsidP="00D9129F">
                              <w:pPr>
                                <w:rPr>
                                  <w:sz w:val="20"/>
                                  <w:szCs w:val="20"/>
                                </w:rPr>
                              </w:pPr>
                              <w:r w:rsidRPr="0085754B">
                                <w:rPr>
                                  <w:sz w:val="20"/>
                                  <w:szCs w:val="20"/>
                                </w:rPr>
                                <w:t>N</w:t>
                              </w:r>
                              <w:r>
                                <w:rPr>
                                  <w:sz w:val="20"/>
                                  <w:szCs w:val="20"/>
                                </w:rPr>
                                <w:t>O</w:t>
                              </w:r>
                              <w:r>
                                <w:rPr>
                                  <w:sz w:val="20"/>
                                  <w:szCs w:val="20"/>
                                  <w:vertAlign w:val="subscript"/>
                                </w:rPr>
                                <w:t>x</w:t>
                              </w:r>
                              <w:r>
                                <w:rPr>
                                  <w:sz w:val="20"/>
                                  <w:szCs w:val="20"/>
                                  <w:vertAlign w:val="superscript"/>
                                </w:rPr>
                                <w:t>-</w:t>
                              </w:r>
                            </w:p>
                          </w:txbxContent>
                        </wps:txbx>
                        <wps:bodyPr rot="0" vert="vert"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94" o:spid="_x0000_s1101" style="position:absolute;left:0;text-align:left;margin-left:237.85pt;margin-top:10.05pt;width:20.3pt;height:26.3pt;z-index:-251695616" coordorigin="7480,1630" coordsize="406,52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">
                <v:oval id="Oval 1095" o:spid="_x0000_s1102" style="position:absolute;left:7422;top:1688;width:522;height:406;rotation:-6033056fd;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9svNxAAA&#10;ANwAAAAPAAAAZHJzL2Rvd25yZXYueG1sRE9La8JAEL4L/odlhN50N7aUkroGH7S0Bw9ae59mxySY&#10;nY3ZrYn+elco9DYf33NmWW9rcabWV441JBMFgjh3puJCw/7rbfwCwgdkg7Vj0nAhD9l8OJhhalzH&#10;WzrvQiFiCPsUNZQhNKmUPi/Jop+4hjhyB9daDBG2hTQtdjHc1nKq1LO0WHFsKLGhVUn5cfdrNeD6&#10;e385de/LzeOUl5+bq7r+1Errh1G/eAURqA//4j/3h4nznxK4PxMvkPMb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g/bLzcQAAADcAAAADwAAAAAAAAAAAAAAAACXAgAAZHJzL2Rv&#10;d25yZXYueG1sUEsFBgAAAAAEAAQA9QAAAIgDAAAAAA==&#10;"/>
                <v:shape id="Text Box 1096" o:spid="_x0000_s1103" type="#_x0000_t202" style="position:absolute;left:7540;top:1690;width:256;height:46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AgmixAAA&#10;ANwAAAAPAAAAZHJzL2Rvd25yZXYueG1sRE9LawIxEL4L/ocwQm8165OyNYqPFkpRsLY9eBs24+7i&#10;ZrJuUjf9941Q8DYf33Nmi2AqcaXGlZYVDPoJCOLM6pJzBV+fr49PIJxH1lhZJgW/5GAx73ZmmGrb&#10;8gddDz4XMYRdigoK7+tUSpcVZND1bU0cuZNtDPoIm1zqBtsYbio5TJKpNFhybCiwpnVB2fnwYxS8&#10;rPbvm90lhFO7GpRj3Ey+R9ujUg+9sHwG4Sn4u/jf/abj/PEQbs/EC+T8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JgIJosQAAADcAAAADwAAAAAAAAAAAAAAAACXAgAAZHJzL2Rv&#10;d25yZXYueG1sUEsFBgAAAAAEAAQA9QAAAIgDAAAAAA==&#10;" filled="f" stroked="f">
                  <v:textbox style="layout-flow:vertical" inset="0,0,0,0">
                    <w:txbxContent>
                      <w:p w14:paraId="57578045" w14:textId="77777777" w:rsidR="008B6A5A" w:rsidRPr="0085754B" w:rsidRDefault="008B6A5A" w:rsidP="00D9129F">
                        <w:pPr>
                          <w:rPr>
                            <w:sz w:val="20"/>
                            <w:szCs w:val="20"/>
                          </w:rPr>
                        </w:pPr>
                        <w:r w:rsidRPr="0085754B">
                          <w:rPr>
                            <w:sz w:val="20"/>
                            <w:szCs w:val="20"/>
                          </w:rPr>
                          <w:t>N</w:t>
                        </w:r>
                        <w:r>
                          <w:rPr>
                            <w:sz w:val="20"/>
                            <w:szCs w:val="20"/>
                          </w:rPr>
                          <w:t>O</w:t>
                        </w:r>
                        <w:r>
                          <w:rPr>
                            <w:sz w:val="20"/>
                            <w:szCs w:val="20"/>
                            <w:vertAlign w:val="subscript"/>
                          </w:rPr>
                          <w:t>x</w:t>
                        </w:r>
                        <w:r>
                          <w:rPr>
                            <w:sz w:val="20"/>
                            <w:szCs w:val="20"/>
                            <w:vertAlign w:val="superscript"/>
                          </w:rPr>
                          <w:t>-</w:t>
                        </w:r>
                      </w:p>
                    </w:txbxContent>
                  </v:textbox>
                </v:shape>
              </v:group>
            </w:pict>
          </mc:Fallback>
        </mc:AlternateContent>
      </w:r>
    </w:p>
    <w:p w14:paraId="2D59A056" w14:textId="77777777" w:rsidR="00D9129F" w:rsidRPr="00A843E3" w:rsidRDefault="00982A84" w:rsidP="00D9129F">
      <w:pPr>
        <w:tabs>
          <w:tab w:val="left" w:pos="8329"/>
        </w:tabs>
        <w:suppressAutoHyphens w:val="0"/>
        <w:autoSpaceDE w:val="0"/>
        <w:autoSpaceDN w:val="0"/>
        <w:adjustRightInd w:val="0"/>
        <w:spacing w:after="0" w:line="360" w:lineRule="auto"/>
        <w:jc w:val="both"/>
        <w:rPr>
          <w:rFonts w:ascii="Times New Roman" w:eastAsia="Times New Roman" w:hAnsi="Times New Roman"/>
          <w:lang w:val="lt-LT"/>
        </w:rPr>
      </w:pPr>
      <w:r>
        <w:rPr>
          <w:rFonts w:ascii="Times New Roman" w:eastAsia="Times New Roman" w:hAnsi="Times New Roman"/>
          <w:noProof/>
        </w:rPr>
        <mc:AlternateContent>
          <mc:Choice Requires="wps">
            <w:drawing>
              <wp:anchor distT="0" distB="0" distL="114300" distR="114300" simplePos="0" relativeHeight="251609600" behindDoc="1" locked="0" layoutInCell="1" allowOverlap="1" wp14:anchorId="428E8856" wp14:editId="7111351D">
                <wp:simplePos x="0" y="0"/>
                <wp:positionH relativeFrom="column">
                  <wp:posOffset>2747645</wp:posOffset>
                </wp:positionH>
                <wp:positionV relativeFrom="paragraph">
                  <wp:posOffset>52705</wp:posOffset>
                </wp:positionV>
                <wp:extent cx="763270" cy="1905"/>
                <wp:effectExtent l="17145" t="52705" r="19685" b="72390"/>
                <wp:wrapNone/>
                <wp:docPr id="139" name="AutoShape 10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63270" cy="1905"/>
                        </a:xfrm>
                        <a:prstGeom prst="straightConnector1">
                          <a:avLst/>
                        </a:prstGeom>
                        <a:noFill/>
                        <a:ln w="6350">
                          <a:solidFill>
                            <a:srgbClr val="00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77" o:spid="_x0000_s1026" type="#_x0000_t32" style="position:absolute;margin-left:216.35pt;margin-top:4.15pt;width:60.1pt;height:.15pt;flip:y;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" strokeweight=".5pt">
                <v:stroke startarrow="block"/>
              </v:shape>
            </w:pict>
          </mc:Fallback>
        </mc:AlternateContent>
      </w:r>
      <w:r w:rsidR="00D9129F" w:rsidRPr="00A843E3">
        <w:rPr>
          <w:rFonts w:ascii="Times New Roman" w:eastAsia="Times New Roman" w:hAnsi="Times New Roman"/>
          <w:lang w:val="lt-LT"/>
        </w:rPr>
        <w:tab/>
      </w:r>
    </w:p>
    <w:p w14:paraId="6268C34E" w14:textId="77777777" w:rsidR="00D9129F" w:rsidRPr="00A843E3" w:rsidRDefault="00982A84" w:rsidP="00D9129F">
      <w:pPr>
        <w:suppressAutoHyphens w:val="0"/>
        <w:autoSpaceDE w:val="0"/>
        <w:autoSpaceDN w:val="0"/>
        <w:adjustRightInd w:val="0"/>
        <w:spacing w:after="0" w:line="360" w:lineRule="auto"/>
        <w:jc w:val="both"/>
        <w:rPr>
          <w:rFonts w:ascii="Times New Roman" w:eastAsia="Times New Roman" w:hAnsi="Times New Roman"/>
          <w:lang w:val="lt-LT"/>
        </w:rPr>
      </w:pPr>
      <w:r>
        <w:rPr>
          <w:rFonts w:ascii="Times New Roman" w:eastAsia="Times New Roman" w:hAnsi="Times New Roman"/>
          <w:noProof/>
        </w:rPr>
        <mc:AlternateContent>
          <mc:Choice Requires="wps">
            <w:drawing>
              <wp:anchor distT="0" distB="0" distL="114300" distR="114300" simplePos="0" relativeHeight="251634176" behindDoc="1" locked="0" layoutInCell="1" allowOverlap="1" wp14:anchorId="3C2F8CA0" wp14:editId="0732AFF8">
                <wp:simplePos x="0" y="0"/>
                <wp:positionH relativeFrom="column">
                  <wp:posOffset>3462655</wp:posOffset>
                </wp:positionH>
                <wp:positionV relativeFrom="paragraph">
                  <wp:posOffset>129540</wp:posOffset>
                </wp:positionV>
                <wp:extent cx="393065" cy="376555"/>
                <wp:effectExtent l="0" t="2540" r="5080" b="1905"/>
                <wp:wrapNone/>
                <wp:docPr id="138" name="Text Box 1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065" cy="376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BDC4B2" w14:textId="77777777" w:rsidR="008B6A5A" w:rsidRPr="008662A0" w:rsidRDefault="008B6A5A" w:rsidP="00D9129F">
                            <w:pPr>
                              <w:rPr>
                                <w:sz w:val="20"/>
                                <w:szCs w:val="20"/>
                              </w:rPr>
                            </w:pPr>
                            <w:r>
                              <w:rPr>
                                <w:sz w:val="20"/>
                                <w:szCs w:val="20"/>
                              </w:rPr>
                              <w:t>0,06</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23" o:spid="_x0000_s1104" type="#_x0000_t202" style="position:absolute;left:0;text-align:left;margin-left:272.65pt;margin-top:10.2pt;width:30.95pt;height:29.6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" filled="f" stroked="f">
                <v:textbox style="layout-flow:vertical">
                  <w:txbxContent>
                    <w:p w14:paraId="11BDC4B2" w14:textId="77777777" w:rsidR="008B6A5A" w:rsidRPr="008662A0" w:rsidRDefault="008B6A5A" w:rsidP="00D9129F">
                      <w:pPr>
                        <w:rPr>
                          <w:sz w:val="20"/>
                          <w:szCs w:val="20"/>
                        </w:rPr>
                      </w:pPr>
                      <w:r>
                        <w:rPr>
                          <w:sz w:val="20"/>
                          <w:szCs w:val="20"/>
                        </w:rPr>
                        <w:t>0,06</w:t>
                      </w:r>
                    </w:p>
                  </w:txbxContent>
                </v:textbox>
              </v:shape>
            </w:pict>
          </mc:Fallback>
        </mc:AlternateContent>
      </w:r>
      <w:r>
        <w:rPr>
          <w:rFonts w:ascii="Times New Roman" w:eastAsia="Times New Roman" w:hAnsi="Times New Roman"/>
          <w:noProof/>
        </w:rPr>
        <mc:AlternateContent>
          <mc:Choice Requires="wpg">
            <w:drawing>
              <wp:anchor distT="0" distB="0" distL="114300" distR="114300" simplePos="0" relativeHeight="251621888" behindDoc="1" locked="0" layoutInCell="1" allowOverlap="1" wp14:anchorId="3E956867" wp14:editId="04D310D0">
                <wp:simplePos x="0" y="0"/>
                <wp:positionH relativeFrom="column">
                  <wp:posOffset>3105785</wp:posOffset>
                </wp:positionH>
                <wp:positionV relativeFrom="paragraph">
                  <wp:posOffset>143510</wp:posOffset>
                </wp:positionV>
                <wp:extent cx="257810" cy="334010"/>
                <wp:effectExtent l="6985" t="16510" r="14605" b="5080"/>
                <wp:wrapNone/>
                <wp:docPr id="135" name="Group 10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810" cy="334010"/>
                          <a:chOff x="7480" y="1630"/>
                          <a:chExt cx="406" cy="526"/>
                        </a:xfrm>
                      </wpg:grpSpPr>
                      <wps:wsp>
                        <wps:cNvPr id="136" name="Oval 1098"/>
                        <wps:cNvSpPr>
                          <a:spLocks noChangeArrowheads="1"/>
                        </wps:cNvSpPr>
                        <wps:spPr bwMode="auto">
                          <a:xfrm rot="16076572">
                            <a:off x="7422" y="1688"/>
                            <a:ext cx="522" cy="40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37" name="Text Box 1099"/>
                        <wps:cNvSpPr txBox="1">
                          <a:spLocks noChangeArrowheads="1"/>
                        </wps:cNvSpPr>
                        <wps:spPr bwMode="auto">
                          <a:xfrm>
                            <a:off x="7540" y="1690"/>
                            <a:ext cx="256"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330528" w14:textId="77777777" w:rsidR="008B6A5A" w:rsidRPr="0085754B" w:rsidRDefault="008B6A5A" w:rsidP="00D9129F">
                              <w:pPr>
                                <w:rPr>
                                  <w:sz w:val="20"/>
                                  <w:szCs w:val="20"/>
                                </w:rPr>
                              </w:pPr>
                              <w:r>
                                <w:rPr>
                                  <w:sz w:val="20"/>
                                  <w:szCs w:val="20"/>
                                </w:rPr>
                                <w:t>IRP</w:t>
                              </w:r>
                            </w:p>
                          </w:txbxContent>
                        </wps:txbx>
                        <wps:bodyPr rot="0" vert="vert"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97" o:spid="_x0000_s1105" style="position:absolute;left:0;text-align:left;margin-left:244.55pt;margin-top:11.3pt;width:20.3pt;height:26.3pt;z-index:-251694592" coordorigin="7480,1630" coordsize="406,52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">
                <v:oval id="Oval 1098" o:spid="_x0000_s1106" style="position:absolute;left:7422;top:1688;width:522;height:406;rotation:-6033056fd;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GSDEwgAA&#10;ANwAAAAPAAAAZHJzL2Rvd25yZXYueG1sRE9Na8JAEL0X+h+WKXiruyqIRFfRimIPHmrT+5gdk2B2&#10;Ns2uJvrruwXB2zze58wWna3ElRpfOtYw6CsQxJkzJeca0u/N+wSED8gGK8ek4UYeFvPXlxkmxrX8&#10;RddDyEUMYZ+ghiKEOpHSZwVZ9H1XE0fu5BqLIcIml6bBNobbSg6VGkuLJceGAmv6KCg7Hy5WA65/&#10;0ttvu13tR0Nefe7v6n6slNa9t245BRGoC0/xw70zcf5oDP/PxAvk/A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QZIMTCAAAA3AAAAA8AAAAAAAAAAAAAAAAAlwIAAGRycy9kb3du&#10;cmV2LnhtbFBLBQYAAAAABAAEAPUAAACGAwAAAAA=&#10;"/>
                <v:shape id="Text Box 1099" o:spid="_x0000_s1107" type="#_x0000_t202" style="position:absolute;left:7540;top:1690;width:256;height:46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c9lHxQAA&#10;ANwAAAAPAAAAZHJzL2Rvd25yZXYueG1sRE9Na8JAEL0X+h+WEbw1G6u2JbpK1QoiFlq1h96G7JiE&#10;ZmfT7Nas/74rFHqbx/uc6TyYWpypdZVlBYMkBUGcW11xoeB4WN89gXAeWWNtmRRcyMF8dnszxUzb&#10;jt/pvPeFiCHsMlRQet9kUrq8JIMusQ1x5E62NegjbAupW+xiuKnlfZo+SIMVx4YSG1qWlH/tf4yC&#10;l8XbdvX6HcKpWwyqEa7GH8Pdp1L9XniegPAU/L/4z73Rcf7wEa7PxAvk7B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5z2UfFAAAA3AAAAA8AAAAAAAAAAAAAAAAAlwIAAGRycy9k&#10;b3ducmV2LnhtbFBLBQYAAAAABAAEAPUAAACJAwAAAAA=&#10;" filled="f" stroked="f">
                  <v:textbox style="layout-flow:vertical" inset="0,0,0,0">
                    <w:txbxContent>
                      <w:p w14:paraId="16330528" w14:textId="77777777" w:rsidR="008B6A5A" w:rsidRPr="0085754B" w:rsidRDefault="008B6A5A" w:rsidP="00D9129F">
                        <w:pPr>
                          <w:rPr>
                            <w:sz w:val="20"/>
                            <w:szCs w:val="20"/>
                          </w:rPr>
                        </w:pPr>
                        <w:r>
                          <w:rPr>
                            <w:sz w:val="20"/>
                            <w:szCs w:val="20"/>
                          </w:rPr>
                          <w:t>IRP</w:t>
                        </w:r>
                      </w:p>
                    </w:txbxContent>
                  </v:textbox>
                </v:shape>
              </v:group>
            </w:pict>
          </mc:Fallback>
        </mc:AlternateContent>
      </w:r>
      <w:r>
        <w:rPr>
          <w:rFonts w:ascii="Times New Roman" w:eastAsia="Times New Roman" w:hAnsi="Times New Roman"/>
          <w:noProof/>
        </w:rPr>
        <mc:AlternateContent>
          <mc:Choice Requires="wps">
            <w:drawing>
              <wp:anchor distT="0" distB="0" distL="114300" distR="114300" simplePos="0" relativeHeight="251647488" behindDoc="1" locked="0" layoutInCell="1" allowOverlap="1" wp14:anchorId="3038A36D" wp14:editId="07E2585B">
                <wp:simplePos x="0" y="0"/>
                <wp:positionH relativeFrom="column">
                  <wp:posOffset>3998595</wp:posOffset>
                </wp:positionH>
                <wp:positionV relativeFrom="paragraph">
                  <wp:posOffset>172085</wp:posOffset>
                </wp:positionV>
                <wp:extent cx="184785" cy="310515"/>
                <wp:effectExtent l="0" t="0" r="0" b="0"/>
                <wp:wrapNone/>
                <wp:docPr id="134" name="Text Box 1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4B922B" w14:textId="77777777" w:rsidR="008B6A5A" w:rsidRPr="00F9383B" w:rsidRDefault="008B6A5A" w:rsidP="00D9129F">
                            <w:pPr>
                              <w:rPr>
                                <w:sz w:val="20"/>
                                <w:szCs w:val="20"/>
                              </w:rPr>
                            </w:pPr>
                            <w:r>
                              <w:rPr>
                                <w:sz w:val="20"/>
                                <w:szCs w:val="20"/>
                              </w:rPr>
                              <w:t>7</w:t>
                            </w:r>
                            <w:r w:rsidRPr="00F9383B">
                              <w:rPr>
                                <w:color w:val="231F20"/>
                                <w:sz w:val="20"/>
                                <w:szCs w:val="20"/>
                                <w:lang w:val="lt-LT"/>
                              </w:rPr>
                              <w:t> </w:t>
                            </w:r>
                            <w:r w:rsidRPr="00F9383B">
                              <w:rPr>
                                <w:sz w:val="20"/>
                                <w:szCs w:val="20"/>
                              </w:rPr>
                              <w: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36" o:spid="_x0000_s1108" type="#_x0000_t202" style="position:absolute;left:0;text-align:left;margin-left:314.85pt;margin-top:13.55pt;width:14.55pt;height:24.4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" filled="f" stroked="f">
                <v:textbox style="layout-flow:vertical" inset="0,0,0,0">
                  <w:txbxContent>
                    <w:p w14:paraId="0B4B922B" w14:textId="77777777" w:rsidR="008B6A5A" w:rsidRPr="00F9383B" w:rsidRDefault="008B6A5A" w:rsidP="00D9129F">
                      <w:pPr>
                        <w:rPr>
                          <w:sz w:val="20"/>
                          <w:szCs w:val="20"/>
                        </w:rPr>
                      </w:pPr>
                      <w:r>
                        <w:rPr>
                          <w:sz w:val="20"/>
                          <w:szCs w:val="20"/>
                        </w:rPr>
                        <w:t>7</w:t>
                      </w:r>
                      <w:r w:rsidRPr="00F9383B">
                        <w:rPr>
                          <w:color w:val="231F20"/>
                          <w:sz w:val="20"/>
                          <w:szCs w:val="20"/>
                          <w:lang w:val="lt-LT"/>
                        </w:rPr>
                        <w:t> </w:t>
                      </w:r>
                      <w:r w:rsidRPr="00F9383B">
                        <w:rPr>
                          <w:sz w:val="20"/>
                          <w:szCs w:val="20"/>
                        </w:rPr>
                        <w:t>%</w:t>
                      </w:r>
                    </w:p>
                  </w:txbxContent>
                </v:textbox>
              </v:shape>
            </w:pict>
          </mc:Fallback>
        </mc:AlternateContent>
      </w:r>
    </w:p>
    <w:p w14:paraId="68196CC9" w14:textId="77777777" w:rsidR="00D9129F" w:rsidRPr="00A843E3" w:rsidRDefault="00982A84" w:rsidP="00D9129F">
      <w:pPr>
        <w:suppressAutoHyphens w:val="0"/>
        <w:autoSpaceDE w:val="0"/>
        <w:autoSpaceDN w:val="0"/>
        <w:adjustRightInd w:val="0"/>
        <w:spacing w:after="0" w:line="360" w:lineRule="auto"/>
        <w:jc w:val="both"/>
        <w:rPr>
          <w:rFonts w:ascii="Times New Roman" w:eastAsia="Times New Roman" w:hAnsi="Times New Roman"/>
          <w:lang w:val="lt-LT"/>
        </w:rPr>
      </w:pPr>
      <w:r>
        <w:rPr>
          <w:rFonts w:ascii="Times New Roman" w:eastAsia="Times New Roman" w:hAnsi="Times New Roman"/>
          <w:noProof/>
        </w:rPr>
        <mc:AlternateContent>
          <mc:Choice Requires="wps">
            <w:drawing>
              <wp:anchor distT="0" distB="0" distL="114300" distR="114300" simplePos="0" relativeHeight="251610624" behindDoc="1" locked="0" layoutInCell="1" allowOverlap="1" wp14:anchorId="116440AD" wp14:editId="4E11E75E">
                <wp:simplePos x="0" y="0"/>
                <wp:positionH relativeFrom="column">
                  <wp:posOffset>2757805</wp:posOffset>
                </wp:positionH>
                <wp:positionV relativeFrom="paragraph">
                  <wp:posOffset>69215</wp:posOffset>
                </wp:positionV>
                <wp:extent cx="763270" cy="1905"/>
                <wp:effectExtent l="14605" t="56515" r="34925" b="68580"/>
                <wp:wrapNone/>
                <wp:docPr id="133" name="AutoShape 10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63270" cy="1905"/>
                        </a:xfrm>
                        <a:prstGeom prst="straightConnector1">
                          <a:avLst/>
                        </a:prstGeom>
                        <a:noFill/>
                        <a:ln w="31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78" o:spid="_x0000_s1026" type="#_x0000_t32" style="position:absolute;margin-left:217.15pt;margin-top:5.45pt;width:60.1pt;height:.15pt;flip:y;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" strokeweight=".25pt">
                <v:stroke endarrow="block"/>
              </v:shape>
            </w:pict>
          </mc:Fallback>
        </mc:AlternateContent>
      </w:r>
    </w:p>
    <w:p w14:paraId="326F58FA" w14:textId="77777777" w:rsidR="00D9129F" w:rsidRPr="00A843E3" w:rsidRDefault="00D9129F" w:rsidP="00D9129F">
      <w:pPr>
        <w:suppressAutoHyphens w:val="0"/>
        <w:autoSpaceDE w:val="0"/>
        <w:autoSpaceDN w:val="0"/>
        <w:adjustRightInd w:val="0"/>
        <w:spacing w:after="0" w:line="360" w:lineRule="auto"/>
        <w:jc w:val="both"/>
        <w:rPr>
          <w:rFonts w:ascii="Times New Roman" w:eastAsia="Times New Roman" w:hAnsi="Times New Roman"/>
          <w:lang w:val="lt-LT"/>
        </w:rPr>
      </w:pPr>
    </w:p>
    <w:p w14:paraId="74B52F41" w14:textId="77777777" w:rsidR="00D9129F" w:rsidRPr="00A843E3" w:rsidRDefault="00982A84" w:rsidP="00D9129F">
      <w:pPr>
        <w:suppressAutoHyphens w:val="0"/>
        <w:autoSpaceDE w:val="0"/>
        <w:autoSpaceDN w:val="0"/>
        <w:adjustRightInd w:val="0"/>
        <w:spacing w:after="0" w:line="360" w:lineRule="auto"/>
        <w:jc w:val="both"/>
        <w:rPr>
          <w:rFonts w:ascii="Times New Roman" w:eastAsia="Times New Roman" w:hAnsi="Times New Roman"/>
          <w:lang w:val="lt-LT"/>
        </w:rPr>
      </w:pPr>
      <w:r>
        <w:rPr>
          <w:rFonts w:ascii="Times New Roman" w:eastAsia="Times New Roman" w:hAnsi="Times New Roman"/>
          <w:noProof/>
        </w:rPr>
        <mc:AlternateContent>
          <mc:Choice Requires="wps">
            <w:drawing>
              <wp:anchor distT="0" distB="0" distL="114300" distR="114300" simplePos="0" relativeHeight="251607552" behindDoc="0" locked="0" layoutInCell="1" allowOverlap="1" wp14:anchorId="1FE5D5AB" wp14:editId="4F42D6C3">
                <wp:simplePos x="0" y="0"/>
                <wp:positionH relativeFrom="column">
                  <wp:posOffset>1885950</wp:posOffset>
                </wp:positionH>
                <wp:positionV relativeFrom="paragraph">
                  <wp:posOffset>13335</wp:posOffset>
                </wp:positionV>
                <wp:extent cx="3391535" cy="0"/>
                <wp:effectExtent l="19050" t="13335" r="31115" b="24765"/>
                <wp:wrapNone/>
                <wp:docPr id="132" name="AutoShape 10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91535"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75" o:spid="_x0000_s1026" type="#_x0000_t32" style="position:absolute;margin-left:148.5pt;margin-top:1.05pt;width:267.05pt;height:0;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" strokeweight=".25pt"/>
            </w:pict>
          </mc:Fallback>
        </mc:AlternateContent>
      </w:r>
      <w:r>
        <w:rPr>
          <w:rFonts w:ascii="Times New Roman" w:eastAsia="Times New Roman" w:hAnsi="Times New Roman"/>
          <w:noProof/>
        </w:rPr>
        <mc:AlternateContent>
          <mc:Choice Requires="wpg">
            <w:drawing>
              <wp:anchor distT="0" distB="0" distL="114300" distR="114300" simplePos="0" relativeHeight="251624960" behindDoc="1" locked="0" layoutInCell="1" allowOverlap="1" wp14:anchorId="5235E848" wp14:editId="791CEC24">
                <wp:simplePos x="0" y="0"/>
                <wp:positionH relativeFrom="column">
                  <wp:posOffset>3072765</wp:posOffset>
                </wp:positionH>
                <wp:positionV relativeFrom="paragraph">
                  <wp:posOffset>227330</wp:posOffset>
                </wp:positionV>
                <wp:extent cx="257810" cy="334010"/>
                <wp:effectExtent l="12065" t="11430" r="9525" b="10160"/>
                <wp:wrapNone/>
                <wp:docPr id="129" name="Group 1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810" cy="334010"/>
                          <a:chOff x="7480" y="1630"/>
                          <a:chExt cx="406" cy="526"/>
                        </a:xfrm>
                      </wpg:grpSpPr>
                      <wps:wsp>
                        <wps:cNvPr id="130" name="Oval 1107"/>
                        <wps:cNvSpPr>
                          <a:spLocks noChangeArrowheads="1"/>
                        </wps:cNvSpPr>
                        <wps:spPr bwMode="auto">
                          <a:xfrm rot="16076572">
                            <a:off x="7422" y="1688"/>
                            <a:ext cx="522" cy="40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31" name="Text Box 1108"/>
                        <wps:cNvSpPr txBox="1">
                          <a:spLocks noChangeArrowheads="1"/>
                        </wps:cNvSpPr>
                        <wps:spPr bwMode="auto">
                          <a:xfrm>
                            <a:off x="7540" y="1690"/>
                            <a:ext cx="256"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602FB5" w14:textId="77777777" w:rsidR="008B6A5A" w:rsidRPr="0085754B" w:rsidRDefault="008B6A5A" w:rsidP="00D9129F">
                              <w:pPr>
                                <w:rPr>
                                  <w:sz w:val="20"/>
                                  <w:szCs w:val="20"/>
                                </w:rPr>
                              </w:pPr>
                              <w:r w:rsidRPr="0085754B">
                                <w:rPr>
                                  <w:sz w:val="20"/>
                                  <w:szCs w:val="20"/>
                                </w:rPr>
                                <w:t>NH</w:t>
                              </w:r>
                              <w:r w:rsidRPr="0085754B">
                                <w:rPr>
                                  <w:sz w:val="20"/>
                                  <w:szCs w:val="20"/>
                                  <w:vertAlign w:val="subscript"/>
                                </w:rPr>
                                <w:t>4</w:t>
                              </w:r>
                              <w:r w:rsidRPr="0085754B">
                                <w:rPr>
                                  <w:sz w:val="20"/>
                                  <w:szCs w:val="20"/>
                                  <w:vertAlign w:val="superscript"/>
                                </w:rPr>
                                <w:t>+</w:t>
                              </w:r>
                            </w:p>
                          </w:txbxContent>
                        </wps:txbx>
                        <wps:bodyPr rot="0" vert="vert"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06" o:spid="_x0000_s1109" style="position:absolute;left:0;text-align:left;margin-left:241.95pt;margin-top:17.9pt;width:20.3pt;height:26.3pt;z-index:-251691520" coordorigin="7480,1630" coordsize="406,52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">
                <v:oval id="Oval 1107" o:spid="_x0000_s1110" style="position:absolute;left:7422;top:1688;width:522;height:406;rotation:-6033056fd;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vB0rxQAA&#10;ANwAAAAPAAAAZHJzL2Rvd25yZXYueG1sRI9Pb8IwDMXvk/YdIk/abSQDaUKFgMamoe3AgX9305i2&#10;onG6JtDCp58Pk7jZes/v/Tyd975WF2pjFdjC68CAIs6Dq7iwsNt+vYxBxYTssA5MFq4UYT57fJhi&#10;5kLHa7psUqEkhGOGFsqUmkzrmJfkMQ5CQyzaMbQek6xtoV2LnYT7Wg+NedMeK5aGEhv6KCk/bc7e&#10;An7ud9ffbrlYjYa8+FndzO1QG2ufn/r3CahEfbqb/6+/neCPBF+ekQn07A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S8HSvFAAAA3AAAAA8AAAAAAAAAAAAAAAAAlwIAAGRycy9k&#10;b3ducmV2LnhtbFBLBQYAAAAABAAEAPUAAACJAwAAAAA=&#10;"/>
                <v:shape id="Text Box 1108" o:spid="_x0000_s1111" type="#_x0000_t202" style="position:absolute;left:7540;top:1690;width:256;height:46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1uSoxQAA&#10;ANwAAAAPAAAAZHJzL2Rvd25yZXYueG1sRE9Na8JAEL0X/A/LCN7qJrUVSV1FawsiCq22h96G7JgE&#10;s7MxuzXrv3cLhd7m8T5nOg+mFhdqXWVZQTpMQBDnVldcKPg8vN1PQDiPrLG2TAqu5GA+691NMdO2&#10;4w+67H0hYgi7DBWU3jeZlC4vyaAb2oY4ckfbGvQRtoXULXYx3NTyIUnG0mDFsaHEhl5Kyk/7H6Pg&#10;dfm+We3OIRy7ZVo94urpa7T9VmrQD4tnEJ6C/xf/udc6zh+l8PtMvEDOb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7W5KjFAAAA3AAAAA8AAAAAAAAAAAAAAAAAlwIAAGRycy9k&#10;b3ducmV2LnhtbFBLBQYAAAAABAAEAPUAAACJAwAAAAA=&#10;" filled="f" stroked="f">
                  <v:textbox style="layout-flow:vertical" inset="0,0,0,0">
                    <w:txbxContent>
                      <w:p w14:paraId="61602FB5" w14:textId="77777777" w:rsidR="008B6A5A" w:rsidRPr="0085754B" w:rsidRDefault="008B6A5A" w:rsidP="00D9129F">
                        <w:pPr>
                          <w:rPr>
                            <w:sz w:val="20"/>
                            <w:szCs w:val="20"/>
                          </w:rPr>
                        </w:pPr>
                        <w:r w:rsidRPr="0085754B">
                          <w:rPr>
                            <w:sz w:val="20"/>
                            <w:szCs w:val="20"/>
                          </w:rPr>
                          <w:t>NH</w:t>
                        </w:r>
                        <w:r w:rsidRPr="0085754B">
                          <w:rPr>
                            <w:sz w:val="20"/>
                            <w:szCs w:val="20"/>
                            <w:vertAlign w:val="subscript"/>
                          </w:rPr>
                          <w:t>4</w:t>
                        </w:r>
                        <w:r w:rsidRPr="0085754B">
                          <w:rPr>
                            <w:sz w:val="20"/>
                            <w:szCs w:val="20"/>
                            <w:vertAlign w:val="superscript"/>
                          </w:rPr>
                          <w:t>+</w:t>
                        </w:r>
                      </w:p>
                    </w:txbxContent>
                  </v:textbox>
                </v:shape>
              </v:group>
            </w:pict>
          </mc:Fallback>
        </mc:AlternateContent>
      </w:r>
      <w:r>
        <w:rPr>
          <w:rFonts w:ascii="Times New Roman" w:eastAsia="Times New Roman" w:hAnsi="Times New Roman"/>
          <w:noProof/>
        </w:rPr>
        <mc:AlternateContent>
          <mc:Choice Requires="wps">
            <w:drawing>
              <wp:anchor distT="0" distB="0" distL="114300" distR="114300" simplePos="0" relativeHeight="251635200" behindDoc="1" locked="0" layoutInCell="1" allowOverlap="1" wp14:anchorId="659C270C" wp14:editId="3292EEDF">
                <wp:simplePos x="0" y="0"/>
                <wp:positionH relativeFrom="column">
                  <wp:posOffset>3538855</wp:posOffset>
                </wp:positionH>
                <wp:positionV relativeFrom="paragraph">
                  <wp:posOffset>227330</wp:posOffset>
                </wp:positionV>
                <wp:extent cx="319405" cy="376555"/>
                <wp:effectExtent l="0" t="0" r="2540" b="5715"/>
                <wp:wrapNone/>
                <wp:docPr id="128" name="Text Box 1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405" cy="376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CB1E63" w14:textId="77777777" w:rsidR="008B6A5A" w:rsidRPr="008662A0" w:rsidRDefault="008B6A5A" w:rsidP="00D9129F">
                            <w:pPr>
                              <w:rPr>
                                <w:sz w:val="20"/>
                                <w:szCs w:val="20"/>
                              </w:rPr>
                            </w:pPr>
                            <w:r>
                              <w:rPr>
                                <w:sz w:val="20"/>
                                <w:szCs w:val="20"/>
                              </w:rPr>
                              <w:t>1,28</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24" o:spid="_x0000_s1112" type="#_x0000_t202" style="position:absolute;left:0;text-align:left;margin-left:278.65pt;margin-top:17.9pt;width:25.15pt;height:29.6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" filled="f" stroked="f">
                <v:textbox style="layout-flow:vertical">
                  <w:txbxContent>
                    <w:p w14:paraId="71CB1E63" w14:textId="77777777" w:rsidR="008B6A5A" w:rsidRPr="008662A0" w:rsidRDefault="008B6A5A" w:rsidP="00D9129F">
                      <w:pPr>
                        <w:rPr>
                          <w:sz w:val="20"/>
                          <w:szCs w:val="20"/>
                        </w:rPr>
                      </w:pPr>
                      <w:r>
                        <w:rPr>
                          <w:sz w:val="20"/>
                          <w:szCs w:val="20"/>
                        </w:rPr>
                        <w:t>1,28</w:t>
                      </w:r>
                    </w:p>
                  </w:txbxContent>
                </v:textbox>
              </v:shape>
            </w:pict>
          </mc:Fallback>
        </mc:AlternateContent>
      </w:r>
    </w:p>
    <w:p w14:paraId="65E2D8E8" w14:textId="77777777" w:rsidR="00D9129F" w:rsidRPr="00A843E3" w:rsidRDefault="00982A84" w:rsidP="00D9129F">
      <w:pPr>
        <w:suppressAutoHyphens w:val="0"/>
        <w:autoSpaceDE w:val="0"/>
        <w:autoSpaceDN w:val="0"/>
        <w:adjustRightInd w:val="0"/>
        <w:spacing w:after="0" w:line="360" w:lineRule="auto"/>
        <w:jc w:val="both"/>
        <w:rPr>
          <w:rFonts w:ascii="Times New Roman" w:eastAsia="Times New Roman" w:hAnsi="Times New Roman"/>
          <w:lang w:val="lt-LT"/>
        </w:rPr>
      </w:pPr>
      <w:r>
        <w:rPr>
          <w:rFonts w:ascii="Times New Roman" w:eastAsia="Times New Roman" w:hAnsi="Times New Roman"/>
          <w:noProof/>
        </w:rPr>
        <mc:AlternateContent>
          <mc:Choice Requires="wps">
            <w:drawing>
              <wp:anchor distT="0" distB="0" distL="114300" distR="114300" simplePos="0" relativeHeight="251648512" behindDoc="1" locked="0" layoutInCell="1" allowOverlap="1" wp14:anchorId="49E2AFFC" wp14:editId="1886419F">
                <wp:simplePos x="0" y="0"/>
                <wp:positionH relativeFrom="column">
                  <wp:posOffset>4007485</wp:posOffset>
                </wp:positionH>
                <wp:positionV relativeFrom="paragraph">
                  <wp:posOffset>6985</wp:posOffset>
                </wp:positionV>
                <wp:extent cx="184785" cy="310515"/>
                <wp:effectExtent l="0" t="0" r="0" b="0"/>
                <wp:wrapNone/>
                <wp:docPr id="127" name="Text Box 1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89BDED" w14:textId="77777777" w:rsidR="008B6A5A" w:rsidRPr="00F9383B" w:rsidRDefault="008B6A5A" w:rsidP="00D9129F">
                            <w:pPr>
                              <w:rPr>
                                <w:sz w:val="20"/>
                                <w:szCs w:val="20"/>
                              </w:rPr>
                            </w:pPr>
                            <w:r>
                              <w:rPr>
                                <w:sz w:val="20"/>
                                <w:szCs w:val="20"/>
                              </w:rPr>
                              <w:t>18</w:t>
                            </w:r>
                            <w:r w:rsidRPr="00F9383B">
                              <w:rPr>
                                <w:color w:val="231F20"/>
                                <w:sz w:val="20"/>
                                <w:szCs w:val="20"/>
                                <w:lang w:val="lt-LT"/>
                              </w:rPr>
                              <w:t> </w:t>
                            </w:r>
                            <w:r w:rsidRPr="00F9383B">
                              <w:rPr>
                                <w:sz w:val="20"/>
                                <w:szCs w:val="20"/>
                              </w:rPr>
                              <w: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37" o:spid="_x0000_s1113" type="#_x0000_t202" style="position:absolute;left:0;text-align:left;margin-left:315.55pt;margin-top:.55pt;width:14.55pt;height:24.4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" filled="f" stroked="f">
                <v:textbox style="layout-flow:vertical" inset="0,0,0,0">
                  <w:txbxContent>
                    <w:p w14:paraId="4189BDED" w14:textId="77777777" w:rsidR="008B6A5A" w:rsidRPr="00F9383B" w:rsidRDefault="008B6A5A" w:rsidP="00D9129F">
                      <w:pPr>
                        <w:rPr>
                          <w:sz w:val="20"/>
                          <w:szCs w:val="20"/>
                        </w:rPr>
                      </w:pPr>
                      <w:r>
                        <w:rPr>
                          <w:sz w:val="20"/>
                          <w:szCs w:val="20"/>
                        </w:rPr>
                        <w:t>18</w:t>
                      </w:r>
                      <w:r w:rsidRPr="00F9383B">
                        <w:rPr>
                          <w:color w:val="231F20"/>
                          <w:sz w:val="20"/>
                          <w:szCs w:val="20"/>
                          <w:lang w:val="lt-LT"/>
                        </w:rPr>
                        <w:t> </w:t>
                      </w:r>
                      <w:r w:rsidRPr="00F9383B">
                        <w:rPr>
                          <w:sz w:val="20"/>
                          <w:szCs w:val="20"/>
                        </w:rPr>
                        <w:t>%</w:t>
                      </w:r>
                    </w:p>
                  </w:txbxContent>
                </v:textbox>
              </v:shape>
            </w:pict>
          </mc:Fallback>
        </mc:AlternateContent>
      </w:r>
      <w:r>
        <w:rPr>
          <w:rFonts w:ascii="Times New Roman" w:eastAsia="Times New Roman" w:hAnsi="Times New Roman"/>
          <w:noProof/>
        </w:rPr>
        <mc:AlternateContent>
          <mc:Choice Requires="wps">
            <w:drawing>
              <wp:anchor distT="0" distB="0" distL="114300" distR="114300" simplePos="0" relativeHeight="251611648" behindDoc="1" locked="0" layoutInCell="1" allowOverlap="1" wp14:anchorId="719039E4" wp14:editId="4509C475">
                <wp:simplePos x="0" y="0"/>
                <wp:positionH relativeFrom="column">
                  <wp:posOffset>2740660</wp:posOffset>
                </wp:positionH>
                <wp:positionV relativeFrom="paragraph">
                  <wp:posOffset>154940</wp:posOffset>
                </wp:positionV>
                <wp:extent cx="763270" cy="1905"/>
                <wp:effectExtent l="22860" t="104140" r="39370" b="122555"/>
                <wp:wrapNone/>
                <wp:docPr id="126" name="AutoShape 10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63270" cy="1905"/>
                        </a:xfrm>
                        <a:prstGeom prst="straightConnector1">
                          <a:avLst/>
                        </a:prstGeom>
                        <a:noFill/>
                        <a:ln w="317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79" o:spid="_x0000_s1026" type="#_x0000_t32" style="position:absolute;margin-left:215.8pt;margin-top:12.2pt;width:60.1pt;height:.15pt;flip:y;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" strokeweight="2.5pt">
                <v:stroke endarrow="block"/>
              </v:shape>
            </w:pict>
          </mc:Fallback>
        </mc:AlternateContent>
      </w:r>
    </w:p>
    <w:p w14:paraId="4AA825B4" w14:textId="77777777" w:rsidR="00D9129F" w:rsidRPr="00A843E3" w:rsidRDefault="00982A84" w:rsidP="00D9129F">
      <w:pPr>
        <w:suppressAutoHyphens w:val="0"/>
        <w:autoSpaceDE w:val="0"/>
        <w:autoSpaceDN w:val="0"/>
        <w:adjustRightInd w:val="0"/>
        <w:spacing w:after="0" w:line="360" w:lineRule="auto"/>
        <w:jc w:val="both"/>
        <w:rPr>
          <w:rFonts w:ascii="Times New Roman" w:eastAsia="Times New Roman" w:hAnsi="Times New Roman"/>
          <w:lang w:val="lt-LT"/>
        </w:rPr>
      </w:pPr>
      <w:r>
        <w:rPr>
          <w:rFonts w:ascii="Times New Roman" w:eastAsia="Times New Roman" w:hAnsi="Times New Roman"/>
          <w:noProof/>
        </w:rPr>
        <mc:AlternateContent>
          <mc:Choice Requires="wps">
            <w:drawing>
              <wp:anchor distT="0" distB="0" distL="114300" distR="114300" simplePos="0" relativeHeight="251652608" behindDoc="1" locked="0" layoutInCell="1" allowOverlap="1" wp14:anchorId="22C2943F" wp14:editId="1DBE0344">
                <wp:simplePos x="0" y="0"/>
                <wp:positionH relativeFrom="column">
                  <wp:posOffset>4866005</wp:posOffset>
                </wp:positionH>
                <wp:positionV relativeFrom="paragraph">
                  <wp:posOffset>-5080</wp:posOffset>
                </wp:positionV>
                <wp:extent cx="194945" cy="1003935"/>
                <wp:effectExtent l="1905" t="0" r="6350" b="4445"/>
                <wp:wrapNone/>
                <wp:docPr id="125" name="Text Box 1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003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562156" w14:textId="77777777" w:rsidR="008B6A5A" w:rsidRPr="00DD49AA" w:rsidRDefault="008B6A5A" w:rsidP="00D9129F">
                            <w:r>
                              <w:rPr>
                                <w:b/>
                              </w:rPr>
                              <w:t>Vasara</w:t>
                            </w:r>
                            <w:r w:rsidRPr="00DD49AA">
                              <w:t xml:space="preserve"> (</w:t>
                            </w:r>
                            <w:r>
                              <w:t>Liepa</w:t>
                            </w:r>
                            <w:r w:rsidRPr="00DD49AA">
                              <w: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41" o:spid="_x0000_s1114" type="#_x0000_t202" style="position:absolute;left:0;text-align:left;margin-left:383.15pt;margin-top:-.35pt;width:15.35pt;height:79.0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" filled="f" stroked="f">
                <v:textbox style="layout-flow:vertical" inset="0,0,0,0">
                  <w:txbxContent>
                    <w:p w14:paraId="51562156" w14:textId="77777777" w:rsidR="008B6A5A" w:rsidRPr="00DD49AA" w:rsidRDefault="008B6A5A" w:rsidP="00D9129F">
                      <w:r>
                        <w:rPr>
                          <w:b/>
                        </w:rPr>
                        <w:t>Vasara</w:t>
                      </w:r>
                      <w:r w:rsidRPr="00DD49AA">
                        <w:t xml:space="preserve"> (</w:t>
                      </w:r>
                      <w:r>
                        <w:t>Liepa</w:t>
                      </w:r>
                      <w:r w:rsidRPr="00DD49AA">
                        <w:t>)</w:t>
                      </w:r>
                    </w:p>
                  </w:txbxContent>
                </v:textbox>
              </v:shape>
            </w:pict>
          </mc:Fallback>
        </mc:AlternateContent>
      </w:r>
    </w:p>
    <w:p w14:paraId="2FBB5A09" w14:textId="77777777" w:rsidR="00D9129F" w:rsidRPr="00A843E3" w:rsidRDefault="00982A84" w:rsidP="00D9129F">
      <w:pPr>
        <w:suppressAutoHyphens w:val="0"/>
        <w:autoSpaceDE w:val="0"/>
        <w:autoSpaceDN w:val="0"/>
        <w:adjustRightInd w:val="0"/>
        <w:spacing w:after="0" w:line="360" w:lineRule="auto"/>
        <w:jc w:val="both"/>
        <w:rPr>
          <w:rFonts w:ascii="Times New Roman" w:eastAsia="Times New Roman" w:hAnsi="Times New Roman"/>
          <w:lang w:val="lt-LT"/>
        </w:rPr>
      </w:pPr>
      <w:r>
        <w:rPr>
          <w:rFonts w:ascii="Times New Roman" w:eastAsia="Times New Roman" w:hAnsi="Times New Roman"/>
          <w:noProof/>
        </w:rPr>
        <mc:AlternateContent>
          <mc:Choice Requires="wpg">
            <w:drawing>
              <wp:anchor distT="0" distB="0" distL="114300" distR="114300" simplePos="0" relativeHeight="251622912" behindDoc="1" locked="0" layoutInCell="1" allowOverlap="1" wp14:anchorId="1D8FFB08" wp14:editId="379E25A4">
                <wp:simplePos x="0" y="0"/>
                <wp:positionH relativeFrom="column">
                  <wp:posOffset>3082290</wp:posOffset>
                </wp:positionH>
                <wp:positionV relativeFrom="paragraph">
                  <wp:posOffset>10795</wp:posOffset>
                </wp:positionV>
                <wp:extent cx="257810" cy="334010"/>
                <wp:effectExtent l="8890" t="10795" r="12700" b="10795"/>
                <wp:wrapNone/>
                <wp:docPr id="122" name="Group 1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810" cy="334010"/>
                          <a:chOff x="7480" y="1630"/>
                          <a:chExt cx="406" cy="526"/>
                        </a:xfrm>
                      </wpg:grpSpPr>
                      <wps:wsp>
                        <wps:cNvPr id="123" name="Oval 1101"/>
                        <wps:cNvSpPr>
                          <a:spLocks noChangeArrowheads="1"/>
                        </wps:cNvSpPr>
                        <wps:spPr bwMode="auto">
                          <a:xfrm rot="16076572">
                            <a:off x="7422" y="1688"/>
                            <a:ext cx="522" cy="40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4" name="Text Box 1102"/>
                        <wps:cNvSpPr txBox="1">
                          <a:spLocks noChangeArrowheads="1"/>
                        </wps:cNvSpPr>
                        <wps:spPr bwMode="auto">
                          <a:xfrm>
                            <a:off x="7540" y="1690"/>
                            <a:ext cx="256"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AB7DDD" w14:textId="77777777" w:rsidR="008B6A5A" w:rsidRPr="0085754B" w:rsidRDefault="008B6A5A" w:rsidP="00D9129F">
                              <w:pPr>
                                <w:rPr>
                                  <w:sz w:val="20"/>
                                  <w:szCs w:val="20"/>
                                </w:rPr>
                              </w:pPr>
                              <w:r w:rsidRPr="0085754B">
                                <w:rPr>
                                  <w:sz w:val="20"/>
                                  <w:szCs w:val="20"/>
                                </w:rPr>
                                <w:t>N</w:t>
                              </w:r>
                              <w:r>
                                <w:rPr>
                                  <w:sz w:val="20"/>
                                  <w:szCs w:val="20"/>
                                </w:rPr>
                                <w:t>O</w:t>
                              </w:r>
                              <w:r>
                                <w:rPr>
                                  <w:sz w:val="20"/>
                                  <w:szCs w:val="20"/>
                                  <w:vertAlign w:val="subscript"/>
                                </w:rPr>
                                <w:t>x</w:t>
                              </w:r>
                              <w:r>
                                <w:rPr>
                                  <w:sz w:val="20"/>
                                  <w:szCs w:val="20"/>
                                  <w:vertAlign w:val="superscript"/>
                                </w:rPr>
                                <w:t>-</w:t>
                              </w:r>
                            </w:p>
                          </w:txbxContent>
                        </wps:txbx>
                        <wps:bodyPr rot="0" vert="vert"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00" o:spid="_x0000_s1115" style="position:absolute;left:0;text-align:left;margin-left:242.7pt;margin-top:.85pt;width:20.3pt;height:26.3pt;z-index:-251693568" coordorigin="7480,1630" coordsize="406,52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">
                <v:oval id="Oval 1101" o:spid="_x0000_s1116" style="position:absolute;left:7422;top:1688;width:522;height:406;rotation:-6033056fd;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txWBwgAA&#10;ANwAAAAPAAAAZHJzL2Rvd25yZXYueG1sRE9Na8JAEL0X/A/LCN7qrhGkRFepitIePGj1Ps1Ok9Ds&#10;bMyuJvrrXaHQ2zze58wWna3ElRpfOtYwGioQxJkzJecajl+b1zcQPiAbrByThht5WMx7LzNMjWt5&#10;T9dDyEUMYZ+ihiKEOpXSZwVZ9ENXE0fuxzUWQ4RNLk2DbQy3lUyUmkiLJceGAmtaFZT9Hi5WA65P&#10;x9u53S5344SXn7u7un9XSutBv3ufggjUhX/xn/vDxPnJGJ7PxAvk/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G3FYHCAAAA3AAAAA8AAAAAAAAAAAAAAAAAlwIAAGRycy9kb3du&#10;cmV2LnhtbFBLBQYAAAAABAAEAPUAAACGAwAAAAA=&#10;"/>
                <v:shape id="Text Box 1102" o:spid="_x0000_s1117" type="#_x0000_t202" style="position:absolute;left:7540;top:1690;width:256;height:46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eNHtxAAA&#10;ANwAAAAPAAAAZHJzL2Rvd25yZXYueG1sRE9LawIxEL4L/ocwQm8165OyNYqPFkpRsLY9eBs24+7i&#10;ZrJuUjf9941Q8DYf33Nmi2AqcaXGlZYVDPoJCOLM6pJzBV+fr49PIJxH1lhZJgW/5GAx73ZmmGrb&#10;8gddDz4XMYRdigoK7+tUSpcVZND1bU0cuZNtDPoIm1zqBtsYbio5TJKpNFhybCiwpnVB2fnwYxS8&#10;rPbvm90lhFO7GpRj3Ey+R9ujUg+9sHwG4Sn4u/jf/abj/OEYbs/EC+T8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G3jR7cQAAADcAAAADwAAAAAAAAAAAAAAAACXAgAAZHJzL2Rv&#10;d25yZXYueG1sUEsFBgAAAAAEAAQA9QAAAIgDAAAAAA==&#10;" filled="f" stroked="f">
                  <v:textbox style="layout-flow:vertical" inset="0,0,0,0">
                    <w:txbxContent>
                      <w:p w14:paraId="55AB7DDD" w14:textId="77777777" w:rsidR="008B6A5A" w:rsidRPr="0085754B" w:rsidRDefault="008B6A5A" w:rsidP="00D9129F">
                        <w:pPr>
                          <w:rPr>
                            <w:sz w:val="20"/>
                            <w:szCs w:val="20"/>
                          </w:rPr>
                        </w:pPr>
                        <w:r w:rsidRPr="0085754B">
                          <w:rPr>
                            <w:sz w:val="20"/>
                            <w:szCs w:val="20"/>
                          </w:rPr>
                          <w:t>N</w:t>
                        </w:r>
                        <w:r>
                          <w:rPr>
                            <w:sz w:val="20"/>
                            <w:szCs w:val="20"/>
                          </w:rPr>
                          <w:t>O</w:t>
                        </w:r>
                        <w:r>
                          <w:rPr>
                            <w:sz w:val="20"/>
                            <w:szCs w:val="20"/>
                            <w:vertAlign w:val="subscript"/>
                          </w:rPr>
                          <w:t>x</w:t>
                        </w:r>
                        <w:r>
                          <w:rPr>
                            <w:sz w:val="20"/>
                            <w:szCs w:val="20"/>
                            <w:vertAlign w:val="superscript"/>
                          </w:rPr>
                          <w:t>-</w:t>
                        </w:r>
                      </w:p>
                    </w:txbxContent>
                  </v:textbox>
                </v:shape>
              </v:group>
            </w:pict>
          </mc:Fallback>
        </mc:AlternateContent>
      </w:r>
      <w:r>
        <w:rPr>
          <w:rFonts w:ascii="Times New Roman" w:eastAsia="Times New Roman" w:hAnsi="Times New Roman"/>
          <w:noProof/>
        </w:rPr>
        <mc:AlternateContent>
          <mc:Choice Requires="wps">
            <w:drawing>
              <wp:anchor distT="0" distB="0" distL="114300" distR="114300" simplePos="0" relativeHeight="251650560" behindDoc="1" locked="0" layoutInCell="1" allowOverlap="1" wp14:anchorId="4916E636" wp14:editId="0E8A7319">
                <wp:simplePos x="0" y="0"/>
                <wp:positionH relativeFrom="column">
                  <wp:posOffset>4003675</wp:posOffset>
                </wp:positionH>
                <wp:positionV relativeFrom="paragraph">
                  <wp:posOffset>19685</wp:posOffset>
                </wp:positionV>
                <wp:extent cx="184785" cy="310515"/>
                <wp:effectExtent l="3175" t="0" r="2540" b="0"/>
                <wp:wrapNone/>
                <wp:docPr id="121" name="Text Box 1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A55A3" w14:textId="77777777" w:rsidR="008B6A5A" w:rsidRPr="00F9383B" w:rsidRDefault="008B6A5A" w:rsidP="00D9129F">
                            <w:pPr>
                              <w:rPr>
                                <w:sz w:val="20"/>
                                <w:szCs w:val="20"/>
                              </w:rPr>
                            </w:pPr>
                            <w:r>
                              <w:rPr>
                                <w:sz w:val="20"/>
                                <w:szCs w:val="20"/>
                              </w:rPr>
                              <w:t>12</w:t>
                            </w:r>
                            <w:r w:rsidRPr="00F9383B">
                              <w:rPr>
                                <w:color w:val="231F20"/>
                                <w:sz w:val="20"/>
                                <w:szCs w:val="20"/>
                                <w:lang w:val="lt-LT"/>
                              </w:rPr>
                              <w:t> </w:t>
                            </w:r>
                            <w:r w:rsidRPr="00F9383B">
                              <w:rPr>
                                <w:sz w:val="20"/>
                                <w:szCs w:val="20"/>
                              </w:rPr>
                              <w: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39" o:spid="_x0000_s1118" type="#_x0000_t202" style="position:absolute;left:0;text-align:left;margin-left:315.25pt;margin-top:1.55pt;width:14.55pt;height:24.4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" filled="f" stroked="f">
                <v:textbox style="layout-flow:vertical" inset="0,0,0,0">
                  <w:txbxContent>
                    <w:p w14:paraId="6FEA55A3" w14:textId="77777777" w:rsidR="008B6A5A" w:rsidRPr="00F9383B" w:rsidRDefault="008B6A5A" w:rsidP="00D9129F">
                      <w:pPr>
                        <w:rPr>
                          <w:sz w:val="20"/>
                          <w:szCs w:val="20"/>
                        </w:rPr>
                      </w:pPr>
                      <w:r>
                        <w:rPr>
                          <w:sz w:val="20"/>
                          <w:szCs w:val="20"/>
                        </w:rPr>
                        <w:t>12</w:t>
                      </w:r>
                      <w:r w:rsidRPr="00F9383B">
                        <w:rPr>
                          <w:color w:val="231F20"/>
                          <w:sz w:val="20"/>
                          <w:szCs w:val="20"/>
                          <w:lang w:val="lt-LT"/>
                        </w:rPr>
                        <w:t> </w:t>
                      </w:r>
                      <w:r w:rsidRPr="00F9383B">
                        <w:rPr>
                          <w:sz w:val="20"/>
                          <w:szCs w:val="20"/>
                        </w:rPr>
                        <w:t>%</w:t>
                      </w:r>
                    </w:p>
                  </w:txbxContent>
                </v:textbox>
              </v:shape>
            </w:pict>
          </mc:Fallback>
        </mc:AlternateContent>
      </w:r>
      <w:r>
        <w:rPr>
          <w:rFonts w:ascii="Times New Roman" w:eastAsia="Times New Roman" w:hAnsi="Times New Roman"/>
          <w:noProof/>
        </w:rPr>
        <mc:AlternateContent>
          <mc:Choice Requires="wps">
            <w:drawing>
              <wp:anchor distT="0" distB="0" distL="114300" distR="114300" simplePos="0" relativeHeight="251636224" behindDoc="1" locked="0" layoutInCell="1" allowOverlap="1" wp14:anchorId="706E3283" wp14:editId="4E94C0C7">
                <wp:simplePos x="0" y="0"/>
                <wp:positionH relativeFrom="column">
                  <wp:posOffset>3538855</wp:posOffset>
                </wp:positionH>
                <wp:positionV relativeFrom="paragraph">
                  <wp:posOffset>8255</wp:posOffset>
                </wp:positionV>
                <wp:extent cx="319405" cy="376555"/>
                <wp:effectExtent l="0" t="0" r="2540" b="0"/>
                <wp:wrapNone/>
                <wp:docPr id="120" name="Text Box 1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405" cy="376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536899" w14:textId="77777777" w:rsidR="008B6A5A" w:rsidRPr="008662A0" w:rsidRDefault="008B6A5A" w:rsidP="00D9129F">
                            <w:pPr>
                              <w:rPr>
                                <w:sz w:val="20"/>
                                <w:szCs w:val="20"/>
                              </w:rPr>
                            </w:pPr>
                            <w:r>
                              <w:rPr>
                                <w:sz w:val="20"/>
                                <w:szCs w:val="20"/>
                              </w:rPr>
                              <w:t>1,12</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25" o:spid="_x0000_s1119" type="#_x0000_t202" style="position:absolute;left:0;text-align:left;margin-left:278.65pt;margin-top:.65pt;width:25.15pt;height:29.6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" filled="f" stroked="f">
                <v:textbox style="layout-flow:vertical">
                  <w:txbxContent>
                    <w:p w14:paraId="51536899" w14:textId="77777777" w:rsidR="008B6A5A" w:rsidRPr="008662A0" w:rsidRDefault="008B6A5A" w:rsidP="00D9129F">
                      <w:pPr>
                        <w:rPr>
                          <w:sz w:val="20"/>
                          <w:szCs w:val="20"/>
                        </w:rPr>
                      </w:pPr>
                      <w:r>
                        <w:rPr>
                          <w:sz w:val="20"/>
                          <w:szCs w:val="20"/>
                        </w:rPr>
                        <w:t>1,12</w:t>
                      </w:r>
                    </w:p>
                  </w:txbxContent>
                </v:textbox>
              </v:shape>
            </w:pict>
          </mc:Fallback>
        </mc:AlternateContent>
      </w:r>
      <w:r>
        <w:rPr>
          <w:rFonts w:ascii="Times New Roman" w:eastAsia="Times New Roman" w:hAnsi="Times New Roman"/>
          <w:noProof/>
        </w:rPr>
        <mc:AlternateContent>
          <mc:Choice Requires="wps">
            <w:drawing>
              <wp:anchor distT="0" distB="0" distL="114300" distR="114300" simplePos="0" relativeHeight="251612672" behindDoc="1" locked="0" layoutInCell="1" allowOverlap="1" wp14:anchorId="3BB46F6E" wp14:editId="1423A056">
                <wp:simplePos x="0" y="0"/>
                <wp:positionH relativeFrom="column">
                  <wp:posOffset>2750185</wp:posOffset>
                </wp:positionH>
                <wp:positionV relativeFrom="paragraph">
                  <wp:posOffset>176530</wp:posOffset>
                </wp:positionV>
                <wp:extent cx="763270" cy="1905"/>
                <wp:effectExtent l="19685" t="100330" r="55245" b="126365"/>
                <wp:wrapNone/>
                <wp:docPr id="119" name="AutoShape 10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63270" cy="1905"/>
                        </a:xfrm>
                        <a:prstGeom prst="straightConnector1">
                          <a:avLst/>
                        </a:prstGeom>
                        <a:noFill/>
                        <a:ln w="317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80" o:spid="_x0000_s1026" type="#_x0000_t32" style="position:absolute;margin-left:216.55pt;margin-top:13.9pt;width:60.1pt;height:.15pt;flip:y;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" strokeweight="2.5pt">
                <v:stroke endarrow="block"/>
              </v:shape>
            </w:pict>
          </mc:Fallback>
        </mc:AlternateContent>
      </w:r>
    </w:p>
    <w:p w14:paraId="4179D779" w14:textId="77777777" w:rsidR="00D9129F" w:rsidRPr="00A843E3" w:rsidRDefault="00D9129F" w:rsidP="00D9129F">
      <w:pPr>
        <w:suppressAutoHyphens w:val="0"/>
        <w:autoSpaceDE w:val="0"/>
        <w:autoSpaceDN w:val="0"/>
        <w:adjustRightInd w:val="0"/>
        <w:spacing w:after="0" w:line="360" w:lineRule="auto"/>
        <w:jc w:val="both"/>
        <w:rPr>
          <w:rFonts w:ascii="Times New Roman" w:eastAsia="Times New Roman" w:hAnsi="Times New Roman"/>
          <w:lang w:val="lt-LT"/>
        </w:rPr>
      </w:pPr>
    </w:p>
    <w:p w14:paraId="7A4C0C61" w14:textId="77777777" w:rsidR="00D9129F" w:rsidRPr="00A843E3" w:rsidRDefault="00982A84" w:rsidP="00D9129F">
      <w:pPr>
        <w:suppressAutoHyphens w:val="0"/>
        <w:autoSpaceDE w:val="0"/>
        <w:autoSpaceDN w:val="0"/>
        <w:adjustRightInd w:val="0"/>
        <w:spacing w:after="0" w:line="360" w:lineRule="auto"/>
        <w:jc w:val="both"/>
        <w:rPr>
          <w:rFonts w:ascii="Times New Roman" w:eastAsia="Times New Roman" w:hAnsi="Times New Roman"/>
          <w:lang w:val="lt-LT"/>
        </w:rPr>
      </w:pPr>
      <w:r>
        <w:rPr>
          <w:rFonts w:ascii="Times New Roman" w:eastAsia="Times New Roman" w:hAnsi="Times New Roman"/>
          <w:noProof/>
        </w:rPr>
        <mc:AlternateContent>
          <mc:Choice Requires="wpg">
            <w:drawing>
              <wp:anchor distT="0" distB="0" distL="114300" distR="114300" simplePos="0" relativeHeight="251623936" behindDoc="1" locked="0" layoutInCell="1" allowOverlap="1" wp14:anchorId="35CAC0C2" wp14:editId="3E51B130">
                <wp:simplePos x="0" y="0"/>
                <wp:positionH relativeFrom="column">
                  <wp:posOffset>3082290</wp:posOffset>
                </wp:positionH>
                <wp:positionV relativeFrom="paragraph">
                  <wp:posOffset>54610</wp:posOffset>
                </wp:positionV>
                <wp:extent cx="257810" cy="334010"/>
                <wp:effectExtent l="8890" t="16510" r="12700" b="5080"/>
                <wp:wrapNone/>
                <wp:docPr id="116" name="Group 1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810" cy="334010"/>
                          <a:chOff x="7480" y="1630"/>
                          <a:chExt cx="406" cy="526"/>
                        </a:xfrm>
                      </wpg:grpSpPr>
                      <wps:wsp>
                        <wps:cNvPr id="117" name="Oval 1104"/>
                        <wps:cNvSpPr>
                          <a:spLocks noChangeArrowheads="1"/>
                        </wps:cNvSpPr>
                        <wps:spPr bwMode="auto">
                          <a:xfrm rot="16076572">
                            <a:off x="7422" y="1688"/>
                            <a:ext cx="522" cy="40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8" name="Text Box 1105"/>
                        <wps:cNvSpPr txBox="1">
                          <a:spLocks noChangeArrowheads="1"/>
                        </wps:cNvSpPr>
                        <wps:spPr bwMode="auto">
                          <a:xfrm>
                            <a:off x="7540" y="1690"/>
                            <a:ext cx="256"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D93227" w14:textId="77777777" w:rsidR="008B6A5A" w:rsidRPr="0085754B" w:rsidRDefault="008B6A5A" w:rsidP="00D9129F">
                              <w:pPr>
                                <w:rPr>
                                  <w:sz w:val="20"/>
                                  <w:szCs w:val="20"/>
                                </w:rPr>
                              </w:pPr>
                              <w:r>
                                <w:rPr>
                                  <w:sz w:val="20"/>
                                  <w:szCs w:val="20"/>
                                </w:rPr>
                                <w:t>IRP</w:t>
                              </w:r>
                            </w:p>
                          </w:txbxContent>
                        </wps:txbx>
                        <wps:bodyPr rot="0" vert="vert"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03" o:spid="_x0000_s1120" style="position:absolute;left:0;text-align:left;margin-left:242.7pt;margin-top:4.3pt;width:20.3pt;height:26.3pt;z-index:-251692544" coordorigin="7480,1630" coordsize="406,52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">
                <v:oval id="Oval 1104" o:spid="_x0000_s1121" style="position:absolute;left:7422;top:1688;width:522;height:406;rotation:-6033056fd;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4Nk/xAAA&#10;ANwAAAAPAAAAZHJzL2Rvd25yZXYueG1sRE9La8JAEL4L/odlhN50NxbakroGH7S0Bw9ae59mxySY&#10;nY3ZrYn+elco9DYf33NmWW9rcabWV441JBMFgjh3puJCw/7rbfwCwgdkg7Vj0nAhD9l8OJhhalzH&#10;WzrvQiFiCPsUNZQhNKmUPi/Jop+4hjhyB9daDBG2hTQtdjHc1nKq1JO0WHFsKLGhVUn5cfdrNeD6&#10;e385de/LzeOUl5+bq7r+1Errh1G/eAURqA//4j/3h4nzk2e4PxMvkPMb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cODZP8QAAADcAAAADwAAAAAAAAAAAAAAAACXAgAAZHJzL2Rv&#10;d25yZXYueG1sUEsFBgAAAAAEAAQA9QAAAIgDAAAAAA==&#10;"/>
                <v:shape id="Text Box 1105" o:spid="_x0000_s1122" type="#_x0000_t202" style="position:absolute;left:7540;top:1690;width:256;height:46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WRFVyAAA&#10;ANwAAAAPAAAAZHJzL2Rvd25yZXYueG1sRI9PS8NAEMXvgt9hGaE3u0mtIrHbYv8IRSpo1YO3ITtN&#10;gtnZmF2b7bfvHARvM7w37/1mtkiuVUfqQ+PZQD7OQBGX3jZcGfh4f7q+BxUissXWMxk4UYDF/PJi&#10;hoX1A7/RcR8rJSEcCjRQx9gVWoeyJodh7Dti0Q6+dxhl7Sttexwk3LV6kmV32mHD0lBjR6uayu/9&#10;rzOwWb4+r19+UjoMy7yZ4vr282b3ZczoKj0+gIqU4r/573prBT8XWnlGJtDzM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FRZEVXIAAAA3AAAAA8AAAAAAAAAAAAAAAAAlwIAAGRy&#10;cy9kb3ducmV2LnhtbFBLBQYAAAAABAAEAPUAAACMAwAAAAA=&#10;" filled="f" stroked="f">
                  <v:textbox style="layout-flow:vertical" inset="0,0,0,0">
                    <w:txbxContent>
                      <w:p w14:paraId="4FD93227" w14:textId="77777777" w:rsidR="008B6A5A" w:rsidRPr="0085754B" w:rsidRDefault="008B6A5A" w:rsidP="00D9129F">
                        <w:pPr>
                          <w:rPr>
                            <w:sz w:val="20"/>
                            <w:szCs w:val="20"/>
                          </w:rPr>
                        </w:pPr>
                        <w:r>
                          <w:rPr>
                            <w:sz w:val="20"/>
                            <w:szCs w:val="20"/>
                          </w:rPr>
                          <w:t>IRP</w:t>
                        </w:r>
                      </w:p>
                    </w:txbxContent>
                  </v:textbox>
                </v:shape>
              </v:group>
            </w:pict>
          </mc:Fallback>
        </mc:AlternateContent>
      </w:r>
      <w:r>
        <w:rPr>
          <w:rFonts w:ascii="Times New Roman" w:eastAsia="Times New Roman" w:hAnsi="Times New Roman"/>
          <w:noProof/>
        </w:rPr>
        <mc:AlternateContent>
          <mc:Choice Requires="wps">
            <w:drawing>
              <wp:anchor distT="0" distB="0" distL="114300" distR="114300" simplePos="0" relativeHeight="251649536" behindDoc="1" locked="0" layoutInCell="1" allowOverlap="1" wp14:anchorId="5F0748B1" wp14:editId="357C885E">
                <wp:simplePos x="0" y="0"/>
                <wp:positionH relativeFrom="column">
                  <wp:posOffset>4007485</wp:posOffset>
                </wp:positionH>
                <wp:positionV relativeFrom="paragraph">
                  <wp:posOffset>75565</wp:posOffset>
                </wp:positionV>
                <wp:extent cx="184785" cy="310515"/>
                <wp:effectExtent l="0" t="0" r="0" b="0"/>
                <wp:wrapNone/>
                <wp:docPr id="115" name="Text Box 1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6E2DA3" w14:textId="77777777" w:rsidR="008B6A5A" w:rsidRPr="00F9383B" w:rsidRDefault="008B6A5A" w:rsidP="00D9129F">
                            <w:pPr>
                              <w:rPr>
                                <w:sz w:val="20"/>
                                <w:szCs w:val="20"/>
                              </w:rPr>
                            </w:pPr>
                            <w:r>
                              <w:rPr>
                                <w:sz w:val="20"/>
                                <w:szCs w:val="20"/>
                              </w:rPr>
                              <w:t>43</w:t>
                            </w:r>
                            <w:r w:rsidRPr="00F9383B">
                              <w:rPr>
                                <w:color w:val="231F20"/>
                                <w:sz w:val="20"/>
                                <w:szCs w:val="20"/>
                                <w:lang w:val="lt-LT"/>
                              </w:rPr>
                              <w:t> </w:t>
                            </w:r>
                            <w:r w:rsidRPr="00F9383B">
                              <w:rPr>
                                <w:sz w:val="20"/>
                                <w:szCs w:val="20"/>
                              </w:rPr>
                              <w: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38" o:spid="_x0000_s1123" type="#_x0000_t202" style="position:absolute;left:0;text-align:left;margin-left:315.55pt;margin-top:5.95pt;width:14.55pt;height:24.4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" filled="f" stroked="f">
                <v:textbox style="layout-flow:vertical" inset="0,0,0,0">
                  <w:txbxContent>
                    <w:p w14:paraId="106E2DA3" w14:textId="77777777" w:rsidR="008B6A5A" w:rsidRPr="00F9383B" w:rsidRDefault="008B6A5A" w:rsidP="00D9129F">
                      <w:pPr>
                        <w:rPr>
                          <w:sz w:val="20"/>
                          <w:szCs w:val="20"/>
                        </w:rPr>
                      </w:pPr>
                      <w:r>
                        <w:rPr>
                          <w:sz w:val="20"/>
                          <w:szCs w:val="20"/>
                        </w:rPr>
                        <w:t>43</w:t>
                      </w:r>
                      <w:r w:rsidRPr="00F9383B">
                        <w:rPr>
                          <w:color w:val="231F20"/>
                          <w:sz w:val="20"/>
                          <w:szCs w:val="20"/>
                          <w:lang w:val="lt-LT"/>
                        </w:rPr>
                        <w:t> </w:t>
                      </w:r>
                      <w:r w:rsidRPr="00F9383B">
                        <w:rPr>
                          <w:sz w:val="20"/>
                          <w:szCs w:val="20"/>
                        </w:rPr>
                        <w:t>%</w:t>
                      </w:r>
                    </w:p>
                  </w:txbxContent>
                </v:textbox>
              </v:shape>
            </w:pict>
          </mc:Fallback>
        </mc:AlternateContent>
      </w:r>
      <w:r>
        <w:rPr>
          <w:rFonts w:ascii="Times New Roman" w:eastAsia="Times New Roman" w:hAnsi="Times New Roman"/>
          <w:noProof/>
        </w:rPr>
        <mc:AlternateContent>
          <mc:Choice Requires="wps">
            <w:drawing>
              <wp:anchor distT="0" distB="0" distL="114300" distR="114300" simplePos="0" relativeHeight="251637248" behindDoc="1" locked="0" layoutInCell="1" allowOverlap="1" wp14:anchorId="05883E5E" wp14:editId="56CD42CF">
                <wp:simplePos x="0" y="0"/>
                <wp:positionH relativeFrom="column">
                  <wp:posOffset>3538855</wp:posOffset>
                </wp:positionH>
                <wp:positionV relativeFrom="paragraph">
                  <wp:posOffset>41275</wp:posOffset>
                </wp:positionV>
                <wp:extent cx="319405" cy="376555"/>
                <wp:effectExtent l="0" t="3175" r="2540" b="1270"/>
                <wp:wrapNone/>
                <wp:docPr id="114" name="Text Box 1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405" cy="376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3E4292" w14:textId="77777777" w:rsidR="008B6A5A" w:rsidRPr="008662A0" w:rsidRDefault="008B6A5A" w:rsidP="00D9129F">
                            <w:pPr>
                              <w:rPr>
                                <w:sz w:val="20"/>
                                <w:szCs w:val="20"/>
                              </w:rPr>
                            </w:pPr>
                            <w:r>
                              <w:rPr>
                                <w:sz w:val="20"/>
                                <w:szCs w:val="20"/>
                              </w:rPr>
                              <w:t>0,13</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26" o:spid="_x0000_s1124" type="#_x0000_t202" style="position:absolute;left:0;text-align:left;margin-left:278.65pt;margin-top:3.25pt;width:25.15pt;height:29.6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" filled="f" stroked="f">
                <v:textbox style="layout-flow:vertical">
                  <w:txbxContent>
                    <w:p w14:paraId="493E4292" w14:textId="77777777" w:rsidR="008B6A5A" w:rsidRPr="008662A0" w:rsidRDefault="008B6A5A" w:rsidP="00D9129F">
                      <w:pPr>
                        <w:rPr>
                          <w:sz w:val="20"/>
                          <w:szCs w:val="20"/>
                        </w:rPr>
                      </w:pPr>
                      <w:r>
                        <w:rPr>
                          <w:sz w:val="20"/>
                          <w:szCs w:val="20"/>
                        </w:rPr>
                        <w:t>0,13</w:t>
                      </w:r>
                    </w:p>
                  </w:txbxContent>
                </v:textbox>
              </v:shape>
            </w:pict>
          </mc:Fallback>
        </mc:AlternateContent>
      </w:r>
      <w:r>
        <w:rPr>
          <w:rFonts w:ascii="Times New Roman" w:eastAsia="Times New Roman" w:hAnsi="Times New Roman"/>
          <w:noProof/>
        </w:rPr>
        <mc:AlternateContent>
          <mc:Choice Requires="wps">
            <w:drawing>
              <wp:anchor distT="0" distB="0" distL="114300" distR="114300" simplePos="0" relativeHeight="251613696" behindDoc="1" locked="0" layoutInCell="1" allowOverlap="1" wp14:anchorId="1B88F4EA" wp14:editId="70287631">
                <wp:simplePos x="0" y="0"/>
                <wp:positionH relativeFrom="column">
                  <wp:posOffset>2738755</wp:posOffset>
                </wp:positionH>
                <wp:positionV relativeFrom="paragraph">
                  <wp:posOffset>215900</wp:posOffset>
                </wp:positionV>
                <wp:extent cx="763270" cy="1905"/>
                <wp:effectExtent l="8255" t="50800" r="28575" b="74295"/>
                <wp:wrapNone/>
                <wp:docPr id="113" name="AutoShape 10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63270" cy="19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81" o:spid="_x0000_s1026" type="#_x0000_t32" style="position:absolute;margin-left:215.65pt;margin-top:17pt;width:60.1pt;height:.15pt;flip:y;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">
                <v:stroke endarrow="block"/>
              </v:shape>
            </w:pict>
          </mc:Fallback>
        </mc:AlternateContent>
      </w:r>
    </w:p>
    <w:p w14:paraId="5283D3C2" w14:textId="77777777" w:rsidR="00D9129F" w:rsidRPr="00A843E3" w:rsidRDefault="00D9129F" w:rsidP="00D9129F">
      <w:pPr>
        <w:suppressAutoHyphens w:val="0"/>
        <w:autoSpaceDE w:val="0"/>
        <w:autoSpaceDN w:val="0"/>
        <w:adjustRightInd w:val="0"/>
        <w:spacing w:after="0" w:line="360" w:lineRule="auto"/>
        <w:jc w:val="both"/>
        <w:rPr>
          <w:rFonts w:ascii="Times New Roman" w:eastAsia="Times New Roman" w:hAnsi="Times New Roman"/>
          <w:lang w:val="lt-LT"/>
        </w:rPr>
      </w:pPr>
    </w:p>
    <w:p w14:paraId="265F9052" w14:textId="77777777" w:rsidR="00D9129F" w:rsidRPr="00A843E3" w:rsidRDefault="00982A84" w:rsidP="00D9129F">
      <w:pPr>
        <w:suppressAutoHyphens w:val="0"/>
        <w:autoSpaceDE w:val="0"/>
        <w:autoSpaceDN w:val="0"/>
        <w:adjustRightInd w:val="0"/>
        <w:spacing w:after="0" w:line="360" w:lineRule="auto"/>
        <w:jc w:val="both"/>
        <w:rPr>
          <w:rFonts w:ascii="Times New Roman" w:eastAsia="Times New Roman" w:hAnsi="Times New Roman"/>
          <w:lang w:val="lt-LT"/>
        </w:rPr>
      </w:pPr>
      <w:r>
        <w:rPr>
          <w:rFonts w:ascii="Times New Roman" w:eastAsia="Times New Roman" w:hAnsi="Times New Roman"/>
          <w:noProof/>
        </w:rPr>
        <mc:AlternateContent>
          <mc:Choice Requires="wps">
            <w:drawing>
              <wp:anchor distT="0" distB="0" distL="114300" distR="114300" simplePos="0" relativeHeight="251606528" behindDoc="0" locked="0" layoutInCell="1" allowOverlap="1" wp14:anchorId="5B4B370D" wp14:editId="6F8BD44C">
                <wp:simplePos x="0" y="0"/>
                <wp:positionH relativeFrom="column">
                  <wp:posOffset>1885950</wp:posOffset>
                </wp:positionH>
                <wp:positionV relativeFrom="paragraph">
                  <wp:posOffset>149860</wp:posOffset>
                </wp:positionV>
                <wp:extent cx="3389630" cy="0"/>
                <wp:effectExtent l="19050" t="10160" r="20320" b="27940"/>
                <wp:wrapNone/>
                <wp:docPr id="112" name="AutoShape 10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89630"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74" o:spid="_x0000_s1026" type="#_x0000_t32" style="position:absolute;margin-left:148.5pt;margin-top:11.8pt;width:266.9pt;height:0;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" strokeweight=".25pt"/>
            </w:pict>
          </mc:Fallback>
        </mc:AlternateContent>
      </w:r>
    </w:p>
    <w:p w14:paraId="3B306145" w14:textId="77777777" w:rsidR="00D9129F" w:rsidRPr="00A843E3" w:rsidRDefault="00982A84" w:rsidP="00D9129F">
      <w:pPr>
        <w:suppressAutoHyphens w:val="0"/>
        <w:autoSpaceDE w:val="0"/>
        <w:autoSpaceDN w:val="0"/>
        <w:adjustRightInd w:val="0"/>
        <w:spacing w:after="0" w:line="360" w:lineRule="auto"/>
        <w:jc w:val="both"/>
        <w:rPr>
          <w:rFonts w:ascii="Times New Roman" w:eastAsia="Times New Roman" w:hAnsi="Times New Roman"/>
          <w:lang w:val="lt-LT"/>
        </w:rPr>
      </w:pPr>
      <w:r>
        <w:rPr>
          <w:rFonts w:ascii="Times New Roman" w:eastAsia="Times New Roman" w:hAnsi="Times New Roman"/>
          <w:noProof/>
        </w:rPr>
        <mc:AlternateContent>
          <mc:Choice Requires="wpg">
            <w:drawing>
              <wp:anchor distT="0" distB="0" distL="114300" distR="114300" simplePos="0" relativeHeight="251625984" behindDoc="1" locked="0" layoutInCell="1" allowOverlap="1" wp14:anchorId="625C5AFF" wp14:editId="0C1BDE5A">
                <wp:simplePos x="0" y="0"/>
                <wp:positionH relativeFrom="column">
                  <wp:posOffset>3006725</wp:posOffset>
                </wp:positionH>
                <wp:positionV relativeFrom="paragraph">
                  <wp:posOffset>122555</wp:posOffset>
                </wp:positionV>
                <wp:extent cx="257810" cy="334010"/>
                <wp:effectExtent l="9525" t="8255" r="12065" b="13335"/>
                <wp:wrapNone/>
                <wp:docPr id="109" name="Group 1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810" cy="334010"/>
                          <a:chOff x="7480" y="1630"/>
                          <a:chExt cx="406" cy="526"/>
                        </a:xfrm>
                      </wpg:grpSpPr>
                      <wps:wsp>
                        <wps:cNvPr id="110" name="Oval 1110"/>
                        <wps:cNvSpPr>
                          <a:spLocks noChangeArrowheads="1"/>
                        </wps:cNvSpPr>
                        <wps:spPr bwMode="auto">
                          <a:xfrm rot="16076572">
                            <a:off x="7422" y="1688"/>
                            <a:ext cx="522" cy="40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1" name="Text Box 1111"/>
                        <wps:cNvSpPr txBox="1">
                          <a:spLocks noChangeArrowheads="1"/>
                        </wps:cNvSpPr>
                        <wps:spPr bwMode="auto">
                          <a:xfrm>
                            <a:off x="7540" y="1690"/>
                            <a:ext cx="256"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9C7211" w14:textId="77777777" w:rsidR="008B6A5A" w:rsidRPr="0085754B" w:rsidRDefault="008B6A5A" w:rsidP="00D9129F">
                              <w:pPr>
                                <w:rPr>
                                  <w:sz w:val="20"/>
                                  <w:szCs w:val="20"/>
                                </w:rPr>
                              </w:pPr>
                              <w:r w:rsidRPr="0085754B">
                                <w:rPr>
                                  <w:sz w:val="20"/>
                                  <w:szCs w:val="20"/>
                                </w:rPr>
                                <w:t>NH</w:t>
                              </w:r>
                              <w:r w:rsidRPr="0085754B">
                                <w:rPr>
                                  <w:sz w:val="20"/>
                                  <w:szCs w:val="20"/>
                                  <w:vertAlign w:val="subscript"/>
                                </w:rPr>
                                <w:t>4</w:t>
                              </w:r>
                              <w:r w:rsidRPr="0085754B">
                                <w:rPr>
                                  <w:sz w:val="20"/>
                                  <w:szCs w:val="20"/>
                                  <w:vertAlign w:val="superscript"/>
                                </w:rPr>
                                <w:t>+</w:t>
                              </w:r>
                            </w:p>
                          </w:txbxContent>
                        </wps:txbx>
                        <wps:bodyPr rot="0" vert="vert"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09" o:spid="_x0000_s1125" style="position:absolute;left:0;text-align:left;margin-left:236.75pt;margin-top:9.65pt;width:20.3pt;height:26.3pt;z-index:-251690496" coordorigin="7480,1630" coordsize="406,52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">
                <v:oval id="Oval 1110" o:spid="_x0000_s1126" style="position:absolute;left:7422;top:1688;width:522;height:406;rotation:-6033056fd;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UFLxQAA&#10;ANwAAAAPAAAAZHJzL2Rvd25yZXYueG1sRI9Bb8IwDIXvSPsPkSftBglMQqgQ0Ni0aRw4wNjdNKat&#10;aJyuyWjh18+HSdxsvef3Pi9Wva/VhdpYBbYwHhlQxHlwFRcWDl/vwxmomJAd1oHJwpUirJYPgwVm&#10;LnS8o8s+FUpCOGZooUypybSOeUke4yg0xKKdQusxydoW2rXYSbiv9cSYqfZYsTSU2NBrSfl5/+st&#10;4Nv34frTfay3zxNeb7Y3czvWxtqnx/5lDipRn+7m/+tPJ/hjwZdnZAK9/A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8JQUvFAAAA3AAAAA8AAAAAAAAAAAAAAAAAlwIAAGRycy9k&#10;b3ducmV2LnhtbFBLBQYAAAAABAAEAPUAAACJAwAAAAA=&#10;"/>
                <v:shape id="Text Box 1111" o:spid="_x0000_s1127" type="#_x0000_t202" style="position:absolute;left:7540;top:1690;width:256;height:46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Y7jIxQAA&#10;ANwAAAAPAAAAZHJzL2Rvd25yZXYueG1sRE9LS8NAEL4L/odlhN6aTVorErsprVWQoqBVD96G7OSB&#10;2dmYXZvtv3cLBW/z8T1nuQqmEwcaXGtZQZakIIhLq1uuFXy8P05vQTiPrLGzTAqO5GBVXF4sMdd2&#10;5Dc67H0tYgi7HBU03ve5lK5syKBLbE8cucoOBn2EQy31gGMMN52cpemNNNhybGiwp/uGyu/9r1Hw&#10;sHndbV9+QqjGTdZe43bxOX/+UmpyFdZ3IDwF/y8+u590nJ9lcHomXiCL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VjuMjFAAAA3AAAAA8AAAAAAAAAAAAAAAAAlwIAAGRycy9k&#10;b3ducmV2LnhtbFBLBQYAAAAABAAEAPUAAACJAwAAAAA=&#10;" filled="f" stroked="f">
                  <v:textbox style="layout-flow:vertical" inset="0,0,0,0">
                    <w:txbxContent>
                      <w:p w14:paraId="549C7211" w14:textId="77777777" w:rsidR="008B6A5A" w:rsidRPr="0085754B" w:rsidRDefault="008B6A5A" w:rsidP="00D9129F">
                        <w:pPr>
                          <w:rPr>
                            <w:sz w:val="20"/>
                            <w:szCs w:val="20"/>
                          </w:rPr>
                        </w:pPr>
                        <w:r w:rsidRPr="0085754B">
                          <w:rPr>
                            <w:sz w:val="20"/>
                            <w:szCs w:val="20"/>
                          </w:rPr>
                          <w:t>NH</w:t>
                        </w:r>
                        <w:r w:rsidRPr="0085754B">
                          <w:rPr>
                            <w:sz w:val="20"/>
                            <w:szCs w:val="20"/>
                            <w:vertAlign w:val="subscript"/>
                          </w:rPr>
                          <w:t>4</w:t>
                        </w:r>
                        <w:r w:rsidRPr="0085754B">
                          <w:rPr>
                            <w:sz w:val="20"/>
                            <w:szCs w:val="20"/>
                            <w:vertAlign w:val="superscript"/>
                          </w:rPr>
                          <w:t>+</w:t>
                        </w:r>
                      </w:p>
                    </w:txbxContent>
                  </v:textbox>
                </v:shape>
              </v:group>
            </w:pict>
          </mc:Fallback>
        </mc:AlternateContent>
      </w:r>
      <w:r>
        <w:rPr>
          <w:rFonts w:ascii="Times New Roman" w:eastAsia="Times New Roman" w:hAnsi="Times New Roman"/>
          <w:noProof/>
        </w:rPr>
        <mc:AlternateContent>
          <mc:Choice Requires="wps">
            <w:drawing>
              <wp:anchor distT="0" distB="0" distL="114300" distR="114300" simplePos="0" relativeHeight="251655680" behindDoc="1" locked="0" layoutInCell="1" allowOverlap="1" wp14:anchorId="242DE3E3" wp14:editId="0F8C2FFE">
                <wp:simplePos x="0" y="0"/>
                <wp:positionH relativeFrom="column">
                  <wp:posOffset>4004945</wp:posOffset>
                </wp:positionH>
                <wp:positionV relativeFrom="paragraph">
                  <wp:posOffset>122555</wp:posOffset>
                </wp:positionV>
                <wp:extent cx="184785" cy="310515"/>
                <wp:effectExtent l="4445" t="0" r="1270" b="0"/>
                <wp:wrapNone/>
                <wp:docPr id="108" name="Text Box 1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FA0470" w14:textId="77777777" w:rsidR="008B6A5A" w:rsidRPr="00F9383B" w:rsidRDefault="008B6A5A" w:rsidP="00D9129F">
                            <w:pPr>
                              <w:rPr>
                                <w:sz w:val="20"/>
                                <w:szCs w:val="20"/>
                              </w:rPr>
                            </w:pPr>
                            <w:r>
                              <w:rPr>
                                <w:sz w:val="20"/>
                                <w:szCs w:val="20"/>
                              </w:rPr>
                              <w:t>31</w:t>
                            </w:r>
                            <w:r w:rsidRPr="00F9383B">
                              <w:rPr>
                                <w:color w:val="231F20"/>
                                <w:sz w:val="20"/>
                                <w:szCs w:val="20"/>
                                <w:lang w:val="lt-LT"/>
                              </w:rPr>
                              <w:t> </w:t>
                            </w:r>
                            <w:r w:rsidRPr="00F9383B">
                              <w:rPr>
                                <w:sz w:val="20"/>
                                <w:szCs w:val="20"/>
                              </w:rPr>
                              <w: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44" o:spid="_x0000_s1128" type="#_x0000_t202" style="position:absolute;left:0;text-align:left;margin-left:315.35pt;margin-top:9.65pt;width:14.55pt;height:24.4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" filled="f" stroked="f">
                <v:textbox style="layout-flow:vertical" inset="0,0,0,0">
                  <w:txbxContent>
                    <w:p w14:paraId="34FA0470" w14:textId="77777777" w:rsidR="008B6A5A" w:rsidRPr="00F9383B" w:rsidRDefault="008B6A5A" w:rsidP="00D9129F">
                      <w:pPr>
                        <w:rPr>
                          <w:sz w:val="20"/>
                          <w:szCs w:val="20"/>
                        </w:rPr>
                      </w:pPr>
                      <w:r>
                        <w:rPr>
                          <w:sz w:val="20"/>
                          <w:szCs w:val="20"/>
                        </w:rPr>
                        <w:t>31</w:t>
                      </w:r>
                      <w:r w:rsidRPr="00F9383B">
                        <w:rPr>
                          <w:color w:val="231F20"/>
                          <w:sz w:val="20"/>
                          <w:szCs w:val="20"/>
                          <w:lang w:val="lt-LT"/>
                        </w:rPr>
                        <w:t> </w:t>
                      </w:r>
                      <w:r w:rsidRPr="00F9383B">
                        <w:rPr>
                          <w:sz w:val="20"/>
                          <w:szCs w:val="20"/>
                        </w:rPr>
                        <w:t>%</w:t>
                      </w:r>
                    </w:p>
                  </w:txbxContent>
                </v:textbox>
              </v:shape>
            </w:pict>
          </mc:Fallback>
        </mc:AlternateContent>
      </w:r>
      <w:r>
        <w:rPr>
          <w:rFonts w:ascii="Times New Roman" w:eastAsia="Times New Roman" w:hAnsi="Times New Roman"/>
          <w:noProof/>
        </w:rPr>
        <mc:AlternateContent>
          <mc:Choice Requires="wps">
            <w:drawing>
              <wp:anchor distT="0" distB="0" distL="114300" distR="114300" simplePos="0" relativeHeight="251638272" behindDoc="1" locked="0" layoutInCell="1" allowOverlap="1" wp14:anchorId="1019E36A" wp14:editId="4C361F91">
                <wp:simplePos x="0" y="0"/>
                <wp:positionH relativeFrom="column">
                  <wp:posOffset>3531235</wp:posOffset>
                </wp:positionH>
                <wp:positionV relativeFrom="paragraph">
                  <wp:posOffset>90805</wp:posOffset>
                </wp:positionV>
                <wp:extent cx="319405" cy="425450"/>
                <wp:effectExtent l="635" t="1905" r="0" b="4445"/>
                <wp:wrapNone/>
                <wp:docPr id="107" name="Text Box 1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405" cy="425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99DD15" w14:textId="77777777" w:rsidR="008B6A5A" w:rsidRPr="008662A0" w:rsidRDefault="008B6A5A" w:rsidP="00D9129F">
                            <w:pPr>
                              <w:rPr>
                                <w:sz w:val="20"/>
                                <w:szCs w:val="20"/>
                              </w:rPr>
                            </w:pPr>
                            <w:r>
                              <w:rPr>
                                <w:sz w:val="20"/>
                                <w:szCs w:val="20"/>
                              </w:rPr>
                              <w:t>12,20</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27" o:spid="_x0000_s1129" type="#_x0000_t202" style="position:absolute;left:0;text-align:left;margin-left:278.05pt;margin-top:7.15pt;width:25.15pt;height:33.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" filled="f" stroked="f">
                <v:textbox style="layout-flow:vertical">
                  <w:txbxContent>
                    <w:p w14:paraId="0299DD15" w14:textId="77777777" w:rsidR="008B6A5A" w:rsidRPr="008662A0" w:rsidRDefault="008B6A5A" w:rsidP="00D9129F">
                      <w:pPr>
                        <w:rPr>
                          <w:sz w:val="20"/>
                          <w:szCs w:val="20"/>
                        </w:rPr>
                      </w:pPr>
                      <w:r>
                        <w:rPr>
                          <w:sz w:val="20"/>
                          <w:szCs w:val="20"/>
                        </w:rPr>
                        <w:t>12,20</w:t>
                      </w:r>
                    </w:p>
                  </w:txbxContent>
                </v:textbox>
              </v:shape>
            </w:pict>
          </mc:Fallback>
        </mc:AlternateContent>
      </w:r>
    </w:p>
    <w:p w14:paraId="4A1078D8" w14:textId="77777777" w:rsidR="00D9129F" w:rsidRPr="00A843E3" w:rsidRDefault="00982A84" w:rsidP="00D9129F">
      <w:pPr>
        <w:suppressAutoHyphens w:val="0"/>
        <w:autoSpaceDE w:val="0"/>
        <w:autoSpaceDN w:val="0"/>
        <w:adjustRightInd w:val="0"/>
        <w:spacing w:after="0" w:line="360" w:lineRule="auto"/>
        <w:jc w:val="both"/>
        <w:rPr>
          <w:rFonts w:ascii="Times New Roman" w:eastAsia="Times New Roman" w:hAnsi="Times New Roman"/>
          <w:lang w:val="lt-LT"/>
        </w:rPr>
      </w:pPr>
      <w:r>
        <w:rPr>
          <w:rFonts w:ascii="Times New Roman" w:eastAsia="Times New Roman" w:hAnsi="Times New Roman"/>
          <w:noProof/>
        </w:rPr>
        <mc:AlternateContent>
          <mc:Choice Requires="wps">
            <w:drawing>
              <wp:anchor distT="0" distB="0" distL="114300" distR="114300" simplePos="0" relativeHeight="251614720" behindDoc="1" locked="0" layoutInCell="1" allowOverlap="1" wp14:anchorId="5365D125" wp14:editId="04155F9F">
                <wp:simplePos x="0" y="0"/>
                <wp:positionH relativeFrom="column">
                  <wp:posOffset>2747010</wp:posOffset>
                </wp:positionH>
                <wp:positionV relativeFrom="paragraph">
                  <wp:posOffset>48260</wp:posOffset>
                </wp:positionV>
                <wp:extent cx="763270" cy="1905"/>
                <wp:effectExtent l="54610" t="162560" r="58420" b="191135"/>
                <wp:wrapNone/>
                <wp:docPr id="106" name="AutoShape 10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63270" cy="1905"/>
                        </a:xfrm>
                        <a:prstGeom prst="straightConnector1">
                          <a:avLst/>
                        </a:prstGeom>
                        <a:noFill/>
                        <a:ln w="698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82" o:spid="_x0000_s1026" type="#_x0000_t32" style="position:absolute;margin-left:216.3pt;margin-top:3.8pt;width:60.1pt;height:.15pt;flip:y;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" strokeweight="5.5pt">
                <v:stroke endarrow="block"/>
              </v:shape>
            </w:pict>
          </mc:Fallback>
        </mc:AlternateContent>
      </w:r>
    </w:p>
    <w:p w14:paraId="74F8DC12" w14:textId="77777777" w:rsidR="00D9129F" w:rsidRPr="00A843E3" w:rsidRDefault="00982A84" w:rsidP="00D9129F">
      <w:pPr>
        <w:suppressAutoHyphens w:val="0"/>
        <w:autoSpaceDE w:val="0"/>
        <w:autoSpaceDN w:val="0"/>
        <w:adjustRightInd w:val="0"/>
        <w:spacing w:after="0" w:line="360" w:lineRule="auto"/>
        <w:jc w:val="both"/>
        <w:rPr>
          <w:rFonts w:ascii="Times New Roman" w:eastAsia="Times New Roman" w:hAnsi="Times New Roman"/>
          <w:lang w:val="lt-LT"/>
        </w:rPr>
      </w:pPr>
      <w:r>
        <w:rPr>
          <w:rFonts w:ascii="Times New Roman" w:eastAsia="Times New Roman" w:hAnsi="Times New Roman"/>
          <w:noProof/>
        </w:rPr>
        <mc:AlternateContent>
          <mc:Choice Requires="wps">
            <w:drawing>
              <wp:anchor distT="0" distB="0" distL="114300" distR="114300" simplePos="0" relativeHeight="251653632" behindDoc="1" locked="0" layoutInCell="1" allowOverlap="1" wp14:anchorId="43020ECF" wp14:editId="40FEEFF2">
                <wp:simplePos x="0" y="0"/>
                <wp:positionH relativeFrom="column">
                  <wp:posOffset>4867275</wp:posOffset>
                </wp:positionH>
                <wp:positionV relativeFrom="paragraph">
                  <wp:posOffset>55880</wp:posOffset>
                </wp:positionV>
                <wp:extent cx="194945" cy="1234440"/>
                <wp:effectExtent l="3175" t="5080" r="5080" b="5080"/>
                <wp:wrapNone/>
                <wp:docPr id="105" name="Text Box 1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234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64A772" w14:textId="77777777" w:rsidR="008B6A5A" w:rsidRPr="00DD49AA" w:rsidRDefault="008B6A5A" w:rsidP="00D9129F">
                            <w:r>
                              <w:rPr>
                                <w:b/>
                              </w:rPr>
                              <w:t>Ruduo</w:t>
                            </w:r>
                            <w:r w:rsidRPr="00DD49AA">
                              <w:t xml:space="preserve"> (</w:t>
                            </w:r>
                            <w:r>
                              <w:t>Spalis</w:t>
                            </w:r>
                            <w:r w:rsidRPr="00DD49AA">
                              <w: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42" o:spid="_x0000_s1130" type="#_x0000_t202" style="position:absolute;left:0;text-align:left;margin-left:383.25pt;margin-top:4.4pt;width:15.35pt;height:97.2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" filled="f" stroked="f">
                <v:textbox style="layout-flow:vertical" inset="0,0,0,0">
                  <w:txbxContent>
                    <w:p w14:paraId="5164A772" w14:textId="77777777" w:rsidR="008B6A5A" w:rsidRPr="00DD49AA" w:rsidRDefault="008B6A5A" w:rsidP="00D9129F">
                      <w:r>
                        <w:rPr>
                          <w:b/>
                        </w:rPr>
                        <w:t>Ruduo</w:t>
                      </w:r>
                      <w:r w:rsidRPr="00DD49AA">
                        <w:t xml:space="preserve"> (</w:t>
                      </w:r>
                      <w:r>
                        <w:t>Spalis</w:t>
                      </w:r>
                      <w:r w:rsidRPr="00DD49AA">
                        <w:t>)</w:t>
                      </w:r>
                    </w:p>
                  </w:txbxContent>
                </v:textbox>
              </v:shape>
            </w:pict>
          </mc:Fallback>
        </mc:AlternateContent>
      </w:r>
      <w:r>
        <w:rPr>
          <w:rFonts w:ascii="Times New Roman" w:eastAsia="Times New Roman" w:hAnsi="Times New Roman"/>
          <w:noProof/>
        </w:rPr>
        <mc:AlternateContent>
          <mc:Choice Requires="wps">
            <w:drawing>
              <wp:anchor distT="0" distB="0" distL="114300" distR="114300" simplePos="0" relativeHeight="251657728" behindDoc="1" locked="0" layoutInCell="1" allowOverlap="1" wp14:anchorId="0F47DB1A" wp14:editId="52AD3329">
                <wp:simplePos x="0" y="0"/>
                <wp:positionH relativeFrom="column">
                  <wp:posOffset>4009390</wp:posOffset>
                </wp:positionH>
                <wp:positionV relativeFrom="paragraph">
                  <wp:posOffset>178435</wp:posOffset>
                </wp:positionV>
                <wp:extent cx="184785" cy="310515"/>
                <wp:effectExtent l="0" t="635" r="0" b="6350"/>
                <wp:wrapNone/>
                <wp:docPr id="104" name="Text Box 1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4C4F91" w14:textId="77777777" w:rsidR="008B6A5A" w:rsidRPr="00F9383B" w:rsidRDefault="008B6A5A" w:rsidP="00D9129F">
                            <w:pPr>
                              <w:rPr>
                                <w:sz w:val="20"/>
                                <w:szCs w:val="20"/>
                              </w:rPr>
                            </w:pPr>
                            <w:r>
                              <w:rPr>
                                <w:sz w:val="20"/>
                                <w:szCs w:val="20"/>
                              </w:rPr>
                              <w:t>-2</w:t>
                            </w:r>
                            <w:r w:rsidRPr="00F9383B">
                              <w:rPr>
                                <w:color w:val="231F20"/>
                                <w:sz w:val="20"/>
                                <w:szCs w:val="20"/>
                                <w:lang w:val="lt-LT"/>
                              </w:rPr>
                              <w:t> </w:t>
                            </w:r>
                            <w:r w:rsidRPr="00F9383B">
                              <w:rPr>
                                <w:sz w:val="20"/>
                                <w:szCs w:val="20"/>
                              </w:rPr>
                              <w: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46" o:spid="_x0000_s1131" type="#_x0000_t202" style="position:absolute;left:0;text-align:left;margin-left:315.7pt;margin-top:14.05pt;width:14.55pt;height:24.4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" filled="f" stroked="f">
                <v:textbox style="layout-flow:vertical" inset="0,0,0,0">
                  <w:txbxContent>
                    <w:p w14:paraId="384C4F91" w14:textId="77777777" w:rsidR="008B6A5A" w:rsidRPr="00F9383B" w:rsidRDefault="008B6A5A" w:rsidP="00D9129F">
                      <w:pPr>
                        <w:rPr>
                          <w:sz w:val="20"/>
                          <w:szCs w:val="20"/>
                        </w:rPr>
                      </w:pPr>
                      <w:r>
                        <w:rPr>
                          <w:sz w:val="20"/>
                          <w:szCs w:val="20"/>
                        </w:rPr>
                        <w:t>-2</w:t>
                      </w:r>
                      <w:r w:rsidRPr="00F9383B">
                        <w:rPr>
                          <w:color w:val="231F20"/>
                          <w:sz w:val="20"/>
                          <w:szCs w:val="20"/>
                          <w:lang w:val="lt-LT"/>
                        </w:rPr>
                        <w:t> </w:t>
                      </w:r>
                      <w:r w:rsidRPr="00F9383B">
                        <w:rPr>
                          <w:sz w:val="20"/>
                          <w:szCs w:val="20"/>
                        </w:rPr>
                        <w:t>%</w:t>
                      </w:r>
                    </w:p>
                  </w:txbxContent>
                </v:textbox>
              </v:shape>
            </w:pict>
          </mc:Fallback>
        </mc:AlternateContent>
      </w:r>
      <w:r>
        <w:rPr>
          <w:rFonts w:ascii="Times New Roman" w:eastAsia="Times New Roman" w:hAnsi="Times New Roman"/>
          <w:noProof/>
        </w:rPr>
        <mc:AlternateContent>
          <mc:Choice Requires="wps">
            <w:drawing>
              <wp:anchor distT="0" distB="0" distL="114300" distR="114300" simplePos="0" relativeHeight="251639296" behindDoc="1" locked="0" layoutInCell="1" allowOverlap="1" wp14:anchorId="59908702" wp14:editId="18982CC6">
                <wp:simplePos x="0" y="0"/>
                <wp:positionH relativeFrom="column">
                  <wp:posOffset>3531235</wp:posOffset>
                </wp:positionH>
                <wp:positionV relativeFrom="paragraph">
                  <wp:posOffset>161290</wp:posOffset>
                </wp:positionV>
                <wp:extent cx="319405" cy="376555"/>
                <wp:effectExtent l="635" t="0" r="0" b="0"/>
                <wp:wrapNone/>
                <wp:docPr id="103" name="Text Box 1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405" cy="376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74F2A7" w14:textId="77777777" w:rsidR="008B6A5A" w:rsidRPr="008662A0" w:rsidRDefault="008B6A5A" w:rsidP="00D9129F">
                            <w:pPr>
                              <w:rPr>
                                <w:sz w:val="20"/>
                                <w:szCs w:val="20"/>
                              </w:rPr>
                            </w:pPr>
                            <w:r>
                              <w:rPr>
                                <w:sz w:val="20"/>
                                <w:szCs w:val="20"/>
                              </w:rPr>
                              <w:t>0,982</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28" o:spid="_x0000_s1132" type="#_x0000_t202" style="position:absolute;left:0;text-align:left;margin-left:278.05pt;margin-top:12.7pt;width:25.15pt;height:29.6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" filled="f" stroked="f">
                <v:textbox style="layout-flow:vertical">
                  <w:txbxContent>
                    <w:p w14:paraId="1574F2A7" w14:textId="77777777" w:rsidR="008B6A5A" w:rsidRPr="008662A0" w:rsidRDefault="008B6A5A" w:rsidP="00D9129F">
                      <w:pPr>
                        <w:rPr>
                          <w:sz w:val="20"/>
                          <w:szCs w:val="20"/>
                        </w:rPr>
                      </w:pPr>
                      <w:r>
                        <w:rPr>
                          <w:sz w:val="20"/>
                          <w:szCs w:val="20"/>
                        </w:rPr>
                        <w:t>0,982</w:t>
                      </w:r>
                    </w:p>
                  </w:txbxContent>
                </v:textbox>
              </v:shape>
            </w:pict>
          </mc:Fallback>
        </mc:AlternateContent>
      </w:r>
      <w:r>
        <w:rPr>
          <w:rFonts w:ascii="Times New Roman" w:eastAsia="Times New Roman" w:hAnsi="Times New Roman"/>
          <w:noProof/>
        </w:rPr>
        <mc:AlternateContent>
          <mc:Choice Requires="wpg">
            <w:drawing>
              <wp:anchor distT="0" distB="0" distL="114300" distR="114300" simplePos="0" relativeHeight="251627008" behindDoc="1" locked="0" layoutInCell="1" allowOverlap="1" wp14:anchorId="20FA61A0" wp14:editId="40800BB8">
                <wp:simplePos x="0" y="0"/>
                <wp:positionH relativeFrom="column">
                  <wp:posOffset>3020060</wp:posOffset>
                </wp:positionH>
                <wp:positionV relativeFrom="paragraph">
                  <wp:posOffset>160655</wp:posOffset>
                </wp:positionV>
                <wp:extent cx="257810" cy="334010"/>
                <wp:effectExtent l="10160" t="8255" r="11430" b="13335"/>
                <wp:wrapNone/>
                <wp:docPr id="100" name="Group 1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810" cy="334010"/>
                          <a:chOff x="7480" y="1630"/>
                          <a:chExt cx="406" cy="526"/>
                        </a:xfrm>
                      </wpg:grpSpPr>
                      <wps:wsp>
                        <wps:cNvPr id="101" name="Oval 1113"/>
                        <wps:cNvSpPr>
                          <a:spLocks noChangeArrowheads="1"/>
                        </wps:cNvSpPr>
                        <wps:spPr bwMode="auto">
                          <a:xfrm rot="16076572">
                            <a:off x="7422" y="1688"/>
                            <a:ext cx="522" cy="40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2" name="Text Box 1114"/>
                        <wps:cNvSpPr txBox="1">
                          <a:spLocks noChangeArrowheads="1"/>
                        </wps:cNvSpPr>
                        <wps:spPr bwMode="auto">
                          <a:xfrm>
                            <a:off x="7540" y="1690"/>
                            <a:ext cx="256"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324D5D" w14:textId="77777777" w:rsidR="008B6A5A" w:rsidRPr="0085754B" w:rsidRDefault="008B6A5A" w:rsidP="00D9129F">
                              <w:pPr>
                                <w:rPr>
                                  <w:sz w:val="20"/>
                                  <w:szCs w:val="20"/>
                                </w:rPr>
                              </w:pPr>
                              <w:r w:rsidRPr="0085754B">
                                <w:rPr>
                                  <w:sz w:val="20"/>
                                  <w:szCs w:val="20"/>
                                </w:rPr>
                                <w:t>N</w:t>
                              </w:r>
                              <w:r>
                                <w:rPr>
                                  <w:sz w:val="20"/>
                                  <w:szCs w:val="20"/>
                                </w:rPr>
                                <w:t>O</w:t>
                              </w:r>
                              <w:r>
                                <w:rPr>
                                  <w:sz w:val="20"/>
                                  <w:szCs w:val="20"/>
                                  <w:vertAlign w:val="subscript"/>
                                </w:rPr>
                                <w:t>x</w:t>
                              </w:r>
                              <w:r>
                                <w:rPr>
                                  <w:sz w:val="20"/>
                                  <w:szCs w:val="20"/>
                                  <w:vertAlign w:val="superscript"/>
                                </w:rPr>
                                <w:t>-</w:t>
                              </w:r>
                            </w:p>
                          </w:txbxContent>
                        </wps:txbx>
                        <wps:bodyPr rot="0" vert="vert"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12" o:spid="_x0000_s1133" style="position:absolute;left:0;text-align:left;margin-left:237.8pt;margin-top:12.65pt;width:20.3pt;height:26.3pt;z-index:-251689472" coordorigin="7480,1630" coordsize="406,52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">
                <v:oval id="Oval 1113" o:spid="_x0000_s1134" style="position:absolute;left:7422;top:1688;width:522;height:406;rotation:-6033056fd;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nHINwwAA&#10;ANwAAAAPAAAAZHJzL2Rvd25yZXYueG1sRE9Na8JAEL0X+h+WKXiruyqIpG5CbWnRg4dqeh+zYxKa&#10;nU2zWxP99W5B8DaP9znLbLCNOFHna8caJmMFgrhwpuZSQ77/eF6A8AHZYOOYNJzJQ5Y+PiwxMa7n&#10;LzrtQiliCPsENVQhtImUvqjIoh+7ljhyR9dZDBF2pTQd9jHcNnKq1FxarDk2VNjSW0XFz+7PasD3&#10;7/z823+utrMprzbbi7ocGqX16Gl4fQERaAh38c29NnG+msD/M/ECmV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VnHINwwAAANwAAAAPAAAAAAAAAAAAAAAAAJcCAABkcnMvZG93&#10;bnJldi54bWxQSwUGAAAAAAQABAD1AAAAhwMAAAAA&#10;"/>
                <v:shape id="Text Box 1114" o:spid="_x0000_s1135" type="#_x0000_t202" style="position:absolute;left:7540;top:1690;width:256;height:46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aLBixQAA&#10;ANwAAAAPAAAAZHJzL2Rvd25yZXYueG1sRE9LawIxEL4L/ocwgrea9VGRrVG0VihFofVx6G3YjLuL&#10;m8l2k7rpv28KBW/z8T1nvgymEjdqXGlZwXCQgCDOrC45V3A6bh9mIJxH1lhZJgU/5GC56HbmmGrb&#10;8gfdDj4XMYRdigoK7+tUSpcVZNANbE0cuYttDPoIm1zqBtsYbio5SpKpNFhybCiwpueCsuvh2yh4&#10;Wb+/bfZfIVza9bCc4ObxPN59KtXvhdUTCE/B38X/7lcd5ycj+HsmXiA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BosGLFAAAA3AAAAA8AAAAAAAAAAAAAAAAAlwIAAGRycy9k&#10;b3ducmV2LnhtbFBLBQYAAAAABAAEAPUAAACJAwAAAAA=&#10;" filled="f" stroked="f">
                  <v:textbox style="layout-flow:vertical" inset="0,0,0,0">
                    <w:txbxContent>
                      <w:p w14:paraId="4F324D5D" w14:textId="77777777" w:rsidR="008B6A5A" w:rsidRPr="0085754B" w:rsidRDefault="008B6A5A" w:rsidP="00D9129F">
                        <w:pPr>
                          <w:rPr>
                            <w:sz w:val="20"/>
                            <w:szCs w:val="20"/>
                          </w:rPr>
                        </w:pPr>
                        <w:r w:rsidRPr="0085754B">
                          <w:rPr>
                            <w:sz w:val="20"/>
                            <w:szCs w:val="20"/>
                          </w:rPr>
                          <w:t>N</w:t>
                        </w:r>
                        <w:r>
                          <w:rPr>
                            <w:sz w:val="20"/>
                            <w:szCs w:val="20"/>
                          </w:rPr>
                          <w:t>O</w:t>
                        </w:r>
                        <w:r>
                          <w:rPr>
                            <w:sz w:val="20"/>
                            <w:szCs w:val="20"/>
                            <w:vertAlign w:val="subscript"/>
                          </w:rPr>
                          <w:t>x</w:t>
                        </w:r>
                        <w:r>
                          <w:rPr>
                            <w:sz w:val="20"/>
                            <w:szCs w:val="20"/>
                            <w:vertAlign w:val="superscript"/>
                          </w:rPr>
                          <w:t>-</w:t>
                        </w:r>
                      </w:p>
                    </w:txbxContent>
                  </v:textbox>
                </v:shape>
              </v:group>
            </w:pict>
          </mc:Fallback>
        </mc:AlternateContent>
      </w:r>
    </w:p>
    <w:p w14:paraId="0A1F8412" w14:textId="77777777" w:rsidR="00D9129F" w:rsidRPr="00A843E3" w:rsidRDefault="00982A84" w:rsidP="00D9129F">
      <w:pPr>
        <w:suppressAutoHyphens w:val="0"/>
        <w:autoSpaceDE w:val="0"/>
        <w:autoSpaceDN w:val="0"/>
        <w:adjustRightInd w:val="0"/>
        <w:spacing w:after="0" w:line="360" w:lineRule="auto"/>
        <w:jc w:val="both"/>
        <w:rPr>
          <w:rFonts w:ascii="Times New Roman" w:eastAsia="Times New Roman" w:hAnsi="Times New Roman"/>
          <w:lang w:val="lt-LT"/>
        </w:rPr>
      </w:pPr>
      <w:r>
        <w:rPr>
          <w:rFonts w:ascii="Times New Roman" w:eastAsia="Times New Roman" w:hAnsi="Times New Roman"/>
          <w:noProof/>
        </w:rPr>
        <mc:AlternateContent>
          <mc:Choice Requires="wps">
            <w:drawing>
              <wp:anchor distT="0" distB="0" distL="114300" distR="114300" simplePos="0" relativeHeight="251615744" behindDoc="1" locked="0" layoutInCell="1" allowOverlap="1" wp14:anchorId="0B4E6E75" wp14:editId="5AF04576">
                <wp:simplePos x="0" y="0"/>
                <wp:positionH relativeFrom="column">
                  <wp:posOffset>2740660</wp:posOffset>
                </wp:positionH>
                <wp:positionV relativeFrom="paragraph">
                  <wp:posOffset>83185</wp:posOffset>
                </wp:positionV>
                <wp:extent cx="763270" cy="1905"/>
                <wp:effectExtent l="10160" t="57785" r="26670" b="92710"/>
                <wp:wrapNone/>
                <wp:docPr id="99" name="AutoShape 10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63270" cy="1905"/>
                        </a:xfrm>
                        <a:prstGeom prst="straightConnector1">
                          <a:avLst/>
                        </a:prstGeom>
                        <a:noFill/>
                        <a:ln w="15875">
                          <a:solidFill>
                            <a:srgbClr val="00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83" o:spid="_x0000_s1026" type="#_x0000_t32" style="position:absolute;margin-left:215.8pt;margin-top:6.55pt;width:60.1pt;height:.15pt;flip:y;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" strokeweight="1.25pt">
                <v:stroke startarrow="block"/>
              </v:shape>
            </w:pict>
          </mc:Fallback>
        </mc:AlternateContent>
      </w:r>
    </w:p>
    <w:p w14:paraId="761A5ECF" w14:textId="77777777" w:rsidR="00D9129F" w:rsidRPr="00A843E3" w:rsidRDefault="00982A84" w:rsidP="00D9129F">
      <w:pPr>
        <w:suppressAutoHyphens w:val="0"/>
        <w:autoSpaceDE w:val="0"/>
        <w:autoSpaceDN w:val="0"/>
        <w:adjustRightInd w:val="0"/>
        <w:spacing w:after="0" w:line="360" w:lineRule="auto"/>
        <w:jc w:val="both"/>
        <w:rPr>
          <w:rFonts w:ascii="Times New Roman" w:eastAsia="Times New Roman" w:hAnsi="Times New Roman"/>
          <w:lang w:val="lt-LT"/>
        </w:rPr>
      </w:pPr>
      <w:r>
        <w:rPr>
          <w:rFonts w:ascii="Times New Roman" w:eastAsia="Times New Roman" w:hAnsi="Times New Roman"/>
          <w:noProof/>
        </w:rPr>
        <mc:AlternateContent>
          <mc:Choice Requires="wpg">
            <w:drawing>
              <wp:anchor distT="0" distB="0" distL="114300" distR="114300" simplePos="0" relativeHeight="251628032" behindDoc="1" locked="0" layoutInCell="1" allowOverlap="1" wp14:anchorId="4EA59A3B" wp14:editId="421AA585">
                <wp:simplePos x="0" y="0"/>
                <wp:positionH relativeFrom="column">
                  <wp:posOffset>3107690</wp:posOffset>
                </wp:positionH>
                <wp:positionV relativeFrom="paragraph">
                  <wp:posOffset>196215</wp:posOffset>
                </wp:positionV>
                <wp:extent cx="257810" cy="334010"/>
                <wp:effectExtent l="8890" t="18415" r="12700" b="15875"/>
                <wp:wrapNone/>
                <wp:docPr id="96" name="Group 1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810" cy="334010"/>
                          <a:chOff x="7480" y="1630"/>
                          <a:chExt cx="406" cy="526"/>
                        </a:xfrm>
                      </wpg:grpSpPr>
                      <wps:wsp>
                        <wps:cNvPr id="97" name="Oval 1116"/>
                        <wps:cNvSpPr>
                          <a:spLocks noChangeArrowheads="1"/>
                        </wps:cNvSpPr>
                        <wps:spPr bwMode="auto">
                          <a:xfrm rot="16076572">
                            <a:off x="7422" y="1688"/>
                            <a:ext cx="522" cy="40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8" name="Text Box 1117"/>
                        <wps:cNvSpPr txBox="1">
                          <a:spLocks noChangeArrowheads="1"/>
                        </wps:cNvSpPr>
                        <wps:spPr bwMode="auto">
                          <a:xfrm>
                            <a:off x="7540" y="1690"/>
                            <a:ext cx="256"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526E34" w14:textId="77777777" w:rsidR="008B6A5A" w:rsidRPr="0085754B" w:rsidRDefault="008B6A5A" w:rsidP="00D9129F">
                              <w:pPr>
                                <w:rPr>
                                  <w:sz w:val="20"/>
                                  <w:szCs w:val="20"/>
                                </w:rPr>
                              </w:pPr>
                              <w:r>
                                <w:rPr>
                                  <w:sz w:val="20"/>
                                  <w:szCs w:val="20"/>
                                </w:rPr>
                                <w:t>IRP</w:t>
                              </w:r>
                            </w:p>
                          </w:txbxContent>
                        </wps:txbx>
                        <wps:bodyPr rot="0" vert="vert"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15" o:spid="_x0000_s1136" style="position:absolute;left:0;text-align:left;margin-left:244.7pt;margin-top:15.45pt;width:20.3pt;height:26.3pt;z-index:-251688448" coordorigin="7480,1630" coordsize="406,52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">
                <v:oval id="Oval 1116" o:spid="_x0000_s1137" style="position:absolute;left:7422;top:1688;width:522;height:406;rotation:-6033056fd;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I/DxAAA&#10;ANsAAAAPAAAAZHJzL2Rvd25yZXYueG1sRI/BbsIwEETvSPyDtUjcil2QCk0xCFpRwYEDlN638TaJ&#10;Gq9DbEjg6zFSJY6jmXmjmc5bW4oz1b5wrOF5oEAQp84UnGk4fK2eJiB8QDZYOiYNF/Iwn3U7U0yM&#10;a3hH533IRISwT1BDHkKVSOnTnCz6gauIo/fraoshyjqTpsYmwm0ph0q9SIsFx4UcK3rPKf3bn6wG&#10;/Pg+XI7N53I7GvJys72q60+ptO732sUbiEBteIT/22uj4XUM9y/xB8jZ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ryPw8QAAADbAAAADwAAAAAAAAAAAAAAAACXAgAAZHJzL2Rv&#10;d25yZXYueG1sUEsFBgAAAAAEAAQA9QAAAIgDAAAAAA==&#10;"/>
                <v:shape id="Text Box 1117" o:spid="_x0000_s1138" type="#_x0000_t202" style="position:absolute;left:7540;top:1690;width:256;height:46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AXpawwAA&#10;ANsAAAAPAAAAZHJzL2Rvd25yZXYueG1sRE/Pa8IwFL4L/g/hDbzNVOdkdkbRqTDGhOnmwdujebbF&#10;5qU2mc3+e3MYePz4fk/nwVTiSo0rLSsY9BMQxJnVJecKfr43jy8gnEfWWFkmBX/kYD7rdqaYatvy&#10;jq57n4sYwi5FBYX3dSqlywoy6Pq2Jo7cyTYGfYRNLnWDbQw3lRwmyVgaLDk2FFjTW0HZef9rFKyX&#10;Xx+r7SWEU7sclCNcPR+ePo9K9R7C4hWEp+Dv4n/3u1YwiWPjl/gD5OwG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YAXpawwAAANsAAAAPAAAAAAAAAAAAAAAAAJcCAABkcnMvZG93&#10;bnJldi54bWxQSwUGAAAAAAQABAD1AAAAhwMAAAAA&#10;" filled="f" stroked="f">
                  <v:textbox style="layout-flow:vertical" inset="0,0,0,0">
                    <w:txbxContent>
                      <w:p w14:paraId="31526E34" w14:textId="77777777" w:rsidR="008B6A5A" w:rsidRPr="0085754B" w:rsidRDefault="008B6A5A" w:rsidP="00D9129F">
                        <w:pPr>
                          <w:rPr>
                            <w:sz w:val="20"/>
                            <w:szCs w:val="20"/>
                          </w:rPr>
                        </w:pPr>
                        <w:r>
                          <w:rPr>
                            <w:sz w:val="20"/>
                            <w:szCs w:val="20"/>
                          </w:rPr>
                          <w:t>IRP</w:t>
                        </w:r>
                      </w:p>
                    </w:txbxContent>
                  </v:textbox>
                </v:shape>
              </v:group>
            </w:pict>
          </mc:Fallback>
        </mc:AlternateContent>
      </w:r>
      <w:r>
        <w:rPr>
          <w:rFonts w:ascii="Times New Roman" w:eastAsia="Times New Roman" w:hAnsi="Times New Roman"/>
          <w:noProof/>
        </w:rPr>
        <mc:AlternateContent>
          <mc:Choice Requires="wps">
            <w:drawing>
              <wp:anchor distT="0" distB="0" distL="114300" distR="114300" simplePos="0" relativeHeight="251654656" behindDoc="0" locked="0" layoutInCell="1" allowOverlap="1" wp14:anchorId="134CC23A" wp14:editId="02C3D58F">
                <wp:simplePos x="0" y="0"/>
                <wp:positionH relativeFrom="column">
                  <wp:posOffset>4519295</wp:posOffset>
                </wp:positionH>
                <wp:positionV relativeFrom="paragraph">
                  <wp:posOffset>40005</wp:posOffset>
                </wp:positionV>
                <wp:extent cx="251460" cy="1005205"/>
                <wp:effectExtent l="0" t="1905" r="4445" b="0"/>
                <wp:wrapNone/>
                <wp:docPr id="95" name="Text Box 1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 cy="1005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C3AB8C" w14:textId="77777777" w:rsidR="008B6A5A" w:rsidRPr="00B457E1" w:rsidRDefault="008B6A5A" w:rsidP="00D9129F">
                            <w:pPr>
                              <w:rPr>
                                <w:b/>
                                <w:sz w:val="20"/>
                                <w:szCs w:val="20"/>
                                <w:lang w:val="lt-LT"/>
                              </w:rPr>
                            </w:pPr>
                            <w:r>
                              <w:rPr>
                                <w:b/>
                                <w:sz w:val="20"/>
                                <w:szCs w:val="20"/>
                                <w:lang w:val="lt-LT"/>
                              </w:rPr>
                              <w:t>Vandens storymė</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43" o:spid="_x0000_s1139" type="#_x0000_t202" style="position:absolute;left:0;text-align:left;margin-left:355.85pt;margin-top:3.15pt;width:19.8pt;height:79.1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" filled="f" stroked="f">
                <v:textbox style="layout-flow:vertical" inset="0,0,0,0">
                  <w:txbxContent>
                    <w:p w14:paraId="28C3AB8C" w14:textId="77777777" w:rsidR="008B6A5A" w:rsidRPr="00B457E1" w:rsidRDefault="008B6A5A" w:rsidP="00D9129F">
                      <w:pPr>
                        <w:rPr>
                          <w:b/>
                          <w:sz w:val="20"/>
                          <w:szCs w:val="20"/>
                          <w:lang w:val="lt-LT"/>
                        </w:rPr>
                      </w:pPr>
                      <w:r>
                        <w:rPr>
                          <w:b/>
                          <w:sz w:val="20"/>
                          <w:szCs w:val="20"/>
                          <w:lang w:val="lt-LT"/>
                        </w:rPr>
                        <w:t>Vandens storymė</w:t>
                      </w:r>
                    </w:p>
                  </w:txbxContent>
                </v:textbox>
              </v:shape>
            </w:pict>
          </mc:Fallback>
        </mc:AlternateContent>
      </w:r>
      <w:r>
        <w:rPr>
          <w:rFonts w:ascii="Times New Roman" w:eastAsia="Times New Roman" w:hAnsi="Times New Roman"/>
          <w:noProof/>
        </w:rPr>
        <mc:AlternateContent>
          <mc:Choice Requires="wps">
            <w:drawing>
              <wp:anchor distT="0" distB="0" distL="114300" distR="114300" simplePos="0" relativeHeight="251656704" behindDoc="1" locked="0" layoutInCell="1" allowOverlap="1" wp14:anchorId="2DE4820D" wp14:editId="325E01EB">
                <wp:simplePos x="0" y="0"/>
                <wp:positionH relativeFrom="column">
                  <wp:posOffset>4003675</wp:posOffset>
                </wp:positionH>
                <wp:positionV relativeFrom="paragraph">
                  <wp:posOffset>220345</wp:posOffset>
                </wp:positionV>
                <wp:extent cx="184785" cy="310515"/>
                <wp:effectExtent l="3175" t="4445" r="2540" b="2540"/>
                <wp:wrapNone/>
                <wp:docPr id="94" name="Text Box 1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7CA637" w14:textId="77777777" w:rsidR="008B6A5A" w:rsidRPr="00F9383B" w:rsidRDefault="008B6A5A" w:rsidP="00D9129F">
                            <w:pPr>
                              <w:rPr>
                                <w:sz w:val="20"/>
                                <w:szCs w:val="20"/>
                              </w:rPr>
                            </w:pPr>
                            <w:r>
                              <w:rPr>
                                <w:sz w:val="20"/>
                                <w:szCs w:val="20"/>
                              </w:rPr>
                              <w:t>2</w:t>
                            </w:r>
                            <w:r w:rsidRPr="00F9383B">
                              <w:rPr>
                                <w:color w:val="231F20"/>
                                <w:sz w:val="20"/>
                                <w:szCs w:val="20"/>
                                <w:lang w:val="lt-LT"/>
                              </w:rPr>
                              <w:t> </w:t>
                            </w:r>
                            <w:r w:rsidRPr="00F9383B">
                              <w:rPr>
                                <w:sz w:val="20"/>
                                <w:szCs w:val="20"/>
                              </w:rPr>
                              <w: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45" o:spid="_x0000_s1140" type="#_x0000_t202" style="position:absolute;left:0;text-align:left;margin-left:315.25pt;margin-top:17.35pt;width:14.55pt;height:24.4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" filled="f" stroked="f">
                <v:textbox style="layout-flow:vertical" inset="0,0,0,0">
                  <w:txbxContent>
                    <w:p w14:paraId="057CA637" w14:textId="77777777" w:rsidR="008B6A5A" w:rsidRPr="00F9383B" w:rsidRDefault="008B6A5A" w:rsidP="00D9129F">
                      <w:pPr>
                        <w:rPr>
                          <w:sz w:val="20"/>
                          <w:szCs w:val="20"/>
                        </w:rPr>
                      </w:pPr>
                      <w:r>
                        <w:rPr>
                          <w:sz w:val="20"/>
                          <w:szCs w:val="20"/>
                        </w:rPr>
                        <w:t>2</w:t>
                      </w:r>
                      <w:r w:rsidRPr="00F9383B">
                        <w:rPr>
                          <w:color w:val="231F20"/>
                          <w:sz w:val="20"/>
                          <w:szCs w:val="20"/>
                          <w:lang w:val="lt-LT"/>
                        </w:rPr>
                        <w:t> </w:t>
                      </w:r>
                      <w:r w:rsidRPr="00F9383B">
                        <w:rPr>
                          <w:sz w:val="20"/>
                          <w:szCs w:val="20"/>
                        </w:rPr>
                        <w:t>%</w:t>
                      </w:r>
                    </w:p>
                  </w:txbxContent>
                </v:textbox>
              </v:shape>
            </w:pict>
          </mc:Fallback>
        </mc:AlternateContent>
      </w:r>
      <w:r>
        <w:rPr>
          <w:rFonts w:ascii="Times New Roman" w:eastAsia="Times New Roman" w:hAnsi="Times New Roman"/>
          <w:noProof/>
        </w:rPr>
        <mc:AlternateContent>
          <mc:Choice Requires="wps">
            <w:drawing>
              <wp:anchor distT="0" distB="0" distL="114300" distR="114300" simplePos="0" relativeHeight="251640320" behindDoc="1" locked="0" layoutInCell="1" allowOverlap="1" wp14:anchorId="5B7C7301" wp14:editId="5054D703">
                <wp:simplePos x="0" y="0"/>
                <wp:positionH relativeFrom="column">
                  <wp:posOffset>3531235</wp:posOffset>
                </wp:positionH>
                <wp:positionV relativeFrom="paragraph">
                  <wp:posOffset>184785</wp:posOffset>
                </wp:positionV>
                <wp:extent cx="319405" cy="376555"/>
                <wp:effectExtent l="635" t="0" r="0" b="0"/>
                <wp:wrapNone/>
                <wp:docPr id="93" name="Text Box 1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405" cy="376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FD7C66" w14:textId="77777777" w:rsidR="008B6A5A" w:rsidRPr="008662A0" w:rsidRDefault="008B6A5A" w:rsidP="00D9129F">
                            <w:pPr>
                              <w:rPr>
                                <w:sz w:val="20"/>
                                <w:szCs w:val="20"/>
                              </w:rPr>
                            </w:pPr>
                            <w:r>
                              <w:rPr>
                                <w:sz w:val="20"/>
                                <w:szCs w:val="20"/>
                              </w:rPr>
                              <w:t>0,02</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29" o:spid="_x0000_s1141" type="#_x0000_t202" style="position:absolute;left:0;text-align:left;margin-left:278.05pt;margin-top:14.55pt;width:25.15pt;height:29.6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" filled="f" stroked="f">
                <v:textbox style="layout-flow:vertical">
                  <w:txbxContent>
                    <w:p w14:paraId="3CFD7C66" w14:textId="77777777" w:rsidR="008B6A5A" w:rsidRPr="008662A0" w:rsidRDefault="008B6A5A" w:rsidP="00D9129F">
                      <w:pPr>
                        <w:rPr>
                          <w:sz w:val="20"/>
                          <w:szCs w:val="20"/>
                        </w:rPr>
                      </w:pPr>
                      <w:r>
                        <w:rPr>
                          <w:sz w:val="20"/>
                          <w:szCs w:val="20"/>
                        </w:rPr>
                        <w:t>0,02</w:t>
                      </w:r>
                    </w:p>
                  </w:txbxContent>
                </v:textbox>
              </v:shape>
            </w:pict>
          </mc:Fallback>
        </mc:AlternateContent>
      </w:r>
    </w:p>
    <w:p w14:paraId="6CB414D9" w14:textId="77777777" w:rsidR="00D9129F" w:rsidRPr="00A843E3" w:rsidRDefault="00982A84" w:rsidP="00D9129F">
      <w:pPr>
        <w:tabs>
          <w:tab w:val="left" w:pos="8364"/>
        </w:tabs>
        <w:suppressAutoHyphens w:val="0"/>
        <w:autoSpaceDE w:val="0"/>
        <w:autoSpaceDN w:val="0"/>
        <w:adjustRightInd w:val="0"/>
        <w:spacing w:after="0" w:line="360" w:lineRule="auto"/>
        <w:jc w:val="both"/>
        <w:rPr>
          <w:rFonts w:ascii="Times New Roman" w:eastAsia="Times New Roman" w:hAnsi="Times New Roman"/>
          <w:lang w:val="lt-LT"/>
        </w:rPr>
      </w:pPr>
      <w:r>
        <w:rPr>
          <w:rFonts w:ascii="Times New Roman" w:eastAsia="Times New Roman" w:hAnsi="Times New Roman"/>
          <w:noProof/>
        </w:rPr>
        <mc:AlternateContent>
          <mc:Choice Requires="wps">
            <w:drawing>
              <wp:anchor distT="0" distB="0" distL="114300" distR="114300" simplePos="0" relativeHeight="251658752" behindDoc="0" locked="0" layoutInCell="1" allowOverlap="1" wp14:anchorId="61C96C46" wp14:editId="074B9FA3">
                <wp:simplePos x="0" y="0"/>
                <wp:positionH relativeFrom="column">
                  <wp:posOffset>2521585</wp:posOffset>
                </wp:positionH>
                <wp:positionV relativeFrom="paragraph">
                  <wp:posOffset>219710</wp:posOffset>
                </wp:positionV>
                <wp:extent cx="128905" cy="711200"/>
                <wp:effectExtent l="0" t="3810" r="3810" b="0"/>
                <wp:wrapNone/>
                <wp:docPr id="92" name="Text Box 1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905" cy="71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FFC21A" w14:textId="77777777" w:rsidR="008B6A5A" w:rsidRPr="00B457E1" w:rsidRDefault="008B6A5A" w:rsidP="00D9129F">
                            <w:pPr>
                              <w:rPr>
                                <w:b/>
                                <w:sz w:val="20"/>
                                <w:szCs w:val="20"/>
                                <w:lang w:val="lt-LT"/>
                              </w:rPr>
                            </w:pPr>
                            <w:r>
                              <w:rPr>
                                <w:b/>
                                <w:sz w:val="20"/>
                                <w:szCs w:val="20"/>
                                <w:lang w:val="lt-LT"/>
                              </w:rPr>
                              <w:t>Nuosėdos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52" o:spid="_x0000_s1142" type="#_x0000_t202" style="position:absolute;left:0;text-align:left;margin-left:198.55pt;margin-top:17.3pt;width:10.15pt;height:5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" filled="f" stroked="f">
                <v:textbox style="layout-flow:vertical" inset="0,0,0,0">
                  <w:txbxContent>
                    <w:p w14:paraId="2EFFC21A" w14:textId="77777777" w:rsidR="008B6A5A" w:rsidRPr="00B457E1" w:rsidRDefault="008B6A5A" w:rsidP="00D9129F">
                      <w:pPr>
                        <w:rPr>
                          <w:b/>
                          <w:sz w:val="20"/>
                          <w:szCs w:val="20"/>
                          <w:lang w:val="lt-LT"/>
                        </w:rPr>
                      </w:pPr>
                      <w:r>
                        <w:rPr>
                          <w:b/>
                          <w:sz w:val="20"/>
                          <w:szCs w:val="20"/>
                          <w:lang w:val="lt-LT"/>
                        </w:rPr>
                        <w:t>Nuosėdos</w:t>
                      </w:r>
                    </w:p>
                  </w:txbxContent>
                </v:textbox>
              </v:shape>
            </w:pict>
          </mc:Fallback>
        </mc:AlternateContent>
      </w:r>
      <w:r>
        <w:rPr>
          <w:rFonts w:ascii="Times New Roman" w:eastAsia="Times New Roman" w:hAnsi="Times New Roman"/>
          <w:noProof/>
        </w:rPr>
        <mc:AlternateContent>
          <mc:Choice Requires="wps">
            <w:drawing>
              <wp:anchor distT="0" distB="0" distL="114300" distR="114300" simplePos="0" relativeHeight="251616768" behindDoc="1" locked="0" layoutInCell="1" allowOverlap="1" wp14:anchorId="7B37DA65" wp14:editId="28C25F03">
                <wp:simplePos x="0" y="0"/>
                <wp:positionH relativeFrom="column">
                  <wp:posOffset>2756535</wp:posOffset>
                </wp:positionH>
                <wp:positionV relativeFrom="paragraph">
                  <wp:posOffset>115570</wp:posOffset>
                </wp:positionV>
                <wp:extent cx="763270" cy="1905"/>
                <wp:effectExtent l="13335" t="52070" r="36195" b="73025"/>
                <wp:wrapNone/>
                <wp:docPr id="91" name="AutoShape 10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63270" cy="1905"/>
                        </a:xfrm>
                        <a:prstGeom prst="straightConnector1">
                          <a:avLst/>
                        </a:prstGeom>
                        <a:noFill/>
                        <a:ln w="31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84" o:spid="_x0000_s1026" type="#_x0000_t32" style="position:absolute;margin-left:217.05pt;margin-top:9.1pt;width:60.1pt;height:.15pt;flip:y;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" strokeweight=".25pt">
                <v:stroke endarrow="block"/>
              </v:shape>
            </w:pict>
          </mc:Fallback>
        </mc:AlternateContent>
      </w:r>
    </w:p>
    <w:p w14:paraId="5390A72A" w14:textId="77777777" w:rsidR="00D9129F" w:rsidRPr="00A843E3" w:rsidRDefault="00D9129F" w:rsidP="00D9129F">
      <w:pPr>
        <w:suppressAutoHyphens w:val="0"/>
        <w:autoSpaceDE w:val="0"/>
        <w:autoSpaceDN w:val="0"/>
        <w:adjustRightInd w:val="0"/>
        <w:spacing w:after="0" w:line="360" w:lineRule="auto"/>
        <w:jc w:val="both"/>
        <w:rPr>
          <w:rFonts w:ascii="Times New Roman" w:eastAsia="Times New Roman" w:hAnsi="Times New Roman"/>
          <w:lang w:val="lt-LT"/>
        </w:rPr>
      </w:pPr>
    </w:p>
    <w:p w14:paraId="6F69EA78" w14:textId="77777777" w:rsidR="00D9129F" w:rsidRPr="00A843E3" w:rsidRDefault="00D9129F" w:rsidP="00D9129F">
      <w:pPr>
        <w:suppressAutoHyphens w:val="0"/>
        <w:autoSpaceDE w:val="0"/>
        <w:autoSpaceDN w:val="0"/>
        <w:adjustRightInd w:val="0"/>
        <w:spacing w:after="0" w:line="360" w:lineRule="auto"/>
        <w:jc w:val="both"/>
        <w:rPr>
          <w:rFonts w:ascii="Times New Roman" w:eastAsia="Times New Roman" w:hAnsi="Times New Roman"/>
          <w:lang w:val="lt-LT"/>
        </w:rPr>
      </w:pPr>
    </w:p>
    <w:p w14:paraId="4D54F33B" w14:textId="77777777" w:rsidR="00D9129F" w:rsidRDefault="00D9129F" w:rsidP="00D9129F">
      <w:pPr>
        <w:spacing w:before="280" w:after="280" w:line="240" w:lineRule="auto"/>
        <w:jc w:val="both"/>
        <w:outlineLvl w:val="0"/>
        <w:rPr>
          <w:rFonts w:ascii="Times New Roman" w:eastAsia="Times New Roman" w:hAnsi="Times New Roman"/>
          <w:b/>
          <w:bCs/>
          <w:sz w:val="28"/>
          <w:szCs w:val="28"/>
          <w:lang w:val="lt-LT" w:eastAsia="lt-LT"/>
        </w:rPr>
      </w:pPr>
      <w:r>
        <w:rPr>
          <w:rFonts w:ascii="Times New Roman" w:eastAsia="Times New Roman" w:hAnsi="Times New Roman"/>
          <w:b/>
          <w:bCs/>
          <w:sz w:val="28"/>
          <w:szCs w:val="28"/>
          <w:lang w:val="lt-LT" w:eastAsia="lt-LT"/>
        </w:rPr>
        <w:br w:type="page"/>
      </w:r>
    </w:p>
    <w:p w14:paraId="4F03FF2A" w14:textId="77777777" w:rsidR="00D9129F" w:rsidRDefault="00982A84" w:rsidP="00D9129F">
      <w:pPr>
        <w:tabs>
          <w:tab w:val="left" w:pos="8364"/>
        </w:tabs>
        <w:spacing w:before="280" w:after="280" w:line="240" w:lineRule="auto"/>
        <w:jc w:val="both"/>
        <w:outlineLvl w:val="0"/>
        <w:rPr>
          <w:rFonts w:ascii="Times New Roman" w:eastAsia="Times New Roman" w:hAnsi="Times New Roman"/>
          <w:b/>
          <w:bCs/>
          <w:sz w:val="28"/>
          <w:szCs w:val="28"/>
          <w:lang w:val="lt-LT" w:eastAsia="lt-LT"/>
        </w:rPr>
      </w:pPr>
      <w:bookmarkStart w:id="50" w:name="_Toc422748933"/>
      <w:bookmarkStart w:id="51" w:name="_Toc425687965"/>
      <w:bookmarkStart w:id="52" w:name="_Toc425758036"/>
      <w:r>
        <w:rPr>
          <w:rFonts w:ascii="Times New Roman" w:eastAsia="Times New Roman" w:hAnsi="Times New Roman"/>
          <w:b/>
          <w:bCs/>
          <w:noProof/>
          <w:sz w:val="28"/>
          <w:szCs w:val="28"/>
        </w:rPr>
        <w:lastRenderedPageBreak/>
        <mc:AlternateContent>
          <mc:Choice Requires="wps">
            <w:drawing>
              <wp:anchor distT="0" distB="0" distL="114300" distR="114300" simplePos="0" relativeHeight="251662848" behindDoc="0" locked="0" layoutInCell="1" allowOverlap="1" wp14:anchorId="43C3B58E" wp14:editId="4618DCA8">
                <wp:simplePos x="0" y="0"/>
                <wp:positionH relativeFrom="column">
                  <wp:posOffset>579120</wp:posOffset>
                </wp:positionH>
                <wp:positionV relativeFrom="paragraph">
                  <wp:posOffset>-449580</wp:posOffset>
                </wp:positionV>
                <wp:extent cx="749300" cy="8359775"/>
                <wp:effectExtent l="0" t="0" r="5080" b="1905"/>
                <wp:wrapNone/>
                <wp:docPr id="90" name="Text Box 1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300" cy="8359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0931C2" w14:textId="037F7118" w:rsidR="008B6A5A" w:rsidRPr="00965EF3" w:rsidRDefault="008B6A5A" w:rsidP="00965EF3">
                            <w:pPr>
                              <w:jc w:val="both"/>
                              <w:rPr>
                                <w:rFonts w:ascii="Times New Roman" w:hAnsi="Times New Roman"/>
                                <w:lang w:val="lt-LT"/>
                              </w:rPr>
                            </w:pPr>
                            <w:r w:rsidRPr="000F7118">
                              <w:rPr>
                                <w:rFonts w:ascii="Times New Roman" w:hAnsi="Times New Roman"/>
                                <w:b/>
                                <w:sz w:val="20"/>
                                <w:szCs w:val="20"/>
                                <w:lang w:val="lt-LT"/>
                              </w:rPr>
                              <w:t>1.10 pav</w:t>
                            </w:r>
                            <w:r w:rsidRPr="000F7118">
                              <w:rPr>
                                <w:rFonts w:ascii="Times New Roman" w:hAnsi="Times New Roman"/>
                                <w:sz w:val="20"/>
                                <w:szCs w:val="20"/>
                                <w:lang w:val="lt-LT"/>
                              </w:rPr>
                              <w:t>. Vidutinis (n</w:t>
                            </w:r>
                            <w:r w:rsidRPr="000F7118">
                              <w:rPr>
                                <w:rFonts w:ascii="Times New Roman" w:hAnsi="Times New Roman"/>
                                <w:sz w:val="20"/>
                                <w:szCs w:val="20"/>
                              </w:rPr>
                              <w:t>=</w:t>
                            </w:r>
                            <w:r w:rsidRPr="000F7118">
                              <w:rPr>
                                <w:rFonts w:ascii="Times New Roman" w:hAnsi="Times New Roman"/>
                                <w:sz w:val="20"/>
                                <w:szCs w:val="20"/>
                                <w:lang w:val="lt-LT"/>
                              </w:rPr>
                              <w:t>5) bendrosios maistmedžiagių apykaitos greitis (mmol m</w:t>
                            </w:r>
                            <w:r w:rsidRPr="000F7118">
                              <w:rPr>
                                <w:rFonts w:ascii="Times New Roman" w:hAnsi="Times New Roman"/>
                                <w:sz w:val="20"/>
                                <w:szCs w:val="20"/>
                                <w:vertAlign w:val="superscript"/>
                                <w:lang w:val="lt-LT"/>
                              </w:rPr>
                              <w:t>-2</w:t>
                            </w:r>
                            <w:r w:rsidRPr="000F7118">
                              <w:rPr>
                                <w:rFonts w:ascii="Times New Roman" w:hAnsi="Times New Roman"/>
                                <w:sz w:val="20"/>
                                <w:szCs w:val="20"/>
                                <w:lang w:val="lt-LT"/>
                              </w:rPr>
                              <w:t xml:space="preserve"> d</w:t>
                            </w:r>
                            <w:r w:rsidRPr="000F7118">
                              <w:rPr>
                                <w:rFonts w:ascii="Times New Roman" w:hAnsi="Times New Roman"/>
                                <w:sz w:val="20"/>
                                <w:szCs w:val="20"/>
                                <w:vertAlign w:val="superscript"/>
                                <w:lang w:val="lt-LT"/>
                              </w:rPr>
                              <w:t>-1</w:t>
                            </w:r>
                            <w:r w:rsidRPr="000F7118">
                              <w:rPr>
                                <w:rFonts w:ascii="Times New Roman" w:hAnsi="Times New Roman"/>
                                <w:sz w:val="20"/>
                                <w:szCs w:val="20"/>
                                <w:lang w:val="lt-LT"/>
                              </w:rPr>
                              <w:t>)  tamsoje tarp dugno nuosėdų ir priedugnio vandens, ir jos nulemtas maistmedžiagių koncentracijos pokytis (</w:t>
                            </w:r>
                            <w:r w:rsidRPr="000F7118">
                              <w:rPr>
                                <w:rFonts w:ascii="Times New Roman" w:hAnsi="Times New Roman"/>
                                <w:sz w:val="20"/>
                                <w:szCs w:val="20"/>
                              </w:rPr>
                              <w:t xml:space="preserve">%) </w:t>
                            </w:r>
                            <w:r w:rsidRPr="000F7118">
                              <w:rPr>
                                <w:rFonts w:ascii="Times New Roman" w:hAnsi="Times New Roman"/>
                                <w:sz w:val="20"/>
                                <w:szCs w:val="20"/>
                                <w:lang w:val="lt-LT"/>
                              </w:rPr>
                              <w:t xml:space="preserve">visoje vandens storymėje (1.5 m) per parą. Rodyklės kryptis rodo apykaitos pobūdį, rodyklė nukreipta iš nuosėdų – išsiskyrimą ir akumuliacija vandenyje, rodyklė nukreipta į nuosėdas – asimiliacija. Rodyklės storis parodo apykaitos </w:t>
                            </w:r>
                            <w:r>
                              <w:rPr>
                                <w:rFonts w:ascii="Times New Roman" w:hAnsi="Times New Roman"/>
                                <w:lang w:val="lt-LT"/>
                              </w:rPr>
                              <w:t xml:space="preserve">intensyvumą. </w:t>
                            </w:r>
                          </w:p>
                          <w:p w14:paraId="4FC6CB99" w14:textId="77777777" w:rsidR="008B6A5A" w:rsidRPr="00A74AF0" w:rsidRDefault="008B6A5A" w:rsidP="00456034">
                            <w:pPr>
                              <w:jc w:val="both"/>
                              <w:rPr>
                                <w:rFonts w:ascii="Times New Roman" w:hAnsi="Times New Roman"/>
                                <w:lang w:val="lt-LT"/>
                              </w:rPr>
                            </w:pP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57" o:spid="_x0000_s1143" type="#_x0000_t202" style="position:absolute;left:0;text-align:left;margin-left:45.6pt;margin-top:-35.35pt;width:59pt;height:658.2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" filled="f" stroked="f">
                <v:textbox style="layout-flow:vertical">
                  <w:txbxContent>
                    <w:p w14:paraId="640931C2" w14:textId="037F7118" w:rsidR="008B6A5A" w:rsidRPr="00965EF3" w:rsidRDefault="008B6A5A" w:rsidP="00965EF3">
                      <w:pPr>
                        <w:jc w:val="both"/>
                        <w:rPr>
                          <w:rFonts w:ascii="Times New Roman" w:hAnsi="Times New Roman"/>
                          <w:lang w:val="lt-LT"/>
                        </w:rPr>
                      </w:pPr>
                      <w:r w:rsidRPr="000F7118">
                        <w:rPr>
                          <w:rFonts w:ascii="Times New Roman" w:hAnsi="Times New Roman"/>
                          <w:b/>
                          <w:sz w:val="20"/>
                          <w:szCs w:val="20"/>
                          <w:lang w:val="lt-LT"/>
                        </w:rPr>
                        <w:t>1.10 pav</w:t>
                      </w:r>
                      <w:r w:rsidRPr="000F7118">
                        <w:rPr>
                          <w:rFonts w:ascii="Times New Roman" w:hAnsi="Times New Roman"/>
                          <w:sz w:val="20"/>
                          <w:szCs w:val="20"/>
                          <w:lang w:val="lt-LT"/>
                        </w:rPr>
                        <w:t>. Vidutinis (n</w:t>
                      </w:r>
                      <w:r w:rsidRPr="000F7118">
                        <w:rPr>
                          <w:rFonts w:ascii="Times New Roman" w:hAnsi="Times New Roman"/>
                          <w:sz w:val="20"/>
                          <w:szCs w:val="20"/>
                        </w:rPr>
                        <w:t>=</w:t>
                      </w:r>
                      <w:r w:rsidRPr="000F7118">
                        <w:rPr>
                          <w:rFonts w:ascii="Times New Roman" w:hAnsi="Times New Roman"/>
                          <w:sz w:val="20"/>
                          <w:szCs w:val="20"/>
                          <w:lang w:val="lt-LT"/>
                        </w:rPr>
                        <w:t>5) bendrosios maistmedžiagių apykaitos greitis (mmol m</w:t>
                      </w:r>
                      <w:r w:rsidRPr="000F7118">
                        <w:rPr>
                          <w:rFonts w:ascii="Times New Roman" w:hAnsi="Times New Roman"/>
                          <w:sz w:val="20"/>
                          <w:szCs w:val="20"/>
                          <w:vertAlign w:val="superscript"/>
                          <w:lang w:val="lt-LT"/>
                        </w:rPr>
                        <w:t>-2</w:t>
                      </w:r>
                      <w:r w:rsidRPr="000F7118">
                        <w:rPr>
                          <w:rFonts w:ascii="Times New Roman" w:hAnsi="Times New Roman"/>
                          <w:sz w:val="20"/>
                          <w:szCs w:val="20"/>
                          <w:lang w:val="lt-LT"/>
                        </w:rPr>
                        <w:t xml:space="preserve"> d</w:t>
                      </w:r>
                      <w:r w:rsidRPr="000F7118">
                        <w:rPr>
                          <w:rFonts w:ascii="Times New Roman" w:hAnsi="Times New Roman"/>
                          <w:sz w:val="20"/>
                          <w:szCs w:val="20"/>
                          <w:vertAlign w:val="superscript"/>
                          <w:lang w:val="lt-LT"/>
                        </w:rPr>
                        <w:t>-1</w:t>
                      </w:r>
                      <w:r w:rsidRPr="000F7118">
                        <w:rPr>
                          <w:rFonts w:ascii="Times New Roman" w:hAnsi="Times New Roman"/>
                          <w:sz w:val="20"/>
                          <w:szCs w:val="20"/>
                          <w:lang w:val="lt-LT"/>
                        </w:rPr>
                        <w:t>)  tamsoje tarp dugno nuosėdų ir priedugnio vandens, ir jos nulemtas maistmedžiagių koncentracijos pokytis (</w:t>
                      </w:r>
                      <w:r w:rsidRPr="000F7118">
                        <w:rPr>
                          <w:rFonts w:ascii="Times New Roman" w:hAnsi="Times New Roman"/>
                          <w:sz w:val="20"/>
                          <w:szCs w:val="20"/>
                        </w:rPr>
                        <w:t xml:space="preserve">%) </w:t>
                      </w:r>
                      <w:r w:rsidRPr="000F7118">
                        <w:rPr>
                          <w:rFonts w:ascii="Times New Roman" w:hAnsi="Times New Roman"/>
                          <w:sz w:val="20"/>
                          <w:szCs w:val="20"/>
                          <w:lang w:val="lt-LT"/>
                        </w:rPr>
                        <w:t xml:space="preserve">visoje vandens storymėje (1.5 m) per parą. Rodyklės kryptis rodo apykaitos pobūdį, rodyklė nukreipta iš nuosėdų – išsiskyrimą ir akumuliacija vandenyje, rodyklė nukreipta į nuosėdas – asimiliacija. Rodyklės storis parodo apykaitos </w:t>
                      </w:r>
                      <w:r>
                        <w:rPr>
                          <w:rFonts w:ascii="Times New Roman" w:hAnsi="Times New Roman"/>
                          <w:lang w:val="lt-LT"/>
                        </w:rPr>
                        <w:t xml:space="preserve">intensyvumą. </w:t>
                      </w:r>
                    </w:p>
                    <w:p w14:paraId="4FC6CB99" w14:textId="77777777" w:rsidR="008B6A5A" w:rsidRPr="00A74AF0" w:rsidRDefault="008B6A5A" w:rsidP="00456034">
                      <w:pPr>
                        <w:jc w:val="both"/>
                        <w:rPr>
                          <w:rFonts w:ascii="Times New Roman" w:hAnsi="Times New Roman"/>
                          <w:lang w:val="lt-LT"/>
                        </w:rPr>
                      </w:pPr>
                    </w:p>
                  </w:txbxContent>
                </v:textbox>
              </v:shape>
            </w:pict>
          </mc:Fallback>
        </mc:AlternateContent>
      </w:r>
      <w:r>
        <w:rPr>
          <w:rFonts w:ascii="Times New Roman" w:eastAsia="Times New Roman" w:hAnsi="Times New Roman"/>
          <w:b/>
          <w:bCs/>
          <w:noProof/>
          <w:sz w:val="28"/>
          <w:szCs w:val="28"/>
        </w:rPr>
        <mc:AlternateContent>
          <mc:Choice Requires="wps">
            <w:drawing>
              <wp:anchor distT="0" distB="0" distL="114300" distR="114300" simplePos="0" relativeHeight="251660800" behindDoc="1" locked="0" layoutInCell="1" allowOverlap="1" wp14:anchorId="42D5EB3A" wp14:editId="23ADF3E0">
                <wp:simplePos x="0" y="0"/>
                <wp:positionH relativeFrom="column">
                  <wp:posOffset>-1955800</wp:posOffset>
                </wp:positionH>
                <wp:positionV relativeFrom="paragraph">
                  <wp:posOffset>3248660</wp:posOffset>
                </wp:positionV>
                <wp:extent cx="8533765" cy="842645"/>
                <wp:effectExtent l="0" t="0" r="10795" b="13335"/>
                <wp:wrapNone/>
                <wp:docPr id="89" name="Rectangle 1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8533765" cy="842645"/>
                        </a:xfrm>
                        <a:prstGeom prst="rect">
                          <a:avLst/>
                        </a:prstGeom>
                        <a:gradFill rotWithShape="1">
                          <a:gsLst>
                            <a:gs pos="0">
                              <a:srgbClr val="B2B2B2">
                                <a:gamma/>
                                <a:tint val="81961"/>
                                <a:invGamma/>
                              </a:srgbClr>
                            </a:gs>
                            <a:gs pos="100000">
                              <a:srgbClr val="B2B2B2">
                                <a:alpha val="0"/>
                              </a:srgbClr>
                            </a:gs>
                          </a:gsLst>
                          <a:lin ang="5400000" scaled="1"/>
                        </a:gra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55" o:spid="_x0000_s1026" style="position:absolute;margin-left:-153.95pt;margin-top:255.8pt;width:671.95pt;height:66.35pt;rotation:90;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" fillcolor="silver">
                <v:fill color2="#b2b2b2" o:opacity2="0" rotate="t" focus="100%" type="gradient"/>
              </v:rect>
            </w:pict>
          </mc:Fallback>
        </mc:AlternateContent>
      </w:r>
      <w:r>
        <w:rPr>
          <w:rFonts w:ascii="Times New Roman" w:eastAsia="Times New Roman" w:hAnsi="Times New Roman"/>
          <w:b/>
          <w:bCs/>
          <w:noProof/>
          <w:sz w:val="28"/>
          <w:szCs w:val="28"/>
        </w:rPr>
        <mc:AlternateContent>
          <mc:Choice Requires="wps">
            <w:drawing>
              <wp:anchor distT="0" distB="0" distL="114300" distR="114300" simplePos="0" relativeHeight="251594240" behindDoc="1" locked="0" layoutInCell="1" allowOverlap="1" wp14:anchorId="6371B01D" wp14:editId="1B7E3D47">
                <wp:simplePos x="0" y="0"/>
                <wp:positionH relativeFrom="column">
                  <wp:posOffset>-264795</wp:posOffset>
                </wp:positionH>
                <wp:positionV relativeFrom="paragraph">
                  <wp:posOffset>2409190</wp:posOffset>
                </wp:positionV>
                <wp:extent cx="8533765" cy="2522220"/>
                <wp:effectExtent l="0" t="0" r="6985" b="13335"/>
                <wp:wrapNone/>
                <wp:docPr id="88" name="Rectangle 10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8533765" cy="2522220"/>
                        </a:xfrm>
                        <a:prstGeom prst="rect">
                          <a:avLst/>
                        </a:prstGeom>
                        <a:solidFill>
                          <a:srgbClr val="EAEAEA">
                            <a:alpha val="0"/>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58" o:spid="_x0000_s1026" style="position:absolute;margin-left:-20.8pt;margin-top:189.7pt;width:671.95pt;height:198.6pt;rotation:90;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" fillcolor="#eaeaea">
                <v:fill opacity="0"/>
              </v:rect>
            </w:pict>
          </mc:Fallback>
        </mc:AlternateContent>
      </w:r>
      <w:r>
        <w:rPr>
          <w:rFonts w:ascii="Times New Roman" w:eastAsia="Times New Roman" w:hAnsi="Times New Roman"/>
          <w:b/>
          <w:bCs/>
          <w:noProof/>
          <w:sz w:val="28"/>
          <w:szCs w:val="28"/>
        </w:rPr>
        <mc:AlternateContent>
          <mc:Choice Requires="wps">
            <w:drawing>
              <wp:anchor distT="0" distB="0" distL="114300" distR="114300" simplePos="0" relativeHeight="251723264" behindDoc="1" locked="0" layoutInCell="1" allowOverlap="1" wp14:anchorId="5501801E" wp14:editId="359CE8FF">
                <wp:simplePos x="0" y="0"/>
                <wp:positionH relativeFrom="column">
                  <wp:posOffset>3571240</wp:posOffset>
                </wp:positionH>
                <wp:positionV relativeFrom="paragraph">
                  <wp:posOffset>-410845</wp:posOffset>
                </wp:positionV>
                <wp:extent cx="194945" cy="1003935"/>
                <wp:effectExtent l="2540" t="0" r="5715" b="3810"/>
                <wp:wrapNone/>
                <wp:docPr id="87" name="Text Box 1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003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38C7CC" w14:textId="77777777" w:rsidR="008B6A5A" w:rsidRPr="004B638F" w:rsidRDefault="008B6A5A" w:rsidP="00D9129F">
                            <w:pPr>
                              <w:rPr>
                                <w:sz w:val="20"/>
                                <w:szCs w:val="20"/>
                              </w:rPr>
                            </w:pPr>
                            <w:r>
                              <w:rPr>
                                <w:b/>
                                <w:sz w:val="20"/>
                                <w:szCs w:val="20"/>
                              </w:rPr>
                              <w:t>Bendra apykaita</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46" o:spid="_x0000_s1144" type="#_x0000_t202" style="position:absolute;left:0;text-align:left;margin-left:281.2pt;margin-top:-32.3pt;width:15.35pt;height:79.05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" filled="f" stroked="f">
                <v:textbox style="layout-flow:vertical" inset="0,0,0,0">
                  <w:txbxContent>
                    <w:p w14:paraId="2338C7CC" w14:textId="77777777" w:rsidR="008B6A5A" w:rsidRPr="004B638F" w:rsidRDefault="008B6A5A" w:rsidP="00D9129F">
                      <w:pPr>
                        <w:rPr>
                          <w:sz w:val="20"/>
                          <w:szCs w:val="20"/>
                        </w:rPr>
                      </w:pPr>
                      <w:r>
                        <w:rPr>
                          <w:b/>
                          <w:sz w:val="20"/>
                          <w:szCs w:val="20"/>
                        </w:rPr>
                        <w:t>Bendra apykaita</w:t>
                      </w:r>
                    </w:p>
                  </w:txbxContent>
                </v:textbox>
              </v:shape>
            </w:pict>
          </mc:Fallback>
        </mc:AlternateContent>
      </w:r>
      <w:r>
        <w:rPr>
          <w:rFonts w:ascii="Times New Roman" w:eastAsia="Times New Roman" w:hAnsi="Times New Roman"/>
          <w:b/>
          <w:bCs/>
          <w:noProof/>
          <w:sz w:val="28"/>
          <w:szCs w:val="28"/>
        </w:rPr>
        <mc:AlternateContent>
          <mc:Choice Requires="wps">
            <w:drawing>
              <wp:anchor distT="0" distB="0" distL="114300" distR="114300" simplePos="0" relativeHeight="251722240" behindDoc="1" locked="0" layoutInCell="1" allowOverlap="1" wp14:anchorId="5FA36044" wp14:editId="19B1048C">
                <wp:simplePos x="0" y="0"/>
                <wp:positionH relativeFrom="column">
                  <wp:posOffset>4005580</wp:posOffset>
                </wp:positionH>
                <wp:positionV relativeFrom="paragraph">
                  <wp:posOffset>-409575</wp:posOffset>
                </wp:positionV>
                <wp:extent cx="194945" cy="1003935"/>
                <wp:effectExtent l="5080" t="0" r="3175" b="2540"/>
                <wp:wrapNone/>
                <wp:docPr id="86" name="Text Box 1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003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0E76DC" w14:textId="77777777" w:rsidR="008B6A5A" w:rsidRPr="004B638F" w:rsidRDefault="008B6A5A" w:rsidP="00D9129F">
                            <w:pPr>
                              <w:rPr>
                                <w:sz w:val="20"/>
                                <w:szCs w:val="20"/>
                              </w:rPr>
                            </w:pPr>
                            <w:r>
                              <w:rPr>
                                <w:b/>
                                <w:sz w:val="20"/>
                                <w:szCs w:val="20"/>
                              </w:rPr>
                              <w:t>Paros pokytis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45" o:spid="_x0000_s1145" type="#_x0000_t202" style="position:absolute;left:0;text-align:left;margin-left:315.4pt;margin-top:-32.2pt;width:15.35pt;height:79.05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" filled="f" stroked="f">
                <v:textbox style="layout-flow:vertical" inset="0,0,0,0">
                  <w:txbxContent>
                    <w:p w14:paraId="720E76DC" w14:textId="77777777" w:rsidR="008B6A5A" w:rsidRPr="004B638F" w:rsidRDefault="008B6A5A" w:rsidP="00D9129F">
                      <w:pPr>
                        <w:rPr>
                          <w:sz w:val="20"/>
                          <w:szCs w:val="20"/>
                        </w:rPr>
                      </w:pPr>
                      <w:r>
                        <w:rPr>
                          <w:b/>
                          <w:sz w:val="20"/>
                          <w:szCs w:val="20"/>
                        </w:rPr>
                        <w:t>Paros pokytis</w:t>
                      </w:r>
                    </w:p>
                  </w:txbxContent>
                </v:textbox>
              </v:shape>
            </w:pict>
          </mc:Fallback>
        </mc:AlternateContent>
      </w:r>
      <w:bookmarkEnd w:id="50"/>
      <w:bookmarkEnd w:id="51"/>
      <w:bookmarkEnd w:id="52"/>
    </w:p>
    <w:p w14:paraId="6760DB34" w14:textId="77777777" w:rsidR="00D9129F" w:rsidRDefault="00982A84" w:rsidP="00D9129F">
      <w:pPr>
        <w:spacing w:before="280" w:after="280" w:line="240" w:lineRule="auto"/>
        <w:jc w:val="both"/>
        <w:outlineLvl w:val="0"/>
        <w:rPr>
          <w:rFonts w:ascii="Times New Roman" w:eastAsia="Times New Roman" w:hAnsi="Times New Roman"/>
          <w:b/>
          <w:bCs/>
          <w:sz w:val="28"/>
          <w:szCs w:val="28"/>
          <w:lang w:val="lt-LT" w:eastAsia="lt-LT"/>
        </w:rPr>
      </w:pPr>
      <w:bookmarkStart w:id="53" w:name="_Toc422748934"/>
      <w:bookmarkStart w:id="54" w:name="_Toc425687966"/>
      <w:bookmarkStart w:id="55" w:name="_Toc425758037"/>
      <w:r>
        <w:rPr>
          <w:rFonts w:ascii="Times New Roman" w:eastAsia="Times New Roman" w:hAnsi="Times New Roman"/>
          <w:b/>
          <w:bCs/>
          <w:noProof/>
          <w:sz w:val="28"/>
          <w:szCs w:val="28"/>
        </w:rPr>
        <mc:AlternateContent>
          <mc:Choice Requires="wps">
            <w:drawing>
              <wp:anchor distT="0" distB="0" distL="114300" distR="114300" simplePos="0" relativeHeight="251706880" behindDoc="1" locked="0" layoutInCell="1" allowOverlap="1" wp14:anchorId="37081B4B" wp14:editId="4D0BDB12">
                <wp:simplePos x="0" y="0"/>
                <wp:positionH relativeFrom="column">
                  <wp:posOffset>4872990</wp:posOffset>
                </wp:positionH>
                <wp:positionV relativeFrom="paragraph">
                  <wp:posOffset>285115</wp:posOffset>
                </wp:positionV>
                <wp:extent cx="194945" cy="1003935"/>
                <wp:effectExtent l="0" t="5715" r="0" b="6350"/>
                <wp:wrapNone/>
                <wp:docPr id="85" name="Text Box 1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003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A916FF" w14:textId="77777777" w:rsidR="008B6A5A" w:rsidRPr="00DD49AA" w:rsidRDefault="008B6A5A" w:rsidP="00D9129F">
                            <w:r>
                              <w:rPr>
                                <w:b/>
                              </w:rPr>
                              <w:t>Pavasaris</w:t>
                            </w:r>
                            <w:r w:rsidRPr="00DD49AA">
                              <w:t xml:space="preserve"> (</w:t>
                            </w:r>
                            <w:r>
                              <w:t>Kovas</w:t>
                            </w:r>
                            <w:r w:rsidRPr="00DD49AA">
                              <w: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25" o:spid="_x0000_s1146" type="#_x0000_t202" style="position:absolute;left:0;text-align:left;margin-left:383.7pt;margin-top:22.45pt;width:15.35pt;height:79.05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" filled="f" stroked="f">
                <v:textbox style="layout-flow:vertical" inset="0,0,0,0">
                  <w:txbxContent>
                    <w:p w14:paraId="0FA916FF" w14:textId="77777777" w:rsidR="008B6A5A" w:rsidRPr="00DD49AA" w:rsidRDefault="008B6A5A" w:rsidP="00D9129F">
                      <w:r>
                        <w:rPr>
                          <w:b/>
                        </w:rPr>
                        <w:t>Pavasaris</w:t>
                      </w:r>
                      <w:r w:rsidRPr="00DD49AA">
                        <w:t xml:space="preserve"> (</w:t>
                      </w:r>
                      <w:r>
                        <w:t>Kovas</w:t>
                      </w:r>
                      <w:r w:rsidRPr="00DD49AA">
                        <w:t>)</w:t>
                      </w:r>
                    </w:p>
                  </w:txbxContent>
                </v:textbox>
              </v:shape>
            </w:pict>
          </mc:Fallback>
        </mc:AlternateContent>
      </w:r>
      <w:r>
        <w:rPr>
          <w:rFonts w:ascii="Times New Roman" w:eastAsia="Times New Roman" w:hAnsi="Times New Roman"/>
          <w:b/>
          <w:bCs/>
          <w:noProof/>
          <w:sz w:val="28"/>
          <w:szCs w:val="28"/>
        </w:rPr>
        <mc:AlternateContent>
          <mc:Choice Requires="wps">
            <w:drawing>
              <wp:anchor distT="0" distB="0" distL="114300" distR="114300" simplePos="0" relativeHeight="251688448" behindDoc="1" locked="0" layoutInCell="1" allowOverlap="1" wp14:anchorId="5AE01EAC" wp14:editId="6305A438">
                <wp:simplePos x="0" y="0"/>
                <wp:positionH relativeFrom="column">
                  <wp:posOffset>3499485</wp:posOffset>
                </wp:positionH>
                <wp:positionV relativeFrom="paragraph">
                  <wp:posOffset>213360</wp:posOffset>
                </wp:positionV>
                <wp:extent cx="355600" cy="376555"/>
                <wp:effectExtent l="0" t="0" r="5715" b="0"/>
                <wp:wrapNone/>
                <wp:docPr id="84" name="Text Box 1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600" cy="376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A282D2" w14:textId="77777777" w:rsidR="008B6A5A" w:rsidRPr="008662A0" w:rsidRDefault="008B6A5A" w:rsidP="00D9129F">
                            <w:pPr>
                              <w:rPr>
                                <w:sz w:val="20"/>
                                <w:szCs w:val="20"/>
                              </w:rPr>
                            </w:pPr>
                            <w:r w:rsidRPr="00F1248C">
                              <w:rPr>
                                <w:sz w:val="20"/>
                                <w:szCs w:val="20"/>
                              </w:rPr>
                              <w:t>0</w:t>
                            </w:r>
                            <w:r>
                              <w:rPr>
                                <w:sz w:val="20"/>
                                <w:szCs w:val="20"/>
                              </w:rPr>
                              <w:t>,04</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6" o:spid="_x0000_s1147" type="#_x0000_t202" style="position:absolute;left:0;text-align:left;margin-left:275.55pt;margin-top:16.8pt;width:28pt;height:29.6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" filled="f" stroked="f">
                <v:textbox style="layout-flow:vertical">
                  <w:txbxContent>
                    <w:p w14:paraId="17A282D2" w14:textId="77777777" w:rsidR="008B6A5A" w:rsidRPr="008662A0" w:rsidRDefault="008B6A5A" w:rsidP="00D9129F">
                      <w:pPr>
                        <w:rPr>
                          <w:sz w:val="20"/>
                          <w:szCs w:val="20"/>
                        </w:rPr>
                      </w:pPr>
                      <w:r w:rsidRPr="00F1248C">
                        <w:rPr>
                          <w:sz w:val="20"/>
                          <w:szCs w:val="20"/>
                        </w:rPr>
                        <w:t>0</w:t>
                      </w:r>
                      <w:r>
                        <w:rPr>
                          <w:sz w:val="20"/>
                          <w:szCs w:val="20"/>
                        </w:rPr>
                        <w:t>,04</w:t>
                      </w:r>
                    </w:p>
                  </w:txbxContent>
                </v:textbox>
              </v:shape>
            </w:pict>
          </mc:Fallback>
        </mc:AlternateContent>
      </w:r>
      <w:r>
        <w:rPr>
          <w:rFonts w:ascii="Times New Roman" w:eastAsia="Times New Roman" w:hAnsi="Times New Roman"/>
          <w:b/>
          <w:bCs/>
          <w:noProof/>
          <w:sz w:val="28"/>
          <w:szCs w:val="28"/>
        </w:rPr>
        <mc:AlternateContent>
          <mc:Choice Requires="wps">
            <w:drawing>
              <wp:anchor distT="0" distB="0" distL="114300" distR="114300" simplePos="0" relativeHeight="251705856" behindDoc="1" locked="0" layoutInCell="1" allowOverlap="1" wp14:anchorId="6A79DC39" wp14:editId="6002556A">
                <wp:simplePos x="0" y="0"/>
                <wp:positionH relativeFrom="column">
                  <wp:posOffset>3989070</wp:posOffset>
                </wp:positionH>
                <wp:positionV relativeFrom="paragraph">
                  <wp:posOffset>279400</wp:posOffset>
                </wp:positionV>
                <wp:extent cx="184785" cy="310515"/>
                <wp:effectExtent l="1270" t="0" r="4445" b="0"/>
                <wp:wrapNone/>
                <wp:docPr id="83" name="Text Box 1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57B44D" w14:textId="77777777" w:rsidR="008B6A5A" w:rsidRPr="00F9383B" w:rsidRDefault="008B6A5A" w:rsidP="00D9129F">
                            <w:pPr>
                              <w:rPr>
                                <w:sz w:val="20"/>
                                <w:szCs w:val="20"/>
                              </w:rPr>
                            </w:pPr>
                            <w:r>
                              <w:rPr>
                                <w:sz w:val="20"/>
                                <w:szCs w:val="20"/>
                              </w:rPr>
                              <w:t>-1</w:t>
                            </w:r>
                            <w:r w:rsidRPr="00F9383B">
                              <w:rPr>
                                <w:color w:val="231F20"/>
                                <w:sz w:val="20"/>
                                <w:szCs w:val="20"/>
                                <w:lang w:val="lt-LT"/>
                              </w:rPr>
                              <w:t> </w:t>
                            </w:r>
                            <w:r w:rsidRPr="00F9383B">
                              <w:rPr>
                                <w:sz w:val="20"/>
                                <w:szCs w:val="20"/>
                              </w:rPr>
                              <w: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24" o:spid="_x0000_s1148" type="#_x0000_t202" style="position:absolute;left:0;text-align:left;margin-left:314.1pt;margin-top:22pt;width:14.55pt;height:24.45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" filled="f" stroked="f">
                <v:textbox style="layout-flow:vertical" inset="0,0,0,0">
                  <w:txbxContent>
                    <w:p w14:paraId="1057B44D" w14:textId="77777777" w:rsidR="008B6A5A" w:rsidRPr="00F9383B" w:rsidRDefault="008B6A5A" w:rsidP="00D9129F">
                      <w:pPr>
                        <w:rPr>
                          <w:sz w:val="20"/>
                          <w:szCs w:val="20"/>
                        </w:rPr>
                      </w:pPr>
                      <w:r>
                        <w:rPr>
                          <w:sz w:val="20"/>
                          <w:szCs w:val="20"/>
                        </w:rPr>
                        <w:t>-1</w:t>
                      </w:r>
                      <w:r w:rsidRPr="00F9383B">
                        <w:rPr>
                          <w:color w:val="231F20"/>
                          <w:sz w:val="20"/>
                          <w:szCs w:val="20"/>
                          <w:lang w:val="lt-LT"/>
                        </w:rPr>
                        <w:t> </w:t>
                      </w:r>
                      <w:r w:rsidRPr="00F9383B">
                        <w:rPr>
                          <w:sz w:val="20"/>
                          <w:szCs w:val="20"/>
                        </w:rPr>
                        <w:t>%</w:t>
                      </w:r>
                    </w:p>
                  </w:txbxContent>
                </v:textbox>
              </v:shape>
            </w:pict>
          </mc:Fallback>
        </mc:AlternateContent>
      </w:r>
      <w:r>
        <w:rPr>
          <w:rFonts w:ascii="Times New Roman" w:eastAsia="Times New Roman" w:hAnsi="Times New Roman"/>
          <w:b/>
          <w:bCs/>
          <w:noProof/>
          <w:sz w:val="28"/>
          <w:szCs w:val="28"/>
        </w:rPr>
        <mc:AlternateContent>
          <mc:Choice Requires="wpg">
            <w:drawing>
              <wp:anchor distT="0" distB="0" distL="114300" distR="114300" simplePos="0" relativeHeight="251665920" behindDoc="1" locked="0" layoutInCell="1" allowOverlap="1" wp14:anchorId="5493B420" wp14:editId="417209B0">
                <wp:simplePos x="0" y="0"/>
                <wp:positionH relativeFrom="column">
                  <wp:posOffset>3028315</wp:posOffset>
                </wp:positionH>
                <wp:positionV relativeFrom="paragraph">
                  <wp:posOffset>213360</wp:posOffset>
                </wp:positionV>
                <wp:extent cx="257810" cy="334010"/>
                <wp:effectExtent l="18415" t="10160" r="15875" b="11430"/>
                <wp:wrapNone/>
                <wp:docPr id="80" name="Group 1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810" cy="334010"/>
                          <a:chOff x="7480" y="1630"/>
                          <a:chExt cx="406" cy="526"/>
                        </a:xfrm>
                      </wpg:grpSpPr>
                      <wps:wsp>
                        <wps:cNvPr id="81" name="Oval 1161"/>
                        <wps:cNvSpPr>
                          <a:spLocks noChangeArrowheads="1"/>
                        </wps:cNvSpPr>
                        <wps:spPr bwMode="auto">
                          <a:xfrm rot="16076572">
                            <a:off x="7422" y="1688"/>
                            <a:ext cx="522" cy="40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2" name="Text Box 1162"/>
                        <wps:cNvSpPr txBox="1">
                          <a:spLocks noChangeArrowheads="1"/>
                        </wps:cNvSpPr>
                        <wps:spPr bwMode="auto">
                          <a:xfrm>
                            <a:off x="7540" y="1690"/>
                            <a:ext cx="256"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0E3DB7" w14:textId="77777777" w:rsidR="008B6A5A" w:rsidRPr="0085754B" w:rsidRDefault="008B6A5A" w:rsidP="00D9129F">
                              <w:pPr>
                                <w:rPr>
                                  <w:sz w:val="20"/>
                                  <w:szCs w:val="20"/>
                                </w:rPr>
                              </w:pPr>
                              <w:r w:rsidRPr="0085754B">
                                <w:rPr>
                                  <w:sz w:val="20"/>
                                  <w:szCs w:val="20"/>
                                </w:rPr>
                                <w:t>NH</w:t>
                              </w:r>
                              <w:r w:rsidRPr="0085754B">
                                <w:rPr>
                                  <w:sz w:val="20"/>
                                  <w:szCs w:val="20"/>
                                  <w:vertAlign w:val="subscript"/>
                                </w:rPr>
                                <w:t>4</w:t>
                              </w:r>
                              <w:r w:rsidRPr="0085754B">
                                <w:rPr>
                                  <w:sz w:val="20"/>
                                  <w:szCs w:val="20"/>
                                  <w:vertAlign w:val="superscript"/>
                                </w:rPr>
                                <w:t>+</w:t>
                              </w:r>
                            </w:p>
                          </w:txbxContent>
                        </wps:txbx>
                        <wps:bodyPr rot="0" vert="vert"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60" o:spid="_x0000_s1149" style="position:absolute;left:0;text-align:left;margin-left:238.45pt;margin-top:16.8pt;width:20.3pt;height:26.3pt;z-index:-251650560" coordorigin="7480,1630" coordsize="406,52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">
                <v:oval id="Oval 1161" o:spid="_x0000_s1150" style="position:absolute;left:7422;top:1688;width:522;height:406;rotation:-6033056fd;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wCTxxAAA&#10;ANsAAAAPAAAAZHJzL2Rvd25yZXYueG1sRI9Pa8JAFMTvBb/D8gRvdTcWiqSuYiwWe/Dgv/tr9jUJ&#10;zb5Ns6uJfvpuQfA4zMxvmNmit7W4UOsrxxqSsQJBnDtTcaHheFg/T0H4gGywdkwaruRhMR88zTA1&#10;ruMdXfahEBHCPkUNZQhNKqXPS7Lox64hjt63ay2GKNtCmha7CLe1nCj1Ki1WHBdKbGhVUv6zP1sN&#10;+H46Xn+7j2z7MuHsc3tTt69aaT0a9ss3EIH68Ajf2xujYZrA/5f4A+T8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m8Ak8cQAAADbAAAADwAAAAAAAAAAAAAAAACXAgAAZHJzL2Rv&#10;d25yZXYueG1sUEsFBgAAAAAEAAQA9QAAAIgDAAAAAA==&#10;"/>
                <v:shape id="Text Box 1162" o:spid="_x0000_s1151" type="#_x0000_t202" style="position:absolute;left:7540;top:1690;width:256;height:46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MNttxgAA&#10;ANsAAAAPAAAAZHJzL2Rvd25yZXYueG1sRI9PawIxFMTvBb9DeEJvNau1IqtRam2hSAv+PXh7bJ67&#10;i5uX7SZ1029vhILHYWZ+w0znwVTiQo0rLSvo9xIQxJnVJecK9ruPpzEI55E1VpZJwR85mM86D1NM&#10;tW15Q5etz0WEsEtRQeF9nUrpsoIMup6tiaN3so1BH2WTS91gG+GmkoMkGUmDJceFAmt6Kyg7b3+N&#10;gvfFerX8/gnh1C765RCXL4fnr6NSj93wOgHhKfh7+L/9qRWMB3D7En+AnF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8MNttxgAAANsAAAAPAAAAAAAAAAAAAAAAAJcCAABkcnMv&#10;ZG93bnJldi54bWxQSwUGAAAAAAQABAD1AAAAigMAAAAA&#10;" filled="f" stroked="f">
                  <v:textbox style="layout-flow:vertical" inset="0,0,0,0">
                    <w:txbxContent>
                      <w:p w14:paraId="6B0E3DB7" w14:textId="77777777" w:rsidR="008B6A5A" w:rsidRPr="0085754B" w:rsidRDefault="008B6A5A" w:rsidP="00D9129F">
                        <w:pPr>
                          <w:rPr>
                            <w:sz w:val="20"/>
                            <w:szCs w:val="20"/>
                          </w:rPr>
                        </w:pPr>
                        <w:r w:rsidRPr="0085754B">
                          <w:rPr>
                            <w:sz w:val="20"/>
                            <w:szCs w:val="20"/>
                          </w:rPr>
                          <w:t>NH</w:t>
                        </w:r>
                        <w:r w:rsidRPr="0085754B">
                          <w:rPr>
                            <w:sz w:val="20"/>
                            <w:szCs w:val="20"/>
                            <w:vertAlign w:val="subscript"/>
                          </w:rPr>
                          <w:t>4</w:t>
                        </w:r>
                        <w:r w:rsidRPr="0085754B">
                          <w:rPr>
                            <w:sz w:val="20"/>
                            <w:szCs w:val="20"/>
                            <w:vertAlign w:val="superscript"/>
                          </w:rPr>
                          <w:t>+</w:t>
                        </w:r>
                      </w:p>
                    </w:txbxContent>
                  </v:textbox>
                </v:shape>
              </v:group>
            </w:pict>
          </mc:Fallback>
        </mc:AlternateContent>
      </w:r>
      <w:r>
        <w:rPr>
          <w:rFonts w:ascii="Times New Roman" w:eastAsia="Times New Roman" w:hAnsi="Times New Roman"/>
          <w:b/>
          <w:bCs/>
          <w:noProof/>
          <w:sz w:val="28"/>
          <w:szCs w:val="28"/>
        </w:rPr>
        <mc:AlternateContent>
          <mc:Choice Requires="wps">
            <w:drawing>
              <wp:anchor distT="0" distB="0" distL="114300" distR="114300" simplePos="0" relativeHeight="251692544" behindDoc="1" locked="0" layoutInCell="1" allowOverlap="1" wp14:anchorId="4EEA8B84" wp14:editId="16F713FB">
                <wp:simplePos x="0" y="0"/>
                <wp:positionH relativeFrom="column">
                  <wp:posOffset>3531235</wp:posOffset>
                </wp:positionH>
                <wp:positionV relativeFrom="paragraph">
                  <wp:posOffset>2515870</wp:posOffset>
                </wp:positionV>
                <wp:extent cx="319405" cy="376555"/>
                <wp:effectExtent l="635" t="1270" r="0" b="3175"/>
                <wp:wrapNone/>
                <wp:docPr id="79" name="Text Box 1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405" cy="376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0C8CA3" w14:textId="77777777" w:rsidR="008B6A5A" w:rsidRPr="008662A0" w:rsidRDefault="008B6A5A" w:rsidP="00D9129F">
                            <w:pPr>
                              <w:rPr>
                                <w:sz w:val="20"/>
                                <w:szCs w:val="20"/>
                              </w:rPr>
                            </w:pPr>
                            <w:r>
                              <w:rPr>
                                <w:sz w:val="20"/>
                                <w:szCs w:val="20"/>
                              </w:rPr>
                              <w:t>0,84</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0" o:spid="_x0000_s1152" type="#_x0000_t202" style="position:absolute;left:0;text-align:left;margin-left:278.05pt;margin-top:198.1pt;width:25.15pt;height:29.6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" filled="f" stroked="f">
                <v:textbox style="layout-flow:vertical">
                  <w:txbxContent>
                    <w:p w14:paraId="0D0C8CA3" w14:textId="77777777" w:rsidR="008B6A5A" w:rsidRPr="008662A0" w:rsidRDefault="008B6A5A" w:rsidP="00D9129F">
                      <w:pPr>
                        <w:rPr>
                          <w:sz w:val="20"/>
                          <w:szCs w:val="20"/>
                        </w:rPr>
                      </w:pPr>
                      <w:r>
                        <w:rPr>
                          <w:sz w:val="20"/>
                          <w:szCs w:val="20"/>
                        </w:rPr>
                        <w:t>0,84</w:t>
                      </w:r>
                    </w:p>
                  </w:txbxContent>
                </v:textbox>
              </v:shape>
            </w:pict>
          </mc:Fallback>
        </mc:AlternateContent>
      </w:r>
      <w:r>
        <w:rPr>
          <w:rFonts w:ascii="Times New Roman" w:eastAsia="Times New Roman" w:hAnsi="Times New Roman"/>
          <w:b/>
          <w:bCs/>
          <w:noProof/>
          <w:sz w:val="28"/>
          <w:szCs w:val="28"/>
        </w:rPr>
        <mc:AlternateContent>
          <mc:Choice Requires="wps">
            <w:drawing>
              <wp:anchor distT="0" distB="0" distL="114300" distR="114300" simplePos="0" relativeHeight="251690496" behindDoc="1" locked="0" layoutInCell="1" allowOverlap="1" wp14:anchorId="1FC65389" wp14:editId="167F6FF6">
                <wp:simplePos x="0" y="0"/>
                <wp:positionH relativeFrom="column">
                  <wp:posOffset>3531235</wp:posOffset>
                </wp:positionH>
                <wp:positionV relativeFrom="paragraph">
                  <wp:posOffset>1216660</wp:posOffset>
                </wp:positionV>
                <wp:extent cx="319405" cy="376555"/>
                <wp:effectExtent l="635" t="0" r="0" b="0"/>
                <wp:wrapNone/>
                <wp:docPr id="78" name="Text Box 1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405" cy="376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62EF68" w14:textId="77777777" w:rsidR="008B6A5A" w:rsidRPr="008662A0" w:rsidRDefault="008B6A5A" w:rsidP="00D9129F">
                            <w:pPr>
                              <w:rPr>
                                <w:sz w:val="20"/>
                                <w:szCs w:val="20"/>
                              </w:rPr>
                            </w:pPr>
                            <w:r>
                              <w:rPr>
                                <w:sz w:val="20"/>
                                <w:szCs w:val="20"/>
                              </w:rPr>
                              <w:t>0,022</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8" o:spid="_x0000_s1153" type="#_x0000_t202" style="position:absolute;left:0;text-align:left;margin-left:278.05pt;margin-top:95.8pt;width:25.15pt;height:29.6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" filled="f" stroked="f">
                <v:textbox style="layout-flow:vertical">
                  <w:txbxContent>
                    <w:p w14:paraId="7262EF68" w14:textId="77777777" w:rsidR="008B6A5A" w:rsidRPr="008662A0" w:rsidRDefault="008B6A5A" w:rsidP="00D9129F">
                      <w:pPr>
                        <w:rPr>
                          <w:sz w:val="20"/>
                          <w:szCs w:val="20"/>
                        </w:rPr>
                      </w:pPr>
                      <w:r>
                        <w:rPr>
                          <w:sz w:val="20"/>
                          <w:szCs w:val="20"/>
                        </w:rPr>
                        <w:t>0,022</w:t>
                      </w:r>
                    </w:p>
                  </w:txbxContent>
                </v:textbox>
              </v:shape>
            </w:pict>
          </mc:Fallback>
        </mc:AlternateContent>
      </w:r>
      <w:r>
        <w:rPr>
          <w:rFonts w:ascii="Times New Roman" w:eastAsia="Times New Roman" w:hAnsi="Times New Roman"/>
          <w:b/>
          <w:bCs/>
          <w:noProof/>
          <w:sz w:val="28"/>
          <w:szCs w:val="28"/>
        </w:rPr>
        <mc:AlternateContent>
          <mc:Choice Requires="wpg">
            <w:drawing>
              <wp:anchor distT="0" distB="0" distL="114300" distR="114300" simplePos="0" relativeHeight="251687424" behindDoc="1" locked="0" layoutInCell="1" allowOverlap="1" wp14:anchorId="31F6E4E5" wp14:editId="67B7E554">
                <wp:simplePos x="0" y="0"/>
                <wp:positionH relativeFrom="column">
                  <wp:posOffset>2950845</wp:posOffset>
                </wp:positionH>
                <wp:positionV relativeFrom="paragraph">
                  <wp:posOffset>6686550</wp:posOffset>
                </wp:positionV>
                <wp:extent cx="257810" cy="334010"/>
                <wp:effectExtent l="17145" t="19050" r="17145" b="15240"/>
                <wp:wrapNone/>
                <wp:docPr id="75" name="Group 1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810" cy="334010"/>
                          <a:chOff x="7480" y="1630"/>
                          <a:chExt cx="406" cy="526"/>
                        </a:xfrm>
                      </wpg:grpSpPr>
                      <wps:wsp>
                        <wps:cNvPr id="76" name="Oval 1204"/>
                        <wps:cNvSpPr>
                          <a:spLocks noChangeArrowheads="1"/>
                        </wps:cNvSpPr>
                        <wps:spPr bwMode="auto">
                          <a:xfrm rot="16076572">
                            <a:off x="7422" y="1688"/>
                            <a:ext cx="522" cy="40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7" name="Text Box 1205"/>
                        <wps:cNvSpPr txBox="1">
                          <a:spLocks noChangeArrowheads="1"/>
                        </wps:cNvSpPr>
                        <wps:spPr bwMode="auto">
                          <a:xfrm>
                            <a:off x="7540" y="1690"/>
                            <a:ext cx="256"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4C434C" w14:textId="77777777" w:rsidR="008B6A5A" w:rsidRPr="008343E7" w:rsidRDefault="008B6A5A" w:rsidP="00D9129F">
                              <w:pPr>
                                <w:rPr>
                                  <w:sz w:val="20"/>
                                  <w:szCs w:val="20"/>
                                  <w:lang w:val="lt-LT"/>
                                </w:rPr>
                              </w:pPr>
                              <w:r>
                                <w:rPr>
                                  <w:sz w:val="20"/>
                                  <w:szCs w:val="20"/>
                                  <w:lang w:val="lt-LT"/>
                                </w:rPr>
                                <w:t>IRP</w:t>
                              </w:r>
                            </w:p>
                          </w:txbxContent>
                        </wps:txbx>
                        <wps:bodyPr rot="0" vert="vert"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03" o:spid="_x0000_s1154" style="position:absolute;left:0;text-align:left;margin-left:232.35pt;margin-top:526.5pt;width:20.3pt;height:26.3pt;z-index:-251629056" coordorigin="7480,1630" coordsize="406,52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">
                <v:oval id="Oval 1204" o:spid="_x0000_s1155" style="position:absolute;left:7422;top:1688;width:522;height:406;rotation:-6033056fd;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MyixQAA&#10;ANsAAAAPAAAAZHJzL2Rvd25yZXYueG1sRI/NbsIwEITvlXgHa5F6KzZUolXARARE1R448Hdf4m0S&#10;NV6H2CWBp68rVepxNDPfaOZpb2txpdZXjjWMRwoEce5MxYWG42Hz9ArCB2SDtWPScCMP6WLwMMfE&#10;uI53dN2HQkQI+wQ1lCE0iZQ+L8miH7mGOHqfrrUYomwLaVrsItzWcqLUVFqsOC6U2NCqpPxr/201&#10;4Pp0vF26t2z7POHsY3tX93OttH4c9ssZiEB9+A//td+Nhpcp/H6JP0A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H8zKLFAAAA2wAAAA8AAAAAAAAAAAAAAAAAlwIAAGRycy9k&#10;b3ducmV2LnhtbFBLBQYAAAAABAAEAPUAAACJAwAAAAA=&#10;"/>
                <v:shape id="Text Box 1205" o:spid="_x0000_s1156" type="#_x0000_t202" style="position:absolute;left:7540;top:1690;width:256;height:46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kgjSxgAA&#10;ANsAAAAPAAAAZHJzL2Rvd25yZXYueG1sRI9BawIxFITvgv8hPKE3zdpWLatRalWQ0kJr20Nvj81z&#10;d3Hzst1EN/77RhA8DjPzDTNbBFOJEzWutKxgOEhAEGdWl5wr+P7a9J9AOI+ssbJMCs7kYDHvdmaY&#10;atvyJ512PhcRwi5FBYX3dSqlywoy6Aa2Jo7e3jYGfZRNLnWDbYSbSt4nyVgaLDkuFFjTS0HZYXc0&#10;CtbLj9fV+18I+3Y5LB9xNfp5ePtV6q4XnqcgPAV/C1/bW61gMoHLl/gD5Pw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ZkgjSxgAAANsAAAAPAAAAAAAAAAAAAAAAAJcCAABkcnMv&#10;ZG93bnJldi54bWxQSwUGAAAAAAQABAD1AAAAigMAAAAA&#10;" filled="f" stroked="f">
                  <v:textbox style="layout-flow:vertical" inset="0,0,0,0">
                    <w:txbxContent>
                      <w:p w14:paraId="5D4C434C" w14:textId="77777777" w:rsidR="008B6A5A" w:rsidRPr="008343E7" w:rsidRDefault="008B6A5A" w:rsidP="00D9129F">
                        <w:pPr>
                          <w:rPr>
                            <w:sz w:val="20"/>
                            <w:szCs w:val="20"/>
                            <w:lang w:val="lt-LT"/>
                          </w:rPr>
                        </w:pPr>
                        <w:r>
                          <w:rPr>
                            <w:sz w:val="20"/>
                            <w:szCs w:val="20"/>
                            <w:lang w:val="lt-LT"/>
                          </w:rPr>
                          <w:t>IRP</w:t>
                        </w:r>
                      </w:p>
                    </w:txbxContent>
                  </v:textbox>
                </v:shape>
              </v:group>
            </w:pict>
          </mc:Fallback>
        </mc:AlternateContent>
      </w:r>
      <w:r>
        <w:rPr>
          <w:rFonts w:ascii="Times New Roman" w:eastAsia="Times New Roman" w:hAnsi="Times New Roman"/>
          <w:b/>
          <w:bCs/>
          <w:noProof/>
          <w:sz w:val="28"/>
          <w:szCs w:val="28"/>
        </w:rPr>
        <mc:AlternateContent>
          <mc:Choice Requires="wpg">
            <w:drawing>
              <wp:anchor distT="0" distB="0" distL="114300" distR="114300" simplePos="0" relativeHeight="251681280" behindDoc="1" locked="0" layoutInCell="1" allowOverlap="1" wp14:anchorId="14E5B3F1" wp14:editId="4B34D1A8">
                <wp:simplePos x="0" y="0"/>
                <wp:positionH relativeFrom="column">
                  <wp:posOffset>3032760</wp:posOffset>
                </wp:positionH>
                <wp:positionV relativeFrom="paragraph">
                  <wp:posOffset>3018790</wp:posOffset>
                </wp:positionV>
                <wp:extent cx="257810" cy="334010"/>
                <wp:effectExtent l="10160" t="8890" r="11430" b="12700"/>
                <wp:wrapNone/>
                <wp:docPr id="72" name="Group 1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810" cy="334010"/>
                          <a:chOff x="7480" y="1630"/>
                          <a:chExt cx="406" cy="526"/>
                        </a:xfrm>
                      </wpg:grpSpPr>
                      <wps:wsp>
                        <wps:cNvPr id="73" name="Oval 1186"/>
                        <wps:cNvSpPr>
                          <a:spLocks noChangeArrowheads="1"/>
                        </wps:cNvSpPr>
                        <wps:spPr bwMode="auto">
                          <a:xfrm rot="16076572">
                            <a:off x="7422" y="1688"/>
                            <a:ext cx="522" cy="40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4" name="Text Box 1187"/>
                        <wps:cNvSpPr txBox="1">
                          <a:spLocks noChangeArrowheads="1"/>
                        </wps:cNvSpPr>
                        <wps:spPr bwMode="auto">
                          <a:xfrm>
                            <a:off x="7540" y="1690"/>
                            <a:ext cx="256"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886EFF" w14:textId="77777777" w:rsidR="008B6A5A" w:rsidRPr="0085754B" w:rsidRDefault="008B6A5A" w:rsidP="00D9129F">
                              <w:pPr>
                                <w:rPr>
                                  <w:sz w:val="20"/>
                                  <w:szCs w:val="20"/>
                                </w:rPr>
                              </w:pPr>
                              <w:r>
                                <w:rPr>
                                  <w:sz w:val="20"/>
                                  <w:szCs w:val="20"/>
                                </w:rPr>
                                <w:t>IRP</w:t>
                              </w:r>
                            </w:p>
                          </w:txbxContent>
                        </wps:txbx>
                        <wps:bodyPr rot="0" vert="vert"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85" o:spid="_x0000_s1157" style="position:absolute;left:0;text-align:left;margin-left:238.8pt;margin-top:237.7pt;width:20.3pt;height:26.3pt;z-index:-251635200" coordorigin="7480,1630" coordsize="406,52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">
                <v:oval id="Oval 1186" o:spid="_x0000_s1158" style="position:absolute;left:7422;top:1688;width:522;height:406;rotation:-6033056fd;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i286xAAA&#10;ANsAAAAPAAAAZHJzL2Rvd25yZXYueG1sRI9BawIxFITvgv8hPKE3TaqgsjVKrVjqwYPW3l83z93F&#10;zct2k7qrv94IgsdhZr5hZovWluJMtS8ca3gdKBDEqTMFZxoO3+v+FIQPyAZLx6ThQh4W825nholx&#10;De/ovA+ZiBD2CWrIQ6gSKX2ak0U/cBVx9I6uthiirDNpamwi3JZyqNRYWiw4LuRY0UdO6Wn/bzXg&#10;6udw+Ws+l9vRkJeb7VVdf0ul9UuvfX8DEagNz/Cj/WU0TEZw/xJ/gJz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MYtvOsQAAADbAAAADwAAAAAAAAAAAAAAAACXAgAAZHJzL2Rv&#10;d25yZXYueG1sUEsFBgAAAAAEAAQA9QAAAIgDAAAAAA==&#10;"/>
                <v:shape id="Text Box 1187" o:spid="_x0000_s1159" type="#_x0000_t202" style="position:absolute;left:7540;top:1690;width:256;height:46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QJalxgAA&#10;ANsAAAAPAAAAZHJzL2Rvd25yZXYueG1sRI9BawIxFITvgv8hPKE3zWqtLatRtCpIqdDa9tDbY/Pc&#10;Xdy8bDepG/99UxA8DjPzDTNbBFOJMzWutKxgOEhAEGdWl5wr+PzY9p9AOI+ssbJMCi7kYDHvdmaY&#10;atvyO50PPhcRwi5FBYX3dSqlywoy6Aa2Jo7e0TYGfZRNLnWDbYSbSo6SZCINlhwXCqzpuaDsdPg1&#10;Cjart5f1/ieEY7salmNcP3zdv34rddcLyykIT8Hfwtf2Tit4HMP/l/gD5PwP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pQJalxgAAANsAAAAPAAAAAAAAAAAAAAAAAJcCAABkcnMv&#10;ZG93bnJldi54bWxQSwUGAAAAAAQABAD1AAAAigMAAAAA&#10;" filled="f" stroked="f">
                  <v:textbox style="layout-flow:vertical" inset="0,0,0,0">
                    <w:txbxContent>
                      <w:p w14:paraId="17886EFF" w14:textId="77777777" w:rsidR="008B6A5A" w:rsidRPr="0085754B" w:rsidRDefault="008B6A5A" w:rsidP="00D9129F">
                        <w:pPr>
                          <w:rPr>
                            <w:sz w:val="20"/>
                            <w:szCs w:val="20"/>
                          </w:rPr>
                        </w:pPr>
                        <w:r>
                          <w:rPr>
                            <w:sz w:val="20"/>
                            <w:szCs w:val="20"/>
                          </w:rPr>
                          <w:t>IRP</w:t>
                        </w:r>
                      </w:p>
                    </w:txbxContent>
                  </v:textbox>
                </v:shape>
              </v:group>
            </w:pict>
          </mc:Fallback>
        </mc:AlternateContent>
      </w:r>
      <w:r>
        <w:rPr>
          <w:rFonts w:ascii="Times New Roman" w:eastAsia="Times New Roman" w:hAnsi="Times New Roman"/>
          <w:b/>
          <w:bCs/>
          <w:noProof/>
          <w:sz w:val="28"/>
          <w:szCs w:val="28"/>
        </w:rPr>
        <mc:AlternateContent>
          <mc:Choice Requires="wpg">
            <w:drawing>
              <wp:anchor distT="0" distB="0" distL="114300" distR="114300" simplePos="0" relativeHeight="251680256" behindDoc="1" locked="0" layoutInCell="1" allowOverlap="1" wp14:anchorId="445C0135" wp14:editId="18A72CAB">
                <wp:simplePos x="0" y="0"/>
                <wp:positionH relativeFrom="column">
                  <wp:posOffset>3016250</wp:posOffset>
                </wp:positionH>
                <wp:positionV relativeFrom="paragraph">
                  <wp:posOffset>2521585</wp:posOffset>
                </wp:positionV>
                <wp:extent cx="257810" cy="334010"/>
                <wp:effectExtent l="19050" t="6985" r="15240" b="14605"/>
                <wp:wrapNone/>
                <wp:docPr id="69" name="Group 1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810" cy="334010"/>
                          <a:chOff x="7480" y="1630"/>
                          <a:chExt cx="406" cy="526"/>
                        </a:xfrm>
                      </wpg:grpSpPr>
                      <wps:wsp>
                        <wps:cNvPr id="70" name="Oval 1183"/>
                        <wps:cNvSpPr>
                          <a:spLocks noChangeArrowheads="1"/>
                        </wps:cNvSpPr>
                        <wps:spPr bwMode="auto">
                          <a:xfrm rot="16076572">
                            <a:off x="7422" y="1688"/>
                            <a:ext cx="522" cy="40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1" name="Text Box 1184"/>
                        <wps:cNvSpPr txBox="1">
                          <a:spLocks noChangeArrowheads="1"/>
                        </wps:cNvSpPr>
                        <wps:spPr bwMode="auto">
                          <a:xfrm>
                            <a:off x="7540" y="1690"/>
                            <a:ext cx="256"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52EDB3" w14:textId="77777777" w:rsidR="008B6A5A" w:rsidRPr="0085754B" w:rsidRDefault="008B6A5A" w:rsidP="00D9129F">
                              <w:pPr>
                                <w:rPr>
                                  <w:sz w:val="20"/>
                                  <w:szCs w:val="20"/>
                                </w:rPr>
                              </w:pPr>
                              <w:r w:rsidRPr="0085754B">
                                <w:rPr>
                                  <w:sz w:val="20"/>
                                  <w:szCs w:val="20"/>
                                </w:rPr>
                                <w:t>N</w:t>
                              </w:r>
                              <w:r>
                                <w:rPr>
                                  <w:sz w:val="20"/>
                                  <w:szCs w:val="20"/>
                                </w:rPr>
                                <w:t>O</w:t>
                              </w:r>
                              <w:r>
                                <w:rPr>
                                  <w:sz w:val="20"/>
                                  <w:szCs w:val="20"/>
                                  <w:vertAlign w:val="subscript"/>
                                </w:rPr>
                                <w:t>x</w:t>
                              </w:r>
                              <w:r>
                                <w:rPr>
                                  <w:sz w:val="20"/>
                                  <w:szCs w:val="20"/>
                                  <w:vertAlign w:val="superscript"/>
                                </w:rPr>
                                <w:t>-</w:t>
                              </w:r>
                            </w:p>
                          </w:txbxContent>
                        </wps:txbx>
                        <wps:bodyPr rot="0" vert="vert"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82" o:spid="_x0000_s1160" style="position:absolute;left:0;text-align:left;margin-left:237.5pt;margin-top:198.55pt;width:20.3pt;height:26.3pt;z-index:-251636224" coordorigin="7480,1630" coordsize="406,52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">
                <v:oval id="Oval 1183" o:spid="_x0000_s1161" style="position:absolute;left:7422;top:1688;width:522;height:406;rotation:-6033056fd;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WfFNwQAA&#10;ANsAAAAPAAAAZHJzL2Rvd25yZXYueG1sRE+7bsIwFN2R+AfrInUrNiAVFDAIqKjagYHXfokvSUR8&#10;ncYuCXw9HioxHp33bNHaUtyo9oVjDYO+AkGcOlNwpuF42LxPQPiAbLB0TBru5GEx73ZmmBjX8I5u&#10;+5CJGMI+QQ15CFUipU9zsuj7riKO3MXVFkOEdSZNjU0Mt6UcKvUhLRYcG3KsaJ1Tet3/WQ34eTre&#10;f5uv1XY05NXP9qEe51Jp/dZrl1MQgdrwEv+7v42GcVwfv8QfIOd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wVnxTcEAAADbAAAADwAAAAAAAAAAAAAAAACXAgAAZHJzL2Rvd25y&#10;ZXYueG1sUEsFBgAAAAAEAAQA9QAAAIUDAAAAAA==&#10;"/>
                <v:shape id="Text Box 1184" o:spid="_x0000_s1162" type="#_x0000_t202" style="position:absolute;left:7540;top:1690;width:256;height:46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NzU9xwAA&#10;ANsAAAAPAAAAZHJzL2Rvd25yZXYueG1sRI9ba8JAFITfhf6H5RT6VjfpTYmuUmsFkQpe2gffDtlj&#10;Epo9m2ZXs/33bqHg4zAz3zDjaTC1OFPrKssK0n4Cgji3uuJCwed+cT8E4TyyxtoyKfglB9PJTW+M&#10;mbYdb+m884WIEHYZKii9bzIpXV6SQde3DXH0jrY16KNsC6lb7CLc1PIhSV6kwYrjQokNvZWUf+9O&#10;RsH7bLOar39COHaztHrC+fPX48dBqbvb8DoC4Sn4a/i/vdQKBin8fYk/QE4u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eTc1PccAAADbAAAADwAAAAAAAAAAAAAAAACXAgAAZHJz&#10;L2Rvd25yZXYueG1sUEsFBgAAAAAEAAQA9QAAAIsDAAAAAA==&#10;" filled="f" stroked="f">
                  <v:textbox style="layout-flow:vertical" inset="0,0,0,0">
                    <w:txbxContent>
                      <w:p w14:paraId="5052EDB3" w14:textId="77777777" w:rsidR="008B6A5A" w:rsidRPr="0085754B" w:rsidRDefault="008B6A5A" w:rsidP="00D9129F">
                        <w:pPr>
                          <w:rPr>
                            <w:sz w:val="20"/>
                            <w:szCs w:val="20"/>
                          </w:rPr>
                        </w:pPr>
                        <w:r w:rsidRPr="0085754B">
                          <w:rPr>
                            <w:sz w:val="20"/>
                            <w:szCs w:val="20"/>
                          </w:rPr>
                          <w:t>N</w:t>
                        </w:r>
                        <w:r>
                          <w:rPr>
                            <w:sz w:val="20"/>
                            <w:szCs w:val="20"/>
                          </w:rPr>
                          <w:t>O</w:t>
                        </w:r>
                        <w:r>
                          <w:rPr>
                            <w:sz w:val="20"/>
                            <w:szCs w:val="20"/>
                            <w:vertAlign w:val="subscript"/>
                          </w:rPr>
                          <w:t>x</w:t>
                        </w:r>
                        <w:r>
                          <w:rPr>
                            <w:sz w:val="20"/>
                            <w:szCs w:val="20"/>
                            <w:vertAlign w:val="superscript"/>
                          </w:rPr>
                          <w:t>-</w:t>
                        </w:r>
                      </w:p>
                    </w:txbxContent>
                  </v:textbox>
                </v:shape>
              </v:group>
            </w:pict>
          </mc:Fallback>
        </mc:AlternateContent>
      </w:r>
      <w:r>
        <w:rPr>
          <w:rFonts w:ascii="Times New Roman" w:eastAsia="Times New Roman" w:hAnsi="Times New Roman"/>
          <w:b/>
          <w:bCs/>
          <w:noProof/>
          <w:sz w:val="28"/>
          <w:szCs w:val="28"/>
        </w:rPr>
        <mc:AlternateContent>
          <mc:Choice Requires="wpg">
            <w:drawing>
              <wp:anchor distT="0" distB="0" distL="114300" distR="114300" simplePos="0" relativeHeight="251678208" behindDoc="1" locked="0" layoutInCell="1" allowOverlap="1" wp14:anchorId="60694A80" wp14:editId="425BFB0C">
                <wp:simplePos x="0" y="0"/>
                <wp:positionH relativeFrom="column">
                  <wp:posOffset>3032760</wp:posOffset>
                </wp:positionH>
                <wp:positionV relativeFrom="paragraph">
                  <wp:posOffset>1222375</wp:posOffset>
                </wp:positionV>
                <wp:extent cx="257810" cy="334010"/>
                <wp:effectExtent l="10160" t="15875" r="11430" b="5715"/>
                <wp:wrapNone/>
                <wp:docPr id="66" name="Group 1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810" cy="334010"/>
                          <a:chOff x="7480" y="1630"/>
                          <a:chExt cx="406" cy="526"/>
                        </a:xfrm>
                      </wpg:grpSpPr>
                      <wps:wsp>
                        <wps:cNvPr id="67" name="Oval 1177"/>
                        <wps:cNvSpPr>
                          <a:spLocks noChangeArrowheads="1"/>
                        </wps:cNvSpPr>
                        <wps:spPr bwMode="auto">
                          <a:xfrm rot="16076572">
                            <a:off x="7422" y="1688"/>
                            <a:ext cx="522" cy="40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8" name="Text Box 1178"/>
                        <wps:cNvSpPr txBox="1">
                          <a:spLocks noChangeArrowheads="1"/>
                        </wps:cNvSpPr>
                        <wps:spPr bwMode="auto">
                          <a:xfrm>
                            <a:off x="7540" y="1690"/>
                            <a:ext cx="256"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90CEB0" w14:textId="77777777" w:rsidR="008B6A5A" w:rsidRPr="0085754B" w:rsidRDefault="008B6A5A" w:rsidP="00D9129F">
                              <w:pPr>
                                <w:rPr>
                                  <w:sz w:val="20"/>
                                  <w:szCs w:val="20"/>
                                </w:rPr>
                              </w:pPr>
                              <w:r>
                                <w:rPr>
                                  <w:sz w:val="20"/>
                                  <w:szCs w:val="20"/>
                                </w:rPr>
                                <w:t>IRP</w:t>
                              </w:r>
                            </w:p>
                          </w:txbxContent>
                        </wps:txbx>
                        <wps:bodyPr rot="0" vert="vert"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76" o:spid="_x0000_s1163" style="position:absolute;left:0;text-align:left;margin-left:238.8pt;margin-top:96.25pt;width:20.3pt;height:26.3pt;z-index:-251638272" coordorigin="7480,1630" coordsize="406,52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">
                <v:oval id="Oval 1177" o:spid="_x0000_s1164" style="position:absolute;left:7422;top:1688;width:522;height:406;rotation:-6033056fd;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af/kxQAA&#10;ANsAAAAPAAAAZHJzL2Rvd25yZXYueG1sRI/NbsIwEITvlXgHa5F6KzZUolXARARE1R448Hdf4m0S&#10;NV6H2CWBp68rVepxNDPfaOZpb2txpdZXjjWMRwoEce5MxYWG42Hz9ArCB2SDtWPScCMP6WLwMMfE&#10;uI53dN2HQkQI+wQ1lCE0iZQ+L8miH7mGOHqfrrUYomwLaVrsItzWcqLUVFqsOC6U2NCqpPxr/201&#10;4Pp0vF26t2z7POHsY3tX93OttH4c9ssZiEB9+A//td+NhukL/H6JP0A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tp/+TFAAAA2wAAAA8AAAAAAAAAAAAAAAAAlwIAAGRycy9k&#10;b3ducmV2LnhtbFBLBQYAAAAABAAEAPUAAACJAwAAAAA=&#10;"/>
                <v:shape id="Text Box 1178" o:spid="_x0000_s1165" type="#_x0000_t202" style="position:absolute;left:7540;top:1690;width:256;height:46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1Ap9wwAA&#10;ANsAAAAPAAAAZHJzL2Rvd25yZXYueG1sRE/Pa8IwFL4P/B/CE7ytqTpldEbRucEYCk7dwdujebbF&#10;5qVrMpv998tB8Pjx/Z4tgqnFlVpXWVYwTFIQxLnVFRcKjof3x2cQziNrrC2Tgj9ysJj3HmaYadvx&#10;F133vhAxhF2GCkrvm0xKl5dk0CW2IY7c2bYGfYRtIXWLXQw3tRyl6VQarDg2lNjQa0n5Zf9rFLyt&#10;dp/r7U8I5241rJ5wPfkeb05KDfph+QLCU/B38c39oRVM49j4Jf4AOf8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t1Ap9wwAAANsAAAAPAAAAAAAAAAAAAAAAAJcCAABkcnMvZG93&#10;bnJldi54bWxQSwUGAAAAAAQABAD1AAAAhwMAAAAA&#10;" filled="f" stroked="f">
                  <v:textbox style="layout-flow:vertical" inset="0,0,0,0">
                    <w:txbxContent>
                      <w:p w14:paraId="7890CEB0" w14:textId="77777777" w:rsidR="008B6A5A" w:rsidRPr="0085754B" w:rsidRDefault="008B6A5A" w:rsidP="00D9129F">
                        <w:pPr>
                          <w:rPr>
                            <w:sz w:val="20"/>
                            <w:szCs w:val="20"/>
                          </w:rPr>
                        </w:pPr>
                        <w:r>
                          <w:rPr>
                            <w:sz w:val="20"/>
                            <w:szCs w:val="20"/>
                          </w:rPr>
                          <w:t>IRP</w:t>
                        </w:r>
                      </w:p>
                    </w:txbxContent>
                  </v:textbox>
                </v:shape>
              </v:group>
            </w:pict>
          </mc:Fallback>
        </mc:AlternateContent>
      </w:r>
      <w:r>
        <w:rPr>
          <w:rFonts w:ascii="Times New Roman" w:eastAsia="Times New Roman" w:hAnsi="Times New Roman"/>
          <w:b/>
          <w:bCs/>
          <w:noProof/>
          <w:sz w:val="28"/>
          <w:szCs w:val="28"/>
        </w:rPr>
        <mc:AlternateContent>
          <mc:Choice Requires="wpg">
            <w:drawing>
              <wp:anchor distT="0" distB="0" distL="114300" distR="114300" simplePos="0" relativeHeight="251677184" behindDoc="1" locked="0" layoutInCell="1" allowOverlap="1" wp14:anchorId="5DBAE070" wp14:editId="654103CC">
                <wp:simplePos x="0" y="0"/>
                <wp:positionH relativeFrom="column">
                  <wp:posOffset>3024505</wp:posOffset>
                </wp:positionH>
                <wp:positionV relativeFrom="paragraph">
                  <wp:posOffset>722630</wp:posOffset>
                </wp:positionV>
                <wp:extent cx="257810" cy="334010"/>
                <wp:effectExtent l="14605" t="11430" r="6985" b="10160"/>
                <wp:wrapNone/>
                <wp:docPr id="63" name="Group 1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810" cy="334010"/>
                          <a:chOff x="7480" y="1630"/>
                          <a:chExt cx="406" cy="526"/>
                        </a:xfrm>
                      </wpg:grpSpPr>
                      <wps:wsp>
                        <wps:cNvPr id="64" name="Oval 1174"/>
                        <wps:cNvSpPr>
                          <a:spLocks noChangeArrowheads="1"/>
                        </wps:cNvSpPr>
                        <wps:spPr bwMode="auto">
                          <a:xfrm rot="16076572">
                            <a:off x="7422" y="1688"/>
                            <a:ext cx="522" cy="40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5" name="Text Box 1175"/>
                        <wps:cNvSpPr txBox="1">
                          <a:spLocks noChangeArrowheads="1"/>
                        </wps:cNvSpPr>
                        <wps:spPr bwMode="auto">
                          <a:xfrm>
                            <a:off x="7540" y="1690"/>
                            <a:ext cx="256"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0BAD62" w14:textId="77777777" w:rsidR="008B6A5A" w:rsidRPr="0085754B" w:rsidRDefault="008B6A5A" w:rsidP="00D9129F">
                              <w:pPr>
                                <w:rPr>
                                  <w:sz w:val="20"/>
                                  <w:szCs w:val="20"/>
                                </w:rPr>
                              </w:pPr>
                              <w:r w:rsidRPr="0085754B">
                                <w:rPr>
                                  <w:sz w:val="20"/>
                                  <w:szCs w:val="20"/>
                                </w:rPr>
                                <w:t>N</w:t>
                              </w:r>
                              <w:r>
                                <w:rPr>
                                  <w:sz w:val="20"/>
                                  <w:szCs w:val="20"/>
                                </w:rPr>
                                <w:t>O</w:t>
                              </w:r>
                              <w:r>
                                <w:rPr>
                                  <w:sz w:val="20"/>
                                  <w:szCs w:val="20"/>
                                  <w:vertAlign w:val="subscript"/>
                                </w:rPr>
                                <w:t>x</w:t>
                              </w:r>
                              <w:r>
                                <w:rPr>
                                  <w:sz w:val="20"/>
                                  <w:szCs w:val="20"/>
                                  <w:vertAlign w:val="superscript"/>
                                </w:rPr>
                                <w:t>-</w:t>
                              </w:r>
                            </w:p>
                          </w:txbxContent>
                        </wps:txbx>
                        <wps:bodyPr rot="0" vert="vert"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73" o:spid="_x0000_s1166" style="position:absolute;left:0;text-align:left;margin-left:238.15pt;margin-top:56.9pt;width:20.3pt;height:26.3pt;z-index:-251639296" coordorigin="7480,1630" coordsize="406,52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">
                <v:oval id="Oval 1174" o:spid="_x0000_s1167" style="position:absolute;left:7422;top:1688;width:522;height:406;rotation:-6033056fd;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u2GTxQAA&#10;ANsAAAAPAAAAZHJzL2Rvd25yZXYueG1sRI/NbsIwEITvlfoO1lbqrdjQClUBExEQqD1w4O++xNsk&#10;arwOsSGBp68rVepxNDPfaKZpb2txpdZXjjUMBwoEce5MxYWGw3718g7CB2SDtWPScCMP6ezxYYqJ&#10;cR1v6boLhYgQ9glqKENoEil9XpJFP3ANcfS+XGsxRNkW0rTYRbit5UipsbRYcVwosaFFSfn37mI1&#10;4PJ4uJ27dbZ5HXH2ubmr+6lWWj8/9fMJiEB9+A//tT+MhvEb/H6JP0DO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u7YZPFAAAA2wAAAA8AAAAAAAAAAAAAAAAAlwIAAGRycy9k&#10;b3ducmV2LnhtbFBLBQYAAAAABAAEAPUAAACJAwAAAAA=&#10;"/>
                <v:shape id="Text Box 1175" o:spid="_x0000_s1168" type="#_x0000_t202" style="position:absolute;left:7540;top:1690;width:256;height:46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1aXjxgAA&#10;ANsAAAAPAAAAZHJzL2Rvd25yZXYueG1sRI9La8MwEITvgfwHsYXcGjlPihsl5FUIpYU2bQ+9LdbG&#10;NrFWjqXEyr+vAoUch5n5hpktgqnEhRpXWlYw6CcgiDOrS84VfH+9PD6BcB5ZY2WZFFzJwWLe7cww&#10;1bblT7rsfS4ihF2KCgrv61RKlxVk0PVtTRy9g20M+iibXOoG2wg3lRwmyVQaLDkuFFjTuqDsuD8b&#10;BdvVx+vm/RTCoV0NyjFuJj+jt1+leg9h+QzCU/D38H97pxVMJ3D7En+AnP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D1aXjxgAAANsAAAAPAAAAAAAAAAAAAAAAAJcCAABkcnMv&#10;ZG93bnJldi54bWxQSwUGAAAAAAQABAD1AAAAigMAAAAA&#10;" filled="f" stroked="f">
                  <v:textbox style="layout-flow:vertical" inset="0,0,0,0">
                    <w:txbxContent>
                      <w:p w14:paraId="150BAD62" w14:textId="77777777" w:rsidR="008B6A5A" w:rsidRPr="0085754B" w:rsidRDefault="008B6A5A" w:rsidP="00D9129F">
                        <w:pPr>
                          <w:rPr>
                            <w:sz w:val="20"/>
                            <w:szCs w:val="20"/>
                          </w:rPr>
                        </w:pPr>
                        <w:r w:rsidRPr="0085754B">
                          <w:rPr>
                            <w:sz w:val="20"/>
                            <w:szCs w:val="20"/>
                          </w:rPr>
                          <w:t>N</w:t>
                        </w:r>
                        <w:r>
                          <w:rPr>
                            <w:sz w:val="20"/>
                            <w:szCs w:val="20"/>
                          </w:rPr>
                          <w:t>O</w:t>
                        </w:r>
                        <w:r>
                          <w:rPr>
                            <w:sz w:val="20"/>
                            <w:szCs w:val="20"/>
                            <w:vertAlign w:val="subscript"/>
                          </w:rPr>
                          <w:t>x</w:t>
                        </w:r>
                        <w:r>
                          <w:rPr>
                            <w:sz w:val="20"/>
                            <w:szCs w:val="20"/>
                            <w:vertAlign w:val="superscript"/>
                          </w:rPr>
                          <w:t>-</w:t>
                        </w:r>
                      </w:p>
                    </w:txbxContent>
                  </v:textbox>
                </v:shape>
              </v:group>
            </w:pict>
          </mc:Fallback>
        </mc:AlternateContent>
      </w:r>
      <w:r>
        <w:rPr>
          <w:rFonts w:ascii="Times New Roman" w:eastAsia="Times New Roman" w:hAnsi="Times New Roman"/>
          <w:b/>
          <w:bCs/>
          <w:noProof/>
          <w:sz w:val="28"/>
          <w:szCs w:val="28"/>
        </w:rPr>
        <mc:AlternateContent>
          <mc:Choice Requires="wps">
            <w:drawing>
              <wp:anchor distT="0" distB="0" distL="114300" distR="114300" simplePos="0" relativeHeight="251676160" behindDoc="1" locked="0" layoutInCell="1" allowOverlap="1" wp14:anchorId="0A3BA485" wp14:editId="2D233C03">
                <wp:simplePos x="0" y="0"/>
                <wp:positionH relativeFrom="column">
                  <wp:posOffset>2752090</wp:posOffset>
                </wp:positionH>
                <wp:positionV relativeFrom="paragraph">
                  <wp:posOffset>6846570</wp:posOffset>
                </wp:positionV>
                <wp:extent cx="763270" cy="1905"/>
                <wp:effectExtent l="8890" t="52070" r="27940" b="73025"/>
                <wp:wrapNone/>
                <wp:docPr id="62" name="AutoShape 1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63270" cy="1905"/>
                        </a:xfrm>
                        <a:prstGeom prst="straightConnector1">
                          <a:avLst/>
                        </a:prstGeom>
                        <a:noFill/>
                        <a:ln w="3175">
                          <a:solidFill>
                            <a:srgbClr val="00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72" o:spid="_x0000_s1026" type="#_x0000_t32" style="position:absolute;margin-left:216.7pt;margin-top:539.1pt;width:60.1pt;height:.15pt;flip:y;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" strokeweight=".25pt">
                <v:stroke startarrow="block"/>
              </v:shape>
            </w:pict>
          </mc:Fallback>
        </mc:AlternateContent>
      </w:r>
      <w:r>
        <w:rPr>
          <w:rFonts w:ascii="Times New Roman" w:eastAsia="Times New Roman" w:hAnsi="Times New Roman"/>
          <w:b/>
          <w:bCs/>
          <w:noProof/>
          <w:sz w:val="28"/>
          <w:szCs w:val="28"/>
        </w:rPr>
        <mc:AlternateContent>
          <mc:Choice Requires="wps">
            <w:drawing>
              <wp:anchor distT="0" distB="0" distL="114300" distR="114300" simplePos="0" relativeHeight="251675136" behindDoc="1" locked="0" layoutInCell="1" allowOverlap="1" wp14:anchorId="3BC213AF" wp14:editId="1F79FD30">
                <wp:simplePos x="0" y="0"/>
                <wp:positionH relativeFrom="column">
                  <wp:posOffset>2736215</wp:posOffset>
                </wp:positionH>
                <wp:positionV relativeFrom="paragraph">
                  <wp:posOffset>6332220</wp:posOffset>
                </wp:positionV>
                <wp:extent cx="763270" cy="1905"/>
                <wp:effectExtent l="31115" t="96520" r="43815" b="130175"/>
                <wp:wrapNone/>
                <wp:docPr id="61" name="AutoShape 1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63270" cy="1905"/>
                        </a:xfrm>
                        <a:prstGeom prst="straightConnector1">
                          <a:avLst/>
                        </a:prstGeom>
                        <a:noFill/>
                        <a:ln w="317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71" o:spid="_x0000_s1026" type="#_x0000_t32" style="position:absolute;margin-left:215.45pt;margin-top:498.6pt;width:60.1pt;height:.15pt;flip:y;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" strokeweight="2.5pt">
                <v:stroke endarrow="block"/>
              </v:shape>
            </w:pict>
          </mc:Fallback>
        </mc:AlternateContent>
      </w:r>
      <w:r>
        <w:rPr>
          <w:rFonts w:ascii="Times New Roman" w:eastAsia="Times New Roman" w:hAnsi="Times New Roman"/>
          <w:b/>
          <w:bCs/>
          <w:noProof/>
          <w:sz w:val="28"/>
          <w:szCs w:val="28"/>
        </w:rPr>
        <mc:AlternateContent>
          <mc:Choice Requires="wps">
            <w:drawing>
              <wp:anchor distT="0" distB="0" distL="114300" distR="114300" simplePos="0" relativeHeight="251674112" behindDoc="1" locked="0" layoutInCell="1" allowOverlap="1" wp14:anchorId="25F2E166" wp14:editId="71BDBA0D">
                <wp:simplePos x="0" y="0"/>
                <wp:positionH relativeFrom="column">
                  <wp:posOffset>2742565</wp:posOffset>
                </wp:positionH>
                <wp:positionV relativeFrom="paragraph">
                  <wp:posOffset>5815330</wp:posOffset>
                </wp:positionV>
                <wp:extent cx="763270" cy="1905"/>
                <wp:effectExtent l="24765" t="100330" r="37465" b="126365"/>
                <wp:wrapNone/>
                <wp:docPr id="60" name="AutoShape 1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63270" cy="1905"/>
                        </a:xfrm>
                        <a:prstGeom prst="straightConnector1">
                          <a:avLst/>
                        </a:prstGeom>
                        <a:noFill/>
                        <a:ln w="317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70" o:spid="_x0000_s1026" type="#_x0000_t32" style="position:absolute;margin-left:215.95pt;margin-top:457.9pt;width:60.1pt;height:.15pt;flip:y;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" strokeweight="2.5pt">
                <v:stroke endarrow="block"/>
              </v:shape>
            </w:pict>
          </mc:Fallback>
        </mc:AlternateContent>
      </w:r>
      <w:r>
        <w:rPr>
          <w:rFonts w:ascii="Times New Roman" w:eastAsia="Times New Roman" w:hAnsi="Times New Roman"/>
          <w:b/>
          <w:bCs/>
          <w:noProof/>
          <w:sz w:val="28"/>
          <w:szCs w:val="28"/>
        </w:rPr>
        <mc:AlternateContent>
          <mc:Choice Requires="wps">
            <w:drawing>
              <wp:anchor distT="0" distB="0" distL="114300" distR="114300" simplePos="0" relativeHeight="251673088" behindDoc="1" locked="0" layoutInCell="1" allowOverlap="1" wp14:anchorId="1697872D" wp14:editId="4E2985F7">
                <wp:simplePos x="0" y="0"/>
                <wp:positionH relativeFrom="column">
                  <wp:posOffset>2734310</wp:posOffset>
                </wp:positionH>
                <wp:positionV relativeFrom="paragraph">
                  <wp:posOffset>5019040</wp:posOffset>
                </wp:positionV>
                <wp:extent cx="763270" cy="1905"/>
                <wp:effectExtent l="16510" t="53340" r="33020" b="71755"/>
                <wp:wrapNone/>
                <wp:docPr id="59" name="AutoShape 11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63270" cy="1905"/>
                        </a:xfrm>
                        <a:prstGeom prst="straightConnector1">
                          <a:avLst/>
                        </a:prstGeom>
                        <a:noFill/>
                        <a:ln w="31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69" o:spid="_x0000_s1026" type="#_x0000_t32" style="position:absolute;margin-left:215.3pt;margin-top:395.2pt;width:60.1pt;height:.15pt;flip:y;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" strokeweight=".25pt">
                <v:stroke endarrow="block"/>
              </v:shape>
            </w:pict>
          </mc:Fallback>
        </mc:AlternateContent>
      </w:r>
      <w:r>
        <w:rPr>
          <w:rFonts w:ascii="Times New Roman" w:eastAsia="Times New Roman" w:hAnsi="Times New Roman"/>
          <w:b/>
          <w:bCs/>
          <w:noProof/>
          <w:sz w:val="28"/>
          <w:szCs w:val="28"/>
        </w:rPr>
        <mc:AlternateContent>
          <mc:Choice Requires="wps">
            <w:drawing>
              <wp:anchor distT="0" distB="0" distL="114300" distR="114300" simplePos="0" relativeHeight="251672064" behindDoc="1" locked="0" layoutInCell="1" allowOverlap="1" wp14:anchorId="2A052C8C" wp14:editId="238ACC34">
                <wp:simplePos x="0" y="0"/>
                <wp:positionH relativeFrom="column">
                  <wp:posOffset>2745740</wp:posOffset>
                </wp:positionH>
                <wp:positionV relativeFrom="paragraph">
                  <wp:posOffset>4497705</wp:posOffset>
                </wp:positionV>
                <wp:extent cx="763270" cy="1905"/>
                <wp:effectExtent l="27940" t="90805" r="34290" b="110490"/>
                <wp:wrapNone/>
                <wp:docPr id="58" name="AutoShape 11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63270" cy="1905"/>
                        </a:xfrm>
                        <a:prstGeom prst="straightConnector1">
                          <a:avLst/>
                        </a:prstGeom>
                        <a:noFill/>
                        <a:ln w="222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68" o:spid="_x0000_s1026" type="#_x0000_t32" style="position:absolute;margin-left:216.2pt;margin-top:354.15pt;width:60.1pt;height:.15pt;flip:y;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" strokeweight="1.75pt">
                <v:stroke endarrow="block"/>
              </v:shape>
            </w:pict>
          </mc:Fallback>
        </mc:AlternateContent>
      </w:r>
      <w:r>
        <w:rPr>
          <w:rFonts w:ascii="Times New Roman" w:eastAsia="Times New Roman" w:hAnsi="Times New Roman"/>
          <w:b/>
          <w:bCs/>
          <w:noProof/>
          <w:sz w:val="28"/>
          <w:szCs w:val="28"/>
        </w:rPr>
        <mc:AlternateContent>
          <mc:Choice Requires="wps">
            <w:drawing>
              <wp:anchor distT="0" distB="0" distL="114300" distR="114300" simplePos="0" relativeHeight="251671040" behindDoc="1" locked="0" layoutInCell="1" allowOverlap="1" wp14:anchorId="1EC8BC76" wp14:editId="15F2BEFB">
                <wp:simplePos x="0" y="0"/>
                <wp:positionH relativeFrom="column">
                  <wp:posOffset>2736215</wp:posOffset>
                </wp:positionH>
                <wp:positionV relativeFrom="paragraph">
                  <wp:posOffset>3994150</wp:posOffset>
                </wp:positionV>
                <wp:extent cx="763270" cy="1905"/>
                <wp:effectExtent l="31115" t="95250" r="43815" b="106045"/>
                <wp:wrapNone/>
                <wp:docPr id="57" name="AutoShape 1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63270" cy="1905"/>
                        </a:xfrm>
                        <a:prstGeom prst="straightConnector1">
                          <a:avLst/>
                        </a:prstGeom>
                        <a:noFill/>
                        <a:ln w="222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67" o:spid="_x0000_s1026" type="#_x0000_t32" style="position:absolute;margin-left:215.45pt;margin-top:314.5pt;width:60.1pt;height:.15pt;flip:y;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" strokeweight="1.75pt">
                <v:stroke endarrow="block"/>
              </v:shape>
            </w:pict>
          </mc:Fallback>
        </mc:AlternateContent>
      </w:r>
      <w:r>
        <w:rPr>
          <w:rFonts w:ascii="Times New Roman" w:eastAsia="Times New Roman" w:hAnsi="Times New Roman"/>
          <w:b/>
          <w:bCs/>
          <w:noProof/>
          <w:sz w:val="28"/>
          <w:szCs w:val="28"/>
        </w:rPr>
        <mc:AlternateContent>
          <mc:Choice Requires="wps">
            <w:drawing>
              <wp:anchor distT="0" distB="0" distL="114300" distR="114300" simplePos="0" relativeHeight="251670016" behindDoc="1" locked="0" layoutInCell="1" allowOverlap="1" wp14:anchorId="1C955AEF" wp14:editId="28CE3BB2">
                <wp:simplePos x="0" y="0"/>
                <wp:positionH relativeFrom="column">
                  <wp:posOffset>2753360</wp:posOffset>
                </wp:positionH>
                <wp:positionV relativeFrom="paragraph">
                  <wp:posOffset>3185795</wp:posOffset>
                </wp:positionV>
                <wp:extent cx="763270" cy="1905"/>
                <wp:effectExtent l="10160" t="48895" r="26670" b="76200"/>
                <wp:wrapNone/>
                <wp:docPr id="56" name="AutoShape 1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63270" cy="1905"/>
                        </a:xfrm>
                        <a:prstGeom prst="straightConnector1">
                          <a:avLst/>
                        </a:prstGeom>
                        <a:noFill/>
                        <a:ln w="3175">
                          <a:solidFill>
                            <a:srgbClr val="00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66" o:spid="_x0000_s1026" type="#_x0000_t32" style="position:absolute;margin-left:216.8pt;margin-top:250.85pt;width:60.1pt;height:.15pt;flip:y;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" strokeweight=".25pt">
                <v:stroke startarrow="block"/>
              </v:shape>
            </w:pict>
          </mc:Fallback>
        </mc:AlternateContent>
      </w:r>
      <w:r>
        <w:rPr>
          <w:rFonts w:ascii="Times New Roman" w:eastAsia="Times New Roman" w:hAnsi="Times New Roman"/>
          <w:b/>
          <w:bCs/>
          <w:noProof/>
          <w:sz w:val="28"/>
          <w:szCs w:val="28"/>
        </w:rPr>
        <mc:AlternateContent>
          <mc:Choice Requires="wps">
            <w:drawing>
              <wp:anchor distT="0" distB="0" distL="114300" distR="114300" simplePos="0" relativeHeight="251668992" behindDoc="1" locked="0" layoutInCell="1" allowOverlap="1" wp14:anchorId="0AD4F056" wp14:editId="2614D076">
                <wp:simplePos x="0" y="0"/>
                <wp:positionH relativeFrom="column">
                  <wp:posOffset>2743200</wp:posOffset>
                </wp:positionH>
                <wp:positionV relativeFrom="paragraph">
                  <wp:posOffset>2687320</wp:posOffset>
                </wp:positionV>
                <wp:extent cx="763270" cy="1905"/>
                <wp:effectExtent l="25400" t="83820" r="36830" b="117475"/>
                <wp:wrapNone/>
                <wp:docPr id="55" name="AutoShape 1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63270" cy="1905"/>
                        </a:xfrm>
                        <a:prstGeom prst="straightConnector1">
                          <a:avLst/>
                        </a:prstGeom>
                        <a:noFill/>
                        <a:ln w="28575">
                          <a:solidFill>
                            <a:srgbClr val="00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65" o:spid="_x0000_s1026" type="#_x0000_t32" style="position:absolute;margin-left:3in;margin-top:211.6pt;width:60.1pt;height:.15pt;flip:y;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" strokeweight="2.25pt">
                <v:stroke startarrow="block"/>
              </v:shape>
            </w:pict>
          </mc:Fallback>
        </mc:AlternateContent>
      </w:r>
      <w:r>
        <w:rPr>
          <w:rFonts w:ascii="Times New Roman" w:eastAsia="Times New Roman" w:hAnsi="Times New Roman"/>
          <w:b/>
          <w:bCs/>
          <w:noProof/>
          <w:sz w:val="28"/>
          <w:szCs w:val="28"/>
        </w:rPr>
        <mc:AlternateContent>
          <mc:Choice Requires="wps">
            <w:drawing>
              <wp:anchor distT="0" distB="0" distL="114300" distR="114300" simplePos="0" relativeHeight="251667968" behindDoc="1" locked="0" layoutInCell="1" allowOverlap="1" wp14:anchorId="078E01B5" wp14:editId="6DE43120">
                <wp:simplePos x="0" y="0"/>
                <wp:positionH relativeFrom="column">
                  <wp:posOffset>2743200</wp:posOffset>
                </wp:positionH>
                <wp:positionV relativeFrom="paragraph">
                  <wp:posOffset>2169795</wp:posOffset>
                </wp:positionV>
                <wp:extent cx="763270" cy="1905"/>
                <wp:effectExtent l="12700" t="48895" r="24130" b="76200"/>
                <wp:wrapNone/>
                <wp:docPr id="54" name="AutoShape 1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63270" cy="1905"/>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64" o:spid="_x0000_s1026" type="#_x0000_t32" style="position:absolute;margin-left:3in;margin-top:170.85pt;width:60.1pt;height:.15pt;flip:y;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">
                <v:stroke startarrow="block"/>
              </v:shape>
            </w:pict>
          </mc:Fallback>
        </mc:AlternateContent>
      </w:r>
      <w:r>
        <w:rPr>
          <w:rFonts w:ascii="Times New Roman" w:eastAsia="Times New Roman" w:hAnsi="Times New Roman"/>
          <w:b/>
          <w:bCs/>
          <w:noProof/>
          <w:sz w:val="28"/>
          <w:szCs w:val="28"/>
        </w:rPr>
        <mc:AlternateContent>
          <mc:Choice Requires="wps">
            <w:drawing>
              <wp:anchor distT="0" distB="0" distL="114300" distR="114300" simplePos="0" relativeHeight="251666944" behindDoc="1" locked="0" layoutInCell="1" allowOverlap="1" wp14:anchorId="663D978D" wp14:editId="63EBF109">
                <wp:simplePos x="0" y="0"/>
                <wp:positionH relativeFrom="column">
                  <wp:posOffset>2740025</wp:posOffset>
                </wp:positionH>
                <wp:positionV relativeFrom="paragraph">
                  <wp:posOffset>1390015</wp:posOffset>
                </wp:positionV>
                <wp:extent cx="763270" cy="1905"/>
                <wp:effectExtent l="9525" t="43815" r="27305" b="81280"/>
                <wp:wrapNone/>
                <wp:docPr id="53" name="AutoShape 1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63270" cy="1905"/>
                        </a:xfrm>
                        <a:prstGeom prst="straightConnector1">
                          <a:avLst/>
                        </a:prstGeom>
                        <a:noFill/>
                        <a:ln w="3175">
                          <a:solidFill>
                            <a:srgbClr val="00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63" o:spid="_x0000_s1026" type="#_x0000_t32" style="position:absolute;margin-left:215.75pt;margin-top:109.45pt;width:60.1pt;height:.15pt;flip:y;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" strokeweight=".25pt">
                <v:stroke startarrow="block"/>
              </v:shape>
            </w:pict>
          </mc:Fallback>
        </mc:AlternateContent>
      </w:r>
      <w:r>
        <w:rPr>
          <w:rFonts w:ascii="Times New Roman" w:eastAsia="Times New Roman" w:hAnsi="Times New Roman"/>
          <w:b/>
          <w:bCs/>
          <w:noProof/>
          <w:sz w:val="28"/>
          <w:szCs w:val="28"/>
        </w:rPr>
        <mc:AlternateContent>
          <mc:Choice Requires="wps">
            <w:drawing>
              <wp:anchor distT="0" distB="0" distL="114300" distR="114300" simplePos="0" relativeHeight="251664896" behindDoc="1" locked="0" layoutInCell="1" allowOverlap="1" wp14:anchorId="6D8AC6ED" wp14:editId="7FFE5812">
                <wp:simplePos x="0" y="0"/>
                <wp:positionH relativeFrom="column">
                  <wp:posOffset>2745740</wp:posOffset>
                </wp:positionH>
                <wp:positionV relativeFrom="paragraph">
                  <wp:posOffset>889000</wp:posOffset>
                </wp:positionV>
                <wp:extent cx="763270" cy="1905"/>
                <wp:effectExtent l="27940" t="101600" r="34290" b="125095"/>
                <wp:wrapNone/>
                <wp:docPr id="52" name="AutoShape 1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63270" cy="1905"/>
                        </a:xfrm>
                        <a:prstGeom prst="straightConnector1">
                          <a:avLst/>
                        </a:prstGeom>
                        <a:noFill/>
                        <a:ln w="31750">
                          <a:solidFill>
                            <a:srgbClr val="00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59" o:spid="_x0000_s1026" type="#_x0000_t32" style="position:absolute;margin-left:216.2pt;margin-top:70pt;width:60.1pt;height:.15pt;flip:y;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" strokeweight="2.5pt">
                <v:stroke startarrow="block"/>
              </v:shape>
            </w:pict>
          </mc:Fallback>
        </mc:AlternateContent>
      </w:r>
      <w:r>
        <w:rPr>
          <w:rFonts w:ascii="Times New Roman" w:eastAsia="Times New Roman" w:hAnsi="Times New Roman"/>
          <w:b/>
          <w:bCs/>
          <w:noProof/>
          <w:sz w:val="28"/>
          <w:szCs w:val="28"/>
        </w:rPr>
        <mc:AlternateContent>
          <mc:Choice Requires="wps">
            <w:drawing>
              <wp:anchor distT="0" distB="0" distL="114300" distR="114300" simplePos="0" relativeHeight="251663872" behindDoc="1" locked="0" layoutInCell="1" allowOverlap="1" wp14:anchorId="5B85B2FB" wp14:editId="33303E8C">
                <wp:simplePos x="0" y="0"/>
                <wp:positionH relativeFrom="column">
                  <wp:posOffset>2743200</wp:posOffset>
                </wp:positionH>
                <wp:positionV relativeFrom="paragraph">
                  <wp:posOffset>382270</wp:posOffset>
                </wp:positionV>
                <wp:extent cx="763270" cy="1905"/>
                <wp:effectExtent l="12700" t="52070" r="24130" b="73025"/>
                <wp:wrapNone/>
                <wp:docPr id="51" name="AutoShape 11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63270" cy="1905"/>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58" o:spid="_x0000_s1026" type="#_x0000_t32" style="position:absolute;margin-left:3in;margin-top:30.1pt;width:60.1pt;height:.15pt;flip:y;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">
                <v:stroke startarrow="block"/>
              </v:shape>
            </w:pict>
          </mc:Fallback>
        </mc:AlternateContent>
      </w:r>
      <w:r>
        <w:rPr>
          <w:rFonts w:ascii="Times New Roman" w:eastAsia="Times New Roman" w:hAnsi="Times New Roman"/>
          <w:b/>
          <w:bCs/>
          <w:noProof/>
          <w:sz w:val="28"/>
          <w:szCs w:val="28"/>
        </w:rPr>
        <mc:AlternateContent>
          <mc:Choice Requires="wps">
            <w:drawing>
              <wp:anchor distT="0" distB="0" distL="114300" distR="114300" simplePos="0" relativeHeight="251693568" behindDoc="1" locked="0" layoutInCell="1" allowOverlap="1" wp14:anchorId="5CDC41E5" wp14:editId="08D8E182">
                <wp:simplePos x="0" y="0"/>
                <wp:positionH relativeFrom="column">
                  <wp:posOffset>3531870</wp:posOffset>
                </wp:positionH>
                <wp:positionV relativeFrom="paragraph">
                  <wp:posOffset>3004820</wp:posOffset>
                </wp:positionV>
                <wp:extent cx="319405" cy="376555"/>
                <wp:effectExtent l="1270" t="0" r="0" b="0"/>
                <wp:wrapNone/>
                <wp:docPr id="50" name="Text Box 1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405" cy="376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D245DD" w14:textId="77777777" w:rsidR="008B6A5A" w:rsidRPr="008662A0" w:rsidRDefault="008B6A5A" w:rsidP="00D9129F">
                            <w:pPr>
                              <w:rPr>
                                <w:sz w:val="20"/>
                                <w:szCs w:val="20"/>
                              </w:rPr>
                            </w:pPr>
                            <w:r>
                              <w:rPr>
                                <w:sz w:val="20"/>
                                <w:szCs w:val="20"/>
                              </w:rPr>
                              <w:t>0,03</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1" o:spid="_x0000_s1169" type="#_x0000_t202" style="position:absolute;left:0;text-align:left;margin-left:278.1pt;margin-top:236.6pt;width:25.15pt;height:29.6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" filled="f" stroked="f">
                <v:textbox style="layout-flow:vertical">
                  <w:txbxContent>
                    <w:p w14:paraId="3BD245DD" w14:textId="77777777" w:rsidR="008B6A5A" w:rsidRPr="008662A0" w:rsidRDefault="008B6A5A" w:rsidP="00D9129F">
                      <w:pPr>
                        <w:rPr>
                          <w:sz w:val="20"/>
                          <w:szCs w:val="20"/>
                        </w:rPr>
                      </w:pPr>
                      <w:r>
                        <w:rPr>
                          <w:sz w:val="20"/>
                          <w:szCs w:val="20"/>
                        </w:rPr>
                        <w:t>0,03</w:t>
                      </w:r>
                    </w:p>
                  </w:txbxContent>
                </v:textbox>
              </v:shape>
            </w:pict>
          </mc:Fallback>
        </mc:AlternateContent>
      </w:r>
      <w:bookmarkEnd w:id="53"/>
      <w:bookmarkEnd w:id="54"/>
      <w:bookmarkEnd w:id="55"/>
    </w:p>
    <w:p w14:paraId="09C637C8" w14:textId="77777777" w:rsidR="00D9129F" w:rsidRDefault="00982A84" w:rsidP="00D9129F">
      <w:pPr>
        <w:spacing w:before="280" w:after="280" w:line="240" w:lineRule="auto"/>
        <w:jc w:val="both"/>
        <w:outlineLvl w:val="0"/>
        <w:rPr>
          <w:rFonts w:ascii="Times New Roman" w:eastAsia="Times New Roman" w:hAnsi="Times New Roman"/>
          <w:b/>
          <w:bCs/>
          <w:sz w:val="28"/>
          <w:szCs w:val="28"/>
          <w:lang w:val="lt-LT" w:eastAsia="lt-LT"/>
        </w:rPr>
      </w:pPr>
      <w:bookmarkStart w:id="56" w:name="_Toc422748935"/>
      <w:bookmarkStart w:id="57" w:name="_Toc425687967"/>
      <w:bookmarkStart w:id="58" w:name="_Toc425758038"/>
      <w:r>
        <w:rPr>
          <w:rFonts w:ascii="Times New Roman" w:eastAsia="Times New Roman" w:hAnsi="Times New Roman"/>
          <w:b/>
          <w:bCs/>
          <w:noProof/>
          <w:sz w:val="28"/>
          <w:szCs w:val="28"/>
        </w:rPr>
        <mc:AlternateContent>
          <mc:Choice Requires="wps">
            <w:drawing>
              <wp:anchor distT="0" distB="0" distL="114300" distR="114300" simplePos="0" relativeHeight="251689472" behindDoc="1" locked="0" layoutInCell="1" allowOverlap="1" wp14:anchorId="0350009C" wp14:editId="2F3425FB">
                <wp:simplePos x="0" y="0"/>
                <wp:positionH relativeFrom="column">
                  <wp:posOffset>3444875</wp:posOffset>
                </wp:positionH>
                <wp:positionV relativeFrom="paragraph">
                  <wp:posOffset>340360</wp:posOffset>
                </wp:positionV>
                <wp:extent cx="408305" cy="376555"/>
                <wp:effectExtent l="3175" t="0" r="0" b="0"/>
                <wp:wrapNone/>
                <wp:docPr id="49" name="Text Box 1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305" cy="376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2E49DE" w14:textId="77777777" w:rsidR="008B6A5A" w:rsidRPr="008662A0" w:rsidRDefault="008B6A5A" w:rsidP="00D9129F">
                            <w:pPr>
                              <w:rPr>
                                <w:sz w:val="20"/>
                                <w:szCs w:val="20"/>
                              </w:rPr>
                            </w:pPr>
                            <w:r>
                              <w:rPr>
                                <w:sz w:val="20"/>
                                <w:szCs w:val="20"/>
                              </w:rPr>
                              <w:t>2,54</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7" o:spid="_x0000_s1170" type="#_x0000_t202" style="position:absolute;left:0;text-align:left;margin-left:271.25pt;margin-top:26.8pt;width:32.15pt;height:29.6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" filled="f" stroked="f">
                <v:textbox style="layout-flow:vertical">
                  <w:txbxContent>
                    <w:p w14:paraId="7A2E49DE" w14:textId="77777777" w:rsidR="008B6A5A" w:rsidRPr="008662A0" w:rsidRDefault="008B6A5A" w:rsidP="00D9129F">
                      <w:pPr>
                        <w:rPr>
                          <w:sz w:val="20"/>
                          <w:szCs w:val="20"/>
                        </w:rPr>
                      </w:pPr>
                      <w:r>
                        <w:rPr>
                          <w:sz w:val="20"/>
                          <w:szCs w:val="20"/>
                        </w:rPr>
                        <w:t>2,54</w:t>
                      </w:r>
                    </w:p>
                  </w:txbxContent>
                </v:textbox>
              </v:shape>
            </w:pict>
          </mc:Fallback>
        </mc:AlternateContent>
      </w:r>
      <w:r>
        <w:rPr>
          <w:rFonts w:ascii="Times New Roman" w:eastAsia="Times New Roman" w:hAnsi="Times New Roman"/>
          <w:b/>
          <w:bCs/>
          <w:noProof/>
          <w:sz w:val="28"/>
          <w:szCs w:val="28"/>
        </w:rPr>
        <mc:AlternateContent>
          <mc:Choice Requires="wps">
            <w:drawing>
              <wp:anchor distT="0" distB="0" distL="114300" distR="114300" simplePos="0" relativeHeight="251661824" behindDoc="0" locked="0" layoutInCell="1" allowOverlap="1" wp14:anchorId="7EA1E8B2" wp14:editId="2468F5B1">
                <wp:simplePos x="0" y="0"/>
                <wp:positionH relativeFrom="column">
                  <wp:posOffset>5267960</wp:posOffset>
                </wp:positionH>
                <wp:positionV relativeFrom="paragraph">
                  <wp:posOffset>316865</wp:posOffset>
                </wp:positionV>
                <wp:extent cx="389255" cy="3983355"/>
                <wp:effectExtent l="0" t="0" r="0" b="5080"/>
                <wp:wrapNone/>
                <wp:docPr id="48" name="Text Box 1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255" cy="398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818B40" w14:textId="77777777" w:rsidR="008B6A5A" w:rsidRPr="00AB7C00" w:rsidRDefault="008B6A5A" w:rsidP="00D9129F">
                            <w:pPr>
                              <w:rPr>
                                <w:rFonts w:ascii="Times New Roman" w:hAnsi="Times New Roman"/>
                                <w:b/>
                                <w:sz w:val="24"/>
                                <w:szCs w:val="24"/>
                              </w:rPr>
                            </w:pPr>
                            <w:r>
                              <w:rPr>
                                <w:rFonts w:ascii="Times New Roman" w:hAnsi="Times New Roman"/>
                                <w:b/>
                                <w:sz w:val="24"/>
                                <w:szCs w:val="24"/>
                              </w:rPr>
                              <w:t>TRANZITINĖ ZONA</w:t>
                            </w:r>
                            <w:r w:rsidRPr="00AB7C00">
                              <w:rPr>
                                <w:rFonts w:ascii="Times New Roman" w:hAnsi="Times New Roman"/>
                                <w:b/>
                                <w:sz w:val="24"/>
                                <w:szCs w:val="24"/>
                              </w:rPr>
                              <w:t xml:space="preserve"> (</w:t>
                            </w:r>
                            <w:r>
                              <w:rPr>
                                <w:rFonts w:ascii="Times New Roman" w:hAnsi="Times New Roman"/>
                                <w:b/>
                                <w:sz w:val="24"/>
                                <w:szCs w:val="24"/>
                              </w:rPr>
                              <w:t>1,5</w:t>
                            </w:r>
                            <w:r>
                              <w:rPr>
                                <w:rFonts w:ascii="Times New Roman" w:hAnsi="Times New Roman"/>
                                <w:color w:val="231F20"/>
                                <w:sz w:val="24"/>
                                <w:szCs w:val="24"/>
                                <w:lang w:val="lt-LT"/>
                              </w:rPr>
                              <w:t xml:space="preserve"> </w:t>
                            </w:r>
                            <w:r w:rsidRPr="00AB7C00">
                              <w:rPr>
                                <w:rFonts w:ascii="Times New Roman" w:hAnsi="Times New Roman"/>
                                <w:b/>
                                <w:sz w:val="24"/>
                                <w:szCs w:val="24"/>
                              </w:rPr>
                              <w:t>M G</w:t>
                            </w:r>
                            <w:r>
                              <w:rPr>
                                <w:rFonts w:ascii="Times New Roman" w:hAnsi="Times New Roman"/>
                                <w:b/>
                                <w:sz w:val="24"/>
                                <w:szCs w:val="24"/>
                              </w:rPr>
                              <w:t>YLI</w:t>
                            </w:r>
                            <w:r w:rsidRPr="00AB7C00">
                              <w:rPr>
                                <w:rFonts w:ascii="Times New Roman" w:hAnsi="Times New Roman"/>
                                <w:b/>
                                <w:sz w:val="24"/>
                                <w:szCs w:val="24"/>
                              </w:rPr>
                              <w:t>S/</w:t>
                            </w:r>
                            <w:r>
                              <w:rPr>
                                <w:rFonts w:ascii="Times New Roman" w:hAnsi="Times New Roman"/>
                                <w:b/>
                                <w:sz w:val="24"/>
                                <w:szCs w:val="24"/>
                              </w:rPr>
                              <w:t>SMULKUS SMĖLIS</w:t>
                            </w:r>
                            <w:r w:rsidRPr="00AB7C00">
                              <w:rPr>
                                <w:rFonts w:ascii="Times New Roman" w:hAnsi="Times New Roman"/>
                                <w:b/>
                                <w:sz w:val="24"/>
                                <w:szCs w:val="24"/>
                              </w:rPr>
                              <w:t>)</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56" o:spid="_x0000_s1171" type="#_x0000_t202" style="position:absolute;left:0;text-align:left;margin-left:414.8pt;margin-top:24.95pt;width:30.65pt;height:313.6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" filled="f" stroked="f">
                <v:textbox style="layout-flow:vertical">
                  <w:txbxContent>
                    <w:p w14:paraId="69818B40" w14:textId="77777777" w:rsidR="008B6A5A" w:rsidRPr="00AB7C00" w:rsidRDefault="008B6A5A" w:rsidP="00D9129F">
                      <w:pPr>
                        <w:rPr>
                          <w:rFonts w:ascii="Times New Roman" w:hAnsi="Times New Roman"/>
                          <w:b/>
                          <w:sz w:val="24"/>
                          <w:szCs w:val="24"/>
                        </w:rPr>
                      </w:pPr>
                      <w:r>
                        <w:rPr>
                          <w:rFonts w:ascii="Times New Roman" w:hAnsi="Times New Roman"/>
                          <w:b/>
                          <w:sz w:val="24"/>
                          <w:szCs w:val="24"/>
                        </w:rPr>
                        <w:t>TRANZITINĖ ZONA</w:t>
                      </w:r>
                      <w:r w:rsidRPr="00AB7C00">
                        <w:rPr>
                          <w:rFonts w:ascii="Times New Roman" w:hAnsi="Times New Roman"/>
                          <w:b/>
                          <w:sz w:val="24"/>
                          <w:szCs w:val="24"/>
                        </w:rPr>
                        <w:t xml:space="preserve"> (</w:t>
                      </w:r>
                      <w:r>
                        <w:rPr>
                          <w:rFonts w:ascii="Times New Roman" w:hAnsi="Times New Roman"/>
                          <w:b/>
                          <w:sz w:val="24"/>
                          <w:szCs w:val="24"/>
                        </w:rPr>
                        <w:t>1,5</w:t>
                      </w:r>
                      <w:r>
                        <w:rPr>
                          <w:rFonts w:ascii="Times New Roman" w:hAnsi="Times New Roman"/>
                          <w:color w:val="231F20"/>
                          <w:sz w:val="24"/>
                          <w:szCs w:val="24"/>
                          <w:lang w:val="lt-LT"/>
                        </w:rPr>
                        <w:t xml:space="preserve"> </w:t>
                      </w:r>
                      <w:r w:rsidRPr="00AB7C00">
                        <w:rPr>
                          <w:rFonts w:ascii="Times New Roman" w:hAnsi="Times New Roman"/>
                          <w:b/>
                          <w:sz w:val="24"/>
                          <w:szCs w:val="24"/>
                        </w:rPr>
                        <w:t>M G</w:t>
                      </w:r>
                      <w:r>
                        <w:rPr>
                          <w:rFonts w:ascii="Times New Roman" w:hAnsi="Times New Roman"/>
                          <w:b/>
                          <w:sz w:val="24"/>
                          <w:szCs w:val="24"/>
                        </w:rPr>
                        <w:t>YLI</w:t>
                      </w:r>
                      <w:r w:rsidRPr="00AB7C00">
                        <w:rPr>
                          <w:rFonts w:ascii="Times New Roman" w:hAnsi="Times New Roman"/>
                          <w:b/>
                          <w:sz w:val="24"/>
                          <w:szCs w:val="24"/>
                        </w:rPr>
                        <w:t>S/</w:t>
                      </w:r>
                      <w:r>
                        <w:rPr>
                          <w:rFonts w:ascii="Times New Roman" w:hAnsi="Times New Roman"/>
                          <w:b/>
                          <w:sz w:val="24"/>
                          <w:szCs w:val="24"/>
                        </w:rPr>
                        <w:t>SMULKUS SMĖLIS</w:t>
                      </w:r>
                      <w:r w:rsidRPr="00AB7C00">
                        <w:rPr>
                          <w:rFonts w:ascii="Times New Roman" w:hAnsi="Times New Roman"/>
                          <w:b/>
                          <w:sz w:val="24"/>
                          <w:szCs w:val="24"/>
                        </w:rPr>
                        <w:t>)</w:t>
                      </w:r>
                    </w:p>
                  </w:txbxContent>
                </v:textbox>
              </v:shape>
            </w:pict>
          </mc:Fallback>
        </mc:AlternateContent>
      </w:r>
      <w:bookmarkEnd w:id="56"/>
      <w:bookmarkEnd w:id="57"/>
      <w:bookmarkEnd w:id="58"/>
    </w:p>
    <w:p w14:paraId="145697A0" w14:textId="77777777" w:rsidR="00D9129F" w:rsidRDefault="00982A84" w:rsidP="00D9129F">
      <w:pPr>
        <w:spacing w:before="280" w:after="280" w:line="240" w:lineRule="auto"/>
        <w:jc w:val="both"/>
        <w:outlineLvl w:val="0"/>
        <w:rPr>
          <w:rFonts w:ascii="Times New Roman" w:eastAsia="Times New Roman" w:hAnsi="Times New Roman"/>
          <w:b/>
          <w:bCs/>
          <w:sz w:val="28"/>
          <w:szCs w:val="28"/>
          <w:lang w:val="lt-LT" w:eastAsia="lt-LT"/>
        </w:rPr>
      </w:pPr>
      <w:bookmarkStart w:id="59" w:name="_Toc422748936"/>
      <w:bookmarkStart w:id="60" w:name="_Toc425687968"/>
      <w:bookmarkStart w:id="61" w:name="_Toc425758039"/>
      <w:r>
        <w:rPr>
          <w:rFonts w:ascii="Times New Roman" w:eastAsia="Times New Roman" w:hAnsi="Times New Roman"/>
          <w:b/>
          <w:bCs/>
          <w:noProof/>
          <w:sz w:val="28"/>
          <w:szCs w:val="28"/>
        </w:rPr>
        <mc:AlternateContent>
          <mc:Choice Requires="wps">
            <w:drawing>
              <wp:anchor distT="0" distB="0" distL="114300" distR="114300" simplePos="0" relativeHeight="251720192" behindDoc="1" locked="0" layoutInCell="1" allowOverlap="1" wp14:anchorId="69A6590C" wp14:editId="2DB301B8">
                <wp:simplePos x="0" y="0"/>
                <wp:positionH relativeFrom="column">
                  <wp:posOffset>3993515</wp:posOffset>
                </wp:positionH>
                <wp:positionV relativeFrom="paragraph">
                  <wp:posOffset>16510</wp:posOffset>
                </wp:positionV>
                <wp:extent cx="184785" cy="310515"/>
                <wp:effectExtent l="5715" t="3810" r="0" b="3175"/>
                <wp:wrapNone/>
                <wp:docPr id="47" name="Text Box 1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855825" w14:textId="77777777" w:rsidR="008B6A5A" w:rsidRPr="00F9383B" w:rsidRDefault="008B6A5A" w:rsidP="00D9129F">
                            <w:pPr>
                              <w:rPr>
                                <w:sz w:val="20"/>
                                <w:szCs w:val="20"/>
                              </w:rPr>
                            </w:pPr>
                            <w:r>
                              <w:rPr>
                                <w:sz w:val="20"/>
                                <w:szCs w:val="20"/>
                              </w:rPr>
                              <w:t>-2</w:t>
                            </w:r>
                            <w:r w:rsidRPr="00F9383B">
                              <w:rPr>
                                <w:color w:val="231F20"/>
                                <w:sz w:val="20"/>
                                <w:szCs w:val="20"/>
                                <w:lang w:val="lt-LT"/>
                              </w:rPr>
                              <w:t> </w:t>
                            </w:r>
                            <w:r w:rsidRPr="00F9383B">
                              <w:rPr>
                                <w:sz w:val="20"/>
                                <w:szCs w:val="20"/>
                              </w:rPr>
                              <w: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8" o:spid="_x0000_s1172" type="#_x0000_t202" style="position:absolute;left:0;text-align:left;margin-left:314.45pt;margin-top:1.3pt;width:14.55pt;height:24.45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" filled="f" stroked="f">
                <v:textbox style="layout-flow:vertical" inset="0,0,0,0">
                  <w:txbxContent>
                    <w:p w14:paraId="7B855825" w14:textId="77777777" w:rsidR="008B6A5A" w:rsidRPr="00F9383B" w:rsidRDefault="008B6A5A" w:rsidP="00D9129F">
                      <w:pPr>
                        <w:rPr>
                          <w:sz w:val="20"/>
                          <w:szCs w:val="20"/>
                        </w:rPr>
                      </w:pPr>
                      <w:r>
                        <w:rPr>
                          <w:sz w:val="20"/>
                          <w:szCs w:val="20"/>
                        </w:rPr>
                        <w:t>-2</w:t>
                      </w:r>
                      <w:r w:rsidRPr="00F9383B">
                        <w:rPr>
                          <w:color w:val="231F20"/>
                          <w:sz w:val="20"/>
                          <w:szCs w:val="20"/>
                          <w:lang w:val="lt-LT"/>
                        </w:rPr>
                        <w:t> </w:t>
                      </w:r>
                      <w:r w:rsidRPr="00F9383B">
                        <w:rPr>
                          <w:sz w:val="20"/>
                          <w:szCs w:val="20"/>
                        </w:rPr>
                        <w:t>%</w:t>
                      </w:r>
                    </w:p>
                  </w:txbxContent>
                </v:textbox>
              </v:shape>
            </w:pict>
          </mc:Fallback>
        </mc:AlternateContent>
      </w:r>
      <w:bookmarkEnd w:id="59"/>
      <w:bookmarkEnd w:id="60"/>
      <w:bookmarkEnd w:id="61"/>
    </w:p>
    <w:p w14:paraId="59038FCB" w14:textId="77777777" w:rsidR="00D9129F" w:rsidRDefault="00982A84" w:rsidP="00D9129F">
      <w:pPr>
        <w:spacing w:before="280" w:after="280" w:line="240" w:lineRule="auto"/>
        <w:jc w:val="both"/>
        <w:outlineLvl w:val="0"/>
        <w:rPr>
          <w:rFonts w:ascii="Times New Roman" w:eastAsia="Times New Roman" w:hAnsi="Times New Roman"/>
          <w:b/>
          <w:bCs/>
          <w:sz w:val="28"/>
          <w:szCs w:val="28"/>
          <w:lang w:val="lt-LT" w:eastAsia="lt-LT"/>
        </w:rPr>
      </w:pPr>
      <w:bookmarkStart w:id="62" w:name="_Toc422748937"/>
      <w:bookmarkStart w:id="63" w:name="_Toc425687969"/>
      <w:bookmarkStart w:id="64" w:name="_Toc425758040"/>
      <w:r>
        <w:rPr>
          <w:rFonts w:ascii="Times New Roman" w:eastAsia="Times New Roman" w:hAnsi="Times New Roman"/>
          <w:b/>
          <w:bCs/>
          <w:noProof/>
          <w:sz w:val="28"/>
          <w:szCs w:val="28"/>
        </w:rPr>
        <mc:AlternateContent>
          <mc:Choice Requires="wps">
            <w:drawing>
              <wp:anchor distT="0" distB="0" distL="114300" distR="114300" simplePos="0" relativeHeight="251721216" behindDoc="1" locked="0" layoutInCell="1" allowOverlap="1" wp14:anchorId="4755B9F3" wp14:editId="3ECB6B68">
                <wp:simplePos x="0" y="0"/>
                <wp:positionH relativeFrom="column">
                  <wp:posOffset>3995420</wp:posOffset>
                </wp:positionH>
                <wp:positionV relativeFrom="paragraph">
                  <wp:posOffset>120650</wp:posOffset>
                </wp:positionV>
                <wp:extent cx="184785" cy="310515"/>
                <wp:effectExtent l="0" t="6350" r="0" b="635"/>
                <wp:wrapNone/>
                <wp:docPr id="46" name="Text Box 1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A0F1EE" w14:textId="77777777" w:rsidR="008B6A5A" w:rsidRPr="00F9383B" w:rsidRDefault="008B6A5A" w:rsidP="00D9129F">
                            <w:pPr>
                              <w:rPr>
                                <w:sz w:val="20"/>
                                <w:szCs w:val="20"/>
                              </w:rPr>
                            </w:pPr>
                            <w:r>
                              <w:rPr>
                                <w:sz w:val="20"/>
                                <w:szCs w:val="20"/>
                              </w:rPr>
                              <w:t>-3</w:t>
                            </w:r>
                            <w:r w:rsidRPr="00F9383B">
                              <w:rPr>
                                <w:color w:val="231F20"/>
                                <w:sz w:val="20"/>
                                <w:szCs w:val="20"/>
                                <w:lang w:val="lt-LT"/>
                              </w:rPr>
                              <w:t> </w:t>
                            </w:r>
                            <w:r w:rsidRPr="00F9383B">
                              <w:rPr>
                                <w:sz w:val="20"/>
                                <w:szCs w:val="20"/>
                              </w:rPr>
                              <w: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9" o:spid="_x0000_s1173" type="#_x0000_t202" style="position:absolute;left:0;text-align:left;margin-left:314.6pt;margin-top:9.5pt;width:14.55pt;height:24.45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" filled="f" stroked="f">
                <v:textbox style="layout-flow:vertical" inset="0,0,0,0">
                  <w:txbxContent>
                    <w:p w14:paraId="48A0F1EE" w14:textId="77777777" w:rsidR="008B6A5A" w:rsidRPr="00F9383B" w:rsidRDefault="008B6A5A" w:rsidP="00D9129F">
                      <w:pPr>
                        <w:rPr>
                          <w:sz w:val="20"/>
                          <w:szCs w:val="20"/>
                        </w:rPr>
                      </w:pPr>
                      <w:r>
                        <w:rPr>
                          <w:sz w:val="20"/>
                          <w:szCs w:val="20"/>
                        </w:rPr>
                        <w:t>-3</w:t>
                      </w:r>
                      <w:r w:rsidRPr="00F9383B">
                        <w:rPr>
                          <w:color w:val="231F20"/>
                          <w:sz w:val="20"/>
                          <w:szCs w:val="20"/>
                          <w:lang w:val="lt-LT"/>
                        </w:rPr>
                        <w:t> </w:t>
                      </w:r>
                      <w:r w:rsidRPr="00F9383B">
                        <w:rPr>
                          <w:sz w:val="20"/>
                          <w:szCs w:val="20"/>
                        </w:rPr>
                        <w:t>%</w:t>
                      </w:r>
                    </w:p>
                  </w:txbxContent>
                </v:textbox>
              </v:shape>
            </w:pict>
          </mc:Fallback>
        </mc:AlternateContent>
      </w:r>
      <w:bookmarkEnd w:id="62"/>
      <w:bookmarkEnd w:id="63"/>
      <w:bookmarkEnd w:id="64"/>
    </w:p>
    <w:bookmarkStart w:id="65" w:name="_Toc422748938"/>
    <w:bookmarkStart w:id="66" w:name="_Toc425687970"/>
    <w:bookmarkStart w:id="67" w:name="_Toc425758041"/>
    <w:p w14:paraId="78B04133" w14:textId="77777777" w:rsidR="00D9129F" w:rsidRDefault="00982A84" w:rsidP="00D9129F">
      <w:pPr>
        <w:spacing w:before="280" w:after="280" w:line="240" w:lineRule="auto"/>
        <w:jc w:val="both"/>
        <w:outlineLvl w:val="0"/>
        <w:rPr>
          <w:rFonts w:ascii="Times New Roman" w:eastAsia="Times New Roman" w:hAnsi="Times New Roman"/>
          <w:b/>
          <w:bCs/>
          <w:sz w:val="28"/>
          <w:szCs w:val="28"/>
          <w:lang w:val="lt-LT" w:eastAsia="lt-LT"/>
        </w:rPr>
      </w:pPr>
      <w:r>
        <w:rPr>
          <w:rFonts w:ascii="Times New Roman" w:eastAsia="Times New Roman" w:hAnsi="Times New Roman"/>
          <w:b/>
          <w:bCs/>
          <w:noProof/>
          <w:sz w:val="28"/>
          <w:szCs w:val="28"/>
        </w:rPr>
        <mc:AlternateContent>
          <mc:Choice Requires="wps">
            <w:drawing>
              <wp:anchor distT="0" distB="0" distL="114300" distR="114300" simplePos="0" relativeHeight="251712000" behindDoc="0" locked="0" layoutInCell="1" allowOverlap="1" wp14:anchorId="1CE43D3D" wp14:editId="7B0E196F">
                <wp:simplePos x="0" y="0"/>
                <wp:positionH relativeFrom="column">
                  <wp:posOffset>1889760</wp:posOffset>
                </wp:positionH>
                <wp:positionV relativeFrom="paragraph">
                  <wp:posOffset>243205</wp:posOffset>
                </wp:positionV>
                <wp:extent cx="3373755" cy="635"/>
                <wp:effectExtent l="10160" t="14605" r="19685" b="22860"/>
                <wp:wrapNone/>
                <wp:docPr id="45" name="AutoShape 1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73755" cy="635"/>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30" o:spid="_x0000_s1026" type="#_x0000_t32" style="position:absolute;margin-left:148.8pt;margin-top:19.15pt;width:265.65pt;height:.0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" strokeweight=".25pt"/>
            </w:pict>
          </mc:Fallback>
        </mc:AlternateContent>
      </w:r>
      <w:bookmarkEnd w:id="65"/>
      <w:bookmarkEnd w:id="66"/>
      <w:bookmarkEnd w:id="67"/>
    </w:p>
    <w:p w14:paraId="1CC2354B" w14:textId="77777777" w:rsidR="00D9129F" w:rsidRDefault="00982A84" w:rsidP="00D9129F">
      <w:pPr>
        <w:spacing w:before="280" w:after="280" w:line="240" w:lineRule="auto"/>
        <w:jc w:val="both"/>
        <w:outlineLvl w:val="0"/>
        <w:rPr>
          <w:rFonts w:ascii="Times New Roman" w:eastAsia="Times New Roman" w:hAnsi="Times New Roman"/>
          <w:b/>
          <w:bCs/>
          <w:sz w:val="28"/>
          <w:szCs w:val="28"/>
          <w:lang w:val="lt-LT" w:eastAsia="lt-LT"/>
        </w:rPr>
      </w:pPr>
      <w:bookmarkStart w:id="68" w:name="_Toc422748939"/>
      <w:bookmarkStart w:id="69" w:name="_Toc425687971"/>
      <w:bookmarkStart w:id="70" w:name="_Toc425758042"/>
      <w:r>
        <w:rPr>
          <w:rFonts w:ascii="Times New Roman" w:eastAsia="Times New Roman" w:hAnsi="Times New Roman"/>
          <w:b/>
          <w:bCs/>
          <w:noProof/>
          <w:sz w:val="28"/>
          <w:szCs w:val="28"/>
        </w:rPr>
        <mc:AlternateContent>
          <mc:Choice Requires="wps">
            <w:drawing>
              <wp:anchor distT="0" distB="0" distL="114300" distR="114300" simplePos="0" relativeHeight="251708928" behindDoc="1" locked="0" layoutInCell="1" allowOverlap="1" wp14:anchorId="66F2B414" wp14:editId="07F34DBE">
                <wp:simplePos x="0" y="0"/>
                <wp:positionH relativeFrom="column">
                  <wp:posOffset>4866005</wp:posOffset>
                </wp:positionH>
                <wp:positionV relativeFrom="paragraph">
                  <wp:posOffset>250190</wp:posOffset>
                </wp:positionV>
                <wp:extent cx="194945" cy="1229360"/>
                <wp:effectExtent l="1905" t="0" r="6350" b="6350"/>
                <wp:wrapNone/>
                <wp:docPr id="44" name="Text Box 1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229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5B1FFB" w14:textId="77777777" w:rsidR="008B6A5A" w:rsidRPr="00DD49AA" w:rsidRDefault="008B6A5A" w:rsidP="00D9129F">
                            <w:r>
                              <w:rPr>
                                <w:b/>
                              </w:rPr>
                              <w:t>Pavasaris</w:t>
                            </w:r>
                            <w:r w:rsidRPr="00DD49AA">
                              <w:t xml:space="preserve"> (</w:t>
                            </w:r>
                            <w:r>
                              <w:t>Gegužė)</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27" o:spid="_x0000_s1174" type="#_x0000_t202" style="position:absolute;left:0;text-align:left;margin-left:383.15pt;margin-top:19.7pt;width:15.35pt;height:96.8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" filled="f" stroked="f">
                <v:textbox style="layout-flow:vertical" inset="0,0,0,0">
                  <w:txbxContent>
                    <w:p w14:paraId="575B1FFB" w14:textId="77777777" w:rsidR="008B6A5A" w:rsidRPr="00DD49AA" w:rsidRDefault="008B6A5A" w:rsidP="00D9129F">
                      <w:r>
                        <w:rPr>
                          <w:b/>
                        </w:rPr>
                        <w:t>Pavasaris</w:t>
                      </w:r>
                      <w:r w:rsidRPr="00DD49AA">
                        <w:t xml:space="preserve"> (</w:t>
                      </w:r>
                      <w:r>
                        <w:t>Gegužė)</w:t>
                      </w:r>
                    </w:p>
                  </w:txbxContent>
                </v:textbox>
              </v:shape>
            </w:pict>
          </mc:Fallback>
        </mc:AlternateContent>
      </w:r>
      <w:r>
        <w:rPr>
          <w:rFonts w:ascii="Times New Roman" w:eastAsia="Times New Roman" w:hAnsi="Times New Roman"/>
          <w:b/>
          <w:bCs/>
          <w:noProof/>
          <w:sz w:val="28"/>
          <w:szCs w:val="28"/>
        </w:rPr>
        <mc:AlternateContent>
          <mc:Choice Requires="wps">
            <w:drawing>
              <wp:anchor distT="0" distB="0" distL="114300" distR="114300" simplePos="0" relativeHeight="251715072" behindDoc="1" locked="0" layoutInCell="1" allowOverlap="1" wp14:anchorId="1BFA29C6" wp14:editId="672149CC">
                <wp:simplePos x="0" y="0"/>
                <wp:positionH relativeFrom="column">
                  <wp:posOffset>3996690</wp:posOffset>
                </wp:positionH>
                <wp:positionV relativeFrom="paragraph">
                  <wp:posOffset>184785</wp:posOffset>
                </wp:positionV>
                <wp:extent cx="184785" cy="310515"/>
                <wp:effectExtent l="0" t="0" r="0" b="0"/>
                <wp:wrapNone/>
                <wp:docPr id="43" name="Text Box 1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47B7B0" w14:textId="77777777" w:rsidR="008B6A5A" w:rsidRPr="00F9383B" w:rsidRDefault="008B6A5A" w:rsidP="00D9129F">
                            <w:pPr>
                              <w:rPr>
                                <w:sz w:val="20"/>
                                <w:szCs w:val="20"/>
                              </w:rPr>
                            </w:pPr>
                            <w:r>
                              <w:rPr>
                                <w:sz w:val="20"/>
                                <w:szCs w:val="20"/>
                              </w:rPr>
                              <w:t>-6</w:t>
                            </w:r>
                            <w:r w:rsidRPr="00F9383B">
                              <w:rPr>
                                <w:color w:val="231F20"/>
                                <w:sz w:val="20"/>
                                <w:szCs w:val="20"/>
                                <w:lang w:val="lt-LT"/>
                              </w:rPr>
                              <w:t> </w:t>
                            </w:r>
                            <w:r w:rsidRPr="00F9383B">
                              <w:rPr>
                                <w:sz w:val="20"/>
                                <w:szCs w:val="20"/>
                              </w:rPr>
                              <w: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3" o:spid="_x0000_s1175" type="#_x0000_t202" style="position:absolute;left:0;text-align:left;margin-left:314.7pt;margin-top:14.55pt;width:14.55pt;height:24.4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" filled="f" stroked="f">
                <v:textbox style="layout-flow:vertical" inset="0,0,0,0">
                  <w:txbxContent>
                    <w:p w14:paraId="7647B7B0" w14:textId="77777777" w:rsidR="008B6A5A" w:rsidRPr="00F9383B" w:rsidRDefault="008B6A5A" w:rsidP="00D9129F">
                      <w:pPr>
                        <w:rPr>
                          <w:sz w:val="20"/>
                          <w:szCs w:val="20"/>
                        </w:rPr>
                      </w:pPr>
                      <w:r>
                        <w:rPr>
                          <w:sz w:val="20"/>
                          <w:szCs w:val="20"/>
                        </w:rPr>
                        <w:t>-6</w:t>
                      </w:r>
                      <w:r w:rsidRPr="00F9383B">
                        <w:rPr>
                          <w:color w:val="231F20"/>
                          <w:sz w:val="20"/>
                          <w:szCs w:val="20"/>
                          <w:lang w:val="lt-LT"/>
                        </w:rPr>
                        <w:t> </w:t>
                      </w:r>
                      <w:r w:rsidRPr="00F9383B">
                        <w:rPr>
                          <w:sz w:val="20"/>
                          <w:szCs w:val="20"/>
                        </w:rPr>
                        <w:t>%</w:t>
                      </w:r>
                    </w:p>
                  </w:txbxContent>
                </v:textbox>
              </v:shape>
            </w:pict>
          </mc:Fallback>
        </mc:AlternateContent>
      </w:r>
      <w:r>
        <w:rPr>
          <w:rFonts w:ascii="Times New Roman" w:eastAsia="Times New Roman" w:hAnsi="Times New Roman"/>
          <w:b/>
          <w:bCs/>
          <w:noProof/>
          <w:sz w:val="28"/>
          <w:szCs w:val="28"/>
        </w:rPr>
        <mc:AlternateContent>
          <mc:Choice Requires="wpg">
            <w:drawing>
              <wp:anchor distT="0" distB="0" distL="114300" distR="114300" simplePos="0" relativeHeight="251679232" behindDoc="1" locked="0" layoutInCell="1" allowOverlap="1" wp14:anchorId="03191225" wp14:editId="73D9D2A8">
                <wp:simplePos x="0" y="0"/>
                <wp:positionH relativeFrom="column">
                  <wp:posOffset>3007995</wp:posOffset>
                </wp:positionH>
                <wp:positionV relativeFrom="paragraph">
                  <wp:posOffset>93345</wp:posOffset>
                </wp:positionV>
                <wp:extent cx="257810" cy="334010"/>
                <wp:effectExtent l="10795" t="17145" r="10795" b="4445"/>
                <wp:wrapNone/>
                <wp:docPr id="40" name="Group 1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810" cy="334010"/>
                          <a:chOff x="7480" y="1630"/>
                          <a:chExt cx="406" cy="526"/>
                        </a:xfrm>
                      </wpg:grpSpPr>
                      <wps:wsp>
                        <wps:cNvPr id="41" name="Oval 1180"/>
                        <wps:cNvSpPr>
                          <a:spLocks noChangeArrowheads="1"/>
                        </wps:cNvSpPr>
                        <wps:spPr bwMode="auto">
                          <a:xfrm rot="16076572">
                            <a:off x="7422" y="1688"/>
                            <a:ext cx="522" cy="40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2" name="Text Box 1181"/>
                        <wps:cNvSpPr txBox="1">
                          <a:spLocks noChangeArrowheads="1"/>
                        </wps:cNvSpPr>
                        <wps:spPr bwMode="auto">
                          <a:xfrm>
                            <a:off x="7540" y="1690"/>
                            <a:ext cx="256"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10082C" w14:textId="77777777" w:rsidR="008B6A5A" w:rsidRPr="0085754B" w:rsidRDefault="008B6A5A" w:rsidP="00D9129F">
                              <w:pPr>
                                <w:rPr>
                                  <w:sz w:val="20"/>
                                  <w:szCs w:val="20"/>
                                </w:rPr>
                              </w:pPr>
                              <w:r w:rsidRPr="0085754B">
                                <w:rPr>
                                  <w:sz w:val="20"/>
                                  <w:szCs w:val="20"/>
                                </w:rPr>
                                <w:t>NH</w:t>
                              </w:r>
                              <w:r w:rsidRPr="0085754B">
                                <w:rPr>
                                  <w:sz w:val="20"/>
                                  <w:szCs w:val="20"/>
                                  <w:vertAlign w:val="subscript"/>
                                </w:rPr>
                                <w:t>4</w:t>
                              </w:r>
                              <w:r w:rsidRPr="0085754B">
                                <w:rPr>
                                  <w:sz w:val="20"/>
                                  <w:szCs w:val="20"/>
                                  <w:vertAlign w:val="superscript"/>
                                </w:rPr>
                                <w:t>+</w:t>
                              </w:r>
                            </w:p>
                          </w:txbxContent>
                        </wps:txbx>
                        <wps:bodyPr rot="0" vert="vert"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79" o:spid="_x0000_s1176" style="position:absolute;left:0;text-align:left;margin-left:236.85pt;margin-top:7.35pt;width:20.3pt;height:26.3pt;z-index:-251637248" coordorigin="7480,1630" coordsize="406,52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">
                <v:oval id="Oval 1180" o:spid="_x0000_s1177" style="position:absolute;left:7422;top:1688;width:522;height:406;rotation:-6033056fd;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eZ5rxQAA&#10;ANsAAAAPAAAAZHJzL2Rvd25yZXYueG1sRI/NbsIwEITvSLyDtUi9gR1aVVWKifhRq/bAAUrv23hJ&#10;IuJ1iF0SeHqMVKnH0cx8o5llva3FmVpfOdaQTBQI4tyZigsN+6+38QsIH5AN1o5Jw4U8ZPPhYIap&#10;cR1v6bwLhYgQ9ilqKENoUil9XpJFP3ENcfQOrrUYomwLaVrsItzWcqrUs7RYcVwosaFVSflx92s1&#10;4Pp7fzl178vN45SXn5uruv7USuuHUb94BRGoD//hv/aH0fCUwP1L/AFyfg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B5nmvFAAAA2wAAAA8AAAAAAAAAAAAAAAAAlwIAAGRycy9k&#10;b3ducmV2LnhtbFBLBQYAAAAABAAEAPUAAACJAwAAAAA=&#10;"/>
                <v:shape id="Text Box 1181" o:spid="_x0000_s1178" type="#_x0000_t202" style="position:absolute;left:7540;top:1690;width:256;height:46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iWH3xgAA&#10;ANsAAAAPAAAAZHJzL2Rvd25yZXYueG1sRI9PawIxFMTvhX6H8AreNKu1RVaj1Kog0kL9d+jtsXnu&#10;Lt28bDfRjd/eFIQeh5n5DTOZBVOJCzWutKyg30tAEGdWl5wrOOxX3REI55E1VpZJwZUczKaPDxNM&#10;tW15S5edz0WEsEtRQeF9nUrpsoIMup6tiaN3so1BH2WTS91gG+GmkoMkeZUGS44LBdb0XlD2szsb&#10;Bcv512bx+RvCqZ33yyEuXo7PH99KdZ7C2xiEp+D/w/f2WisYDuDvS/wBcno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HiWH3xgAAANsAAAAPAAAAAAAAAAAAAAAAAJcCAABkcnMv&#10;ZG93bnJldi54bWxQSwUGAAAAAAQABAD1AAAAigMAAAAA&#10;" filled="f" stroked="f">
                  <v:textbox style="layout-flow:vertical" inset="0,0,0,0">
                    <w:txbxContent>
                      <w:p w14:paraId="2710082C" w14:textId="77777777" w:rsidR="008B6A5A" w:rsidRPr="0085754B" w:rsidRDefault="008B6A5A" w:rsidP="00D9129F">
                        <w:pPr>
                          <w:rPr>
                            <w:sz w:val="20"/>
                            <w:szCs w:val="20"/>
                          </w:rPr>
                        </w:pPr>
                        <w:r w:rsidRPr="0085754B">
                          <w:rPr>
                            <w:sz w:val="20"/>
                            <w:szCs w:val="20"/>
                          </w:rPr>
                          <w:t>NH</w:t>
                        </w:r>
                        <w:r w:rsidRPr="0085754B">
                          <w:rPr>
                            <w:sz w:val="20"/>
                            <w:szCs w:val="20"/>
                            <w:vertAlign w:val="subscript"/>
                          </w:rPr>
                          <w:t>4</w:t>
                        </w:r>
                        <w:r w:rsidRPr="0085754B">
                          <w:rPr>
                            <w:sz w:val="20"/>
                            <w:szCs w:val="20"/>
                            <w:vertAlign w:val="superscript"/>
                          </w:rPr>
                          <w:t>+</w:t>
                        </w:r>
                      </w:p>
                    </w:txbxContent>
                  </v:textbox>
                </v:shape>
              </v:group>
            </w:pict>
          </mc:Fallback>
        </mc:AlternateContent>
      </w:r>
      <w:r>
        <w:rPr>
          <w:rFonts w:ascii="Times New Roman" w:eastAsia="Times New Roman" w:hAnsi="Times New Roman"/>
          <w:b/>
          <w:bCs/>
          <w:noProof/>
          <w:sz w:val="28"/>
          <w:szCs w:val="28"/>
        </w:rPr>
        <mc:AlternateContent>
          <mc:Choice Requires="wps">
            <w:drawing>
              <wp:anchor distT="0" distB="0" distL="114300" distR="114300" simplePos="0" relativeHeight="251691520" behindDoc="1" locked="0" layoutInCell="1" allowOverlap="1" wp14:anchorId="0673603D" wp14:editId="133FA941">
                <wp:simplePos x="0" y="0"/>
                <wp:positionH relativeFrom="column">
                  <wp:posOffset>3444875</wp:posOffset>
                </wp:positionH>
                <wp:positionV relativeFrom="paragraph">
                  <wp:posOffset>89535</wp:posOffset>
                </wp:positionV>
                <wp:extent cx="400685" cy="376555"/>
                <wp:effectExtent l="3175" t="635" r="2540" b="3810"/>
                <wp:wrapNone/>
                <wp:docPr id="39" name="Text Box 1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685" cy="376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75715A" w14:textId="77777777" w:rsidR="008B6A5A" w:rsidRPr="008662A0" w:rsidRDefault="008B6A5A" w:rsidP="00D9129F">
                            <w:pPr>
                              <w:rPr>
                                <w:sz w:val="20"/>
                                <w:szCs w:val="20"/>
                              </w:rPr>
                            </w:pPr>
                            <w:r>
                              <w:rPr>
                                <w:sz w:val="20"/>
                                <w:szCs w:val="20"/>
                              </w:rPr>
                              <w:t>0,23</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9" o:spid="_x0000_s1179" type="#_x0000_t202" style="position:absolute;left:0;text-align:left;margin-left:271.25pt;margin-top:7.05pt;width:31.55pt;height:29.6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" filled="f" stroked="f">
                <v:textbox style="layout-flow:vertical">
                  <w:txbxContent>
                    <w:p w14:paraId="4C75715A" w14:textId="77777777" w:rsidR="008B6A5A" w:rsidRPr="008662A0" w:rsidRDefault="008B6A5A" w:rsidP="00D9129F">
                      <w:pPr>
                        <w:rPr>
                          <w:sz w:val="20"/>
                          <w:szCs w:val="20"/>
                        </w:rPr>
                      </w:pPr>
                      <w:r>
                        <w:rPr>
                          <w:sz w:val="20"/>
                          <w:szCs w:val="20"/>
                        </w:rPr>
                        <w:t>0,23</w:t>
                      </w:r>
                    </w:p>
                  </w:txbxContent>
                </v:textbox>
              </v:shape>
            </w:pict>
          </mc:Fallback>
        </mc:AlternateContent>
      </w:r>
      <w:bookmarkEnd w:id="68"/>
      <w:bookmarkEnd w:id="69"/>
      <w:bookmarkEnd w:id="70"/>
    </w:p>
    <w:p w14:paraId="61834A26" w14:textId="77777777" w:rsidR="00D9129F" w:rsidRDefault="00982A84" w:rsidP="00D9129F">
      <w:pPr>
        <w:spacing w:before="280" w:after="280" w:line="240" w:lineRule="auto"/>
        <w:jc w:val="both"/>
        <w:outlineLvl w:val="0"/>
        <w:rPr>
          <w:rFonts w:ascii="Times New Roman" w:eastAsia="Times New Roman" w:hAnsi="Times New Roman"/>
          <w:b/>
          <w:bCs/>
          <w:sz w:val="28"/>
          <w:szCs w:val="28"/>
          <w:lang w:val="lt-LT" w:eastAsia="lt-LT"/>
        </w:rPr>
      </w:pPr>
      <w:bookmarkStart w:id="71" w:name="_Toc422748940"/>
      <w:bookmarkStart w:id="72" w:name="_Toc425687972"/>
      <w:bookmarkStart w:id="73" w:name="_Toc425758043"/>
      <w:r>
        <w:rPr>
          <w:rFonts w:ascii="Times New Roman" w:eastAsia="Times New Roman" w:hAnsi="Times New Roman"/>
          <w:b/>
          <w:bCs/>
          <w:noProof/>
          <w:sz w:val="28"/>
          <w:szCs w:val="28"/>
        </w:rPr>
        <mc:AlternateContent>
          <mc:Choice Requires="wps">
            <w:drawing>
              <wp:anchor distT="0" distB="0" distL="114300" distR="114300" simplePos="0" relativeHeight="251717120" behindDoc="1" locked="0" layoutInCell="1" allowOverlap="1" wp14:anchorId="0C4CD2B9" wp14:editId="7A3CA7D8">
                <wp:simplePos x="0" y="0"/>
                <wp:positionH relativeFrom="column">
                  <wp:posOffset>3993515</wp:posOffset>
                </wp:positionH>
                <wp:positionV relativeFrom="paragraph">
                  <wp:posOffset>288290</wp:posOffset>
                </wp:positionV>
                <wp:extent cx="184785" cy="310515"/>
                <wp:effectExtent l="5715" t="0" r="0" b="0"/>
                <wp:wrapNone/>
                <wp:docPr id="38" name="Text Box 1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F9B1DD" w14:textId="77777777" w:rsidR="008B6A5A" w:rsidRPr="00F9383B" w:rsidRDefault="008B6A5A" w:rsidP="00D9129F">
                            <w:pPr>
                              <w:rPr>
                                <w:sz w:val="20"/>
                                <w:szCs w:val="20"/>
                              </w:rPr>
                            </w:pPr>
                            <w:r>
                              <w:rPr>
                                <w:sz w:val="20"/>
                                <w:szCs w:val="20"/>
                              </w:rPr>
                              <w:t>-80</w:t>
                            </w:r>
                            <w:r w:rsidRPr="00F9383B">
                              <w:rPr>
                                <w:color w:val="231F20"/>
                                <w:sz w:val="20"/>
                                <w:szCs w:val="20"/>
                                <w:lang w:val="lt-LT"/>
                              </w:rPr>
                              <w:t> </w:t>
                            </w:r>
                            <w:r w:rsidRPr="00F9383B">
                              <w:rPr>
                                <w:sz w:val="20"/>
                                <w:szCs w:val="20"/>
                              </w:rPr>
                              <w: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5" o:spid="_x0000_s1180" type="#_x0000_t202" style="position:absolute;left:0;text-align:left;margin-left:314.45pt;margin-top:22.7pt;width:14.55pt;height:24.45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" filled="f" stroked="f">
                <v:textbox style="layout-flow:vertical" inset="0,0,0,0">
                  <w:txbxContent>
                    <w:p w14:paraId="67F9B1DD" w14:textId="77777777" w:rsidR="008B6A5A" w:rsidRPr="00F9383B" w:rsidRDefault="008B6A5A" w:rsidP="00D9129F">
                      <w:pPr>
                        <w:rPr>
                          <w:sz w:val="20"/>
                          <w:szCs w:val="20"/>
                        </w:rPr>
                      </w:pPr>
                      <w:r>
                        <w:rPr>
                          <w:sz w:val="20"/>
                          <w:szCs w:val="20"/>
                        </w:rPr>
                        <w:t>-80</w:t>
                      </w:r>
                      <w:r w:rsidRPr="00F9383B">
                        <w:rPr>
                          <w:color w:val="231F20"/>
                          <w:sz w:val="20"/>
                          <w:szCs w:val="20"/>
                          <w:lang w:val="lt-LT"/>
                        </w:rPr>
                        <w:t> </w:t>
                      </w:r>
                      <w:r w:rsidRPr="00F9383B">
                        <w:rPr>
                          <w:sz w:val="20"/>
                          <w:szCs w:val="20"/>
                        </w:rPr>
                        <w:t>%</w:t>
                      </w:r>
                    </w:p>
                  </w:txbxContent>
                </v:textbox>
              </v:shape>
            </w:pict>
          </mc:Fallback>
        </mc:AlternateContent>
      </w:r>
      <w:bookmarkEnd w:id="71"/>
      <w:bookmarkEnd w:id="72"/>
      <w:bookmarkEnd w:id="73"/>
    </w:p>
    <w:p w14:paraId="04C06DB9" w14:textId="77777777" w:rsidR="00D9129F" w:rsidRDefault="00982A84" w:rsidP="00D9129F">
      <w:pPr>
        <w:spacing w:before="280" w:after="280" w:line="240" w:lineRule="auto"/>
        <w:jc w:val="both"/>
        <w:outlineLvl w:val="0"/>
        <w:rPr>
          <w:rFonts w:ascii="Times New Roman" w:eastAsia="Times New Roman" w:hAnsi="Times New Roman"/>
          <w:b/>
          <w:bCs/>
          <w:sz w:val="28"/>
          <w:szCs w:val="28"/>
          <w:lang w:val="lt-LT" w:eastAsia="lt-LT"/>
        </w:rPr>
      </w:pPr>
      <w:bookmarkStart w:id="74" w:name="_Toc422748941"/>
      <w:bookmarkStart w:id="75" w:name="_Toc425687973"/>
      <w:bookmarkStart w:id="76" w:name="_Toc425758044"/>
      <w:r>
        <w:rPr>
          <w:rFonts w:ascii="Times New Roman" w:eastAsia="Times New Roman" w:hAnsi="Times New Roman"/>
          <w:b/>
          <w:bCs/>
          <w:noProof/>
          <w:sz w:val="28"/>
          <w:szCs w:val="28"/>
        </w:rPr>
        <mc:AlternateContent>
          <mc:Choice Requires="wps">
            <w:drawing>
              <wp:anchor distT="0" distB="0" distL="114300" distR="114300" simplePos="0" relativeHeight="251716096" behindDoc="1" locked="0" layoutInCell="1" allowOverlap="1" wp14:anchorId="040002DB" wp14:editId="0F7A48EE">
                <wp:simplePos x="0" y="0"/>
                <wp:positionH relativeFrom="column">
                  <wp:posOffset>3993515</wp:posOffset>
                </wp:positionH>
                <wp:positionV relativeFrom="paragraph">
                  <wp:posOffset>342900</wp:posOffset>
                </wp:positionV>
                <wp:extent cx="184785" cy="310515"/>
                <wp:effectExtent l="5715" t="0" r="0" b="0"/>
                <wp:wrapNone/>
                <wp:docPr id="37" name="Text Box 1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47C30B" w14:textId="77777777" w:rsidR="008B6A5A" w:rsidRPr="00F9383B" w:rsidRDefault="008B6A5A" w:rsidP="00D9129F">
                            <w:pPr>
                              <w:rPr>
                                <w:sz w:val="20"/>
                                <w:szCs w:val="20"/>
                              </w:rPr>
                            </w:pPr>
                            <w:r>
                              <w:rPr>
                                <w:sz w:val="20"/>
                                <w:szCs w:val="20"/>
                              </w:rPr>
                              <w:t>-4</w:t>
                            </w:r>
                            <w:r w:rsidRPr="00F9383B">
                              <w:rPr>
                                <w:color w:val="231F20"/>
                                <w:sz w:val="20"/>
                                <w:szCs w:val="20"/>
                                <w:lang w:val="lt-LT"/>
                              </w:rPr>
                              <w:t> </w:t>
                            </w:r>
                            <w:r w:rsidRPr="00F9383B">
                              <w:rPr>
                                <w:sz w:val="20"/>
                                <w:szCs w:val="20"/>
                              </w:rPr>
                              <w: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4" o:spid="_x0000_s1181" type="#_x0000_t202" style="position:absolute;left:0;text-align:left;margin-left:314.45pt;margin-top:27pt;width:14.55pt;height:24.45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" filled="f" stroked="f">
                <v:textbox style="layout-flow:vertical" inset="0,0,0,0">
                  <w:txbxContent>
                    <w:p w14:paraId="5847C30B" w14:textId="77777777" w:rsidR="008B6A5A" w:rsidRPr="00F9383B" w:rsidRDefault="008B6A5A" w:rsidP="00D9129F">
                      <w:pPr>
                        <w:rPr>
                          <w:sz w:val="20"/>
                          <w:szCs w:val="20"/>
                        </w:rPr>
                      </w:pPr>
                      <w:r>
                        <w:rPr>
                          <w:sz w:val="20"/>
                          <w:szCs w:val="20"/>
                        </w:rPr>
                        <w:t>-4</w:t>
                      </w:r>
                      <w:r w:rsidRPr="00F9383B">
                        <w:rPr>
                          <w:color w:val="231F20"/>
                          <w:sz w:val="20"/>
                          <w:szCs w:val="20"/>
                          <w:lang w:val="lt-LT"/>
                        </w:rPr>
                        <w:t> </w:t>
                      </w:r>
                      <w:r w:rsidRPr="00F9383B">
                        <w:rPr>
                          <w:sz w:val="20"/>
                          <w:szCs w:val="20"/>
                        </w:rPr>
                        <w:t>%</w:t>
                      </w:r>
                    </w:p>
                  </w:txbxContent>
                </v:textbox>
              </v:shape>
            </w:pict>
          </mc:Fallback>
        </mc:AlternateContent>
      </w:r>
      <w:bookmarkEnd w:id="74"/>
      <w:bookmarkEnd w:id="75"/>
      <w:bookmarkEnd w:id="76"/>
    </w:p>
    <w:p w14:paraId="653E047B" w14:textId="77777777" w:rsidR="00D9129F" w:rsidRDefault="00D9129F" w:rsidP="00D9129F">
      <w:pPr>
        <w:spacing w:before="280" w:after="280" w:line="240" w:lineRule="auto"/>
        <w:jc w:val="both"/>
        <w:outlineLvl w:val="0"/>
        <w:rPr>
          <w:rFonts w:ascii="Times New Roman" w:eastAsia="Times New Roman" w:hAnsi="Times New Roman"/>
          <w:b/>
          <w:bCs/>
          <w:sz w:val="28"/>
          <w:szCs w:val="28"/>
          <w:lang w:val="lt-LT" w:eastAsia="lt-LT"/>
        </w:rPr>
      </w:pPr>
    </w:p>
    <w:bookmarkStart w:id="77" w:name="_Toc422748942"/>
    <w:bookmarkStart w:id="78" w:name="_Toc425687974"/>
    <w:bookmarkStart w:id="79" w:name="_Toc425758045"/>
    <w:p w14:paraId="173EDE51" w14:textId="77777777" w:rsidR="00D9129F" w:rsidRDefault="00982A84" w:rsidP="00D9129F">
      <w:pPr>
        <w:spacing w:before="280" w:after="280" w:line="240" w:lineRule="auto"/>
        <w:jc w:val="both"/>
        <w:outlineLvl w:val="0"/>
        <w:rPr>
          <w:rFonts w:ascii="Times New Roman" w:eastAsia="Times New Roman" w:hAnsi="Times New Roman"/>
          <w:b/>
          <w:bCs/>
          <w:sz w:val="28"/>
          <w:szCs w:val="28"/>
          <w:lang w:val="lt-LT" w:eastAsia="lt-LT"/>
        </w:rPr>
      </w:pPr>
      <w:r>
        <w:rPr>
          <w:rFonts w:ascii="Times New Roman" w:eastAsia="Times New Roman" w:hAnsi="Times New Roman"/>
          <w:b/>
          <w:bCs/>
          <w:noProof/>
          <w:sz w:val="28"/>
          <w:szCs w:val="28"/>
        </w:rPr>
        <mc:AlternateContent>
          <mc:Choice Requires="wps">
            <w:drawing>
              <wp:anchor distT="0" distB="0" distL="114300" distR="114300" simplePos="0" relativeHeight="251713024" behindDoc="0" locked="0" layoutInCell="1" allowOverlap="1" wp14:anchorId="614C7CDE" wp14:editId="4E5F4982">
                <wp:simplePos x="0" y="0"/>
                <wp:positionH relativeFrom="column">
                  <wp:posOffset>1889760</wp:posOffset>
                </wp:positionH>
                <wp:positionV relativeFrom="paragraph">
                  <wp:posOffset>156210</wp:posOffset>
                </wp:positionV>
                <wp:extent cx="3373755" cy="0"/>
                <wp:effectExtent l="10160" t="16510" r="19685" b="21590"/>
                <wp:wrapNone/>
                <wp:docPr id="36" name="AutoShape 12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73755"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31" o:spid="_x0000_s1026" type="#_x0000_t32" style="position:absolute;margin-left:148.8pt;margin-top:12.3pt;width:265.65pt;height:0;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" strokeweight=".25pt"/>
            </w:pict>
          </mc:Fallback>
        </mc:AlternateContent>
      </w:r>
      <w:bookmarkEnd w:id="77"/>
      <w:bookmarkEnd w:id="78"/>
      <w:bookmarkEnd w:id="79"/>
    </w:p>
    <w:p w14:paraId="61E39806" w14:textId="77777777" w:rsidR="00D9129F" w:rsidRDefault="00982A84" w:rsidP="00D9129F">
      <w:pPr>
        <w:spacing w:before="280" w:after="280" w:line="240" w:lineRule="auto"/>
        <w:jc w:val="both"/>
        <w:outlineLvl w:val="0"/>
        <w:rPr>
          <w:rFonts w:ascii="Times New Roman" w:eastAsia="Times New Roman" w:hAnsi="Times New Roman"/>
          <w:b/>
          <w:bCs/>
          <w:sz w:val="28"/>
          <w:szCs w:val="28"/>
          <w:lang w:val="lt-LT" w:eastAsia="lt-LT"/>
        </w:rPr>
      </w:pPr>
      <w:bookmarkStart w:id="80" w:name="_Toc422748943"/>
      <w:bookmarkStart w:id="81" w:name="_Toc425687975"/>
      <w:bookmarkStart w:id="82" w:name="_Toc425758046"/>
      <w:r>
        <w:rPr>
          <w:rFonts w:ascii="Times New Roman" w:eastAsia="Times New Roman" w:hAnsi="Times New Roman"/>
          <w:b/>
          <w:bCs/>
          <w:noProof/>
          <w:sz w:val="28"/>
          <w:szCs w:val="28"/>
        </w:rPr>
        <mc:AlternateContent>
          <mc:Choice Requires="wps">
            <w:drawing>
              <wp:anchor distT="0" distB="0" distL="114300" distR="114300" simplePos="0" relativeHeight="251707904" behindDoc="1" locked="0" layoutInCell="1" allowOverlap="1" wp14:anchorId="3893D98B" wp14:editId="1B0D70C1">
                <wp:simplePos x="0" y="0"/>
                <wp:positionH relativeFrom="column">
                  <wp:posOffset>4859655</wp:posOffset>
                </wp:positionH>
                <wp:positionV relativeFrom="paragraph">
                  <wp:posOffset>293370</wp:posOffset>
                </wp:positionV>
                <wp:extent cx="194945" cy="1003935"/>
                <wp:effectExtent l="0" t="1270" r="0" b="0"/>
                <wp:wrapNone/>
                <wp:docPr id="35" name="Text Box 1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003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4EB6BC" w14:textId="77777777" w:rsidR="008B6A5A" w:rsidRPr="00DD49AA" w:rsidRDefault="008B6A5A" w:rsidP="00D9129F">
                            <w:r>
                              <w:rPr>
                                <w:b/>
                              </w:rPr>
                              <w:t>Vasara</w:t>
                            </w:r>
                            <w:r w:rsidRPr="00DD49AA">
                              <w:t xml:space="preserve"> (</w:t>
                            </w:r>
                            <w:r>
                              <w:t>Liepa</w:t>
                            </w:r>
                            <w:r w:rsidRPr="00DD49AA">
                              <w: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26" o:spid="_x0000_s1182" type="#_x0000_t202" style="position:absolute;left:0;text-align:left;margin-left:382.65pt;margin-top:23.1pt;width:15.35pt;height:79.05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" filled="f" stroked="f">
                <v:textbox style="layout-flow:vertical" inset="0,0,0,0">
                  <w:txbxContent>
                    <w:p w14:paraId="624EB6BC" w14:textId="77777777" w:rsidR="008B6A5A" w:rsidRPr="00DD49AA" w:rsidRDefault="008B6A5A" w:rsidP="00D9129F">
                      <w:r>
                        <w:rPr>
                          <w:b/>
                        </w:rPr>
                        <w:t>Vasara</w:t>
                      </w:r>
                      <w:r w:rsidRPr="00DD49AA">
                        <w:t xml:space="preserve"> (</w:t>
                      </w:r>
                      <w:r>
                        <w:t>Liepa</w:t>
                      </w:r>
                      <w:r w:rsidRPr="00DD49AA">
                        <w:t>)</w:t>
                      </w:r>
                    </w:p>
                  </w:txbxContent>
                </v:textbox>
              </v:shape>
            </w:pict>
          </mc:Fallback>
        </mc:AlternateContent>
      </w:r>
      <w:r>
        <w:rPr>
          <w:rFonts w:ascii="Times New Roman" w:eastAsia="Times New Roman" w:hAnsi="Times New Roman"/>
          <w:b/>
          <w:bCs/>
          <w:noProof/>
          <w:sz w:val="28"/>
          <w:szCs w:val="28"/>
        </w:rPr>
        <mc:AlternateContent>
          <mc:Choice Requires="wps">
            <w:drawing>
              <wp:anchor distT="0" distB="0" distL="114300" distR="114300" simplePos="0" relativeHeight="251704832" behindDoc="1" locked="0" layoutInCell="1" allowOverlap="1" wp14:anchorId="6DAB6BFC" wp14:editId="645A9483">
                <wp:simplePos x="0" y="0"/>
                <wp:positionH relativeFrom="column">
                  <wp:posOffset>3993515</wp:posOffset>
                </wp:positionH>
                <wp:positionV relativeFrom="paragraph">
                  <wp:posOffset>71755</wp:posOffset>
                </wp:positionV>
                <wp:extent cx="184785" cy="310515"/>
                <wp:effectExtent l="5715" t="0" r="0" b="0"/>
                <wp:wrapNone/>
                <wp:docPr id="34" name="Text Box 1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2180B2" w14:textId="77777777" w:rsidR="008B6A5A" w:rsidRPr="00F9383B" w:rsidRDefault="008B6A5A" w:rsidP="00D9129F">
                            <w:pPr>
                              <w:rPr>
                                <w:sz w:val="20"/>
                                <w:szCs w:val="20"/>
                              </w:rPr>
                            </w:pPr>
                            <w:r>
                              <w:rPr>
                                <w:sz w:val="20"/>
                                <w:szCs w:val="20"/>
                              </w:rPr>
                              <w:t>5</w:t>
                            </w:r>
                            <w:r w:rsidRPr="00F9383B">
                              <w:rPr>
                                <w:color w:val="231F20"/>
                                <w:sz w:val="20"/>
                                <w:szCs w:val="20"/>
                                <w:lang w:val="lt-LT"/>
                              </w:rPr>
                              <w:t> </w:t>
                            </w:r>
                            <w:r w:rsidRPr="00F9383B">
                              <w:rPr>
                                <w:sz w:val="20"/>
                                <w:szCs w:val="20"/>
                              </w:rPr>
                              <w: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23" o:spid="_x0000_s1183" type="#_x0000_t202" style="position:absolute;left:0;text-align:left;margin-left:314.45pt;margin-top:5.65pt;width:14.55pt;height:24.4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" filled="f" stroked="f">
                <v:textbox style="layout-flow:vertical" inset="0,0,0,0">
                  <w:txbxContent>
                    <w:p w14:paraId="292180B2" w14:textId="77777777" w:rsidR="008B6A5A" w:rsidRPr="00F9383B" w:rsidRDefault="008B6A5A" w:rsidP="00D9129F">
                      <w:pPr>
                        <w:rPr>
                          <w:sz w:val="20"/>
                          <w:szCs w:val="20"/>
                        </w:rPr>
                      </w:pPr>
                      <w:r>
                        <w:rPr>
                          <w:sz w:val="20"/>
                          <w:szCs w:val="20"/>
                        </w:rPr>
                        <w:t>5</w:t>
                      </w:r>
                      <w:r w:rsidRPr="00F9383B">
                        <w:rPr>
                          <w:color w:val="231F20"/>
                          <w:sz w:val="20"/>
                          <w:szCs w:val="20"/>
                          <w:lang w:val="lt-LT"/>
                        </w:rPr>
                        <w:t> </w:t>
                      </w:r>
                      <w:r w:rsidRPr="00F9383B">
                        <w:rPr>
                          <w:sz w:val="20"/>
                          <w:szCs w:val="20"/>
                        </w:rPr>
                        <w:t>%</w:t>
                      </w:r>
                    </w:p>
                  </w:txbxContent>
                </v:textbox>
              </v:shape>
            </w:pict>
          </mc:Fallback>
        </mc:AlternateContent>
      </w:r>
      <w:r>
        <w:rPr>
          <w:rFonts w:ascii="Times New Roman" w:eastAsia="Times New Roman" w:hAnsi="Times New Roman"/>
          <w:b/>
          <w:bCs/>
          <w:noProof/>
          <w:sz w:val="28"/>
          <w:szCs w:val="28"/>
        </w:rPr>
        <mc:AlternateContent>
          <mc:Choice Requires="wpg">
            <w:drawing>
              <wp:anchor distT="0" distB="0" distL="114300" distR="114300" simplePos="0" relativeHeight="251684352" behindDoc="1" locked="0" layoutInCell="1" allowOverlap="1" wp14:anchorId="02004A13" wp14:editId="60265E44">
                <wp:simplePos x="0" y="0"/>
                <wp:positionH relativeFrom="column">
                  <wp:posOffset>3075940</wp:posOffset>
                </wp:positionH>
                <wp:positionV relativeFrom="paragraph">
                  <wp:posOffset>3175</wp:posOffset>
                </wp:positionV>
                <wp:extent cx="257810" cy="334010"/>
                <wp:effectExtent l="15240" t="15875" r="19050" b="5715"/>
                <wp:wrapNone/>
                <wp:docPr id="31" name="Group 1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810" cy="334010"/>
                          <a:chOff x="7480" y="1630"/>
                          <a:chExt cx="406" cy="526"/>
                        </a:xfrm>
                      </wpg:grpSpPr>
                      <wps:wsp>
                        <wps:cNvPr id="32" name="Oval 1195"/>
                        <wps:cNvSpPr>
                          <a:spLocks noChangeArrowheads="1"/>
                        </wps:cNvSpPr>
                        <wps:spPr bwMode="auto">
                          <a:xfrm rot="16076572">
                            <a:off x="7422" y="1688"/>
                            <a:ext cx="522" cy="40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3" name="Text Box 1196"/>
                        <wps:cNvSpPr txBox="1">
                          <a:spLocks noChangeArrowheads="1"/>
                        </wps:cNvSpPr>
                        <wps:spPr bwMode="auto">
                          <a:xfrm>
                            <a:off x="7540" y="1690"/>
                            <a:ext cx="256"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61CBBF" w14:textId="77777777" w:rsidR="008B6A5A" w:rsidRPr="0085754B" w:rsidRDefault="008B6A5A" w:rsidP="00D9129F">
                              <w:pPr>
                                <w:rPr>
                                  <w:sz w:val="20"/>
                                  <w:szCs w:val="20"/>
                                </w:rPr>
                              </w:pPr>
                              <w:r w:rsidRPr="0085754B">
                                <w:rPr>
                                  <w:sz w:val="20"/>
                                  <w:szCs w:val="20"/>
                                </w:rPr>
                                <w:t>NH</w:t>
                              </w:r>
                              <w:r w:rsidRPr="0085754B">
                                <w:rPr>
                                  <w:sz w:val="20"/>
                                  <w:szCs w:val="20"/>
                                  <w:vertAlign w:val="subscript"/>
                                </w:rPr>
                                <w:t>4</w:t>
                              </w:r>
                              <w:r w:rsidRPr="0085754B">
                                <w:rPr>
                                  <w:sz w:val="20"/>
                                  <w:szCs w:val="20"/>
                                  <w:vertAlign w:val="superscript"/>
                                </w:rPr>
                                <w:t>+</w:t>
                              </w:r>
                            </w:p>
                          </w:txbxContent>
                        </wps:txbx>
                        <wps:bodyPr rot="0" vert="vert"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94" o:spid="_x0000_s1184" style="position:absolute;left:0;text-align:left;margin-left:242.2pt;margin-top:.25pt;width:20.3pt;height:26.3pt;z-index:-251632128" coordorigin="7480,1630" coordsize="406,52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">
                <v:oval id="Oval 1195" o:spid="_x0000_s1185" style="position:absolute;left:7422;top:1688;width:522;height:406;rotation:-6033056fd;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"/>
                <v:shape id="Text Box 1196" o:spid="_x0000_s1186" type="#_x0000_t202" style="position:absolute;left:7540;top:1690;width:256;height:46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w7cRxgAA&#10;ANsAAAAPAAAAZHJzL2Rvd25yZXYueG1sRI9Ba8JAFITvBf/D8gRvurFpi0RXqbUFEQuttgdvj+wz&#10;Cc2+jdmtWf+9WxB6HGbmG2a2CKYWZ2pdZVnBeJSAIM6trrhQ8LV/G05AOI+ssbZMCi7kYDHv3c0w&#10;07bjTzrvfCEihF2GCkrvm0xKl5dk0I1sQxy9o20N+ijbQuoWuwg3tbxPkidpsOK4UGJDLyXlP7tf&#10;o+B1+bFZvZ9COHbLcfWAq8fvdHtQatAPz1MQnoL/D9/aa60gTeHvS/wBcn4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ww7cRxgAAANsAAAAPAAAAAAAAAAAAAAAAAJcCAABkcnMv&#10;ZG93bnJldi54bWxQSwUGAAAAAAQABAD1AAAAigMAAAAA&#10;" filled="f" stroked="f">
                  <v:textbox style="layout-flow:vertical" inset="0,0,0,0">
                    <w:txbxContent>
                      <w:p w14:paraId="5961CBBF" w14:textId="77777777" w:rsidR="008B6A5A" w:rsidRPr="0085754B" w:rsidRDefault="008B6A5A" w:rsidP="00D9129F">
                        <w:pPr>
                          <w:rPr>
                            <w:sz w:val="20"/>
                            <w:szCs w:val="20"/>
                          </w:rPr>
                        </w:pPr>
                        <w:r w:rsidRPr="0085754B">
                          <w:rPr>
                            <w:sz w:val="20"/>
                            <w:szCs w:val="20"/>
                          </w:rPr>
                          <w:t>NH</w:t>
                        </w:r>
                        <w:r w:rsidRPr="0085754B">
                          <w:rPr>
                            <w:sz w:val="20"/>
                            <w:szCs w:val="20"/>
                            <w:vertAlign w:val="subscript"/>
                          </w:rPr>
                          <w:t>4</w:t>
                        </w:r>
                        <w:r w:rsidRPr="0085754B">
                          <w:rPr>
                            <w:sz w:val="20"/>
                            <w:szCs w:val="20"/>
                            <w:vertAlign w:val="superscript"/>
                          </w:rPr>
                          <w:t>+</w:t>
                        </w:r>
                      </w:p>
                    </w:txbxContent>
                  </v:textbox>
                </v:shape>
              </v:group>
            </w:pict>
          </mc:Fallback>
        </mc:AlternateContent>
      </w:r>
      <w:r>
        <w:rPr>
          <w:rFonts w:ascii="Times New Roman" w:eastAsia="Times New Roman" w:hAnsi="Times New Roman"/>
          <w:b/>
          <w:bCs/>
          <w:noProof/>
          <w:sz w:val="28"/>
          <w:szCs w:val="28"/>
        </w:rPr>
        <mc:AlternateContent>
          <mc:Choice Requires="wps">
            <w:drawing>
              <wp:anchor distT="0" distB="0" distL="114300" distR="114300" simplePos="0" relativeHeight="251694592" behindDoc="1" locked="0" layoutInCell="1" allowOverlap="1" wp14:anchorId="3AFB4CB8" wp14:editId="55BAFC8B">
                <wp:simplePos x="0" y="0"/>
                <wp:positionH relativeFrom="column">
                  <wp:posOffset>3444875</wp:posOffset>
                </wp:positionH>
                <wp:positionV relativeFrom="paragraph">
                  <wp:posOffset>3175</wp:posOffset>
                </wp:positionV>
                <wp:extent cx="408940" cy="376555"/>
                <wp:effectExtent l="3175" t="3175" r="0" b="1270"/>
                <wp:wrapNone/>
                <wp:docPr id="30" name="Text Box 1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940" cy="376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AABDD6" w14:textId="77777777" w:rsidR="008B6A5A" w:rsidRPr="008662A0" w:rsidRDefault="008B6A5A" w:rsidP="00D9129F">
                            <w:pPr>
                              <w:rPr>
                                <w:sz w:val="20"/>
                                <w:szCs w:val="20"/>
                              </w:rPr>
                            </w:pPr>
                            <w:r>
                              <w:rPr>
                                <w:sz w:val="20"/>
                                <w:szCs w:val="20"/>
                              </w:rPr>
                              <w:t>0,30</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2" o:spid="_x0000_s1187" type="#_x0000_t202" style="position:absolute;left:0;text-align:left;margin-left:271.25pt;margin-top:.25pt;width:32.2pt;height:29.6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" filled="f" stroked="f">
                <v:textbox style="layout-flow:vertical">
                  <w:txbxContent>
                    <w:p w14:paraId="7AAABDD6" w14:textId="77777777" w:rsidR="008B6A5A" w:rsidRPr="008662A0" w:rsidRDefault="008B6A5A" w:rsidP="00D9129F">
                      <w:pPr>
                        <w:rPr>
                          <w:sz w:val="20"/>
                          <w:szCs w:val="20"/>
                        </w:rPr>
                      </w:pPr>
                      <w:r>
                        <w:rPr>
                          <w:sz w:val="20"/>
                          <w:szCs w:val="20"/>
                        </w:rPr>
                        <w:t>0,30</w:t>
                      </w:r>
                    </w:p>
                  </w:txbxContent>
                </v:textbox>
              </v:shape>
            </w:pict>
          </mc:Fallback>
        </mc:AlternateContent>
      </w:r>
      <w:bookmarkEnd w:id="80"/>
      <w:bookmarkEnd w:id="81"/>
      <w:bookmarkEnd w:id="82"/>
    </w:p>
    <w:p w14:paraId="734C0CC5" w14:textId="77777777" w:rsidR="00D9129F" w:rsidRDefault="00982A84" w:rsidP="00D9129F">
      <w:pPr>
        <w:spacing w:before="280" w:after="280" w:line="240" w:lineRule="auto"/>
        <w:jc w:val="both"/>
        <w:outlineLvl w:val="0"/>
        <w:rPr>
          <w:rFonts w:ascii="Times New Roman" w:eastAsia="Times New Roman" w:hAnsi="Times New Roman"/>
          <w:b/>
          <w:bCs/>
          <w:sz w:val="28"/>
          <w:szCs w:val="28"/>
          <w:lang w:val="lt-LT" w:eastAsia="lt-LT"/>
        </w:rPr>
      </w:pPr>
      <w:bookmarkStart w:id="83" w:name="_Toc422748944"/>
      <w:bookmarkStart w:id="84" w:name="_Toc425687976"/>
      <w:bookmarkStart w:id="85" w:name="_Toc425758047"/>
      <w:r>
        <w:rPr>
          <w:rFonts w:ascii="Times New Roman" w:eastAsia="Times New Roman" w:hAnsi="Times New Roman"/>
          <w:b/>
          <w:bCs/>
          <w:noProof/>
          <w:sz w:val="28"/>
          <w:szCs w:val="28"/>
        </w:rPr>
        <mc:AlternateContent>
          <mc:Choice Requires="wps">
            <w:drawing>
              <wp:anchor distT="0" distB="0" distL="114300" distR="114300" simplePos="0" relativeHeight="251714048" behindDoc="1" locked="0" layoutInCell="1" allowOverlap="1" wp14:anchorId="01774833" wp14:editId="58198EFD">
                <wp:simplePos x="0" y="0"/>
                <wp:positionH relativeFrom="column">
                  <wp:posOffset>3990975</wp:posOffset>
                </wp:positionH>
                <wp:positionV relativeFrom="paragraph">
                  <wp:posOffset>190500</wp:posOffset>
                </wp:positionV>
                <wp:extent cx="184785" cy="310515"/>
                <wp:effectExtent l="3175" t="0" r="2540" b="0"/>
                <wp:wrapNone/>
                <wp:docPr id="29" name="Text Box 1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3DB838" w14:textId="77777777" w:rsidR="008B6A5A" w:rsidRPr="00F9383B" w:rsidRDefault="008B6A5A" w:rsidP="00D9129F">
                            <w:pPr>
                              <w:rPr>
                                <w:sz w:val="20"/>
                                <w:szCs w:val="20"/>
                              </w:rPr>
                            </w:pPr>
                            <w:r>
                              <w:rPr>
                                <w:sz w:val="20"/>
                                <w:szCs w:val="20"/>
                              </w:rPr>
                              <w:t>5</w:t>
                            </w:r>
                            <w:r w:rsidRPr="00F9383B">
                              <w:rPr>
                                <w:color w:val="231F20"/>
                                <w:sz w:val="20"/>
                                <w:szCs w:val="20"/>
                                <w:lang w:val="lt-LT"/>
                              </w:rPr>
                              <w:t> </w:t>
                            </w:r>
                            <w:r w:rsidRPr="00F9383B">
                              <w:rPr>
                                <w:sz w:val="20"/>
                                <w:szCs w:val="20"/>
                              </w:rPr>
                              <w: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2" o:spid="_x0000_s1188" type="#_x0000_t202" style="position:absolute;left:0;text-align:left;margin-left:314.25pt;margin-top:15pt;width:14.55pt;height:24.4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" filled="f" stroked="f">
                <v:textbox style="layout-flow:vertical" inset="0,0,0,0">
                  <w:txbxContent>
                    <w:p w14:paraId="0A3DB838" w14:textId="77777777" w:rsidR="008B6A5A" w:rsidRPr="00F9383B" w:rsidRDefault="008B6A5A" w:rsidP="00D9129F">
                      <w:pPr>
                        <w:rPr>
                          <w:sz w:val="20"/>
                          <w:szCs w:val="20"/>
                        </w:rPr>
                      </w:pPr>
                      <w:r>
                        <w:rPr>
                          <w:sz w:val="20"/>
                          <w:szCs w:val="20"/>
                        </w:rPr>
                        <w:t>5</w:t>
                      </w:r>
                      <w:r w:rsidRPr="00F9383B">
                        <w:rPr>
                          <w:color w:val="231F20"/>
                          <w:sz w:val="20"/>
                          <w:szCs w:val="20"/>
                          <w:lang w:val="lt-LT"/>
                        </w:rPr>
                        <w:t> </w:t>
                      </w:r>
                      <w:r w:rsidRPr="00F9383B">
                        <w:rPr>
                          <w:sz w:val="20"/>
                          <w:szCs w:val="20"/>
                        </w:rPr>
                        <w:t>%</w:t>
                      </w:r>
                    </w:p>
                  </w:txbxContent>
                </v:textbox>
              </v:shape>
            </w:pict>
          </mc:Fallback>
        </mc:AlternateContent>
      </w:r>
      <w:r>
        <w:rPr>
          <w:rFonts w:ascii="Times New Roman" w:eastAsia="Times New Roman" w:hAnsi="Times New Roman"/>
          <w:b/>
          <w:bCs/>
          <w:noProof/>
          <w:sz w:val="28"/>
          <w:szCs w:val="28"/>
        </w:rPr>
        <mc:AlternateContent>
          <mc:Choice Requires="wpg">
            <w:drawing>
              <wp:anchor distT="0" distB="0" distL="114300" distR="114300" simplePos="0" relativeHeight="251682304" behindDoc="1" locked="0" layoutInCell="1" allowOverlap="1" wp14:anchorId="678F5E2B" wp14:editId="021C9042">
                <wp:simplePos x="0" y="0"/>
                <wp:positionH relativeFrom="column">
                  <wp:posOffset>3093085</wp:posOffset>
                </wp:positionH>
                <wp:positionV relativeFrom="paragraph">
                  <wp:posOffset>127000</wp:posOffset>
                </wp:positionV>
                <wp:extent cx="257810" cy="334010"/>
                <wp:effectExtent l="6985" t="12700" r="14605" b="8890"/>
                <wp:wrapNone/>
                <wp:docPr id="26" name="Group 1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810" cy="334010"/>
                          <a:chOff x="7480" y="1630"/>
                          <a:chExt cx="406" cy="526"/>
                        </a:xfrm>
                      </wpg:grpSpPr>
                      <wps:wsp>
                        <wps:cNvPr id="27" name="Oval 1189"/>
                        <wps:cNvSpPr>
                          <a:spLocks noChangeArrowheads="1"/>
                        </wps:cNvSpPr>
                        <wps:spPr bwMode="auto">
                          <a:xfrm rot="16076572">
                            <a:off x="7422" y="1688"/>
                            <a:ext cx="522" cy="40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8" name="Text Box 1190"/>
                        <wps:cNvSpPr txBox="1">
                          <a:spLocks noChangeArrowheads="1"/>
                        </wps:cNvSpPr>
                        <wps:spPr bwMode="auto">
                          <a:xfrm>
                            <a:off x="7540" y="1690"/>
                            <a:ext cx="256"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175941" w14:textId="77777777" w:rsidR="008B6A5A" w:rsidRPr="0085754B" w:rsidRDefault="008B6A5A" w:rsidP="00D9129F">
                              <w:pPr>
                                <w:rPr>
                                  <w:sz w:val="20"/>
                                  <w:szCs w:val="20"/>
                                </w:rPr>
                              </w:pPr>
                              <w:r w:rsidRPr="0085754B">
                                <w:rPr>
                                  <w:sz w:val="20"/>
                                  <w:szCs w:val="20"/>
                                </w:rPr>
                                <w:t>N</w:t>
                              </w:r>
                              <w:r>
                                <w:rPr>
                                  <w:sz w:val="20"/>
                                  <w:szCs w:val="20"/>
                                </w:rPr>
                                <w:t>O</w:t>
                              </w:r>
                              <w:r>
                                <w:rPr>
                                  <w:sz w:val="20"/>
                                  <w:szCs w:val="20"/>
                                  <w:vertAlign w:val="subscript"/>
                                </w:rPr>
                                <w:t>x</w:t>
                              </w:r>
                              <w:r>
                                <w:rPr>
                                  <w:sz w:val="20"/>
                                  <w:szCs w:val="20"/>
                                  <w:vertAlign w:val="superscript"/>
                                </w:rPr>
                                <w:t>-</w:t>
                              </w:r>
                            </w:p>
                          </w:txbxContent>
                        </wps:txbx>
                        <wps:bodyPr rot="0" vert="vert"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88" o:spid="_x0000_s1189" style="position:absolute;left:0;text-align:left;margin-left:243.55pt;margin-top:10pt;width:20.3pt;height:26.3pt;z-index:-251634176" coordorigin="7480,1630" coordsize="406,52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">
                <v:oval id="Oval 1189" o:spid="_x0000_s1190" style="position:absolute;left:7422;top:1688;width:522;height:406;rotation:-6033056fd;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A0YkxAAA&#10;ANsAAAAPAAAAZHJzL2Rvd25yZXYueG1sRI9Ba8JAFITvQv/D8gredLcRtKSuUiuKHjzU2vtr9jUJ&#10;zb6N2dVEf70rCD0OM/MNM513thJnanzpWMPLUIEgzpwpOddw+FoNXkH4gGywckwaLuRhPnvqTTE1&#10;ruVPOu9DLiKEfYoaihDqVEqfFWTRD11NHL1f11gMUTa5NA22EW4rmSg1lhZLjgsF1vRRUPa3P1kN&#10;uPw+XI7terEbJbzY7q7q+lMprfvP3fsbiEBd+A8/2hujIZnA/Uv8AXJ2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XQNGJMQAAADbAAAADwAAAAAAAAAAAAAAAACXAgAAZHJzL2Rv&#10;d25yZXYueG1sUEsFBgAAAAAEAAQA9QAAAIgDAAAAAA==&#10;"/>
                <v:shape id="Text Box 1190" o:spid="_x0000_s1191" type="#_x0000_t202" style="position:absolute;left:7540;top:1690;width:256;height:46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vrO9wwAA&#10;ANsAAAAPAAAAZHJzL2Rvd25yZXYueG1sRE/LagIxFN0X+g/hFtzVjK8io1FqtSCiUF+L7i6T68zQ&#10;yc04SZ3492ZR6PJw3tN5MJW4UeNKywp63QQEcWZ1ybmC0/HzdQzCeWSNlWVScCcH89nz0xRTbVve&#10;0+3gcxFD2KWooPC+TqV0WUEGXdfWxJG72Magj7DJpW6wjeGmkv0keZMGS44NBdb0UVD2c/g1ClaL&#10;r81ydw3h0i565RCXo/Ng+61U5yW8T0B4Cv5f/OdeawX9ODZ+iT9Azh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7vrO9wwAAANsAAAAPAAAAAAAAAAAAAAAAAJcCAABkcnMvZG93&#10;bnJldi54bWxQSwUGAAAAAAQABAD1AAAAhwMAAAAA&#10;" filled="f" stroked="f">
                  <v:textbox style="layout-flow:vertical" inset="0,0,0,0">
                    <w:txbxContent>
                      <w:p w14:paraId="76175941" w14:textId="77777777" w:rsidR="008B6A5A" w:rsidRPr="0085754B" w:rsidRDefault="008B6A5A" w:rsidP="00D9129F">
                        <w:pPr>
                          <w:rPr>
                            <w:sz w:val="20"/>
                            <w:szCs w:val="20"/>
                          </w:rPr>
                        </w:pPr>
                        <w:r w:rsidRPr="0085754B">
                          <w:rPr>
                            <w:sz w:val="20"/>
                            <w:szCs w:val="20"/>
                          </w:rPr>
                          <w:t>N</w:t>
                        </w:r>
                        <w:r>
                          <w:rPr>
                            <w:sz w:val="20"/>
                            <w:szCs w:val="20"/>
                          </w:rPr>
                          <w:t>O</w:t>
                        </w:r>
                        <w:r>
                          <w:rPr>
                            <w:sz w:val="20"/>
                            <w:szCs w:val="20"/>
                            <w:vertAlign w:val="subscript"/>
                          </w:rPr>
                          <w:t>x</w:t>
                        </w:r>
                        <w:r>
                          <w:rPr>
                            <w:sz w:val="20"/>
                            <w:szCs w:val="20"/>
                            <w:vertAlign w:val="superscript"/>
                          </w:rPr>
                          <w:t>-</w:t>
                        </w:r>
                      </w:p>
                    </w:txbxContent>
                  </v:textbox>
                </v:shape>
              </v:group>
            </w:pict>
          </mc:Fallback>
        </mc:AlternateContent>
      </w:r>
      <w:r>
        <w:rPr>
          <w:rFonts w:ascii="Times New Roman" w:eastAsia="Times New Roman" w:hAnsi="Times New Roman"/>
          <w:b/>
          <w:bCs/>
          <w:noProof/>
          <w:sz w:val="28"/>
          <w:szCs w:val="28"/>
        </w:rPr>
        <mc:AlternateContent>
          <mc:Choice Requires="wps">
            <w:drawing>
              <wp:anchor distT="0" distB="0" distL="114300" distR="114300" simplePos="0" relativeHeight="251695616" behindDoc="1" locked="0" layoutInCell="1" allowOverlap="1" wp14:anchorId="1CD6F863" wp14:editId="7E03C195">
                <wp:simplePos x="0" y="0"/>
                <wp:positionH relativeFrom="column">
                  <wp:posOffset>3497580</wp:posOffset>
                </wp:positionH>
                <wp:positionV relativeFrom="paragraph">
                  <wp:posOffset>124460</wp:posOffset>
                </wp:positionV>
                <wp:extent cx="356235" cy="376555"/>
                <wp:effectExtent l="5080" t="0" r="0" b="0"/>
                <wp:wrapNone/>
                <wp:docPr id="25" name="Text Box 1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235" cy="376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27FD74" w14:textId="77777777" w:rsidR="008B6A5A" w:rsidRPr="008662A0" w:rsidRDefault="008B6A5A" w:rsidP="00D9129F">
                            <w:pPr>
                              <w:rPr>
                                <w:sz w:val="20"/>
                                <w:szCs w:val="20"/>
                              </w:rPr>
                            </w:pPr>
                            <w:r>
                              <w:rPr>
                                <w:sz w:val="20"/>
                                <w:szCs w:val="20"/>
                              </w:rPr>
                              <w:t>0,49</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3" o:spid="_x0000_s1192" type="#_x0000_t202" style="position:absolute;left:0;text-align:left;margin-left:275.4pt;margin-top:9.8pt;width:28.05pt;height:29.6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" filled="f" stroked="f">
                <v:textbox style="layout-flow:vertical">
                  <w:txbxContent>
                    <w:p w14:paraId="2D27FD74" w14:textId="77777777" w:rsidR="008B6A5A" w:rsidRPr="008662A0" w:rsidRDefault="008B6A5A" w:rsidP="00D9129F">
                      <w:pPr>
                        <w:rPr>
                          <w:sz w:val="20"/>
                          <w:szCs w:val="20"/>
                        </w:rPr>
                      </w:pPr>
                      <w:r>
                        <w:rPr>
                          <w:sz w:val="20"/>
                          <w:szCs w:val="20"/>
                        </w:rPr>
                        <w:t>0,49</w:t>
                      </w:r>
                    </w:p>
                  </w:txbxContent>
                </v:textbox>
              </v:shape>
            </w:pict>
          </mc:Fallback>
        </mc:AlternateContent>
      </w:r>
      <w:bookmarkEnd w:id="83"/>
      <w:bookmarkEnd w:id="84"/>
      <w:bookmarkEnd w:id="85"/>
    </w:p>
    <w:p w14:paraId="4792E5AA" w14:textId="77777777" w:rsidR="00D9129F" w:rsidRDefault="00982A84" w:rsidP="00D9129F">
      <w:pPr>
        <w:spacing w:before="280" w:after="280" w:line="240" w:lineRule="auto"/>
        <w:jc w:val="both"/>
        <w:outlineLvl w:val="0"/>
        <w:rPr>
          <w:rFonts w:ascii="Times New Roman" w:eastAsia="Times New Roman" w:hAnsi="Times New Roman"/>
          <w:b/>
          <w:bCs/>
          <w:sz w:val="28"/>
          <w:szCs w:val="28"/>
          <w:lang w:val="lt-LT" w:eastAsia="lt-LT"/>
        </w:rPr>
      </w:pPr>
      <w:bookmarkStart w:id="86" w:name="_Toc422748945"/>
      <w:bookmarkStart w:id="87" w:name="_Toc425687977"/>
      <w:bookmarkStart w:id="88" w:name="_Toc425758048"/>
      <w:r>
        <w:rPr>
          <w:rFonts w:ascii="Times New Roman" w:eastAsia="Times New Roman" w:hAnsi="Times New Roman"/>
          <w:b/>
          <w:bCs/>
          <w:noProof/>
          <w:sz w:val="28"/>
          <w:szCs w:val="28"/>
        </w:rPr>
        <mc:AlternateContent>
          <mc:Choice Requires="wps">
            <w:drawing>
              <wp:anchor distT="0" distB="0" distL="114300" distR="114300" simplePos="0" relativeHeight="251718144" behindDoc="1" locked="0" layoutInCell="1" allowOverlap="1" wp14:anchorId="71267D3E" wp14:editId="6C9FA723">
                <wp:simplePos x="0" y="0"/>
                <wp:positionH relativeFrom="column">
                  <wp:posOffset>3992880</wp:posOffset>
                </wp:positionH>
                <wp:positionV relativeFrom="paragraph">
                  <wp:posOffset>315595</wp:posOffset>
                </wp:positionV>
                <wp:extent cx="184785" cy="310515"/>
                <wp:effectExtent l="5080" t="0" r="635" b="0"/>
                <wp:wrapNone/>
                <wp:docPr id="24" name="Text Box 1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F6F2B5" w14:textId="77777777" w:rsidR="008B6A5A" w:rsidRPr="00F9383B" w:rsidRDefault="008B6A5A" w:rsidP="00D9129F">
                            <w:pPr>
                              <w:rPr>
                                <w:sz w:val="20"/>
                                <w:szCs w:val="20"/>
                              </w:rPr>
                            </w:pPr>
                            <w:r>
                              <w:rPr>
                                <w:sz w:val="20"/>
                                <w:szCs w:val="20"/>
                              </w:rPr>
                              <w:t>-4</w:t>
                            </w:r>
                            <w:r w:rsidRPr="00F9383B">
                              <w:rPr>
                                <w:color w:val="231F20"/>
                                <w:sz w:val="20"/>
                                <w:szCs w:val="20"/>
                                <w:lang w:val="lt-LT"/>
                              </w:rPr>
                              <w:t> </w:t>
                            </w:r>
                            <w:r w:rsidRPr="00F9383B">
                              <w:rPr>
                                <w:sz w:val="20"/>
                                <w:szCs w:val="20"/>
                              </w:rPr>
                              <w: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6" o:spid="_x0000_s1193" type="#_x0000_t202" style="position:absolute;left:0;text-align:left;margin-left:314.4pt;margin-top:24.85pt;width:14.55pt;height:24.45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" filled="f" stroked="f">
                <v:textbox style="layout-flow:vertical" inset="0,0,0,0">
                  <w:txbxContent>
                    <w:p w14:paraId="2AF6F2B5" w14:textId="77777777" w:rsidR="008B6A5A" w:rsidRPr="00F9383B" w:rsidRDefault="008B6A5A" w:rsidP="00D9129F">
                      <w:pPr>
                        <w:rPr>
                          <w:sz w:val="20"/>
                          <w:szCs w:val="20"/>
                        </w:rPr>
                      </w:pPr>
                      <w:r>
                        <w:rPr>
                          <w:sz w:val="20"/>
                          <w:szCs w:val="20"/>
                        </w:rPr>
                        <w:t>-4</w:t>
                      </w:r>
                      <w:r w:rsidRPr="00F9383B">
                        <w:rPr>
                          <w:color w:val="231F20"/>
                          <w:sz w:val="20"/>
                          <w:szCs w:val="20"/>
                          <w:lang w:val="lt-LT"/>
                        </w:rPr>
                        <w:t> </w:t>
                      </w:r>
                      <w:r w:rsidRPr="00F9383B">
                        <w:rPr>
                          <w:sz w:val="20"/>
                          <w:szCs w:val="20"/>
                        </w:rPr>
                        <w:t>%</w:t>
                      </w:r>
                    </w:p>
                  </w:txbxContent>
                </v:textbox>
              </v:shape>
            </w:pict>
          </mc:Fallback>
        </mc:AlternateContent>
      </w:r>
      <w:r>
        <w:rPr>
          <w:rFonts w:ascii="Times New Roman" w:eastAsia="Times New Roman" w:hAnsi="Times New Roman"/>
          <w:b/>
          <w:bCs/>
          <w:noProof/>
          <w:sz w:val="28"/>
          <w:szCs w:val="28"/>
        </w:rPr>
        <mc:AlternateContent>
          <mc:Choice Requires="wpg">
            <w:drawing>
              <wp:anchor distT="0" distB="0" distL="114300" distR="114300" simplePos="0" relativeHeight="251683328" behindDoc="1" locked="0" layoutInCell="1" allowOverlap="1" wp14:anchorId="43DBCE0B" wp14:editId="627C5E3A">
                <wp:simplePos x="0" y="0"/>
                <wp:positionH relativeFrom="column">
                  <wp:posOffset>3085465</wp:posOffset>
                </wp:positionH>
                <wp:positionV relativeFrom="paragraph">
                  <wp:posOffset>270510</wp:posOffset>
                </wp:positionV>
                <wp:extent cx="257810" cy="334010"/>
                <wp:effectExtent l="12065" t="16510" r="9525" b="5080"/>
                <wp:wrapNone/>
                <wp:docPr id="21" name="Group 1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810" cy="334010"/>
                          <a:chOff x="7480" y="1630"/>
                          <a:chExt cx="406" cy="526"/>
                        </a:xfrm>
                      </wpg:grpSpPr>
                      <wps:wsp>
                        <wps:cNvPr id="22" name="Oval 1192"/>
                        <wps:cNvSpPr>
                          <a:spLocks noChangeArrowheads="1"/>
                        </wps:cNvSpPr>
                        <wps:spPr bwMode="auto">
                          <a:xfrm rot="16076572">
                            <a:off x="7422" y="1688"/>
                            <a:ext cx="522" cy="40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3" name="Text Box 1193"/>
                        <wps:cNvSpPr txBox="1">
                          <a:spLocks noChangeArrowheads="1"/>
                        </wps:cNvSpPr>
                        <wps:spPr bwMode="auto">
                          <a:xfrm>
                            <a:off x="7540" y="1690"/>
                            <a:ext cx="256"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A6217C" w14:textId="77777777" w:rsidR="008B6A5A" w:rsidRPr="0085754B" w:rsidRDefault="008B6A5A" w:rsidP="00D9129F">
                              <w:pPr>
                                <w:rPr>
                                  <w:sz w:val="20"/>
                                  <w:szCs w:val="20"/>
                                </w:rPr>
                              </w:pPr>
                              <w:r>
                                <w:rPr>
                                  <w:sz w:val="20"/>
                                  <w:szCs w:val="20"/>
                                </w:rPr>
                                <w:t>IRP</w:t>
                              </w:r>
                            </w:p>
                          </w:txbxContent>
                        </wps:txbx>
                        <wps:bodyPr rot="0" vert="vert"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91" o:spid="_x0000_s1194" style="position:absolute;left:0;text-align:left;margin-left:242.95pt;margin-top:21.3pt;width:20.3pt;height:26.3pt;z-index:-251633152" coordorigin="7480,1630" coordsize="406,52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">
                <v:oval id="Oval 1192" o:spid="_x0000_s1195" style="position:absolute;left:7422;top:1688;width:522;height:406;rotation:-6033056fd;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dOW8xAAA&#10;ANsAAAAPAAAAZHJzL2Rvd25yZXYueG1sRI9Ba8JAFITvhf6H5RW81d1GEEldpSqKHjxo7f01+5qE&#10;Zt/G7Gqiv94VBI/DzHzDjKedrcSZGl861vDRVyCIM2dKzjUcvpfvIxA+IBusHJOGC3mYTl5fxpga&#10;1/KOzvuQiwhhn6KGIoQ6ldJnBVn0fVcTR+/PNRZDlE0uTYNthNtKJkoNpcWS40KBNc0Lyv73J6sB&#10;Fz+Hy7FdzbaDhGeb7VVdfyulde+t+/oEEagLz/CjvTYakgTuX+IPkJMb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TXTlvMQAAADbAAAADwAAAAAAAAAAAAAAAACXAgAAZHJzL2Rv&#10;d25yZXYueG1sUEsFBgAAAAAEAAQA9QAAAIgDAAAAAA==&#10;"/>
                <v:shape id="Text Box 1193" o:spid="_x0000_s1196" type="#_x0000_t202" style="position:absolute;left:7540;top:1690;width:256;height:46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GiHMxgAA&#10;ANsAAAAPAAAAZHJzL2Rvd25yZXYueG1sRI9BawIxFITvBf9DeII3zaqtlK1RarVQioJVe/D22Dx3&#10;Fzcv6ya66b9vCkKPw8x8w0znwVTiRo0rLSsYDhIQxJnVJecKDvv3/jMI55E1VpZJwQ85mM86D1NM&#10;tW35i247n4sIYZeigsL7OpXSZQUZdANbE0fvZBuDPsoml7rBNsJNJUdJMpEGS44LBdb0VlB23l2N&#10;gtVi+7ncXEI4tYth+YjLp+/x+qhUrxteX0B4Cv4/fG9/aAWjMfx9iT9Az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1GiHMxgAAANsAAAAPAAAAAAAAAAAAAAAAAJcCAABkcnMv&#10;ZG93bnJldi54bWxQSwUGAAAAAAQABAD1AAAAigMAAAAA&#10;" filled="f" stroked="f">
                  <v:textbox style="layout-flow:vertical" inset="0,0,0,0">
                    <w:txbxContent>
                      <w:p w14:paraId="00A6217C" w14:textId="77777777" w:rsidR="008B6A5A" w:rsidRPr="0085754B" w:rsidRDefault="008B6A5A" w:rsidP="00D9129F">
                        <w:pPr>
                          <w:rPr>
                            <w:sz w:val="20"/>
                            <w:szCs w:val="20"/>
                          </w:rPr>
                        </w:pPr>
                        <w:r>
                          <w:rPr>
                            <w:sz w:val="20"/>
                            <w:szCs w:val="20"/>
                          </w:rPr>
                          <w:t>IRP</w:t>
                        </w:r>
                      </w:p>
                    </w:txbxContent>
                  </v:textbox>
                </v:shape>
              </v:group>
            </w:pict>
          </mc:Fallback>
        </mc:AlternateContent>
      </w:r>
      <w:r>
        <w:rPr>
          <w:rFonts w:ascii="Times New Roman" w:eastAsia="Times New Roman" w:hAnsi="Times New Roman"/>
          <w:b/>
          <w:bCs/>
          <w:noProof/>
          <w:sz w:val="28"/>
          <w:szCs w:val="28"/>
        </w:rPr>
        <mc:AlternateContent>
          <mc:Choice Requires="wps">
            <w:drawing>
              <wp:anchor distT="0" distB="0" distL="114300" distR="114300" simplePos="0" relativeHeight="251696640" behindDoc="1" locked="0" layoutInCell="1" allowOverlap="1" wp14:anchorId="5837B5EE" wp14:editId="6C4B43A6">
                <wp:simplePos x="0" y="0"/>
                <wp:positionH relativeFrom="column">
                  <wp:posOffset>3444875</wp:posOffset>
                </wp:positionH>
                <wp:positionV relativeFrom="paragraph">
                  <wp:posOffset>257175</wp:posOffset>
                </wp:positionV>
                <wp:extent cx="408940" cy="376555"/>
                <wp:effectExtent l="3175" t="3175" r="0" b="1270"/>
                <wp:wrapNone/>
                <wp:docPr id="20" name="Text Box 1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940" cy="376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AAD1FE" w14:textId="77777777" w:rsidR="008B6A5A" w:rsidRPr="008662A0" w:rsidRDefault="008B6A5A" w:rsidP="00D9129F">
                            <w:pPr>
                              <w:rPr>
                                <w:sz w:val="20"/>
                                <w:szCs w:val="20"/>
                              </w:rPr>
                            </w:pPr>
                            <w:r>
                              <w:rPr>
                                <w:sz w:val="20"/>
                                <w:szCs w:val="20"/>
                              </w:rPr>
                              <w:t>0,04</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4" o:spid="_x0000_s1197" type="#_x0000_t202" style="position:absolute;left:0;text-align:left;margin-left:271.25pt;margin-top:20.25pt;width:32.2pt;height:29.6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" filled="f" stroked="f">
                <v:textbox style="layout-flow:vertical">
                  <w:txbxContent>
                    <w:p w14:paraId="5FAAD1FE" w14:textId="77777777" w:rsidR="008B6A5A" w:rsidRPr="008662A0" w:rsidRDefault="008B6A5A" w:rsidP="00D9129F">
                      <w:pPr>
                        <w:rPr>
                          <w:sz w:val="20"/>
                          <w:szCs w:val="20"/>
                        </w:rPr>
                      </w:pPr>
                      <w:r>
                        <w:rPr>
                          <w:sz w:val="20"/>
                          <w:szCs w:val="20"/>
                        </w:rPr>
                        <w:t>0,04</w:t>
                      </w:r>
                    </w:p>
                  </w:txbxContent>
                </v:textbox>
              </v:shape>
            </w:pict>
          </mc:Fallback>
        </mc:AlternateContent>
      </w:r>
      <w:bookmarkEnd w:id="86"/>
      <w:bookmarkEnd w:id="87"/>
      <w:bookmarkEnd w:id="88"/>
    </w:p>
    <w:p w14:paraId="69818D96" w14:textId="77777777" w:rsidR="00D9129F" w:rsidRDefault="00D9129F" w:rsidP="00D9129F">
      <w:pPr>
        <w:spacing w:before="280" w:after="280" w:line="240" w:lineRule="auto"/>
        <w:jc w:val="both"/>
        <w:outlineLvl w:val="0"/>
        <w:rPr>
          <w:rFonts w:ascii="Times New Roman" w:eastAsia="Times New Roman" w:hAnsi="Times New Roman"/>
          <w:b/>
          <w:bCs/>
          <w:sz w:val="28"/>
          <w:szCs w:val="28"/>
          <w:lang w:val="lt-LT" w:eastAsia="lt-LT"/>
        </w:rPr>
      </w:pPr>
    </w:p>
    <w:bookmarkStart w:id="89" w:name="_Toc422748946"/>
    <w:bookmarkStart w:id="90" w:name="_Toc425687978"/>
    <w:bookmarkStart w:id="91" w:name="_Toc425758049"/>
    <w:p w14:paraId="2A21A3BD" w14:textId="77777777" w:rsidR="00D9129F" w:rsidRDefault="00982A84" w:rsidP="00D9129F">
      <w:pPr>
        <w:spacing w:before="280" w:after="280" w:line="240" w:lineRule="auto"/>
        <w:jc w:val="both"/>
        <w:outlineLvl w:val="0"/>
        <w:rPr>
          <w:rFonts w:ascii="Times New Roman" w:eastAsia="Times New Roman" w:hAnsi="Times New Roman"/>
          <w:b/>
          <w:bCs/>
          <w:sz w:val="28"/>
          <w:szCs w:val="28"/>
          <w:lang w:val="lt-LT" w:eastAsia="lt-LT"/>
        </w:rPr>
      </w:pPr>
      <w:r>
        <w:rPr>
          <w:rFonts w:ascii="Times New Roman" w:eastAsia="Times New Roman" w:hAnsi="Times New Roman"/>
          <w:b/>
          <w:bCs/>
          <w:noProof/>
          <w:sz w:val="28"/>
          <w:szCs w:val="28"/>
        </w:rPr>
        <mc:AlternateContent>
          <mc:Choice Requires="wps">
            <w:drawing>
              <wp:anchor distT="0" distB="0" distL="114300" distR="114300" simplePos="0" relativeHeight="251710976" behindDoc="0" locked="0" layoutInCell="1" allowOverlap="1" wp14:anchorId="1E6F2F7E" wp14:editId="2A7DB5BD">
                <wp:simplePos x="0" y="0"/>
                <wp:positionH relativeFrom="column">
                  <wp:posOffset>1889760</wp:posOffset>
                </wp:positionH>
                <wp:positionV relativeFrom="paragraph">
                  <wp:posOffset>62865</wp:posOffset>
                </wp:positionV>
                <wp:extent cx="3378200" cy="635"/>
                <wp:effectExtent l="10160" t="12065" r="27940" b="25400"/>
                <wp:wrapNone/>
                <wp:docPr id="19" name="AutoShape 1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78200" cy="635"/>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29" o:spid="_x0000_s1026" type="#_x0000_t32" style="position:absolute;margin-left:148.8pt;margin-top:4.95pt;width:266pt;height:.0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" strokeweight=".25pt"/>
            </w:pict>
          </mc:Fallback>
        </mc:AlternateContent>
      </w:r>
      <w:r>
        <w:rPr>
          <w:rFonts w:ascii="Times New Roman" w:eastAsia="Times New Roman" w:hAnsi="Times New Roman"/>
          <w:b/>
          <w:bCs/>
          <w:noProof/>
          <w:sz w:val="28"/>
          <w:szCs w:val="28"/>
        </w:rPr>
        <mc:AlternateContent>
          <mc:Choice Requires="wps">
            <w:drawing>
              <wp:anchor distT="0" distB="0" distL="114300" distR="114300" simplePos="0" relativeHeight="251701760" behindDoc="1" locked="0" layoutInCell="1" allowOverlap="1" wp14:anchorId="33B1D9A5" wp14:editId="48F75B71">
                <wp:simplePos x="0" y="0"/>
                <wp:positionH relativeFrom="column">
                  <wp:posOffset>3989070</wp:posOffset>
                </wp:positionH>
                <wp:positionV relativeFrom="paragraph">
                  <wp:posOffset>335280</wp:posOffset>
                </wp:positionV>
                <wp:extent cx="184785" cy="310515"/>
                <wp:effectExtent l="1270" t="5080" r="4445" b="1905"/>
                <wp:wrapNone/>
                <wp:docPr id="18" name="Text Box 1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1CE57B" w14:textId="77777777" w:rsidR="008B6A5A" w:rsidRPr="00F9383B" w:rsidRDefault="008B6A5A" w:rsidP="00D9129F">
                            <w:pPr>
                              <w:rPr>
                                <w:sz w:val="20"/>
                                <w:szCs w:val="20"/>
                              </w:rPr>
                            </w:pPr>
                            <w:r>
                              <w:rPr>
                                <w:sz w:val="20"/>
                                <w:szCs w:val="20"/>
                              </w:rPr>
                              <w:t>15</w:t>
                            </w:r>
                            <w:r w:rsidRPr="00F9383B">
                              <w:rPr>
                                <w:color w:val="231F20"/>
                                <w:sz w:val="20"/>
                                <w:szCs w:val="20"/>
                                <w:lang w:val="lt-LT"/>
                              </w:rPr>
                              <w:t> </w:t>
                            </w:r>
                            <w:r w:rsidRPr="00F9383B">
                              <w:rPr>
                                <w:sz w:val="20"/>
                                <w:szCs w:val="20"/>
                              </w:rPr>
                              <w: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20" o:spid="_x0000_s1198" type="#_x0000_t202" style="position:absolute;left:0;text-align:left;margin-left:314.1pt;margin-top:26.4pt;width:14.55pt;height:24.4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" filled="f" stroked="f">
                <v:textbox style="layout-flow:vertical" inset="0,0,0,0">
                  <w:txbxContent>
                    <w:p w14:paraId="361CE57B" w14:textId="77777777" w:rsidR="008B6A5A" w:rsidRPr="00F9383B" w:rsidRDefault="008B6A5A" w:rsidP="00D9129F">
                      <w:pPr>
                        <w:rPr>
                          <w:sz w:val="20"/>
                          <w:szCs w:val="20"/>
                        </w:rPr>
                      </w:pPr>
                      <w:r>
                        <w:rPr>
                          <w:sz w:val="20"/>
                          <w:szCs w:val="20"/>
                        </w:rPr>
                        <w:t>15</w:t>
                      </w:r>
                      <w:r w:rsidRPr="00F9383B">
                        <w:rPr>
                          <w:color w:val="231F20"/>
                          <w:sz w:val="20"/>
                          <w:szCs w:val="20"/>
                          <w:lang w:val="lt-LT"/>
                        </w:rPr>
                        <w:t> </w:t>
                      </w:r>
                      <w:r w:rsidRPr="00F9383B">
                        <w:rPr>
                          <w:sz w:val="20"/>
                          <w:szCs w:val="20"/>
                        </w:rPr>
                        <w:t>%</w:t>
                      </w:r>
                    </w:p>
                  </w:txbxContent>
                </v:textbox>
              </v:shape>
            </w:pict>
          </mc:Fallback>
        </mc:AlternateContent>
      </w:r>
      <w:r>
        <w:rPr>
          <w:rFonts w:ascii="Times New Roman" w:eastAsia="Times New Roman" w:hAnsi="Times New Roman"/>
          <w:b/>
          <w:bCs/>
          <w:noProof/>
          <w:sz w:val="28"/>
          <w:szCs w:val="28"/>
        </w:rPr>
        <mc:AlternateContent>
          <mc:Choice Requires="wps">
            <w:drawing>
              <wp:anchor distT="0" distB="0" distL="114300" distR="114300" simplePos="0" relativeHeight="251697664" behindDoc="1" locked="0" layoutInCell="1" allowOverlap="1" wp14:anchorId="547BE959" wp14:editId="30B3D95E">
                <wp:simplePos x="0" y="0"/>
                <wp:positionH relativeFrom="column">
                  <wp:posOffset>3444875</wp:posOffset>
                </wp:positionH>
                <wp:positionV relativeFrom="paragraph">
                  <wp:posOffset>265430</wp:posOffset>
                </wp:positionV>
                <wp:extent cx="401320" cy="425450"/>
                <wp:effectExtent l="3175" t="0" r="1905" b="0"/>
                <wp:wrapNone/>
                <wp:docPr id="17" name="Text Box 1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 cy="425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CFEAD0" w14:textId="77777777" w:rsidR="008B6A5A" w:rsidRPr="008662A0" w:rsidRDefault="008B6A5A" w:rsidP="00D9129F">
                            <w:pPr>
                              <w:rPr>
                                <w:sz w:val="20"/>
                                <w:szCs w:val="20"/>
                              </w:rPr>
                            </w:pPr>
                            <w:r>
                              <w:rPr>
                                <w:sz w:val="20"/>
                                <w:szCs w:val="20"/>
                              </w:rPr>
                              <w:t>2,25</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5" o:spid="_x0000_s1199" type="#_x0000_t202" style="position:absolute;left:0;text-align:left;margin-left:271.25pt;margin-top:20.9pt;width:31.6pt;height:33.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" filled="f" stroked="f">
                <v:textbox style="layout-flow:vertical">
                  <w:txbxContent>
                    <w:p w14:paraId="42CFEAD0" w14:textId="77777777" w:rsidR="008B6A5A" w:rsidRPr="008662A0" w:rsidRDefault="008B6A5A" w:rsidP="00D9129F">
                      <w:pPr>
                        <w:rPr>
                          <w:sz w:val="20"/>
                          <w:szCs w:val="20"/>
                        </w:rPr>
                      </w:pPr>
                      <w:r>
                        <w:rPr>
                          <w:sz w:val="20"/>
                          <w:szCs w:val="20"/>
                        </w:rPr>
                        <w:t>2,25</w:t>
                      </w:r>
                    </w:p>
                  </w:txbxContent>
                </v:textbox>
              </v:shape>
            </w:pict>
          </mc:Fallback>
        </mc:AlternateContent>
      </w:r>
      <w:r>
        <w:rPr>
          <w:rFonts w:ascii="Times New Roman" w:eastAsia="Times New Roman" w:hAnsi="Times New Roman"/>
          <w:b/>
          <w:bCs/>
          <w:noProof/>
          <w:sz w:val="28"/>
          <w:szCs w:val="28"/>
        </w:rPr>
        <mc:AlternateContent>
          <mc:Choice Requires="wpg">
            <w:drawing>
              <wp:anchor distT="0" distB="0" distL="114300" distR="114300" simplePos="0" relativeHeight="251685376" behindDoc="1" locked="0" layoutInCell="1" allowOverlap="1" wp14:anchorId="7EA6C369" wp14:editId="5EA3924C">
                <wp:simplePos x="0" y="0"/>
                <wp:positionH relativeFrom="column">
                  <wp:posOffset>3086100</wp:posOffset>
                </wp:positionH>
                <wp:positionV relativeFrom="paragraph">
                  <wp:posOffset>297180</wp:posOffset>
                </wp:positionV>
                <wp:extent cx="257810" cy="334010"/>
                <wp:effectExtent l="12700" t="17780" r="8890" b="16510"/>
                <wp:wrapNone/>
                <wp:docPr id="12" name="Group 1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810" cy="334010"/>
                          <a:chOff x="7480" y="1630"/>
                          <a:chExt cx="406" cy="526"/>
                        </a:xfrm>
                      </wpg:grpSpPr>
                      <wps:wsp>
                        <wps:cNvPr id="13" name="Oval 1198"/>
                        <wps:cNvSpPr>
                          <a:spLocks noChangeArrowheads="1"/>
                        </wps:cNvSpPr>
                        <wps:spPr bwMode="auto">
                          <a:xfrm rot="16076572">
                            <a:off x="7422" y="1688"/>
                            <a:ext cx="522" cy="40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6" name="Text Box 1199"/>
                        <wps:cNvSpPr txBox="1">
                          <a:spLocks noChangeArrowheads="1"/>
                        </wps:cNvSpPr>
                        <wps:spPr bwMode="auto">
                          <a:xfrm>
                            <a:off x="7540" y="1690"/>
                            <a:ext cx="256"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3750CE" w14:textId="77777777" w:rsidR="008B6A5A" w:rsidRPr="0085754B" w:rsidRDefault="008B6A5A" w:rsidP="00D9129F">
                              <w:pPr>
                                <w:rPr>
                                  <w:sz w:val="20"/>
                                  <w:szCs w:val="20"/>
                                </w:rPr>
                              </w:pPr>
                              <w:r w:rsidRPr="0085754B">
                                <w:rPr>
                                  <w:sz w:val="20"/>
                                  <w:szCs w:val="20"/>
                                </w:rPr>
                                <w:t>NH</w:t>
                              </w:r>
                              <w:r w:rsidRPr="0085754B">
                                <w:rPr>
                                  <w:sz w:val="20"/>
                                  <w:szCs w:val="20"/>
                                  <w:vertAlign w:val="subscript"/>
                                </w:rPr>
                                <w:t>4</w:t>
                              </w:r>
                              <w:r w:rsidRPr="0085754B">
                                <w:rPr>
                                  <w:sz w:val="20"/>
                                  <w:szCs w:val="20"/>
                                  <w:vertAlign w:val="superscript"/>
                                </w:rPr>
                                <w:t>+</w:t>
                              </w:r>
                            </w:p>
                          </w:txbxContent>
                        </wps:txbx>
                        <wps:bodyPr rot="0" vert="vert"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97" o:spid="_x0000_s1200" style="position:absolute;left:0;text-align:left;margin-left:243pt;margin-top:23.4pt;width:20.3pt;height:26.3pt;z-index:-251631104" coordorigin="7480,1630" coordsize="406,52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">
                <v:oval id="Oval 1198" o:spid="_x0000_s1201" style="position:absolute;left:7422;top:1688;width:522;height:406;rotation:-6033056fd;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VIqawQAA&#10;ANsAAAAPAAAAZHJzL2Rvd25yZXYueG1sRE9Ni8IwEL0L/ocwwt40UWGRrlFWxUUPHnTd+9iMbdlm&#10;Uptoq79+Iwh7m8f7nOm8taW4Ue0LxxqGAwWCOHWm4EzD8Xvdn4DwAdlg6Zg03MnDfNbtTDExruE9&#10;3Q4hEzGEfYIa8hCqREqf5mTRD1xFHLmzqy2GCOtMmhqbGG5LOVLqXVosODbkWNEyp/T3cLUacPVz&#10;vF+ar8VuPOLFdvdQj1OptH7rtZ8fIAK14V/8cm9MnD+G5y/xADn7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7FSKmsEAAADbAAAADwAAAAAAAAAAAAAAAACXAgAAZHJzL2Rvd25y&#10;ZXYueG1sUEsFBgAAAAAEAAQA9QAAAIUDAAAAAA==&#10;"/>
                <v:shape id="Text Box 1199" o:spid="_x0000_s1202" type="#_x0000_t202" style="position:absolute;left:7540;top:1690;width:256;height:46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AUjpxAAA&#10;ANsAAAAPAAAAZHJzL2Rvd25yZXYueG1sRE9NawIxEL0L/ocwQm+ata0iq1G0VihFodX24G3YjLuL&#10;m8l2E9303zcFwds83ufMFsFU4kqNKy0rGA4SEMSZ1SXnCr4Om/4EhPPIGivLpOCXHCzm3c4MU21b&#10;/qTr3ucihrBLUUHhfZ1K6bKCDLqBrYkjd7KNQR9hk0vdYBvDTSUfk2QsDZYcGwqs6aWg7Ly/GAWv&#10;q4/39e4nhFO7GpbPuB59P22PSj30wnIKwlPwd/HN/abj/DH8/xIPkPM/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KwFI6cQAAADbAAAADwAAAAAAAAAAAAAAAACXAgAAZHJzL2Rv&#10;d25yZXYueG1sUEsFBgAAAAAEAAQA9QAAAIgDAAAAAA==&#10;" filled="f" stroked="f">
                  <v:textbox style="layout-flow:vertical" inset="0,0,0,0">
                    <w:txbxContent>
                      <w:p w14:paraId="103750CE" w14:textId="77777777" w:rsidR="008B6A5A" w:rsidRPr="0085754B" w:rsidRDefault="008B6A5A" w:rsidP="00D9129F">
                        <w:pPr>
                          <w:rPr>
                            <w:sz w:val="20"/>
                            <w:szCs w:val="20"/>
                          </w:rPr>
                        </w:pPr>
                        <w:r w:rsidRPr="0085754B">
                          <w:rPr>
                            <w:sz w:val="20"/>
                            <w:szCs w:val="20"/>
                          </w:rPr>
                          <w:t>NH</w:t>
                        </w:r>
                        <w:r w:rsidRPr="0085754B">
                          <w:rPr>
                            <w:sz w:val="20"/>
                            <w:szCs w:val="20"/>
                            <w:vertAlign w:val="subscript"/>
                          </w:rPr>
                          <w:t>4</w:t>
                        </w:r>
                        <w:r w:rsidRPr="0085754B">
                          <w:rPr>
                            <w:sz w:val="20"/>
                            <w:szCs w:val="20"/>
                            <w:vertAlign w:val="superscript"/>
                          </w:rPr>
                          <w:t>+</w:t>
                        </w:r>
                      </w:p>
                    </w:txbxContent>
                  </v:textbox>
                </v:shape>
              </v:group>
            </w:pict>
          </mc:Fallback>
        </mc:AlternateContent>
      </w:r>
      <w:bookmarkEnd w:id="89"/>
      <w:bookmarkEnd w:id="90"/>
      <w:bookmarkEnd w:id="91"/>
    </w:p>
    <w:p w14:paraId="679340E1" w14:textId="77777777" w:rsidR="00D9129F" w:rsidRDefault="00982A84" w:rsidP="00D9129F">
      <w:pPr>
        <w:spacing w:before="280" w:after="280" w:line="240" w:lineRule="auto"/>
        <w:jc w:val="both"/>
        <w:outlineLvl w:val="0"/>
        <w:rPr>
          <w:rFonts w:ascii="Times New Roman" w:eastAsia="Times New Roman" w:hAnsi="Times New Roman"/>
          <w:b/>
          <w:bCs/>
          <w:sz w:val="28"/>
          <w:szCs w:val="28"/>
          <w:lang w:val="lt-LT" w:eastAsia="lt-LT"/>
        </w:rPr>
      </w:pPr>
      <w:bookmarkStart w:id="92" w:name="_Toc422748947"/>
      <w:bookmarkStart w:id="93" w:name="_Toc425687979"/>
      <w:bookmarkStart w:id="94" w:name="_Toc425758050"/>
      <w:r>
        <w:rPr>
          <w:rFonts w:ascii="Times New Roman" w:eastAsia="Times New Roman" w:hAnsi="Times New Roman"/>
          <w:b/>
          <w:bCs/>
          <w:noProof/>
          <w:sz w:val="28"/>
          <w:szCs w:val="28"/>
        </w:rPr>
        <mc:AlternateContent>
          <mc:Choice Requires="wps">
            <w:drawing>
              <wp:anchor distT="0" distB="0" distL="114300" distR="114300" simplePos="0" relativeHeight="251709952" behindDoc="1" locked="0" layoutInCell="1" allowOverlap="1" wp14:anchorId="443050E4" wp14:editId="0C9C0828">
                <wp:simplePos x="0" y="0"/>
                <wp:positionH relativeFrom="column">
                  <wp:posOffset>4865370</wp:posOffset>
                </wp:positionH>
                <wp:positionV relativeFrom="paragraph">
                  <wp:posOffset>337820</wp:posOffset>
                </wp:positionV>
                <wp:extent cx="194945" cy="1234440"/>
                <wp:effectExtent l="1270" t="0" r="0" b="2540"/>
                <wp:wrapNone/>
                <wp:docPr id="11" name="Text Box 1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234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F0F366" w14:textId="77777777" w:rsidR="008B6A5A" w:rsidRPr="00DD49AA" w:rsidRDefault="008B6A5A" w:rsidP="00D9129F">
                            <w:r>
                              <w:rPr>
                                <w:b/>
                              </w:rPr>
                              <w:t>Ruduo</w:t>
                            </w:r>
                            <w:r w:rsidRPr="00DD49AA">
                              <w:t xml:space="preserve"> (</w:t>
                            </w:r>
                            <w:r>
                              <w:t>Spalis</w:t>
                            </w:r>
                            <w:r w:rsidRPr="00DD49AA">
                              <w: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28" o:spid="_x0000_s1203" type="#_x0000_t202" style="position:absolute;left:0;text-align:left;margin-left:383.1pt;margin-top:26.6pt;width:15.35pt;height:97.2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" filled="f" stroked="f">
                <v:textbox style="layout-flow:vertical" inset="0,0,0,0">
                  <w:txbxContent>
                    <w:p w14:paraId="34F0F366" w14:textId="77777777" w:rsidR="008B6A5A" w:rsidRPr="00DD49AA" w:rsidRDefault="008B6A5A" w:rsidP="00D9129F">
                      <w:r>
                        <w:rPr>
                          <w:b/>
                        </w:rPr>
                        <w:t>Ruduo</w:t>
                      </w:r>
                      <w:r w:rsidRPr="00DD49AA">
                        <w:t xml:space="preserve"> (</w:t>
                      </w:r>
                      <w:r>
                        <w:t>Spalis</w:t>
                      </w:r>
                      <w:r w:rsidRPr="00DD49AA">
                        <w:t>)</w:t>
                      </w:r>
                    </w:p>
                  </w:txbxContent>
                </v:textbox>
              </v:shape>
            </w:pict>
          </mc:Fallback>
        </mc:AlternateContent>
      </w:r>
      <w:bookmarkEnd w:id="92"/>
      <w:bookmarkEnd w:id="93"/>
      <w:bookmarkEnd w:id="94"/>
    </w:p>
    <w:p w14:paraId="172CF2EC" w14:textId="77777777" w:rsidR="00D9129F" w:rsidRDefault="00982A84" w:rsidP="00D9129F">
      <w:pPr>
        <w:spacing w:before="280" w:after="280" w:line="240" w:lineRule="auto"/>
        <w:jc w:val="both"/>
        <w:outlineLvl w:val="0"/>
        <w:rPr>
          <w:rFonts w:ascii="Times New Roman" w:eastAsia="Times New Roman" w:hAnsi="Times New Roman"/>
          <w:b/>
          <w:bCs/>
          <w:sz w:val="28"/>
          <w:szCs w:val="28"/>
          <w:lang w:val="lt-LT" w:eastAsia="lt-LT"/>
        </w:rPr>
      </w:pPr>
      <w:bookmarkStart w:id="95" w:name="_Toc422748948"/>
      <w:bookmarkStart w:id="96" w:name="_Toc425687980"/>
      <w:bookmarkStart w:id="97" w:name="_Toc425758051"/>
      <w:r>
        <w:rPr>
          <w:rFonts w:ascii="Times New Roman" w:eastAsia="Times New Roman" w:hAnsi="Times New Roman"/>
          <w:b/>
          <w:bCs/>
          <w:noProof/>
          <w:sz w:val="28"/>
          <w:szCs w:val="28"/>
        </w:rPr>
        <mc:AlternateContent>
          <mc:Choice Requires="wps">
            <w:drawing>
              <wp:anchor distT="0" distB="0" distL="114300" distR="114300" simplePos="0" relativeHeight="251702784" behindDoc="1" locked="0" layoutInCell="1" allowOverlap="1" wp14:anchorId="58F1AB64" wp14:editId="4A48F265">
                <wp:simplePos x="0" y="0"/>
                <wp:positionH relativeFrom="column">
                  <wp:posOffset>3990975</wp:posOffset>
                </wp:positionH>
                <wp:positionV relativeFrom="paragraph">
                  <wp:posOffset>128905</wp:posOffset>
                </wp:positionV>
                <wp:extent cx="184785" cy="310515"/>
                <wp:effectExtent l="3175" t="1905" r="2540" b="5080"/>
                <wp:wrapNone/>
                <wp:docPr id="10" name="Text Box 1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CD989E" w14:textId="77777777" w:rsidR="008B6A5A" w:rsidRPr="00F9383B" w:rsidRDefault="008B6A5A" w:rsidP="00D9129F">
                            <w:pPr>
                              <w:rPr>
                                <w:sz w:val="20"/>
                                <w:szCs w:val="20"/>
                              </w:rPr>
                            </w:pPr>
                            <w:r>
                              <w:rPr>
                                <w:sz w:val="20"/>
                                <w:szCs w:val="20"/>
                              </w:rPr>
                              <w:t>8</w:t>
                            </w:r>
                            <w:r w:rsidRPr="00F9383B">
                              <w:rPr>
                                <w:color w:val="231F20"/>
                                <w:sz w:val="20"/>
                                <w:szCs w:val="20"/>
                                <w:lang w:val="lt-LT"/>
                              </w:rPr>
                              <w:t> </w:t>
                            </w:r>
                            <w:r w:rsidRPr="00F9383B">
                              <w:rPr>
                                <w:sz w:val="20"/>
                                <w:szCs w:val="20"/>
                              </w:rPr>
                              <w: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21" o:spid="_x0000_s1204" type="#_x0000_t202" style="position:absolute;left:0;text-align:left;margin-left:314.25pt;margin-top:10.15pt;width:14.55pt;height:24.4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" filled="f" stroked="f">
                <v:textbox style="layout-flow:vertical" inset="0,0,0,0">
                  <w:txbxContent>
                    <w:p w14:paraId="5ECD989E" w14:textId="77777777" w:rsidR="008B6A5A" w:rsidRPr="00F9383B" w:rsidRDefault="008B6A5A" w:rsidP="00D9129F">
                      <w:pPr>
                        <w:rPr>
                          <w:sz w:val="20"/>
                          <w:szCs w:val="20"/>
                        </w:rPr>
                      </w:pPr>
                      <w:r>
                        <w:rPr>
                          <w:sz w:val="20"/>
                          <w:szCs w:val="20"/>
                        </w:rPr>
                        <w:t>8</w:t>
                      </w:r>
                      <w:r w:rsidRPr="00F9383B">
                        <w:rPr>
                          <w:color w:val="231F20"/>
                          <w:sz w:val="20"/>
                          <w:szCs w:val="20"/>
                          <w:lang w:val="lt-LT"/>
                        </w:rPr>
                        <w:t> </w:t>
                      </w:r>
                      <w:r w:rsidRPr="00F9383B">
                        <w:rPr>
                          <w:sz w:val="20"/>
                          <w:szCs w:val="20"/>
                        </w:rPr>
                        <w:t>%</w:t>
                      </w:r>
                    </w:p>
                  </w:txbxContent>
                </v:textbox>
              </v:shape>
            </w:pict>
          </mc:Fallback>
        </mc:AlternateContent>
      </w:r>
      <w:r>
        <w:rPr>
          <w:rFonts w:ascii="Times New Roman" w:eastAsia="Times New Roman" w:hAnsi="Times New Roman"/>
          <w:b/>
          <w:bCs/>
          <w:noProof/>
          <w:sz w:val="28"/>
          <w:szCs w:val="28"/>
        </w:rPr>
        <mc:AlternateContent>
          <mc:Choice Requires="wps">
            <w:drawing>
              <wp:anchor distT="0" distB="0" distL="114300" distR="114300" simplePos="0" relativeHeight="251698688" behindDoc="1" locked="0" layoutInCell="1" allowOverlap="1" wp14:anchorId="6B87E913" wp14:editId="58057CAE">
                <wp:simplePos x="0" y="0"/>
                <wp:positionH relativeFrom="column">
                  <wp:posOffset>3444875</wp:posOffset>
                </wp:positionH>
                <wp:positionV relativeFrom="paragraph">
                  <wp:posOffset>53340</wp:posOffset>
                </wp:positionV>
                <wp:extent cx="401320" cy="376555"/>
                <wp:effectExtent l="3175" t="2540" r="1905" b="1905"/>
                <wp:wrapNone/>
                <wp:docPr id="9" name="Text Box 1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 cy="376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D518A2" w14:textId="77777777" w:rsidR="008B6A5A" w:rsidRPr="008662A0" w:rsidRDefault="008B6A5A" w:rsidP="00D9129F">
                            <w:pPr>
                              <w:rPr>
                                <w:sz w:val="20"/>
                                <w:szCs w:val="20"/>
                              </w:rPr>
                            </w:pPr>
                            <w:r>
                              <w:rPr>
                                <w:sz w:val="20"/>
                                <w:szCs w:val="20"/>
                              </w:rPr>
                              <w:t>1,92</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6" o:spid="_x0000_s1205" type="#_x0000_t202" style="position:absolute;left:0;text-align:left;margin-left:271.25pt;margin-top:4.2pt;width:31.6pt;height:29.6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" filled="f" stroked="f">
                <v:textbox style="layout-flow:vertical">
                  <w:txbxContent>
                    <w:p w14:paraId="06D518A2" w14:textId="77777777" w:rsidR="008B6A5A" w:rsidRPr="008662A0" w:rsidRDefault="008B6A5A" w:rsidP="00D9129F">
                      <w:pPr>
                        <w:rPr>
                          <w:sz w:val="20"/>
                          <w:szCs w:val="20"/>
                        </w:rPr>
                      </w:pPr>
                      <w:r>
                        <w:rPr>
                          <w:sz w:val="20"/>
                          <w:szCs w:val="20"/>
                        </w:rPr>
                        <w:t>1,92</w:t>
                      </w:r>
                    </w:p>
                  </w:txbxContent>
                </v:textbox>
              </v:shape>
            </w:pict>
          </mc:Fallback>
        </mc:AlternateContent>
      </w:r>
      <w:r>
        <w:rPr>
          <w:rFonts w:ascii="Times New Roman" w:eastAsia="Times New Roman" w:hAnsi="Times New Roman"/>
          <w:b/>
          <w:bCs/>
          <w:noProof/>
          <w:sz w:val="28"/>
          <w:szCs w:val="28"/>
        </w:rPr>
        <mc:AlternateContent>
          <mc:Choice Requires="wpg">
            <w:drawing>
              <wp:anchor distT="0" distB="0" distL="114300" distR="114300" simplePos="0" relativeHeight="251686400" behindDoc="1" locked="0" layoutInCell="1" allowOverlap="1" wp14:anchorId="658D05F0" wp14:editId="6E29A326">
                <wp:simplePos x="0" y="0"/>
                <wp:positionH relativeFrom="column">
                  <wp:posOffset>3070225</wp:posOffset>
                </wp:positionH>
                <wp:positionV relativeFrom="paragraph">
                  <wp:posOffset>52705</wp:posOffset>
                </wp:positionV>
                <wp:extent cx="257810" cy="334010"/>
                <wp:effectExtent l="9525" t="14605" r="12065" b="6985"/>
                <wp:wrapNone/>
                <wp:docPr id="6" name="Group 1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810" cy="334010"/>
                          <a:chOff x="7480" y="1630"/>
                          <a:chExt cx="406" cy="526"/>
                        </a:xfrm>
                      </wpg:grpSpPr>
                      <wps:wsp>
                        <wps:cNvPr id="7" name="Oval 1201"/>
                        <wps:cNvSpPr>
                          <a:spLocks noChangeArrowheads="1"/>
                        </wps:cNvSpPr>
                        <wps:spPr bwMode="auto">
                          <a:xfrm rot="16076572">
                            <a:off x="7422" y="1688"/>
                            <a:ext cx="522" cy="406"/>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 name="Text Box 1202"/>
                        <wps:cNvSpPr txBox="1">
                          <a:spLocks noChangeArrowheads="1"/>
                        </wps:cNvSpPr>
                        <wps:spPr bwMode="auto">
                          <a:xfrm>
                            <a:off x="7540" y="1690"/>
                            <a:ext cx="256"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0DA249" w14:textId="77777777" w:rsidR="008B6A5A" w:rsidRPr="0085754B" w:rsidRDefault="008B6A5A" w:rsidP="00D9129F">
                              <w:pPr>
                                <w:rPr>
                                  <w:sz w:val="20"/>
                                  <w:szCs w:val="20"/>
                                </w:rPr>
                              </w:pPr>
                              <w:r w:rsidRPr="0085754B">
                                <w:rPr>
                                  <w:sz w:val="20"/>
                                  <w:szCs w:val="20"/>
                                </w:rPr>
                                <w:t>N</w:t>
                              </w:r>
                              <w:r>
                                <w:rPr>
                                  <w:sz w:val="20"/>
                                  <w:szCs w:val="20"/>
                                </w:rPr>
                                <w:t>O</w:t>
                              </w:r>
                              <w:r>
                                <w:rPr>
                                  <w:sz w:val="20"/>
                                  <w:szCs w:val="20"/>
                                  <w:vertAlign w:val="subscript"/>
                                </w:rPr>
                                <w:t>x</w:t>
                              </w:r>
                              <w:r>
                                <w:rPr>
                                  <w:sz w:val="20"/>
                                  <w:szCs w:val="20"/>
                                  <w:vertAlign w:val="superscript"/>
                                </w:rPr>
                                <w:t>-</w:t>
                              </w:r>
                            </w:p>
                          </w:txbxContent>
                        </wps:txbx>
                        <wps:bodyPr rot="0" vert="vert"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00" o:spid="_x0000_s1206" style="position:absolute;left:0;text-align:left;margin-left:241.75pt;margin-top:4.15pt;width:20.3pt;height:26.3pt;z-index:-251630080" coordorigin="7480,1630" coordsize="406,52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">
                <v:oval id="Oval 1201" o:spid="_x0000_s1207" style="position:absolute;left:7422;top:1688;width:522;height:406;rotation:-6033056fd;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"/>
                <v:shape id="Text Box 1202" o:spid="_x0000_s1208" type="#_x0000_t202" style="position:absolute;left:7540;top:1690;width:256;height:46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nNRtwwAA&#10;ANoAAAAPAAAAZHJzL2Rvd25yZXYueG1sRE/LasJAFN0L/sNwhe7MxNYWiY6itQUpFny0C3eXzDUJ&#10;Zu6kmamZ/n1nIbg8nPdsEUwtrtS6yrKCUZKCIM6trrhQ8HV8H05AOI+ssbZMCv7IwWLe780w07bj&#10;PV0PvhAxhF2GCkrvm0xKl5dk0CW2IY7c2bYGfYRtIXWLXQw3tXxM0xdpsOLYUGJDryXll8OvUfC2&#10;2n2sP39COHerUTXG9fP30/ak1MMgLKcgPAV/F9/cG60gbo1X4g2Q8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CnNRtwwAAANoAAAAPAAAAAAAAAAAAAAAAAJcCAABkcnMvZG93&#10;bnJldi54bWxQSwUGAAAAAAQABAD1AAAAhwMAAAAA&#10;" filled="f" stroked="f">
                  <v:textbox style="layout-flow:vertical" inset="0,0,0,0">
                    <w:txbxContent>
                      <w:p w14:paraId="0E0DA249" w14:textId="77777777" w:rsidR="008B6A5A" w:rsidRPr="0085754B" w:rsidRDefault="008B6A5A" w:rsidP="00D9129F">
                        <w:pPr>
                          <w:rPr>
                            <w:sz w:val="20"/>
                            <w:szCs w:val="20"/>
                          </w:rPr>
                        </w:pPr>
                        <w:r w:rsidRPr="0085754B">
                          <w:rPr>
                            <w:sz w:val="20"/>
                            <w:szCs w:val="20"/>
                          </w:rPr>
                          <w:t>N</w:t>
                        </w:r>
                        <w:r>
                          <w:rPr>
                            <w:sz w:val="20"/>
                            <w:szCs w:val="20"/>
                          </w:rPr>
                          <w:t>O</w:t>
                        </w:r>
                        <w:r>
                          <w:rPr>
                            <w:sz w:val="20"/>
                            <w:szCs w:val="20"/>
                            <w:vertAlign w:val="subscript"/>
                          </w:rPr>
                          <w:t>x</w:t>
                        </w:r>
                        <w:r>
                          <w:rPr>
                            <w:sz w:val="20"/>
                            <w:szCs w:val="20"/>
                            <w:vertAlign w:val="superscript"/>
                          </w:rPr>
                          <w:t>-</w:t>
                        </w:r>
                      </w:p>
                    </w:txbxContent>
                  </v:textbox>
                </v:shape>
              </v:group>
            </w:pict>
          </mc:Fallback>
        </mc:AlternateContent>
      </w:r>
      <w:bookmarkEnd w:id="95"/>
      <w:bookmarkEnd w:id="96"/>
      <w:bookmarkEnd w:id="97"/>
    </w:p>
    <w:p w14:paraId="327012E3" w14:textId="77777777" w:rsidR="00D9129F" w:rsidRDefault="00982A84" w:rsidP="00D9129F">
      <w:pPr>
        <w:spacing w:before="280" w:after="280" w:line="240" w:lineRule="auto"/>
        <w:jc w:val="both"/>
        <w:outlineLvl w:val="0"/>
        <w:rPr>
          <w:rFonts w:ascii="Times New Roman" w:eastAsia="Times New Roman" w:hAnsi="Times New Roman"/>
          <w:b/>
          <w:bCs/>
          <w:sz w:val="28"/>
          <w:szCs w:val="28"/>
          <w:lang w:val="lt-LT" w:eastAsia="lt-LT"/>
        </w:rPr>
      </w:pPr>
      <w:bookmarkStart w:id="98" w:name="_Toc422748949"/>
      <w:bookmarkStart w:id="99" w:name="_Toc425687981"/>
      <w:bookmarkStart w:id="100" w:name="_Toc425758052"/>
      <w:r>
        <w:rPr>
          <w:rFonts w:ascii="Times New Roman" w:eastAsia="Times New Roman" w:hAnsi="Times New Roman"/>
          <w:b/>
          <w:bCs/>
          <w:noProof/>
          <w:sz w:val="28"/>
          <w:szCs w:val="28"/>
        </w:rPr>
        <mc:AlternateContent>
          <mc:Choice Requires="wps">
            <w:drawing>
              <wp:anchor distT="0" distB="0" distL="114300" distR="114300" simplePos="0" relativeHeight="251719168" behindDoc="0" locked="0" layoutInCell="1" allowOverlap="1" wp14:anchorId="4E64D646" wp14:editId="0D7D23CF">
                <wp:simplePos x="0" y="0"/>
                <wp:positionH relativeFrom="column">
                  <wp:posOffset>4481195</wp:posOffset>
                </wp:positionH>
                <wp:positionV relativeFrom="paragraph">
                  <wp:posOffset>29845</wp:posOffset>
                </wp:positionV>
                <wp:extent cx="251460" cy="1259205"/>
                <wp:effectExtent l="0" t="4445" r="4445" b="6350"/>
                <wp:wrapNone/>
                <wp:docPr id="5" name="Text Box 1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 cy="1259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FEE02E" w14:textId="77777777" w:rsidR="008B6A5A" w:rsidRPr="00436548" w:rsidRDefault="008B6A5A" w:rsidP="00D9129F">
                            <w:pPr>
                              <w:rPr>
                                <w:b/>
                                <w:sz w:val="20"/>
                                <w:szCs w:val="20"/>
                                <w:lang w:val="lt-LT"/>
                              </w:rPr>
                            </w:pPr>
                            <w:r>
                              <w:rPr>
                                <w:b/>
                                <w:sz w:val="20"/>
                                <w:szCs w:val="20"/>
                              </w:rPr>
                              <w:t>Vandens storym</w:t>
                            </w:r>
                            <w:r>
                              <w:rPr>
                                <w:b/>
                                <w:sz w:val="20"/>
                                <w:szCs w:val="20"/>
                                <w:lang w:val="lt-LT"/>
                              </w:rPr>
                              <w:t>ė</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7" o:spid="_x0000_s1209" type="#_x0000_t202" style="position:absolute;left:0;text-align:left;margin-left:352.85pt;margin-top:2.35pt;width:19.8pt;height:99.1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" filled="f" stroked="f">
                <v:textbox style="layout-flow:vertical" inset="0,0,0,0">
                  <w:txbxContent>
                    <w:p w14:paraId="6AFEE02E" w14:textId="77777777" w:rsidR="008B6A5A" w:rsidRPr="00436548" w:rsidRDefault="008B6A5A" w:rsidP="00D9129F">
                      <w:pPr>
                        <w:rPr>
                          <w:b/>
                          <w:sz w:val="20"/>
                          <w:szCs w:val="20"/>
                          <w:lang w:val="lt-LT"/>
                        </w:rPr>
                      </w:pPr>
                      <w:r>
                        <w:rPr>
                          <w:b/>
                          <w:sz w:val="20"/>
                          <w:szCs w:val="20"/>
                        </w:rPr>
                        <w:t>Vandens storym</w:t>
                      </w:r>
                      <w:r>
                        <w:rPr>
                          <w:b/>
                          <w:sz w:val="20"/>
                          <w:szCs w:val="20"/>
                          <w:lang w:val="lt-LT"/>
                        </w:rPr>
                        <w:t>ė</w:t>
                      </w:r>
                    </w:p>
                  </w:txbxContent>
                </v:textbox>
              </v:shape>
            </w:pict>
          </mc:Fallback>
        </mc:AlternateContent>
      </w:r>
      <w:r>
        <w:rPr>
          <w:rFonts w:ascii="Times New Roman" w:eastAsia="Times New Roman" w:hAnsi="Times New Roman"/>
          <w:b/>
          <w:bCs/>
          <w:noProof/>
          <w:sz w:val="28"/>
          <w:szCs w:val="28"/>
        </w:rPr>
        <mc:AlternateContent>
          <mc:Choice Requires="wps">
            <w:drawing>
              <wp:anchor distT="0" distB="0" distL="114300" distR="114300" simplePos="0" relativeHeight="251703808" behindDoc="1" locked="0" layoutInCell="1" allowOverlap="1" wp14:anchorId="14D370A7" wp14:editId="0E956FD7">
                <wp:simplePos x="0" y="0"/>
                <wp:positionH relativeFrom="column">
                  <wp:posOffset>3990975</wp:posOffset>
                </wp:positionH>
                <wp:positionV relativeFrom="paragraph">
                  <wp:posOffset>273050</wp:posOffset>
                </wp:positionV>
                <wp:extent cx="184785" cy="310515"/>
                <wp:effectExtent l="3175" t="6350" r="2540" b="635"/>
                <wp:wrapNone/>
                <wp:docPr id="3" name="Text Box 1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F6E26A" w14:textId="77777777" w:rsidR="008B6A5A" w:rsidRPr="00F9383B" w:rsidRDefault="008B6A5A" w:rsidP="00D9129F">
                            <w:pPr>
                              <w:rPr>
                                <w:sz w:val="20"/>
                                <w:szCs w:val="20"/>
                              </w:rPr>
                            </w:pPr>
                            <w:r>
                              <w:rPr>
                                <w:sz w:val="20"/>
                                <w:szCs w:val="20"/>
                              </w:rPr>
                              <w:t>-7</w:t>
                            </w:r>
                            <w:r w:rsidRPr="00F9383B">
                              <w:rPr>
                                <w:color w:val="231F20"/>
                                <w:sz w:val="20"/>
                                <w:szCs w:val="20"/>
                                <w:lang w:val="lt-LT"/>
                              </w:rPr>
                              <w:t> </w:t>
                            </w:r>
                            <w:r w:rsidRPr="00F9383B">
                              <w:rPr>
                                <w:sz w:val="20"/>
                                <w:szCs w:val="20"/>
                              </w:rPr>
                              <w:t>%</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22" o:spid="_x0000_s1210" type="#_x0000_t202" style="position:absolute;left:0;text-align:left;margin-left:314.25pt;margin-top:21.5pt;width:14.55pt;height:24.4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" filled="f" stroked="f">
                <v:textbox style="layout-flow:vertical" inset="0,0,0,0">
                  <w:txbxContent>
                    <w:p w14:paraId="2EF6E26A" w14:textId="77777777" w:rsidR="008B6A5A" w:rsidRPr="00F9383B" w:rsidRDefault="008B6A5A" w:rsidP="00D9129F">
                      <w:pPr>
                        <w:rPr>
                          <w:sz w:val="20"/>
                          <w:szCs w:val="20"/>
                        </w:rPr>
                      </w:pPr>
                      <w:r>
                        <w:rPr>
                          <w:sz w:val="20"/>
                          <w:szCs w:val="20"/>
                        </w:rPr>
                        <w:t>-7</w:t>
                      </w:r>
                      <w:r w:rsidRPr="00F9383B">
                        <w:rPr>
                          <w:color w:val="231F20"/>
                          <w:sz w:val="20"/>
                          <w:szCs w:val="20"/>
                          <w:lang w:val="lt-LT"/>
                        </w:rPr>
                        <w:t> </w:t>
                      </w:r>
                      <w:r w:rsidRPr="00F9383B">
                        <w:rPr>
                          <w:sz w:val="20"/>
                          <w:szCs w:val="20"/>
                        </w:rPr>
                        <w:t>%</w:t>
                      </w:r>
                    </w:p>
                  </w:txbxContent>
                </v:textbox>
              </v:shape>
            </w:pict>
          </mc:Fallback>
        </mc:AlternateContent>
      </w:r>
      <w:r>
        <w:rPr>
          <w:rFonts w:ascii="Times New Roman" w:eastAsia="Times New Roman" w:hAnsi="Times New Roman"/>
          <w:b/>
          <w:bCs/>
          <w:noProof/>
          <w:sz w:val="28"/>
          <w:szCs w:val="28"/>
        </w:rPr>
        <mc:AlternateContent>
          <mc:Choice Requires="wps">
            <w:drawing>
              <wp:anchor distT="0" distB="0" distL="114300" distR="114300" simplePos="0" relativeHeight="251699712" behindDoc="1" locked="0" layoutInCell="1" allowOverlap="1" wp14:anchorId="15F0554A" wp14:editId="4004A49E">
                <wp:simplePos x="0" y="0"/>
                <wp:positionH relativeFrom="column">
                  <wp:posOffset>3444875</wp:posOffset>
                </wp:positionH>
                <wp:positionV relativeFrom="paragraph">
                  <wp:posOffset>177165</wp:posOffset>
                </wp:positionV>
                <wp:extent cx="401320" cy="376555"/>
                <wp:effectExtent l="3175" t="0" r="1905" b="5080"/>
                <wp:wrapNone/>
                <wp:docPr id="2" name="Text Box 1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 cy="376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91A39E" w14:textId="77777777" w:rsidR="008B6A5A" w:rsidRPr="008662A0" w:rsidRDefault="008B6A5A" w:rsidP="00D9129F">
                            <w:pPr>
                              <w:rPr>
                                <w:sz w:val="20"/>
                                <w:szCs w:val="20"/>
                              </w:rPr>
                            </w:pPr>
                            <w:r>
                              <w:rPr>
                                <w:sz w:val="20"/>
                                <w:szCs w:val="20"/>
                              </w:rPr>
                              <w:t>0,04</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7" o:spid="_x0000_s1211" type="#_x0000_t202" style="position:absolute;left:0;text-align:left;margin-left:271.25pt;margin-top:13.95pt;width:31.6pt;height:29.6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" filled="f" stroked="f">
                <v:textbox style="layout-flow:vertical">
                  <w:txbxContent>
                    <w:p w14:paraId="7891A39E" w14:textId="77777777" w:rsidR="008B6A5A" w:rsidRPr="008662A0" w:rsidRDefault="008B6A5A" w:rsidP="00D9129F">
                      <w:pPr>
                        <w:rPr>
                          <w:sz w:val="20"/>
                          <w:szCs w:val="20"/>
                        </w:rPr>
                      </w:pPr>
                      <w:r>
                        <w:rPr>
                          <w:sz w:val="20"/>
                          <w:szCs w:val="20"/>
                        </w:rPr>
                        <w:t>0,04</w:t>
                      </w:r>
                    </w:p>
                  </w:txbxContent>
                </v:textbox>
              </v:shape>
            </w:pict>
          </mc:Fallback>
        </mc:AlternateContent>
      </w:r>
      <w:bookmarkEnd w:id="98"/>
      <w:bookmarkEnd w:id="99"/>
      <w:bookmarkEnd w:id="100"/>
    </w:p>
    <w:p w14:paraId="10916F6D" w14:textId="77777777" w:rsidR="00D9129F" w:rsidRDefault="00982A84" w:rsidP="00D9129F">
      <w:pPr>
        <w:spacing w:before="280" w:after="280" w:line="240" w:lineRule="auto"/>
        <w:jc w:val="both"/>
        <w:outlineLvl w:val="0"/>
        <w:rPr>
          <w:rFonts w:ascii="Times New Roman" w:eastAsia="Times New Roman" w:hAnsi="Times New Roman"/>
          <w:b/>
          <w:bCs/>
          <w:sz w:val="28"/>
          <w:szCs w:val="28"/>
          <w:lang w:val="lt-LT" w:eastAsia="lt-LT"/>
        </w:rPr>
      </w:pPr>
      <w:bookmarkStart w:id="101" w:name="_Toc422748950"/>
      <w:bookmarkStart w:id="102" w:name="_Toc425687982"/>
      <w:bookmarkStart w:id="103" w:name="_Toc425758053"/>
      <w:r>
        <w:rPr>
          <w:rFonts w:ascii="Times New Roman" w:eastAsia="Times New Roman" w:hAnsi="Times New Roman"/>
          <w:b/>
          <w:bCs/>
          <w:noProof/>
          <w:sz w:val="28"/>
          <w:szCs w:val="28"/>
        </w:rPr>
        <mc:AlternateContent>
          <mc:Choice Requires="wps">
            <w:drawing>
              <wp:anchor distT="0" distB="0" distL="114300" distR="114300" simplePos="0" relativeHeight="251700736" behindDoc="0" locked="0" layoutInCell="1" allowOverlap="1" wp14:anchorId="0D2C05BD" wp14:editId="6CE4C9F2">
                <wp:simplePos x="0" y="0"/>
                <wp:positionH relativeFrom="column">
                  <wp:posOffset>2364740</wp:posOffset>
                </wp:positionH>
                <wp:positionV relativeFrom="paragraph">
                  <wp:posOffset>71120</wp:posOffset>
                </wp:positionV>
                <wp:extent cx="251460" cy="1259205"/>
                <wp:effectExtent l="2540" t="0" r="0" b="3175"/>
                <wp:wrapNone/>
                <wp:docPr id="1" name="Text Box 1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 cy="1259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7634E8" w14:textId="77777777" w:rsidR="008B6A5A" w:rsidRPr="00B457E1" w:rsidRDefault="008B6A5A" w:rsidP="00D9129F">
                            <w:pPr>
                              <w:rPr>
                                <w:b/>
                                <w:sz w:val="20"/>
                                <w:szCs w:val="20"/>
                                <w:lang w:val="lt-LT"/>
                              </w:rPr>
                            </w:pPr>
                            <w:r>
                              <w:rPr>
                                <w:b/>
                                <w:sz w:val="20"/>
                                <w:szCs w:val="20"/>
                                <w:lang w:val="lt-LT"/>
                              </w:rPr>
                              <w:t>Nuosėdos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9" o:spid="_x0000_s1212" type="#_x0000_t202" style="position:absolute;left:0;text-align:left;margin-left:186.2pt;margin-top:5.6pt;width:19.8pt;height:99.1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" filled="f" stroked="f">
                <v:textbox style="layout-flow:vertical" inset="0,0,0,0">
                  <w:txbxContent>
                    <w:p w14:paraId="337634E8" w14:textId="77777777" w:rsidR="008B6A5A" w:rsidRPr="00B457E1" w:rsidRDefault="008B6A5A" w:rsidP="00D9129F">
                      <w:pPr>
                        <w:rPr>
                          <w:b/>
                          <w:sz w:val="20"/>
                          <w:szCs w:val="20"/>
                          <w:lang w:val="lt-LT"/>
                        </w:rPr>
                      </w:pPr>
                      <w:r>
                        <w:rPr>
                          <w:b/>
                          <w:sz w:val="20"/>
                          <w:szCs w:val="20"/>
                          <w:lang w:val="lt-LT"/>
                        </w:rPr>
                        <w:t>Nuosėdos</w:t>
                      </w:r>
                    </w:p>
                  </w:txbxContent>
                </v:textbox>
              </v:shape>
            </w:pict>
          </mc:Fallback>
        </mc:AlternateContent>
      </w:r>
      <w:bookmarkEnd w:id="101"/>
      <w:bookmarkEnd w:id="102"/>
      <w:bookmarkEnd w:id="103"/>
    </w:p>
    <w:p w14:paraId="366C5DB9" w14:textId="77777777" w:rsidR="00D9129F" w:rsidRDefault="00D9129F" w:rsidP="00D9129F">
      <w:pPr>
        <w:spacing w:before="280" w:after="280" w:line="240" w:lineRule="auto"/>
        <w:jc w:val="both"/>
        <w:outlineLvl w:val="0"/>
        <w:rPr>
          <w:rFonts w:ascii="Times New Roman" w:eastAsia="Times New Roman" w:hAnsi="Times New Roman"/>
          <w:b/>
          <w:bCs/>
          <w:sz w:val="28"/>
          <w:szCs w:val="28"/>
          <w:lang w:val="lt-LT" w:eastAsia="lt-LT"/>
        </w:rPr>
      </w:pPr>
    </w:p>
    <w:bookmarkEnd w:id="32"/>
    <w:p w14:paraId="765453BA" w14:textId="77777777" w:rsidR="007043C5" w:rsidRDefault="007043C5" w:rsidP="005D4788">
      <w:pPr>
        <w:spacing w:after="0" w:line="360" w:lineRule="auto"/>
        <w:jc w:val="both"/>
        <w:rPr>
          <w:rFonts w:ascii="Times New Roman" w:eastAsia="Times New Roman" w:hAnsi="Times New Roman"/>
          <w:sz w:val="24"/>
          <w:szCs w:val="24"/>
          <w:lang w:val="lt-LT"/>
        </w:rPr>
      </w:pPr>
    </w:p>
    <w:p w14:paraId="1C1CF864" w14:textId="4B224616" w:rsidR="00D971C8" w:rsidRPr="00390C0A" w:rsidRDefault="00390C0A" w:rsidP="007043C5">
      <w:pPr>
        <w:pStyle w:val="Heading1"/>
        <w:spacing w:before="0" w:after="240"/>
        <w:rPr>
          <w:bCs w:val="0"/>
          <w:sz w:val="22"/>
          <w:szCs w:val="22"/>
        </w:rPr>
      </w:pPr>
      <w:bookmarkStart w:id="104" w:name="_Toc333157103"/>
      <w:r w:rsidRPr="00390C0A">
        <w:rPr>
          <w:bCs w:val="0"/>
          <w:sz w:val="22"/>
          <w:szCs w:val="22"/>
        </w:rPr>
        <w:t>1.</w:t>
      </w:r>
      <w:r w:rsidR="008E3B55" w:rsidRPr="00390C0A">
        <w:rPr>
          <w:bCs w:val="0"/>
          <w:sz w:val="22"/>
          <w:szCs w:val="22"/>
        </w:rPr>
        <w:t xml:space="preserve">6. </w:t>
      </w:r>
      <w:r w:rsidR="00D971C8" w:rsidRPr="00390C0A">
        <w:rPr>
          <w:bCs w:val="0"/>
          <w:sz w:val="22"/>
          <w:szCs w:val="22"/>
        </w:rPr>
        <w:t>BENDRA MODELIO SHYFEM CHARAKTERISTIKA</w:t>
      </w:r>
      <w:bookmarkEnd w:id="104"/>
    </w:p>
    <w:p w14:paraId="1E71C482" w14:textId="77777777" w:rsidR="00D971C8" w:rsidRPr="00D971C8" w:rsidRDefault="006733B4" w:rsidP="007043C5">
      <w:pPr>
        <w:spacing w:after="0" w:line="360" w:lineRule="auto"/>
        <w:ind w:right="-45" w:firstLine="720"/>
        <w:jc w:val="both"/>
        <w:rPr>
          <w:rFonts w:ascii="Times New Roman" w:hAnsi="Times New Roman"/>
          <w:color w:val="000000"/>
          <w:sz w:val="24"/>
          <w:szCs w:val="24"/>
          <w:lang w:val="lt-LT"/>
        </w:rPr>
      </w:pPr>
      <w:r>
        <w:rPr>
          <w:rFonts w:ascii="Times New Roman" w:hAnsi="Times New Roman"/>
          <w:color w:val="000000"/>
          <w:sz w:val="24"/>
          <w:szCs w:val="24"/>
          <w:lang w:val="lt-LT"/>
        </w:rPr>
        <w:t xml:space="preserve">Šio projekto </w:t>
      </w:r>
      <w:r w:rsidR="00D971C8" w:rsidRPr="00D971C8">
        <w:rPr>
          <w:rFonts w:ascii="Times New Roman" w:hAnsi="Times New Roman"/>
          <w:color w:val="000000"/>
          <w:sz w:val="24"/>
          <w:szCs w:val="24"/>
          <w:lang w:val="lt-LT"/>
        </w:rPr>
        <w:t xml:space="preserve">tyrimuose naudojamą skaitinį modelį SHYFEM (Shallow water HYdrodynamic Finit Element Model) sudaro baigtinių elementų hidrodinaminis submodelis, </w:t>
      </w:r>
      <w:r w:rsidR="00D971C8" w:rsidRPr="00D971C8">
        <w:rPr>
          <w:rFonts w:ascii="Times New Roman" w:hAnsi="Times New Roman"/>
          <w:color w:val="000000"/>
          <w:sz w:val="24"/>
          <w:szCs w:val="24"/>
          <w:lang w:val="lt-LT"/>
        </w:rPr>
        <w:lastRenderedPageBreak/>
        <w:t xml:space="preserve">nuosėdų transporto submodelis, </w:t>
      </w:r>
      <w:r w:rsidR="00F04B35">
        <w:rPr>
          <w:rFonts w:ascii="Times New Roman" w:hAnsi="Times New Roman"/>
          <w:color w:val="000000"/>
          <w:sz w:val="24"/>
          <w:szCs w:val="24"/>
          <w:lang w:val="lt-LT"/>
        </w:rPr>
        <w:t>biogeocheminis</w:t>
      </w:r>
      <w:r w:rsidR="00D971C8" w:rsidRPr="00D971C8">
        <w:rPr>
          <w:rFonts w:ascii="Times New Roman" w:hAnsi="Times New Roman"/>
          <w:color w:val="000000"/>
          <w:sz w:val="24"/>
          <w:szCs w:val="24"/>
          <w:lang w:val="lt-LT"/>
        </w:rPr>
        <w:t xml:space="preserve"> </w:t>
      </w:r>
      <w:r w:rsidR="00F04B35">
        <w:rPr>
          <w:rFonts w:ascii="Times New Roman" w:hAnsi="Times New Roman"/>
          <w:color w:val="000000"/>
          <w:sz w:val="24"/>
          <w:szCs w:val="24"/>
          <w:lang w:val="lt-LT"/>
        </w:rPr>
        <w:t>sub</w:t>
      </w:r>
      <w:r w:rsidR="00D971C8" w:rsidRPr="00D971C8">
        <w:rPr>
          <w:rFonts w:ascii="Times New Roman" w:hAnsi="Times New Roman"/>
          <w:color w:val="000000"/>
          <w:sz w:val="24"/>
          <w:szCs w:val="24"/>
          <w:lang w:val="lt-LT"/>
        </w:rPr>
        <w:t>modelis AQUABC bei kiti submodeliai, kurių čia neaptarinėsime, nes šiame proje</w:t>
      </w:r>
      <w:r>
        <w:rPr>
          <w:rFonts w:ascii="Times New Roman" w:hAnsi="Times New Roman"/>
          <w:color w:val="000000"/>
          <w:sz w:val="24"/>
          <w:szCs w:val="24"/>
          <w:lang w:val="lt-LT"/>
        </w:rPr>
        <w:t xml:space="preserve">kte jų naudojimas nenumatomas. </w:t>
      </w:r>
      <w:r w:rsidR="00D971C8" w:rsidRPr="00D971C8">
        <w:rPr>
          <w:rFonts w:ascii="Times New Roman" w:hAnsi="Times New Roman"/>
          <w:color w:val="000000"/>
          <w:sz w:val="24"/>
          <w:szCs w:val="24"/>
          <w:lang w:val="lt-LT"/>
        </w:rPr>
        <w:t>Visi submodeliai yra apjungti programinio kodo lygmenyje ir sudaro vieną kompiuterinę programą. Hidrodin</w:t>
      </w:r>
      <w:r w:rsidR="00D357C2">
        <w:rPr>
          <w:rFonts w:ascii="Times New Roman" w:hAnsi="Times New Roman"/>
          <w:color w:val="000000"/>
          <w:sz w:val="24"/>
          <w:szCs w:val="24"/>
          <w:lang w:val="lt-LT"/>
        </w:rPr>
        <w:t>aminis modelis SHYFEM</w:t>
      </w:r>
      <w:r w:rsidR="00D971C8" w:rsidRPr="00D971C8">
        <w:rPr>
          <w:rFonts w:ascii="Times New Roman" w:hAnsi="Times New Roman"/>
          <w:color w:val="000000"/>
          <w:sz w:val="24"/>
          <w:szCs w:val="24"/>
          <w:lang w:val="lt-LT"/>
        </w:rPr>
        <w:t xml:space="preserve"> yra sukurtas Venecijos jūrinių tyrimų institute (CNR-ISMAR) ir yra sėkmingai taikytas visai eilei jūros priekrantės teritorijų. Hidrodinaminių lygčių skaitiniam sprendimui yra naudojamas baigtinių elementų metodas, kuris leidžia naudoti teritoriškai kintamos raiškos gardeles, kas yra didelis privalumas modeliuojant procesus, vykstančius sudėtingos morfologijos priekrantės teritorijose. Modelis gali būti naudojamas kaip dvimatis ir trimatis. Jo programinė įranga yra atvirojo kodo ir ją galima be apribojimų atsisiųsti iš SHYFEM internetinio puslapio (S.HY.F.E.M Shallow water hydrodynamic model 2011). Šiame inernetiniame puslapyje taip pat pateikiamas išsamus mokslinių publikacijų apie tyrimus atliktus su šiuo modeliu sąrašas bei modelio dokumentacija.</w:t>
      </w:r>
    </w:p>
    <w:p w14:paraId="0D8C8134" w14:textId="77777777" w:rsidR="00D971C8" w:rsidRPr="00D971C8" w:rsidRDefault="00D971C8" w:rsidP="007043C5">
      <w:pPr>
        <w:spacing w:after="0" w:line="360" w:lineRule="auto"/>
        <w:ind w:right="-45" w:firstLine="720"/>
        <w:jc w:val="both"/>
        <w:rPr>
          <w:rFonts w:ascii="Times New Roman" w:hAnsi="Times New Roman"/>
          <w:color w:val="000000"/>
          <w:sz w:val="24"/>
          <w:szCs w:val="24"/>
          <w:lang w:val="lt-LT"/>
        </w:rPr>
      </w:pPr>
      <w:r w:rsidRPr="00D971C8">
        <w:rPr>
          <w:rFonts w:ascii="Times New Roman" w:hAnsi="Times New Roman"/>
          <w:color w:val="000000"/>
          <w:sz w:val="24"/>
          <w:szCs w:val="24"/>
          <w:lang w:val="lt-LT"/>
        </w:rPr>
        <w:t>Modelis SHYFEM yra ne kartą taikytas Kuršių marioms ir Lietuvos Baltijos jūros priekrantei tiek kaip atskiras hidrodinaminis modelis tiek kartu su įvairiais ekologiniais modeliais (</w:t>
      </w:r>
      <w:r w:rsidR="006733B4">
        <w:rPr>
          <w:rFonts w:ascii="Times New Roman" w:hAnsi="Times New Roman"/>
          <w:color w:val="000000"/>
          <w:sz w:val="24"/>
          <w:szCs w:val="24"/>
          <w:lang w:val="lt-LT"/>
        </w:rPr>
        <w:t>Daunys et al.</w:t>
      </w:r>
      <w:r w:rsidR="006733B4" w:rsidRPr="00D971C8">
        <w:rPr>
          <w:rFonts w:ascii="Times New Roman" w:hAnsi="Times New Roman"/>
          <w:color w:val="000000"/>
          <w:sz w:val="24"/>
          <w:szCs w:val="24"/>
          <w:lang w:val="lt-LT"/>
        </w:rPr>
        <w:t xml:space="preserve"> 2006</w:t>
      </w:r>
      <w:r w:rsidR="006733B4">
        <w:rPr>
          <w:rFonts w:ascii="Times New Roman" w:hAnsi="Times New Roman"/>
          <w:color w:val="000000"/>
          <w:sz w:val="24"/>
          <w:szCs w:val="24"/>
          <w:lang w:val="lt-LT"/>
        </w:rPr>
        <w:t>; Erturk et al.</w:t>
      </w:r>
      <w:r w:rsidR="006733B4" w:rsidRPr="00D971C8">
        <w:rPr>
          <w:rFonts w:ascii="Times New Roman" w:hAnsi="Times New Roman"/>
          <w:color w:val="000000"/>
          <w:sz w:val="24"/>
          <w:szCs w:val="24"/>
          <w:lang w:val="lt-LT"/>
        </w:rPr>
        <w:t xml:space="preserve"> 2008</w:t>
      </w:r>
      <w:r w:rsidR="006733B4">
        <w:rPr>
          <w:rFonts w:ascii="Times New Roman" w:hAnsi="Times New Roman"/>
          <w:color w:val="000000"/>
          <w:sz w:val="24"/>
          <w:szCs w:val="24"/>
          <w:lang w:val="lt-LT"/>
        </w:rPr>
        <w:t>; Ferrarin et al. 2008; Zemlys et al. 2008;</w:t>
      </w:r>
      <w:r w:rsidR="006733B4" w:rsidRPr="00D971C8">
        <w:rPr>
          <w:rFonts w:ascii="Times New Roman" w:hAnsi="Times New Roman"/>
          <w:color w:val="000000"/>
          <w:sz w:val="24"/>
          <w:szCs w:val="24"/>
          <w:lang w:val="lt-LT"/>
        </w:rPr>
        <w:t xml:space="preserve"> </w:t>
      </w:r>
      <w:r w:rsidRPr="00D971C8">
        <w:rPr>
          <w:rFonts w:ascii="Times New Roman" w:hAnsi="Times New Roman"/>
          <w:color w:val="000000"/>
          <w:sz w:val="24"/>
          <w:szCs w:val="24"/>
          <w:lang w:val="lt-LT"/>
        </w:rPr>
        <w:t>Lietuvos jūrų išteklių da</w:t>
      </w:r>
      <w:r w:rsidR="006733B4">
        <w:rPr>
          <w:rFonts w:ascii="Times New Roman" w:hAnsi="Times New Roman"/>
          <w:color w:val="000000"/>
          <w:sz w:val="24"/>
          <w:szCs w:val="24"/>
          <w:lang w:val="lt-LT"/>
        </w:rPr>
        <w:t>rniojo valdymo sistema 2011).</w:t>
      </w:r>
    </w:p>
    <w:p w14:paraId="6245506D" w14:textId="77777777" w:rsidR="00D971C8" w:rsidRPr="00D971C8" w:rsidRDefault="00D971C8" w:rsidP="007043C5">
      <w:pPr>
        <w:spacing w:after="0"/>
        <w:rPr>
          <w:rFonts w:ascii="Times New Roman" w:hAnsi="Times New Roman"/>
          <w:sz w:val="24"/>
          <w:szCs w:val="24"/>
          <w:lang w:val="lt-LT"/>
        </w:rPr>
      </w:pPr>
    </w:p>
    <w:p w14:paraId="182B49B4" w14:textId="36556EEF" w:rsidR="00D971C8" w:rsidRPr="00390C0A" w:rsidRDefault="00390C0A" w:rsidP="007043C5">
      <w:pPr>
        <w:pStyle w:val="Heading1"/>
        <w:spacing w:before="0" w:after="240"/>
        <w:rPr>
          <w:bCs w:val="0"/>
          <w:sz w:val="22"/>
          <w:szCs w:val="22"/>
        </w:rPr>
      </w:pPr>
      <w:bookmarkStart w:id="105" w:name="_Toc333157104"/>
      <w:r w:rsidRPr="00390C0A">
        <w:rPr>
          <w:bCs w:val="0"/>
          <w:sz w:val="22"/>
          <w:szCs w:val="22"/>
        </w:rPr>
        <w:t>1.</w:t>
      </w:r>
      <w:r w:rsidR="008E3B55" w:rsidRPr="00390C0A">
        <w:rPr>
          <w:bCs w:val="0"/>
          <w:sz w:val="22"/>
          <w:szCs w:val="22"/>
        </w:rPr>
        <w:t xml:space="preserve">7. </w:t>
      </w:r>
      <w:r w:rsidR="0009788D" w:rsidRPr="00390C0A">
        <w:rPr>
          <w:bCs w:val="0"/>
          <w:sz w:val="22"/>
          <w:szCs w:val="22"/>
        </w:rPr>
        <w:t xml:space="preserve">BIOGEOCHEMINIO </w:t>
      </w:r>
      <w:r w:rsidR="00CD7746" w:rsidRPr="00390C0A">
        <w:rPr>
          <w:bCs w:val="0"/>
          <w:sz w:val="22"/>
          <w:szCs w:val="22"/>
        </w:rPr>
        <w:t>MODELIO AQUABC</w:t>
      </w:r>
      <w:r w:rsidR="00D971C8" w:rsidRPr="00390C0A">
        <w:rPr>
          <w:bCs w:val="0"/>
          <w:sz w:val="22"/>
          <w:szCs w:val="22"/>
        </w:rPr>
        <w:t xml:space="preserve"> BENDRA CHARAKTERISTIKA</w:t>
      </w:r>
      <w:bookmarkEnd w:id="105"/>
    </w:p>
    <w:p w14:paraId="4FB74BA4" w14:textId="77777777" w:rsidR="00D971C8" w:rsidRDefault="00D971C8" w:rsidP="00FE6133">
      <w:pPr>
        <w:suppressAutoHyphens w:val="0"/>
        <w:spacing w:after="0" w:line="360" w:lineRule="auto"/>
        <w:ind w:right="-45" w:firstLine="720"/>
        <w:jc w:val="both"/>
        <w:rPr>
          <w:rFonts w:ascii="Times New Roman" w:eastAsia="Times New Roman" w:hAnsi="Times New Roman"/>
          <w:color w:val="000000"/>
          <w:sz w:val="24"/>
          <w:szCs w:val="24"/>
          <w:lang w:val="lt-LT"/>
        </w:rPr>
      </w:pPr>
      <w:r w:rsidRPr="00D971C8">
        <w:rPr>
          <w:rFonts w:ascii="Times New Roman" w:eastAsia="Times New Roman" w:hAnsi="Times New Roman"/>
          <w:color w:val="000000"/>
          <w:sz w:val="24"/>
          <w:szCs w:val="24"/>
          <w:lang w:val="lt-LT"/>
        </w:rPr>
        <w:t>Modelis AQUABC (</w:t>
      </w:r>
      <w:r w:rsidRPr="00C10881">
        <w:rPr>
          <w:rFonts w:ascii="Times New Roman" w:eastAsia="Times New Roman" w:hAnsi="Times New Roman"/>
          <w:color w:val="000000"/>
          <w:sz w:val="24"/>
          <w:szCs w:val="24"/>
          <w:lang w:val="lt-LT"/>
        </w:rPr>
        <w:t>Aquatic Biogeochemical Cycling</w:t>
      </w:r>
      <w:r w:rsidRPr="00D971C8">
        <w:rPr>
          <w:rFonts w:ascii="Times New Roman" w:eastAsia="Times New Roman" w:hAnsi="Times New Roman"/>
          <w:color w:val="000000"/>
          <w:sz w:val="24"/>
          <w:szCs w:val="24"/>
          <w:lang w:val="lt-LT"/>
        </w:rPr>
        <w:t xml:space="preserve">) yra ekologinis modelis išvystytas Klaipėdos universiteto Baltijos pajūrio aplinkos tyrimų ir planavimo institute, bendradarbiaujant su Stambulo Technikos universitetu. AQUABC yra programinio kodo lygmenyje sujungtas su hidrodinaminiu modeliu SHYFEM ir naudoja </w:t>
      </w:r>
      <w:r w:rsidR="00CD7746">
        <w:rPr>
          <w:rFonts w:ascii="Times New Roman" w:eastAsia="Times New Roman" w:hAnsi="Times New Roman"/>
          <w:color w:val="000000"/>
          <w:sz w:val="24"/>
          <w:szCs w:val="24"/>
          <w:lang w:val="lt-LT"/>
        </w:rPr>
        <w:t xml:space="preserve">pastarojo </w:t>
      </w:r>
      <w:r w:rsidRPr="00D971C8">
        <w:rPr>
          <w:rFonts w:ascii="Times New Roman" w:eastAsia="Times New Roman" w:hAnsi="Times New Roman"/>
          <w:color w:val="000000"/>
          <w:sz w:val="24"/>
          <w:szCs w:val="24"/>
          <w:lang w:val="lt-LT"/>
        </w:rPr>
        <w:t xml:space="preserve">hidrodinaminių ir termodinaminių kintamųjų </w:t>
      </w:r>
      <w:r w:rsidR="000E4971">
        <w:rPr>
          <w:rFonts w:ascii="Times New Roman" w:eastAsia="Times New Roman" w:hAnsi="Times New Roman"/>
          <w:color w:val="000000"/>
          <w:sz w:val="24"/>
          <w:szCs w:val="24"/>
          <w:lang w:val="lt-LT"/>
        </w:rPr>
        <w:t>skaičiavimus</w:t>
      </w:r>
      <w:r w:rsidRPr="00D971C8">
        <w:rPr>
          <w:rFonts w:ascii="Times New Roman" w:eastAsia="Times New Roman" w:hAnsi="Times New Roman"/>
          <w:color w:val="000000"/>
          <w:sz w:val="24"/>
          <w:szCs w:val="24"/>
          <w:lang w:val="lt-LT"/>
        </w:rPr>
        <w:t>. Šis modelis yra anksčiau Kuršių marioms taikytų ek</w:t>
      </w:r>
      <w:r w:rsidR="00CD7746">
        <w:rPr>
          <w:rFonts w:ascii="Times New Roman" w:eastAsia="Times New Roman" w:hAnsi="Times New Roman"/>
          <w:color w:val="000000"/>
          <w:sz w:val="24"/>
          <w:szCs w:val="24"/>
          <w:lang w:val="lt-LT"/>
        </w:rPr>
        <w:t xml:space="preserve">ologinių modelių (Zemlys </w:t>
      </w:r>
      <w:r w:rsidR="006733B4">
        <w:rPr>
          <w:rFonts w:ascii="Times New Roman" w:eastAsia="Times New Roman" w:hAnsi="Times New Roman"/>
          <w:color w:val="000000"/>
          <w:sz w:val="24"/>
          <w:szCs w:val="24"/>
          <w:lang w:val="lt-LT"/>
        </w:rPr>
        <w:t>et al. 2008;</w:t>
      </w:r>
      <w:r w:rsidR="00CD7746">
        <w:rPr>
          <w:rFonts w:ascii="Times New Roman" w:eastAsia="Times New Roman" w:hAnsi="Times New Roman"/>
          <w:color w:val="000000"/>
          <w:sz w:val="24"/>
          <w:szCs w:val="24"/>
          <w:lang w:val="lt-LT"/>
        </w:rPr>
        <w:t xml:space="preserve"> Erturk et al.</w:t>
      </w:r>
      <w:r w:rsidR="006733B4">
        <w:rPr>
          <w:rFonts w:ascii="Times New Roman" w:eastAsia="Times New Roman" w:hAnsi="Times New Roman"/>
          <w:color w:val="000000"/>
          <w:sz w:val="24"/>
          <w:szCs w:val="24"/>
          <w:lang w:val="lt-LT"/>
        </w:rPr>
        <w:t xml:space="preserve"> 2008;</w:t>
      </w:r>
      <w:r w:rsidRPr="00D971C8">
        <w:rPr>
          <w:rFonts w:ascii="Times New Roman" w:eastAsia="Times New Roman" w:hAnsi="Times New Roman"/>
          <w:color w:val="000000"/>
          <w:sz w:val="24"/>
          <w:szCs w:val="24"/>
          <w:lang w:val="lt-LT"/>
        </w:rPr>
        <w:t xml:space="preserve"> Lietuvos jūrų iš</w:t>
      </w:r>
      <w:r w:rsidR="00CD7746">
        <w:rPr>
          <w:rFonts w:ascii="Times New Roman" w:eastAsia="Times New Roman" w:hAnsi="Times New Roman"/>
          <w:color w:val="000000"/>
          <w:sz w:val="24"/>
          <w:szCs w:val="24"/>
          <w:lang w:val="lt-LT"/>
        </w:rPr>
        <w:t>teklių darniojo valdymo sistema</w:t>
      </w:r>
      <w:r w:rsidRPr="00D971C8">
        <w:rPr>
          <w:rFonts w:ascii="Times New Roman" w:eastAsia="Times New Roman" w:hAnsi="Times New Roman"/>
          <w:color w:val="000000"/>
          <w:sz w:val="24"/>
          <w:szCs w:val="24"/>
          <w:lang w:val="lt-LT"/>
        </w:rPr>
        <w:t xml:space="preserve"> 2011) tolesnio vystymo rezultatas. Modelis turi pelaginių procesų bei dugno </w:t>
      </w:r>
      <w:r w:rsidR="00CD7746">
        <w:rPr>
          <w:rFonts w:ascii="Times New Roman" w:eastAsia="Times New Roman" w:hAnsi="Times New Roman"/>
          <w:color w:val="000000"/>
          <w:sz w:val="24"/>
          <w:szCs w:val="24"/>
          <w:lang w:val="lt-LT"/>
        </w:rPr>
        <w:t>nuosėdose,</w:t>
      </w:r>
      <w:r w:rsidRPr="00D971C8">
        <w:rPr>
          <w:rFonts w:ascii="Times New Roman" w:eastAsia="Times New Roman" w:hAnsi="Times New Roman"/>
          <w:color w:val="000000"/>
          <w:sz w:val="24"/>
          <w:szCs w:val="24"/>
          <w:lang w:val="lt-LT"/>
        </w:rPr>
        <w:t xml:space="preserve"> vykstančių procesų submodelius. Pelaginės dalies modelio būsenos kintamųjų sąrašas pateiktas </w:t>
      </w:r>
      <w:r w:rsidR="00CD7746">
        <w:rPr>
          <w:rFonts w:ascii="Times New Roman" w:eastAsia="Times New Roman" w:hAnsi="Times New Roman"/>
          <w:color w:val="000000"/>
          <w:sz w:val="24"/>
          <w:szCs w:val="24"/>
          <w:lang w:val="lt-LT"/>
        </w:rPr>
        <w:t>3</w:t>
      </w:r>
      <w:r w:rsidRPr="00D971C8">
        <w:rPr>
          <w:rFonts w:ascii="Times New Roman" w:eastAsia="Times New Roman" w:hAnsi="Times New Roman"/>
          <w:color w:val="000000"/>
          <w:sz w:val="24"/>
          <w:szCs w:val="24"/>
          <w:lang w:val="lt-LT"/>
        </w:rPr>
        <w:t>-je lentelėje</w:t>
      </w:r>
      <w:r w:rsidR="00CD7746">
        <w:rPr>
          <w:rFonts w:ascii="Times New Roman" w:eastAsia="Times New Roman" w:hAnsi="Times New Roman"/>
          <w:color w:val="000000"/>
          <w:sz w:val="24"/>
          <w:szCs w:val="24"/>
          <w:lang w:val="lt-LT"/>
        </w:rPr>
        <w:t>, nuosėdų</w:t>
      </w:r>
      <w:r w:rsidRPr="00D971C8">
        <w:rPr>
          <w:rFonts w:ascii="Times New Roman" w:eastAsia="Times New Roman" w:hAnsi="Times New Roman"/>
          <w:color w:val="000000"/>
          <w:sz w:val="24"/>
          <w:szCs w:val="24"/>
          <w:lang w:val="lt-LT"/>
        </w:rPr>
        <w:t xml:space="preserve"> dalies – </w:t>
      </w:r>
      <w:r w:rsidR="00CD7746">
        <w:rPr>
          <w:rFonts w:ascii="Times New Roman" w:eastAsia="Times New Roman" w:hAnsi="Times New Roman"/>
          <w:color w:val="000000"/>
          <w:sz w:val="24"/>
          <w:szCs w:val="24"/>
          <w:lang w:val="lt-LT"/>
        </w:rPr>
        <w:t>4</w:t>
      </w:r>
      <w:r w:rsidRPr="00D971C8">
        <w:rPr>
          <w:rFonts w:ascii="Times New Roman" w:eastAsia="Times New Roman" w:hAnsi="Times New Roman"/>
          <w:color w:val="000000"/>
          <w:sz w:val="24"/>
          <w:szCs w:val="24"/>
          <w:lang w:val="lt-LT"/>
        </w:rPr>
        <w:t>-je lentelėje.</w:t>
      </w:r>
    </w:p>
    <w:p w14:paraId="45DDB6D5" w14:textId="77777777" w:rsidR="00FE6133" w:rsidRDefault="00FE6133" w:rsidP="005D4788">
      <w:pPr>
        <w:spacing w:after="0" w:line="360" w:lineRule="auto"/>
        <w:ind w:right="-45" w:firstLine="720"/>
        <w:jc w:val="both"/>
        <w:rPr>
          <w:rFonts w:ascii="Times New Roman" w:hAnsi="Times New Roman"/>
          <w:color w:val="000000"/>
          <w:sz w:val="24"/>
          <w:szCs w:val="24"/>
          <w:lang w:val="lt-LT"/>
        </w:rPr>
      </w:pPr>
      <w:r w:rsidRPr="00D971C8">
        <w:rPr>
          <w:rFonts w:ascii="Times New Roman" w:hAnsi="Times New Roman"/>
          <w:color w:val="000000"/>
          <w:sz w:val="24"/>
          <w:szCs w:val="24"/>
          <w:lang w:val="lt-LT"/>
        </w:rPr>
        <w:t>Pelaginė</w:t>
      </w:r>
      <w:r>
        <w:rPr>
          <w:rFonts w:ascii="Times New Roman" w:hAnsi="Times New Roman"/>
          <w:color w:val="000000"/>
          <w:sz w:val="24"/>
          <w:szCs w:val="24"/>
          <w:lang w:val="lt-LT"/>
        </w:rPr>
        <w:t xml:space="preserve"> modelio dalis aprašo šia</w:t>
      </w:r>
      <w:r w:rsidRPr="00D971C8">
        <w:rPr>
          <w:rFonts w:ascii="Times New Roman" w:hAnsi="Times New Roman"/>
          <w:color w:val="000000"/>
          <w:sz w:val="24"/>
          <w:szCs w:val="24"/>
          <w:lang w:val="lt-LT"/>
        </w:rPr>
        <w:t xml:space="preserve">s </w:t>
      </w:r>
      <w:r>
        <w:rPr>
          <w:rFonts w:ascii="Times New Roman" w:hAnsi="Times New Roman"/>
          <w:color w:val="000000"/>
          <w:sz w:val="24"/>
          <w:szCs w:val="24"/>
          <w:lang w:val="lt-LT"/>
        </w:rPr>
        <w:t xml:space="preserve">pagrindines </w:t>
      </w:r>
      <w:r w:rsidRPr="00D971C8">
        <w:rPr>
          <w:rFonts w:ascii="Times New Roman" w:hAnsi="Times New Roman"/>
          <w:color w:val="000000"/>
          <w:sz w:val="24"/>
          <w:szCs w:val="24"/>
          <w:lang w:val="lt-LT"/>
        </w:rPr>
        <w:t>proces</w:t>
      </w:r>
      <w:r>
        <w:rPr>
          <w:rFonts w:ascii="Times New Roman" w:hAnsi="Times New Roman"/>
          <w:color w:val="000000"/>
          <w:sz w:val="24"/>
          <w:szCs w:val="24"/>
          <w:lang w:val="lt-LT"/>
        </w:rPr>
        <w:t>ų grupes</w:t>
      </w:r>
      <w:r w:rsidRPr="00D971C8">
        <w:rPr>
          <w:rFonts w:ascii="Times New Roman" w:hAnsi="Times New Roman"/>
          <w:color w:val="000000"/>
          <w:sz w:val="24"/>
          <w:szCs w:val="24"/>
          <w:lang w:val="lt-LT"/>
        </w:rPr>
        <w:t xml:space="preserve">: </w:t>
      </w:r>
    </w:p>
    <w:p w14:paraId="65BBE491" w14:textId="77777777" w:rsidR="005D4788" w:rsidRDefault="005D4788" w:rsidP="00D9356B">
      <w:pPr>
        <w:numPr>
          <w:ilvl w:val="0"/>
          <w:numId w:val="3"/>
        </w:numPr>
        <w:spacing w:after="0" w:line="360" w:lineRule="auto"/>
        <w:ind w:left="1134" w:right="-45" w:hanging="425"/>
        <w:jc w:val="both"/>
        <w:rPr>
          <w:rFonts w:ascii="Times New Roman" w:hAnsi="Times New Roman"/>
          <w:color w:val="000000"/>
          <w:sz w:val="24"/>
          <w:szCs w:val="24"/>
          <w:lang w:val="lt-LT"/>
        </w:rPr>
      </w:pPr>
      <w:r w:rsidRPr="00D971C8">
        <w:rPr>
          <w:rFonts w:ascii="Times New Roman" w:hAnsi="Times New Roman"/>
          <w:color w:val="000000"/>
          <w:sz w:val="24"/>
          <w:szCs w:val="24"/>
          <w:lang w:val="lt-LT"/>
        </w:rPr>
        <w:t xml:space="preserve">keturių </w:t>
      </w:r>
      <w:r>
        <w:rPr>
          <w:rFonts w:ascii="Times New Roman" w:hAnsi="Times New Roman"/>
          <w:color w:val="000000"/>
          <w:sz w:val="24"/>
          <w:szCs w:val="24"/>
          <w:lang w:val="lt-LT"/>
        </w:rPr>
        <w:t xml:space="preserve">pagrindinių </w:t>
      </w:r>
      <w:r w:rsidRPr="00D971C8">
        <w:rPr>
          <w:rFonts w:ascii="Times New Roman" w:hAnsi="Times New Roman"/>
          <w:color w:val="000000"/>
          <w:sz w:val="24"/>
          <w:szCs w:val="24"/>
          <w:lang w:val="lt-LT"/>
        </w:rPr>
        <w:t>f</w:t>
      </w:r>
      <w:r>
        <w:rPr>
          <w:rFonts w:ascii="Times New Roman" w:hAnsi="Times New Roman"/>
          <w:color w:val="000000"/>
          <w:sz w:val="24"/>
          <w:szCs w:val="24"/>
          <w:lang w:val="lt-LT"/>
        </w:rPr>
        <w:t>itoplanktono grupių (diatomai</w:t>
      </w:r>
      <w:r w:rsidRPr="00D971C8">
        <w:rPr>
          <w:rFonts w:ascii="Times New Roman" w:hAnsi="Times New Roman"/>
          <w:color w:val="000000"/>
          <w:sz w:val="24"/>
          <w:szCs w:val="24"/>
          <w:lang w:val="lt-LT"/>
        </w:rPr>
        <w:t xml:space="preserve">, </w:t>
      </w:r>
      <w:r>
        <w:rPr>
          <w:rFonts w:ascii="Times New Roman" w:hAnsi="Times New Roman"/>
          <w:color w:val="000000"/>
          <w:sz w:val="24"/>
          <w:szCs w:val="24"/>
          <w:lang w:val="lt-LT"/>
        </w:rPr>
        <w:t>N</w:t>
      </w:r>
      <w:r w:rsidRPr="00D971C8">
        <w:rPr>
          <w:rFonts w:ascii="Times New Roman" w:hAnsi="Times New Roman"/>
          <w:color w:val="000000"/>
          <w:sz w:val="24"/>
          <w:szCs w:val="24"/>
          <w:lang w:val="lt-LT"/>
        </w:rPr>
        <w:t xml:space="preserve"> nefiksuojančios melsvabakterės, </w:t>
      </w:r>
      <w:r>
        <w:rPr>
          <w:rFonts w:ascii="Times New Roman" w:hAnsi="Times New Roman"/>
          <w:color w:val="000000"/>
          <w:sz w:val="24"/>
          <w:szCs w:val="24"/>
          <w:lang w:val="lt-LT"/>
        </w:rPr>
        <w:t>N fiksuojančios melsvabakterės ir</w:t>
      </w:r>
      <w:r w:rsidRPr="00D971C8">
        <w:rPr>
          <w:rFonts w:ascii="Times New Roman" w:hAnsi="Times New Roman"/>
          <w:color w:val="000000"/>
          <w:sz w:val="24"/>
          <w:szCs w:val="24"/>
          <w:lang w:val="lt-LT"/>
        </w:rPr>
        <w:t xml:space="preserve"> žaliadumbliai) augimas, kvėpavimas, e</w:t>
      </w:r>
      <w:r>
        <w:rPr>
          <w:rFonts w:ascii="Times New Roman" w:hAnsi="Times New Roman"/>
          <w:color w:val="000000"/>
          <w:sz w:val="24"/>
          <w:szCs w:val="24"/>
          <w:lang w:val="lt-LT"/>
        </w:rPr>
        <w:t>kskrecija, mirimas ir išėdimas (zooplanktono);</w:t>
      </w:r>
    </w:p>
    <w:p w14:paraId="743C6AAF" w14:textId="77777777" w:rsidR="005D4788" w:rsidRDefault="005D4788" w:rsidP="00D9356B">
      <w:pPr>
        <w:numPr>
          <w:ilvl w:val="0"/>
          <w:numId w:val="3"/>
        </w:numPr>
        <w:spacing w:after="0" w:line="360" w:lineRule="auto"/>
        <w:ind w:left="1134" w:right="-45" w:hanging="425"/>
        <w:jc w:val="both"/>
        <w:rPr>
          <w:rFonts w:ascii="Times New Roman" w:hAnsi="Times New Roman"/>
          <w:color w:val="000000"/>
          <w:sz w:val="24"/>
          <w:szCs w:val="24"/>
          <w:lang w:val="lt-LT"/>
        </w:rPr>
      </w:pPr>
      <w:r w:rsidRPr="00D971C8">
        <w:rPr>
          <w:rFonts w:ascii="Times New Roman" w:hAnsi="Times New Roman"/>
          <w:color w:val="000000"/>
          <w:sz w:val="24"/>
          <w:szCs w:val="24"/>
          <w:lang w:val="lt-LT"/>
        </w:rPr>
        <w:t>z</w:t>
      </w:r>
      <w:r>
        <w:rPr>
          <w:rFonts w:ascii="Times New Roman" w:hAnsi="Times New Roman"/>
          <w:color w:val="000000"/>
          <w:sz w:val="24"/>
          <w:szCs w:val="24"/>
          <w:lang w:val="lt-LT"/>
        </w:rPr>
        <w:t>ooplanktono augimas ir mirimas;</w:t>
      </w:r>
    </w:p>
    <w:p w14:paraId="4CD5BDE0" w14:textId="77777777" w:rsidR="005D4788" w:rsidRDefault="005D4788" w:rsidP="00D9356B">
      <w:pPr>
        <w:numPr>
          <w:ilvl w:val="0"/>
          <w:numId w:val="3"/>
        </w:numPr>
        <w:spacing w:after="0" w:line="360" w:lineRule="auto"/>
        <w:ind w:left="1134" w:right="-45" w:hanging="425"/>
        <w:jc w:val="both"/>
        <w:rPr>
          <w:rFonts w:ascii="Times New Roman" w:hAnsi="Times New Roman"/>
          <w:color w:val="000000"/>
          <w:sz w:val="24"/>
          <w:szCs w:val="24"/>
          <w:lang w:val="lt-LT"/>
        </w:rPr>
      </w:pPr>
      <w:r w:rsidRPr="00D971C8">
        <w:rPr>
          <w:rFonts w:ascii="Times New Roman" w:hAnsi="Times New Roman"/>
          <w:color w:val="000000"/>
          <w:sz w:val="24"/>
          <w:szCs w:val="24"/>
          <w:lang w:val="lt-LT"/>
        </w:rPr>
        <w:t>azotą fiksuojančių bak</w:t>
      </w:r>
      <w:r>
        <w:rPr>
          <w:rFonts w:ascii="Times New Roman" w:hAnsi="Times New Roman"/>
          <w:color w:val="000000"/>
          <w:sz w:val="24"/>
          <w:szCs w:val="24"/>
          <w:lang w:val="lt-LT"/>
        </w:rPr>
        <w:t>terijų N</w:t>
      </w:r>
      <w:r w:rsidRPr="00C10881">
        <w:rPr>
          <w:rFonts w:ascii="Times New Roman" w:hAnsi="Times New Roman"/>
          <w:color w:val="000000"/>
          <w:sz w:val="24"/>
          <w:szCs w:val="24"/>
          <w:vertAlign w:val="subscript"/>
          <w:lang w:val="lt-LT"/>
        </w:rPr>
        <w:t>2</w:t>
      </w:r>
      <w:r>
        <w:rPr>
          <w:rFonts w:ascii="Times New Roman" w:hAnsi="Times New Roman"/>
          <w:color w:val="000000"/>
          <w:sz w:val="24"/>
          <w:szCs w:val="24"/>
          <w:lang w:val="lt-LT"/>
        </w:rPr>
        <w:t xml:space="preserve"> fiksacija;</w:t>
      </w:r>
    </w:p>
    <w:p w14:paraId="3EE20F6B" w14:textId="77777777" w:rsidR="005D4788" w:rsidRDefault="005D4788" w:rsidP="00D9356B">
      <w:pPr>
        <w:numPr>
          <w:ilvl w:val="0"/>
          <w:numId w:val="3"/>
        </w:numPr>
        <w:spacing w:after="0" w:line="360" w:lineRule="auto"/>
        <w:ind w:left="1134" w:right="-45" w:hanging="425"/>
        <w:jc w:val="both"/>
        <w:rPr>
          <w:rFonts w:ascii="Times New Roman" w:hAnsi="Times New Roman"/>
          <w:color w:val="000000"/>
          <w:sz w:val="24"/>
          <w:szCs w:val="24"/>
          <w:lang w:val="lt-LT"/>
        </w:rPr>
      </w:pPr>
      <w:r>
        <w:rPr>
          <w:rFonts w:ascii="Times New Roman" w:hAnsi="Times New Roman"/>
          <w:color w:val="000000"/>
          <w:sz w:val="24"/>
          <w:szCs w:val="24"/>
          <w:lang w:val="lt-LT"/>
        </w:rPr>
        <w:t>NH</w:t>
      </w:r>
      <w:r w:rsidRPr="006733B4">
        <w:rPr>
          <w:rFonts w:ascii="Times New Roman" w:hAnsi="Times New Roman"/>
          <w:color w:val="000000"/>
          <w:sz w:val="24"/>
          <w:szCs w:val="24"/>
          <w:vertAlign w:val="subscript"/>
        </w:rPr>
        <w:t>4</w:t>
      </w:r>
      <w:r w:rsidRPr="006733B4">
        <w:rPr>
          <w:rFonts w:ascii="Times New Roman" w:hAnsi="Times New Roman"/>
          <w:color w:val="000000"/>
          <w:sz w:val="24"/>
          <w:szCs w:val="24"/>
          <w:vertAlign w:val="superscript"/>
        </w:rPr>
        <w:t>+</w:t>
      </w:r>
      <w:r>
        <w:rPr>
          <w:rFonts w:ascii="Times New Roman" w:hAnsi="Times New Roman"/>
          <w:color w:val="000000"/>
          <w:sz w:val="24"/>
          <w:szCs w:val="24"/>
          <w:lang w:val="lt-LT"/>
        </w:rPr>
        <w:t xml:space="preserve"> nitrifikacija;</w:t>
      </w:r>
    </w:p>
    <w:p w14:paraId="01765BEF" w14:textId="77777777" w:rsidR="005D4788" w:rsidRDefault="005D4788" w:rsidP="00D9356B">
      <w:pPr>
        <w:numPr>
          <w:ilvl w:val="0"/>
          <w:numId w:val="3"/>
        </w:numPr>
        <w:spacing w:after="0" w:line="360" w:lineRule="auto"/>
        <w:ind w:left="1134" w:right="-45" w:hanging="425"/>
        <w:jc w:val="both"/>
        <w:rPr>
          <w:rFonts w:ascii="Times New Roman" w:hAnsi="Times New Roman"/>
          <w:color w:val="000000"/>
          <w:sz w:val="24"/>
          <w:szCs w:val="24"/>
          <w:lang w:val="lt-LT"/>
        </w:rPr>
      </w:pPr>
      <w:r w:rsidRPr="00D971C8">
        <w:rPr>
          <w:rFonts w:ascii="Times New Roman" w:hAnsi="Times New Roman"/>
          <w:color w:val="000000"/>
          <w:sz w:val="24"/>
          <w:szCs w:val="24"/>
          <w:lang w:val="lt-LT"/>
        </w:rPr>
        <w:t xml:space="preserve">detritinės dalelinės organinės medžiagos tirpimas; </w:t>
      </w:r>
    </w:p>
    <w:p w14:paraId="34B18E0E" w14:textId="77777777" w:rsidR="005D4788" w:rsidRDefault="005D4788" w:rsidP="00D9356B">
      <w:pPr>
        <w:numPr>
          <w:ilvl w:val="0"/>
          <w:numId w:val="3"/>
        </w:numPr>
        <w:spacing w:after="0" w:line="360" w:lineRule="auto"/>
        <w:ind w:left="1134" w:right="-45" w:hanging="425"/>
        <w:jc w:val="both"/>
        <w:rPr>
          <w:rFonts w:ascii="Times New Roman" w:hAnsi="Times New Roman"/>
          <w:color w:val="000000"/>
          <w:sz w:val="24"/>
          <w:szCs w:val="24"/>
          <w:lang w:val="lt-LT"/>
        </w:rPr>
      </w:pPr>
      <w:r w:rsidRPr="00D971C8">
        <w:rPr>
          <w:rFonts w:ascii="Times New Roman" w:hAnsi="Times New Roman"/>
          <w:color w:val="000000"/>
          <w:sz w:val="24"/>
          <w:szCs w:val="24"/>
          <w:lang w:val="lt-LT"/>
        </w:rPr>
        <w:lastRenderedPageBreak/>
        <w:t>ištirpusios organinės medžiagos miner</w:t>
      </w:r>
      <w:r>
        <w:rPr>
          <w:rFonts w:ascii="Times New Roman" w:hAnsi="Times New Roman"/>
          <w:color w:val="000000"/>
          <w:sz w:val="24"/>
          <w:szCs w:val="24"/>
          <w:lang w:val="lt-LT"/>
        </w:rPr>
        <w:t>alizacija;</w:t>
      </w:r>
    </w:p>
    <w:p w14:paraId="1AA38BB3" w14:textId="77777777" w:rsidR="005D4788" w:rsidRDefault="005D4788" w:rsidP="00D9356B">
      <w:pPr>
        <w:numPr>
          <w:ilvl w:val="0"/>
          <w:numId w:val="3"/>
        </w:numPr>
        <w:spacing w:after="0" w:line="360" w:lineRule="auto"/>
        <w:ind w:left="1134" w:right="-45" w:hanging="425"/>
        <w:jc w:val="both"/>
        <w:rPr>
          <w:rFonts w:ascii="Times New Roman" w:hAnsi="Times New Roman"/>
          <w:color w:val="000000"/>
          <w:sz w:val="24"/>
          <w:szCs w:val="24"/>
          <w:lang w:val="lt-LT"/>
        </w:rPr>
      </w:pPr>
      <w:r w:rsidRPr="00D971C8">
        <w:rPr>
          <w:rFonts w:ascii="Times New Roman" w:hAnsi="Times New Roman"/>
          <w:color w:val="000000"/>
          <w:sz w:val="24"/>
          <w:szCs w:val="24"/>
          <w:lang w:val="lt-LT"/>
        </w:rPr>
        <w:t>skend</w:t>
      </w:r>
      <w:r>
        <w:rPr>
          <w:rFonts w:ascii="Times New Roman" w:hAnsi="Times New Roman"/>
          <w:color w:val="000000"/>
          <w:sz w:val="24"/>
          <w:szCs w:val="24"/>
          <w:lang w:val="lt-LT"/>
        </w:rPr>
        <w:t>inčių dalelių sedimentacija;</w:t>
      </w:r>
    </w:p>
    <w:p w14:paraId="0F33247D" w14:textId="77777777" w:rsidR="005D4788" w:rsidRDefault="005D4788" w:rsidP="00D9356B">
      <w:pPr>
        <w:numPr>
          <w:ilvl w:val="0"/>
          <w:numId w:val="3"/>
        </w:numPr>
        <w:spacing w:after="0" w:line="360" w:lineRule="auto"/>
        <w:ind w:left="1134" w:right="-45" w:hanging="425"/>
        <w:jc w:val="both"/>
        <w:rPr>
          <w:rFonts w:ascii="Times New Roman" w:hAnsi="Times New Roman"/>
          <w:color w:val="000000"/>
          <w:sz w:val="24"/>
          <w:szCs w:val="24"/>
          <w:lang w:val="lt-LT"/>
        </w:rPr>
      </w:pPr>
      <w:r w:rsidRPr="00D971C8">
        <w:rPr>
          <w:rFonts w:ascii="Times New Roman" w:hAnsi="Times New Roman"/>
          <w:color w:val="000000"/>
          <w:sz w:val="24"/>
          <w:szCs w:val="24"/>
          <w:lang w:val="lt-LT"/>
        </w:rPr>
        <w:t>visų modeliuojamų medžiagų pernaša dėl advekci</w:t>
      </w:r>
      <w:r>
        <w:rPr>
          <w:rFonts w:ascii="Times New Roman" w:hAnsi="Times New Roman"/>
          <w:color w:val="000000"/>
          <w:sz w:val="24"/>
          <w:szCs w:val="24"/>
          <w:lang w:val="lt-LT"/>
        </w:rPr>
        <w:t>jos ir turbulencinės difuzijos.</w:t>
      </w:r>
    </w:p>
    <w:p w14:paraId="380B920F" w14:textId="77777777" w:rsidR="00FE6133" w:rsidRPr="00D971C8" w:rsidRDefault="00FE6133" w:rsidP="007043C5">
      <w:pPr>
        <w:suppressAutoHyphens w:val="0"/>
        <w:spacing w:after="240" w:line="360" w:lineRule="auto"/>
        <w:ind w:right="-44" w:firstLine="720"/>
        <w:jc w:val="both"/>
        <w:rPr>
          <w:rFonts w:ascii="Times New Roman" w:eastAsia="Times New Roman" w:hAnsi="Times New Roman"/>
          <w:color w:val="000000"/>
          <w:sz w:val="24"/>
          <w:szCs w:val="24"/>
          <w:lang w:val="lt-LT"/>
        </w:rPr>
      </w:pPr>
    </w:p>
    <w:p w14:paraId="2EEF25F3" w14:textId="060E1320" w:rsidR="004603B9" w:rsidRPr="000F7118" w:rsidRDefault="00390C0A" w:rsidP="004603B9">
      <w:pPr>
        <w:suppressAutoHyphens w:val="0"/>
        <w:spacing w:before="100" w:beforeAutospacing="1" w:after="0" w:line="360" w:lineRule="auto"/>
        <w:ind w:right="-44"/>
        <w:jc w:val="center"/>
        <w:rPr>
          <w:rFonts w:ascii="Times New Roman" w:eastAsia="Times New Roman" w:hAnsi="Times New Roman"/>
          <w:bCs/>
          <w:sz w:val="20"/>
          <w:szCs w:val="20"/>
          <w:lang w:val="lt-LT"/>
        </w:rPr>
      </w:pPr>
      <w:r w:rsidRPr="000F7118">
        <w:rPr>
          <w:rFonts w:ascii="Times New Roman" w:eastAsia="Times New Roman" w:hAnsi="Times New Roman"/>
          <w:b/>
          <w:bCs/>
          <w:sz w:val="20"/>
          <w:szCs w:val="20"/>
          <w:lang w:val="lt-LT"/>
        </w:rPr>
        <w:t>1.</w:t>
      </w:r>
      <w:r w:rsidR="004603B9" w:rsidRPr="000F7118">
        <w:rPr>
          <w:rFonts w:ascii="Times New Roman" w:eastAsia="Times New Roman" w:hAnsi="Times New Roman"/>
          <w:b/>
          <w:bCs/>
          <w:sz w:val="20"/>
          <w:szCs w:val="20"/>
          <w:lang w:val="lt-LT"/>
        </w:rPr>
        <w:t>3 lentelė.</w:t>
      </w:r>
      <w:r w:rsidR="004603B9" w:rsidRPr="000F7118">
        <w:rPr>
          <w:rFonts w:ascii="Times New Roman" w:eastAsia="Times New Roman" w:hAnsi="Times New Roman"/>
          <w:bCs/>
          <w:sz w:val="20"/>
          <w:szCs w:val="20"/>
          <w:lang w:val="lt-LT"/>
        </w:rPr>
        <w:t xml:space="preserve"> Modelio AQUABC pelaginės d</w:t>
      </w:r>
      <w:r w:rsidR="00725977" w:rsidRPr="000F7118">
        <w:rPr>
          <w:rFonts w:ascii="Times New Roman" w:eastAsia="Times New Roman" w:hAnsi="Times New Roman"/>
          <w:bCs/>
          <w:sz w:val="20"/>
          <w:szCs w:val="20"/>
          <w:lang w:val="lt-LT"/>
        </w:rPr>
        <w:t>alies būsenos kintamųjų sąrašas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78"/>
        <w:gridCol w:w="4412"/>
      </w:tblGrid>
      <w:tr w:rsidR="004603B9" w:rsidRPr="00D971C8" w14:paraId="0EA11031" w14:textId="77777777" w:rsidTr="004603B9">
        <w:trPr>
          <w:jc w:val="center"/>
        </w:trPr>
        <w:tc>
          <w:tcPr>
            <w:tcW w:w="1778" w:type="dxa"/>
            <w:shd w:val="clear" w:color="auto" w:fill="E6E6E6"/>
          </w:tcPr>
          <w:p w14:paraId="278FAB01" w14:textId="77777777" w:rsidR="004603B9" w:rsidRPr="00D971C8" w:rsidRDefault="004603B9" w:rsidP="004603B9">
            <w:pPr>
              <w:spacing w:after="0"/>
              <w:ind w:right="-44"/>
              <w:jc w:val="center"/>
              <w:rPr>
                <w:rFonts w:ascii="Times New Roman" w:hAnsi="Times New Roman"/>
                <w:b/>
                <w:lang w:val="lt-LT"/>
              </w:rPr>
            </w:pPr>
            <w:r w:rsidRPr="00D971C8">
              <w:rPr>
                <w:rFonts w:ascii="Times New Roman" w:hAnsi="Times New Roman"/>
                <w:b/>
                <w:lang w:val="lt-LT"/>
              </w:rPr>
              <w:t>Kintamojo nr.</w:t>
            </w:r>
          </w:p>
        </w:tc>
        <w:tc>
          <w:tcPr>
            <w:tcW w:w="4412" w:type="dxa"/>
            <w:shd w:val="clear" w:color="auto" w:fill="E6E6E6"/>
          </w:tcPr>
          <w:p w14:paraId="4DA00307" w14:textId="77777777" w:rsidR="004603B9" w:rsidRPr="00D971C8" w:rsidRDefault="004603B9" w:rsidP="004603B9">
            <w:pPr>
              <w:spacing w:after="0"/>
              <w:ind w:right="-44"/>
              <w:jc w:val="center"/>
              <w:rPr>
                <w:rFonts w:ascii="Times New Roman" w:hAnsi="Times New Roman"/>
                <w:b/>
                <w:lang w:val="lt-LT"/>
              </w:rPr>
            </w:pPr>
            <w:r w:rsidRPr="00D971C8">
              <w:rPr>
                <w:rFonts w:ascii="Times New Roman" w:hAnsi="Times New Roman"/>
                <w:b/>
                <w:lang w:val="lt-LT"/>
              </w:rPr>
              <w:t>Kintamojo pavadinimas</w:t>
            </w:r>
          </w:p>
        </w:tc>
      </w:tr>
      <w:tr w:rsidR="004603B9" w:rsidRPr="000F7118" w14:paraId="10DF6169" w14:textId="77777777" w:rsidTr="004603B9">
        <w:trPr>
          <w:jc w:val="center"/>
        </w:trPr>
        <w:tc>
          <w:tcPr>
            <w:tcW w:w="1778" w:type="dxa"/>
            <w:vAlign w:val="bottom"/>
          </w:tcPr>
          <w:p w14:paraId="53F6E9D0" w14:textId="77777777" w:rsidR="004603B9" w:rsidRPr="000F7118" w:rsidRDefault="004603B9" w:rsidP="004603B9">
            <w:pPr>
              <w:spacing w:after="0"/>
              <w:ind w:right="-44"/>
              <w:jc w:val="center"/>
              <w:rPr>
                <w:rFonts w:ascii="Times New Roman" w:hAnsi="Times New Roman"/>
                <w:sz w:val="20"/>
                <w:szCs w:val="20"/>
                <w:lang w:val="lt-LT"/>
              </w:rPr>
            </w:pPr>
            <w:r w:rsidRPr="000F7118">
              <w:rPr>
                <w:rFonts w:ascii="Times New Roman" w:hAnsi="Times New Roman"/>
                <w:sz w:val="20"/>
                <w:szCs w:val="20"/>
                <w:lang w:val="lt-LT"/>
              </w:rPr>
              <w:t>1</w:t>
            </w:r>
            <w:r w:rsidR="004D1198" w:rsidRPr="000F7118">
              <w:rPr>
                <w:rFonts w:ascii="Times New Roman" w:hAnsi="Times New Roman"/>
                <w:sz w:val="20"/>
                <w:szCs w:val="20"/>
                <w:lang w:val="lt-LT"/>
              </w:rPr>
              <w:t>.</w:t>
            </w:r>
          </w:p>
        </w:tc>
        <w:tc>
          <w:tcPr>
            <w:tcW w:w="4412" w:type="dxa"/>
          </w:tcPr>
          <w:p w14:paraId="4274AB60" w14:textId="77777777" w:rsidR="004603B9" w:rsidRPr="000F7118" w:rsidRDefault="00725977" w:rsidP="004603B9">
            <w:pPr>
              <w:autoSpaceDE w:val="0"/>
              <w:autoSpaceDN w:val="0"/>
              <w:adjustRightInd w:val="0"/>
              <w:spacing w:after="0"/>
              <w:ind w:right="-44"/>
              <w:rPr>
                <w:rFonts w:ascii="Times New Roman" w:hAnsi="Times New Roman"/>
                <w:color w:val="000000"/>
                <w:sz w:val="20"/>
                <w:szCs w:val="20"/>
                <w:lang w:val="lt-LT"/>
              </w:rPr>
            </w:pPr>
            <w:r w:rsidRPr="000F7118">
              <w:rPr>
                <w:rFonts w:ascii="Times New Roman" w:hAnsi="Times New Roman"/>
                <w:color w:val="000000"/>
                <w:sz w:val="20"/>
                <w:szCs w:val="20"/>
                <w:lang w:val="lt-LT"/>
              </w:rPr>
              <w:t>Diatominiai dumbliai</w:t>
            </w:r>
          </w:p>
        </w:tc>
      </w:tr>
      <w:tr w:rsidR="004603B9" w:rsidRPr="000F7118" w14:paraId="50ADCD95" w14:textId="77777777" w:rsidTr="004603B9">
        <w:trPr>
          <w:jc w:val="center"/>
        </w:trPr>
        <w:tc>
          <w:tcPr>
            <w:tcW w:w="1778" w:type="dxa"/>
            <w:vAlign w:val="bottom"/>
          </w:tcPr>
          <w:p w14:paraId="64A8C352" w14:textId="77777777" w:rsidR="004603B9" w:rsidRPr="000F7118" w:rsidRDefault="004603B9" w:rsidP="004603B9">
            <w:pPr>
              <w:spacing w:after="0"/>
              <w:ind w:right="-44"/>
              <w:jc w:val="center"/>
              <w:rPr>
                <w:rFonts w:ascii="Times New Roman" w:hAnsi="Times New Roman"/>
                <w:sz w:val="20"/>
                <w:szCs w:val="20"/>
                <w:lang w:val="lt-LT"/>
              </w:rPr>
            </w:pPr>
            <w:r w:rsidRPr="000F7118">
              <w:rPr>
                <w:rFonts w:ascii="Times New Roman" w:hAnsi="Times New Roman"/>
                <w:sz w:val="20"/>
                <w:szCs w:val="20"/>
                <w:lang w:val="lt-LT"/>
              </w:rPr>
              <w:t>2</w:t>
            </w:r>
            <w:r w:rsidR="004D1198" w:rsidRPr="000F7118">
              <w:rPr>
                <w:rFonts w:ascii="Times New Roman" w:hAnsi="Times New Roman"/>
                <w:sz w:val="20"/>
                <w:szCs w:val="20"/>
                <w:lang w:val="lt-LT"/>
              </w:rPr>
              <w:t>.</w:t>
            </w:r>
          </w:p>
        </w:tc>
        <w:tc>
          <w:tcPr>
            <w:tcW w:w="4412" w:type="dxa"/>
          </w:tcPr>
          <w:p w14:paraId="395A1A40" w14:textId="77777777" w:rsidR="004603B9" w:rsidRPr="000F7118" w:rsidRDefault="00725977" w:rsidP="004603B9">
            <w:pPr>
              <w:autoSpaceDE w:val="0"/>
              <w:autoSpaceDN w:val="0"/>
              <w:adjustRightInd w:val="0"/>
              <w:spacing w:after="0"/>
              <w:ind w:right="-44"/>
              <w:rPr>
                <w:rFonts w:ascii="Times New Roman" w:hAnsi="Times New Roman"/>
                <w:color w:val="000000"/>
                <w:sz w:val="20"/>
                <w:szCs w:val="20"/>
                <w:lang w:val="lt-LT"/>
              </w:rPr>
            </w:pPr>
            <w:r w:rsidRPr="000F7118">
              <w:rPr>
                <w:rFonts w:ascii="Times New Roman" w:hAnsi="Times New Roman"/>
                <w:color w:val="000000"/>
                <w:sz w:val="20"/>
                <w:szCs w:val="20"/>
                <w:lang w:val="lt-LT"/>
              </w:rPr>
              <w:t>N nefiksuojančios melsvabakterės</w:t>
            </w:r>
          </w:p>
        </w:tc>
      </w:tr>
      <w:tr w:rsidR="004603B9" w:rsidRPr="000F7118" w14:paraId="5063B8DB" w14:textId="77777777" w:rsidTr="004603B9">
        <w:trPr>
          <w:jc w:val="center"/>
        </w:trPr>
        <w:tc>
          <w:tcPr>
            <w:tcW w:w="1778" w:type="dxa"/>
            <w:vAlign w:val="bottom"/>
          </w:tcPr>
          <w:p w14:paraId="36B4C025" w14:textId="77777777" w:rsidR="004603B9" w:rsidRPr="000F7118" w:rsidRDefault="004603B9" w:rsidP="004603B9">
            <w:pPr>
              <w:spacing w:after="0"/>
              <w:ind w:right="-44"/>
              <w:jc w:val="center"/>
              <w:rPr>
                <w:rFonts w:ascii="Times New Roman" w:hAnsi="Times New Roman"/>
                <w:sz w:val="20"/>
                <w:szCs w:val="20"/>
                <w:lang w:val="lt-LT"/>
              </w:rPr>
            </w:pPr>
            <w:r w:rsidRPr="000F7118">
              <w:rPr>
                <w:rFonts w:ascii="Times New Roman" w:hAnsi="Times New Roman"/>
                <w:sz w:val="20"/>
                <w:szCs w:val="20"/>
                <w:lang w:val="lt-LT"/>
              </w:rPr>
              <w:t>3</w:t>
            </w:r>
            <w:r w:rsidR="004D1198" w:rsidRPr="000F7118">
              <w:rPr>
                <w:rFonts w:ascii="Times New Roman" w:hAnsi="Times New Roman"/>
                <w:sz w:val="20"/>
                <w:szCs w:val="20"/>
                <w:lang w:val="lt-LT"/>
              </w:rPr>
              <w:t>.</w:t>
            </w:r>
          </w:p>
        </w:tc>
        <w:tc>
          <w:tcPr>
            <w:tcW w:w="4412" w:type="dxa"/>
          </w:tcPr>
          <w:p w14:paraId="4F3C1E50" w14:textId="77777777" w:rsidR="004603B9" w:rsidRPr="000F7118" w:rsidRDefault="00725977" w:rsidP="004603B9">
            <w:pPr>
              <w:autoSpaceDE w:val="0"/>
              <w:autoSpaceDN w:val="0"/>
              <w:adjustRightInd w:val="0"/>
              <w:spacing w:after="0"/>
              <w:ind w:right="-44"/>
              <w:rPr>
                <w:rFonts w:ascii="Times New Roman" w:hAnsi="Times New Roman"/>
                <w:color w:val="000000"/>
                <w:sz w:val="20"/>
                <w:szCs w:val="20"/>
                <w:lang w:val="lt-LT"/>
              </w:rPr>
            </w:pPr>
            <w:r w:rsidRPr="000F7118">
              <w:rPr>
                <w:rFonts w:ascii="Times New Roman" w:hAnsi="Times New Roman"/>
                <w:color w:val="000000"/>
                <w:sz w:val="20"/>
                <w:szCs w:val="20"/>
                <w:lang w:val="lt-LT"/>
              </w:rPr>
              <w:t>N fiksuojančios melsvabakterės</w:t>
            </w:r>
          </w:p>
        </w:tc>
      </w:tr>
      <w:tr w:rsidR="004603B9" w:rsidRPr="000F7118" w14:paraId="2800792A" w14:textId="77777777" w:rsidTr="004603B9">
        <w:trPr>
          <w:jc w:val="center"/>
        </w:trPr>
        <w:tc>
          <w:tcPr>
            <w:tcW w:w="1778" w:type="dxa"/>
            <w:vAlign w:val="bottom"/>
          </w:tcPr>
          <w:p w14:paraId="1CB78293" w14:textId="77777777" w:rsidR="004603B9" w:rsidRPr="000F7118" w:rsidRDefault="004603B9" w:rsidP="004603B9">
            <w:pPr>
              <w:spacing w:after="0"/>
              <w:ind w:right="-44"/>
              <w:jc w:val="center"/>
              <w:rPr>
                <w:rFonts w:ascii="Times New Roman" w:hAnsi="Times New Roman"/>
                <w:sz w:val="20"/>
                <w:szCs w:val="20"/>
                <w:lang w:val="lt-LT"/>
              </w:rPr>
            </w:pPr>
            <w:r w:rsidRPr="000F7118">
              <w:rPr>
                <w:rFonts w:ascii="Times New Roman" w:hAnsi="Times New Roman"/>
                <w:sz w:val="20"/>
                <w:szCs w:val="20"/>
                <w:lang w:val="lt-LT"/>
              </w:rPr>
              <w:t>4</w:t>
            </w:r>
            <w:r w:rsidR="004D1198" w:rsidRPr="000F7118">
              <w:rPr>
                <w:rFonts w:ascii="Times New Roman" w:hAnsi="Times New Roman"/>
                <w:sz w:val="20"/>
                <w:szCs w:val="20"/>
                <w:lang w:val="lt-LT"/>
              </w:rPr>
              <w:t>.</w:t>
            </w:r>
          </w:p>
        </w:tc>
        <w:tc>
          <w:tcPr>
            <w:tcW w:w="4412" w:type="dxa"/>
          </w:tcPr>
          <w:p w14:paraId="47191326" w14:textId="77777777" w:rsidR="004603B9" w:rsidRPr="000F7118" w:rsidRDefault="00725977" w:rsidP="004603B9">
            <w:pPr>
              <w:autoSpaceDE w:val="0"/>
              <w:autoSpaceDN w:val="0"/>
              <w:adjustRightInd w:val="0"/>
              <w:spacing w:after="0"/>
              <w:ind w:right="-44"/>
              <w:rPr>
                <w:rFonts w:ascii="Times New Roman" w:hAnsi="Times New Roman"/>
                <w:color w:val="000000"/>
                <w:sz w:val="20"/>
                <w:szCs w:val="20"/>
                <w:lang w:val="lt-LT"/>
              </w:rPr>
            </w:pPr>
            <w:r w:rsidRPr="000F7118">
              <w:rPr>
                <w:rFonts w:ascii="Times New Roman" w:hAnsi="Times New Roman"/>
                <w:color w:val="000000"/>
                <w:sz w:val="20"/>
                <w:szCs w:val="20"/>
                <w:lang w:val="lt-LT"/>
              </w:rPr>
              <w:t>Kitos fitoplanktono rūšys (žaliadumbliai ir kt.)</w:t>
            </w:r>
          </w:p>
        </w:tc>
      </w:tr>
      <w:tr w:rsidR="004603B9" w:rsidRPr="000F7118" w14:paraId="50AEA276" w14:textId="77777777" w:rsidTr="004603B9">
        <w:trPr>
          <w:jc w:val="center"/>
        </w:trPr>
        <w:tc>
          <w:tcPr>
            <w:tcW w:w="1778" w:type="dxa"/>
            <w:vAlign w:val="bottom"/>
          </w:tcPr>
          <w:p w14:paraId="35350A5D" w14:textId="77777777" w:rsidR="004603B9" w:rsidRPr="000F7118" w:rsidRDefault="004603B9" w:rsidP="004603B9">
            <w:pPr>
              <w:spacing w:after="0"/>
              <w:ind w:right="-44"/>
              <w:jc w:val="center"/>
              <w:rPr>
                <w:rFonts w:ascii="Times New Roman" w:hAnsi="Times New Roman"/>
                <w:sz w:val="20"/>
                <w:szCs w:val="20"/>
                <w:lang w:val="lt-LT"/>
              </w:rPr>
            </w:pPr>
            <w:r w:rsidRPr="000F7118">
              <w:rPr>
                <w:rFonts w:ascii="Times New Roman" w:hAnsi="Times New Roman"/>
                <w:sz w:val="20"/>
                <w:szCs w:val="20"/>
                <w:lang w:val="lt-LT"/>
              </w:rPr>
              <w:t>5</w:t>
            </w:r>
            <w:r w:rsidR="004D1198" w:rsidRPr="000F7118">
              <w:rPr>
                <w:rFonts w:ascii="Times New Roman" w:hAnsi="Times New Roman"/>
                <w:sz w:val="20"/>
                <w:szCs w:val="20"/>
                <w:lang w:val="lt-LT"/>
              </w:rPr>
              <w:t>.</w:t>
            </w:r>
          </w:p>
        </w:tc>
        <w:tc>
          <w:tcPr>
            <w:tcW w:w="4412" w:type="dxa"/>
          </w:tcPr>
          <w:p w14:paraId="4EDB5DE9" w14:textId="77777777" w:rsidR="004603B9" w:rsidRPr="000F7118" w:rsidRDefault="00725977" w:rsidP="004603B9">
            <w:pPr>
              <w:autoSpaceDE w:val="0"/>
              <w:autoSpaceDN w:val="0"/>
              <w:adjustRightInd w:val="0"/>
              <w:spacing w:after="0"/>
              <w:ind w:right="-44"/>
              <w:rPr>
                <w:rFonts w:ascii="Times New Roman" w:hAnsi="Times New Roman"/>
                <w:color w:val="000000"/>
                <w:sz w:val="20"/>
                <w:szCs w:val="20"/>
                <w:lang w:val="lt-LT"/>
              </w:rPr>
            </w:pPr>
            <w:r w:rsidRPr="000F7118">
              <w:rPr>
                <w:rFonts w:ascii="Times New Roman" w:hAnsi="Times New Roman"/>
                <w:color w:val="000000"/>
                <w:sz w:val="20"/>
                <w:szCs w:val="20"/>
                <w:lang w:val="lt-LT"/>
              </w:rPr>
              <w:t>Zooplanktonas</w:t>
            </w:r>
          </w:p>
        </w:tc>
      </w:tr>
      <w:tr w:rsidR="004D1198" w:rsidRPr="000F7118" w14:paraId="50CA97CC" w14:textId="77777777" w:rsidTr="00E75DFE">
        <w:trPr>
          <w:jc w:val="center"/>
        </w:trPr>
        <w:tc>
          <w:tcPr>
            <w:tcW w:w="1778" w:type="dxa"/>
            <w:vAlign w:val="bottom"/>
          </w:tcPr>
          <w:p w14:paraId="569B7B82" w14:textId="77777777" w:rsidR="004D1198" w:rsidRPr="000F7118" w:rsidRDefault="004D1198" w:rsidP="004603B9">
            <w:pPr>
              <w:spacing w:after="0"/>
              <w:ind w:right="-44"/>
              <w:jc w:val="center"/>
              <w:rPr>
                <w:rFonts w:ascii="Times New Roman" w:hAnsi="Times New Roman"/>
                <w:sz w:val="20"/>
                <w:szCs w:val="20"/>
                <w:lang w:val="lt-LT"/>
              </w:rPr>
            </w:pPr>
            <w:r w:rsidRPr="000F7118">
              <w:rPr>
                <w:rFonts w:ascii="Times New Roman" w:hAnsi="Times New Roman"/>
                <w:sz w:val="20"/>
                <w:szCs w:val="20"/>
                <w:lang w:val="lt-LT"/>
              </w:rPr>
              <w:t>6.</w:t>
            </w:r>
          </w:p>
        </w:tc>
        <w:tc>
          <w:tcPr>
            <w:tcW w:w="4412" w:type="dxa"/>
            <w:vAlign w:val="center"/>
          </w:tcPr>
          <w:p w14:paraId="25DE009F" w14:textId="77777777" w:rsidR="004D1198" w:rsidRPr="000F7118" w:rsidRDefault="004D1198" w:rsidP="004D1198">
            <w:pPr>
              <w:spacing w:after="0"/>
              <w:rPr>
                <w:rFonts w:ascii="Times New Roman" w:hAnsi="Times New Roman"/>
                <w:sz w:val="20"/>
                <w:szCs w:val="20"/>
                <w:lang w:val="lt-LT"/>
              </w:rPr>
            </w:pPr>
            <w:r w:rsidRPr="000F7118">
              <w:rPr>
                <w:rFonts w:ascii="Times New Roman" w:hAnsi="Times New Roman"/>
                <w:sz w:val="20"/>
                <w:szCs w:val="20"/>
                <w:lang w:val="lt-LT"/>
              </w:rPr>
              <w:t>NH</w:t>
            </w:r>
            <w:r w:rsidRPr="000F7118">
              <w:rPr>
                <w:rFonts w:ascii="Times New Roman" w:hAnsi="Times New Roman"/>
                <w:sz w:val="20"/>
                <w:szCs w:val="20"/>
                <w:vertAlign w:val="subscript"/>
                <w:lang w:val="lt-LT"/>
              </w:rPr>
              <w:t>4</w:t>
            </w:r>
            <w:r w:rsidRPr="000F7118">
              <w:rPr>
                <w:rFonts w:ascii="Times New Roman" w:hAnsi="Times New Roman"/>
                <w:sz w:val="20"/>
                <w:szCs w:val="20"/>
                <w:vertAlign w:val="superscript"/>
                <w:lang w:val="lt-LT"/>
              </w:rPr>
              <w:t>+</w:t>
            </w:r>
          </w:p>
        </w:tc>
      </w:tr>
      <w:tr w:rsidR="004D1198" w:rsidRPr="000F7118" w14:paraId="4FF1C49A" w14:textId="77777777" w:rsidTr="00E75DFE">
        <w:trPr>
          <w:jc w:val="center"/>
        </w:trPr>
        <w:tc>
          <w:tcPr>
            <w:tcW w:w="1778" w:type="dxa"/>
            <w:vAlign w:val="bottom"/>
          </w:tcPr>
          <w:p w14:paraId="072E4441" w14:textId="77777777" w:rsidR="004D1198" w:rsidRPr="000F7118" w:rsidRDefault="004D1198" w:rsidP="004603B9">
            <w:pPr>
              <w:spacing w:after="0"/>
              <w:ind w:right="-44"/>
              <w:jc w:val="center"/>
              <w:rPr>
                <w:rFonts w:ascii="Times New Roman" w:hAnsi="Times New Roman"/>
                <w:sz w:val="20"/>
                <w:szCs w:val="20"/>
                <w:lang w:val="lt-LT"/>
              </w:rPr>
            </w:pPr>
            <w:r w:rsidRPr="000F7118">
              <w:rPr>
                <w:rFonts w:ascii="Times New Roman" w:hAnsi="Times New Roman"/>
                <w:sz w:val="20"/>
                <w:szCs w:val="20"/>
                <w:lang w:val="lt-LT"/>
              </w:rPr>
              <w:t>7.</w:t>
            </w:r>
          </w:p>
        </w:tc>
        <w:tc>
          <w:tcPr>
            <w:tcW w:w="4412" w:type="dxa"/>
            <w:vAlign w:val="center"/>
          </w:tcPr>
          <w:p w14:paraId="14FD2E9C" w14:textId="77777777" w:rsidR="004D1198" w:rsidRPr="000F7118" w:rsidRDefault="004D1198" w:rsidP="004D1198">
            <w:pPr>
              <w:spacing w:after="0"/>
              <w:rPr>
                <w:rFonts w:ascii="Times New Roman" w:hAnsi="Times New Roman"/>
                <w:sz w:val="20"/>
                <w:szCs w:val="20"/>
                <w:lang w:val="lt-LT"/>
              </w:rPr>
            </w:pPr>
            <w:r w:rsidRPr="000F7118">
              <w:rPr>
                <w:rFonts w:ascii="Times New Roman" w:hAnsi="Times New Roman"/>
                <w:sz w:val="20"/>
                <w:szCs w:val="20"/>
                <w:lang w:val="lt-LT"/>
              </w:rPr>
              <w:t>NO</w:t>
            </w:r>
            <w:r w:rsidRPr="000F7118">
              <w:rPr>
                <w:rFonts w:ascii="Times New Roman" w:hAnsi="Times New Roman"/>
                <w:sz w:val="20"/>
                <w:szCs w:val="20"/>
                <w:vertAlign w:val="subscript"/>
                <w:lang w:val="lt-LT"/>
              </w:rPr>
              <w:t>2</w:t>
            </w:r>
            <w:r w:rsidRPr="000F7118">
              <w:rPr>
                <w:rFonts w:ascii="Times New Roman" w:hAnsi="Times New Roman"/>
                <w:sz w:val="20"/>
                <w:szCs w:val="20"/>
                <w:vertAlign w:val="superscript"/>
                <w:lang w:val="lt-LT"/>
              </w:rPr>
              <w:t>-</w:t>
            </w:r>
            <w:r w:rsidRPr="000F7118">
              <w:rPr>
                <w:rFonts w:ascii="Times New Roman" w:hAnsi="Times New Roman"/>
                <w:sz w:val="20"/>
                <w:szCs w:val="20"/>
                <w:lang w:val="lt-LT"/>
              </w:rPr>
              <w:t xml:space="preserve"> ir NO</w:t>
            </w:r>
            <w:r w:rsidRPr="000F7118">
              <w:rPr>
                <w:rFonts w:ascii="Times New Roman" w:hAnsi="Times New Roman"/>
                <w:sz w:val="20"/>
                <w:szCs w:val="20"/>
                <w:vertAlign w:val="subscript"/>
                <w:lang w:val="lt-LT"/>
              </w:rPr>
              <w:t>3</w:t>
            </w:r>
            <w:r w:rsidRPr="000F7118">
              <w:rPr>
                <w:rFonts w:ascii="Times New Roman" w:hAnsi="Times New Roman"/>
                <w:sz w:val="20"/>
                <w:szCs w:val="20"/>
                <w:vertAlign w:val="superscript"/>
                <w:lang w:val="lt-LT"/>
              </w:rPr>
              <w:t>-</w:t>
            </w:r>
          </w:p>
        </w:tc>
      </w:tr>
      <w:tr w:rsidR="004D1198" w:rsidRPr="000F7118" w14:paraId="3D16AF57" w14:textId="77777777" w:rsidTr="004603B9">
        <w:trPr>
          <w:jc w:val="center"/>
        </w:trPr>
        <w:tc>
          <w:tcPr>
            <w:tcW w:w="1778" w:type="dxa"/>
            <w:vAlign w:val="bottom"/>
          </w:tcPr>
          <w:p w14:paraId="09102F0D" w14:textId="77777777" w:rsidR="004D1198" w:rsidRPr="000F7118" w:rsidRDefault="004D1198" w:rsidP="004603B9">
            <w:pPr>
              <w:spacing w:after="0"/>
              <w:ind w:right="-44"/>
              <w:jc w:val="center"/>
              <w:rPr>
                <w:rFonts w:ascii="Times New Roman" w:hAnsi="Times New Roman"/>
                <w:sz w:val="20"/>
                <w:szCs w:val="20"/>
                <w:lang w:val="lt-LT"/>
              </w:rPr>
            </w:pPr>
            <w:r w:rsidRPr="000F7118">
              <w:rPr>
                <w:rFonts w:ascii="Times New Roman" w:hAnsi="Times New Roman"/>
                <w:sz w:val="20"/>
                <w:szCs w:val="20"/>
                <w:lang w:val="lt-LT"/>
              </w:rPr>
              <w:t>8.</w:t>
            </w:r>
          </w:p>
        </w:tc>
        <w:tc>
          <w:tcPr>
            <w:tcW w:w="4412" w:type="dxa"/>
          </w:tcPr>
          <w:p w14:paraId="4CE9B6CD" w14:textId="77777777" w:rsidR="004D1198" w:rsidRPr="000F7118" w:rsidRDefault="004D1198" w:rsidP="004D1198">
            <w:pPr>
              <w:autoSpaceDE w:val="0"/>
              <w:autoSpaceDN w:val="0"/>
              <w:adjustRightInd w:val="0"/>
              <w:spacing w:after="0"/>
              <w:ind w:right="-44"/>
              <w:rPr>
                <w:rFonts w:ascii="Times New Roman" w:hAnsi="Times New Roman"/>
                <w:color w:val="000000"/>
                <w:sz w:val="20"/>
                <w:szCs w:val="20"/>
                <w:lang w:val="lt-LT"/>
              </w:rPr>
            </w:pPr>
            <w:r w:rsidRPr="000F7118">
              <w:rPr>
                <w:rFonts w:ascii="Times New Roman" w:hAnsi="Times New Roman"/>
                <w:color w:val="000000"/>
                <w:sz w:val="20"/>
                <w:szCs w:val="20"/>
                <w:lang w:val="lt-LT"/>
              </w:rPr>
              <w:t>Ištirpęs organinis N</w:t>
            </w:r>
          </w:p>
        </w:tc>
      </w:tr>
      <w:tr w:rsidR="004D1198" w:rsidRPr="000F7118" w14:paraId="286D1A87" w14:textId="77777777" w:rsidTr="004603B9">
        <w:trPr>
          <w:jc w:val="center"/>
        </w:trPr>
        <w:tc>
          <w:tcPr>
            <w:tcW w:w="1778" w:type="dxa"/>
            <w:vAlign w:val="bottom"/>
          </w:tcPr>
          <w:p w14:paraId="2A51606B" w14:textId="77777777" w:rsidR="004D1198" w:rsidRPr="000F7118" w:rsidRDefault="004D1198" w:rsidP="004603B9">
            <w:pPr>
              <w:spacing w:after="0"/>
              <w:ind w:right="-44"/>
              <w:jc w:val="center"/>
              <w:rPr>
                <w:rFonts w:ascii="Times New Roman" w:hAnsi="Times New Roman"/>
                <w:sz w:val="20"/>
                <w:szCs w:val="20"/>
                <w:lang w:val="lt-LT"/>
              </w:rPr>
            </w:pPr>
            <w:r w:rsidRPr="000F7118">
              <w:rPr>
                <w:rFonts w:ascii="Times New Roman" w:hAnsi="Times New Roman"/>
                <w:sz w:val="20"/>
                <w:szCs w:val="20"/>
                <w:lang w:val="lt-LT"/>
              </w:rPr>
              <w:t>9.</w:t>
            </w:r>
          </w:p>
        </w:tc>
        <w:tc>
          <w:tcPr>
            <w:tcW w:w="4412" w:type="dxa"/>
          </w:tcPr>
          <w:p w14:paraId="0EECAB1C" w14:textId="77777777" w:rsidR="004D1198" w:rsidRPr="000F7118" w:rsidRDefault="004D1198" w:rsidP="004D1198">
            <w:pPr>
              <w:autoSpaceDE w:val="0"/>
              <w:autoSpaceDN w:val="0"/>
              <w:adjustRightInd w:val="0"/>
              <w:spacing w:after="0"/>
              <w:ind w:right="-44"/>
              <w:rPr>
                <w:rFonts w:ascii="Times New Roman" w:hAnsi="Times New Roman"/>
                <w:color w:val="000000"/>
                <w:sz w:val="20"/>
                <w:szCs w:val="20"/>
                <w:lang w:val="lt-LT"/>
              </w:rPr>
            </w:pPr>
            <w:r w:rsidRPr="000F7118">
              <w:rPr>
                <w:rFonts w:ascii="Times New Roman" w:hAnsi="Times New Roman"/>
                <w:color w:val="000000"/>
                <w:sz w:val="20"/>
                <w:szCs w:val="20"/>
                <w:lang w:val="lt-LT"/>
              </w:rPr>
              <w:t>Dalelių pavidalo organinis P</w:t>
            </w:r>
          </w:p>
        </w:tc>
      </w:tr>
      <w:tr w:rsidR="004D1198" w:rsidRPr="000F7118" w14:paraId="2BCD7E20" w14:textId="77777777" w:rsidTr="004603B9">
        <w:trPr>
          <w:jc w:val="center"/>
        </w:trPr>
        <w:tc>
          <w:tcPr>
            <w:tcW w:w="1778" w:type="dxa"/>
            <w:vAlign w:val="bottom"/>
          </w:tcPr>
          <w:p w14:paraId="7C9F8036" w14:textId="77777777" w:rsidR="004D1198" w:rsidRPr="000F7118" w:rsidRDefault="004D1198" w:rsidP="004603B9">
            <w:pPr>
              <w:spacing w:after="0"/>
              <w:ind w:right="-44"/>
              <w:jc w:val="center"/>
              <w:rPr>
                <w:rFonts w:ascii="Times New Roman" w:hAnsi="Times New Roman"/>
                <w:sz w:val="20"/>
                <w:szCs w:val="20"/>
                <w:lang w:val="lt-LT"/>
              </w:rPr>
            </w:pPr>
            <w:r w:rsidRPr="000F7118">
              <w:rPr>
                <w:rFonts w:ascii="Times New Roman" w:hAnsi="Times New Roman"/>
                <w:sz w:val="20"/>
                <w:szCs w:val="20"/>
                <w:lang w:val="lt-LT"/>
              </w:rPr>
              <w:t>10.</w:t>
            </w:r>
          </w:p>
        </w:tc>
        <w:tc>
          <w:tcPr>
            <w:tcW w:w="4412" w:type="dxa"/>
          </w:tcPr>
          <w:p w14:paraId="0E068949" w14:textId="77777777" w:rsidR="004D1198" w:rsidRPr="000F7118" w:rsidRDefault="004D1198" w:rsidP="004D1198">
            <w:pPr>
              <w:autoSpaceDE w:val="0"/>
              <w:autoSpaceDN w:val="0"/>
              <w:adjustRightInd w:val="0"/>
              <w:spacing w:after="0"/>
              <w:ind w:right="-44"/>
              <w:rPr>
                <w:rFonts w:ascii="Times New Roman" w:hAnsi="Times New Roman"/>
                <w:color w:val="000000"/>
                <w:sz w:val="20"/>
                <w:szCs w:val="20"/>
                <w:lang w:val="lt-LT"/>
              </w:rPr>
            </w:pPr>
            <w:r w:rsidRPr="000F7118">
              <w:rPr>
                <w:rFonts w:ascii="Times New Roman" w:hAnsi="Times New Roman"/>
                <w:color w:val="000000"/>
                <w:sz w:val="20"/>
                <w:szCs w:val="20"/>
                <w:lang w:val="lt-LT"/>
              </w:rPr>
              <w:t>Ištirpęs neorganinis P</w:t>
            </w:r>
          </w:p>
        </w:tc>
      </w:tr>
      <w:tr w:rsidR="004D1198" w:rsidRPr="000F7118" w14:paraId="4B74D9C3" w14:textId="77777777" w:rsidTr="004603B9">
        <w:trPr>
          <w:jc w:val="center"/>
        </w:trPr>
        <w:tc>
          <w:tcPr>
            <w:tcW w:w="1778" w:type="dxa"/>
            <w:vAlign w:val="bottom"/>
          </w:tcPr>
          <w:p w14:paraId="056C6BD8" w14:textId="77777777" w:rsidR="004D1198" w:rsidRPr="000F7118" w:rsidRDefault="004D1198" w:rsidP="004603B9">
            <w:pPr>
              <w:spacing w:after="0"/>
              <w:ind w:right="-44"/>
              <w:jc w:val="center"/>
              <w:rPr>
                <w:rFonts w:ascii="Times New Roman" w:hAnsi="Times New Roman"/>
                <w:sz w:val="20"/>
                <w:szCs w:val="20"/>
                <w:lang w:val="lt-LT"/>
              </w:rPr>
            </w:pPr>
            <w:r w:rsidRPr="000F7118">
              <w:rPr>
                <w:rFonts w:ascii="Times New Roman" w:hAnsi="Times New Roman"/>
                <w:sz w:val="20"/>
                <w:szCs w:val="20"/>
                <w:lang w:val="lt-LT"/>
              </w:rPr>
              <w:t>11.</w:t>
            </w:r>
          </w:p>
        </w:tc>
        <w:tc>
          <w:tcPr>
            <w:tcW w:w="4412" w:type="dxa"/>
          </w:tcPr>
          <w:p w14:paraId="2B71E542" w14:textId="77777777" w:rsidR="004D1198" w:rsidRPr="000F7118" w:rsidRDefault="004D1198" w:rsidP="004D1198">
            <w:pPr>
              <w:autoSpaceDE w:val="0"/>
              <w:autoSpaceDN w:val="0"/>
              <w:adjustRightInd w:val="0"/>
              <w:spacing w:after="0"/>
              <w:ind w:right="-44"/>
              <w:rPr>
                <w:rFonts w:ascii="Times New Roman" w:hAnsi="Times New Roman"/>
                <w:color w:val="000000"/>
                <w:sz w:val="20"/>
                <w:szCs w:val="20"/>
                <w:lang w:val="lt-LT"/>
              </w:rPr>
            </w:pPr>
            <w:r w:rsidRPr="000F7118">
              <w:rPr>
                <w:rFonts w:ascii="Times New Roman" w:hAnsi="Times New Roman"/>
                <w:color w:val="000000"/>
                <w:sz w:val="20"/>
                <w:szCs w:val="20"/>
                <w:lang w:val="lt-LT"/>
              </w:rPr>
              <w:t>Ištirpęs organinis P</w:t>
            </w:r>
          </w:p>
        </w:tc>
      </w:tr>
      <w:tr w:rsidR="004D1198" w:rsidRPr="000F7118" w14:paraId="2D8824B5" w14:textId="77777777" w:rsidTr="004603B9">
        <w:trPr>
          <w:jc w:val="center"/>
        </w:trPr>
        <w:tc>
          <w:tcPr>
            <w:tcW w:w="1778" w:type="dxa"/>
            <w:vAlign w:val="bottom"/>
          </w:tcPr>
          <w:p w14:paraId="5CD2DDF0" w14:textId="77777777" w:rsidR="004D1198" w:rsidRPr="000F7118" w:rsidRDefault="004D1198" w:rsidP="004603B9">
            <w:pPr>
              <w:spacing w:after="0"/>
              <w:ind w:right="-44"/>
              <w:jc w:val="center"/>
              <w:rPr>
                <w:rFonts w:ascii="Times New Roman" w:hAnsi="Times New Roman"/>
                <w:sz w:val="20"/>
                <w:szCs w:val="20"/>
                <w:lang w:val="lt-LT"/>
              </w:rPr>
            </w:pPr>
            <w:r w:rsidRPr="000F7118">
              <w:rPr>
                <w:rFonts w:ascii="Times New Roman" w:hAnsi="Times New Roman"/>
                <w:sz w:val="20"/>
                <w:szCs w:val="20"/>
                <w:lang w:val="lt-LT"/>
              </w:rPr>
              <w:t>12.</w:t>
            </w:r>
          </w:p>
        </w:tc>
        <w:tc>
          <w:tcPr>
            <w:tcW w:w="4412" w:type="dxa"/>
          </w:tcPr>
          <w:p w14:paraId="209920B3" w14:textId="77777777" w:rsidR="004D1198" w:rsidRPr="000F7118" w:rsidRDefault="004D1198" w:rsidP="004D1198">
            <w:pPr>
              <w:autoSpaceDE w:val="0"/>
              <w:autoSpaceDN w:val="0"/>
              <w:adjustRightInd w:val="0"/>
              <w:spacing w:after="0"/>
              <w:ind w:right="-44"/>
              <w:rPr>
                <w:rFonts w:ascii="Times New Roman" w:hAnsi="Times New Roman"/>
                <w:color w:val="000000"/>
                <w:sz w:val="20"/>
                <w:szCs w:val="20"/>
                <w:lang w:val="lt-LT"/>
              </w:rPr>
            </w:pPr>
            <w:r w:rsidRPr="000F7118">
              <w:rPr>
                <w:rFonts w:ascii="Times New Roman" w:hAnsi="Times New Roman"/>
                <w:color w:val="000000"/>
                <w:sz w:val="20"/>
                <w:szCs w:val="20"/>
                <w:lang w:val="lt-LT"/>
              </w:rPr>
              <w:t>Dalelių pavidalo organinis P</w:t>
            </w:r>
          </w:p>
        </w:tc>
      </w:tr>
      <w:tr w:rsidR="004D1198" w:rsidRPr="000F7118" w14:paraId="11163F42" w14:textId="77777777" w:rsidTr="004603B9">
        <w:trPr>
          <w:jc w:val="center"/>
        </w:trPr>
        <w:tc>
          <w:tcPr>
            <w:tcW w:w="1778" w:type="dxa"/>
            <w:vAlign w:val="bottom"/>
          </w:tcPr>
          <w:p w14:paraId="5AF4F7A3" w14:textId="77777777" w:rsidR="004D1198" w:rsidRPr="000F7118" w:rsidRDefault="004D1198" w:rsidP="004603B9">
            <w:pPr>
              <w:spacing w:after="0"/>
              <w:ind w:right="-44"/>
              <w:jc w:val="center"/>
              <w:rPr>
                <w:rFonts w:ascii="Times New Roman" w:hAnsi="Times New Roman"/>
                <w:sz w:val="20"/>
                <w:szCs w:val="20"/>
                <w:lang w:val="lt-LT"/>
              </w:rPr>
            </w:pPr>
            <w:r w:rsidRPr="000F7118">
              <w:rPr>
                <w:rFonts w:ascii="Times New Roman" w:hAnsi="Times New Roman"/>
                <w:sz w:val="20"/>
                <w:szCs w:val="20"/>
                <w:lang w:val="lt-LT"/>
              </w:rPr>
              <w:t>13.</w:t>
            </w:r>
          </w:p>
        </w:tc>
        <w:tc>
          <w:tcPr>
            <w:tcW w:w="4412" w:type="dxa"/>
          </w:tcPr>
          <w:p w14:paraId="02CD17CA" w14:textId="77777777" w:rsidR="004D1198" w:rsidRPr="000F7118" w:rsidRDefault="004D1198" w:rsidP="004D1198">
            <w:pPr>
              <w:autoSpaceDE w:val="0"/>
              <w:autoSpaceDN w:val="0"/>
              <w:adjustRightInd w:val="0"/>
              <w:spacing w:after="0"/>
              <w:ind w:right="-44"/>
              <w:rPr>
                <w:rFonts w:ascii="Times New Roman" w:hAnsi="Times New Roman"/>
                <w:color w:val="000000"/>
                <w:sz w:val="20"/>
                <w:szCs w:val="20"/>
                <w:lang w:val="lt-LT"/>
              </w:rPr>
            </w:pPr>
            <w:r w:rsidRPr="000F7118">
              <w:rPr>
                <w:rFonts w:ascii="Times New Roman" w:hAnsi="Times New Roman"/>
                <w:color w:val="000000"/>
                <w:sz w:val="20"/>
                <w:szCs w:val="20"/>
                <w:lang w:val="lt-LT"/>
              </w:rPr>
              <w:t>Ištirpęs mineralinis Si</w:t>
            </w:r>
          </w:p>
        </w:tc>
      </w:tr>
      <w:tr w:rsidR="004D1198" w:rsidRPr="000F7118" w14:paraId="03ED0F70" w14:textId="77777777" w:rsidTr="004603B9">
        <w:trPr>
          <w:jc w:val="center"/>
        </w:trPr>
        <w:tc>
          <w:tcPr>
            <w:tcW w:w="1778" w:type="dxa"/>
            <w:vAlign w:val="bottom"/>
          </w:tcPr>
          <w:p w14:paraId="1D85742A" w14:textId="77777777" w:rsidR="004D1198" w:rsidRPr="000F7118" w:rsidRDefault="004D1198" w:rsidP="004603B9">
            <w:pPr>
              <w:spacing w:after="0"/>
              <w:ind w:right="-44"/>
              <w:jc w:val="center"/>
              <w:rPr>
                <w:rFonts w:ascii="Times New Roman" w:hAnsi="Times New Roman"/>
                <w:sz w:val="20"/>
                <w:szCs w:val="20"/>
                <w:lang w:val="lt-LT"/>
              </w:rPr>
            </w:pPr>
            <w:r w:rsidRPr="000F7118">
              <w:rPr>
                <w:rFonts w:ascii="Times New Roman" w:hAnsi="Times New Roman"/>
                <w:sz w:val="20"/>
                <w:szCs w:val="20"/>
                <w:lang w:val="lt-LT"/>
              </w:rPr>
              <w:t>14.</w:t>
            </w:r>
          </w:p>
        </w:tc>
        <w:tc>
          <w:tcPr>
            <w:tcW w:w="4412" w:type="dxa"/>
          </w:tcPr>
          <w:p w14:paraId="23C627AE" w14:textId="77777777" w:rsidR="004D1198" w:rsidRPr="000F7118" w:rsidRDefault="004D1198" w:rsidP="004D1198">
            <w:pPr>
              <w:autoSpaceDE w:val="0"/>
              <w:autoSpaceDN w:val="0"/>
              <w:adjustRightInd w:val="0"/>
              <w:spacing w:after="0"/>
              <w:ind w:right="-44"/>
              <w:rPr>
                <w:rFonts w:ascii="Times New Roman" w:hAnsi="Times New Roman"/>
                <w:color w:val="000000"/>
                <w:sz w:val="20"/>
                <w:szCs w:val="20"/>
                <w:lang w:val="lt-LT"/>
              </w:rPr>
            </w:pPr>
            <w:r w:rsidRPr="000F7118">
              <w:rPr>
                <w:rFonts w:ascii="Times New Roman" w:hAnsi="Times New Roman"/>
                <w:color w:val="000000"/>
                <w:sz w:val="20"/>
                <w:szCs w:val="20"/>
                <w:lang w:val="lt-LT"/>
              </w:rPr>
              <w:t>Dalelių pavidalo organinis Si</w:t>
            </w:r>
          </w:p>
        </w:tc>
      </w:tr>
      <w:tr w:rsidR="004D1198" w:rsidRPr="000F7118" w14:paraId="1807D48A" w14:textId="77777777" w:rsidTr="004603B9">
        <w:trPr>
          <w:jc w:val="center"/>
        </w:trPr>
        <w:tc>
          <w:tcPr>
            <w:tcW w:w="1778" w:type="dxa"/>
            <w:vAlign w:val="bottom"/>
          </w:tcPr>
          <w:p w14:paraId="3875EB45" w14:textId="77777777" w:rsidR="004D1198" w:rsidRPr="000F7118" w:rsidRDefault="004D1198" w:rsidP="004603B9">
            <w:pPr>
              <w:spacing w:after="0"/>
              <w:ind w:right="-44"/>
              <w:jc w:val="center"/>
              <w:rPr>
                <w:rFonts w:ascii="Times New Roman" w:hAnsi="Times New Roman"/>
                <w:sz w:val="20"/>
                <w:szCs w:val="20"/>
                <w:lang w:val="lt-LT"/>
              </w:rPr>
            </w:pPr>
            <w:r w:rsidRPr="000F7118">
              <w:rPr>
                <w:rFonts w:ascii="Times New Roman" w:hAnsi="Times New Roman"/>
                <w:sz w:val="20"/>
                <w:szCs w:val="20"/>
                <w:lang w:val="lt-LT"/>
              </w:rPr>
              <w:t>15.</w:t>
            </w:r>
          </w:p>
        </w:tc>
        <w:tc>
          <w:tcPr>
            <w:tcW w:w="4412" w:type="dxa"/>
          </w:tcPr>
          <w:p w14:paraId="1ECF76A8" w14:textId="77777777" w:rsidR="004D1198" w:rsidRPr="000F7118" w:rsidRDefault="004D1198" w:rsidP="004D1198">
            <w:pPr>
              <w:autoSpaceDE w:val="0"/>
              <w:autoSpaceDN w:val="0"/>
              <w:adjustRightInd w:val="0"/>
              <w:spacing w:after="0"/>
              <w:ind w:right="-44"/>
              <w:rPr>
                <w:rFonts w:ascii="Times New Roman" w:hAnsi="Times New Roman"/>
                <w:color w:val="000000"/>
                <w:sz w:val="20"/>
                <w:szCs w:val="20"/>
                <w:lang w:val="lt-LT"/>
              </w:rPr>
            </w:pPr>
            <w:r w:rsidRPr="000F7118">
              <w:rPr>
                <w:rFonts w:ascii="Times New Roman" w:hAnsi="Times New Roman"/>
                <w:color w:val="000000"/>
                <w:sz w:val="20"/>
                <w:szCs w:val="20"/>
                <w:lang w:val="lt-LT"/>
              </w:rPr>
              <w:t>Ištirpusi neorganinė C</w:t>
            </w:r>
          </w:p>
        </w:tc>
      </w:tr>
      <w:tr w:rsidR="004D1198" w:rsidRPr="000F7118" w14:paraId="41F39FD4" w14:textId="77777777" w:rsidTr="004603B9">
        <w:trPr>
          <w:jc w:val="center"/>
        </w:trPr>
        <w:tc>
          <w:tcPr>
            <w:tcW w:w="1778" w:type="dxa"/>
            <w:vAlign w:val="bottom"/>
          </w:tcPr>
          <w:p w14:paraId="7F716CE0" w14:textId="77777777" w:rsidR="004D1198" w:rsidRPr="000F7118" w:rsidRDefault="004D1198" w:rsidP="004603B9">
            <w:pPr>
              <w:spacing w:after="0"/>
              <w:ind w:right="-44"/>
              <w:jc w:val="center"/>
              <w:rPr>
                <w:rFonts w:ascii="Times New Roman" w:hAnsi="Times New Roman"/>
                <w:sz w:val="20"/>
                <w:szCs w:val="20"/>
                <w:lang w:val="lt-LT"/>
              </w:rPr>
            </w:pPr>
            <w:r w:rsidRPr="000F7118">
              <w:rPr>
                <w:rFonts w:ascii="Times New Roman" w:hAnsi="Times New Roman"/>
                <w:sz w:val="20"/>
                <w:szCs w:val="20"/>
                <w:lang w:val="lt-LT"/>
              </w:rPr>
              <w:t>16.</w:t>
            </w:r>
          </w:p>
        </w:tc>
        <w:tc>
          <w:tcPr>
            <w:tcW w:w="4412" w:type="dxa"/>
          </w:tcPr>
          <w:p w14:paraId="3D6AB6CD" w14:textId="77777777" w:rsidR="004D1198" w:rsidRPr="000F7118" w:rsidRDefault="004D1198" w:rsidP="004D1198">
            <w:pPr>
              <w:autoSpaceDE w:val="0"/>
              <w:autoSpaceDN w:val="0"/>
              <w:adjustRightInd w:val="0"/>
              <w:spacing w:after="0"/>
              <w:ind w:right="-44"/>
              <w:rPr>
                <w:rFonts w:ascii="Times New Roman" w:hAnsi="Times New Roman"/>
                <w:color w:val="000000"/>
                <w:sz w:val="20"/>
                <w:szCs w:val="20"/>
                <w:lang w:val="lt-LT"/>
              </w:rPr>
            </w:pPr>
            <w:r w:rsidRPr="000F7118">
              <w:rPr>
                <w:rFonts w:ascii="Times New Roman" w:hAnsi="Times New Roman"/>
                <w:color w:val="000000"/>
                <w:sz w:val="20"/>
                <w:szCs w:val="20"/>
                <w:lang w:val="lt-LT"/>
              </w:rPr>
              <w:t>Ištirpusi organinė C</w:t>
            </w:r>
          </w:p>
        </w:tc>
      </w:tr>
      <w:tr w:rsidR="004D1198" w:rsidRPr="000F7118" w14:paraId="3E09408E" w14:textId="77777777" w:rsidTr="004603B9">
        <w:trPr>
          <w:jc w:val="center"/>
        </w:trPr>
        <w:tc>
          <w:tcPr>
            <w:tcW w:w="1778" w:type="dxa"/>
            <w:vAlign w:val="bottom"/>
          </w:tcPr>
          <w:p w14:paraId="3A475B30" w14:textId="77777777" w:rsidR="004D1198" w:rsidRPr="000F7118" w:rsidRDefault="004D1198" w:rsidP="004603B9">
            <w:pPr>
              <w:spacing w:after="0"/>
              <w:ind w:right="-44"/>
              <w:jc w:val="center"/>
              <w:rPr>
                <w:rFonts w:ascii="Times New Roman" w:hAnsi="Times New Roman"/>
                <w:sz w:val="20"/>
                <w:szCs w:val="20"/>
                <w:lang w:val="lt-LT"/>
              </w:rPr>
            </w:pPr>
            <w:r w:rsidRPr="000F7118">
              <w:rPr>
                <w:rFonts w:ascii="Times New Roman" w:hAnsi="Times New Roman"/>
                <w:sz w:val="20"/>
                <w:szCs w:val="20"/>
                <w:lang w:val="lt-LT"/>
              </w:rPr>
              <w:t>17.</w:t>
            </w:r>
          </w:p>
        </w:tc>
        <w:tc>
          <w:tcPr>
            <w:tcW w:w="4412" w:type="dxa"/>
          </w:tcPr>
          <w:p w14:paraId="5E820BBD" w14:textId="77777777" w:rsidR="004D1198" w:rsidRPr="000F7118" w:rsidRDefault="004D1198" w:rsidP="004D1198">
            <w:pPr>
              <w:autoSpaceDE w:val="0"/>
              <w:autoSpaceDN w:val="0"/>
              <w:adjustRightInd w:val="0"/>
              <w:spacing w:after="0"/>
              <w:ind w:right="-44"/>
              <w:rPr>
                <w:rFonts w:ascii="Times New Roman" w:hAnsi="Times New Roman"/>
                <w:color w:val="000000"/>
                <w:sz w:val="20"/>
                <w:szCs w:val="20"/>
                <w:lang w:val="lt-LT"/>
              </w:rPr>
            </w:pPr>
            <w:r w:rsidRPr="000F7118">
              <w:rPr>
                <w:rFonts w:ascii="Times New Roman" w:hAnsi="Times New Roman"/>
                <w:color w:val="000000"/>
                <w:sz w:val="20"/>
                <w:szCs w:val="20"/>
                <w:lang w:val="lt-LT"/>
              </w:rPr>
              <w:t>Dalelių pavidalo organinė C</w:t>
            </w:r>
          </w:p>
        </w:tc>
      </w:tr>
      <w:tr w:rsidR="004D1198" w:rsidRPr="000F7118" w14:paraId="2F9B1E14" w14:textId="77777777" w:rsidTr="004603B9">
        <w:trPr>
          <w:jc w:val="center"/>
        </w:trPr>
        <w:tc>
          <w:tcPr>
            <w:tcW w:w="1778" w:type="dxa"/>
            <w:vAlign w:val="bottom"/>
          </w:tcPr>
          <w:p w14:paraId="03FE5AD6" w14:textId="77777777" w:rsidR="004D1198" w:rsidRPr="000F7118" w:rsidRDefault="004D1198" w:rsidP="004603B9">
            <w:pPr>
              <w:spacing w:after="0"/>
              <w:ind w:right="-44"/>
              <w:jc w:val="center"/>
              <w:rPr>
                <w:rFonts w:ascii="Times New Roman" w:hAnsi="Times New Roman"/>
                <w:sz w:val="20"/>
                <w:szCs w:val="20"/>
                <w:lang w:val="lt-LT"/>
              </w:rPr>
            </w:pPr>
            <w:r w:rsidRPr="000F7118">
              <w:rPr>
                <w:rFonts w:ascii="Times New Roman" w:hAnsi="Times New Roman"/>
                <w:sz w:val="20"/>
                <w:szCs w:val="20"/>
                <w:lang w:val="lt-LT"/>
              </w:rPr>
              <w:t>18.</w:t>
            </w:r>
          </w:p>
        </w:tc>
        <w:tc>
          <w:tcPr>
            <w:tcW w:w="4412" w:type="dxa"/>
          </w:tcPr>
          <w:p w14:paraId="4FEF6FA6" w14:textId="77777777" w:rsidR="004D1198" w:rsidRPr="000F7118" w:rsidRDefault="004D1198" w:rsidP="004603B9">
            <w:pPr>
              <w:autoSpaceDE w:val="0"/>
              <w:autoSpaceDN w:val="0"/>
              <w:adjustRightInd w:val="0"/>
              <w:spacing w:after="0"/>
              <w:ind w:right="-44"/>
              <w:rPr>
                <w:rFonts w:ascii="Times New Roman" w:hAnsi="Times New Roman"/>
                <w:color w:val="000000"/>
                <w:sz w:val="20"/>
                <w:szCs w:val="20"/>
                <w:lang w:val="lt-LT"/>
              </w:rPr>
            </w:pPr>
            <w:r w:rsidRPr="000F7118">
              <w:rPr>
                <w:rFonts w:ascii="Times New Roman" w:hAnsi="Times New Roman"/>
                <w:color w:val="000000"/>
                <w:sz w:val="20"/>
                <w:szCs w:val="20"/>
                <w:lang w:val="lt-LT"/>
              </w:rPr>
              <w:t>Šarmingumas</w:t>
            </w:r>
          </w:p>
        </w:tc>
      </w:tr>
      <w:tr w:rsidR="004D1198" w:rsidRPr="000F7118" w14:paraId="61573339" w14:textId="77777777" w:rsidTr="004603B9">
        <w:trPr>
          <w:jc w:val="center"/>
        </w:trPr>
        <w:tc>
          <w:tcPr>
            <w:tcW w:w="1778" w:type="dxa"/>
            <w:vAlign w:val="bottom"/>
          </w:tcPr>
          <w:p w14:paraId="6CDDB8E2" w14:textId="77777777" w:rsidR="004D1198" w:rsidRPr="000F7118" w:rsidRDefault="004D1198" w:rsidP="004603B9">
            <w:pPr>
              <w:spacing w:after="0"/>
              <w:ind w:right="-44"/>
              <w:jc w:val="center"/>
              <w:rPr>
                <w:rFonts w:ascii="Times New Roman" w:hAnsi="Times New Roman"/>
                <w:sz w:val="20"/>
                <w:szCs w:val="20"/>
                <w:lang w:val="lt-LT"/>
              </w:rPr>
            </w:pPr>
            <w:r w:rsidRPr="000F7118">
              <w:rPr>
                <w:rFonts w:ascii="Times New Roman" w:hAnsi="Times New Roman"/>
                <w:sz w:val="20"/>
                <w:szCs w:val="20"/>
                <w:lang w:val="lt-LT"/>
              </w:rPr>
              <w:t>19.</w:t>
            </w:r>
          </w:p>
        </w:tc>
        <w:tc>
          <w:tcPr>
            <w:tcW w:w="4412" w:type="dxa"/>
          </w:tcPr>
          <w:p w14:paraId="110AAB38" w14:textId="77777777" w:rsidR="004D1198" w:rsidRPr="000F7118" w:rsidRDefault="004D1198" w:rsidP="004603B9">
            <w:pPr>
              <w:autoSpaceDE w:val="0"/>
              <w:autoSpaceDN w:val="0"/>
              <w:adjustRightInd w:val="0"/>
              <w:spacing w:after="0"/>
              <w:ind w:right="-44"/>
              <w:rPr>
                <w:rFonts w:ascii="Times New Roman" w:hAnsi="Times New Roman"/>
                <w:color w:val="000000"/>
                <w:sz w:val="20"/>
                <w:szCs w:val="20"/>
                <w:lang w:val="lt-LT"/>
              </w:rPr>
            </w:pPr>
            <w:r w:rsidRPr="000F7118">
              <w:rPr>
                <w:rFonts w:ascii="Times New Roman" w:hAnsi="Times New Roman"/>
                <w:color w:val="000000"/>
                <w:sz w:val="20"/>
                <w:szCs w:val="20"/>
                <w:lang w:val="lt-LT"/>
              </w:rPr>
              <w:t>O</w:t>
            </w:r>
            <w:r w:rsidRPr="000F7118">
              <w:rPr>
                <w:rFonts w:ascii="Times New Roman" w:hAnsi="Times New Roman"/>
                <w:color w:val="000000"/>
                <w:sz w:val="20"/>
                <w:szCs w:val="20"/>
                <w:vertAlign w:val="subscript"/>
                <w:lang w:val="lt-LT"/>
              </w:rPr>
              <w:t>2</w:t>
            </w:r>
          </w:p>
        </w:tc>
      </w:tr>
    </w:tbl>
    <w:p w14:paraId="6954EE2B" w14:textId="77777777" w:rsidR="00DC06FC" w:rsidRDefault="00DC06FC" w:rsidP="00E42936">
      <w:pPr>
        <w:spacing w:after="0" w:line="360" w:lineRule="auto"/>
        <w:ind w:right="-44"/>
        <w:jc w:val="both"/>
        <w:rPr>
          <w:rFonts w:ascii="Times New Roman" w:hAnsi="Times New Roman"/>
          <w:color w:val="000000"/>
          <w:sz w:val="24"/>
          <w:szCs w:val="24"/>
          <w:lang w:val="lt-LT"/>
        </w:rPr>
      </w:pPr>
    </w:p>
    <w:p w14:paraId="08EB61EA" w14:textId="65006773" w:rsidR="00717C94" w:rsidRPr="000F7118" w:rsidRDefault="00390C0A" w:rsidP="00717C94">
      <w:pPr>
        <w:spacing w:after="120" w:line="360" w:lineRule="auto"/>
        <w:ind w:right="-44"/>
        <w:jc w:val="center"/>
        <w:rPr>
          <w:rFonts w:ascii="Times New Roman" w:hAnsi="Times New Roman"/>
          <w:color w:val="000000"/>
          <w:sz w:val="20"/>
          <w:szCs w:val="20"/>
          <w:lang w:val="lt-LT"/>
        </w:rPr>
      </w:pPr>
      <w:r w:rsidRPr="000F7118">
        <w:rPr>
          <w:rFonts w:ascii="Times New Roman" w:hAnsi="Times New Roman"/>
          <w:b/>
          <w:sz w:val="20"/>
          <w:szCs w:val="20"/>
          <w:lang w:val="lt-LT"/>
        </w:rPr>
        <w:t>1.</w:t>
      </w:r>
      <w:r w:rsidR="00717C94" w:rsidRPr="000F7118">
        <w:rPr>
          <w:rFonts w:ascii="Times New Roman" w:hAnsi="Times New Roman"/>
          <w:b/>
          <w:sz w:val="20"/>
          <w:szCs w:val="20"/>
          <w:lang w:val="lt-LT"/>
        </w:rPr>
        <w:t>4 lentelė</w:t>
      </w:r>
      <w:r w:rsidR="00717C94" w:rsidRPr="000F7118">
        <w:rPr>
          <w:rFonts w:ascii="Times New Roman" w:hAnsi="Times New Roman"/>
          <w:sz w:val="20"/>
          <w:szCs w:val="20"/>
          <w:lang w:val="lt-LT"/>
        </w:rPr>
        <w:t>. Modelio AQUABC dugno nuosėdų dalies būsenos kintamųjų sąrašas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9"/>
        <w:gridCol w:w="4885"/>
      </w:tblGrid>
      <w:tr w:rsidR="00725977" w:rsidRPr="00D971C8" w14:paraId="27BC5833" w14:textId="77777777" w:rsidTr="004A42EE">
        <w:trPr>
          <w:jc w:val="center"/>
        </w:trPr>
        <w:tc>
          <w:tcPr>
            <w:tcW w:w="1829" w:type="dxa"/>
            <w:shd w:val="clear" w:color="auto" w:fill="D9D9D9"/>
          </w:tcPr>
          <w:p w14:paraId="4917FB57" w14:textId="77777777" w:rsidR="00725977" w:rsidRPr="00D971C8" w:rsidRDefault="00725977" w:rsidP="00725977">
            <w:pPr>
              <w:spacing w:after="0" w:line="240" w:lineRule="auto"/>
              <w:ind w:right="-44"/>
              <w:jc w:val="center"/>
              <w:rPr>
                <w:rFonts w:ascii="Times New Roman" w:hAnsi="Times New Roman"/>
                <w:b/>
                <w:lang w:val="lt-LT"/>
              </w:rPr>
            </w:pPr>
            <w:r w:rsidRPr="00D971C8">
              <w:rPr>
                <w:rFonts w:ascii="Times New Roman" w:hAnsi="Times New Roman"/>
                <w:b/>
                <w:lang w:val="lt-LT"/>
              </w:rPr>
              <w:t>Kintamojo nr.</w:t>
            </w:r>
          </w:p>
        </w:tc>
        <w:tc>
          <w:tcPr>
            <w:tcW w:w="4885" w:type="dxa"/>
            <w:shd w:val="clear" w:color="auto" w:fill="D9D9D9"/>
          </w:tcPr>
          <w:p w14:paraId="38120E53" w14:textId="77777777" w:rsidR="00725977" w:rsidRPr="00D971C8" w:rsidRDefault="00725977" w:rsidP="00725977">
            <w:pPr>
              <w:spacing w:after="0" w:line="240" w:lineRule="auto"/>
              <w:ind w:right="-44"/>
              <w:jc w:val="center"/>
              <w:rPr>
                <w:rFonts w:ascii="Times New Roman" w:hAnsi="Times New Roman"/>
                <w:b/>
                <w:lang w:val="lt-LT"/>
              </w:rPr>
            </w:pPr>
            <w:r w:rsidRPr="00D971C8">
              <w:rPr>
                <w:rFonts w:ascii="Times New Roman" w:hAnsi="Times New Roman"/>
                <w:b/>
                <w:lang w:val="lt-LT"/>
              </w:rPr>
              <w:t>Kintamojo pavadinimas</w:t>
            </w:r>
          </w:p>
        </w:tc>
      </w:tr>
      <w:tr w:rsidR="00725977" w:rsidRPr="00D971C8" w14:paraId="7732F68C" w14:textId="77777777" w:rsidTr="00717C94">
        <w:trPr>
          <w:trHeight w:val="192"/>
          <w:jc w:val="center"/>
        </w:trPr>
        <w:tc>
          <w:tcPr>
            <w:tcW w:w="1829" w:type="dxa"/>
            <w:shd w:val="clear" w:color="auto" w:fill="auto"/>
            <w:vAlign w:val="center"/>
          </w:tcPr>
          <w:p w14:paraId="7F907264" w14:textId="77777777" w:rsidR="00725977" w:rsidRPr="000F7118" w:rsidRDefault="00725977" w:rsidP="00717C94">
            <w:pPr>
              <w:spacing w:after="0"/>
              <w:jc w:val="center"/>
              <w:rPr>
                <w:rFonts w:ascii="Times New Roman" w:hAnsi="Times New Roman"/>
                <w:sz w:val="20"/>
                <w:szCs w:val="20"/>
                <w:lang w:val="lt-LT"/>
              </w:rPr>
            </w:pPr>
            <w:r w:rsidRPr="000F7118">
              <w:rPr>
                <w:rFonts w:ascii="Times New Roman" w:hAnsi="Times New Roman"/>
                <w:sz w:val="20"/>
                <w:szCs w:val="20"/>
                <w:lang w:val="lt-LT"/>
              </w:rPr>
              <w:t>1</w:t>
            </w:r>
            <w:r w:rsidR="004D1198" w:rsidRPr="000F7118">
              <w:rPr>
                <w:rFonts w:ascii="Times New Roman" w:hAnsi="Times New Roman"/>
                <w:sz w:val="20"/>
                <w:szCs w:val="20"/>
                <w:lang w:val="lt-LT"/>
              </w:rPr>
              <w:t>.</w:t>
            </w:r>
          </w:p>
        </w:tc>
        <w:tc>
          <w:tcPr>
            <w:tcW w:w="4885" w:type="dxa"/>
            <w:shd w:val="clear" w:color="auto" w:fill="auto"/>
            <w:vAlign w:val="center"/>
          </w:tcPr>
          <w:p w14:paraId="63816CAC" w14:textId="77777777" w:rsidR="00725977" w:rsidRPr="000F7118" w:rsidRDefault="004D1198" w:rsidP="004D1198">
            <w:pPr>
              <w:spacing w:after="0"/>
              <w:ind w:left="168"/>
              <w:rPr>
                <w:rFonts w:ascii="Times New Roman" w:hAnsi="Times New Roman"/>
                <w:sz w:val="20"/>
                <w:szCs w:val="20"/>
                <w:lang w:val="lt-LT"/>
              </w:rPr>
            </w:pPr>
            <w:r w:rsidRPr="000F7118">
              <w:rPr>
                <w:rFonts w:ascii="Times New Roman" w:hAnsi="Times New Roman"/>
                <w:sz w:val="20"/>
                <w:szCs w:val="20"/>
                <w:lang w:val="lt-LT"/>
              </w:rPr>
              <w:t>NH</w:t>
            </w:r>
            <w:r w:rsidRPr="000F7118">
              <w:rPr>
                <w:rFonts w:ascii="Times New Roman" w:hAnsi="Times New Roman"/>
                <w:sz w:val="20"/>
                <w:szCs w:val="20"/>
                <w:vertAlign w:val="subscript"/>
                <w:lang w:val="lt-LT"/>
              </w:rPr>
              <w:t>4</w:t>
            </w:r>
            <w:r w:rsidRPr="000F7118">
              <w:rPr>
                <w:rFonts w:ascii="Times New Roman" w:hAnsi="Times New Roman"/>
                <w:sz w:val="20"/>
                <w:szCs w:val="20"/>
                <w:vertAlign w:val="superscript"/>
                <w:lang w:val="lt-LT"/>
              </w:rPr>
              <w:t>+</w:t>
            </w:r>
            <w:r w:rsidR="00717C94" w:rsidRPr="000F7118">
              <w:rPr>
                <w:rFonts w:ascii="Times New Roman" w:hAnsi="Times New Roman"/>
                <w:sz w:val="20"/>
                <w:szCs w:val="20"/>
                <w:lang w:val="lt-LT"/>
              </w:rPr>
              <w:t xml:space="preserve"> poriniame vandenyje</w:t>
            </w:r>
          </w:p>
        </w:tc>
      </w:tr>
      <w:tr w:rsidR="00725977" w:rsidRPr="00D971C8" w14:paraId="650B0843" w14:textId="77777777" w:rsidTr="00717C94">
        <w:trPr>
          <w:trHeight w:val="255"/>
          <w:jc w:val="center"/>
        </w:trPr>
        <w:tc>
          <w:tcPr>
            <w:tcW w:w="1829" w:type="dxa"/>
            <w:shd w:val="clear" w:color="auto" w:fill="auto"/>
            <w:vAlign w:val="center"/>
          </w:tcPr>
          <w:p w14:paraId="7929408F" w14:textId="77777777" w:rsidR="00725977" w:rsidRPr="000F7118" w:rsidRDefault="00725977" w:rsidP="00717C94">
            <w:pPr>
              <w:spacing w:after="0"/>
              <w:jc w:val="center"/>
              <w:rPr>
                <w:rFonts w:ascii="Times New Roman" w:hAnsi="Times New Roman"/>
                <w:sz w:val="20"/>
                <w:szCs w:val="20"/>
                <w:lang w:val="lt-LT"/>
              </w:rPr>
            </w:pPr>
            <w:r w:rsidRPr="000F7118">
              <w:rPr>
                <w:rFonts w:ascii="Times New Roman" w:hAnsi="Times New Roman"/>
                <w:sz w:val="20"/>
                <w:szCs w:val="20"/>
                <w:lang w:val="lt-LT"/>
              </w:rPr>
              <w:t>2</w:t>
            </w:r>
            <w:r w:rsidR="004D1198" w:rsidRPr="000F7118">
              <w:rPr>
                <w:rFonts w:ascii="Times New Roman" w:hAnsi="Times New Roman"/>
                <w:sz w:val="20"/>
                <w:szCs w:val="20"/>
                <w:lang w:val="lt-LT"/>
              </w:rPr>
              <w:t>.</w:t>
            </w:r>
          </w:p>
        </w:tc>
        <w:tc>
          <w:tcPr>
            <w:tcW w:w="4885" w:type="dxa"/>
            <w:shd w:val="clear" w:color="auto" w:fill="auto"/>
            <w:vAlign w:val="center"/>
          </w:tcPr>
          <w:p w14:paraId="3E9E96C6" w14:textId="77777777" w:rsidR="00725977" w:rsidRPr="000F7118" w:rsidRDefault="004D1198" w:rsidP="004D1198">
            <w:pPr>
              <w:spacing w:after="0"/>
              <w:ind w:left="168"/>
              <w:rPr>
                <w:rFonts w:ascii="Times New Roman" w:hAnsi="Times New Roman"/>
                <w:sz w:val="20"/>
                <w:szCs w:val="20"/>
                <w:lang w:val="lt-LT"/>
              </w:rPr>
            </w:pPr>
            <w:r w:rsidRPr="000F7118">
              <w:rPr>
                <w:rFonts w:ascii="Times New Roman" w:hAnsi="Times New Roman"/>
                <w:sz w:val="20"/>
                <w:szCs w:val="20"/>
                <w:lang w:val="lt-LT"/>
              </w:rPr>
              <w:t>NO</w:t>
            </w:r>
            <w:r w:rsidRPr="000F7118">
              <w:rPr>
                <w:rFonts w:ascii="Times New Roman" w:hAnsi="Times New Roman"/>
                <w:sz w:val="20"/>
                <w:szCs w:val="20"/>
                <w:vertAlign w:val="subscript"/>
                <w:lang w:val="lt-LT"/>
              </w:rPr>
              <w:t>3</w:t>
            </w:r>
            <w:r w:rsidRPr="000F7118">
              <w:rPr>
                <w:rFonts w:ascii="Times New Roman" w:hAnsi="Times New Roman"/>
                <w:sz w:val="20"/>
                <w:szCs w:val="20"/>
                <w:vertAlign w:val="superscript"/>
                <w:lang w:val="lt-LT"/>
              </w:rPr>
              <w:t>-</w:t>
            </w:r>
            <w:r w:rsidR="00717C94" w:rsidRPr="000F7118">
              <w:rPr>
                <w:rFonts w:ascii="Times New Roman" w:hAnsi="Times New Roman"/>
                <w:sz w:val="20"/>
                <w:szCs w:val="20"/>
                <w:lang w:val="lt-LT"/>
              </w:rPr>
              <w:t xml:space="preserve"> poriniame vandenyje</w:t>
            </w:r>
          </w:p>
        </w:tc>
      </w:tr>
      <w:tr w:rsidR="00725977" w:rsidRPr="00D971C8" w14:paraId="079802B1" w14:textId="77777777" w:rsidTr="00717C94">
        <w:trPr>
          <w:trHeight w:val="333"/>
          <w:jc w:val="center"/>
        </w:trPr>
        <w:tc>
          <w:tcPr>
            <w:tcW w:w="1829" w:type="dxa"/>
            <w:shd w:val="clear" w:color="auto" w:fill="auto"/>
            <w:vAlign w:val="center"/>
          </w:tcPr>
          <w:p w14:paraId="7348E67A" w14:textId="77777777" w:rsidR="00725977" w:rsidRPr="000F7118" w:rsidRDefault="00725977" w:rsidP="00717C94">
            <w:pPr>
              <w:spacing w:after="0"/>
              <w:jc w:val="center"/>
              <w:rPr>
                <w:rFonts w:ascii="Times New Roman" w:hAnsi="Times New Roman"/>
                <w:sz w:val="20"/>
                <w:szCs w:val="20"/>
                <w:lang w:val="lt-LT"/>
              </w:rPr>
            </w:pPr>
            <w:r w:rsidRPr="000F7118">
              <w:rPr>
                <w:rFonts w:ascii="Times New Roman" w:hAnsi="Times New Roman"/>
                <w:sz w:val="20"/>
                <w:szCs w:val="20"/>
                <w:lang w:val="lt-LT"/>
              </w:rPr>
              <w:t>3</w:t>
            </w:r>
            <w:r w:rsidR="004D1198" w:rsidRPr="000F7118">
              <w:rPr>
                <w:rFonts w:ascii="Times New Roman" w:hAnsi="Times New Roman"/>
                <w:sz w:val="20"/>
                <w:szCs w:val="20"/>
                <w:lang w:val="lt-LT"/>
              </w:rPr>
              <w:t>.</w:t>
            </w:r>
          </w:p>
        </w:tc>
        <w:tc>
          <w:tcPr>
            <w:tcW w:w="4885" w:type="dxa"/>
            <w:shd w:val="clear" w:color="auto" w:fill="auto"/>
            <w:vAlign w:val="center"/>
          </w:tcPr>
          <w:p w14:paraId="4EBEC4FD" w14:textId="77777777" w:rsidR="00725977" w:rsidRPr="000F7118" w:rsidRDefault="00725977" w:rsidP="004D1198">
            <w:pPr>
              <w:spacing w:after="0"/>
              <w:ind w:left="168"/>
              <w:rPr>
                <w:rFonts w:ascii="Times New Roman" w:hAnsi="Times New Roman"/>
                <w:sz w:val="20"/>
                <w:szCs w:val="20"/>
                <w:lang w:val="lt-LT"/>
              </w:rPr>
            </w:pPr>
            <w:r w:rsidRPr="000F7118">
              <w:rPr>
                <w:rFonts w:ascii="Times New Roman" w:hAnsi="Times New Roman"/>
                <w:sz w:val="20"/>
                <w:szCs w:val="20"/>
                <w:lang w:val="lt-LT"/>
              </w:rPr>
              <w:t xml:space="preserve">Ištirpęs organinis </w:t>
            </w:r>
            <w:r w:rsidR="004D1198" w:rsidRPr="000F7118">
              <w:rPr>
                <w:rFonts w:ascii="Times New Roman" w:hAnsi="Times New Roman"/>
                <w:sz w:val="20"/>
                <w:szCs w:val="20"/>
                <w:lang w:val="lt-LT"/>
              </w:rPr>
              <w:t>N</w:t>
            </w:r>
            <w:r w:rsidR="00717C94" w:rsidRPr="000F7118">
              <w:rPr>
                <w:rFonts w:ascii="Times New Roman" w:hAnsi="Times New Roman"/>
                <w:sz w:val="20"/>
                <w:szCs w:val="20"/>
                <w:lang w:val="lt-LT"/>
              </w:rPr>
              <w:t xml:space="preserve"> poriniame vandenyje</w:t>
            </w:r>
          </w:p>
        </w:tc>
      </w:tr>
      <w:tr w:rsidR="00725977" w:rsidRPr="00D971C8" w14:paraId="4A78D007" w14:textId="77777777" w:rsidTr="00717C94">
        <w:trPr>
          <w:jc w:val="center"/>
        </w:trPr>
        <w:tc>
          <w:tcPr>
            <w:tcW w:w="1829" w:type="dxa"/>
            <w:shd w:val="clear" w:color="auto" w:fill="auto"/>
            <w:vAlign w:val="center"/>
          </w:tcPr>
          <w:p w14:paraId="6DABFF8A" w14:textId="77777777" w:rsidR="00725977" w:rsidRPr="000F7118" w:rsidRDefault="00725977" w:rsidP="00717C94">
            <w:pPr>
              <w:spacing w:after="0"/>
              <w:jc w:val="center"/>
              <w:rPr>
                <w:rFonts w:ascii="Times New Roman" w:hAnsi="Times New Roman"/>
                <w:sz w:val="20"/>
                <w:szCs w:val="20"/>
                <w:lang w:val="lt-LT"/>
              </w:rPr>
            </w:pPr>
            <w:r w:rsidRPr="000F7118">
              <w:rPr>
                <w:rFonts w:ascii="Times New Roman" w:hAnsi="Times New Roman"/>
                <w:sz w:val="20"/>
                <w:szCs w:val="20"/>
                <w:lang w:val="lt-LT"/>
              </w:rPr>
              <w:t>4</w:t>
            </w:r>
            <w:r w:rsidR="004D1198" w:rsidRPr="000F7118">
              <w:rPr>
                <w:rFonts w:ascii="Times New Roman" w:hAnsi="Times New Roman"/>
                <w:sz w:val="20"/>
                <w:szCs w:val="20"/>
                <w:lang w:val="lt-LT"/>
              </w:rPr>
              <w:t>.</w:t>
            </w:r>
          </w:p>
        </w:tc>
        <w:tc>
          <w:tcPr>
            <w:tcW w:w="4885" w:type="dxa"/>
            <w:shd w:val="clear" w:color="auto" w:fill="auto"/>
            <w:vAlign w:val="center"/>
          </w:tcPr>
          <w:p w14:paraId="7A7736A8" w14:textId="77777777" w:rsidR="00725977" w:rsidRPr="000F7118" w:rsidRDefault="00725977" w:rsidP="004D1198">
            <w:pPr>
              <w:spacing w:after="0"/>
              <w:ind w:left="168"/>
              <w:rPr>
                <w:rFonts w:ascii="Times New Roman" w:hAnsi="Times New Roman"/>
                <w:sz w:val="20"/>
                <w:szCs w:val="20"/>
              </w:rPr>
            </w:pPr>
            <w:r w:rsidRPr="000F7118">
              <w:rPr>
                <w:rFonts w:ascii="Times New Roman" w:hAnsi="Times New Roman"/>
                <w:sz w:val="20"/>
                <w:szCs w:val="20"/>
                <w:lang w:val="lt-LT"/>
              </w:rPr>
              <w:t xml:space="preserve">Dalelių pavidalo organinis </w:t>
            </w:r>
            <w:r w:rsidR="004D1198" w:rsidRPr="000F7118">
              <w:rPr>
                <w:rFonts w:ascii="Times New Roman" w:hAnsi="Times New Roman"/>
                <w:sz w:val="20"/>
                <w:szCs w:val="20"/>
                <w:lang w:val="lt-LT"/>
              </w:rPr>
              <w:t>N</w:t>
            </w:r>
          </w:p>
        </w:tc>
      </w:tr>
      <w:tr w:rsidR="00725977" w:rsidRPr="00D971C8" w14:paraId="3D1E8AA4" w14:textId="77777777" w:rsidTr="00717C94">
        <w:trPr>
          <w:jc w:val="center"/>
        </w:trPr>
        <w:tc>
          <w:tcPr>
            <w:tcW w:w="1829" w:type="dxa"/>
            <w:shd w:val="clear" w:color="auto" w:fill="auto"/>
            <w:vAlign w:val="center"/>
          </w:tcPr>
          <w:p w14:paraId="17D18645" w14:textId="77777777" w:rsidR="00725977" w:rsidRPr="000F7118" w:rsidRDefault="00725977" w:rsidP="00717C94">
            <w:pPr>
              <w:spacing w:after="0"/>
              <w:jc w:val="center"/>
              <w:rPr>
                <w:rFonts w:ascii="Times New Roman" w:hAnsi="Times New Roman"/>
                <w:sz w:val="20"/>
                <w:szCs w:val="20"/>
                <w:lang w:val="lt-LT"/>
              </w:rPr>
            </w:pPr>
            <w:r w:rsidRPr="000F7118">
              <w:rPr>
                <w:rFonts w:ascii="Times New Roman" w:hAnsi="Times New Roman"/>
                <w:sz w:val="20"/>
                <w:szCs w:val="20"/>
                <w:lang w:val="lt-LT"/>
              </w:rPr>
              <w:t>5</w:t>
            </w:r>
            <w:r w:rsidR="004D1198" w:rsidRPr="000F7118">
              <w:rPr>
                <w:rFonts w:ascii="Times New Roman" w:hAnsi="Times New Roman"/>
                <w:sz w:val="20"/>
                <w:szCs w:val="20"/>
                <w:lang w:val="lt-LT"/>
              </w:rPr>
              <w:t>.</w:t>
            </w:r>
          </w:p>
        </w:tc>
        <w:tc>
          <w:tcPr>
            <w:tcW w:w="4885" w:type="dxa"/>
            <w:shd w:val="clear" w:color="auto" w:fill="auto"/>
            <w:vAlign w:val="center"/>
          </w:tcPr>
          <w:p w14:paraId="5C18C3DB" w14:textId="77777777" w:rsidR="00725977" w:rsidRPr="000F7118" w:rsidRDefault="00717C94" w:rsidP="004D1198">
            <w:pPr>
              <w:spacing w:after="0"/>
              <w:ind w:left="168"/>
              <w:rPr>
                <w:rFonts w:ascii="Times New Roman" w:hAnsi="Times New Roman"/>
                <w:sz w:val="20"/>
                <w:szCs w:val="20"/>
                <w:lang w:val="lt-LT"/>
              </w:rPr>
            </w:pPr>
            <w:r w:rsidRPr="000F7118">
              <w:rPr>
                <w:rFonts w:ascii="Times New Roman" w:hAnsi="Times New Roman"/>
                <w:sz w:val="20"/>
                <w:szCs w:val="20"/>
                <w:lang w:val="lt-LT"/>
              </w:rPr>
              <w:t>Ištirpęs neorganinis</w:t>
            </w:r>
            <w:r w:rsidR="00725977" w:rsidRPr="000F7118">
              <w:rPr>
                <w:rFonts w:ascii="Times New Roman" w:hAnsi="Times New Roman"/>
                <w:sz w:val="20"/>
                <w:szCs w:val="20"/>
                <w:lang w:val="lt-LT"/>
              </w:rPr>
              <w:t xml:space="preserve"> </w:t>
            </w:r>
            <w:r w:rsidR="004D1198" w:rsidRPr="000F7118">
              <w:rPr>
                <w:rFonts w:ascii="Times New Roman" w:hAnsi="Times New Roman"/>
                <w:sz w:val="20"/>
                <w:szCs w:val="20"/>
                <w:lang w:val="lt-LT"/>
              </w:rPr>
              <w:t>P</w:t>
            </w:r>
            <w:r w:rsidRPr="000F7118">
              <w:rPr>
                <w:rFonts w:ascii="Times New Roman" w:hAnsi="Times New Roman"/>
                <w:sz w:val="20"/>
                <w:szCs w:val="20"/>
                <w:lang w:val="lt-LT"/>
              </w:rPr>
              <w:t xml:space="preserve"> poriniame vandenyje</w:t>
            </w:r>
          </w:p>
        </w:tc>
      </w:tr>
      <w:tr w:rsidR="00725977" w:rsidRPr="00D971C8" w14:paraId="0A81EDE6" w14:textId="77777777" w:rsidTr="00717C94">
        <w:trPr>
          <w:jc w:val="center"/>
        </w:trPr>
        <w:tc>
          <w:tcPr>
            <w:tcW w:w="1829" w:type="dxa"/>
            <w:shd w:val="clear" w:color="auto" w:fill="auto"/>
            <w:vAlign w:val="center"/>
          </w:tcPr>
          <w:p w14:paraId="57B98680" w14:textId="77777777" w:rsidR="00725977" w:rsidRPr="000F7118" w:rsidRDefault="00725977" w:rsidP="00717C94">
            <w:pPr>
              <w:spacing w:after="0"/>
              <w:jc w:val="center"/>
              <w:rPr>
                <w:rFonts w:ascii="Times New Roman" w:hAnsi="Times New Roman"/>
                <w:sz w:val="20"/>
                <w:szCs w:val="20"/>
                <w:lang w:val="lt-LT"/>
              </w:rPr>
            </w:pPr>
            <w:r w:rsidRPr="000F7118">
              <w:rPr>
                <w:rFonts w:ascii="Times New Roman" w:hAnsi="Times New Roman"/>
                <w:sz w:val="20"/>
                <w:szCs w:val="20"/>
                <w:lang w:val="lt-LT"/>
              </w:rPr>
              <w:t>6</w:t>
            </w:r>
            <w:r w:rsidR="004D1198" w:rsidRPr="000F7118">
              <w:rPr>
                <w:rFonts w:ascii="Times New Roman" w:hAnsi="Times New Roman"/>
                <w:sz w:val="20"/>
                <w:szCs w:val="20"/>
                <w:lang w:val="lt-LT"/>
              </w:rPr>
              <w:t>.</w:t>
            </w:r>
          </w:p>
        </w:tc>
        <w:tc>
          <w:tcPr>
            <w:tcW w:w="4885" w:type="dxa"/>
            <w:shd w:val="clear" w:color="auto" w:fill="auto"/>
            <w:vAlign w:val="center"/>
          </w:tcPr>
          <w:p w14:paraId="0369BCF0" w14:textId="77777777" w:rsidR="00725977" w:rsidRPr="000F7118" w:rsidRDefault="00725977" w:rsidP="004D1198">
            <w:pPr>
              <w:spacing w:after="0"/>
              <w:ind w:left="168"/>
              <w:rPr>
                <w:rFonts w:ascii="Times New Roman" w:hAnsi="Times New Roman"/>
                <w:sz w:val="20"/>
                <w:szCs w:val="20"/>
                <w:lang w:val="lt-LT"/>
              </w:rPr>
            </w:pPr>
            <w:r w:rsidRPr="000F7118">
              <w:rPr>
                <w:rFonts w:ascii="Times New Roman" w:hAnsi="Times New Roman"/>
                <w:sz w:val="20"/>
                <w:szCs w:val="20"/>
                <w:lang w:val="lt-LT"/>
              </w:rPr>
              <w:t xml:space="preserve">Ištirpęs organinis </w:t>
            </w:r>
            <w:r w:rsidR="004D1198" w:rsidRPr="000F7118">
              <w:rPr>
                <w:rFonts w:ascii="Times New Roman" w:hAnsi="Times New Roman"/>
                <w:sz w:val="20"/>
                <w:szCs w:val="20"/>
                <w:lang w:val="lt-LT"/>
              </w:rPr>
              <w:t>P</w:t>
            </w:r>
            <w:r w:rsidR="00717C94" w:rsidRPr="000F7118">
              <w:rPr>
                <w:rFonts w:ascii="Times New Roman" w:hAnsi="Times New Roman"/>
                <w:sz w:val="20"/>
                <w:szCs w:val="20"/>
                <w:lang w:val="lt-LT"/>
              </w:rPr>
              <w:t xml:space="preserve"> poriniame vandenyje</w:t>
            </w:r>
          </w:p>
        </w:tc>
      </w:tr>
      <w:tr w:rsidR="00725977" w:rsidRPr="00D971C8" w14:paraId="57A93532" w14:textId="77777777" w:rsidTr="00717C94">
        <w:trPr>
          <w:jc w:val="center"/>
        </w:trPr>
        <w:tc>
          <w:tcPr>
            <w:tcW w:w="1829" w:type="dxa"/>
            <w:shd w:val="clear" w:color="auto" w:fill="auto"/>
            <w:vAlign w:val="center"/>
          </w:tcPr>
          <w:p w14:paraId="35905890" w14:textId="77777777" w:rsidR="00725977" w:rsidRPr="000F7118" w:rsidRDefault="00725977" w:rsidP="00717C94">
            <w:pPr>
              <w:spacing w:after="0"/>
              <w:jc w:val="center"/>
              <w:rPr>
                <w:rFonts w:ascii="Times New Roman" w:hAnsi="Times New Roman"/>
                <w:sz w:val="20"/>
                <w:szCs w:val="20"/>
                <w:lang w:val="lt-LT"/>
              </w:rPr>
            </w:pPr>
            <w:r w:rsidRPr="000F7118">
              <w:rPr>
                <w:rFonts w:ascii="Times New Roman" w:hAnsi="Times New Roman"/>
                <w:sz w:val="20"/>
                <w:szCs w:val="20"/>
                <w:lang w:val="lt-LT"/>
              </w:rPr>
              <w:t>7</w:t>
            </w:r>
            <w:r w:rsidR="004D1198" w:rsidRPr="000F7118">
              <w:rPr>
                <w:rFonts w:ascii="Times New Roman" w:hAnsi="Times New Roman"/>
                <w:sz w:val="20"/>
                <w:szCs w:val="20"/>
                <w:lang w:val="lt-LT"/>
              </w:rPr>
              <w:t>.</w:t>
            </w:r>
          </w:p>
        </w:tc>
        <w:tc>
          <w:tcPr>
            <w:tcW w:w="4885" w:type="dxa"/>
            <w:shd w:val="clear" w:color="auto" w:fill="auto"/>
            <w:vAlign w:val="center"/>
          </w:tcPr>
          <w:p w14:paraId="7DA25524" w14:textId="77777777" w:rsidR="00725977" w:rsidRPr="000F7118" w:rsidRDefault="00725977" w:rsidP="004D1198">
            <w:pPr>
              <w:spacing w:after="0"/>
              <w:ind w:left="168"/>
              <w:rPr>
                <w:rFonts w:ascii="Times New Roman" w:hAnsi="Times New Roman"/>
                <w:sz w:val="20"/>
                <w:szCs w:val="20"/>
                <w:lang w:val="lt-LT"/>
              </w:rPr>
            </w:pPr>
            <w:r w:rsidRPr="000F7118">
              <w:rPr>
                <w:rFonts w:ascii="Times New Roman" w:hAnsi="Times New Roman"/>
                <w:sz w:val="20"/>
                <w:szCs w:val="20"/>
                <w:lang w:val="lt-LT"/>
              </w:rPr>
              <w:t xml:space="preserve">Dalelių pavidalo organinis </w:t>
            </w:r>
            <w:r w:rsidR="004D1198" w:rsidRPr="000F7118">
              <w:rPr>
                <w:rFonts w:ascii="Times New Roman" w:hAnsi="Times New Roman"/>
                <w:sz w:val="20"/>
                <w:szCs w:val="20"/>
                <w:lang w:val="lt-LT"/>
              </w:rPr>
              <w:t>P</w:t>
            </w:r>
          </w:p>
        </w:tc>
      </w:tr>
      <w:tr w:rsidR="00725977" w:rsidRPr="00D971C8" w14:paraId="170AD6AB" w14:textId="77777777" w:rsidTr="00717C94">
        <w:trPr>
          <w:jc w:val="center"/>
        </w:trPr>
        <w:tc>
          <w:tcPr>
            <w:tcW w:w="1829" w:type="dxa"/>
            <w:shd w:val="clear" w:color="auto" w:fill="auto"/>
            <w:vAlign w:val="center"/>
          </w:tcPr>
          <w:p w14:paraId="116AA764" w14:textId="77777777" w:rsidR="00725977" w:rsidRPr="000F7118" w:rsidRDefault="00725977" w:rsidP="00717C94">
            <w:pPr>
              <w:spacing w:after="0"/>
              <w:jc w:val="center"/>
              <w:rPr>
                <w:rFonts w:ascii="Times New Roman" w:hAnsi="Times New Roman"/>
                <w:sz w:val="20"/>
                <w:szCs w:val="20"/>
                <w:lang w:val="lt-LT"/>
              </w:rPr>
            </w:pPr>
            <w:r w:rsidRPr="000F7118">
              <w:rPr>
                <w:rFonts w:ascii="Times New Roman" w:hAnsi="Times New Roman"/>
                <w:sz w:val="20"/>
                <w:szCs w:val="20"/>
                <w:lang w:val="lt-LT"/>
              </w:rPr>
              <w:t>8</w:t>
            </w:r>
            <w:r w:rsidR="004D1198" w:rsidRPr="000F7118">
              <w:rPr>
                <w:rFonts w:ascii="Times New Roman" w:hAnsi="Times New Roman"/>
                <w:sz w:val="20"/>
                <w:szCs w:val="20"/>
                <w:lang w:val="lt-LT"/>
              </w:rPr>
              <w:t>.</w:t>
            </w:r>
          </w:p>
        </w:tc>
        <w:tc>
          <w:tcPr>
            <w:tcW w:w="4885" w:type="dxa"/>
            <w:shd w:val="clear" w:color="auto" w:fill="auto"/>
            <w:vAlign w:val="center"/>
          </w:tcPr>
          <w:p w14:paraId="43A47434" w14:textId="77777777" w:rsidR="00725977" w:rsidRPr="000F7118" w:rsidRDefault="00717C94" w:rsidP="004D1198">
            <w:pPr>
              <w:spacing w:after="0"/>
              <w:ind w:left="168"/>
              <w:rPr>
                <w:rFonts w:ascii="Times New Roman" w:hAnsi="Times New Roman"/>
                <w:sz w:val="20"/>
                <w:szCs w:val="20"/>
                <w:lang w:val="lt-LT"/>
              </w:rPr>
            </w:pPr>
            <w:r w:rsidRPr="000F7118">
              <w:rPr>
                <w:rFonts w:ascii="Times New Roman" w:hAnsi="Times New Roman"/>
                <w:sz w:val="20"/>
                <w:szCs w:val="20"/>
                <w:lang w:val="lt-LT"/>
              </w:rPr>
              <w:t xml:space="preserve">Ištirpęs mineralinis </w:t>
            </w:r>
            <w:r w:rsidR="004D1198" w:rsidRPr="000F7118">
              <w:rPr>
                <w:rFonts w:ascii="Times New Roman" w:hAnsi="Times New Roman"/>
                <w:sz w:val="20"/>
                <w:szCs w:val="20"/>
                <w:lang w:val="lt-LT"/>
              </w:rPr>
              <w:t>Si</w:t>
            </w:r>
            <w:r w:rsidRPr="000F7118">
              <w:rPr>
                <w:rFonts w:ascii="Times New Roman" w:hAnsi="Times New Roman"/>
                <w:sz w:val="20"/>
                <w:szCs w:val="20"/>
                <w:lang w:val="lt-LT"/>
              </w:rPr>
              <w:t xml:space="preserve"> poriniame vandenyje</w:t>
            </w:r>
          </w:p>
        </w:tc>
      </w:tr>
      <w:tr w:rsidR="00717C94" w:rsidRPr="00D971C8" w14:paraId="51C884F7" w14:textId="77777777" w:rsidTr="00717C94">
        <w:trPr>
          <w:jc w:val="center"/>
        </w:trPr>
        <w:tc>
          <w:tcPr>
            <w:tcW w:w="1829" w:type="dxa"/>
            <w:shd w:val="clear" w:color="auto" w:fill="auto"/>
            <w:vAlign w:val="center"/>
          </w:tcPr>
          <w:p w14:paraId="15DA278E" w14:textId="77777777" w:rsidR="00717C94" w:rsidRPr="000F7118" w:rsidRDefault="00717C94" w:rsidP="00717C94">
            <w:pPr>
              <w:spacing w:after="0"/>
              <w:jc w:val="center"/>
              <w:rPr>
                <w:rFonts w:ascii="Times New Roman" w:hAnsi="Times New Roman"/>
                <w:sz w:val="20"/>
                <w:szCs w:val="20"/>
                <w:lang w:val="lt-LT"/>
              </w:rPr>
            </w:pPr>
            <w:r w:rsidRPr="000F7118">
              <w:rPr>
                <w:rFonts w:ascii="Times New Roman" w:hAnsi="Times New Roman"/>
                <w:sz w:val="20"/>
                <w:szCs w:val="20"/>
                <w:lang w:val="lt-LT"/>
              </w:rPr>
              <w:t>9</w:t>
            </w:r>
            <w:r w:rsidR="004D1198" w:rsidRPr="000F7118">
              <w:rPr>
                <w:rFonts w:ascii="Times New Roman" w:hAnsi="Times New Roman"/>
                <w:sz w:val="20"/>
                <w:szCs w:val="20"/>
                <w:lang w:val="lt-LT"/>
              </w:rPr>
              <w:t>.</w:t>
            </w:r>
          </w:p>
        </w:tc>
        <w:tc>
          <w:tcPr>
            <w:tcW w:w="4885" w:type="dxa"/>
            <w:shd w:val="clear" w:color="auto" w:fill="auto"/>
            <w:vAlign w:val="center"/>
          </w:tcPr>
          <w:p w14:paraId="6D2C265C" w14:textId="77777777" w:rsidR="00717C94" w:rsidRPr="000F7118" w:rsidRDefault="00717C94" w:rsidP="004D1198">
            <w:pPr>
              <w:spacing w:after="0"/>
              <w:ind w:left="168"/>
              <w:rPr>
                <w:rFonts w:ascii="Times New Roman" w:hAnsi="Times New Roman"/>
                <w:sz w:val="20"/>
                <w:szCs w:val="20"/>
                <w:lang w:val="lt-LT"/>
              </w:rPr>
            </w:pPr>
            <w:r w:rsidRPr="000F7118">
              <w:rPr>
                <w:rFonts w:ascii="Times New Roman" w:hAnsi="Times New Roman"/>
                <w:sz w:val="20"/>
                <w:szCs w:val="20"/>
                <w:lang w:val="lt-LT"/>
              </w:rPr>
              <w:t xml:space="preserve">Dalelių pavidalo organinis </w:t>
            </w:r>
            <w:r w:rsidR="004D1198" w:rsidRPr="000F7118">
              <w:rPr>
                <w:rFonts w:ascii="Times New Roman" w:hAnsi="Times New Roman"/>
                <w:sz w:val="20"/>
                <w:szCs w:val="20"/>
                <w:lang w:val="lt-LT"/>
              </w:rPr>
              <w:t>Si</w:t>
            </w:r>
          </w:p>
        </w:tc>
      </w:tr>
      <w:tr w:rsidR="00717C94" w:rsidRPr="00D971C8" w14:paraId="45C00305" w14:textId="77777777" w:rsidTr="00717C94">
        <w:trPr>
          <w:jc w:val="center"/>
        </w:trPr>
        <w:tc>
          <w:tcPr>
            <w:tcW w:w="1829" w:type="dxa"/>
            <w:shd w:val="clear" w:color="auto" w:fill="auto"/>
            <w:vAlign w:val="center"/>
          </w:tcPr>
          <w:p w14:paraId="14A1E727" w14:textId="77777777" w:rsidR="00717C94" w:rsidRPr="000F7118" w:rsidRDefault="00717C94" w:rsidP="00717C94">
            <w:pPr>
              <w:spacing w:after="0"/>
              <w:jc w:val="center"/>
              <w:rPr>
                <w:rFonts w:ascii="Times New Roman" w:hAnsi="Times New Roman"/>
                <w:sz w:val="20"/>
                <w:szCs w:val="20"/>
                <w:lang w:val="lt-LT"/>
              </w:rPr>
            </w:pPr>
            <w:r w:rsidRPr="000F7118">
              <w:rPr>
                <w:rFonts w:ascii="Times New Roman" w:hAnsi="Times New Roman"/>
                <w:sz w:val="20"/>
                <w:szCs w:val="20"/>
                <w:lang w:val="lt-LT"/>
              </w:rPr>
              <w:t>10</w:t>
            </w:r>
            <w:r w:rsidR="004D1198" w:rsidRPr="000F7118">
              <w:rPr>
                <w:rFonts w:ascii="Times New Roman" w:hAnsi="Times New Roman"/>
                <w:sz w:val="20"/>
                <w:szCs w:val="20"/>
                <w:lang w:val="lt-LT"/>
              </w:rPr>
              <w:t>.</w:t>
            </w:r>
          </w:p>
        </w:tc>
        <w:tc>
          <w:tcPr>
            <w:tcW w:w="4885" w:type="dxa"/>
            <w:shd w:val="clear" w:color="auto" w:fill="auto"/>
            <w:vAlign w:val="center"/>
          </w:tcPr>
          <w:p w14:paraId="222D7A78" w14:textId="77777777" w:rsidR="00717C94" w:rsidRPr="000F7118" w:rsidRDefault="00717C94" w:rsidP="004D1198">
            <w:pPr>
              <w:spacing w:after="0"/>
              <w:ind w:left="168"/>
              <w:rPr>
                <w:rFonts w:ascii="Times New Roman" w:hAnsi="Times New Roman"/>
                <w:sz w:val="20"/>
                <w:szCs w:val="20"/>
                <w:lang w:val="lt-LT"/>
              </w:rPr>
            </w:pPr>
            <w:r w:rsidRPr="000F7118">
              <w:rPr>
                <w:rFonts w:ascii="Times New Roman" w:hAnsi="Times New Roman"/>
                <w:sz w:val="20"/>
                <w:szCs w:val="20"/>
                <w:lang w:val="lt-LT"/>
              </w:rPr>
              <w:t xml:space="preserve">Ištirpusi neorganinė </w:t>
            </w:r>
            <w:r w:rsidR="004D1198" w:rsidRPr="000F7118">
              <w:rPr>
                <w:rFonts w:ascii="Times New Roman" w:hAnsi="Times New Roman"/>
                <w:sz w:val="20"/>
                <w:szCs w:val="20"/>
                <w:lang w:val="lt-LT"/>
              </w:rPr>
              <w:t>C</w:t>
            </w:r>
            <w:r w:rsidRPr="000F7118">
              <w:rPr>
                <w:rFonts w:ascii="Times New Roman" w:hAnsi="Times New Roman"/>
                <w:sz w:val="20"/>
                <w:szCs w:val="20"/>
                <w:lang w:val="lt-LT"/>
              </w:rPr>
              <w:t xml:space="preserve"> poriniame vandenyje </w:t>
            </w:r>
          </w:p>
        </w:tc>
      </w:tr>
      <w:tr w:rsidR="00717C94" w:rsidRPr="00D971C8" w14:paraId="4359764C" w14:textId="77777777" w:rsidTr="00717C94">
        <w:trPr>
          <w:jc w:val="center"/>
        </w:trPr>
        <w:tc>
          <w:tcPr>
            <w:tcW w:w="1829" w:type="dxa"/>
            <w:shd w:val="clear" w:color="auto" w:fill="auto"/>
            <w:vAlign w:val="center"/>
          </w:tcPr>
          <w:p w14:paraId="72409DD8" w14:textId="77777777" w:rsidR="00717C94" w:rsidRPr="000F7118" w:rsidRDefault="00717C94" w:rsidP="00717C94">
            <w:pPr>
              <w:spacing w:after="0"/>
              <w:jc w:val="center"/>
              <w:rPr>
                <w:rFonts w:ascii="Times New Roman" w:hAnsi="Times New Roman"/>
                <w:sz w:val="20"/>
                <w:szCs w:val="20"/>
                <w:lang w:val="lt-LT"/>
              </w:rPr>
            </w:pPr>
            <w:r w:rsidRPr="000F7118">
              <w:rPr>
                <w:rFonts w:ascii="Times New Roman" w:hAnsi="Times New Roman"/>
                <w:sz w:val="20"/>
                <w:szCs w:val="20"/>
                <w:lang w:val="lt-LT"/>
              </w:rPr>
              <w:t>11</w:t>
            </w:r>
            <w:r w:rsidR="004D1198" w:rsidRPr="000F7118">
              <w:rPr>
                <w:rFonts w:ascii="Times New Roman" w:hAnsi="Times New Roman"/>
                <w:sz w:val="20"/>
                <w:szCs w:val="20"/>
                <w:lang w:val="lt-LT"/>
              </w:rPr>
              <w:t>.</w:t>
            </w:r>
          </w:p>
        </w:tc>
        <w:tc>
          <w:tcPr>
            <w:tcW w:w="4885" w:type="dxa"/>
            <w:shd w:val="clear" w:color="auto" w:fill="auto"/>
            <w:vAlign w:val="center"/>
          </w:tcPr>
          <w:p w14:paraId="33F46F2A" w14:textId="77777777" w:rsidR="00717C94" w:rsidRPr="000F7118" w:rsidRDefault="00717C94" w:rsidP="004D1198">
            <w:pPr>
              <w:spacing w:after="0"/>
              <w:ind w:left="168"/>
              <w:rPr>
                <w:rFonts w:ascii="Times New Roman" w:hAnsi="Times New Roman"/>
                <w:sz w:val="20"/>
                <w:szCs w:val="20"/>
                <w:lang w:val="lt-LT"/>
              </w:rPr>
            </w:pPr>
            <w:r w:rsidRPr="000F7118">
              <w:rPr>
                <w:rFonts w:ascii="Times New Roman" w:hAnsi="Times New Roman"/>
                <w:sz w:val="20"/>
                <w:szCs w:val="20"/>
                <w:lang w:val="lt-LT"/>
              </w:rPr>
              <w:t xml:space="preserve">Ištirpusi organinė </w:t>
            </w:r>
            <w:r w:rsidR="004D1198" w:rsidRPr="000F7118">
              <w:rPr>
                <w:rFonts w:ascii="Times New Roman" w:hAnsi="Times New Roman"/>
                <w:sz w:val="20"/>
                <w:szCs w:val="20"/>
                <w:lang w:val="lt-LT"/>
              </w:rPr>
              <w:t>C</w:t>
            </w:r>
            <w:r w:rsidRPr="000F7118">
              <w:rPr>
                <w:rFonts w:ascii="Times New Roman" w:hAnsi="Times New Roman"/>
                <w:sz w:val="20"/>
                <w:szCs w:val="20"/>
                <w:lang w:val="lt-LT"/>
              </w:rPr>
              <w:t xml:space="preserve"> poriniame vandenyje</w:t>
            </w:r>
          </w:p>
        </w:tc>
      </w:tr>
      <w:tr w:rsidR="00717C94" w:rsidRPr="00D971C8" w14:paraId="66339738" w14:textId="77777777" w:rsidTr="00717C94">
        <w:trPr>
          <w:jc w:val="center"/>
        </w:trPr>
        <w:tc>
          <w:tcPr>
            <w:tcW w:w="1829" w:type="dxa"/>
            <w:shd w:val="clear" w:color="auto" w:fill="auto"/>
            <w:vAlign w:val="center"/>
          </w:tcPr>
          <w:p w14:paraId="5A1C2BDB" w14:textId="77777777" w:rsidR="00717C94" w:rsidRPr="000F7118" w:rsidRDefault="00717C94" w:rsidP="00717C94">
            <w:pPr>
              <w:spacing w:after="0"/>
              <w:jc w:val="center"/>
              <w:rPr>
                <w:rFonts w:ascii="Times New Roman" w:hAnsi="Times New Roman"/>
                <w:sz w:val="20"/>
                <w:szCs w:val="20"/>
                <w:lang w:val="lt-LT"/>
              </w:rPr>
            </w:pPr>
            <w:r w:rsidRPr="000F7118">
              <w:rPr>
                <w:rFonts w:ascii="Times New Roman" w:hAnsi="Times New Roman"/>
                <w:sz w:val="20"/>
                <w:szCs w:val="20"/>
                <w:lang w:val="lt-LT"/>
              </w:rPr>
              <w:t>12</w:t>
            </w:r>
            <w:r w:rsidR="004D1198" w:rsidRPr="000F7118">
              <w:rPr>
                <w:rFonts w:ascii="Times New Roman" w:hAnsi="Times New Roman"/>
                <w:sz w:val="20"/>
                <w:szCs w:val="20"/>
                <w:lang w:val="lt-LT"/>
              </w:rPr>
              <w:t>.</w:t>
            </w:r>
          </w:p>
        </w:tc>
        <w:tc>
          <w:tcPr>
            <w:tcW w:w="4885" w:type="dxa"/>
            <w:shd w:val="clear" w:color="auto" w:fill="auto"/>
            <w:vAlign w:val="center"/>
          </w:tcPr>
          <w:p w14:paraId="05CB6021" w14:textId="77777777" w:rsidR="00717C94" w:rsidRPr="000F7118" w:rsidRDefault="00717C94" w:rsidP="004D1198">
            <w:pPr>
              <w:spacing w:after="0"/>
              <w:ind w:left="168"/>
              <w:rPr>
                <w:rFonts w:ascii="Times New Roman" w:hAnsi="Times New Roman"/>
                <w:sz w:val="20"/>
                <w:szCs w:val="20"/>
                <w:lang w:val="lt-LT"/>
              </w:rPr>
            </w:pPr>
            <w:r w:rsidRPr="000F7118">
              <w:rPr>
                <w:rFonts w:ascii="Times New Roman" w:hAnsi="Times New Roman"/>
                <w:sz w:val="20"/>
                <w:szCs w:val="20"/>
                <w:lang w:val="lt-LT"/>
              </w:rPr>
              <w:t xml:space="preserve">Dalelių pavidalo organinė </w:t>
            </w:r>
            <w:r w:rsidR="004D1198" w:rsidRPr="000F7118">
              <w:rPr>
                <w:rFonts w:ascii="Times New Roman" w:hAnsi="Times New Roman"/>
                <w:sz w:val="20"/>
                <w:szCs w:val="20"/>
                <w:lang w:val="lt-LT"/>
              </w:rPr>
              <w:t>C</w:t>
            </w:r>
          </w:p>
        </w:tc>
      </w:tr>
      <w:tr w:rsidR="00717C94" w:rsidRPr="00D971C8" w14:paraId="382F0EFB" w14:textId="77777777" w:rsidTr="00717C94">
        <w:trPr>
          <w:jc w:val="center"/>
        </w:trPr>
        <w:tc>
          <w:tcPr>
            <w:tcW w:w="1829" w:type="dxa"/>
            <w:shd w:val="clear" w:color="auto" w:fill="auto"/>
            <w:vAlign w:val="center"/>
          </w:tcPr>
          <w:p w14:paraId="643D3940" w14:textId="77777777" w:rsidR="00717C94" w:rsidRPr="000F7118" w:rsidRDefault="00717C94" w:rsidP="00717C94">
            <w:pPr>
              <w:spacing w:after="0"/>
              <w:jc w:val="center"/>
              <w:rPr>
                <w:rFonts w:ascii="Times New Roman" w:hAnsi="Times New Roman"/>
                <w:sz w:val="20"/>
                <w:szCs w:val="20"/>
                <w:lang w:val="lt-LT"/>
              </w:rPr>
            </w:pPr>
            <w:r w:rsidRPr="000F7118">
              <w:rPr>
                <w:rFonts w:ascii="Times New Roman" w:hAnsi="Times New Roman"/>
                <w:sz w:val="20"/>
                <w:szCs w:val="20"/>
                <w:lang w:val="lt-LT"/>
              </w:rPr>
              <w:t>13</w:t>
            </w:r>
            <w:r w:rsidR="004D1198" w:rsidRPr="000F7118">
              <w:rPr>
                <w:rFonts w:ascii="Times New Roman" w:hAnsi="Times New Roman"/>
                <w:sz w:val="20"/>
                <w:szCs w:val="20"/>
                <w:lang w:val="lt-LT"/>
              </w:rPr>
              <w:t>.</w:t>
            </w:r>
          </w:p>
        </w:tc>
        <w:tc>
          <w:tcPr>
            <w:tcW w:w="4885" w:type="dxa"/>
            <w:shd w:val="clear" w:color="auto" w:fill="auto"/>
            <w:vAlign w:val="center"/>
          </w:tcPr>
          <w:p w14:paraId="1BCA3A66" w14:textId="77777777" w:rsidR="00717C94" w:rsidRPr="000F7118" w:rsidRDefault="00717C94" w:rsidP="004D1198">
            <w:pPr>
              <w:spacing w:after="0"/>
              <w:ind w:left="168"/>
              <w:rPr>
                <w:rFonts w:ascii="Times New Roman" w:hAnsi="Times New Roman"/>
                <w:sz w:val="20"/>
                <w:szCs w:val="20"/>
                <w:lang w:val="lt-LT"/>
              </w:rPr>
            </w:pPr>
            <w:r w:rsidRPr="000F7118">
              <w:rPr>
                <w:rFonts w:ascii="Times New Roman" w:hAnsi="Times New Roman"/>
                <w:sz w:val="20"/>
                <w:szCs w:val="20"/>
                <w:lang w:val="lt-LT"/>
              </w:rPr>
              <w:t>Šarmingumas</w:t>
            </w:r>
          </w:p>
        </w:tc>
      </w:tr>
      <w:tr w:rsidR="00717C94" w:rsidRPr="00D971C8" w14:paraId="2054A57A" w14:textId="77777777" w:rsidTr="00717C94">
        <w:trPr>
          <w:jc w:val="center"/>
        </w:trPr>
        <w:tc>
          <w:tcPr>
            <w:tcW w:w="1829" w:type="dxa"/>
            <w:shd w:val="clear" w:color="auto" w:fill="auto"/>
            <w:vAlign w:val="center"/>
          </w:tcPr>
          <w:p w14:paraId="005E884E" w14:textId="77777777" w:rsidR="00717C94" w:rsidRPr="000F7118" w:rsidRDefault="00717C94" w:rsidP="00717C94">
            <w:pPr>
              <w:spacing w:after="0"/>
              <w:jc w:val="center"/>
              <w:rPr>
                <w:rFonts w:ascii="Times New Roman" w:hAnsi="Times New Roman"/>
                <w:sz w:val="20"/>
                <w:szCs w:val="20"/>
                <w:lang w:val="lt-LT"/>
              </w:rPr>
            </w:pPr>
            <w:r w:rsidRPr="000F7118">
              <w:rPr>
                <w:rFonts w:ascii="Times New Roman" w:hAnsi="Times New Roman"/>
                <w:sz w:val="20"/>
                <w:szCs w:val="20"/>
                <w:lang w:val="lt-LT"/>
              </w:rPr>
              <w:t>14</w:t>
            </w:r>
            <w:r w:rsidR="004D1198" w:rsidRPr="000F7118">
              <w:rPr>
                <w:rFonts w:ascii="Times New Roman" w:hAnsi="Times New Roman"/>
                <w:sz w:val="20"/>
                <w:szCs w:val="20"/>
                <w:lang w:val="lt-LT"/>
              </w:rPr>
              <w:t>.</w:t>
            </w:r>
          </w:p>
        </w:tc>
        <w:tc>
          <w:tcPr>
            <w:tcW w:w="4885" w:type="dxa"/>
            <w:shd w:val="clear" w:color="auto" w:fill="auto"/>
            <w:vAlign w:val="center"/>
          </w:tcPr>
          <w:p w14:paraId="459FD900" w14:textId="77777777" w:rsidR="00717C94" w:rsidRPr="000F7118" w:rsidRDefault="004D1198" w:rsidP="004D1198">
            <w:pPr>
              <w:spacing w:after="0"/>
              <w:ind w:left="168"/>
              <w:rPr>
                <w:rFonts w:ascii="Times New Roman" w:hAnsi="Times New Roman"/>
                <w:sz w:val="20"/>
                <w:szCs w:val="20"/>
                <w:lang w:val="lt-LT"/>
              </w:rPr>
            </w:pPr>
            <w:r w:rsidRPr="000F7118">
              <w:rPr>
                <w:rFonts w:ascii="Times New Roman" w:hAnsi="Times New Roman"/>
                <w:sz w:val="20"/>
                <w:szCs w:val="20"/>
                <w:lang w:val="lt-LT"/>
              </w:rPr>
              <w:t>O</w:t>
            </w:r>
            <w:r w:rsidRPr="000F7118">
              <w:rPr>
                <w:rFonts w:ascii="Times New Roman" w:hAnsi="Times New Roman"/>
                <w:sz w:val="20"/>
                <w:szCs w:val="20"/>
                <w:vertAlign w:val="subscript"/>
                <w:lang w:val="lt-LT"/>
              </w:rPr>
              <w:t>2</w:t>
            </w:r>
          </w:p>
        </w:tc>
      </w:tr>
      <w:tr w:rsidR="00717C94" w:rsidRPr="00D971C8" w14:paraId="682DDF75" w14:textId="77777777" w:rsidTr="00717C94">
        <w:trPr>
          <w:jc w:val="center"/>
        </w:trPr>
        <w:tc>
          <w:tcPr>
            <w:tcW w:w="1829" w:type="dxa"/>
            <w:shd w:val="clear" w:color="auto" w:fill="auto"/>
            <w:vAlign w:val="center"/>
          </w:tcPr>
          <w:p w14:paraId="6A5CFE54" w14:textId="77777777" w:rsidR="00717C94" w:rsidRPr="000F7118" w:rsidRDefault="00717C94" w:rsidP="00717C94">
            <w:pPr>
              <w:spacing w:after="0"/>
              <w:jc w:val="center"/>
              <w:rPr>
                <w:rFonts w:ascii="Times New Roman" w:hAnsi="Times New Roman"/>
                <w:sz w:val="20"/>
                <w:szCs w:val="20"/>
                <w:lang w:val="lt-LT"/>
              </w:rPr>
            </w:pPr>
            <w:r w:rsidRPr="000F7118">
              <w:rPr>
                <w:rFonts w:ascii="Times New Roman" w:hAnsi="Times New Roman"/>
                <w:sz w:val="20"/>
                <w:szCs w:val="20"/>
                <w:lang w:val="lt-LT"/>
              </w:rPr>
              <w:t>15</w:t>
            </w:r>
            <w:r w:rsidR="004D1198" w:rsidRPr="000F7118">
              <w:rPr>
                <w:rFonts w:ascii="Times New Roman" w:hAnsi="Times New Roman"/>
                <w:sz w:val="20"/>
                <w:szCs w:val="20"/>
                <w:lang w:val="lt-LT"/>
              </w:rPr>
              <w:t>.</w:t>
            </w:r>
          </w:p>
        </w:tc>
        <w:tc>
          <w:tcPr>
            <w:tcW w:w="4885" w:type="dxa"/>
            <w:shd w:val="clear" w:color="auto" w:fill="auto"/>
            <w:vAlign w:val="center"/>
          </w:tcPr>
          <w:p w14:paraId="0C95C186" w14:textId="77777777" w:rsidR="00717C94" w:rsidRPr="000F7118" w:rsidRDefault="00717C94" w:rsidP="004D1198">
            <w:pPr>
              <w:spacing w:after="0"/>
              <w:ind w:left="168"/>
              <w:rPr>
                <w:rFonts w:ascii="Times New Roman" w:hAnsi="Times New Roman"/>
                <w:sz w:val="20"/>
                <w:szCs w:val="20"/>
                <w:lang w:val="lt-LT"/>
              </w:rPr>
            </w:pPr>
            <w:r w:rsidRPr="000F7118">
              <w:rPr>
                <w:rFonts w:ascii="Times New Roman" w:hAnsi="Times New Roman"/>
                <w:sz w:val="20"/>
                <w:szCs w:val="20"/>
                <w:lang w:val="lt-LT"/>
              </w:rPr>
              <w:t>Druskingumas</w:t>
            </w:r>
          </w:p>
        </w:tc>
      </w:tr>
    </w:tbl>
    <w:p w14:paraId="3123C9BE" w14:textId="77777777" w:rsidR="00E42936" w:rsidRDefault="00E42936" w:rsidP="00D43A85">
      <w:pPr>
        <w:spacing w:after="0" w:line="360" w:lineRule="auto"/>
        <w:ind w:right="-45" w:firstLine="709"/>
        <w:jc w:val="both"/>
        <w:rPr>
          <w:rFonts w:ascii="Times New Roman" w:hAnsi="Times New Roman"/>
          <w:color w:val="000000"/>
          <w:sz w:val="24"/>
          <w:szCs w:val="24"/>
          <w:lang w:val="lt-LT"/>
        </w:rPr>
      </w:pPr>
    </w:p>
    <w:p w14:paraId="067B92FA" w14:textId="77777777" w:rsidR="00D43A85" w:rsidRDefault="00D43A85" w:rsidP="00D43A85">
      <w:pPr>
        <w:spacing w:after="0" w:line="360" w:lineRule="auto"/>
        <w:ind w:right="-45" w:firstLine="709"/>
        <w:jc w:val="both"/>
        <w:rPr>
          <w:rFonts w:ascii="Times New Roman" w:hAnsi="Times New Roman"/>
          <w:color w:val="000000"/>
          <w:sz w:val="24"/>
          <w:szCs w:val="24"/>
          <w:lang w:val="lt-LT"/>
        </w:rPr>
      </w:pPr>
      <w:r w:rsidRPr="00D971C8">
        <w:rPr>
          <w:rFonts w:ascii="Times New Roman" w:hAnsi="Times New Roman"/>
          <w:color w:val="000000"/>
          <w:sz w:val="24"/>
          <w:szCs w:val="24"/>
          <w:lang w:val="lt-LT"/>
        </w:rPr>
        <w:lastRenderedPageBreak/>
        <w:t>Modelyje yra įdiegta programa CO2SYS, kuri įgalina aprašyti CO</w:t>
      </w:r>
      <w:r w:rsidRPr="00D971C8">
        <w:rPr>
          <w:rFonts w:ascii="Times New Roman" w:hAnsi="Times New Roman"/>
          <w:color w:val="000000"/>
          <w:sz w:val="24"/>
          <w:szCs w:val="24"/>
          <w:vertAlign w:val="subscript"/>
          <w:lang w:val="lt-LT"/>
        </w:rPr>
        <w:t>2</w:t>
      </w:r>
      <w:r w:rsidRPr="00D971C8">
        <w:rPr>
          <w:rFonts w:ascii="Times New Roman" w:hAnsi="Times New Roman"/>
          <w:color w:val="000000"/>
          <w:sz w:val="24"/>
          <w:szCs w:val="24"/>
          <w:lang w:val="lt-LT"/>
        </w:rPr>
        <w:t xml:space="preserve"> sistemą (pH, ištirpusi neorganinė anglis, šarmingumas). Modelis remiasi pastovia </w:t>
      </w:r>
      <w:r>
        <w:rPr>
          <w:rFonts w:ascii="Times New Roman" w:hAnsi="Times New Roman"/>
          <w:color w:val="000000"/>
          <w:sz w:val="24"/>
          <w:szCs w:val="24"/>
          <w:lang w:val="lt-LT"/>
        </w:rPr>
        <w:t>C</w:t>
      </w:r>
      <w:r w:rsidRPr="00D971C8">
        <w:rPr>
          <w:rFonts w:ascii="Times New Roman" w:hAnsi="Times New Roman"/>
          <w:color w:val="000000"/>
          <w:sz w:val="24"/>
          <w:szCs w:val="24"/>
          <w:lang w:val="lt-LT"/>
        </w:rPr>
        <w:t xml:space="preserve">, </w:t>
      </w:r>
      <w:r>
        <w:rPr>
          <w:rFonts w:ascii="Times New Roman" w:hAnsi="Times New Roman"/>
          <w:color w:val="000000"/>
          <w:sz w:val="24"/>
          <w:szCs w:val="24"/>
          <w:lang w:val="lt-LT"/>
        </w:rPr>
        <w:t>N</w:t>
      </w:r>
      <w:r w:rsidRPr="00D971C8">
        <w:rPr>
          <w:rFonts w:ascii="Times New Roman" w:hAnsi="Times New Roman"/>
          <w:color w:val="000000"/>
          <w:sz w:val="24"/>
          <w:szCs w:val="24"/>
          <w:lang w:val="lt-LT"/>
        </w:rPr>
        <w:t xml:space="preserve"> ir </w:t>
      </w:r>
      <w:r>
        <w:rPr>
          <w:rFonts w:ascii="Times New Roman" w:hAnsi="Times New Roman"/>
          <w:color w:val="000000"/>
          <w:sz w:val="24"/>
          <w:szCs w:val="24"/>
          <w:lang w:val="lt-LT"/>
        </w:rPr>
        <w:t>P</w:t>
      </w:r>
      <w:r w:rsidRPr="00D971C8">
        <w:rPr>
          <w:rFonts w:ascii="Times New Roman" w:hAnsi="Times New Roman"/>
          <w:color w:val="000000"/>
          <w:sz w:val="24"/>
          <w:szCs w:val="24"/>
          <w:lang w:val="lt-LT"/>
        </w:rPr>
        <w:t xml:space="preserve"> stechiom</w:t>
      </w:r>
      <w:r>
        <w:rPr>
          <w:rFonts w:ascii="Times New Roman" w:hAnsi="Times New Roman"/>
          <w:color w:val="000000"/>
          <w:sz w:val="24"/>
          <w:szCs w:val="24"/>
          <w:lang w:val="lt-LT"/>
        </w:rPr>
        <w:t>etrija (Redfieldo) fitoplanktone bei zooplanktone.</w:t>
      </w:r>
    </w:p>
    <w:p w14:paraId="07FC9198" w14:textId="77777777" w:rsidR="00FE6133" w:rsidRDefault="00FE6133" w:rsidP="00FE6133">
      <w:pPr>
        <w:spacing w:after="0" w:line="360" w:lineRule="auto"/>
        <w:ind w:right="-44" w:firstLine="709"/>
        <w:jc w:val="both"/>
        <w:rPr>
          <w:rFonts w:ascii="Times New Roman" w:hAnsi="Times New Roman"/>
          <w:color w:val="000000"/>
          <w:sz w:val="24"/>
          <w:szCs w:val="24"/>
          <w:lang w:val="lt-LT"/>
        </w:rPr>
      </w:pPr>
      <w:r>
        <w:rPr>
          <w:rFonts w:ascii="Times New Roman" w:hAnsi="Times New Roman"/>
          <w:color w:val="000000"/>
          <w:sz w:val="24"/>
          <w:szCs w:val="24"/>
          <w:lang w:val="lt-LT"/>
        </w:rPr>
        <w:t>Modelio d</w:t>
      </w:r>
      <w:r w:rsidRPr="00D971C8">
        <w:rPr>
          <w:rFonts w:ascii="Times New Roman" w:hAnsi="Times New Roman"/>
          <w:color w:val="000000"/>
          <w:sz w:val="24"/>
          <w:szCs w:val="24"/>
          <w:lang w:val="lt-LT"/>
        </w:rPr>
        <w:t xml:space="preserve">ugno </w:t>
      </w:r>
      <w:r>
        <w:rPr>
          <w:rFonts w:ascii="Times New Roman" w:hAnsi="Times New Roman"/>
          <w:color w:val="000000"/>
          <w:sz w:val="24"/>
          <w:szCs w:val="24"/>
          <w:lang w:val="lt-LT"/>
        </w:rPr>
        <w:t>nuosėdų</w:t>
      </w:r>
      <w:r w:rsidRPr="00D971C8">
        <w:rPr>
          <w:rFonts w:ascii="Times New Roman" w:hAnsi="Times New Roman"/>
          <w:color w:val="000000"/>
          <w:sz w:val="24"/>
          <w:szCs w:val="24"/>
          <w:lang w:val="lt-LT"/>
        </w:rPr>
        <w:t xml:space="preserve"> dalis aprašo ši</w:t>
      </w:r>
      <w:r>
        <w:rPr>
          <w:rFonts w:ascii="Times New Roman" w:hAnsi="Times New Roman"/>
          <w:color w:val="000000"/>
          <w:sz w:val="24"/>
          <w:szCs w:val="24"/>
          <w:lang w:val="lt-LT"/>
        </w:rPr>
        <w:t>ų</w:t>
      </w:r>
      <w:r w:rsidRPr="00D971C8">
        <w:rPr>
          <w:rFonts w:ascii="Times New Roman" w:hAnsi="Times New Roman"/>
          <w:color w:val="000000"/>
          <w:sz w:val="24"/>
          <w:szCs w:val="24"/>
          <w:lang w:val="lt-LT"/>
        </w:rPr>
        <w:t xml:space="preserve"> </w:t>
      </w:r>
      <w:r>
        <w:rPr>
          <w:rFonts w:ascii="Times New Roman" w:hAnsi="Times New Roman"/>
          <w:color w:val="000000"/>
          <w:sz w:val="24"/>
          <w:szCs w:val="24"/>
          <w:lang w:val="lt-LT"/>
        </w:rPr>
        <w:t xml:space="preserve">biogeocheminių </w:t>
      </w:r>
      <w:r w:rsidRPr="00D971C8">
        <w:rPr>
          <w:rFonts w:ascii="Times New Roman" w:hAnsi="Times New Roman"/>
          <w:color w:val="000000"/>
          <w:sz w:val="24"/>
          <w:szCs w:val="24"/>
          <w:lang w:val="lt-LT"/>
        </w:rPr>
        <w:t>proces</w:t>
      </w:r>
      <w:r>
        <w:rPr>
          <w:rFonts w:ascii="Times New Roman" w:hAnsi="Times New Roman"/>
          <w:color w:val="000000"/>
          <w:sz w:val="24"/>
          <w:szCs w:val="24"/>
          <w:lang w:val="lt-LT"/>
        </w:rPr>
        <w:t>ų grupes</w:t>
      </w:r>
      <w:r w:rsidRPr="00D971C8">
        <w:rPr>
          <w:rFonts w:ascii="Times New Roman" w:hAnsi="Times New Roman"/>
          <w:color w:val="000000"/>
          <w:sz w:val="24"/>
          <w:szCs w:val="24"/>
          <w:lang w:val="lt-LT"/>
        </w:rPr>
        <w:t xml:space="preserve">: </w:t>
      </w:r>
    </w:p>
    <w:p w14:paraId="7F6A25F8" w14:textId="77777777" w:rsidR="00FE6133" w:rsidRDefault="00FE6133" w:rsidP="00D9356B">
      <w:pPr>
        <w:numPr>
          <w:ilvl w:val="0"/>
          <w:numId w:val="3"/>
        </w:numPr>
        <w:spacing w:after="0" w:line="360" w:lineRule="auto"/>
        <w:ind w:left="993" w:right="-45" w:hanging="284"/>
        <w:jc w:val="both"/>
        <w:rPr>
          <w:rFonts w:ascii="Times New Roman" w:hAnsi="Times New Roman"/>
          <w:color w:val="000000"/>
          <w:sz w:val="24"/>
          <w:szCs w:val="24"/>
          <w:lang w:val="lt-LT"/>
        </w:rPr>
      </w:pPr>
      <w:r>
        <w:rPr>
          <w:rFonts w:ascii="Times New Roman" w:hAnsi="Times New Roman"/>
          <w:color w:val="000000"/>
          <w:sz w:val="24"/>
          <w:szCs w:val="24"/>
          <w:lang w:val="lt-LT"/>
        </w:rPr>
        <w:t>NH</w:t>
      </w:r>
      <w:r w:rsidRPr="004D1198">
        <w:rPr>
          <w:rFonts w:ascii="Times New Roman" w:hAnsi="Times New Roman"/>
          <w:color w:val="000000"/>
          <w:sz w:val="24"/>
          <w:szCs w:val="24"/>
          <w:vertAlign w:val="subscript"/>
          <w:lang w:val="lt-LT"/>
        </w:rPr>
        <w:t>4</w:t>
      </w:r>
      <w:r w:rsidRPr="004D1198">
        <w:rPr>
          <w:rFonts w:ascii="Times New Roman" w:hAnsi="Times New Roman"/>
          <w:color w:val="000000"/>
          <w:sz w:val="24"/>
          <w:szCs w:val="24"/>
          <w:vertAlign w:val="superscript"/>
          <w:lang w:val="lt-LT"/>
        </w:rPr>
        <w:t>+</w:t>
      </w:r>
      <w:r w:rsidRPr="00D971C8">
        <w:rPr>
          <w:rFonts w:ascii="Times New Roman" w:hAnsi="Times New Roman"/>
          <w:color w:val="000000"/>
          <w:sz w:val="24"/>
          <w:szCs w:val="24"/>
          <w:lang w:val="lt-LT"/>
        </w:rPr>
        <w:t xml:space="preserve"> nitrifikacija, denitrifikacija, </w:t>
      </w:r>
    </w:p>
    <w:p w14:paraId="263F8C50" w14:textId="77777777" w:rsidR="00FE6133" w:rsidRDefault="00FE6133" w:rsidP="00D9356B">
      <w:pPr>
        <w:numPr>
          <w:ilvl w:val="0"/>
          <w:numId w:val="3"/>
        </w:numPr>
        <w:spacing w:after="0" w:line="360" w:lineRule="auto"/>
        <w:ind w:left="993" w:right="-45" w:hanging="284"/>
        <w:jc w:val="both"/>
        <w:rPr>
          <w:rFonts w:ascii="Times New Roman" w:hAnsi="Times New Roman"/>
          <w:color w:val="000000"/>
          <w:sz w:val="24"/>
          <w:szCs w:val="24"/>
          <w:lang w:val="lt-LT"/>
        </w:rPr>
      </w:pPr>
      <w:r w:rsidRPr="00D971C8">
        <w:rPr>
          <w:rFonts w:ascii="Times New Roman" w:hAnsi="Times New Roman"/>
          <w:color w:val="000000"/>
          <w:sz w:val="24"/>
          <w:szCs w:val="24"/>
          <w:lang w:val="lt-LT"/>
        </w:rPr>
        <w:t xml:space="preserve">detritinės dalelinės organinės medžiagos tirpimas; </w:t>
      </w:r>
    </w:p>
    <w:p w14:paraId="6EF69E38" w14:textId="77777777" w:rsidR="00FE6133" w:rsidRDefault="00FE6133" w:rsidP="00D9356B">
      <w:pPr>
        <w:numPr>
          <w:ilvl w:val="0"/>
          <w:numId w:val="3"/>
        </w:numPr>
        <w:spacing w:after="0" w:line="360" w:lineRule="auto"/>
        <w:ind w:left="993" w:right="-45" w:hanging="284"/>
        <w:jc w:val="both"/>
        <w:rPr>
          <w:rFonts w:ascii="Times New Roman" w:hAnsi="Times New Roman"/>
          <w:color w:val="000000"/>
          <w:sz w:val="24"/>
          <w:szCs w:val="24"/>
          <w:lang w:val="lt-LT"/>
        </w:rPr>
      </w:pPr>
      <w:r w:rsidRPr="00D971C8">
        <w:rPr>
          <w:rFonts w:ascii="Times New Roman" w:hAnsi="Times New Roman"/>
          <w:color w:val="000000"/>
          <w:sz w:val="24"/>
          <w:szCs w:val="24"/>
          <w:lang w:val="lt-LT"/>
        </w:rPr>
        <w:t>ištirpusios orga</w:t>
      </w:r>
      <w:r>
        <w:rPr>
          <w:rFonts w:ascii="Times New Roman" w:hAnsi="Times New Roman"/>
          <w:color w:val="000000"/>
          <w:sz w:val="24"/>
          <w:szCs w:val="24"/>
          <w:lang w:val="lt-LT"/>
        </w:rPr>
        <w:t>ninės medžiagos mineralizacija;</w:t>
      </w:r>
    </w:p>
    <w:p w14:paraId="0620BD4A" w14:textId="77777777" w:rsidR="00FE6133" w:rsidRDefault="00FE6133" w:rsidP="00D9356B">
      <w:pPr>
        <w:numPr>
          <w:ilvl w:val="0"/>
          <w:numId w:val="3"/>
        </w:numPr>
        <w:spacing w:after="0" w:line="360" w:lineRule="auto"/>
        <w:ind w:left="993" w:right="-45" w:hanging="284"/>
        <w:jc w:val="both"/>
        <w:rPr>
          <w:rFonts w:ascii="Times New Roman" w:hAnsi="Times New Roman"/>
          <w:color w:val="000000"/>
          <w:sz w:val="24"/>
          <w:szCs w:val="24"/>
          <w:lang w:val="lt-LT"/>
        </w:rPr>
      </w:pPr>
      <w:r w:rsidRPr="00D971C8">
        <w:rPr>
          <w:rFonts w:ascii="Times New Roman" w:hAnsi="Times New Roman"/>
          <w:color w:val="000000"/>
          <w:sz w:val="24"/>
          <w:szCs w:val="24"/>
          <w:lang w:val="lt-LT"/>
        </w:rPr>
        <w:t>skend</w:t>
      </w:r>
      <w:r>
        <w:rPr>
          <w:rFonts w:ascii="Times New Roman" w:hAnsi="Times New Roman"/>
          <w:color w:val="000000"/>
          <w:sz w:val="24"/>
          <w:szCs w:val="24"/>
          <w:lang w:val="lt-LT"/>
        </w:rPr>
        <w:t>inčių dalelių sedimentacija;</w:t>
      </w:r>
    </w:p>
    <w:p w14:paraId="310A6593" w14:textId="77777777" w:rsidR="00FE6133" w:rsidRPr="00FE6133" w:rsidRDefault="00FE6133" w:rsidP="00D9356B">
      <w:pPr>
        <w:numPr>
          <w:ilvl w:val="0"/>
          <w:numId w:val="3"/>
        </w:numPr>
        <w:spacing w:after="0" w:line="360" w:lineRule="auto"/>
        <w:ind w:left="993" w:right="-45" w:hanging="284"/>
        <w:jc w:val="both"/>
        <w:rPr>
          <w:rFonts w:ascii="Times New Roman" w:hAnsi="Times New Roman"/>
          <w:color w:val="000000"/>
          <w:sz w:val="24"/>
          <w:szCs w:val="24"/>
          <w:lang w:val="lt-LT"/>
        </w:rPr>
      </w:pPr>
      <w:r w:rsidRPr="00D971C8">
        <w:rPr>
          <w:rFonts w:ascii="Times New Roman" w:hAnsi="Times New Roman"/>
          <w:color w:val="000000"/>
          <w:sz w:val="24"/>
          <w:szCs w:val="24"/>
          <w:lang w:val="lt-LT"/>
        </w:rPr>
        <w:t>visų modeliuojamų medžiagų pernaša dėl advekcijos ir molekulinės difuzijos.</w:t>
      </w:r>
    </w:p>
    <w:p w14:paraId="76E779E3" w14:textId="77777777" w:rsidR="006166EE" w:rsidRPr="00D971C8" w:rsidRDefault="006166EE" w:rsidP="00FE6133">
      <w:pPr>
        <w:spacing w:after="0" w:line="360" w:lineRule="auto"/>
        <w:ind w:firstLine="720"/>
        <w:jc w:val="both"/>
        <w:rPr>
          <w:rFonts w:ascii="Times New Roman" w:hAnsi="Times New Roman"/>
          <w:sz w:val="24"/>
          <w:szCs w:val="24"/>
          <w:lang w:val="lt-LT"/>
        </w:rPr>
      </w:pPr>
      <w:r>
        <w:rPr>
          <w:rFonts w:ascii="Times New Roman" w:hAnsi="Times New Roman"/>
          <w:sz w:val="24"/>
          <w:szCs w:val="24"/>
          <w:lang w:val="lt-LT"/>
        </w:rPr>
        <w:t xml:space="preserve">Pagal biogeocheminių procesų modeliavimo procedūros reikalavimus visi modelio būsenos kintamieji turi būti matuojami. Matavimų duomenys yra naudojami modelio parametrų (konstantų) kalibravimui bei modelio patikrai. Siekiant užtikrinti modelio patikimumą bei palengvinti patikrą </w:t>
      </w:r>
      <w:r w:rsidR="00DA43A7">
        <w:rPr>
          <w:rFonts w:ascii="Times New Roman" w:hAnsi="Times New Roman"/>
          <w:sz w:val="24"/>
          <w:szCs w:val="24"/>
          <w:lang w:val="lt-LT"/>
        </w:rPr>
        <w:t>bus</w:t>
      </w:r>
      <w:r>
        <w:rPr>
          <w:rFonts w:ascii="Times New Roman" w:hAnsi="Times New Roman"/>
          <w:sz w:val="24"/>
          <w:szCs w:val="24"/>
          <w:lang w:val="lt-LT"/>
        </w:rPr>
        <w:t xml:space="preserve"> matuojami ir svarbiausių procesų greičiai.</w:t>
      </w:r>
      <w:r w:rsidR="00C86BA6">
        <w:rPr>
          <w:rFonts w:ascii="Times New Roman" w:hAnsi="Times New Roman"/>
          <w:sz w:val="24"/>
          <w:szCs w:val="24"/>
          <w:lang w:val="lt-LT"/>
        </w:rPr>
        <w:t xml:space="preserve"> Visų matuojamų rodiklių sąrašas pateiktas priede.</w:t>
      </w:r>
    </w:p>
    <w:p w14:paraId="293BF03A" w14:textId="5B8D82CA" w:rsidR="00D971C8" w:rsidRPr="00390C0A" w:rsidRDefault="00390C0A" w:rsidP="008E3B55">
      <w:pPr>
        <w:pStyle w:val="Heading1"/>
        <w:rPr>
          <w:bCs w:val="0"/>
          <w:sz w:val="22"/>
          <w:szCs w:val="22"/>
        </w:rPr>
      </w:pPr>
      <w:bookmarkStart w:id="106" w:name="_Toc333157105"/>
      <w:r>
        <w:rPr>
          <w:bCs w:val="0"/>
          <w:sz w:val="22"/>
          <w:szCs w:val="22"/>
        </w:rPr>
        <w:t>1.</w:t>
      </w:r>
      <w:r w:rsidR="008E3B55" w:rsidRPr="00390C0A">
        <w:rPr>
          <w:bCs w:val="0"/>
          <w:sz w:val="22"/>
          <w:szCs w:val="22"/>
        </w:rPr>
        <w:t xml:space="preserve">8. </w:t>
      </w:r>
      <w:r w:rsidR="00D971C8" w:rsidRPr="00390C0A">
        <w:rPr>
          <w:bCs w:val="0"/>
          <w:sz w:val="22"/>
          <w:szCs w:val="22"/>
        </w:rPr>
        <w:t>MODELIO AQUABC IŠPLĖTIMAS</w:t>
      </w:r>
      <w:bookmarkEnd w:id="106"/>
    </w:p>
    <w:p w14:paraId="7B7BB729" w14:textId="77777777" w:rsidR="00D971C8" w:rsidRPr="00D971C8" w:rsidRDefault="00D971C8" w:rsidP="00717C94">
      <w:pPr>
        <w:spacing w:after="0" w:line="360" w:lineRule="auto"/>
        <w:ind w:firstLine="720"/>
        <w:jc w:val="both"/>
        <w:rPr>
          <w:rFonts w:ascii="Times New Roman" w:hAnsi="Times New Roman"/>
          <w:sz w:val="24"/>
          <w:szCs w:val="24"/>
          <w:lang w:val="lt-LT"/>
        </w:rPr>
      </w:pPr>
      <w:r w:rsidRPr="00D971C8">
        <w:rPr>
          <w:rFonts w:ascii="Times New Roman" w:hAnsi="Times New Roman"/>
          <w:sz w:val="24"/>
          <w:szCs w:val="24"/>
          <w:lang w:val="lt-LT"/>
        </w:rPr>
        <w:t>Siekiant įvertinti maistingųjų medžiagų kiekius Kuršių marių dugno nuosėdose ir jų poveikį medžiagų balansui, į modelį būtina įtraukti papildomus procesus. Šie procesai yra maisto medžiagų patekimas į vandens storymę dėl resuspensijos bei maisto medžiagų surišimas ir iškritimas nuosėdų pavidalu dėl sąveikos su metalais bei jų atpalaidavimas dugno nuosėdose (adsorbcija, desorbcija).</w:t>
      </w:r>
    </w:p>
    <w:p w14:paraId="542E94C8" w14:textId="25031324" w:rsidR="00D971C8" w:rsidRDefault="00332AE5" w:rsidP="00FE6133">
      <w:pPr>
        <w:spacing w:after="0" w:line="360" w:lineRule="auto"/>
        <w:ind w:firstLine="720"/>
        <w:jc w:val="both"/>
        <w:rPr>
          <w:rFonts w:ascii="Times New Roman" w:hAnsi="Times New Roman"/>
          <w:sz w:val="24"/>
          <w:szCs w:val="24"/>
          <w:lang w:val="lt-LT"/>
        </w:rPr>
      </w:pPr>
      <w:r>
        <w:rPr>
          <w:rFonts w:ascii="Times New Roman" w:hAnsi="Times New Roman"/>
          <w:sz w:val="24"/>
          <w:szCs w:val="24"/>
          <w:lang w:val="lt-LT"/>
        </w:rPr>
        <w:t>Maisto medžiagų patekimo</w:t>
      </w:r>
      <w:r w:rsidR="00D971C8" w:rsidRPr="00D971C8">
        <w:rPr>
          <w:rFonts w:ascii="Times New Roman" w:hAnsi="Times New Roman"/>
          <w:sz w:val="24"/>
          <w:szCs w:val="24"/>
          <w:lang w:val="lt-LT"/>
        </w:rPr>
        <w:t xml:space="preserve"> į vandens storymę dėl resuspensijos </w:t>
      </w:r>
      <w:r>
        <w:rPr>
          <w:rFonts w:ascii="Times New Roman" w:hAnsi="Times New Roman"/>
          <w:sz w:val="24"/>
          <w:szCs w:val="24"/>
          <w:lang w:val="lt-LT"/>
        </w:rPr>
        <w:t xml:space="preserve">įvertinimui </w:t>
      </w:r>
      <w:r w:rsidRPr="00D971C8">
        <w:rPr>
          <w:rFonts w:ascii="Times New Roman" w:hAnsi="Times New Roman"/>
          <w:sz w:val="24"/>
          <w:szCs w:val="24"/>
          <w:lang w:val="lt-LT"/>
        </w:rPr>
        <w:t xml:space="preserve">būtina </w:t>
      </w:r>
      <w:r w:rsidR="00D971C8" w:rsidRPr="00D971C8">
        <w:rPr>
          <w:rFonts w:ascii="Times New Roman" w:hAnsi="Times New Roman"/>
          <w:sz w:val="24"/>
          <w:szCs w:val="24"/>
          <w:lang w:val="lt-LT"/>
        </w:rPr>
        <w:t xml:space="preserve">modelį AQUABC susieti su nuosėdų transporto modeliu, kuris yra viena iš modelio SHYFEM sudėtinių dalių. Tam tikslui yra reikalingos tam tikros programinio kodo korekcijos, kurios bus atliktos šio projekto vykdymo metu, bei tam tikrų parametrų matavimai būtini nuosėdų transporto modelio kalibravimui, kurių sąrašas pateiktas </w:t>
      </w:r>
      <w:r w:rsidR="00390C0A">
        <w:rPr>
          <w:rFonts w:ascii="Times New Roman" w:hAnsi="Times New Roman"/>
          <w:sz w:val="24"/>
          <w:szCs w:val="24"/>
          <w:lang w:val="lt-LT"/>
        </w:rPr>
        <w:t xml:space="preserve">1.5 </w:t>
      </w:r>
      <w:r w:rsidR="00D971C8" w:rsidRPr="00D971C8">
        <w:rPr>
          <w:rFonts w:ascii="Times New Roman" w:hAnsi="Times New Roman"/>
          <w:sz w:val="24"/>
          <w:szCs w:val="24"/>
          <w:lang w:val="lt-LT"/>
        </w:rPr>
        <w:t>lentelėje.</w:t>
      </w:r>
    </w:p>
    <w:p w14:paraId="1A0EA449" w14:textId="77777777" w:rsidR="007264E7" w:rsidRDefault="007264E7" w:rsidP="00FE6133">
      <w:pPr>
        <w:spacing w:after="0" w:line="360" w:lineRule="auto"/>
        <w:ind w:firstLine="720"/>
        <w:jc w:val="both"/>
        <w:rPr>
          <w:rFonts w:ascii="Times New Roman" w:hAnsi="Times New Roman"/>
          <w:sz w:val="24"/>
          <w:szCs w:val="24"/>
          <w:lang w:val="lt-LT"/>
        </w:rPr>
      </w:pPr>
    </w:p>
    <w:p w14:paraId="3EC14003" w14:textId="39BF2DC2" w:rsidR="007264E7" w:rsidRPr="00D971C8" w:rsidRDefault="00390C0A" w:rsidP="007264E7">
      <w:pPr>
        <w:jc w:val="center"/>
        <w:rPr>
          <w:rFonts w:ascii="Times New Roman" w:hAnsi="Times New Roman"/>
          <w:lang w:val="lt-LT"/>
        </w:rPr>
      </w:pPr>
      <w:r>
        <w:rPr>
          <w:rFonts w:ascii="Times New Roman" w:hAnsi="Times New Roman"/>
          <w:b/>
          <w:lang w:val="lt-LT"/>
        </w:rPr>
        <w:t>1.5</w:t>
      </w:r>
      <w:r w:rsidR="007264E7" w:rsidRPr="007264E7">
        <w:rPr>
          <w:rFonts w:ascii="Times New Roman" w:hAnsi="Times New Roman"/>
          <w:b/>
          <w:lang w:val="lt-LT"/>
        </w:rPr>
        <w:t xml:space="preserve"> lentelė</w:t>
      </w:r>
      <w:r w:rsidR="007264E7" w:rsidRPr="00D971C8">
        <w:rPr>
          <w:rFonts w:ascii="Times New Roman" w:hAnsi="Times New Roman"/>
          <w:lang w:val="lt-LT"/>
        </w:rPr>
        <w:t>. Papildomi būsenos kintamieji būtini maisto medžiagų patekimui į vandens storymę dėl resuspensijos modeliavimui.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6"/>
        <w:gridCol w:w="4937"/>
        <w:gridCol w:w="6"/>
      </w:tblGrid>
      <w:tr w:rsidR="007264E7" w:rsidRPr="00D971C8" w14:paraId="7FC51146" w14:textId="77777777" w:rsidTr="004A42EE">
        <w:trPr>
          <w:gridAfter w:val="1"/>
          <w:wAfter w:w="6" w:type="dxa"/>
          <w:jc w:val="center"/>
        </w:trPr>
        <w:tc>
          <w:tcPr>
            <w:tcW w:w="1636" w:type="dxa"/>
            <w:shd w:val="clear" w:color="auto" w:fill="D9D9D9"/>
          </w:tcPr>
          <w:p w14:paraId="16C19579" w14:textId="77777777" w:rsidR="007264E7" w:rsidRPr="00D971C8" w:rsidRDefault="007264E7" w:rsidP="00383738">
            <w:pPr>
              <w:spacing w:after="0"/>
              <w:jc w:val="both"/>
              <w:rPr>
                <w:rFonts w:ascii="Times New Roman" w:hAnsi="Times New Roman"/>
                <w:b/>
                <w:lang w:val="lt-LT"/>
              </w:rPr>
            </w:pPr>
            <w:r w:rsidRPr="00D971C8">
              <w:rPr>
                <w:rFonts w:ascii="Times New Roman" w:hAnsi="Times New Roman"/>
                <w:b/>
                <w:lang w:val="lt-LT"/>
              </w:rPr>
              <w:t>Kintamojo nr.</w:t>
            </w:r>
          </w:p>
        </w:tc>
        <w:tc>
          <w:tcPr>
            <w:tcW w:w="4937" w:type="dxa"/>
            <w:shd w:val="clear" w:color="auto" w:fill="D9D9D9"/>
          </w:tcPr>
          <w:p w14:paraId="1B900964" w14:textId="77777777" w:rsidR="007264E7" w:rsidRPr="00D971C8" w:rsidRDefault="007264E7" w:rsidP="00383738">
            <w:pPr>
              <w:spacing w:after="0"/>
              <w:jc w:val="both"/>
              <w:rPr>
                <w:rFonts w:ascii="Times New Roman" w:hAnsi="Times New Roman"/>
                <w:b/>
                <w:lang w:val="lt-LT"/>
              </w:rPr>
            </w:pPr>
            <w:r w:rsidRPr="00D971C8">
              <w:rPr>
                <w:rFonts w:ascii="Times New Roman" w:hAnsi="Times New Roman"/>
                <w:b/>
                <w:lang w:val="lt-LT"/>
              </w:rPr>
              <w:t>Kintamojo pavadinimas</w:t>
            </w:r>
          </w:p>
        </w:tc>
      </w:tr>
      <w:tr w:rsidR="007264E7" w:rsidRPr="00D971C8" w14:paraId="075DC06C" w14:textId="77777777" w:rsidTr="004D1198">
        <w:trPr>
          <w:jc w:val="center"/>
        </w:trPr>
        <w:tc>
          <w:tcPr>
            <w:tcW w:w="1636" w:type="dxa"/>
            <w:shd w:val="clear" w:color="auto" w:fill="auto"/>
          </w:tcPr>
          <w:p w14:paraId="4634A35D" w14:textId="77777777" w:rsidR="007264E7" w:rsidRPr="000F7118" w:rsidRDefault="007264E7" w:rsidP="00383738">
            <w:pPr>
              <w:spacing w:after="0"/>
              <w:jc w:val="both"/>
              <w:rPr>
                <w:rFonts w:ascii="Times New Roman" w:hAnsi="Times New Roman"/>
                <w:sz w:val="20"/>
                <w:szCs w:val="20"/>
                <w:lang w:val="lt-LT"/>
              </w:rPr>
            </w:pPr>
            <w:r w:rsidRPr="000F7118">
              <w:rPr>
                <w:rFonts w:ascii="Times New Roman" w:hAnsi="Times New Roman"/>
                <w:sz w:val="20"/>
                <w:szCs w:val="20"/>
                <w:lang w:val="lt-LT"/>
              </w:rPr>
              <w:t>1.</w:t>
            </w:r>
          </w:p>
        </w:tc>
        <w:tc>
          <w:tcPr>
            <w:tcW w:w="4943" w:type="dxa"/>
            <w:gridSpan w:val="2"/>
            <w:shd w:val="clear" w:color="auto" w:fill="auto"/>
          </w:tcPr>
          <w:p w14:paraId="6C6C0737" w14:textId="77777777" w:rsidR="007264E7" w:rsidRPr="000F7118" w:rsidRDefault="007264E7" w:rsidP="00347E10">
            <w:pPr>
              <w:spacing w:after="0"/>
              <w:ind w:firstLine="160"/>
              <w:jc w:val="both"/>
              <w:rPr>
                <w:rFonts w:ascii="Times New Roman" w:hAnsi="Times New Roman"/>
                <w:sz w:val="20"/>
                <w:szCs w:val="20"/>
                <w:lang w:val="lt-LT"/>
              </w:rPr>
            </w:pPr>
            <w:r w:rsidRPr="000F7118">
              <w:rPr>
                <w:rFonts w:ascii="Times New Roman" w:hAnsi="Times New Roman"/>
                <w:sz w:val="20"/>
                <w:szCs w:val="20"/>
                <w:lang w:val="lt-LT"/>
              </w:rPr>
              <w:t>Suspenduotų dalelių dydis (granulometriją)</w:t>
            </w:r>
          </w:p>
        </w:tc>
      </w:tr>
      <w:tr w:rsidR="007264E7" w:rsidRPr="00D971C8" w14:paraId="20980D94" w14:textId="77777777" w:rsidTr="004D1198">
        <w:trPr>
          <w:jc w:val="center"/>
        </w:trPr>
        <w:tc>
          <w:tcPr>
            <w:tcW w:w="1636" w:type="dxa"/>
            <w:shd w:val="clear" w:color="auto" w:fill="auto"/>
          </w:tcPr>
          <w:p w14:paraId="32AB9107" w14:textId="77777777" w:rsidR="007264E7" w:rsidRPr="000F7118" w:rsidRDefault="007264E7" w:rsidP="00383738">
            <w:pPr>
              <w:spacing w:after="0"/>
              <w:jc w:val="both"/>
              <w:rPr>
                <w:rFonts w:ascii="Times New Roman" w:hAnsi="Times New Roman"/>
                <w:sz w:val="20"/>
                <w:szCs w:val="20"/>
                <w:lang w:val="lt-LT"/>
              </w:rPr>
            </w:pPr>
            <w:r w:rsidRPr="000F7118">
              <w:rPr>
                <w:rFonts w:ascii="Times New Roman" w:hAnsi="Times New Roman"/>
                <w:sz w:val="20"/>
                <w:szCs w:val="20"/>
                <w:lang w:val="lt-LT"/>
              </w:rPr>
              <w:t>2.</w:t>
            </w:r>
          </w:p>
        </w:tc>
        <w:tc>
          <w:tcPr>
            <w:tcW w:w="4943" w:type="dxa"/>
            <w:gridSpan w:val="2"/>
            <w:shd w:val="clear" w:color="auto" w:fill="auto"/>
          </w:tcPr>
          <w:p w14:paraId="7AE7904F" w14:textId="77777777" w:rsidR="007264E7" w:rsidRPr="000F7118" w:rsidRDefault="007264E7" w:rsidP="00347E10">
            <w:pPr>
              <w:spacing w:after="0"/>
              <w:ind w:firstLine="160"/>
              <w:jc w:val="both"/>
              <w:rPr>
                <w:rFonts w:ascii="Times New Roman" w:hAnsi="Times New Roman"/>
                <w:sz w:val="20"/>
                <w:szCs w:val="20"/>
                <w:lang w:val="lt-LT"/>
              </w:rPr>
            </w:pPr>
            <w:r w:rsidRPr="000F7118">
              <w:rPr>
                <w:rFonts w:ascii="Times New Roman" w:hAnsi="Times New Roman"/>
                <w:sz w:val="20"/>
                <w:szCs w:val="20"/>
                <w:lang w:val="lt-LT"/>
              </w:rPr>
              <w:t>Suspenduotų dalelių koncentracija</w:t>
            </w:r>
          </w:p>
        </w:tc>
      </w:tr>
      <w:tr w:rsidR="007264E7" w:rsidRPr="00D971C8" w14:paraId="4F73FB78" w14:textId="77777777" w:rsidTr="004D1198">
        <w:trPr>
          <w:jc w:val="center"/>
        </w:trPr>
        <w:tc>
          <w:tcPr>
            <w:tcW w:w="1636" w:type="dxa"/>
            <w:shd w:val="clear" w:color="auto" w:fill="auto"/>
          </w:tcPr>
          <w:p w14:paraId="044DA961" w14:textId="77777777" w:rsidR="007264E7" w:rsidRPr="000F7118" w:rsidRDefault="007264E7" w:rsidP="00383738">
            <w:pPr>
              <w:spacing w:after="0"/>
              <w:jc w:val="both"/>
              <w:rPr>
                <w:rFonts w:ascii="Times New Roman" w:hAnsi="Times New Roman"/>
                <w:sz w:val="20"/>
                <w:szCs w:val="20"/>
                <w:lang w:val="lt-LT"/>
              </w:rPr>
            </w:pPr>
            <w:r w:rsidRPr="000F7118">
              <w:rPr>
                <w:rFonts w:ascii="Times New Roman" w:hAnsi="Times New Roman"/>
                <w:sz w:val="20"/>
                <w:szCs w:val="20"/>
                <w:lang w:val="lt-LT"/>
              </w:rPr>
              <w:t>3.</w:t>
            </w:r>
          </w:p>
        </w:tc>
        <w:tc>
          <w:tcPr>
            <w:tcW w:w="4943" w:type="dxa"/>
            <w:gridSpan w:val="2"/>
            <w:shd w:val="clear" w:color="auto" w:fill="auto"/>
          </w:tcPr>
          <w:p w14:paraId="3267B413" w14:textId="77777777" w:rsidR="007264E7" w:rsidRPr="000F7118" w:rsidRDefault="007264E7" w:rsidP="00347E10">
            <w:pPr>
              <w:spacing w:after="0"/>
              <w:ind w:firstLine="160"/>
              <w:jc w:val="both"/>
              <w:rPr>
                <w:rFonts w:ascii="Times New Roman" w:hAnsi="Times New Roman"/>
                <w:sz w:val="20"/>
                <w:szCs w:val="20"/>
                <w:lang w:val="lt-LT"/>
              </w:rPr>
            </w:pPr>
            <w:r w:rsidRPr="000F7118">
              <w:rPr>
                <w:rFonts w:ascii="Times New Roman" w:hAnsi="Times New Roman"/>
                <w:sz w:val="20"/>
                <w:szCs w:val="20"/>
                <w:lang w:val="lt-LT"/>
              </w:rPr>
              <w:t>Dugno nuosėdų dalelių dydis (granulometriją)</w:t>
            </w:r>
          </w:p>
        </w:tc>
      </w:tr>
      <w:tr w:rsidR="007264E7" w:rsidRPr="00D971C8" w14:paraId="0B4E1382" w14:textId="77777777" w:rsidTr="004D1198">
        <w:trPr>
          <w:jc w:val="center"/>
        </w:trPr>
        <w:tc>
          <w:tcPr>
            <w:tcW w:w="1636" w:type="dxa"/>
            <w:shd w:val="clear" w:color="auto" w:fill="auto"/>
          </w:tcPr>
          <w:p w14:paraId="2F82F7C5" w14:textId="77777777" w:rsidR="007264E7" w:rsidRPr="000F7118" w:rsidRDefault="007264E7" w:rsidP="00383738">
            <w:pPr>
              <w:spacing w:after="0"/>
              <w:jc w:val="both"/>
              <w:rPr>
                <w:rFonts w:ascii="Times New Roman" w:hAnsi="Times New Roman"/>
                <w:sz w:val="20"/>
                <w:szCs w:val="20"/>
                <w:lang w:val="lt-LT"/>
              </w:rPr>
            </w:pPr>
            <w:r w:rsidRPr="000F7118">
              <w:rPr>
                <w:rFonts w:ascii="Times New Roman" w:hAnsi="Times New Roman"/>
                <w:sz w:val="20"/>
                <w:szCs w:val="20"/>
                <w:lang w:val="lt-LT"/>
              </w:rPr>
              <w:t>4.</w:t>
            </w:r>
          </w:p>
        </w:tc>
        <w:tc>
          <w:tcPr>
            <w:tcW w:w="4943" w:type="dxa"/>
            <w:gridSpan w:val="2"/>
            <w:shd w:val="clear" w:color="auto" w:fill="auto"/>
          </w:tcPr>
          <w:p w14:paraId="4E681DDA" w14:textId="77777777" w:rsidR="007264E7" w:rsidRPr="000F7118" w:rsidRDefault="007264E7" w:rsidP="00347E10">
            <w:pPr>
              <w:spacing w:after="0"/>
              <w:ind w:firstLine="160"/>
              <w:jc w:val="both"/>
              <w:rPr>
                <w:rFonts w:ascii="Times New Roman" w:hAnsi="Times New Roman"/>
                <w:sz w:val="20"/>
                <w:szCs w:val="20"/>
                <w:lang w:val="lt-LT"/>
              </w:rPr>
            </w:pPr>
            <w:r w:rsidRPr="000F7118">
              <w:rPr>
                <w:rFonts w:ascii="Times New Roman" w:hAnsi="Times New Roman"/>
                <w:sz w:val="20"/>
                <w:szCs w:val="20"/>
                <w:lang w:val="lt-LT"/>
              </w:rPr>
              <w:t>Dugno nuosėdų tankis</w:t>
            </w:r>
          </w:p>
        </w:tc>
      </w:tr>
      <w:tr w:rsidR="007264E7" w:rsidRPr="00D971C8" w14:paraId="77D86893" w14:textId="77777777" w:rsidTr="004D1198">
        <w:trPr>
          <w:trHeight w:val="50"/>
          <w:jc w:val="center"/>
        </w:trPr>
        <w:tc>
          <w:tcPr>
            <w:tcW w:w="1636" w:type="dxa"/>
            <w:shd w:val="clear" w:color="auto" w:fill="auto"/>
          </w:tcPr>
          <w:p w14:paraId="4D4F1780" w14:textId="77777777" w:rsidR="007264E7" w:rsidRPr="000F7118" w:rsidRDefault="007264E7" w:rsidP="00383738">
            <w:pPr>
              <w:spacing w:after="0"/>
              <w:jc w:val="both"/>
              <w:rPr>
                <w:rFonts w:ascii="Times New Roman" w:hAnsi="Times New Roman"/>
                <w:sz w:val="20"/>
                <w:szCs w:val="20"/>
                <w:lang w:val="lt-LT"/>
              </w:rPr>
            </w:pPr>
            <w:r w:rsidRPr="000F7118">
              <w:rPr>
                <w:rFonts w:ascii="Times New Roman" w:hAnsi="Times New Roman"/>
                <w:sz w:val="20"/>
                <w:szCs w:val="20"/>
                <w:lang w:val="lt-LT"/>
              </w:rPr>
              <w:t>5.</w:t>
            </w:r>
          </w:p>
        </w:tc>
        <w:tc>
          <w:tcPr>
            <w:tcW w:w="4943" w:type="dxa"/>
            <w:gridSpan w:val="2"/>
            <w:shd w:val="clear" w:color="auto" w:fill="auto"/>
          </w:tcPr>
          <w:p w14:paraId="6E4568F5" w14:textId="77777777" w:rsidR="007264E7" w:rsidRPr="000F7118" w:rsidRDefault="007264E7" w:rsidP="00347E10">
            <w:pPr>
              <w:spacing w:after="0"/>
              <w:ind w:firstLine="160"/>
              <w:jc w:val="both"/>
              <w:rPr>
                <w:rFonts w:ascii="Times New Roman" w:hAnsi="Times New Roman"/>
                <w:sz w:val="20"/>
                <w:szCs w:val="20"/>
                <w:lang w:val="lt-LT"/>
              </w:rPr>
            </w:pPr>
            <w:r w:rsidRPr="000F7118">
              <w:rPr>
                <w:rFonts w:ascii="Times New Roman" w:hAnsi="Times New Roman"/>
                <w:sz w:val="20"/>
                <w:szCs w:val="20"/>
                <w:lang w:val="lt-LT"/>
              </w:rPr>
              <w:t>Dugno nuosėdų poringumas</w:t>
            </w:r>
          </w:p>
        </w:tc>
      </w:tr>
    </w:tbl>
    <w:p w14:paraId="4430CD0F" w14:textId="77777777" w:rsidR="007264E7" w:rsidRPr="00D971C8" w:rsidRDefault="007264E7" w:rsidP="007264E7">
      <w:pPr>
        <w:spacing w:after="0" w:line="360" w:lineRule="auto"/>
        <w:jc w:val="both"/>
        <w:rPr>
          <w:rFonts w:ascii="Times New Roman" w:hAnsi="Times New Roman"/>
          <w:sz w:val="24"/>
          <w:szCs w:val="24"/>
          <w:lang w:val="lt-LT"/>
        </w:rPr>
      </w:pPr>
    </w:p>
    <w:p w14:paraId="1F378374" w14:textId="7B641AD2" w:rsidR="00D971C8" w:rsidRPr="00D971C8" w:rsidRDefault="00D971C8" w:rsidP="00347E10">
      <w:pPr>
        <w:spacing w:after="0" w:line="360" w:lineRule="auto"/>
        <w:ind w:firstLine="720"/>
        <w:jc w:val="both"/>
        <w:rPr>
          <w:rFonts w:ascii="Times New Roman" w:hAnsi="Times New Roman"/>
          <w:sz w:val="24"/>
          <w:szCs w:val="24"/>
          <w:lang w:val="lt-LT"/>
        </w:rPr>
      </w:pPr>
      <w:r w:rsidRPr="00D971C8">
        <w:rPr>
          <w:rFonts w:ascii="Times New Roman" w:hAnsi="Times New Roman"/>
          <w:sz w:val="24"/>
          <w:szCs w:val="24"/>
          <w:lang w:val="lt-LT"/>
        </w:rPr>
        <w:lastRenderedPageBreak/>
        <w:t>Maisto medžiagų surišimas ir iškritimas nuosėdų pavidalu dėl sąveikos su metalais bei jų atpalaidavimas dugno nuosėdose (adsorbcija, desorbcija) modeliavimui modelis AQUABC turi būti papildytas naujais būsenos kintamai</w:t>
      </w:r>
      <w:r w:rsidR="007264E7">
        <w:rPr>
          <w:rFonts w:ascii="Times New Roman" w:hAnsi="Times New Roman"/>
          <w:sz w:val="24"/>
          <w:szCs w:val="24"/>
          <w:lang w:val="lt-LT"/>
        </w:rPr>
        <w:t xml:space="preserve">siais, kurių sąrašas pateiktas </w:t>
      </w:r>
      <w:r w:rsidR="00390C0A">
        <w:rPr>
          <w:rFonts w:ascii="Times New Roman" w:hAnsi="Times New Roman"/>
          <w:sz w:val="24"/>
          <w:szCs w:val="24"/>
          <w:lang w:val="lt-LT"/>
        </w:rPr>
        <w:t>1.6</w:t>
      </w:r>
      <w:r w:rsidRPr="00D971C8">
        <w:rPr>
          <w:rFonts w:ascii="Times New Roman" w:hAnsi="Times New Roman"/>
          <w:sz w:val="24"/>
          <w:szCs w:val="24"/>
          <w:lang w:val="lt-LT"/>
        </w:rPr>
        <w:t>-je lentelėje ir modelio testavimui šie rodikliai turi būti matuojami.</w:t>
      </w:r>
    </w:p>
    <w:p w14:paraId="2FBACC2A" w14:textId="77777777" w:rsidR="00D971C8" w:rsidRPr="00D971C8" w:rsidRDefault="00D971C8" w:rsidP="00347E10">
      <w:pPr>
        <w:spacing w:after="0"/>
        <w:jc w:val="both"/>
        <w:rPr>
          <w:rFonts w:ascii="Times New Roman" w:hAnsi="Times New Roman"/>
          <w:sz w:val="24"/>
          <w:szCs w:val="24"/>
          <w:lang w:val="lt-LT"/>
        </w:rPr>
      </w:pPr>
    </w:p>
    <w:p w14:paraId="2C3724A0" w14:textId="19D61E6F" w:rsidR="00D971C8" w:rsidRPr="00D971C8" w:rsidRDefault="00390C0A" w:rsidP="00347E10">
      <w:pPr>
        <w:jc w:val="center"/>
        <w:rPr>
          <w:rFonts w:ascii="Times New Roman" w:hAnsi="Times New Roman"/>
          <w:lang w:val="lt-LT"/>
        </w:rPr>
      </w:pPr>
      <w:r>
        <w:rPr>
          <w:rFonts w:ascii="Times New Roman" w:hAnsi="Times New Roman"/>
          <w:b/>
          <w:lang w:val="lt-LT"/>
        </w:rPr>
        <w:t>1.6</w:t>
      </w:r>
      <w:r w:rsidR="00D971C8" w:rsidRPr="007264E7">
        <w:rPr>
          <w:rFonts w:ascii="Times New Roman" w:hAnsi="Times New Roman"/>
          <w:b/>
          <w:lang w:val="lt-LT"/>
        </w:rPr>
        <w:t xml:space="preserve"> lentelė</w:t>
      </w:r>
      <w:r w:rsidR="00D971C8" w:rsidRPr="00D971C8">
        <w:rPr>
          <w:rFonts w:ascii="Times New Roman" w:hAnsi="Times New Roman"/>
          <w:lang w:val="lt-LT"/>
        </w:rPr>
        <w:t>. Papildomi būsenos kintamieji būtini maisto medžiagų patekimui į vandens storymę dėl resuspensijos modeliavimui.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1"/>
        <w:gridCol w:w="4451"/>
      </w:tblGrid>
      <w:tr w:rsidR="00D971C8" w:rsidRPr="00D971C8" w14:paraId="4C70FC09" w14:textId="77777777" w:rsidTr="004A42EE">
        <w:trPr>
          <w:jc w:val="center"/>
        </w:trPr>
        <w:tc>
          <w:tcPr>
            <w:tcW w:w="1671" w:type="dxa"/>
            <w:shd w:val="clear" w:color="auto" w:fill="D9D9D9"/>
          </w:tcPr>
          <w:p w14:paraId="5A84DEE5" w14:textId="77777777" w:rsidR="00D971C8" w:rsidRPr="00D971C8" w:rsidRDefault="00D971C8" w:rsidP="007264E7">
            <w:pPr>
              <w:spacing w:after="0"/>
              <w:jc w:val="both"/>
              <w:rPr>
                <w:rFonts w:ascii="Times New Roman" w:hAnsi="Times New Roman"/>
                <w:b/>
                <w:lang w:val="lt-LT"/>
              </w:rPr>
            </w:pPr>
            <w:r w:rsidRPr="00D971C8">
              <w:rPr>
                <w:rFonts w:ascii="Times New Roman" w:hAnsi="Times New Roman"/>
                <w:b/>
                <w:lang w:val="lt-LT"/>
              </w:rPr>
              <w:t>Kintamojo nr.</w:t>
            </w:r>
          </w:p>
        </w:tc>
        <w:tc>
          <w:tcPr>
            <w:tcW w:w="4451" w:type="dxa"/>
            <w:shd w:val="clear" w:color="auto" w:fill="D9D9D9"/>
          </w:tcPr>
          <w:p w14:paraId="3667F00D" w14:textId="77777777" w:rsidR="00D971C8" w:rsidRPr="00D971C8" w:rsidRDefault="00D971C8" w:rsidP="007264E7">
            <w:pPr>
              <w:spacing w:after="0"/>
              <w:jc w:val="both"/>
              <w:rPr>
                <w:rFonts w:ascii="Times New Roman" w:hAnsi="Times New Roman"/>
                <w:b/>
                <w:lang w:val="lt-LT"/>
              </w:rPr>
            </w:pPr>
            <w:r w:rsidRPr="00D971C8">
              <w:rPr>
                <w:rFonts w:ascii="Times New Roman" w:hAnsi="Times New Roman"/>
                <w:b/>
                <w:lang w:val="lt-LT"/>
              </w:rPr>
              <w:t>Kintamojo pavadinimas</w:t>
            </w:r>
          </w:p>
        </w:tc>
      </w:tr>
      <w:tr w:rsidR="00D971C8" w:rsidRPr="00D971C8" w14:paraId="6D4C78FE" w14:textId="77777777" w:rsidTr="00347E10">
        <w:trPr>
          <w:jc w:val="center"/>
        </w:trPr>
        <w:tc>
          <w:tcPr>
            <w:tcW w:w="1671" w:type="dxa"/>
            <w:shd w:val="clear" w:color="auto" w:fill="auto"/>
          </w:tcPr>
          <w:p w14:paraId="2581D2E4" w14:textId="77777777" w:rsidR="00D971C8" w:rsidRPr="000F7118" w:rsidRDefault="00D971C8" w:rsidP="00347E10">
            <w:pPr>
              <w:spacing w:after="0"/>
              <w:jc w:val="center"/>
              <w:rPr>
                <w:rFonts w:ascii="Times New Roman" w:hAnsi="Times New Roman"/>
                <w:sz w:val="20"/>
                <w:szCs w:val="20"/>
                <w:lang w:val="lt-LT"/>
              </w:rPr>
            </w:pPr>
            <w:r w:rsidRPr="000F7118">
              <w:rPr>
                <w:rFonts w:ascii="Times New Roman" w:hAnsi="Times New Roman"/>
                <w:sz w:val="20"/>
                <w:szCs w:val="20"/>
                <w:lang w:val="lt-LT"/>
              </w:rPr>
              <w:t>1.</w:t>
            </w:r>
          </w:p>
        </w:tc>
        <w:tc>
          <w:tcPr>
            <w:tcW w:w="4451" w:type="dxa"/>
            <w:shd w:val="clear" w:color="auto" w:fill="auto"/>
          </w:tcPr>
          <w:p w14:paraId="008444B5" w14:textId="77777777" w:rsidR="00D971C8" w:rsidRPr="000F7118" w:rsidRDefault="00CC05A1" w:rsidP="00347E10">
            <w:pPr>
              <w:spacing w:after="0"/>
              <w:ind w:left="355"/>
              <w:jc w:val="both"/>
              <w:rPr>
                <w:rFonts w:ascii="Times New Roman" w:hAnsi="Times New Roman"/>
                <w:sz w:val="20"/>
                <w:szCs w:val="20"/>
                <w:lang w:val="lt-LT"/>
              </w:rPr>
            </w:pPr>
            <w:r w:rsidRPr="000F7118">
              <w:rPr>
                <w:rFonts w:ascii="Times New Roman" w:hAnsi="Times New Roman"/>
                <w:sz w:val="20"/>
                <w:szCs w:val="20"/>
                <w:lang w:val="lt-LT"/>
              </w:rPr>
              <w:t>Al</w:t>
            </w:r>
          </w:p>
        </w:tc>
      </w:tr>
      <w:tr w:rsidR="00D971C8" w:rsidRPr="00D971C8" w14:paraId="0B0A1D50" w14:textId="77777777" w:rsidTr="00347E10">
        <w:trPr>
          <w:jc w:val="center"/>
        </w:trPr>
        <w:tc>
          <w:tcPr>
            <w:tcW w:w="1671" w:type="dxa"/>
            <w:shd w:val="clear" w:color="auto" w:fill="auto"/>
          </w:tcPr>
          <w:p w14:paraId="29CA8CAE" w14:textId="77777777" w:rsidR="00D971C8" w:rsidRPr="000F7118" w:rsidRDefault="00D971C8" w:rsidP="00347E10">
            <w:pPr>
              <w:spacing w:after="0"/>
              <w:jc w:val="center"/>
              <w:rPr>
                <w:rFonts w:ascii="Times New Roman" w:hAnsi="Times New Roman"/>
                <w:sz w:val="20"/>
                <w:szCs w:val="20"/>
                <w:lang w:val="lt-LT"/>
              </w:rPr>
            </w:pPr>
            <w:r w:rsidRPr="000F7118">
              <w:rPr>
                <w:rFonts w:ascii="Times New Roman" w:hAnsi="Times New Roman"/>
                <w:sz w:val="20"/>
                <w:szCs w:val="20"/>
                <w:lang w:val="lt-LT"/>
              </w:rPr>
              <w:t>2.</w:t>
            </w:r>
          </w:p>
        </w:tc>
        <w:tc>
          <w:tcPr>
            <w:tcW w:w="4451" w:type="dxa"/>
            <w:shd w:val="clear" w:color="auto" w:fill="auto"/>
          </w:tcPr>
          <w:p w14:paraId="5A83BD82" w14:textId="77777777" w:rsidR="00D971C8" w:rsidRPr="000F7118" w:rsidRDefault="00CC05A1" w:rsidP="00347E10">
            <w:pPr>
              <w:spacing w:after="0"/>
              <w:ind w:left="355"/>
              <w:jc w:val="both"/>
              <w:rPr>
                <w:rFonts w:ascii="Times New Roman" w:hAnsi="Times New Roman"/>
                <w:sz w:val="20"/>
                <w:szCs w:val="20"/>
                <w:lang w:val="lt-LT"/>
              </w:rPr>
            </w:pPr>
            <w:r w:rsidRPr="000F7118">
              <w:rPr>
                <w:rFonts w:ascii="Times New Roman" w:hAnsi="Times New Roman"/>
                <w:sz w:val="20"/>
                <w:szCs w:val="20"/>
                <w:lang w:val="lt-LT"/>
              </w:rPr>
              <w:t>Ca</w:t>
            </w:r>
          </w:p>
        </w:tc>
      </w:tr>
      <w:tr w:rsidR="00D971C8" w:rsidRPr="00D971C8" w14:paraId="6F2E1E7C" w14:textId="77777777" w:rsidTr="00347E10">
        <w:trPr>
          <w:jc w:val="center"/>
        </w:trPr>
        <w:tc>
          <w:tcPr>
            <w:tcW w:w="1671" w:type="dxa"/>
            <w:shd w:val="clear" w:color="auto" w:fill="auto"/>
          </w:tcPr>
          <w:p w14:paraId="1E134DEC" w14:textId="77777777" w:rsidR="00D971C8" w:rsidRPr="000F7118" w:rsidRDefault="00D971C8" w:rsidP="00347E10">
            <w:pPr>
              <w:spacing w:after="0"/>
              <w:jc w:val="center"/>
              <w:rPr>
                <w:rFonts w:ascii="Times New Roman" w:hAnsi="Times New Roman"/>
                <w:sz w:val="20"/>
                <w:szCs w:val="20"/>
                <w:lang w:val="lt-LT"/>
              </w:rPr>
            </w:pPr>
            <w:r w:rsidRPr="000F7118">
              <w:rPr>
                <w:rFonts w:ascii="Times New Roman" w:hAnsi="Times New Roman"/>
                <w:sz w:val="20"/>
                <w:szCs w:val="20"/>
                <w:lang w:val="lt-LT"/>
              </w:rPr>
              <w:t>3.</w:t>
            </w:r>
          </w:p>
        </w:tc>
        <w:tc>
          <w:tcPr>
            <w:tcW w:w="4451" w:type="dxa"/>
            <w:shd w:val="clear" w:color="auto" w:fill="auto"/>
          </w:tcPr>
          <w:p w14:paraId="65A111A0" w14:textId="77777777" w:rsidR="00D971C8" w:rsidRPr="000F7118" w:rsidRDefault="00CC05A1" w:rsidP="00347E10">
            <w:pPr>
              <w:spacing w:after="0"/>
              <w:ind w:left="355"/>
              <w:jc w:val="both"/>
              <w:rPr>
                <w:rFonts w:ascii="Times New Roman" w:hAnsi="Times New Roman"/>
                <w:sz w:val="20"/>
                <w:szCs w:val="20"/>
                <w:lang w:val="lt-LT"/>
              </w:rPr>
            </w:pPr>
            <w:r w:rsidRPr="000F7118">
              <w:rPr>
                <w:rFonts w:ascii="Times New Roman" w:hAnsi="Times New Roman"/>
                <w:sz w:val="20"/>
                <w:szCs w:val="20"/>
                <w:lang w:val="lt-LT"/>
              </w:rPr>
              <w:t>Mg</w:t>
            </w:r>
          </w:p>
        </w:tc>
      </w:tr>
      <w:tr w:rsidR="00D971C8" w:rsidRPr="00D971C8" w14:paraId="65DCA850" w14:textId="77777777" w:rsidTr="00347E10">
        <w:trPr>
          <w:jc w:val="center"/>
        </w:trPr>
        <w:tc>
          <w:tcPr>
            <w:tcW w:w="1671" w:type="dxa"/>
            <w:shd w:val="clear" w:color="auto" w:fill="auto"/>
          </w:tcPr>
          <w:p w14:paraId="57546272" w14:textId="77777777" w:rsidR="00D971C8" w:rsidRPr="000F7118" w:rsidRDefault="00D971C8" w:rsidP="00347E10">
            <w:pPr>
              <w:spacing w:after="0"/>
              <w:jc w:val="center"/>
              <w:rPr>
                <w:rFonts w:ascii="Times New Roman" w:hAnsi="Times New Roman"/>
                <w:sz w:val="20"/>
                <w:szCs w:val="20"/>
                <w:lang w:val="lt-LT"/>
              </w:rPr>
            </w:pPr>
            <w:r w:rsidRPr="000F7118">
              <w:rPr>
                <w:rFonts w:ascii="Times New Roman" w:hAnsi="Times New Roman"/>
                <w:sz w:val="20"/>
                <w:szCs w:val="20"/>
                <w:lang w:val="lt-LT"/>
              </w:rPr>
              <w:t>4.</w:t>
            </w:r>
          </w:p>
        </w:tc>
        <w:tc>
          <w:tcPr>
            <w:tcW w:w="4451" w:type="dxa"/>
            <w:shd w:val="clear" w:color="auto" w:fill="auto"/>
          </w:tcPr>
          <w:p w14:paraId="5B51A2BA" w14:textId="77777777" w:rsidR="00D971C8" w:rsidRPr="000F7118" w:rsidRDefault="00CC05A1" w:rsidP="00CC05A1">
            <w:pPr>
              <w:spacing w:after="0"/>
              <w:ind w:left="355"/>
              <w:jc w:val="both"/>
              <w:rPr>
                <w:rFonts w:ascii="Times New Roman" w:hAnsi="Times New Roman"/>
                <w:sz w:val="20"/>
                <w:szCs w:val="20"/>
                <w:lang w:val="lt-LT"/>
              </w:rPr>
            </w:pPr>
            <w:r w:rsidRPr="000F7118">
              <w:rPr>
                <w:rFonts w:ascii="Times New Roman" w:hAnsi="Times New Roman"/>
                <w:sz w:val="20"/>
                <w:szCs w:val="20"/>
                <w:lang w:val="lt-LT"/>
              </w:rPr>
              <w:t>Fe</w:t>
            </w:r>
            <w:r w:rsidR="00D971C8" w:rsidRPr="000F7118">
              <w:rPr>
                <w:rFonts w:ascii="Times New Roman" w:hAnsi="Times New Roman"/>
                <w:sz w:val="20"/>
                <w:szCs w:val="20"/>
                <w:lang w:val="lt-LT"/>
              </w:rPr>
              <w:t xml:space="preserve"> (</w:t>
            </w:r>
            <w:r w:rsidRPr="000F7118">
              <w:rPr>
                <w:rFonts w:ascii="Times New Roman" w:eastAsia="MS Mincho" w:hAnsi="Times New Roman"/>
                <w:sz w:val="20"/>
                <w:szCs w:val="20"/>
              </w:rPr>
              <w:t>II/III</w:t>
            </w:r>
            <w:r w:rsidR="00D971C8" w:rsidRPr="000F7118">
              <w:rPr>
                <w:rFonts w:ascii="Times New Roman" w:eastAsia="MS Mincho" w:hAnsi="Times New Roman"/>
                <w:sz w:val="20"/>
                <w:szCs w:val="20"/>
              </w:rPr>
              <w:t>)</w:t>
            </w:r>
          </w:p>
        </w:tc>
      </w:tr>
      <w:tr w:rsidR="00D971C8" w:rsidRPr="00D971C8" w14:paraId="2A5C8D39" w14:textId="77777777" w:rsidTr="00347E10">
        <w:trPr>
          <w:jc w:val="center"/>
        </w:trPr>
        <w:tc>
          <w:tcPr>
            <w:tcW w:w="1671" w:type="dxa"/>
            <w:shd w:val="clear" w:color="auto" w:fill="auto"/>
          </w:tcPr>
          <w:p w14:paraId="5D31F0BC" w14:textId="77777777" w:rsidR="00D971C8" w:rsidRPr="000F7118" w:rsidRDefault="00D971C8" w:rsidP="00347E10">
            <w:pPr>
              <w:spacing w:after="0"/>
              <w:jc w:val="center"/>
              <w:rPr>
                <w:rFonts w:ascii="Times New Roman" w:hAnsi="Times New Roman"/>
                <w:sz w:val="20"/>
                <w:szCs w:val="20"/>
                <w:lang w:val="lt-LT"/>
              </w:rPr>
            </w:pPr>
            <w:r w:rsidRPr="000F7118">
              <w:rPr>
                <w:rFonts w:ascii="Times New Roman" w:hAnsi="Times New Roman"/>
                <w:sz w:val="20"/>
                <w:szCs w:val="20"/>
                <w:lang w:val="lt-LT"/>
              </w:rPr>
              <w:t>5.</w:t>
            </w:r>
          </w:p>
        </w:tc>
        <w:tc>
          <w:tcPr>
            <w:tcW w:w="4451" w:type="dxa"/>
            <w:shd w:val="clear" w:color="auto" w:fill="auto"/>
          </w:tcPr>
          <w:p w14:paraId="5FED36CF" w14:textId="77777777" w:rsidR="00D971C8" w:rsidRPr="000F7118" w:rsidRDefault="00CC05A1" w:rsidP="00CC05A1">
            <w:pPr>
              <w:spacing w:after="0"/>
              <w:ind w:left="355"/>
              <w:jc w:val="both"/>
              <w:rPr>
                <w:rFonts w:ascii="Times New Roman" w:hAnsi="Times New Roman"/>
                <w:sz w:val="20"/>
                <w:szCs w:val="20"/>
                <w:lang w:val="lt-LT"/>
              </w:rPr>
            </w:pPr>
            <w:r w:rsidRPr="000F7118">
              <w:rPr>
                <w:rFonts w:ascii="Times New Roman" w:hAnsi="Times New Roman"/>
                <w:sz w:val="20"/>
                <w:szCs w:val="20"/>
                <w:lang w:val="lt-LT"/>
              </w:rPr>
              <w:t>Mn</w:t>
            </w:r>
            <w:r w:rsidR="00D971C8" w:rsidRPr="000F7118">
              <w:rPr>
                <w:rFonts w:ascii="Times New Roman" w:hAnsi="Times New Roman"/>
                <w:sz w:val="20"/>
                <w:szCs w:val="20"/>
                <w:lang w:val="lt-LT"/>
              </w:rPr>
              <w:t xml:space="preserve"> </w:t>
            </w:r>
            <w:r w:rsidR="00D971C8" w:rsidRPr="000F7118">
              <w:rPr>
                <w:rFonts w:ascii="Times New Roman" w:eastAsia="MS Mincho" w:hAnsi="Times New Roman"/>
                <w:sz w:val="20"/>
                <w:szCs w:val="20"/>
              </w:rPr>
              <w:t>(</w:t>
            </w:r>
            <w:r w:rsidRPr="000F7118">
              <w:rPr>
                <w:rFonts w:ascii="Times New Roman" w:eastAsia="MS Mincho" w:hAnsi="Times New Roman"/>
                <w:sz w:val="20"/>
                <w:szCs w:val="20"/>
              </w:rPr>
              <w:t>II/IV)</w:t>
            </w:r>
          </w:p>
        </w:tc>
      </w:tr>
      <w:tr w:rsidR="00D971C8" w:rsidRPr="00D971C8" w14:paraId="3B4D2898" w14:textId="77777777" w:rsidTr="00347E10">
        <w:trPr>
          <w:jc w:val="center"/>
        </w:trPr>
        <w:tc>
          <w:tcPr>
            <w:tcW w:w="1671" w:type="dxa"/>
            <w:shd w:val="clear" w:color="auto" w:fill="auto"/>
          </w:tcPr>
          <w:p w14:paraId="3BA29E5F" w14:textId="77777777" w:rsidR="00D971C8" w:rsidRPr="000F7118" w:rsidRDefault="00D971C8" w:rsidP="00347E10">
            <w:pPr>
              <w:spacing w:after="0"/>
              <w:jc w:val="center"/>
              <w:rPr>
                <w:rFonts w:ascii="Times New Roman" w:hAnsi="Times New Roman"/>
                <w:sz w:val="20"/>
                <w:szCs w:val="20"/>
                <w:lang w:val="lt-LT"/>
              </w:rPr>
            </w:pPr>
            <w:r w:rsidRPr="000F7118">
              <w:rPr>
                <w:rFonts w:ascii="Times New Roman" w:hAnsi="Times New Roman"/>
                <w:sz w:val="20"/>
                <w:szCs w:val="20"/>
                <w:lang w:val="lt-LT"/>
              </w:rPr>
              <w:t>6.</w:t>
            </w:r>
          </w:p>
        </w:tc>
        <w:tc>
          <w:tcPr>
            <w:tcW w:w="4451" w:type="dxa"/>
            <w:shd w:val="clear" w:color="auto" w:fill="auto"/>
          </w:tcPr>
          <w:p w14:paraId="68A2741B" w14:textId="77777777" w:rsidR="00D971C8" w:rsidRPr="000F7118" w:rsidRDefault="00D971C8" w:rsidP="00347E10">
            <w:pPr>
              <w:spacing w:after="0"/>
              <w:ind w:left="355"/>
              <w:jc w:val="both"/>
              <w:rPr>
                <w:rFonts w:ascii="Times New Roman" w:hAnsi="Times New Roman"/>
                <w:sz w:val="20"/>
                <w:szCs w:val="20"/>
                <w:lang w:val="lt-LT"/>
              </w:rPr>
            </w:pPr>
            <w:r w:rsidRPr="000F7118">
              <w:rPr>
                <w:rFonts w:ascii="Times New Roman" w:hAnsi="Times New Roman"/>
                <w:sz w:val="20"/>
                <w:szCs w:val="20"/>
                <w:lang w:val="lt-LT"/>
              </w:rPr>
              <w:t>Dalelių pavidalo neorganinis fosforas</w:t>
            </w:r>
          </w:p>
        </w:tc>
      </w:tr>
    </w:tbl>
    <w:p w14:paraId="1A1B2191" w14:textId="77777777" w:rsidR="00DC06FC" w:rsidRDefault="00DC06FC" w:rsidP="007E1B21">
      <w:pPr>
        <w:rPr>
          <w:rFonts w:ascii="Times New Roman" w:hAnsi="Times New Roman"/>
          <w:sz w:val="24"/>
          <w:szCs w:val="24"/>
          <w:lang w:val="lt-LT"/>
        </w:rPr>
      </w:pPr>
    </w:p>
    <w:p w14:paraId="1DE3830E" w14:textId="77777777" w:rsidR="0025170E" w:rsidRPr="00390C0A" w:rsidRDefault="00DC06FC" w:rsidP="00DC06FC">
      <w:pPr>
        <w:pStyle w:val="Heading1"/>
        <w:rPr>
          <w:sz w:val="22"/>
          <w:szCs w:val="22"/>
        </w:rPr>
      </w:pPr>
      <w:r>
        <w:rPr>
          <w:sz w:val="24"/>
          <w:szCs w:val="24"/>
        </w:rPr>
        <w:br w:type="page"/>
      </w:r>
      <w:bookmarkStart w:id="107" w:name="_Toc333157106"/>
      <w:r w:rsidRPr="00390C0A">
        <w:rPr>
          <w:sz w:val="22"/>
          <w:szCs w:val="22"/>
        </w:rPr>
        <w:lastRenderedPageBreak/>
        <w:t>IŠVADOS</w:t>
      </w:r>
      <w:bookmarkEnd w:id="107"/>
    </w:p>
    <w:p w14:paraId="3C277F96" w14:textId="77777777" w:rsidR="00DC06FC" w:rsidRPr="00054E26" w:rsidRDefault="005A499D" w:rsidP="00FC52DE">
      <w:pPr>
        <w:spacing w:line="360" w:lineRule="auto"/>
        <w:jc w:val="both"/>
        <w:rPr>
          <w:rFonts w:ascii="Times New Roman" w:hAnsi="Times New Roman"/>
          <w:sz w:val="24"/>
          <w:szCs w:val="24"/>
        </w:rPr>
      </w:pPr>
      <w:r w:rsidRPr="00054E26">
        <w:rPr>
          <w:rFonts w:ascii="Times New Roman" w:hAnsi="Times New Roman"/>
          <w:sz w:val="24"/>
          <w:szCs w:val="24"/>
        </w:rPr>
        <w:t xml:space="preserve">Atlikta Kuršių marių maistmedžiagių apykaitos tarp dugno </w:t>
      </w:r>
      <w:r w:rsidR="00AE5FBA" w:rsidRPr="00054E26">
        <w:rPr>
          <w:rFonts w:ascii="Times New Roman" w:hAnsi="Times New Roman"/>
          <w:sz w:val="24"/>
          <w:szCs w:val="24"/>
        </w:rPr>
        <w:t>nuosėdų</w:t>
      </w:r>
      <w:r w:rsidRPr="00054E26">
        <w:rPr>
          <w:rFonts w:ascii="Times New Roman" w:hAnsi="Times New Roman"/>
          <w:sz w:val="24"/>
          <w:szCs w:val="24"/>
        </w:rPr>
        <w:t xml:space="preserve"> ir vandens storymės analizė rodo, kad lauko tyrimai </w:t>
      </w:r>
      <w:r w:rsidR="00DF0991" w:rsidRPr="00054E26">
        <w:rPr>
          <w:rFonts w:ascii="Times New Roman" w:hAnsi="Times New Roman"/>
          <w:sz w:val="24"/>
          <w:szCs w:val="24"/>
        </w:rPr>
        <w:t>vykdyti</w:t>
      </w:r>
      <w:r w:rsidRPr="00054E26">
        <w:rPr>
          <w:rFonts w:ascii="Times New Roman" w:hAnsi="Times New Roman"/>
          <w:sz w:val="24"/>
          <w:szCs w:val="24"/>
        </w:rPr>
        <w:t xml:space="preserve"> ramiomis meteorologinėmis sąlygomis ir reprezentuoja daugiausia tik difuzinį</w:t>
      </w:r>
      <w:r w:rsidR="008D3EAA" w:rsidRPr="00054E26">
        <w:rPr>
          <w:rFonts w:ascii="Times New Roman" w:hAnsi="Times New Roman"/>
          <w:sz w:val="24"/>
          <w:szCs w:val="24"/>
        </w:rPr>
        <w:t xml:space="preserve"> ir advekcinį</w:t>
      </w:r>
      <w:r w:rsidRPr="00054E26">
        <w:rPr>
          <w:rFonts w:ascii="Times New Roman" w:hAnsi="Times New Roman"/>
          <w:sz w:val="24"/>
          <w:szCs w:val="24"/>
        </w:rPr>
        <w:t xml:space="preserve"> ištirpusių maisto medžiagų transportą</w:t>
      </w:r>
      <w:r w:rsidR="00BC1EB3" w:rsidRPr="00054E26">
        <w:rPr>
          <w:rFonts w:ascii="Times New Roman" w:hAnsi="Times New Roman"/>
          <w:sz w:val="24"/>
          <w:szCs w:val="24"/>
        </w:rPr>
        <w:t xml:space="preserve"> tarp minėtų aplinkų. </w:t>
      </w:r>
      <w:r w:rsidR="000D5492" w:rsidRPr="00054E26">
        <w:rPr>
          <w:rFonts w:ascii="Times New Roman" w:hAnsi="Times New Roman"/>
          <w:sz w:val="24"/>
          <w:szCs w:val="24"/>
        </w:rPr>
        <w:t>Nors ši informacija yra</w:t>
      </w:r>
      <w:r w:rsidR="00BC1EB3" w:rsidRPr="00054E26">
        <w:rPr>
          <w:rFonts w:ascii="Times New Roman" w:hAnsi="Times New Roman"/>
          <w:sz w:val="24"/>
          <w:szCs w:val="24"/>
        </w:rPr>
        <w:t xml:space="preserve"> vertinga, norint susidaryti pilną vaizdą apie maistmedžiagių apykaitą</w:t>
      </w:r>
      <w:r w:rsidR="002717CF" w:rsidRPr="00054E26">
        <w:rPr>
          <w:rFonts w:ascii="Times New Roman" w:hAnsi="Times New Roman"/>
          <w:sz w:val="24"/>
          <w:szCs w:val="24"/>
        </w:rPr>
        <w:t>,</w:t>
      </w:r>
      <w:r w:rsidR="00BC1EB3" w:rsidRPr="00054E26">
        <w:rPr>
          <w:rFonts w:ascii="Times New Roman" w:hAnsi="Times New Roman"/>
          <w:sz w:val="24"/>
          <w:szCs w:val="24"/>
        </w:rPr>
        <w:t xml:space="preserve"> būtina atsižvelgti į maistmedžiagių transportą vykdomą </w:t>
      </w:r>
      <w:r w:rsidR="002717CF" w:rsidRPr="00054E26">
        <w:rPr>
          <w:rFonts w:ascii="Times New Roman" w:hAnsi="Times New Roman"/>
          <w:sz w:val="24"/>
          <w:szCs w:val="24"/>
        </w:rPr>
        <w:t xml:space="preserve">dėl </w:t>
      </w:r>
      <w:r w:rsidR="00BC1EB3" w:rsidRPr="00054E26">
        <w:rPr>
          <w:rFonts w:ascii="Times New Roman" w:hAnsi="Times New Roman"/>
          <w:sz w:val="24"/>
          <w:szCs w:val="24"/>
        </w:rPr>
        <w:t>dalelinio p</w:t>
      </w:r>
      <w:r w:rsidR="00222D82" w:rsidRPr="00054E26">
        <w:rPr>
          <w:rFonts w:ascii="Times New Roman" w:hAnsi="Times New Roman"/>
          <w:sz w:val="24"/>
          <w:szCs w:val="24"/>
        </w:rPr>
        <w:t>avidalo medžiagų sedimentacijos</w:t>
      </w:r>
      <w:r w:rsidR="00BC1EB3" w:rsidRPr="00054E26">
        <w:rPr>
          <w:rFonts w:ascii="Times New Roman" w:hAnsi="Times New Roman"/>
          <w:sz w:val="24"/>
          <w:szCs w:val="24"/>
        </w:rPr>
        <w:t xml:space="preserve"> bei </w:t>
      </w:r>
      <w:r w:rsidR="002717CF" w:rsidRPr="00054E26">
        <w:rPr>
          <w:rFonts w:ascii="Times New Roman" w:hAnsi="Times New Roman"/>
          <w:sz w:val="24"/>
          <w:szCs w:val="24"/>
        </w:rPr>
        <w:t xml:space="preserve">dėl </w:t>
      </w:r>
      <w:r w:rsidR="00BC1EB3" w:rsidRPr="00054E26">
        <w:rPr>
          <w:rFonts w:ascii="Times New Roman" w:hAnsi="Times New Roman"/>
          <w:sz w:val="24"/>
          <w:szCs w:val="24"/>
        </w:rPr>
        <w:t>dalelinio pavidalo ir ištirpusios medžiagų resuspendavimo vėjuotu orų laikotarpiu.</w:t>
      </w:r>
      <w:r w:rsidR="003B6A50" w:rsidRPr="00054E26">
        <w:rPr>
          <w:rFonts w:ascii="Times New Roman" w:hAnsi="Times New Roman"/>
          <w:sz w:val="24"/>
          <w:szCs w:val="24"/>
        </w:rPr>
        <w:t xml:space="preserve"> </w:t>
      </w:r>
      <w:r w:rsidR="00DF0991" w:rsidRPr="00054E26">
        <w:rPr>
          <w:rFonts w:ascii="Times New Roman" w:hAnsi="Times New Roman"/>
          <w:sz w:val="24"/>
          <w:szCs w:val="24"/>
        </w:rPr>
        <w:t>Atsižvelgiant</w:t>
      </w:r>
      <w:r w:rsidR="003B6A50" w:rsidRPr="00054E26">
        <w:rPr>
          <w:rFonts w:ascii="Times New Roman" w:hAnsi="Times New Roman"/>
          <w:sz w:val="24"/>
          <w:szCs w:val="24"/>
        </w:rPr>
        <w:t xml:space="preserve"> į ribotas galimybes šiuos procesus tirti lauko sąlygomis, pilnam apykaitos vaizdui susidaryti yra būtina taikyti mat</w:t>
      </w:r>
      <w:r w:rsidR="00487944" w:rsidRPr="00054E26">
        <w:rPr>
          <w:rFonts w:ascii="Times New Roman" w:hAnsi="Times New Roman"/>
          <w:sz w:val="24"/>
          <w:szCs w:val="24"/>
        </w:rPr>
        <w:t>ematinius modelius. Pasirinktas modelis su kuriuo bus tai atliekama yra modelis SHYFEM.</w:t>
      </w:r>
    </w:p>
    <w:p w14:paraId="52566C9E" w14:textId="77777777" w:rsidR="00487944" w:rsidRPr="00054E26" w:rsidRDefault="00487944" w:rsidP="00FC52DE">
      <w:pPr>
        <w:spacing w:line="360" w:lineRule="auto"/>
        <w:jc w:val="both"/>
        <w:rPr>
          <w:rFonts w:ascii="Times New Roman" w:hAnsi="Times New Roman"/>
          <w:sz w:val="24"/>
          <w:szCs w:val="24"/>
        </w:rPr>
      </w:pPr>
      <w:r w:rsidRPr="00054E26">
        <w:rPr>
          <w:rFonts w:ascii="Times New Roman" w:hAnsi="Times New Roman"/>
          <w:sz w:val="24"/>
          <w:szCs w:val="24"/>
        </w:rPr>
        <w:t>Ku</w:t>
      </w:r>
      <w:r w:rsidR="008C0F72" w:rsidRPr="00054E26">
        <w:rPr>
          <w:rFonts w:ascii="Times New Roman" w:hAnsi="Times New Roman"/>
          <w:sz w:val="24"/>
          <w:szCs w:val="24"/>
        </w:rPr>
        <w:t>r</w:t>
      </w:r>
      <w:r w:rsidRPr="00054E26">
        <w:rPr>
          <w:rFonts w:ascii="Times New Roman" w:hAnsi="Times New Roman"/>
          <w:sz w:val="24"/>
          <w:szCs w:val="24"/>
        </w:rPr>
        <w:t xml:space="preserve">šių </w:t>
      </w:r>
      <w:r w:rsidR="000D5492" w:rsidRPr="00054E26">
        <w:rPr>
          <w:rFonts w:ascii="Times New Roman" w:hAnsi="Times New Roman"/>
          <w:sz w:val="24"/>
          <w:szCs w:val="24"/>
        </w:rPr>
        <w:t xml:space="preserve">mariose yra </w:t>
      </w:r>
      <w:r w:rsidRPr="00054E26">
        <w:rPr>
          <w:rFonts w:ascii="Times New Roman" w:hAnsi="Times New Roman"/>
          <w:sz w:val="24"/>
          <w:szCs w:val="24"/>
        </w:rPr>
        <w:t xml:space="preserve">išskirtos trys vyraujančios sedimentacinės aplinkos akumuliacinė, tranzitinė ir sekli. Šiose aplinkose pastaraisiais metais </w:t>
      </w:r>
      <w:r w:rsidR="000D5492" w:rsidRPr="00054E26">
        <w:rPr>
          <w:rFonts w:ascii="Times New Roman" w:hAnsi="Times New Roman"/>
          <w:sz w:val="24"/>
          <w:szCs w:val="24"/>
        </w:rPr>
        <w:t xml:space="preserve">buvo </w:t>
      </w:r>
      <w:r w:rsidRPr="00054E26">
        <w:rPr>
          <w:rFonts w:ascii="Times New Roman" w:hAnsi="Times New Roman"/>
          <w:sz w:val="24"/>
          <w:szCs w:val="24"/>
        </w:rPr>
        <w:t>atliekami pagrindiniai fundamentiniai maistmedžiagių virsmų ir apykaitos tarp dugno nuosėdų ir priedugnio vandens tyrimai</w:t>
      </w:r>
      <w:r w:rsidR="000D5492" w:rsidRPr="00054E26">
        <w:rPr>
          <w:rFonts w:ascii="Times New Roman" w:hAnsi="Times New Roman"/>
          <w:sz w:val="24"/>
          <w:szCs w:val="24"/>
        </w:rPr>
        <w:t>. Šiuo suskirstymu taip pat bus remiamasi šio projekto tyrimuose.</w:t>
      </w:r>
    </w:p>
    <w:p w14:paraId="5891BC0B" w14:textId="77777777" w:rsidR="00FB36AB" w:rsidRPr="00054E26" w:rsidRDefault="00FB36AB" w:rsidP="00FC52DE">
      <w:pPr>
        <w:jc w:val="both"/>
        <w:rPr>
          <w:rFonts w:ascii="Times New Roman" w:hAnsi="Times New Roman"/>
          <w:sz w:val="24"/>
          <w:szCs w:val="24"/>
        </w:rPr>
      </w:pPr>
      <w:r w:rsidRPr="00054E26">
        <w:rPr>
          <w:rFonts w:ascii="Times New Roman" w:hAnsi="Times New Roman"/>
          <w:sz w:val="24"/>
          <w:szCs w:val="24"/>
        </w:rPr>
        <w:t>Apibendrinant iki šiol atliktus lauko tyrimus ramiomis meteorologinėmis sąlygomis galima padaryti šias preliminarias išvadas:</w:t>
      </w:r>
    </w:p>
    <w:p w14:paraId="69E7D93F" w14:textId="77777777" w:rsidR="00A52E3F" w:rsidRPr="00054E26" w:rsidRDefault="00A52E3F" w:rsidP="00D926FB">
      <w:pPr>
        <w:jc w:val="both"/>
        <w:rPr>
          <w:rFonts w:ascii="Times New Roman" w:hAnsi="Times New Roman"/>
          <w:sz w:val="24"/>
          <w:szCs w:val="24"/>
        </w:rPr>
      </w:pPr>
      <w:r w:rsidRPr="00054E26">
        <w:rPr>
          <w:rFonts w:ascii="Times New Roman" w:hAnsi="Times New Roman"/>
          <w:sz w:val="24"/>
          <w:szCs w:val="24"/>
        </w:rPr>
        <w:t>1. Ankstesnių tyrimų rezultatai rodo, kad vyraujančios Kuršių marių dugno nuosėdos nuolat išskiria NH</w:t>
      </w:r>
      <w:r w:rsidRPr="00054E26">
        <w:rPr>
          <w:rFonts w:ascii="Times New Roman" w:hAnsi="Times New Roman"/>
          <w:sz w:val="24"/>
          <w:szCs w:val="24"/>
          <w:vertAlign w:val="subscript"/>
        </w:rPr>
        <w:t>4</w:t>
      </w:r>
      <w:r w:rsidRPr="00054E26">
        <w:rPr>
          <w:rFonts w:ascii="Times New Roman" w:hAnsi="Times New Roman"/>
          <w:sz w:val="24"/>
          <w:szCs w:val="24"/>
          <w:vertAlign w:val="superscript"/>
        </w:rPr>
        <w:t>+</w:t>
      </w:r>
      <w:r w:rsidRPr="00054E26">
        <w:rPr>
          <w:rFonts w:ascii="Times New Roman" w:hAnsi="Times New Roman"/>
          <w:sz w:val="24"/>
          <w:szCs w:val="24"/>
        </w:rPr>
        <w:t xml:space="preserve"> į vandens storymę, išskyrus smėlio nuosėdas pavasario laikotarpiu (kovo ir gegužės mėnesiais). Priklausomai </w:t>
      </w:r>
      <w:r w:rsidR="00222D82" w:rsidRPr="00054E26">
        <w:rPr>
          <w:rFonts w:ascii="Times New Roman" w:hAnsi="Times New Roman"/>
          <w:sz w:val="24"/>
          <w:szCs w:val="24"/>
        </w:rPr>
        <w:t xml:space="preserve">nuo </w:t>
      </w:r>
      <w:r w:rsidRPr="00054E26">
        <w:rPr>
          <w:rFonts w:ascii="Times New Roman" w:hAnsi="Times New Roman"/>
          <w:sz w:val="24"/>
          <w:szCs w:val="24"/>
        </w:rPr>
        <w:t xml:space="preserve">apykaitos intensyvumo dugno nuosėdos </w:t>
      </w:r>
      <w:r w:rsidR="008D3EAA" w:rsidRPr="00054E26">
        <w:rPr>
          <w:rFonts w:ascii="Times New Roman" w:hAnsi="Times New Roman"/>
          <w:sz w:val="24"/>
          <w:szCs w:val="24"/>
        </w:rPr>
        <w:t xml:space="preserve">per dieną </w:t>
      </w:r>
      <w:r w:rsidRPr="00054E26">
        <w:rPr>
          <w:rFonts w:ascii="Times New Roman" w:hAnsi="Times New Roman"/>
          <w:sz w:val="24"/>
          <w:szCs w:val="24"/>
        </w:rPr>
        <w:t>gali padidinti NH</w:t>
      </w:r>
      <w:r w:rsidRPr="00054E26">
        <w:rPr>
          <w:rFonts w:ascii="Times New Roman" w:hAnsi="Times New Roman"/>
          <w:sz w:val="24"/>
          <w:szCs w:val="24"/>
          <w:vertAlign w:val="subscript"/>
        </w:rPr>
        <w:t>4</w:t>
      </w:r>
      <w:r w:rsidRPr="00054E26">
        <w:rPr>
          <w:rFonts w:ascii="Times New Roman" w:hAnsi="Times New Roman"/>
          <w:sz w:val="24"/>
          <w:szCs w:val="24"/>
          <w:vertAlign w:val="superscript"/>
        </w:rPr>
        <w:t>+</w:t>
      </w:r>
      <w:r w:rsidRPr="00054E26">
        <w:rPr>
          <w:rFonts w:ascii="Times New Roman" w:hAnsi="Times New Roman"/>
          <w:sz w:val="24"/>
          <w:szCs w:val="24"/>
        </w:rPr>
        <w:t xml:space="preserve"> kiekį nuo 5 % iki 31 % vandens storymėje.</w:t>
      </w:r>
    </w:p>
    <w:p w14:paraId="7E862B43" w14:textId="77777777" w:rsidR="00A52E3F" w:rsidRPr="00054E26" w:rsidRDefault="00FB36AB" w:rsidP="00D926FB">
      <w:pPr>
        <w:jc w:val="both"/>
        <w:rPr>
          <w:rFonts w:ascii="Times New Roman" w:hAnsi="Times New Roman"/>
          <w:sz w:val="24"/>
          <w:szCs w:val="24"/>
        </w:rPr>
      </w:pPr>
      <w:r w:rsidRPr="00054E26">
        <w:rPr>
          <w:rFonts w:ascii="Times New Roman" w:hAnsi="Times New Roman"/>
          <w:sz w:val="24"/>
          <w:szCs w:val="24"/>
        </w:rPr>
        <w:t>2</w:t>
      </w:r>
      <w:r w:rsidR="00A52E3F" w:rsidRPr="00054E26">
        <w:rPr>
          <w:rFonts w:ascii="Times New Roman" w:hAnsi="Times New Roman"/>
          <w:sz w:val="24"/>
          <w:szCs w:val="24"/>
        </w:rPr>
        <w:t xml:space="preserve">. Kuršių mariose smėlio nuosėdos funkcionuoja kaip akumuliacinė aplinka vandenyje ištirpusiam neorganiniam </w:t>
      </w:r>
      <w:r w:rsidR="008D3EAA" w:rsidRPr="00054E26">
        <w:rPr>
          <w:rFonts w:ascii="Times New Roman" w:hAnsi="Times New Roman"/>
          <w:sz w:val="24"/>
          <w:szCs w:val="24"/>
        </w:rPr>
        <w:t>P</w:t>
      </w:r>
      <w:r w:rsidR="00A52E3F" w:rsidRPr="00054E26">
        <w:rPr>
          <w:rFonts w:ascii="Times New Roman" w:hAnsi="Times New Roman"/>
          <w:sz w:val="24"/>
          <w:szCs w:val="24"/>
        </w:rPr>
        <w:t xml:space="preserve">. Šios nuosėdos gali </w:t>
      </w:r>
      <w:r w:rsidR="008D3EAA" w:rsidRPr="00054E26">
        <w:rPr>
          <w:rFonts w:ascii="Times New Roman" w:hAnsi="Times New Roman"/>
          <w:sz w:val="24"/>
          <w:szCs w:val="24"/>
        </w:rPr>
        <w:t>akumuliuoti</w:t>
      </w:r>
      <w:r w:rsidR="00A52E3F" w:rsidRPr="00054E26">
        <w:rPr>
          <w:rFonts w:ascii="Times New Roman" w:hAnsi="Times New Roman"/>
          <w:sz w:val="24"/>
          <w:szCs w:val="24"/>
        </w:rPr>
        <w:t xml:space="preserve"> nuo 1 % iki 7 % IRP kiekio iš vandens storymės.</w:t>
      </w:r>
    </w:p>
    <w:p w14:paraId="7C36A053" w14:textId="77777777" w:rsidR="00FB36AB" w:rsidRPr="00054E26" w:rsidRDefault="00FB36AB" w:rsidP="00D926FB">
      <w:pPr>
        <w:jc w:val="both"/>
        <w:rPr>
          <w:rFonts w:ascii="Times New Roman" w:hAnsi="Times New Roman"/>
          <w:sz w:val="24"/>
          <w:szCs w:val="24"/>
        </w:rPr>
      </w:pPr>
      <w:r w:rsidRPr="00054E26">
        <w:rPr>
          <w:rFonts w:ascii="Times New Roman" w:hAnsi="Times New Roman"/>
          <w:sz w:val="24"/>
          <w:szCs w:val="24"/>
        </w:rPr>
        <w:t>3</w:t>
      </w:r>
      <w:r w:rsidR="00A52E3F" w:rsidRPr="00054E26">
        <w:rPr>
          <w:rFonts w:ascii="Times New Roman" w:hAnsi="Times New Roman"/>
          <w:sz w:val="24"/>
          <w:szCs w:val="24"/>
        </w:rPr>
        <w:t>. Giliau esančios smulkaus dumblo nuosėdos yra IRP šaltinis vandens storymei pavasario – rudens sezonais. Vasaros metu vykstant intensyviausiai bento-pelaginei apykaitai iš dumblo akumuliacinėje</w:t>
      </w:r>
      <w:r w:rsidR="00222D82" w:rsidRPr="00054E26">
        <w:rPr>
          <w:rFonts w:ascii="Times New Roman" w:hAnsi="Times New Roman"/>
          <w:sz w:val="24"/>
          <w:szCs w:val="24"/>
        </w:rPr>
        <w:t xml:space="preserve"> aplinkoje galėtų išsiskirti 92</w:t>
      </w:r>
      <w:r w:rsidR="00A52E3F" w:rsidRPr="00054E26">
        <w:rPr>
          <w:rFonts w:ascii="Times New Roman" w:hAnsi="Times New Roman"/>
          <w:sz w:val="24"/>
          <w:szCs w:val="24"/>
        </w:rPr>
        <w:t xml:space="preserve">2664 moliai </w:t>
      </w:r>
      <w:r w:rsidR="008D3EAA" w:rsidRPr="00054E26">
        <w:rPr>
          <w:rFonts w:ascii="Times New Roman" w:hAnsi="Times New Roman"/>
          <w:sz w:val="24"/>
          <w:szCs w:val="24"/>
        </w:rPr>
        <w:t>P</w:t>
      </w:r>
      <w:r w:rsidR="00A52E3F" w:rsidRPr="00054E26">
        <w:rPr>
          <w:rFonts w:ascii="Times New Roman" w:hAnsi="Times New Roman"/>
          <w:sz w:val="24"/>
          <w:szCs w:val="24"/>
        </w:rPr>
        <w:t xml:space="preserve"> per dieną ir tai padidintų IRP koncentraciją vandens storymėje iki 43 %.</w:t>
      </w:r>
    </w:p>
    <w:p w14:paraId="56B17B13" w14:textId="77777777" w:rsidR="00FB36AB" w:rsidRPr="00054E26" w:rsidRDefault="00FB36AB" w:rsidP="00D926FB">
      <w:pPr>
        <w:jc w:val="both"/>
        <w:rPr>
          <w:rFonts w:ascii="Times New Roman" w:hAnsi="Times New Roman"/>
          <w:sz w:val="24"/>
          <w:szCs w:val="24"/>
        </w:rPr>
      </w:pPr>
      <w:r w:rsidRPr="00054E26">
        <w:rPr>
          <w:rFonts w:ascii="Times New Roman" w:hAnsi="Times New Roman"/>
          <w:sz w:val="24"/>
          <w:szCs w:val="24"/>
        </w:rPr>
        <w:t>4. Dugno nuosėdų įtaka pašalinant su upėmis atneštą azotą iš Kuršių marių ekosistemos tiesiogiai priklauso nuo NO</w:t>
      </w:r>
      <w:r w:rsidRPr="00054E26">
        <w:rPr>
          <w:rFonts w:ascii="Times New Roman" w:hAnsi="Times New Roman"/>
          <w:sz w:val="24"/>
          <w:szCs w:val="24"/>
          <w:vertAlign w:val="subscript"/>
        </w:rPr>
        <w:t>x</w:t>
      </w:r>
      <w:r w:rsidRPr="00054E26">
        <w:rPr>
          <w:rFonts w:ascii="Times New Roman" w:hAnsi="Times New Roman"/>
          <w:sz w:val="24"/>
          <w:szCs w:val="24"/>
          <w:vertAlign w:val="superscript"/>
        </w:rPr>
        <w:t>-</w:t>
      </w:r>
      <w:r w:rsidRPr="00054E26">
        <w:rPr>
          <w:rFonts w:ascii="Times New Roman" w:hAnsi="Times New Roman"/>
          <w:sz w:val="24"/>
          <w:szCs w:val="24"/>
        </w:rPr>
        <w:t xml:space="preserve"> koncentracijos. Intensyviausiai </w:t>
      </w:r>
      <w:r w:rsidR="008D3EAA" w:rsidRPr="00054E26">
        <w:rPr>
          <w:rFonts w:ascii="Times New Roman" w:hAnsi="Times New Roman"/>
          <w:sz w:val="24"/>
          <w:szCs w:val="24"/>
        </w:rPr>
        <w:t>N</w:t>
      </w:r>
      <w:r w:rsidRPr="00054E26">
        <w:rPr>
          <w:rFonts w:ascii="Times New Roman" w:hAnsi="Times New Roman"/>
          <w:sz w:val="24"/>
          <w:szCs w:val="24"/>
        </w:rPr>
        <w:t xml:space="preserve"> paša</w:t>
      </w:r>
      <w:r w:rsidR="00A9762C" w:rsidRPr="00054E26">
        <w:rPr>
          <w:rFonts w:ascii="Times New Roman" w:hAnsi="Times New Roman"/>
          <w:sz w:val="24"/>
          <w:szCs w:val="24"/>
        </w:rPr>
        <w:t>linamas dėl denitrifikacijos</w:t>
      </w:r>
      <w:r w:rsidRPr="00054E26">
        <w:rPr>
          <w:rFonts w:ascii="Times New Roman" w:hAnsi="Times New Roman"/>
          <w:sz w:val="24"/>
          <w:szCs w:val="24"/>
        </w:rPr>
        <w:t xml:space="preserve"> pavasario pabaigoje kai </w:t>
      </w:r>
      <w:r w:rsidR="008D3EAA" w:rsidRPr="00054E26">
        <w:rPr>
          <w:rFonts w:ascii="Times New Roman" w:hAnsi="Times New Roman"/>
          <w:sz w:val="24"/>
          <w:szCs w:val="24"/>
        </w:rPr>
        <w:t xml:space="preserve">per parą </w:t>
      </w:r>
      <w:r w:rsidRPr="00054E26">
        <w:rPr>
          <w:rFonts w:ascii="Times New Roman" w:hAnsi="Times New Roman"/>
          <w:sz w:val="24"/>
          <w:szCs w:val="24"/>
        </w:rPr>
        <w:t>dugno nuosėdos iš vandens storymės akumuliuoja iki 80 % NO</w:t>
      </w:r>
      <w:r w:rsidRPr="00054E26">
        <w:rPr>
          <w:rFonts w:ascii="Times New Roman" w:hAnsi="Times New Roman"/>
          <w:sz w:val="24"/>
          <w:szCs w:val="24"/>
          <w:vertAlign w:val="subscript"/>
        </w:rPr>
        <w:t>x</w:t>
      </w:r>
      <w:r w:rsidRPr="00054E26">
        <w:rPr>
          <w:rFonts w:ascii="Times New Roman" w:hAnsi="Times New Roman"/>
          <w:sz w:val="24"/>
          <w:szCs w:val="24"/>
          <w:vertAlign w:val="superscript"/>
        </w:rPr>
        <w:t xml:space="preserve">- </w:t>
      </w:r>
      <w:r w:rsidRPr="00054E26">
        <w:rPr>
          <w:rFonts w:ascii="Times New Roman" w:hAnsi="Times New Roman"/>
          <w:sz w:val="24"/>
          <w:szCs w:val="24"/>
        </w:rPr>
        <w:t>kiekio esančio storymėje.</w:t>
      </w:r>
    </w:p>
    <w:p w14:paraId="71CB6988" w14:textId="77777777" w:rsidR="00FB36AB" w:rsidRPr="00054E26" w:rsidRDefault="00FB36AB" w:rsidP="00390C0A">
      <w:pPr>
        <w:spacing w:line="360" w:lineRule="auto"/>
        <w:rPr>
          <w:rFonts w:ascii="Times New Roman" w:hAnsi="Times New Roman"/>
          <w:sz w:val="24"/>
          <w:szCs w:val="24"/>
        </w:rPr>
      </w:pPr>
      <w:r w:rsidRPr="00054E26">
        <w:rPr>
          <w:rFonts w:ascii="Times New Roman" w:hAnsi="Times New Roman"/>
          <w:sz w:val="24"/>
          <w:szCs w:val="24"/>
        </w:rPr>
        <w:t>Kaip jau buvo minėta aukščiau, šie skaičiai neatspindi srautų, vyksta</w:t>
      </w:r>
      <w:r w:rsidR="002717CF" w:rsidRPr="00054E26">
        <w:rPr>
          <w:rFonts w:ascii="Times New Roman" w:hAnsi="Times New Roman"/>
          <w:sz w:val="24"/>
          <w:szCs w:val="24"/>
        </w:rPr>
        <w:t>nčių</w:t>
      </w:r>
      <w:r w:rsidRPr="00054E26">
        <w:rPr>
          <w:rFonts w:ascii="Times New Roman" w:hAnsi="Times New Roman"/>
          <w:sz w:val="24"/>
          <w:szCs w:val="24"/>
        </w:rPr>
        <w:t xml:space="preserve"> dėl sedimentacijos ir resuspensijos</w:t>
      </w:r>
      <w:r w:rsidR="002717CF" w:rsidRPr="00054E26">
        <w:rPr>
          <w:rFonts w:ascii="Times New Roman" w:hAnsi="Times New Roman"/>
          <w:sz w:val="24"/>
          <w:szCs w:val="24"/>
        </w:rPr>
        <w:t>, kuri vyksta vėjuotu oru, nes vėjuotų dienų skaičius sudaro žymią metų dalį ir tai gali vaidinti svarbų vaidmenį dugno nuosėdų įtakai maistmedžiagių balansui Kuršių mariose.</w:t>
      </w:r>
    </w:p>
    <w:p w14:paraId="239C7A3F" w14:textId="4C4816EA" w:rsidR="00FB36AB" w:rsidRPr="00054E26" w:rsidRDefault="00A9762C" w:rsidP="00D926FB">
      <w:pPr>
        <w:spacing w:line="360" w:lineRule="auto"/>
        <w:jc w:val="both"/>
        <w:rPr>
          <w:rFonts w:ascii="Times New Roman" w:hAnsi="Times New Roman"/>
          <w:sz w:val="24"/>
          <w:szCs w:val="24"/>
        </w:rPr>
      </w:pPr>
      <w:r w:rsidRPr="00054E26">
        <w:rPr>
          <w:rFonts w:ascii="Times New Roman" w:hAnsi="Times New Roman"/>
          <w:sz w:val="24"/>
          <w:szCs w:val="24"/>
        </w:rPr>
        <w:lastRenderedPageBreak/>
        <w:t xml:space="preserve">Matuojamų fizikinių-cheminių bei biologinių parametrų sąrašas pateiktas </w:t>
      </w:r>
      <w:r w:rsidR="00FC52DE">
        <w:rPr>
          <w:rFonts w:ascii="Times New Roman" w:hAnsi="Times New Roman"/>
          <w:sz w:val="24"/>
          <w:szCs w:val="24"/>
        </w:rPr>
        <w:t xml:space="preserve">1 </w:t>
      </w:r>
      <w:r w:rsidRPr="00054E26">
        <w:rPr>
          <w:rFonts w:ascii="Times New Roman" w:hAnsi="Times New Roman"/>
          <w:sz w:val="24"/>
          <w:szCs w:val="24"/>
        </w:rPr>
        <w:t xml:space="preserve">priede. Jį sudaro 81 parametras. </w:t>
      </w:r>
      <w:r w:rsidR="002655F8" w:rsidRPr="00054E26">
        <w:rPr>
          <w:rFonts w:ascii="Times New Roman" w:hAnsi="Times New Roman"/>
          <w:sz w:val="24"/>
          <w:szCs w:val="24"/>
        </w:rPr>
        <w:t>Tolimesniuose tyrimuose n</w:t>
      </w:r>
      <w:r w:rsidRPr="00054E26">
        <w:rPr>
          <w:rFonts w:ascii="Times New Roman" w:hAnsi="Times New Roman"/>
          <w:sz w:val="24"/>
          <w:szCs w:val="24"/>
        </w:rPr>
        <w:t xml:space="preserve">audojamo </w:t>
      </w:r>
      <w:r w:rsidR="00AE5FBA" w:rsidRPr="00054E26">
        <w:rPr>
          <w:rFonts w:ascii="Times New Roman" w:hAnsi="Times New Roman"/>
          <w:sz w:val="24"/>
          <w:szCs w:val="24"/>
        </w:rPr>
        <w:t>biogeocheminių</w:t>
      </w:r>
      <w:r w:rsidRPr="00054E26">
        <w:rPr>
          <w:rFonts w:ascii="Times New Roman" w:hAnsi="Times New Roman"/>
          <w:sz w:val="24"/>
          <w:szCs w:val="24"/>
        </w:rPr>
        <w:t xml:space="preserve"> modelio būsenos kintamųjų sąrašas bei modelio testavimo poreikiai yra pagrindiniai veiksniai</w:t>
      </w:r>
      <w:r w:rsidR="002655F8" w:rsidRPr="00054E26">
        <w:rPr>
          <w:rFonts w:ascii="Times New Roman" w:hAnsi="Times New Roman"/>
          <w:sz w:val="24"/>
          <w:szCs w:val="24"/>
        </w:rPr>
        <w:t>,</w:t>
      </w:r>
      <w:r w:rsidRPr="00054E26">
        <w:rPr>
          <w:rFonts w:ascii="Times New Roman" w:hAnsi="Times New Roman"/>
          <w:sz w:val="24"/>
          <w:szCs w:val="24"/>
        </w:rPr>
        <w:t xml:space="preserve"> nulemiantys ši</w:t>
      </w:r>
      <w:r w:rsidR="002655F8" w:rsidRPr="00054E26">
        <w:rPr>
          <w:rFonts w:ascii="Times New Roman" w:hAnsi="Times New Roman"/>
          <w:sz w:val="24"/>
          <w:szCs w:val="24"/>
        </w:rPr>
        <w:t>o sąrašo parametrų skaičių bei struktūrą.</w:t>
      </w:r>
    </w:p>
    <w:p w14:paraId="450A95D5" w14:textId="77777777" w:rsidR="007E1B21" w:rsidRPr="00390C0A" w:rsidRDefault="0025170E" w:rsidP="00252790">
      <w:pPr>
        <w:pStyle w:val="Heading1"/>
        <w:spacing w:after="120"/>
        <w:ind w:firstLine="567"/>
        <w:rPr>
          <w:sz w:val="22"/>
          <w:szCs w:val="22"/>
        </w:rPr>
      </w:pPr>
      <w:r>
        <w:rPr>
          <w:sz w:val="24"/>
          <w:szCs w:val="24"/>
        </w:rPr>
        <w:br w:type="page"/>
      </w:r>
      <w:bookmarkStart w:id="108" w:name="_Toc333157107"/>
      <w:r w:rsidR="007E1B21" w:rsidRPr="00390C0A">
        <w:rPr>
          <w:sz w:val="22"/>
          <w:szCs w:val="22"/>
        </w:rPr>
        <w:lastRenderedPageBreak/>
        <w:t>LITERATŪRA</w:t>
      </w:r>
      <w:bookmarkEnd w:id="108"/>
    </w:p>
    <w:p w14:paraId="4222E924" w14:textId="77777777" w:rsidR="00AD1837" w:rsidRPr="00252790" w:rsidRDefault="00AD1837" w:rsidP="00535EF7">
      <w:pPr>
        <w:spacing w:after="120" w:line="240" w:lineRule="auto"/>
        <w:ind w:left="567" w:right="-45"/>
        <w:jc w:val="both"/>
        <w:rPr>
          <w:rFonts w:ascii="Times New Roman" w:hAnsi="Times New Roman"/>
          <w:color w:val="000000"/>
          <w:sz w:val="20"/>
          <w:lang w:val="en-GB"/>
        </w:rPr>
      </w:pPr>
      <w:r w:rsidRPr="00252790">
        <w:rPr>
          <w:rFonts w:ascii="Times New Roman" w:hAnsi="Times New Roman"/>
          <w:color w:val="000000"/>
          <w:sz w:val="20"/>
          <w:lang w:val="lt-LT"/>
        </w:rPr>
        <w:t xml:space="preserve">Bartoli M., Nizzoli D., Zilius M., Bresciani M., Fulweiler R.W., Pusceddu A., Bianchelli S., Sundbäck K., Razinkovas-Baziukas A., Viaroli P. Sedimentary processes with special emphasis on nitrogen transformations in a turbid freshwater estuary. </w:t>
      </w:r>
      <w:r w:rsidRPr="00252790">
        <w:rPr>
          <w:rFonts w:ascii="Times New Roman" w:hAnsi="Times New Roman"/>
          <w:color w:val="000000"/>
          <w:sz w:val="20"/>
          <w:lang w:val="en-GB"/>
        </w:rPr>
        <w:t>Priduota spaudai į “Limnology and Oceanography”.</w:t>
      </w:r>
    </w:p>
    <w:p w14:paraId="5056DEF9" w14:textId="77777777" w:rsidR="007E1B21" w:rsidRPr="00252790" w:rsidRDefault="007E1B21" w:rsidP="00535EF7">
      <w:pPr>
        <w:spacing w:after="120" w:line="240" w:lineRule="auto"/>
        <w:ind w:left="567" w:right="-45"/>
        <w:jc w:val="both"/>
        <w:rPr>
          <w:rFonts w:ascii="Times New Roman" w:hAnsi="Times New Roman"/>
          <w:color w:val="000000"/>
          <w:sz w:val="20"/>
          <w:lang w:val="en-GB"/>
        </w:rPr>
      </w:pPr>
      <w:r w:rsidRPr="00252790">
        <w:rPr>
          <w:rFonts w:ascii="Times New Roman" w:hAnsi="Times New Roman"/>
          <w:color w:val="000000"/>
          <w:sz w:val="20"/>
          <w:lang w:val="lt-LT"/>
        </w:rPr>
        <w:t xml:space="preserve">Daunys D., Zemlys P., Olenin S., Zaiko A., Ferrarin C., 2006. </w:t>
      </w:r>
      <w:r w:rsidRPr="00252790">
        <w:rPr>
          <w:rFonts w:ascii="Times New Roman" w:hAnsi="Times New Roman"/>
          <w:color w:val="000000"/>
          <w:sz w:val="20"/>
          <w:lang w:val="en-GB"/>
        </w:rPr>
        <w:t>Impact of the zebra mussel Dreissena polymorpha invasion on the budget of suspended material in a shallow lagoon ecosy</w:t>
      </w:r>
      <w:r w:rsidR="00731329" w:rsidRPr="00252790">
        <w:rPr>
          <w:rFonts w:ascii="Times New Roman" w:hAnsi="Times New Roman"/>
          <w:color w:val="000000"/>
          <w:sz w:val="20"/>
          <w:lang w:val="en-GB"/>
        </w:rPr>
        <w:t>stem. Helgoland Marine Research</w:t>
      </w:r>
      <w:r w:rsidRPr="00252790">
        <w:rPr>
          <w:rFonts w:ascii="Times New Roman" w:hAnsi="Times New Roman"/>
          <w:color w:val="000000"/>
          <w:sz w:val="20"/>
          <w:lang w:val="en-GB"/>
        </w:rPr>
        <w:t xml:space="preserve"> 60 (2): 113-120</w:t>
      </w:r>
      <w:r w:rsidR="00731329" w:rsidRPr="00252790">
        <w:rPr>
          <w:rFonts w:ascii="Times New Roman" w:hAnsi="Times New Roman"/>
          <w:color w:val="000000"/>
          <w:sz w:val="20"/>
          <w:lang w:val="en-GB"/>
        </w:rPr>
        <w:t>.</w:t>
      </w:r>
    </w:p>
    <w:p w14:paraId="2FB4C894" w14:textId="77777777" w:rsidR="007E1B21" w:rsidRPr="00252790" w:rsidRDefault="007E1B21" w:rsidP="00535EF7">
      <w:pPr>
        <w:spacing w:after="120" w:line="240" w:lineRule="auto"/>
        <w:ind w:left="567" w:right="-45"/>
        <w:jc w:val="both"/>
        <w:rPr>
          <w:rFonts w:ascii="Times New Roman" w:hAnsi="Times New Roman"/>
          <w:color w:val="000000"/>
          <w:sz w:val="20"/>
          <w:lang w:val="en-GB"/>
        </w:rPr>
      </w:pPr>
      <w:r w:rsidRPr="00252790">
        <w:rPr>
          <w:rFonts w:ascii="Times New Roman" w:hAnsi="Times New Roman"/>
          <w:color w:val="000000"/>
          <w:sz w:val="20"/>
          <w:lang w:val="en-GB"/>
        </w:rPr>
        <w:t>Erturk A., Razinkovas A., Zemlys P., Pilkaityte R., Gasiunaite Z., 2008. Linking NPZD and foodweb models of an estuarine lagoon ecosystem. Proceedings of the US/EU Baltic 2008 Symposium. IEEE Catalog Number:</w:t>
      </w:r>
      <w:r w:rsidR="008369FC" w:rsidRPr="00252790">
        <w:rPr>
          <w:rFonts w:ascii="Times New Roman" w:hAnsi="Times New Roman"/>
          <w:color w:val="000000"/>
          <w:sz w:val="20"/>
          <w:lang w:val="en-GB"/>
        </w:rPr>
        <w:t xml:space="preserve"> </w:t>
      </w:r>
      <w:r w:rsidRPr="00252790">
        <w:rPr>
          <w:rFonts w:ascii="Times New Roman" w:hAnsi="Times New Roman"/>
          <w:color w:val="000000"/>
          <w:sz w:val="20"/>
          <w:lang w:val="en-GB"/>
        </w:rPr>
        <w:t xml:space="preserve">CFP08AME-CDR, ISBN: 978-1-4244-2268-5, Library of Congress: 2008902075. </w:t>
      </w:r>
    </w:p>
    <w:p w14:paraId="457FB29A" w14:textId="77777777" w:rsidR="0025170E" w:rsidRPr="00252790" w:rsidRDefault="007E1B21" w:rsidP="00535EF7">
      <w:pPr>
        <w:suppressAutoHyphens w:val="0"/>
        <w:spacing w:after="120" w:line="240" w:lineRule="auto"/>
        <w:ind w:left="567" w:right="-45"/>
        <w:jc w:val="both"/>
        <w:rPr>
          <w:rFonts w:ascii="Times New Roman" w:eastAsia="Times New Roman" w:hAnsi="Times New Roman"/>
          <w:color w:val="000000"/>
          <w:sz w:val="20"/>
          <w:lang w:val="en-GB"/>
        </w:rPr>
      </w:pPr>
      <w:r w:rsidRPr="00252790">
        <w:rPr>
          <w:rFonts w:ascii="Times New Roman" w:eastAsia="Times New Roman" w:hAnsi="Times New Roman"/>
          <w:color w:val="000000"/>
          <w:sz w:val="20"/>
          <w:lang w:val="en-GB"/>
        </w:rPr>
        <w:t>Ferrarin C., Razinkovas A., Gulbinskas S., Umgiesser G. and Bliudziute L., 2008. Hydraulic regime-based zonation scheme of the</w:t>
      </w:r>
      <w:r w:rsidR="00731329" w:rsidRPr="00252790">
        <w:rPr>
          <w:rFonts w:ascii="Times New Roman" w:eastAsia="Times New Roman" w:hAnsi="Times New Roman"/>
          <w:color w:val="000000"/>
          <w:sz w:val="20"/>
          <w:lang w:val="en-GB"/>
        </w:rPr>
        <w:t xml:space="preserve"> Curonian Lagoon. Hydrobiologia</w:t>
      </w:r>
      <w:r w:rsidRPr="00252790">
        <w:rPr>
          <w:rFonts w:ascii="Times New Roman" w:eastAsia="Times New Roman" w:hAnsi="Times New Roman"/>
          <w:color w:val="000000"/>
          <w:sz w:val="20"/>
          <w:lang w:val="en-GB"/>
        </w:rPr>
        <w:t xml:space="preserve"> 611: 133-146.</w:t>
      </w:r>
    </w:p>
    <w:p w14:paraId="4EF399CF" w14:textId="77777777" w:rsidR="00247D47" w:rsidRPr="00252790" w:rsidRDefault="0025170E" w:rsidP="00535EF7">
      <w:pPr>
        <w:suppressAutoHyphens w:val="0"/>
        <w:spacing w:after="120" w:line="240" w:lineRule="auto"/>
        <w:ind w:left="567" w:right="-45"/>
        <w:jc w:val="both"/>
        <w:rPr>
          <w:rFonts w:ascii="Times New Roman" w:eastAsia="Times New Roman" w:hAnsi="Times New Roman"/>
          <w:color w:val="000000"/>
          <w:sz w:val="20"/>
          <w:lang w:val="en-GB"/>
        </w:rPr>
      </w:pPr>
      <w:r w:rsidRPr="00252790">
        <w:rPr>
          <w:rFonts w:ascii="Times New Roman" w:eastAsia="Times New Roman" w:hAnsi="Times New Roman"/>
          <w:color w:val="000000"/>
          <w:sz w:val="20"/>
          <w:lang w:val="en-GB"/>
        </w:rPr>
        <w:t>Giardino C., Bresciani M., Pilkaityte R., Bartoli M., Razinkovas A., 2010. In situ measurements and satellite remote sensing of case 2 waters: first results from the Curonian Lagoon. Oceanologia 52(2): 197-210.</w:t>
      </w:r>
    </w:p>
    <w:p w14:paraId="72606832" w14:textId="77777777" w:rsidR="00247D47" w:rsidRPr="00252790" w:rsidRDefault="00247D47" w:rsidP="00535EF7">
      <w:pPr>
        <w:suppressAutoHyphens w:val="0"/>
        <w:spacing w:after="120" w:line="240" w:lineRule="auto"/>
        <w:ind w:left="567" w:right="-45"/>
        <w:jc w:val="both"/>
        <w:rPr>
          <w:rFonts w:ascii="Times New Roman" w:eastAsia="Times New Roman" w:hAnsi="Times New Roman"/>
          <w:color w:val="000000"/>
          <w:sz w:val="20"/>
          <w:lang w:val="lt-LT"/>
        </w:rPr>
      </w:pPr>
      <w:r w:rsidRPr="00252790">
        <w:rPr>
          <w:rFonts w:ascii="Times New Roman" w:hAnsi="Times New Roman"/>
          <w:sz w:val="20"/>
          <w:lang w:val="lt-LT"/>
        </w:rPr>
        <w:t xml:space="preserve">Langas V., Daunys D., Paškauskas R., Zemlys P., Pilkaitytė R., Razinkovas A., S. Gulbinskas S., </w:t>
      </w:r>
      <w:r w:rsidRPr="00252790">
        <w:rPr>
          <w:rFonts w:ascii="Times New Roman" w:hAnsi="Times New Roman"/>
          <w:sz w:val="20"/>
        </w:rPr>
        <w:t>2010</w:t>
      </w:r>
      <w:r w:rsidRPr="00252790">
        <w:rPr>
          <w:rFonts w:ascii="Times New Roman" w:hAnsi="Times New Roman"/>
          <w:sz w:val="20"/>
          <w:lang w:val="lt-LT"/>
        </w:rPr>
        <w:t xml:space="preserve">. Tarpinių ir pakrantės vandenų būklė, ją įtakojantys veiksniai ir būklės gerinimo priemonės. </w:t>
      </w:r>
      <w:r w:rsidRPr="00252790">
        <w:rPr>
          <w:rFonts w:ascii="Times New Roman" w:hAnsi="Times New Roman"/>
          <w:bCs/>
          <w:sz w:val="20"/>
          <w:lang w:val="lt-LT"/>
        </w:rPr>
        <w:t>Vilnius. 136.</w:t>
      </w:r>
    </w:p>
    <w:p w14:paraId="778A49BC" w14:textId="77777777" w:rsidR="00247D47" w:rsidRPr="00252790" w:rsidRDefault="007E1B21" w:rsidP="00535EF7">
      <w:pPr>
        <w:suppressAutoHyphens w:val="0"/>
        <w:spacing w:after="120" w:line="240" w:lineRule="auto"/>
        <w:ind w:left="567" w:right="-45"/>
        <w:jc w:val="both"/>
        <w:rPr>
          <w:rFonts w:ascii="Times New Roman" w:eastAsia="Times New Roman" w:hAnsi="Times New Roman"/>
          <w:sz w:val="20"/>
          <w:lang w:val="lt-LT"/>
        </w:rPr>
      </w:pPr>
      <w:r w:rsidRPr="00252790">
        <w:rPr>
          <w:rFonts w:ascii="Times New Roman" w:eastAsia="Times New Roman" w:hAnsi="Times New Roman"/>
          <w:color w:val="000000"/>
          <w:sz w:val="20"/>
          <w:lang w:val="lt-LT"/>
        </w:rPr>
        <w:t xml:space="preserve">Lietuvos jūrų išteklių darniojo valdymo sistema taikant naujoviškas stebėjimo, modeliavimo priemones ir ekosistemų metodą 2011 </w:t>
      </w:r>
      <w:hyperlink r:id="rId25" w:history="1">
        <w:r w:rsidR="00247D47" w:rsidRPr="00252790">
          <w:rPr>
            <w:rStyle w:val="Hyperlink"/>
            <w:rFonts w:ascii="Times New Roman" w:eastAsia="Times New Roman" w:hAnsi="Times New Roman"/>
            <w:color w:val="auto"/>
            <w:sz w:val="20"/>
            <w:u w:val="none"/>
            <w:lang w:val="lt-LT"/>
          </w:rPr>
          <w:t>http://www.corpi.ku.lt/~lt0047/</w:t>
        </w:r>
      </w:hyperlink>
      <w:r w:rsidRPr="00252790">
        <w:rPr>
          <w:rFonts w:ascii="Times New Roman" w:eastAsia="Times New Roman" w:hAnsi="Times New Roman"/>
          <w:sz w:val="20"/>
          <w:lang w:val="lt-LT"/>
        </w:rPr>
        <w:t>.</w:t>
      </w:r>
    </w:p>
    <w:p w14:paraId="0F3BB001" w14:textId="77777777" w:rsidR="00247D47" w:rsidRPr="00252790" w:rsidRDefault="00247D47" w:rsidP="00535EF7">
      <w:pPr>
        <w:suppressAutoHyphens w:val="0"/>
        <w:spacing w:after="120" w:line="240" w:lineRule="auto"/>
        <w:ind w:left="567" w:right="-45"/>
        <w:jc w:val="both"/>
        <w:rPr>
          <w:rFonts w:ascii="Times New Roman" w:eastAsia="Times New Roman" w:hAnsi="Times New Roman"/>
          <w:color w:val="000000"/>
          <w:sz w:val="20"/>
          <w:lang w:val="en-GB"/>
        </w:rPr>
      </w:pPr>
      <w:r w:rsidRPr="00252790">
        <w:rPr>
          <w:rFonts w:ascii="Times New Roman" w:hAnsi="Times New Roman"/>
          <w:sz w:val="20"/>
          <w:lang w:val="lt-LT"/>
        </w:rPr>
        <w:t xml:space="preserve">Nixon S.W., Ammerman J.W., Atkinson L.P., Berounsky V.M., Billen G., Boicourt W.C., Boynton W.R., Church T.M., DiToro D.M., Elmgren R., Garber R.H., Giblin A.E., Jahnke R.A., Owens N.J.P., Pilson M.E.Q., Seitzinger S.P., 1996. </w:t>
      </w:r>
      <w:r w:rsidRPr="00252790">
        <w:rPr>
          <w:rFonts w:ascii="Times New Roman" w:hAnsi="Times New Roman"/>
          <w:sz w:val="20"/>
        </w:rPr>
        <w:t>The fate of nitrogen and phosphorus at the land-sea margin of the North Atlantic Ocean. Biogeochemistry 35: 141-180.</w:t>
      </w:r>
    </w:p>
    <w:p w14:paraId="7FDBCFD4" w14:textId="77777777" w:rsidR="0025170E" w:rsidRPr="00252790" w:rsidRDefault="007E1B21" w:rsidP="00535EF7">
      <w:pPr>
        <w:suppressAutoHyphens w:val="0"/>
        <w:spacing w:after="120" w:line="240" w:lineRule="auto"/>
        <w:ind w:left="567" w:right="-45"/>
        <w:jc w:val="both"/>
        <w:rPr>
          <w:rFonts w:ascii="Times New Roman" w:hAnsi="Times New Roman"/>
          <w:color w:val="000000"/>
          <w:sz w:val="20"/>
          <w:lang w:val="de-DE"/>
        </w:rPr>
      </w:pPr>
      <w:r w:rsidRPr="00252790">
        <w:rPr>
          <w:rFonts w:ascii="Times New Roman" w:hAnsi="Times New Roman"/>
          <w:color w:val="000000"/>
          <w:sz w:val="20"/>
          <w:lang w:val="de-DE"/>
        </w:rPr>
        <w:t xml:space="preserve">S.HY.F.E.M Shallow water hydrodynamic model 2011 </w:t>
      </w:r>
      <w:hyperlink r:id="rId26" w:history="1">
        <w:r w:rsidRPr="00252790">
          <w:rPr>
            <w:rFonts w:ascii="Times New Roman" w:hAnsi="Times New Roman"/>
            <w:sz w:val="20"/>
            <w:lang w:val="de-DE"/>
          </w:rPr>
          <w:t>https://sites.google.com/site/shyfem/</w:t>
        </w:r>
      </w:hyperlink>
    </w:p>
    <w:p w14:paraId="2EC1046F" w14:textId="77777777" w:rsidR="00247D47" w:rsidRPr="00252790" w:rsidRDefault="0025170E" w:rsidP="00535EF7">
      <w:pPr>
        <w:suppressAutoHyphens w:val="0"/>
        <w:spacing w:after="120" w:line="240" w:lineRule="auto"/>
        <w:ind w:left="567" w:right="-45"/>
        <w:jc w:val="both"/>
        <w:rPr>
          <w:rFonts w:ascii="Times New Roman" w:hAnsi="Times New Roman"/>
          <w:color w:val="000000"/>
          <w:sz w:val="20"/>
          <w:lang w:val="de-DE"/>
        </w:rPr>
      </w:pPr>
      <w:r w:rsidRPr="00252790">
        <w:rPr>
          <w:rFonts w:ascii="Times New Roman" w:hAnsi="Times New Roman"/>
          <w:color w:val="000000"/>
          <w:sz w:val="20"/>
          <w:lang w:val="de-DE"/>
        </w:rPr>
        <w:t>Pustelnikovas O., Gulbinskas S., 2002. Lithology and chemical composition of recent sediments of the Curonian Lagoon. In: E. Emelyanov, (Eds.) Geology of the Gdansk Basin. Baltic Sea. Yantarny skaz, Kaliningrad. 316-327.</w:t>
      </w:r>
    </w:p>
    <w:p w14:paraId="3DD3D916" w14:textId="77777777" w:rsidR="00E230B7" w:rsidRPr="00252790" w:rsidRDefault="00247D47" w:rsidP="00535EF7">
      <w:pPr>
        <w:suppressAutoHyphens w:val="0"/>
        <w:spacing w:after="120" w:line="240" w:lineRule="auto"/>
        <w:ind w:left="567" w:right="-45"/>
        <w:jc w:val="both"/>
        <w:rPr>
          <w:rFonts w:ascii="Times New Roman" w:hAnsi="Times New Roman"/>
          <w:color w:val="000000"/>
          <w:sz w:val="20"/>
          <w:lang w:val="de-DE"/>
        </w:rPr>
      </w:pPr>
      <w:r w:rsidRPr="00252790">
        <w:rPr>
          <w:rFonts w:ascii="Times New Roman" w:hAnsi="Times New Roman"/>
          <w:color w:val="231F20"/>
          <w:sz w:val="20"/>
          <w:lang w:val="nb-NO"/>
        </w:rPr>
        <w:t xml:space="preserve">Silvennoinen H., Hietanen S., Liikanen A., Stange C.F., Russow R.f, Kuparinen J., Martikainen P., 2007. </w:t>
      </w:r>
      <w:r w:rsidRPr="00252790">
        <w:rPr>
          <w:rFonts w:ascii="Times New Roman" w:hAnsi="Times New Roman"/>
          <w:color w:val="231F20"/>
          <w:sz w:val="20"/>
        </w:rPr>
        <w:t>Denitrification in the River Estuaries of the Northern Baltic Sea.</w:t>
      </w:r>
      <w:r w:rsidRPr="00252790">
        <w:rPr>
          <w:rFonts w:ascii="Times New Roman" w:eastAsia="AdvTimes" w:hAnsi="Times New Roman"/>
          <w:color w:val="231F20"/>
          <w:sz w:val="20"/>
        </w:rPr>
        <w:t xml:space="preserve"> Ambio 36(2): 134-140.</w:t>
      </w:r>
    </w:p>
    <w:p w14:paraId="033BF4C4" w14:textId="77777777" w:rsidR="00E230B7" w:rsidRPr="00252790" w:rsidRDefault="00E230B7" w:rsidP="00535EF7">
      <w:pPr>
        <w:suppressAutoHyphens w:val="0"/>
        <w:spacing w:after="120" w:line="240" w:lineRule="auto"/>
        <w:ind w:left="567" w:right="-45"/>
        <w:jc w:val="both"/>
        <w:rPr>
          <w:rFonts w:ascii="Times New Roman" w:hAnsi="Times New Roman"/>
          <w:color w:val="000000"/>
          <w:sz w:val="20"/>
          <w:lang w:val="de-DE"/>
        </w:rPr>
      </w:pPr>
      <w:r w:rsidRPr="00252790">
        <w:rPr>
          <w:rFonts w:ascii="Times New Roman" w:hAnsi="Times New Roman"/>
          <w:color w:val="000000"/>
          <w:sz w:val="20"/>
          <w:lang w:val="de-DE"/>
        </w:rPr>
        <w:t>Vahtera E., Conley D.J., Gustafsson B.G., Kuosa H., Pitkänen H., Savchuk O.P., Tamminen T., Viitasalo M., Voss M., Wasmund N., Wulff F., 2007. Internal ecosystem feedbacks enhance nitrogen-fixing cyanobacteria blooms and complicate management in the Baltic Sea. Ambio 36: 186-194.</w:t>
      </w:r>
    </w:p>
    <w:p w14:paraId="2E29B987" w14:textId="77777777" w:rsidR="00731329" w:rsidRPr="00252790" w:rsidRDefault="00731329" w:rsidP="00535EF7">
      <w:pPr>
        <w:spacing w:after="120" w:line="240" w:lineRule="auto"/>
        <w:ind w:left="567" w:right="-45"/>
        <w:jc w:val="both"/>
        <w:rPr>
          <w:rFonts w:ascii="Times New Roman" w:hAnsi="Times New Roman"/>
          <w:color w:val="000000"/>
          <w:sz w:val="20"/>
          <w:lang w:val="en-GB"/>
        </w:rPr>
      </w:pPr>
      <w:r w:rsidRPr="00252790">
        <w:rPr>
          <w:rFonts w:ascii="Times New Roman" w:hAnsi="Times New Roman"/>
          <w:color w:val="000000"/>
          <w:sz w:val="20"/>
          <w:lang w:val="en-GB"/>
        </w:rPr>
        <w:t>Zemlys P., Ertürk A. and</w:t>
      </w:r>
      <w:r w:rsidR="007E1B21" w:rsidRPr="00252790">
        <w:rPr>
          <w:rFonts w:ascii="Times New Roman" w:hAnsi="Times New Roman"/>
          <w:color w:val="000000"/>
          <w:sz w:val="20"/>
          <w:lang w:val="en-GB"/>
        </w:rPr>
        <w:t xml:space="preserve"> Razinkovas</w:t>
      </w:r>
      <w:r w:rsidRPr="00252790">
        <w:rPr>
          <w:rFonts w:ascii="Times New Roman" w:hAnsi="Times New Roman"/>
          <w:color w:val="000000"/>
          <w:sz w:val="20"/>
          <w:lang w:val="en-GB"/>
        </w:rPr>
        <w:t xml:space="preserve"> A.,</w:t>
      </w:r>
      <w:r w:rsidR="007E1B21" w:rsidRPr="00252790">
        <w:rPr>
          <w:rFonts w:ascii="Times New Roman" w:hAnsi="Times New Roman"/>
          <w:color w:val="000000"/>
          <w:sz w:val="20"/>
          <w:lang w:val="en-GB"/>
        </w:rPr>
        <w:t xml:space="preserve"> 2008. 2D finite element ecological model for the Curonian lagoon. Hydrobiologia, 611 (1): 167-179.</w:t>
      </w:r>
    </w:p>
    <w:p w14:paraId="11BF3DF9" w14:textId="77777777" w:rsidR="00731329" w:rsidRPr="00252790" w:rsidRDefault="00731329" w:rsidP="00535EF7">
      <w:pPr>
        <w:spacing w:after="120" w:line="240" w:lineRule="auto"/>
        <w:ind w:left="567" w:right="-45"/>
        <w:jc w:val="both"/>
        <w:rPr>
          <w:rFonts w:ascii="Times New Roman" w:hAnsi="Times New Roman"/>
          <w:color w:val="000000"/>
          <w:sz w:val="20"/>
          <w:lang w:val="en-GB"/>
        </w:rPr>
      </w:pPr>
      <w:r w:rsidRPr="00252790">
        <w:rPr>
          <w:rFonts w:ascii="Times New Roman" w:eastAsia="AdvTimes" w:hAnsi="Times New Roman"/>
          <w:sz w:val="20"/>
        </w:rPr>
        <w:t>Zilius M., 2011. Oxygen and nutrient exchange at the sediment-water interface in the eutrophic boreal lagoon (Baltic Sea). PhD dissertation, University of Klaipeda, Klaipeda</w:t>
      </w:r>
    </w:p>
    <w:p w14:paraId="70B94056" w14:textId="77777777" w:rsidR="0025170E" w:rsidRPr="00252790" w:rsidRDefault="00731329" w:rsidP="00535EF7">
      <w:pPr>
        <w:spacing w:after="120" w:line="240" w:lineRule="auto"/>
        <w:ind w:left="567" w:right="-45"/>
        <w:jc w:val="both"/>
        <w:rPr>
          <w:rFonts w:ascii="Times New Roman" w:hAnsi="Times New Roman"/>
          <w:color w:val="000000"/>
          <w:sz w:val="20"/>
          <w:lang w:val="en-GB"/>
        </w:rPr>
      </w:pPr>
      <w:r w:rsidRPr="00252790">
        <w:rPr>
          <w:rFonts w:ascii="Times New Roman" w:hAnsi="Times New Roman"/>
          <w:sz w:val="20"/>
        </w:rPr>
        <w:t>Zilius M., Bartoli M., Daunys D., Pilkaityte R., Razinkovas A., 2012a. Patterns of benthic oxygen uptake in a hypertrophic lagoon: spatial variability and controlling factors. Hydrobiologia 699: 85-98.</w:t>
      </w:r>
    </w:p>
    <w:p w14:paraId="0DE61D01" w14:textId="77777777" w:rsidR="00731329" w:rsidRPr="00252790" w:rsidRDefault="0025170E" w:rsidP="00535EF7">
      <w:pPr>
        <w:spacing w:after="120" w:line="240" w:lineRule="auto"/>
        <w:ind w:left="567" w:right="-45"/>
        <w:jc w:val="both"/>
        <w:rPr>
          <w:rFonts w:ascii="Times New Roman" w:hAnsi="Times New Roman"/>
          <w:color w:val="000000"/>
          <w:sz w:val="20"/>
          <w:lang w:val="en-GB"/>
        </w:rPr>
      </w:pPr>
      <w:r w:rsidRPr="00252790">
        <w:rPr>
          <w:rFonts w:ascii="Times New Roman" w:hAnsi="Times New Roman"/>
          <w:color w:val="000000"/>
          <w:sz w:val="20"/>
          <w:lang w:val="fr-FR"/>
        </w:rPr>
        <w:t>Z</w:t>
      </w:r>
      <w:r w:rsidRPr="00252790">
        <w:rPr>
          <w:rFonts w:ascii="Times New Roman" w:hAnsi="Times New Roman"/>
          <w:sz w:val="20"/>
          <w:lang w:val="fr-FR"/>
        </w:rPr>
        <w:t>ilius M., Daunys D., Petkuviene J., Bartoli M.</w:t>
      </w:r>
      <w:r w:rsidR="00E230B7" w:rsidRPr="00252790">
        <w:rPr>
          <w:rFonts w:ascii="Times New Roman" w:hAnsi="Times New Roman"/>
          <w:sz w:val="20"/>
          <w:lang w:val="fr-FR"/>
        </w:rPr>
        <w:t>,</w:t>
      </w:r>
      <w:r w:rsidRPr="00252790">
        <w:rPr>
          <w:rFonts w:ascii="Times New Roman" w:hAnsi="Times New Roman"/>
          <w:sz w:val="20"/>
          <w:lang w:val="fr-FR"/>
        </w:rPr>
        <w:t xml:space="preserve"> 2012b.</w:t>
      </w:r>
      <w:r w:rsidRPr="00252790">
        <w:rPr>
          <w:rFonts w:ascii="Times New Roman" w:hAnsi="Times New Roman"/>
          <w:color w:val="000000"/>
          <w:sz w:val="20"/>
          <w:lang w:val="fr-FR"/>
        </w:rPr>
        <w:t xml:space="preserve"> </w:t>
      </w:r>
      <w:r w:rsidR="00731329" w:rsidRPr="00252790">
        <w:rPr>
          <w:rFonts w:ascii="Times New Roman" w:hAnsi="Times New Roman"/>
          <w:sz w:val="20"/>
        </w:rPr>
        <w:t>Sediment-water oxygen, ammonium and soluble reactive phosphorus fluxes in a turbid freshwater estuary (Curonian lagoon, Lithuania): evidences of benthic microalgal activity</w:t>
      </w:r>
      <w:r w:rsidRPr="00252790">
        <w:rPr>
          <w:rFonts w:ascii="Times New Roman" w:hAnsi="Times New Roman"/>
          <w:sz w:val="20"/>
        </w:rPr>
        <w:t>. Journal of Limnology 71(2): 309-319. DOI: 10.4081/jlimnol.2012.e33.</w:t>
      </w:r>
    </w:p>
    <w:p w14:paraId="4FF36948" w14:textId="77777777" w:rsidR="00E230B7" w:rsidRPr="00252790" w:rsidRDefault="00B860F5" w:rsidP="00535EF7">
      <w:pPr>
        <w:spacing w:after="120" w:line="240" w:lineRule="auto"/>
        <w:ind w:left="567" w:right="-45"/>
        <w:jc w:val="both"/>
        <w:rPr>
          <w:rFonts w:ascii="Times New Roman" w:hAnsi="Times New Roman"/>
          <w:color w:val="000000"/>
          <w:sz w:val="20"/>
          <w:lang w:val="en-GB"/>
        </w:rPr>
      </w:pPr>
      <w:hyperlink r:id="rId27" w:tooltip="Mindaugas Zilius" w:history="1">
        <w:r w:rsidR="00731329" w:rsidRPr="00252790">
          <w:rPr>
            <w:rFonts w:ascii="Times New Roman" w:hAnsi="Times New Roman"/>
            <w:color w:val="000000"/>
            <w:sz w:val="20"/>
          </w:rPr>
          <w:t>Zilius</w:t>
        </w:r>
      </w:hyperlink>
      <w:r w:rsidR="00731329" w:rsidRPr="00252790">
        <w:rPr>
          <w:rFonts w:ascii="Times New Roman" w:hAnsi="Times New Roman"/>
          <w:color w:val="000000"/>
          <w:sz w:val="20"/>
        </w:rPr>
        <w:t xml:space="preserve"> M., </w:t>
      </w:r>
      <w:hyperlink r:id="rId28" w:tooltip="Marco Bartoli" w:history="1">
        <w:r w:rsidR="00731329" w:rsidRPr="00252790">
          <w:rPr>
            <w:rFonts w:ascii="Times New Roman" w:hAnsi="Times New Roman"/>
            <w:color w:val="000000"/>
            <w:sz w:val="20"/>
          </w:rPr>
          <w:t>Bartoli</w:t>
        </w:r>
      </w:hyperlink>
      <w:r w:rsidR="00731329" w:rsidRPr="00252790">
        <w:rPr>
          <w:rFonts w:ascii="Times New Roman" w:hAnsi="Times New Roman"/>
          <w:color w:val="000000"/>
          <w:sz w:val="20"/>
        </w:rPr>
        <w:t xml:space="preserve"> M.,</w:t>
      </w:r>
      <w:hyperlink r:id="rId29" w:tooltip="Mariano Bresciani" w:history="1">
        <w:r w:rsidR="00731329" w:rsidRPr="00252790">
          <w:rPr>
            <w:rFonts w:ascii="Times New Roman" w:hAnsi="Times New Roman"/>
            <w:color w:val="000000"/>
            <w:sz w:val="20"/>
          </w:rPr>
          <w:t xml:space="preserve"> Bresciani</w:t>
        </w:r>
      </w:hyperlink>
      <w:r w:rsidR="00731329" w:rsidRPr="00252790">
        <w:rPr>
          <w:rFonts w:ascii="Times New Roman" w:hAnsi="Times New Roman"/>
          <w:color w:val="000000"/>
          <w:sz w:val="20"/>
        </w:rPr>
        <w:t xml:space="preserve"> M., </w:t>
      </w:r>
      <w:hyperlink r:id="rId30" w:tooltip="Marija Katarzyte" w:history="1">
        <w:r w:rsidR="00731329" w:rsidRPr="00252790">
          <w:rPr>
            <w:rFonts w:ascii="Times New Roman" w:hAnsi="Times New Roman"/>
            <w:color w:val="000000"/>
            <w:sz w:val="20"/>
          </w:rPr>
          <w:t>Katarzyte</w:t>
        </w:r>
      </w:hyperlink>
      <w:r w:rsidR="00731329" w:rsidRPr="00252790">
        <w:rPr>
          <w:rFonts w:ascii="Times New Roman" w:hAnsi="Times New Roman"/>
          <w:color w:val="000000"/>
          <w:sz w:val="20"/>
        </w:rPr>
        <w:t xml:space="preserve"> M., </w:t>
      </w:r>
      <w:hyperlink r:id="rId31" w:tooltip="Tomas Ruginis" w:history="1">
        <w:r w:rsidR="00731329" w:rsidRPr="00252790">
          <w:rPr>
            <w:rFonts w:ascii="Times New Roman" w:hAnsi="Times New Roman"/>
            <w:color w:val="000000"/>
            <w:sz w:val="20"/>
          </w:rPr>
          <w:t>Ruginis</w:t>
        </w:r>
      </w:hyperlink>
      <w:r w:rsidR="00731329" w:rsidRPr="00252790">
        <w:rPr>
          <w:rFonts w:ascii="Times New Roman" w:hAnsi="Times New Roman"/>
          <w:color w:val="000000"/>
          <w:sz w:val="20"/>
        </w:rPr>
        <w:t xml:space="preserve"> T., </w:t>
      </w:r>
      <w:hyperlink r:id="rId32" w:tooltip="Jolita Petkuviene" w:history="1">
        <w:r w:rsidR="00731329" w:rsidRPr="00252790">
          <w:rPr>
            <w:rFonts w:ascii="Times New Roman" w:hAnsi="Times New Roman"/>
            <w:color w:val="000000"/>
            <w:sz w:val="20"/>
          </w:rPr>
          <w:t>Petkuviene</w:t>
        </w:r>
      </w:hyperlink>
      <w:r w:rsidR="00731329" w:rsidRPr="00252790">
        <w:rPr>
          <w:rFonts w:ascii="Times New Roman" w:hAnsi="Times New Roman"/>
          <w:color w:val="000000"/>
          <w:sz w:val="20"/>
        </w:rPr>
        <w:t xml:space="preserve"> J., </w:t>
      </w:r>
      <w:hyperlink r:id="rId33" w:tooltip="Irma Lubiene" w:history="1">
        <w:r w:rsidR="00731329" w:rsidRPr="00252790">
          <w:rPr>
            <w:rFonts w:ascii="Times New Roman" w:hAnsi="Times New Roman"/>
            <w:color w:val="000000"/>
            <w:sz w:val="20"/>
          </w:rPr>
          <w:t>Lubiene</w:t>
        </w:r>
      </w:hyperlink>
      <w:r w:rsidR="00731329" w:rsidRPr="00252790">
        <w:rPr>
          <w:rFonts w:ascii="Times New Roman" w:hAnsi="Times New Roman"/>
          <w:color w:val="000000"/>
          <w:sz w:val="20"/>
        </w:rPr>
        <w:t xml:space="preserve"> I., </w:t>
      </w:r>
      <w:hyperlink r:id="rId34" w:tooltip="Claudia Giardino" w:history="1">
        <w:r w:rsidR="00731329" w:rsidRPr="00252790">
          <w:rPr>
            <w:rFonts w:ascii="Times New Roman" w:hAnsi="Times New Roman"/>
            <w:color w:val="000000"/>
            <w:sz w:val="20"/>
          </w:rPr>
          <w:t>Giardino</w:t>
        </w:r>
      </w:hyperlink>
      <w:r w:rsidR="00731329" w:rsidRPr="00252790">
        <w:rPr>
          <w:rFonts w:ascii="Times New Roman" w:hAnsi="Times New Roman"/>
          <w:color w:val="000000"/>
          <w:sz w:val="20"/>
        </w:rPr>
        <w:t xml:space="preserve"> C., </w:t>
      </w:r>
      <w:hyperlink r:id="rId35" w:tooltip="Paul A. Bukaveckas" w:history="1">
        <w:r w:rsidR="00731329" w:rsidRPr="00252790">
          <w:rPr>
            <w:rFonts w:ascii="Times New Roman" w:hAnsi="Times New Roman"/>
            <w:color w:val="000000"/>
            <w:sz w:val="20"/>
          </w:rPr>
          <w:t>Bukaveckas</w:t>
        </w:r>
      </w:hyperlink>
      <w:r w:rsidR="00731329" w:rsidRPr="00252790">
        <w:rPr>
          <w:rFonts w:ascii="Times New Roman" w:hAnsi="Times New Roman"/>
          <w:color w:val="000000"/>
          <w:sz w:val="20"/>
        </w:rPr>
        <w:t xml:space="preserve"> P.A., </w:t>
      </w:r>
      <w:hyperlink r:id="rId36" w:tooltip="Rutger deWit" w:history="1">
        <w:r w:rsidR="00731329" w:rsidRPr="00252790">
          <w:rPr>
            <w:rFonts w:ascii="Times New Roman" w:hAnsi="Times New Roman"/>
            <w:color w:val="000000"/>
            <w:sz w:val="20"/>
          </w:rPr>
          <w:t>De Wit</w:t>
        </w:r>
      </w:hyperlink>
      <w:r w:rsidR="00731329" w:rsidRPr="00252790">
        <w:rPr>
          <w:rFonts w:ascii="Times New Roman" w:hAnsi="Times New Roman"/>
          <w:color w:val="000000"/>
          <w:sz w:val="20"/>
        </w:rPr>
        <w:t xml:space="preserve"> R., </w:t>
      </w:r>
      <w:r w:rsidR="00731329" w:rsidRPr="00252790">
        <w:rPr>
          <w:rFonts w:ascii="Times New Roman" w:hAnsi="Times New Roman"/>
          <w:sz w:val="20"/>
        </w:rPr>
        <w:t>Razinkovas</w:t>
      </w:r>
      <w:r w:rsidR="00731329" w:rsidRPr="00252790">
        <w:rPr>
          <w:rFonts w:ascii="Times New Roman" w:hAnsi="Times New Roman"/>
          <w:color w:val="000000"/>
          <w:sz w:val="20"/>
        </w:rPr>
        <w:t xml:space="preserve"> A., 2014. </w:t>
      </w:r>
      <w:r w:rsidR="00731329" w:rsidRPr="00252790">
        <w:rPr>
          <w:rFonts w:ascii="Times New Roman" w:hAnsi="Times New Roman"/>
          <w:bCs/>
          <w:color w:val="000000"/>
          <w:kern w:val="36"/>
          <w:sz w:val="20"/>
        </w:rPr>
        <w:t>Feedback Mechanisms Between Cyanobacterial Blooms, Transient Hypoxia, and Benthic Phosphorus Regeneration in Shallow Coastal Environments.</w:t>
      </w:r>
      <w:r w:rsidR="00731329" w:rsidRPr="00252790">
        <w:rPr>
          <w:rFonts w:ascii="Times New Roman" w:hAnsi="Times New Roman"/>
          <w:color w:val="000000"/>
          <w:sz w:val="20"/>
        </w:rPr>
        <w:t xml:space="preserve"> Estuaries and Coasts 37: 680-694 DOI: 10.1007/s12237-013-9717-x.</w:t>
      </w:r>
    </w:p>
    <w:p w14:paraId="481AD8A8" w14:textId="77777777" w:rsidR="007E1B21" w:rsidRPr="00535EF7" w:rsidRDefault="00731329" w:rsidP="00535EF7">
      <w:pPr>
        <w:spacing w:after="120" w:line="240" w:lineRule="auto"/>
        <w:ind w:left="567" w:right="-45"/>
        <w:jc w:val="both"/>
        <w:rPr>
          <w:rFonts w:ascii="Times New Roman" w:hAnsi="Times New Roman"/>
          <w:color w:val="000000"/>
          <w:sz w:val="20"/>
          <w:lang w:val="en-GB"/>
        </w:rPr>
      </w:pPr>
      <w:r w:rsidRPr="00252790">
        <w:rPr>
          <w:rFonts w:ascii="Times New Roman" w:hAnsi="Times New Roman"/>
          <w:color w:val="000000"/>
          <w:sz w:val="20"/>
        </w:rPr>
        <w:t>Zilius M.,·Giordani G., Petkuviene J., Lubiene I., Ruginis T., Bartoli M.</w:t>
      </w:r>
      <w:r w:rsidR="00E230B7" w:rsidRPr="00252790">
        <w:rPr>
          <w:rFonts w:ascii="Times New Roman" w:hAnsi="Times New Roman"/>
          <w:color w:val="000000"/>
          <w:sz w:val="20"/>
        </w:rPr>
        <w:t>, 2015</w:t>
      </w:r>
      <w:r w:rsidRPr="00252790">
        <w:rPr>
          <w:rFonts w:ascii="Times New Roman" w:hAnsi="Times New Roman"/>
          <w:color w:val="000000"/>
          <w:sz w:val="20"/>
        </w:rPr>
        <w:t xml:space="preserve"> Phosphorus mobility under transient anoxia conditions in two shallow eutrophic lagoons (Curonian and Sacca di Goro lagoons). Estuarine, Coastal and Shelf Science.</w:t>
      </w:r>
      <w:r w:rsidR="00E230B7" w:rsidRPr="00252790">
        <w:rPr>
          <w:rFonts w:ascii="Times New Roman" w:hAnsi="Times New Roman"/>
          <w:color w:val="000000"/>
          <w:sz w:val="20"/>
        </w:rPr>
        <w:t xml:space="preserve"> DOI: 10.1016/j.ecss.2015.07.004</w:t>
      </w:r>
    </w:p>
    <w:p w14:paraId="28A3235D" w14:textId="77777777" w:rsidR="00AA234A" w:rsidRDefault="00AA234A" w:rsidP="00AA234A">
      <w:pPr>
        <w:spacing w:line="360" w:lineRule="auto"/>
        <w:rPr>
          <w:rFonts w:ascii="Times New Roman" w:hAnsi="Times New Roman"/>
          <w:sz w:val="24"/>
          <w:szCs w:val="24"/>
        </w:rPr>
      </w:pPr>
    </w:p>
    <w:p w14:paraId="7D42196D" w14:textId="139FE76D" w:rsidR="004B32E6" w:rsidRPr="00ED7EFC" w:rsidRDefault="004B32E6" w:rsidP="000F7118">
      <w:pPr>
        <w:spacing w:before="280" w:after="280"/>
        <w:outlineLvl w:val="0"/>
        <w:rPr>
          <w:bCs/>
          <w:sz w:val="24"/>
          <w:szCs w:val="24"/>
        </w:rPr>
      </w:pPr>
      <w:bookmarkStart w:id="109" w:name="_Toc440714199"/>
      <w:bookmarkStart w:id="110" w:name="_Toc440965579"/>
      <w:bookmarkStart w:id="111" w:name="_Toc443206239"/>
      <w:bookmarkStart w:id="112" w:name="_Toc443293412"/>
      <w:bookmarkStart w:id="113" w:name="_Toc443482568"/>
      <w:bookmarkEnd w:id="109"/>
      <w:bookmarkEnd w:id="110"/>
      <w:bookmarkEnd w:id="111"/>
      <w:bookmarkEnd w:id="112"/>
      <w:r w:rsidRPr="00ED7EFC">
        <w:rPr>
          <w:bCs/>
          <w:sz w:val="24"/>
          <w:szCs w:val="24"/>
        </w:rPr>
        <w:t xml:space="preserve"> </w:t>
      </w:r>
    </w:p>
    <w:p w14:paraId="3F79EB33" w14:textId="63F440FA" w:rsidR="004B32E6" w:rsidRDefault="004B32E6" w:rsidP="004B32E6">
      <w:pPr>
        <w:pStyle w:val="Heading1"/>
        <w:keepNext/>
        <w:suppressAutoHyphens w:val="0"/>
        <w:spacing w:before="360" w:after="60"/>
        <w:rPr>
          <w:bCs w:val="0"/>
          <w:sz w:val="24"/>
          <w:szCs w:val="24"/>
        </w:rPr>
      </w:pPr>
      <w:bookmarkStart w:id="114" w:name="_Toc333157108"/>
      <w:r>
        <w:rPr>
          <w:bCs w:val="0"/>
          <w:sz w:val="24"/>
          <w:szCs w:val="24"/>
        </w:rPr>
        <w:lastRenderedPageBreak/>
        <w:t>II</w:t>
      </w:r>
      <w:r w:rsidR="00FC3C24">
        <w:rPr>
          <w:bCs w:val="0"/>
          <w:sz w:val="24"/>
          <w:szCs w:val="24"/>
        </w:rPr>
        <w:t xml:space="preserve"> skyrius</w:t>
      </w:r>
      <w:r>
        <w:rPr>
          <w:bCs w:val="0"/>
          <w:sz w:val="24"/>
          <w:szCs w:val="24"/>
        </w:rPr>
        <w:t>. LAUKO TYRIMAI</w:t>
      </w:r>
      <w:bookmarkEnd w:id="114"/>
    </w:p>
    <w:p w14:paraId="02F57499" w14:textId="6C287A1B" w:rsidR="00FC0419" w:rsidRPr="00ED7EFC" w:rsidRDefault="00FC0419" w:rsidP="004B32E6">
      <w:pPr>
        <w:pStyle w:val="Heading1"/>
        <w:keepNext/>
        <w:suppressAutoHyphens w:val="0"/>
        <w:spacing w:before="360" w:after="60"/>
        <w:rPr>
          <w:bCs w:val="0"/>
          <w:sz w:val="24"/>
          <w:szCs w:val="24"/>
        </w:rPr>
      </w:pPr>
      <w:bookmarkStart w:id="115" w:name="_Toc333157109"/>
      <w:r w:rsidRPr="00ED7EFC">
        <w:rPr>
          <w:bCs w:val="0"/>
          <w:sz w:val="24"/>
          <w:szCs w:val="24"/>
        </w:rPr>
        <w:t>ĮVADAS</w:t>
      </w:r>
      <w:bookmarkEnd w:id="113"/>
      <w:bookmarkEnd w:id="115"/>
    </w:p>
    <w:p w14:paraId="1D86BBFE" w14:textId="77777777" w:rsidR="00FC0419" w:rsidRPr="00A2263C" w:rsidRDefault="00FC0419" w:rsidP="001E0C02">
      <w:pPr>
        <w:spacing w:line="360" w:lineRule="auto"/>
        <w:ind w:left="927"/>
        <w:jc w:val="both"/>
        <w:rPr>
          <w:b/>
          <w:bCs/>
        </w:rPr>
      </w:pPr>
    </w:p>
    <w:p w14:paraId="47805CA8" w14:textId="28BDC13F" w:rsidR="00FC0419" w:rsidRPr="00ED7EFC" w:rsidRDefault="00767108" w:rsidP="004E01C4">
      <w:pPr>
        <w:spacing w:line="360" w:lineRule="auto"/>
        <w:ind w:firstLine="567"/>
        <w:jc w:val="both"/>
        <w:rPr>
          <w:rFonts w:ascii="Times New Roman" w:hAnsi="Times New Roman"/>
          <w:sz w:val="24"/>
          <w:szCs w:val="24"/>
        </w:rPr>
      </w:pPr>
      <w:r>
        <w:rPr>
          <w:rFonts w:ascii="Times New Roman" w:hAnsi="Times New Roman"/>
          <w:bCs/>
          <w:sz w:val="24"/>
          <w:szCs w:val="24"/>
        </w:rPr>
        <w:t>Š</w:t>
      </w:r>
      <w:r w:rsidR="00763B7F">
        <w:rPr>
          <w:rFonts w:ascii="Times New Roman" w:hAnsi="Times New Roman"/>
          <w:bCs/>
          <w:sz w:val="24"/>
          <w:szCs w:val="24"/>
        </w:rPr>
        <w:t>iame skyriuje</w:t>
      </w:r>
      <w:r w:rsidR="00FC0419" w:rsidRPr="00ED7EFC">
        <w:rPr>
          <w:rFonts w:ascii="Times New Roman" w:hAnsi="Times New Roman"/>
          <w:bCs/>
          <w:sz w:val="24"/>
          <w:szCs w:val="24"/>
        </w:rPr>
        <w:t xml:space="preserve"> pateikiama</w:t>
      </w:r>
      <w:r w:rsidR="00763B7F">
        <w:rPr>
          <w:rFonts w:ascii="Times New Roman" w:hAnsi="Times New Roman"/>
          <w:bCs/>
          <w:sz w:val="24"/>
          <w:szCs w:val="24"/>
        </w:rPr>
        <w:t>s</w:t>
      </w:r>
      <w:r w:rsidR="00FC0419" w:rsidRPr="00ED7EFC">
        <w:rPr>
          <w:rFonts w:ascii="Times New Roman" w:hAnsi="Times New Roman"/>
          <w:bCs/>
          <w:sz w:val="24"/>
          <w:szCs w:val="24"/>
        </w:rPr>
        <w:t xml:space="preserve"> </w:t>
      </w:r>
      <w:r w:rsidR="00FC0419" w:rsidRPr="00ED7EFC">
        <w:rPr>
          <w:rFonts w:ascii="Times New Roman" w:hAnsi="Times New Roman"/>
          <w:sz w:val="24"/>
          <w:szCs w:val="24"/>
        </w:rPr>
        <w:t>1</w:t>
      </w:r>
      <w:r w:rsidR="00FC0419" w:rsidRPr="00ED7EFC">
        <w:rPr>
          <w:rFonts w:ascii="Times New Roman" w:hAnsi="Times New Roman"/>
          <w:color w:val="231F20"/>
          <w:sz w:val="24"/>
          <w:szCs w:val="24"/>
        </w:rPr>
        <w:t> </w:t>
      </w:r>
      <w:r w:rsidR="00FC0419" w:rsidRPr="00ED7EFC">
        <w:rPr>
          <w:rFonts w:ascii="Times New Roman" w:hAnsi="Times New Roman"/>
          <w:sz w:val="24"/>
          <w:szCs w:val="24"/>
        </w:rPr>
        <w:t>uždavin</w:t>
      </w:r>
      <w:r w:rsidR="00763B7F">
        <w:rPr>
          <w:rFonts w:ascii="Times New Roman" w:hAnsi="Times New Roman"/>
          <w:sz w:val="24"/>
          <w:szCs w:val="24"/>
        </w:rPr>
        <w:t>io</w:t>
      </w:r>
      <w:r w:rsidR="00FC0419" w:rsidRPr="00ED7EFC">
        <w:rPr>
          <w:rFonts w:ascii="Times New Roman" w:hAnsi="Times New Roman"/>
          <w:b/>
          <w:sz w:val="24"/>
          <w:szCs w:val="24"/>
        </w:rPr>
        <w:t xml:space="preserve"> </w:t>
      </w:r>
      <w:r w:rsidR="00FC0419" w:rsidRPr="00ED7EFC">
        <w:rPr>
          <w:rFonts w:ascii="Times New Roman" w:hAnsi="Times New Roman"/>
          <w:sz w:val="24"/>
          <w:szCs w:val="24"/>
        </w:rPr>
        <w:t>„Atlikti biogeocheminius tyrimus, reikalingus vertinant maistingųjų medžiagų kiekius Kuršių marių dugno nuosėdose ir jų poveikį medžiagų balansui“</w:t>
      </w:r>
      <w:r w:rsidR="00031DA6">
        <w:rPr>
          <w:rFonts w:ascii="Times New Roman" w:hAnsi="Times New Roman"/>
          <w:sz w:val="24"/>
          <w:szCs w:val="24"/>
        </w:rPr>
        <w:t xml:space="preserve"> II</w:t>
      </w:r>
      <w:r w:rsidR="00763B7F">
        <w:rPr>
          <w:rFonts w:ascii="Times New Roman" w:hAnsi="Times New Roman"/>
          <w:sz w:val="24"/>
          <w:szCs w:val="24"/>
        </w:rPr>
        <w:t xml:space="preserve"> dalies</w:t>
      </w:r>
      <w:r w:rsidR="004E01C4">
        <w:rPr>
          <w:rFonts w:ascii="Times New Roman" w:hAnsi="Times New Roman"/>
          <w:sz w:val="24"/>
          <w:szCs w:val="24"/>
        </w:rPr>
        <w:t xml:space="preserve"> (1.3-1.4</w:t>
      </w:r>
      <w:r w:rsidR="00763B7F">
        <w:rPr>
          <w:rFonts w:ascii="Times New Roman" w:hAnsi="Times New Roman"/>
          <w:sz w:val="24"/>
          <w:szCs w:val="24"/>
        </w:rPr>
        <w:t xml:space="preserve"> </w:t>
      </w:r>
      <w:r w:rsidR="004E01C4">
        <w:rPr>
          <w:rFonts w:ascii="Times New Roman" w:hAnsi="Times New Roman"/>
          <w:sz w:val="24"/>
          <w:szCs w:val="24"/>
        </w:rPr>
        <w:t xml:space="preserve">veiklos) </w:t>
      </w:r>
      <w:r w:rsidR="00EF30EF">
        <w:rPr>
          <w:rFonts w:ascii="Times New Roman" w:hAnsi="Times New Roman"/>
          <w:sz w:val="24"/>
          <w:szCs w:val="24"/>
        </w:rPr>
        <w:t>rezultatai</w:t>
      </w:r>
      <w:r w:rsidR="00FC0419" w:rsidRPr="00ED7EFC">
        <w:rPr>
          <w:rFonts w:ascii="Times New Roman" w:hAnsi="Times New Roman"/>
          <w:sz w:val="24"/>
          <w:szCs w:val="24"/>
        </w:rPr>
        <w:t>.</w:t>
      </w:r>
      <w:r w:rsidR="00FC0419" w:rsidRPr="00ED7EFC">
        <w:rPr>
          <w:rFonts w:ascii="Times New Roman" w:hAnsi="Times New Roman"/>
          <w:bCs/>
          <w:sz w:val="24"/>
          <w:szCs w:val="24"/>
        </w:rPr>
        <w:t xml:space="preserve"> </w:t>
      </w:r>
      <w:r w:rsidR="00AC45A0">
        <w:rPr>
          <w:rFonts w:ascii="Times New Roman" w:hAnsi="Times New Roman"/>
          <w:bCs/>
          <w:sz w:val="24"/>
          <w:szCs w:val="24"/>
        </w:rPr>
        <w:t xml:space="preserve"> Skyriaus medžiaga remiasi II tarpine ataskaita.</w:t>
      </w:r>
    </w:p>
    <w:p w14:paraId="226F69BB" w14:textId="3C4E23AE" w:rsidR="00FC0419" w:rsidRPr="00ED7EFC" w:rsidRDefault="00FC0419" w:rsidP="001E0C02">
      <w:pPr>
        <w:spacing w:line="360" w:lineRule="auto"/>
        <w:ind w:firstLine="567"/>
        <w:jc w:val="both"/>
        <w:rPr>
          <w:rFonts w:ascii="Times New Roman" w:hAnsi="Times New Roman"/>
          <w:bCs/>
          <w:sz w:val="24"/>
          <w:szCs w:val="24"/>
        </w:rPr>
      </w:pPr>
      <w:r w:rsidRPr="00ED7EFC">
        <w:rPr>
          <w:rFonts w:ascii="Times New Roman" w:hAnsi="Times New Roman"/>
          <w:sz w:val="24"/>
          <w:szCs w:val="24"/>
        </w:rPr>
        <w:t xml:space="preserve">Sutinkamai su technine specifikacija (p. 2.3.2) galutinis dugno nuosėdų poveikis Kuršių marių maistingųjų medžiagų balansui atliekamas matematinio modelio pagalba, atsižvelgiant į visą kompleksą veiksnių (hidrodinamika, nuosėdų pernaša, biogeocheminiai procesai ir pan.) todėl šioje ataskaitoje yra pateikiami visi atlikti tyrimai, reikalingi modelio vystymui. </w:t>
      </w:r>
    </w:p>
    <w:p w14:paraId="2737F677" w14:textId="1C598BCF" w:rsidR="00FC0419" w:rsidRPr="00ED7EFC" w:rsidRDefault="00FC0419" w:rsidP="001E0C02">
      <w:pPr>
        <w:spacing w:after="120" w:line="360" w:lineRule="auto"/>
        <w:ind w:firstLine="567"/>
        <w:jc w:val="both"/>
        <w:rPr>
          <w:rFonts w:ascii="Times New Roman" w:hAnsi="Times New Roman"/>
          <w:bCs/>
          <w:sz w:val="24"/>
          <w:szCs w:val="24"/>
        </w:rPr>
      </w:pPr>
      <w:r w:rsidRPr="00ED7EFC">
        <w:rPr>
          <w:rFonts w:ascii="Times New Roman" w:hAnsi="Times New Roman"/>
          <w:bCs/>
          <w:sz w:val="24"/>
          <w:szCs w:val="24"/>
        </w:rPr>
        <w:t>Įgyvendinant 1.3</w:t>
      </w:r>
      <w:r w:rsidRPr="00ED7EFC">
        <w:rPr>
          <w:rFonts w:ascii="Times New Roman" w:hAnsi="Times New Roman"/>
          <w:color w:val="231F20"/>
          <w:sz w:val="24"/>
          <w:szCs w:val="24"/>
        </w:rPr>
        <w:t> </w:t>
      </w:r>
      <w:r w:rsidRPr="00ED7EFC">
        <w:rPr>
          <w:rFonts w:ascii="Times New Roman" w:hAnsi="Times New Roman"/>
          <w:bCs/>
          <w:sz w:val="24"/>
          <w:szCs w:val="24"/>
        </w:rPr>
        <w:t xml:space="preserve">veiklą, vandens parametrų ir biogeocheminių procesų, </w:t>
      </w:r>
      <w:r w:rsidRPr="00ED7EFC">
        <w:rPr>
          <w:rFonts w:ascii="Times New Roman" w:hAnsi="Times New Roman"/>
          <w:sz w:val="24"/>
          <w:szCs w:val="24"/>
        </w:rPr>
        <w:t>numatytų 1.2</w:t>
      </w:r>
      <w:r w:rsidRPr="00ED7EFC">
        <w:rPr>
          <w:rFonts w:ascii="Times New Roman" w:hAnsi="Times New Roman"/>
          <w:color w:val="231F20"/>
          <w:sz w:val="24"/>
          <w:szCs w:val="24"/>
        </w:rPr>
        <w:t> </w:t>
      </w:r>
      <w:r w:rsidRPr="00ED7EFC">
        <w:rPr>
          <w:rFonts w:ascii="Times New Roman" w:hAnsi="Times New Roman"/>
          <w:sz w:val="24"/>
          <w:szCs w:val="24"/>
        </w:rPr>
        <w:t>veikloje,</w:t>
      </w:r>
      <w:r w:rsidRPr="00ED7EFC">
        <w:rPr>
          <w:rFonts w:ascii="Times New Roman" w:hAnsi="Times New Roman"/>
          <w:bCs/>
          <w:sz w:val="24"/>
          <w:szCs w:val="24"/>
        </w:rPr>
        <w:t xml:space="preserve"> tyrimai buvo atlikti 6</w:t>
      </w:r>
      <w:r w:rsidRPr="00ED7EFC">
        <w:rPr>
          <w:rFonts w:ascii="Times New Roman" w:hAnsi="Times New Roman"/>
          <w:color w:val="231F20"/>
          <w:sz w:val="24"/>
          <w:szCs w:val="24"/>
        </w:rPr>
        <w:t> </w:t>
      </w:r>
      <w:r w:rsidRPr="00ED7EFC">
        <w:rPr>
          <w:rFonts w:ascii="Times New Roman" w:hAnsi="Times New Roman"/>
          <w:bCs/>
          <w:sz w:val="24"/>
          <w:szCs w:val="24"/>
        </w:rPr>
        <w:t>stotyse, Kuršių mariose (Lietuvos Respublikos teritorija), apimant 2015</w:t>
      </w:r>
      <w:r w:rsidRPr="00ED7EFC">
        <w:rPr>
          <w:rFonts w:ascii="Times New Roman" w:hAnsi="Times New Roman"/>
          <w:color w:val="231F20"/>
          <w:sz w:val="24"/>
          <w:szCs w:val="24"/>
        </w:rPr>
        <w:t> </w:t>
      </w:r>
      <w:r w:rsidRPr="00ED7EFC">
        <w:rPr>
          <w:rFonts w:ascii="Times New Roman" w:hAnsi="Times New Roman"/>
          <w:bCs/>
          <w:sz w:val="24"/>
          <w:szCs w:val="24"/>
        </w:rPr>
        <w:t xml:space="preserve">metų ciklą. Įvertintų parametrų ir procesų sąrašas pateikiamas </w:t>
      </w:r>
      <w:r w:rsidR="007568EB">
        <w:rPr>
          <w:rFonts w:ascii="Times New Roman" w:hAnsi="Times New Roman"/>
          <w:bCs/>
          <w:sz w:val="24"/>
          <w:szCs w:val="24"/>
        </w:rPr>
        <w:t>2.</w:t>
      </w:r>
      <w:r w:rsidRPr="00ED7EFC">
        <w:rPr>
          <w:rFonts w:ascii="Times New Roman" w:hAnsi="Times New Roman"/>
          <w:bCs/>
          <w:sz w:val="24"/>
          <w:szCs w:val="24"/>
        </w:rPr>
        <w:t>1</w:t>
      </w:r>
      <w:r w:rsidRPr="00ED7EFC">
        <w:rPr>
          <w:rFonts w:ascii="Times New Roman" w:hAnsi="Times New Roman"/>
          <w:color w:val="231F20"/>
          <w:sz w:val="24"/>
          <w:szCs w:val="24"/>
        </w:rPr>
        <w:t> </w:t>
      </w:r>
      <w:r w:rsidRPr="00ED7EFC">
        <w:rPr>
          <w:rFonts w:ascii="Times New Roman" w:hAnsi="Times New Roman"/>
          <w:bCs/>
          <w:sz w:val="24"/>
          <w:szCs w:val="24"/>
        </w:rPr>
        <w:t>lentelėje.</w:t>
      </w:r>
    </w:p>
    <w:p w14:paraId="28F6EA4E" w14:textId="77777777" w:rsidR="00FC0419" w:rsidRPr="00A2263C" w:rsidRDefault="00FC0419" w:rsidP="001E0C02">
      <w:pPr>
        <w:outlineLvl w:val="0"/>
        <w:rPr>
          <w:b/>
          <w:bCs/>
        </w:rPr>
      </w:pPr>
    </w:p>
    <w:p w14:paraId="23877938" w14:textId="10515C95" w:rsidR="00FC0419" w:rsidRPr="004E01C4" w:rsidRDefault="007568EB" w:rsidP="001E0C02">
      <w:pPr>
        <w:jc w:val="center"/>
        <w:rPr>
          <w:rFonts w:ascii="Times New Roman" w:hAnsi="Times New Roman"/>
          <w:sz w:val="20"/>
          <w:szCs w:val="20"/>
        </w:rPr>
      </w:pPr>
      <w:r>
        <w:rPr>
          <w:rFonts w:ascii="Times New Roman" w:hAnsi="Times New Roman"/>
          <w:b/>
          <w:sz w:val="20"/>
          <w:szCs w:val="20"/>
        </w:rPr>
        <w:t>2.</w:t>
      </w:r>
      <w:r w:rsidR="00FC0419" w:rsidRPr="004E01C4">
        <w:rPr>
          <w:rFonts w:ascii="Times New Roman" w:hAnsi="Times New Roman"/>
          <w:b/>
          <w:sz w:val="20"/>
          <w:szCs w:val="20"/>
        </w:rPr>
        <w:t>1</w:t>
      </w:r>
      <w:r w:rsidR="00FC0419" w:rsidRPr="004E01C4">
        <w:rPr>
          <w:rFonts w:ascii="Times New Roman" w:hAnsi="Times New Roman"/>
          <w:b/>
          <w:color w:val="231F20"/>
          <w:sz w:val="20"/>
          <w:szCs w:val="20"/>
        </w:rPr>
        <w:t> </w:t>
      </w:r>
      <w:r w:rsidR="00FC0419" w:rsidRPr="004E01C4">
        <w:rPr>
          <w:rFonts w:ascii="Times New Roman" w:hAnsi="Times New Roman"/>
          <w:b/>
          <w:sz w:val="20"/>
          <w:szCs w:val="20"/>
        </w:rPr>
        <w:t>lentelė.</w:t>
      </w:r>
      <w:r w:rsidR="00FC0419" w:rsidRPr="004E01C4">
        <w:rPr>
          <w:sz w:val="20"/>
          <w:szCs w:val="20"/>
        </w:rPr>
        <w:t xml:space="preserve"> </w:t>
      </w:r>
      <w:r w:rsidR="00FC0419" w:rsidRPr="004E01C4">
        <w:rPr>
          <w:rFonts w:ascii="Times New Roman" w:hAnsi="Times New Roman"/>
          <w:sz w:val="20"/>
          <w:szCs w:val="20"/>
        </w:rPr>
        <w:t>Matuo</w:t>
      </w:r>
      <w:r w:rsidR="00AC45A0">
        <w:rPr>
          <w:rFonts w:ascii="Times New Roman" w:hAnsi="Times New Roman"/>
          <w:sz w:val="20"/>
          <w:szCs w:val="20"/>
        </w:rPr>
        <w:t>t</w:t>
      </w:r>
      <w:r w:rsidR="00FC0419" w:rsidRPr="004E01C4">
        <w:rPr>
          <w:rFonts w:ascii="Times New Roman" w:hAnsi="Times New Roman"/>
          <w:sz w:val="20"/>
          <w:szCs w:val="20"/>
        </w:rPr>
        <w:t>ų fizikinių-cheminių bei biologinių parametrų sąrašas.</w:t>
      </w:r>
    </w:p>
    <w:tbl>
      <w:tblPr>
        <w:tblW w:w="9261" w:type="dxa"/>
        <w:jc w:val="center"/>
        <w:tblInd w:w="1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9"/>
        <w:gridCol w:w="4621"/>
        <w:gridCol w:w="1684"/>
        <w:gridCol w:w="2427"/>
      </w:tblGrid>
      <w:tr w:rsidR="00FC0419" w:rsidRPr="00A2263C" w14:paraId="734FA755" w14:textId="77777777" w:rsidTr="001E0C02">
        <w:trPr>
          <w:jc w:val="center"/>
        </w:trPr>
        <w:tc>
          <w:tcPr>
            <w:tcW w:w="529" w:type="dxa"/>
            <w:shd w:val="clear" w:color="auto" w:fill="D9D9D9"/>
            <w:vAlign w:val="center"/>
          </w:tcPr>
          <w:p w14:paraId="1F422CBE" w14:textId="77777777" w:rsidR="00FC0419" w:rsidRPr="00ED7EFC" w:rsidRDefault="00FC0419" w:rsidP="001E0C02">
            <w:pPr>
              <w:jc w:val="center"/>
              <w:rPr>
                <w:rFonts w:ascii="Times New Roman" w:hAnsi="Times New Roman"/>
                <w:b/>
              </w:rPr>
            </w:pPr>
            <w:r w:rsidRPr="00ED7EFC">
              <w:rPr>
                <w:rFonts w:ascii="Times New Roman" w:hAnsi="Times New Roman"/>
                <w:b/>
              </w:rPr>
              <w:t>Nr.</w:t>
            </w:r>
          </w:p>
        </w:tc>
        <w:tc>
          <w:tcPr>
            <w:tcW w:w="4621" w:type="dxa"/>
            <w:shd w:val="clear" w:color="auto" w:fill="D9D9D9"/>
            <w:vAlign w:val="center"/>
          </w:tcPr>
          <w:p w14:paraId="48BB2EDE" w14:textId="77777777" w:rsidR="00FC0419" w:rsidRPr="00ED7EFC" w:rsidRDefault="00FC0419" w:rsidP="001E0C02">
            <w:pPr>
              <w:jc w:val="center"/>
              <w:rPr>
                <w:rFonts w:ascii="Times New Roman" w:hAnsi="Times New Roman"/>
                <w:b/>
              </w:rPr>
            </w:pPr>
            <w:r w:rsidRPr="00ED7EFC">
              <w:rPr>
                <w:rFonts w:ascii="Times New Roman" w:hAnsi="Times New Roman"/>
                <w:b/>
              </w:rPr>
              <w:t>Parametro pavadinimas</w:t>
            </w:r>
          </w:p>
        </w:tc>
        <w:tc>
          <w:tcPr>
            <w:tcW w:w="1684" w:type="dxa"/>
            <w:shd w:val="clear" w:color="auto" w:fill="D9D9D9"/>
            <w:vAlign w:val="center"/>
          </w:tcPr>
          <w:p w14:paraId="5001DD2E" w14:textId="77777777" w:rsidR="00FC0419" w:rsidRPr="00ED7EFC" w:rsidRDefault="00FC0419" w:rsidP="001E0C02">
            <w:pPr>
              <w:jc w:val="center"/>
              <w:rPr>
                <w:rFonts w:ascii="Times New Roman" w:hAnsi="Times New Roman"/>
                <w:b/>
              </w:rPr>
            </w:pPr>
            <w:r w:rsidRPr="00ED7EFC">
              <w:rPr>
                <w:rFonts w:ascii="Times New Roman" w:hAnsi="Times New Roman"/>
                <w:b/>
              </w:rPr>
              <w:t>Sutrumpinimas bazėje</w:t>
            </w:r>
          </w:p>
        </w:tc>
        <w:tc>
          <w:tcPr>
            <w:tcW w:w="2427" w:type="dxa"/>
            <w:shd w:val="clear" w:color="auto" w:fill="D9D9D9"/>
            <w:vAlign w:val="center"/>
          </w:tcPr>
          <w:p w14:paraId="728F0214" w14:textId="77777777" w:rsidR="00FC0419" w:rsidRPr="00ED7EFC" w:rsidRDefault="00FC0419" w:rsidP="001E0C02">
            <w:pPr>
              <w:jc w:val="center"/>
              <w:rPr>
                <w:rFonts w:ascii="Times New Roman" w:hAnsi="Times New Roman"/>
                <w:b/>
              </w:rPr>
            </w:pPr>
            <w:r w:rsidRPr="00ED7EFC">
              <w:rPr>
                <w:rFonts w:ascii="Times New Roman" w:hAnsi="Times New Roman"/>
                <w:b/>
              </w:rPr>
              <w:t>Matavimo terpė</w:t>
            </w:r>
          </w:p>
        </w:tc>
      </w:tr>
      <w:tr w:rsidR="00FC0419" w:rsidRPr="004E01C4" w14:paraId="4B30B150" w14:textId="77777777" w:rsidTr="001E0C02">
        <w:trPr>
          <w:jc w:val="center"/>
        </w:trPr>
        <w:tc>
          <w:tcPr>
            <w:tcW w:w="529" w:type="dxa"/>
            <w:shd w:val="clear" w:color="auto" w:fill="auto"/>
          </w:tcPr>
          <w:p w14:paraId="51D361A3"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1.</w:t>
            </w:r>
          </w:p>
        </w:tc>
        <w:tc>
          <w:tcPr>
            <w:tcW w:w="4621" w:type="dxa"/>
          </w:tcPr>
          <w:p w14:paraId="35558A80" w14:textId="77777777" w:rsidR="00FC0419" w:rsidRPr="004E01C4" w:rsidRDefault="00FC0419" w:rsidP="004E01C4">
            <w:pPr>
              <w:autoSpaceDE w:val="0"/>
              <w:autoSpaceDN w:val="0"/>
              <w:adjustRightInd w:val="0"/>
              <w:spacing w:after="0" w:line="240" w:lineRule="auto"/>
              <w:ind w:right="-44" w:firstLine="283"/>
              <w:rPr>
                <w:rFonts w:ascii="Times New Roman" w:hAnsi="Times New Roman"/>
                <w:color w:val="000000"/>
                <w:sz w:val="20"/>
                <w:szCs w:val="20"/>
              </w:rPr>
            </w:pPr>
            <w:r w:rsidRPr="004E01C4">
              <w:rPr>
                <w:rFonts w:ascii="Times New Roman" w:hAnsi="Times New Roman"/>
                <w:color w:val="000000"/>
                <w:sz w:val="20"/>
                <w:szCs w:val="20"/>
              </w:rPr>
              <w:t>Diatominiai dumbliai</w:t>
            </w:r>
          </w:p>
        </w:tc>
        <w:tc>
          <w:tcPr>
            <w:tcW w:w="1684" w:type="dxa"/>
          </w:tcPr>
          <w:p w14:paraId="2DAF13A3"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p>
        </w:tc>
        <w:tc>
          <w:tcPr>
            <w:tcW w:w="2427" w:type="dxa"/>
            <w:shd w:val="clear" w:color="auto" w:fill="auto"/>
          </w:tcPr>
          <w:p w14:paraId="30912477"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Vandens storymėje</w:t>
            </w:r>
          </w:p>
        </w:tc>
      </w:tr>
      <w:tr w:rsidR="00FC0419" w:rsidRPr="004E01C4" w14:paraId="6A51D3FD" w14:textId="77777777" w:rsidTr="001E0C02">
        <w:trPr>
          <w:jc w:val="center"/>
        </w:trPr>
        <w:tc>
          <w:tcPr>
            <w:tcW w:w="529" w:type="dxa"/>
            <w:shd w:val="clear" w:color="auto" w:fill="auto"/>
          </w:tcPr>
          <w:p w14:paraId="260F19DD"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2.</w:t>
            </w:r>
          </w:p>
        </w:tc>
        <w:tc>
          <w:tcPr>
            <w:tcW w:w="4621" w:type="dxa"/>
          </w:tcPr>
          <w:p w14:paraId="2C5FF7EC" w14:textId="77777777" w:rsidR="00FC0419" w:rsidRPr="004E01C4" w:rsidRDefault="00FC0419" w:rsidP="004E01C4">
            <w:pPr>
              <w:autoSpaceDE w:val="0"/>
              <w:autoSpaceDN w:val="0"/>
              <w:adjustRightInd w:val="0"/>
              <w:spacing w:after="0" w:line="240" w:lineRule="auto"/>
              <w:ind w:right="-44" w:firstLine="283"/>
              <w:rPr>
                <w:rFonts w:ascii="Times New Roman" w:hAnsi="Times New Roman"/>
                <w:color w:val="000000"/>
                <w:sz w:val="20"/>
                <w:szCs w:val="20"/>
              </w:rPr>
            </w:pPr>
            <w:r w:rsidRPr="004E01C4">
              <w:rPr>
                <w:rFonts w:ascii="Times New Roman" w:hAnsi="Times New Roman"/>
                <w:color w:val="000000"/>
                <w:sz w:val="20"/>
                <w:szCs w:val="20"/>
              </w:rPr>
              <w:t>Azotą nefiksuojančios melsvabakterės</w:t>
            </w:r>
          </w:p>
        </w:tc>
        <w:tc>
          <w:tcPr>
            <w:tcW w:w="1684" w:type="dxa"/>
          </w:tcPr>
          <w:p w14:paraId="78B6DAE5"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p>
        </w:tc>
        <w:tc>
          <w:tcPr>
            <w:tcW w:w="2427" w:type="dxa"/>
            <w:shd w:val="clear" w:color="auto" w:fill="auto"/>
          </w:tcPr>
          <w:p w14:paraId="19F86BF2"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Vandens storymėje</w:t>
            </w:r>
          </w:p>
        </w:tc>
      </w:tr>
      <w:tr w:rsidR="00FC0419" w:rsidRPr="004E01C4" w14:paraId="73C08293" w14:textId="77777777" w:rsidTr="001E0C02">
        <w:trPr>
          <w:jc w:val="center"/>
        </w:trPr>
        <w:tc>
          <w:tcPr>
            <w:tcW w:w="529" w:type="dxa"/>
            <w:shd w:val="clear" w:color="auto" w:fill="auto"/>
          </w:tcPr>
          <w:p w14:paraId="603E9023"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3.</w:t>
            </w:r>
          </w:p>
        </w:tc>
        <w:tc>
          <w:tcPr>
            <w:tcW w:w="4621" w:type="dxa"/>
          </w:tcPr>
          <w:p w14:paraId="5B2C78E3" w14:textId="77777777" w:rsidR="00FC0419" w:rsidRPr="004E01C4" w:rsidRDefault="00FC0419" w:rsidP="004E01C4">
            <w:pPr>
              <w:autoSpaceDE w:val="0"/>
              <w:autoSpaceDN w:val="0"/>
              <w:adjustRightInd w:val="0"/>
              <w:spacing w:after="0" w:line="240" w:lineRule="auto"/>
              <w:ind w:right="-44" w:firstLine="283"/>
              <w:rPr>
                <w:rFonts w:ascii="Times New Roman" w:hAnsi="Times New Roman"/>
                <w:color w:val="000000"/>
                <w:sz w:val="20"/>
                <w:szCs w:val="20"/>
              </w:rPr>
            </w:pPr>
            <w:r w:rsidRPr="004E01C4">
              <w:rPr>
                <w:rFonts w:ascii="Times New Roman" w:hAnsi="Times New Roman"/>
                <w:color w:val="000000"/>
                <w:sz w:val="20"/>
                <w:szCs w:val="20"/>
              </w:rPr>
              <w:t>Azotą fiksuojančios melsvabakterės</w:t>
            </w:r>
          </w:p>
        </w:tc>
        <w:tc>
          <w:tcPr>
            <w:tcW w:w="1684" w:type="dxa"/>
          </w:tcPr>
          <w:p w14:paraId="54268510"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p>
        </w:tc>
        <w:tc>
          <w:tcPr>
            <w:tcW w:w="2427" w:type="dxa"/>
            <w:shd w:val="clear" w:color="auto" w:fill="auto"/>
          </w:tcPr>
          <w:p w14:paraId="64CBA687"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Vandens storymėje</w:t>
            </w:r>
          </w:p>
        </w:tc>
      </w:tr>
      <w:tr w:rsidR="00FC0419" w:rsidRPr="004E01C4" w14:paraId="0AF655F0" w14:textId="77777777" w:rsidTr="001E0C02">
        <w:trPr>
          <w:jc w:val="center"/>
        </w:trPr>
        <w:tc>
          <w:tcPr>
            <w:tcW w:w="529" w:type="dxa"/>
            <w:shd w:val="clear" w:color="auto" w:fill="auto"/>
          </w:tcPr>
          <w:p w14:paraId="3B5E3312"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4.</w:t>
            </w:r>
          </w:p>
        </w:tc>
        <w:tc>
          <w:tcPr>
            <w:tcW w:w="4621" w:type="dxa"/>
          </w:tcPr>
          <w:p w14:paraId="27DA0225"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color w:val="000000"/>
                <w:sz w:val="20"/>
                <w:szCs w:val="20"/>
              </w:rPr>
              <w:t>Kitos fitoplanktono rūšys (žaliadumbliai ir kt.)</w:t>
            </w:r>
          </w:p>
        </w:tc>
        <w:tc>
          <w:tcPr>
            <w:tcW w:w="1684" w:type="dxa"/>
          </w:tcPr>
          <w:p w14:paraId="71911FA7"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p>
        </w:tc>
        <w:tc>
          <w:tcPr>
            <w:tcW w:w="2427" w:type="dxa"/>
            <w:shd w:val="clear" w:color="auto" w:fill="auto"/>
          </w:tcPr>
          <w:p w14:paraId="67783E2E"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Vandens storymėje</w:t>
            </w:r>
          </w:p>
        </w:tc>
      </w:tr>
      <w:tr w:rsidR="00FC0419" w:rsidRPr="004E01C4" w14:paraId="5F3399D5" w14:textId="77777777" w:rsidTr="001E0C02">
        <w:trPr>
          <w:jc w:val="center"/>
        </w:trPr>
        <w:tc>
          <w:tcPr>
            <w:tcW w:w="529" w:type="dxa"/>
            <w:shd w:val="clear" w:color="auto" w:fill="auto"/>
          </w:tcPr>
          <w:p w14:paraId="274B88E5"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5.</w:t>
            </w:r>
          </w:p>
        </w:tc>
        <w:tc>
          <w:tcPr>
            <w:tcW w:w="4621" w:type="dxa"/>
          </w:tcPr>
          <w:p w14:paraId="17CF6F38"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color w:val="000000"/>
                <w:sz w:val="20"/>
                <w:szCs w:val="20"/>
              </w:rPr>
              <w:t xml:space="preserve">Chlorofilas a </w:t>
            </w:r>
          </w:p>
        </w:tc>
        <w:tc>
          <w:tcPr>
            <w:tcW w:w="1684" w:type="dxa"/>
          </w:tcPr>
          <w:p w14:paraId="0BEA6966"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chl-a</w:t>
            </w:r>
          </w:p>
        </w:tc>
        <w:tc>
          <w:tcPr>
            <w:tcW w:w="2427" w:type="dxa"/>
            <w:shd w:val="clear" w:color="auto" w:fill="auto"/>
          </w:tcPr>
          <w:p w14:paraId="3ADA2E6B"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Vandens storymėje</w:t>
            </w:r>
          </w:p>
        </w:tc>
      </w:tr>
      <w:tr w:rsidR="00FC0419" w:rsidRPr="004E01C4" w14:paraId="23F7E918" w14:textId="77777777" w:rsidTr="001E0C02">
        <w:trPr>
          <w:jc w:val="center"/>
        </w:trPr>
        <w:tc>
          <w:tcPr>
            <w:tcW w:w="529" w:type="dxa"/>
            <w:shd w:val="clear" w:color="auto" w:fill="auto"/>
          </w:tcPr>
          <w:p w14:paraId="59A16DD9" w14:textId="77777777" w:rsidR="00FC0419" w:rsidRPr="004E01C4" w:rsidRDefault="00FC0419" w:rsidP="004E01C4">
            <w:pPr>
              <w:tabs>
                <w:tab w:val="left" w:pos="530"/>
                <w:tab w:val="center" w:pos="672"/>
              </w:tabs>
              <w:spacing w:after="0" w:line="240" w:lineRule="auto"/>
              <w:jc w:val="center"/>
              <w:rPr>
                <w:rFonts w:ascii="Times New Roman" w:hAnsi="Times New Roman"/>
                <w:sz w:val="20"/>
                <w:szCs w:val="20"/>
              </w:rPr>
            </w:pPr>
            <w:r w:rsidRPr="004E01C4">
              <w:rPr>
                <w:rFonts w:ascii="Times New Roman" w:hAnsi="Times New Roman"/>
                <w:sz w:val="20"/>
                <w:szCs w:val="20"/>
              </w:rPr>
              <w:t>6.</w:t>
            </w:r>
          </w:p>
        </w:tc>
        <w:tc>
          <w:tcPr>
            <w:tcW w:w="4621" w:type="dxa"/>
          </w:tcPr>
          <w:p w14:paraId="21000622"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color w:val="000000"/>
                <w:sz w:val="20"/>
                <w:szCs w:val="20"/>
              </w:rPr>
              <w:t>Zooplanktonas</w:t>
            </w:r>
          </w:p>
        </w:tc>
        <w:tc>
          <w:tcPr>
            <w:tcW w:w="1684" w:type="dxa"/>
          </w:tcPr>
          <w:p w14:paraId="18F81A33"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p>
        </w:tc>
        <w:tc>
          <w:tcPr>
            <w:tcW w:w="2427" w:type="dxa"/>
            <w:shd w:val="clear" w:color="auto" w:fill="auto"/>
          </w:tcPr>
          <w:p w14:paraId="0111D3D3"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Vandens storymėje</w:t>
            </w:r>
          </w:p>
        </w:tc>
      </w:tr>
      <w:tr w:rsidR="00FC0419" w:rsidRPr="004E01C4" w14:paraId="54827C68" w14:textId="77777777" w:rsidTr="001E0C02">
        <w:trPr>
          <w:jc w:val="center"/>
        </w:trPr>
        <w:tc>
          <w:tcPr>
            <w:tcW w:w="529" w:type="dxa"/>
            <w:shd w:val="clear" w:color="auto" w:fill="auto"/>
          </w:tcPr>
          <w:p w14:paraId="78B61455"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7.</w:t>
            </w:r>
          </w:p>
        </w:tc>
        <w:tc>
          <w:tcPr>
            <w:tcW w:w="4621" w:type="dxa"/>
          </w:tcPr>
          <w:p w14:paraId="7C370BAE"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color w:val="000000"/>
                <w:sz w:val="20"/>
                <w:szCs w:val="20"/>
              </w:rPr>
              <w:t xml:space="preserve">Amonio azotas </w:t>
            </w:r>
          </w:p>
        </w:tc>
        <w:tc>
          <w:tcPr>
            <w:tcW w:w="1684" w:type="dxa"/>
          </w:tcPr>
          <w:p w14:paraId="66C8121D"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NH</w:t>
            </w:r>
            <w:r w:rsidRPr="004E01C4">
              <w:rPr>
                <w:rFonts w:ascii="Times New Roman" w:hAnsi="Times New Roman"/>
                <w:color w:val="000000"/>
                <w:sz w:val="20"/>
                <w:szCs w:val="20"/>
                <w:vertAlign w:val="subscript"/>
              </w:rPr>
              <w:t>4</w:t>
            </w:r>
            <w:r w:rsidRPr="004E01C4">
              <w:rPr>
                <w:rFonts w:ascii="Times New Roman" w:hAnsi="Times New Roman"/>
                <w:color w:val="000000"/>
                <w:sz w:val="20"/>
                <w:szCs w:val="20"/>
                <w:vertAlign w:val="superscript"/>
              </w:rPr>
              <w:t>+</w:t>
            </w:r>
          </w:p>
        </w:tc>
        <w:tc>
          <w:tcPr>
            <w:tcW w:w="2427" w:type="dxa"/>
            <w:shd w:val="clear" w:color="auto" w:fill="auto"/>
          </w:tcPr>
          <w:p w14:paraId="246BBEC6"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Vandens storymėje</w:t>
            </w:r>
          </w:p>
        </w:tc>
      </w:tr>
      <w:tr w:rsidR="00FC0419" w:rsidRPr="004E01C4" w14:paraId="03DE7291" w14:textId="77777777" w:rsidTr="001E0C02">
        <w:trPr>
          <w:jc w:val="center"/>
        </w:trPr>
        <w:tc>
          <w:tcPr>
            <w:tcW w:w="529" w:type="dxa"/>
            <w:shd w:val="clear" w:color="auto" w:fill="auto"/>
          </w:tcPr>
          <w:p w14:paraId="2CEB90C0"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8.</w:t>
            </w:r>
          </w:p>
        </w:tc>
        <w:tc>
          <w:tcPr>
            <w:tcW w:w="4621" w:type="dxa"/>
          </w:tcPr>
          <w:p w14:paraId="641CEFF6"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color w:val="000000"/>
                <w:sz w:val="20"/>
                <w:szCs w:val="20"/>
              </w:rPr>
              <w:t>Nitritų azotas</w:t>
            </w:r>
          </w:p>
        </w:tc>
        <w:tc>
          <w:tcPr>
            <w:tcW w:w="1684" w:type="dxa"/>
          </w:tcPr>
          <w:p w14:paraId="452EA4E1"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NO</w:t>
            </w:r>
            <w:r w:rsidRPr="004E01C4">
              <w:rPr>
                <w:rFonts w:ascii="Times New Roman" w:hAnsi="Times New Roman"/>
                <w:color w:val="000000"/>
                <w:sz w:val="20"/>
                <w:szCs w:val="20"/>
                <w:vertAlign w:val="subscript"/>
              </w:rPr>
              <w:t>2</w:t>
            </w:r>
            <w:r w:rsidRPr="004E01C4">
              <w:rPr>
                <w:rFonts w:ascii="Times New Roman" w:hAnsi="Times New Roman"/>
                <w:color w:val="000000"/>
                <w:sz w:val="20"/>
                <w:szCs w:val="20"/>
                <w:vertAlign w:val="superscript"/>
              </w:rPr>
              <w:t>-</w:t>
            </w:r>
          </w:p>
        </w:tc>
        <w:tc>
          <w:tcPr>
            <w:tcW w:w="2427" w:type="dxa"/>
            <w:shd w:val="clear" w:color="auto" w:fill="auto"/>
          </w:tcPr>
          <w:p w14:paraId="297836E3"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Vandens storymėje</w:t>
            </w:r>
          </w:p>
        </w:tc>
      </w:tr>
      <w:tr w:rsidR="00FC0419" w:rsidRPr="004E01C4" w14:paraId="5CB45760" w14:textId="77777777" w:rsidTr="001E0C02">
        <w:trPr>
          <w:jc w:val="center"/>
        </w:trPr>
        <w:tc>
          <w:tcPr>
            <w:tcW w:w="529" w:type="dxa"/>
            <w:shd w:val="clear" w:color="auto" w:fill="auto"/>
          </w:tcPr>
          <w:p w14:paraId="07DDDED3"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9.</w:t>
            </w:r>
          </w:p>
        </w:tc>
        <w:tc>
          <w:tcPr>
            <w:tcW w:w="4621" w:type="dxa"/>
          </w:tcPr>
          <w:p w14:paraId="65B9F654"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color w:val="000000"/>
                <w:sz w:val="20"/>
                <w:szCs w:val="20"/>
              </w:rPr>
              <w:t>Nitratų azotas NO</w:t>
            </w:r>
            <w:r w:rsidRPr="004E01C4">
              <w:rPr>
                <w:rFonts w:ascii="Times New Roman" w:hAnsi="Times New Roman"/>
                <w:color w:val="000000"/>
                <w:sz w:val="20"/>
                <w:szCs w:val="20"/>
                <w:vertAlign w:val="subscript"/>
              </w:rPr>
              <w:t>3</w:t>
            </w:r>
            <w:r w:rsidRPr="004E01C4">
              <w:rPr>
                <w:rFonts w:ascii="Times New Roman" w:hAnsi="Times New Roman"/>
                <w:color w:val="000000"/>
                <w:sz w:val="20"/>
                <w:szCs w:val="20"/>
                <w:vertAlign w:val="superscript"/>
              </w:rPr>
              <w:t>-</w:t>
            </w:r>
            <w:r w:rsidRPr="004E01C4">
              <w:rPr>
                <w:rFonts w:ascii="Times New Roman" w:hAnsi="Times New Roman"/>
                <w:color w:val="000000"/>
                <w:sz w:val="20"/>
                <w:szCs w:val="20"/>
              </w:rPr>
              <w:t xml:space="preserve"> </w:t>
            </w:r>
          </w:p>
        </w:tc>
        <w:tc>
          <w:tcPr>
            <w:tcW w:w="1684" w:type="dxa"/>
          </w:tcPr>
          <w:p w14:paraId="2A2BDEC4"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NO</w:t>
            </w:r>
            <w:r w:rsidRPr="004E01C4">
              <w:rPr>
                <w:rFonts w:ascii="Times New Roman" w:hAnsi="Times New Roman"/>
                <w:color w:val="000000"/>
                <w:sz w:val="20"/>
                <w:szCs w:val="20"/>
                <w:vertAlign w:val="subscript"/>
              </w:rPr>
              <w:t>3</w:t>
            </w:r>
            <w:r w:rsidRPr="004E01C4">
              <w:rPr>
                <w:rFonts w:ascii="Times New Roman" w:hAnsi="Times New Roman"/>
                <w:color w:val="000000"/>
                <w:sz w:val="20"/>
                <w:szCs w:val="20"/>
                <w:vertAlign w:val="superscript"/>
              </w:rPr>
              <w:t>-</w:t>
            </w:r>
          </w:p>
        </w:tc>
        <w:tc>
          <w:tcPr>
            <w:tcW w:w="2427" w:type="dxa"/>
            <w:shd w:val="clear" w:color="auto" w:fill="auto"/>
          </w:tcPr>
          <w:p w14:paraId="700DCE68"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Vandens storymėje</w:t>
            </w:r>
          </w:p>
        </w:tc>
      </w:tr>
      <w:tr w:rsidR="00FC0419" w:rsidRPr="004E01C4" w14:paraId="4B1F1E08" w14:textId="77777777" w:rsidTr="001E0C02">
        <w:trPr>
          <w:jc w:val="center"/>
        </w:trPr>
        <w:tc>
          <w:tcPr>
            <w:tcW w:w="529" w:type="dxa"/>
            <w:shd w:val="clear" w:color="auto" w:fill="auto"/>
          </w:tcPr>
          <w:p w14:paraId="0D88F7C9"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10.</w:t>
            </w:r>
          </w:p>
        </w:tc>
        <w:tc>
          <w:tcPr>
            <w:tcW w:w="4621" w:type="dxa"/>
          </w:tcPr>
          <w:p w14:paraId="5A96A1CD"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color w:val="000000"/>
                <w:sz w:val="20"/>
                <w:szCs w:val="20"/>
              </w:rPr>
              <w:t>Ištirpęs organinis N</w:t>
            </w:r>
          </w:p>
        </w:tc>
        <w:tc>
          <w:tcPr>
            <w:tcW w:w="1684" w:type="dxa"/>
          </w:tcPr>
          <w:p w14:paraId="5FCA0FC2"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DON</w:t>
            </w:r>
          </w:p>
        </w:tc>
        <w:tc>
          <w:tcPr>
            <w:tcW w:w="2427" w:type="dxa"/>
            <w:shd w:val="clear" w:color="auto" w:fill="auto"/>
          </w:tcPr>
          <w:p w14:paraId="65CB80F5"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Vandens storymėje</w:t>
            </w:r>
          </w:p>
        </w:tc>
      </w:tr>
      <w:tr w:rsidR="00FC0419" w:rsidRPr="004E01C4" w14:paraId="4A9B2C82" w14:textId="77777777" w:rsidTr="001E0C02">
        <w:trPr>
          <w:jc w:val="center"/>
        </w:trPr>
        <w:tc>
          <w:tcPr>
            <w:tcW w:w="529" w:type="dxa"/>
            <w:shd w:val="clear" w:color="auto" w:fill="auto"/>
          </w:tcPr>
          <w:p w14:paraId="03CFE962"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11.</w:t>
            </w:r>
          </w:p>
        </w:tc>
        <w:tc>
          <w:tcPr>
            <w:tcW w:w="4621" w:type="dxa"/>
          </w:tcPr>
          <w:p w14:paraId="5A390B39"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color w:val="000000"/>
                <w:sz w:val="20"/>
                <w:szCs w:val="20"/>
              </w:rPr>
              <w:t>Dalelių pavidalo organinis N</w:t>
            </w:r>
          </w:p>
        </w:tc>
        <w:tc>
          <w:tcPr>
            <w:tcW w:w="1684" w:type="dxa"/>
          </w:tcPr>
          <w:p w14:paraId="59707381"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PON</w:t>
            </w:r>
          </w:p>
        </w:tc>
        <w:tc>
          <w:tcPr>
            <w:tcW w:w="2427" w:type="dxa"/>
            <w:shd w:val="clear" w:color="auto" w:fill="auto"/>
          </w:tcPr>
          <w:p w14:paraId="4A0C07FC"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Vandens storymėje</w:t>
            </w:r>
          </w:p>
        </w:tc>
      </w:tr>
      <w:tr w:rsidR="00FC0419" w:rsidRPr="004E01C4" w14:paraId="04EB6C84" w14:textId="77777777" w:rsidTr="001E0C02">
        <w:trPr>
          <w:jc w:val="center"/>
        </w:trPr>
        <w:tc>
          <w:tcPr>
            <w:tcW w:w="529" w:type="dxa"/>
            <w:shd w:val="clear" w:color="auto" w:fill="auto"/>
          </w:tcPr>
          <w:p w14:paraId="3E074886"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12.</w:t>
            </w:r>
          </w:p>
        </w:tc>
        <w:tc>
          <w:tcPr>
            <w:tcW w:w="4621" w:type="dxa"/>
          </w:tcPr>
          <w:p w14:paraId="38761997"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color w:val="000000"/>
                <w:sz w:val="20"/>
                <w:szCs w:val="20"/>
              </w:rPr>
              <w:t>Ištirpęs neorganinis P</w:t>
            </w:r>
          </w:p>
        </w:tc>
        <w:tc>
          <w:tcPr>
            <w:tcW w:w="1684" w:type="dxa"/>
          </w:tcPr>
          <w:p w14:paraId="25C098B0"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PO</w:t>
            </w:r>
            <w:r w:rsidRPr="004E01C4">
              <w:rPr>
                <w:rFonts w:ascii="Times New Roman" w:hAnsi="Times New Roman"/>
                <w:color w:val="000000"/>
                <w:sz w:val="20"/>
                <w:szCs w:val="20"/>
                <w:vertAlign w:val="subscript"/>
              </w:rPr>
              <w:t>4</w:t>
            </w:r>
            <w:r w:rsidRPr="004E01C4">
              <w:rPr>
                <w:rFonts w:ascii="Times New Roman" w:hAnsi="Times New Roman"/>
                <w:color w:val="000000"/>
                <w:sz w:val="20"/>
                <w:szCs w:val="20"/>
                <w:vertAlign w:val="superscript"/>
              </w:rPr>
              <w:t>3-</w:t>
            </w:r>
          </w:p>
        </w:tc>
        <w:tc>
          <w:tcPr>
            <w:tcW w:w="2427" w:type="dxa"/>
            <w:shd w:val="clear" w:color="auto" w:fill="auto"/>
          </w:tcPr>
          <w:p w14:paraId="68AE61D1"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Vandens storymėje</w:t>
            </w:r>
          </w:p>
        </w:tc>
      </w:tr>
      <w:tr w:rsidR="00FC0419" w:rsidRPr="004E01C4" w14:paraId="696CF3C7" w14:textId="77777777" w:rsidTr="001E0C02">
        <w:trPr>
          <w:jc w:val="center"/>
        </w:trPr>
        <w:tc>
          <w:tcPr>
            <w:tcW w:w="529" w:type="dxa"/>
            <w:shd w:val="clear" w:color="auto" w:fill="auto"/>
          </w:tcPr>
          <w:p w14:paraId="56AEB268"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13.</w:t>
            </w:r>
          </w:p>
        </w:tc>
        <w:tc>
          <w:tcPr>
            <w:tcW w:w="4621" w:type="dxa"/>
          </w:tcPr>
          <w:p w14:paraId="06FF314D"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color w:val="000000"/>
                <w:sz w:val="20"/>
                <w:szCs w:val="20"/>
              </w:rPr>
              <w:t>Ištirpęs organinis P</w:t>
            </w:r>
          </w:p>
        </w:tc>
        <w:tc>
          <w:tcPr>
            <w:tcW w:w="1684" w:type="dxa"/>
          </w:tcPr>
          <w:p w14:paraId="07131192"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DOP</w:t>
            </w:r>
          </w:p>
        </w:tc>
        <w:tc>
          <w:tcPr>
            <w:tcW w:w="2427" w:type="dxa"/>
            <w:shd w:val="clear" w:color="auto" w:fill="auto"/>
          </w:tcPr>
          <w:p w14:paraId="0195C32B"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Vandens storymėje</w:t>
            </w:r>
          </w:p>
        </w:tc>
      </w:tr>
      <w:tr w:rsidR="00FC0419" w:rsidRPr="004E01C4" w14:paraId="46A6A08F" w14:textId="77777777" w:rsidTr="001E0C02">
        <w:trPr>
          <w:jc w:val="center"/>
        </w:trPr>
        <w:tc>
          <w:tcPr>
            <w:tcW w:w="529" w:type="dxa"/>
            <w:shd w:val="clear" w:color="auto" w:fill="auto"/>
          </w:tcPr>
          <w:p w14:paraId="13D10B1D"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14.</w:t>
            </w:r>
          </w:p>
        </w:tc>
        <w:tc>
          <w:tcPr>
            <w:tcW w:w="4621" w:type="dxa"/>
          </w:tcPr>
          <w:p w14:paraId="55A4131A"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color w:val="000000"/>
                <w:sz w:val="20"/>
                <w:szCs w:val="20"/>
              </w:rPr>
              <w:t>Dalelių pavidalo organinis P</w:t>
            </w:r>
          </w:p>
        </w:tc>
        <w:tc>
          <w:tcPr>
            <w:tcW w:w="1684" w:type="dxa"/>
          </w:tcPr>
          <w:p w14:paraId="127DB5CC"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PP</w:t>
            </w:r>
          </w:p>
        </w:tc>
        <w:tc>
          <w:tcPr>
            <w:tcW w:w="2427" w:type="dxa"/>
            <w:shd w:val="clear" w:color="auto" w:fill="auto"/>
          </w:tcPr>
          <w:p w14:paraId="7BB4156B"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Vandens storymėje</w:t>
            </w:r>
          </w:p>
        </w:tc>
      </w:tr>
      <w:tr w:rsidR="00FC0419" w:rsidRPr="004E01C4" w14:paraId="2D73F7B1" w14:textId="77777777" w:rsidTr="001E0C02">
        <w:trPr>
          <w:jc w:val="center"/>
        </w:trPr>
        <w:tc>
          <w:tcPr>
            <w:tcW w:w="529" w:type="dxa"/>
            <w:shd w:val="clear" w:color="auto" w:fill="auto"/>
          </w:tcPr>
          <w:p w14:paraId="016A5D01"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15.</w:t>
            </w:r>
          </w:p>
        </w:tc>
        <w:tc>
          <w:tcPr>
            <w:tcW w:w="4621" w:type="dxa"/>
          </w:tcPr>
          <w:p w14:paraId="687E94AD"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color w:val="000000"/>
                <w:sz w:val="20"/>
                <w:szCs w:val="20"/>
              </w:rPr>
              <w:t>Bendras P</w:t>
            </w:r>
          </w:p>
        </w:tc>
        <w:tc>
          <w:tcPr>
            <w:tcW w:w="1684" w:type="dxa"/>
          </w:tcPr>
          <w:p w14:paraId="5B1A9C38"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BP</w:t>
            </w:r>
          </w:p>
        </w:tc>
        <w:tc>
          <w:tcPr>
            <w:tcW w:w="2427" w:type="dxa"/>
            <w:shd w:val="clear" w:color="auto" w:fill="auto"/>
          </w:tcPr>
          <w:p w14:paraId="26E800D0"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Vandens storymėje</w:t>
            </w:r>
          </w:p>
        </w:tc>
      </w:tr>
      <w:tr w:rsidR="00FC0419" w:rsidRPr="004E01C4" w14:paraId="37A4C57B" w14:textId="77777777" w:rsidTr="001E0C02">
        <w:trPr>
          <w:jc w:val="center"/>
        </w:trPr>
        <w:tc>
          <w:tcPr>
            <w:tcW w:w="529" w:type="dxa"/>
            <w:shd w:val="clear" w:color="auto" w:fill="auto"/>
          </w:tcPr>
          <w:p w14:paraId="54F209C1"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16.</w:t>
            </w:r>
          </w:p>
        </w:tc>
        <w:tc>
          <w:tcPr>
            <w:tcW w:w="4621" w:type="dxa"/>
          </w:tcPr>
          <w:p w14:paraId="646D23C0"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color w:val="000000"/>
                <w:sz w:val="20"/>
                <w:szCs w:val="20"/>
              </w:rPr>
              <w:t>Ištirpęs mineralinis Si</w:t>
            </w:r>
          </w:p>
        </w:tc>
        <w:tc>
          <w:tcPr>
            <w:tcW w:w="1684" w:type="dxa"/>
          </w:tcPr>
          <w:p w14:paraId="4A017981"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SiO</w:t>
            </w:r>
            <w:r w:rsidRPr="004E01C4">
              <w:rPr>
                <w:rFonts w:ascii="Times New Roman" w:hAnsi="Times New Roman"/>
                <w:color w:val="000000"/>
                <w:sz w:val="20"/>
                <w:szCs w:val="20"/>
                <w:vertAlign w:val="subscript"/>
              </w:rPr>
              <w:t>2</w:t>
            </w:r>
          </w:p>
        </w:tc>
        <w:tc>
          <w:tcPr>
            <w:tcW w:w="2427" w:type="dxa"/>
            <w:shd w:val="clear" w:color="auto" w:fill="auto"/>
          </w:tcPr>
          <w:p w14:paraId="359F3443"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Vandens storymėje</w:t>
            </w:r>
          </w:p>
        </w:tc>
      </w:tr>
      <w:tr w:rsidR="00FC0419" w:rsidRPr="004E01C4" w14:paraId="72CDA6F5" w14:textId="77777777" w:rsidTr="001E0C02">
        <w:trPr>
          <w:jc w:val="center"/>
        </w:trPr>
        <w:tc>
          <w:tcPr>
            <w:tcW w:w="529" w:type="dxa"/>
            <w:shd w:val="clear" w:color="auto" w:fill="auto"/>
          </w:tcPr>
          <w:p w14:paraId="4738E30A"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17.</w:t>
            </w:r>
          </w:p>
        </w:tc>
        <w:tc>
          <w:tcPr>
            <w:tcW w:w="4621" w:type="dxa"/>
          </w:tcPr>
          <w:p w14:paraId="6C6ACAED"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color w:val="000000"/>
                <w:sz w:val="20"/>
                <w:szCs w:val="20"/>
              </w:rPr>
              <w:t>Dalelių pavidalo Si</w:t>
            </w:r>
          </w:p>
        </w:tc>
        <w:tc>
          <w:tcPr>
            <w:tcW w:w="1684" w:type="dxa"/>
          </w:tcPr>
          <w:p w14:paraId="57F7CD33"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PSi</w:t>
            </w:r>
          </w:p>
        </w:tc>
        <w:tc>
          <w:tcPr>
            <w:tcW w:w="2427" w:type="dxa"/>
            <w:shd w:val="clear" w:color="auto" w:fill="auto"/>
          </w:tcPr>
          <w:p w14:paraId="5887F4F8"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Vandens storymėje</w:t>
            </w:r>
          </w:p>
        </w:tc>
      </w:tr>
      <w:tr w:rsidR="00FC0419" w:rsidRPr="004E01C4" w14:paraId="56A0DBAF" w14:textId="77777777" w:rsidTr="001E0C02">
        <w:trPr>
          <w:jc w:val="center"/>
        </w:trPr>
        <w:tc>
          <w:tcPr>
            <w:tcW w:w="529" w:type="dxa"/>
            <w:shd w:val="clear" w:color="auto" w:fill="auto"/>
          </w:tcPr>
          <w:p w14:paraId="568AEF2D"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18.</w:t>
            </w:r>
          </w:p>
        </w:tc>
        <w:tc>
          <w:tcPr>
            <w:tcW w:w="4621" w:type="dxa"/>
          </w:tcPr>
          <w:p w14:paraId="2B067A06"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color w:val="000000"/>
                <w:sz w:val="20"/>
                <w:szCs w:val="20"/>
              </w:rPr>
              <w:t>Ištirpusi bendra neorganinė C</w:t>
            </w:r>
          </w:p>
        </w:tc>
        <w:tc>
          <w:tcPr>
            <w:tcW w:w="1684" w:type="dxa"/>
          </w:tcPr>
          <w:p w14:paraId="32840881"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TCO</w:t>
            </w:r>
            <w:r w:rsidRPr="004E01C4">
              <w:rPr>
                <w:rFonts w:ascii="Times New Roman" w:hAnsi="Times New Roman"/>
                <w:color w:val="000000"/>
                <w:sz w:val="20"/>
                <w:szCs w:val="20"/>
                <w:vertAlign w:val="subscript"/>
              </w:rPr>
              <w:t>2</w:t>
            </w:r>
          </w:p>
        </w:tc>
        <w:tc>
          <w:tcPr>
            <w:tcW w:w="2427" w:type="dxa"/>
            <w:shd w:val="clear" w:color="auto" w:fill="auto"/>
          </w:tcPr>
          <w:p w14:paraId="0E470BEA"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Vandens storymėje</w:t>
            </w:r>
          </w:p>
        </w:tc>
      </w:tr>
      <w:tr w:rsidR="00FC0419" w:rsidRPr="004E01C4" w14:paraId="53114974" w14:textId="77777777" w:rsidTr="001E0C02">
        <w:trPr>
          <w:jc w:val="center"/>
        </w:trPr>
        <w:tc>
          <w:tcPr>
            <w:tcW w:w="529" w:type="dxa"/>
            <w:shd w:val="clear" w:color="auto" w:fill="auto"/>
          </w:tcPr>
          <w:p w14:paraId="7418B3F2"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19.</w:t>
            </w:r>
          </w:p>
        </w:tc>
        <w:tc>
          <w:tcPr>
            <w:tcW w:w="4621" w:type="dxa"/>
          </w:tcPr>
          <w:p w14:paraId="72BC2FEA"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color w:val="000000"/>
                <w:sz w:val="20"/>
                <w:szCs w:val="20"/>
              </w:rPr>
              <w:t>Ištirpusi organinė C</w:t>
            </w:r>
          </w:p>
        </w:tc>
        <w:tc>
          <w:tcPr>
            <w:tcW w:w="1684" w:type="dxa"/>
          </w:tcPr>
          <w:p w14:paraId="38871E84"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DOC</w:t>
            </w:r>
          </w:p>
        </w:tc>
        <w:tc>
          <w:tcPr>
            <w:tcW w:w="2427" w:type="dxa"/>
            <w:shd w:val="clear" w:color="auto" w:fill="auto"/>
          </w:tcPr>
          <w:p w14:paraId="32AA8732"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Vandens storymėje</w:t>
            </w:r>
          </w:p>
        </w:tc>
      </w:tr>
      <w:tr w:rsidR="00FC0419" w:rsidRPr="004E01C4" w14:paraId="24A039D6" w14:textId="77777777" w:rsidTr="001E0C02">
        <w:trPr>
          <w:jc w:val="center"/>
        </w:trPr>
        <w:tc>
          <w:tcPr>
            <w:tcW w:w="529" w:type="dxa"/>
            <w:shd w:val="clear" w:color="auto" w:fill="auto"/>
          </w:tcPr>
          <w:p w14:paraId="593BBB22"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20.</w:t>
            </w:r>
          </w:p>
        </w:tc>
        <w:tc>
          <w:tcPr>
            <w:tcW w:w="4621" w:type="dxa"/>
          </w:tcPr>
          <w:p w14:paraId="6386F8F1"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color w:val="000000"/>
                <w:sz w:val="20"/>
                <w:szCs w:val="20"/>
              </w:rPr>
              <w:t>Dalelių pavidalo organinė C</w:t>
            </w:r>
          </w:p>
        </w:tc>
        <w:tc>
          <w:tcPr>
            <w:tcW w:w="1684" w:type="dxa"/>
          </w:tcPr>
          <w:p w14:paraId="4C091D7A"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POC</w:t>
            </w:r>
          </w:p>
        </w:tc>
        <w:tc>
          <w:tcPr>
            <w:tcW w:w="2427" w:type="dxa"/>
            <w:shd w:val="clear" w:color="auto" w:fill="auto"/>
          </w:tcPr>
          <w:p w14:paraId="14BCA8B1"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Vandens storymėje</w:t>
            </w:r>
          </w:p>
        </w:tc>
      </w:tr>
      <w:tr w:rsidR="00FC0419" w:rsidRPr="004E01C4" w14:paraId="37F14A3A" w14:textId="77777777" w:rsidTr="001E0C02">
        <w:trPr>
          <w:jc w:val="center"/>
        </w:trPr>
        <w:tc>
          <w:tcPr>
            <w:tcW w:w="529" w:type="dxa"/>
            <w:shd w:val="clear" w:color="auto" w:fill="auto"/>
          </w:tcPr>
          <w:p w14:paraId="31D78EAD"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21.</w:t>
            </w:r>
          </w:p>
        </w:tc>
        <w:tc>
          <w:tcPr>
            <w:tcW w:w="4621" w:type="dxa"/>
          </w:tcPr>
          <w:p w14:paraId="358944B6"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color w:val="000000"/>
                <w:sz w:val="20"/>
                <w:szCs w:val="20"/>
              </w:rPr>
              <w:t>Šarmingumas</w:t>
            </w:r>
          </w:p>
        </w:tc>
        <w:tc>
          <w:tcPr>
            <w:tcW w:w="1684" w:type="dxa"/>
          </w:tcPr>
          <w:p w14:paraId="6E1DC6FE"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Alk</w:t>
            </w:r>
          </w:p>
        </w:tc>
        <w:tc>
          <w:tcPr>
            <w:tcW w:w="2427" w:type="dxa"/>
            <w:shd w:val="clear" w:color="auto" w:fill="auto"/>
          </w:tcPr>
          <w:p w14:paraId="0767E60E"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Vandens storymėje</w:t>
            </w:r>
          </w:p>
        </w:tc>
      </w:tr>
      <w:tr w:rsidR="00FC0419" w:rsidRPr="004E01C4" w14:paraId="5D1F5274" w14:textId="77777777" w:rsidTr="001E0C02">
        <w:trPr>
          <w:jc w:val="center"/>
        </w:trPr>
        <w:tc>
          <w:tcPr>
            <w:tcW w:w="529" w:type="dxa"/>
            <w:shd w:val="clear" w:color="auto" w:fill="auto"/>
          </w:tcPr>
          <w:p w14:paraId="3EB9742E"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22.</w:t>
            </w:r>
          </w:p>
        </w:tc>
        <w:tc>
          <w:tcPr>
            <w:tcW w:w="4621" w:type="dxa"/>
          </w:tcPr>
          <w:p w14:paraId="6BAACBC5"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sz w:val="20"/>
                <w:szCs w:val="20"/>
              </w:rPr>
              <w:t>Ištirpęs kalcis</w:t>
            </w:r>
          </w:p>
        </w:tc>
        <w:tc>
          <w:tcPr>
            <w:tcW w:w="1684" w:type="dxa"/>
          </w:tcPr>
          <w:p w14:paraId="12583436"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sz w:val="20"/>
                <w:szCs w:val="20"/>
              </w:rPr>
              <w:t>Ca</w:t>
            </w:r>
            <w:r w:rsidRPr="004E01C4">
              <w:rPr>
                <w:rFonts w:ascii="Times New Roman" w:hAnsi="Times New Roman"/>
                <w:sz w:val="20"/>
                <w:szCs w:val="20"/>
                <w:vertAlign w:val="superscript"/>
              </w:rPr>
              <w:t>2+</w:t>
            </w:r>
          </w:p>
        </w:tc>
        <w:tc>
          <w:tcPr>
            <w:tcW w:w="2427" w:type="dxa"/>
            <w:shd w:val="clear" w:color="auto" w:fill="auto"/>
          </w:tcPr>
          <w:p w14:paraId="5CD7C7F8"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Vandens storymėje</w:t>
            </w:r>
          </w:p>
        </w:tc>
      </w:tr>
      <w:tr w:rsidR="00FC0419" w:rsidRPr="004E01C4" w14:paraId="3187D505" w14:textId="77777777" w:rsidTr="001E0C02">
        <w:trPr>
          <w:jc w:val="center"/>
        </w:trPr>
        <w:tc>
          <w:tcPr>
            <w:tcW w:w="529" w:type="dxa"/>
            <w:shd w:val="clear" w:color="auto" w:fill="auto"/>
          </w:tcPr>
          <w:p w14:paraId="15AB126C"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23.</w:t>
            </w:r>
          </w:p>
        </w:tc>
        <w:tc>
          <w:tcPr>
            <w:tcW w:w="4621" w:type="dxa"/>
          </w:tcPr>
          <w:p w14:paraId="5EEE6A63"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sz w:val="20"/>
                <w:szCs w:val="20"/>
              </w:rPr>
              <w:t>Ištirpęs magnis</w:t>
            </w:r>
          </w:p>
        </w:tc>
        <w:tc>
          <w:tcPr>
            <w:tcW w:w="1684" w:type="dxa"/>
          </w:tcPr>
          <w:p w14:paraId="7B7437CB"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sz w:val="20"/>
                <w:szCs w:val="20"/>
              </w:rPr>
              <w:t>Mg</w:t>
            </w:r>
            <w:r w:rsidRPr="004E01C4">
              <w:rPr>
                <w:rFonts w:ascii="Times New Roman" w:hAnsi="Times New Roman"/>
                <w:sz w:val="20"/>
                <w:szCs w:val="20"/>
                <w:vertAlign w:val="superscript"/>
              </w:rPr>
              <w:t>2+</w:t>
            </w:r>
          </w:p>
        </w:tc>
        <w:tc>
          <w:tcPr>
            <w:tcW w:w="2427" w:type="dxa"/>
            <w:shd w:val="clear" w:color="auto" w:fill="auto"/>
          </w:tcPr>
          <w:p w14:paraId="348D732A"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Vandens storymėje</w:t>
            </w:r>
          </w:p>
        </w:tc>
      </w:tr>
      <w:tr w:rsidR="00FC0419" w:rsidRPr="004E01C4" w14:paraId="408964F7" w14:textId="77777777" w:rsidTr="001E0C02">
        <w:trPr>
          <w:jc w:val="center"/>
        </w:trPr>
        <w:tc>
          <w:tcPr>
            <w:tcW w:w="529" w:type="dxa"/>
            <w:shd w:val="clear" w:color="auto" w:fill="auto"/>
          </w:tcPr>
          <w:p w14:paraId="4303F496"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24.</w:t>
            </w:r>
          </w:p>
        </w:tc>
        <w:tc>
          <w:tcPr>
            <w:tcW w:w="4621" w:type="dxa"/>
          </w:tcPr>
          <w:p w14:paraId="09CAFB2F"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sz w:val="20"/>
                <w:szCs w:val="20"/>
              </w:rPr>
              <w:t xml:space="preserve">Ištirpusi </w:t>
            </w:r>
            <w:r w:rsidRPr="004E01C4">
              <w:rPr>
                <w:rFonts w:ascii="Times New Roman" w:eastAsia="MS Mincho" w:hAnsi="Times New Roman"/>
                <w:sz w:val="20"/>
                <w:szCs w:val="20"/>
              </w:rPr>
              <w:t>geležis</w:t>
            </w:r>
          </w:p>
        </w:tc>
        <w:tc>
          <w:tcPr>
            <w:tcW w:w="1684" w:type="dxa"/>
          </w:tcPr>
          <w:p w14:paraId="4B12E1A3"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sz w:val="20"/>
                <w:szCs w:val="20"/>
              </w:rPr>
              <w:t>Fe</w:t>
            </w:r>
            <w:r w:rsidRPr="004E01C4">
              <w:rPr>
                <w:rFonts w:ascii="Times New Roman" w:hAnsi="Times New Roman"/>
                <w:sz w:val="20"/>
                <w:szCs w:val="20"/>
                <w:vertAlign w:val="superscript"/>
              </w:rPr>
              <w:t>2+</w:t>
            </w:r>
          </w:p>
        </w:tc>
        <w:tc>
          <w:tcPr>
            <w:tcW w:w="2427" w:type="dxa"/>
            <w:shd w:val="clear" w:color="auto" w:fill="auto"/>
          </w:tcPr>
          <w:p w14:paraId="2E670075"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Vandens storymėje</w:t>
            </w:r>
          </w:p>
        </w:tc>
      </w:tr>
      <w:tr w:rsidR="00FC0419" w:rsidRPr="004E01C4" w14:paraId="168FC634" w14:textId="77777777" w:rsidTr="001E0C02">
        <w:trPr>
          <w:jc w:val="center"/>
        </w:trPr>
        <w:tc>
          <w:tcPr>
            <w:tcW w:w="529" w:type="dxa"/>
            <w:shd w:val="clear" w:color="auto" w:fill="auto"/>
          </w:tcPr>
          <w:p w14:paraId="71F3371D"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25.</w:t>
            </w:r>
          </w:p>
        </w:tc>
        <w:tc>
          <w:tcPr>
            <w:tcW w:w="4621" w:type="dxa"/>
          </w:tcPr>
          <w:p w14:paraId="1A963625"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sz w:val="20"/>
                <w:szCs w:val="20"/>
              </w:rPr>
              <w:t xml:space="preserve">Ištirpęs </w:t>
            </w:r>
            <w:r w:rsidRPr="004E01C4">
              <w:rPr>
                <w:rFonts w:ascii="Times New Roman" w:eastAsia="MS Mincho" w:hAnsi="Times New Roman"/>
                <w:sz w:val="20"/>
                <w:szCs w:val="20"/>
              </w:rPr>
              <w:t>manganas</w:t>
            </w:r>
          </w:p>
        </w:tc>
        <w:tc>
          <w:tcPr>
            <w:tcW w:w="1684" w:type="dxa"/>
          </w:tcPr>
          <w:p w14:paraId="0FA7DE6B" w14:textId="77777777" w:rsidR="00FC0419" w:rsidRPr="004E01C4" w:rsidRDefault="00FC0419" w:rsidP="004E01C4">
            <w:pPr>
              <w:tabs>
                <w:tab w:val="left" w:pos="1470"/>
              </w:tabs>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sz w:val="20"/>
                <w:szCs w:val="20"/>
              </w:rPr>
              <w:t>Mn</w:t>
            </w:r>
            <w:r w:rsidRPr="004E01C4">
              <w:rPr>
                <w:rFonts w:ascii="Times New Roman" w:hAnsi="Times New Roman"/>
                <w:sz w:val="20"/>
                <w:szCs w:val="20"/>
                <w:vertAlign w:val="superscript"/>
              </w:rPr>
              <w:t>2+</w:t>
            </w:r>
          </w:p>
        </w:tc>
        <w:tc>
          <w:tcPr>
            <w:tcW w:w="2427" w:type="dxa"/>
            <w:shd w:val="clear" w:color="auto" w:fill="auto"/>
          </w:tcPr>
          <w:p w14:paraId="360C7275"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Vandens storymėje</w:t>
            </w:r>
          </w:p>
        </w:tc>
      </w:tr>
      <w:tr w:rsidR="00FC0419" w:rsidRPr="004E01C4" w14:paraId="659B5425" w14:textId="77777777" w:rsidTr="001E0C02">
        <w:trPr>
          <w:jc w:val="center"/>
        </w:trPr>
        <w:tc>
          <w:tcPr>
            <w:tcW w:w="529" w:type="dxa"/>
            <w:shd w:val="clear" w:color="auto" w:fill="auto"/>
          </w:tcPr>
          <w:p w14:paraId="24B3683F"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26.</w:t>
            </w:r>
          </w:p>
        </w:tc>
        <w:tc>
          <w:tcPr>
            <w:tcW w:w="4621" w:type="dxa"/>
          </w:tcPr>
          <w:p w14:paraId="11B30AF0"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color w:val="000000"/>
                <w:sz w:val="20"/>
                <w:szCs w:val="20"/>
              </w:rPr>
              <w:t>Suspenduotų dalelių dydis</w:t>
            </w:r>
          </w:p>
        </w:tc>
        <w:tc>
          <w:tcPr>
            <w:tcW w:w="1684" w:type="dxa"/>
          </w:tcPr>
          <w:p w14:paraId="1CB748B2"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p>
        </w:tc>
        <w:tc>
          <w:tcPr>
            <w:tcW w:w="2427" w:type="dxa"/>
            <w:shd w:val="clear" w:color="auto" w:fill="auto"/>
          </w:tcPr>
          <w:p w14:paraId="3E6C8E49"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Vandens storymėje</w:t>
            </w:r>
          </w:p>
        </w:tc>
      </w:tr>
      <w:tr w:rsidR="00FC0419" w:rsidRPr="004E01C4" w14:paraId="4A63206D" w14:textId="77777777" w:rsidTr="001E0C02">
        <w:trPr>
          <w:jc w:val="center"/>
        </w:trPr>
        <w:tc>
          <w:tcPr>
            <w:tcW w:w="529" w:type="dxa"/>
            <w:shd w:val="clear" w:color="auto" w:fill="auto"/>
          </w:tcPr>
          <w:p w14:paraId="12F7F02D"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27.</w:t>
            </w:r>
          </w:p>
        </w:tc>
        <w:tc>
          <w:tcPr>
            <w:tcW w:w="4621" w:type="dxa"/>
          </w:tcPr>
          <w:p w14:paraId="4CC5B4EE"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color w:val="000000"/>
                <w:sz w:val="20"/>
                <w:szCs w:val="20"/>
              </w:rPr>
              <w:t>Suspenduotų dalelių koncentracija</w:t>
            </w:r>
          </w:p>
        </w:tc>
        <w:tc>
          <w:tcPr>
            <w:tcW w:w="1684" w:type="dxa"/>
          </w:tcPr>
          <w:p w14:paraId="57BAEC58"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p>
        </w:tc>
        <w:tc>
          <w:tcPr>
            <w:tcW w:w="2427" w:type="dxa"/>
            <w:shd w:val="clear" w:color="auto" w:fill="auto"/>
          </w:tcPr>
          <w:p w14:paraId="3909DCA9"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Vandens storymėje</w:t>
            </w:r>
          </w:p>
        </w:tc>
      </w:tr>
      <w:tr w:rsidR="00FC0419" w:rsidRPr="004E01C4" w14:paraId="0AC37893" w14:textId="77777777" w:rsidTr="001E0C02">
        <w:trPr>
          <w:jc w:val="center"/>
        </w:trPr>
        <w:tc>
          <w:tcPr>
            <w:tcW w:w="529" w:type="dxa"/>
            <w:shd w:val="clear" w:color="auto" w:fill="auto"/>
          </w:tcPr>
          <w:p w14:paraId="57DFD80D"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lastRenderedPageBreak/>
              <w:t>28.</w:t>
            </w:r>
          </w:p>
        </w:tc>
        <w:tc>
          <w:tcPr>
            <w:tcW w:w="4621" w:type="dxa"/>
          </w:tcPr>
          <w:p w14:paraId="41705E7D"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color w:val="000000"/>
                <w:sz w:val="20"/>
                <w:szCs w:val="20"/>
              </w:rPr>
              <w:t>pH</w:t>
            </w:r>
          </w:p>
        </w:tc>
        <w:tc>
          <w:tcPr>
            <w:tcW w:w="1684" w:type="dxa"/>
          </w:tcPr>
          <w:p w14:paraId="0EE5AD3E"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p>
        </w:tc>
        <w:tc>
          <w:tcPr>
            <w:tcW w:w="2427" w:type="dxa"/>
            <w:shd w:val="clear" w:color="auto" w:fill="auto"/>
          </w:tcPr>
          <w:p w14:paraId="1C33D01C"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Vandens storymėje</w:t>
            </w:r>
          </w:p>
        </w:tc>
      </w:tr>
      <w:tr w:rsidR="00FC0419" w:rsidRPr="004E01C4" w14:paraId="031DF90B" w14:textId="77777777" w:rsidTr="001E0C02">
        <w:trPr>
          <w:jc w:val="center"/>
        </w:trPr>
        <w:tc>
          <w:tcPr>
            <w:tcW w:w="529" w:type="dxa"/>
            <w:shd w:val="clear" w:color="auto" w:fill="auto"/>
          </w:tcPr>
          <w:p w14:paraId="07F54DF0"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29.</w:t>
            </w:r>
          </w:p>
        </w:tc>
        <w:tc>
          <w:tcPr>
            <w:tcW w:w="4621" w:type="dxa"/>
          </w:tcPr>
          <w:p w14:paraId="68BB9BF2"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color w:val="000000"/>
                <w:sz w:val="20"/>
                <w:szCs w:val="20"/>
              </w:rPr>
              <w:t>Vandenyje ištirpęs deguonis</w:t>
            </w:r>
          </w:p>
        </w:tc>
        <w:tc>
          <w:tcPr>
            <w:tcW w:w="1684" w:type="dxa"/>
          </w:tcPr>
          <w:p w14:paraId="005A6FC1"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O</w:t>
            </w:r>
            <w:r w:rsidRPr="004E01C4">
              <w:rPr>
                <w:rFonts w:ascii="Times New Roman" w:hAnsi="Times New Roman"/>
                <w:color w:val="000000"/>
                <w:sz w:val="20"/>
                <w:szCs w:val="20"/>
                <w:vertAlign w:val="subscript"/>
              </w:rPr>
              <w:t>2</w:t>
            </w:r>
          </w:p>
        </w:tc>
        <w:tc>
          <w:tcPr>
            <w:tcW w:w="2427" w:type="dxa"/>
            <w:shd w:val="clear" w:color="auto" w:fill="auto"/>
          </w:tcPr>
          <w:p w14:paraId="287DF49D"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Vandens storymėje</w:t>
            </w:r>
          </w:p>
        </w:tc>
      </w:tr>
      <w:tr w:rsidR="00FC0419" w:rsidRPr="004E01C4" w14:paraId="03F03072" w14:textId="77777777" w:rsidTr="001E0C02">
        <w:trPr>
          <w:jc w:val="center"/>
        </w:trPr>
        <w:tc>
          <w:tcPr>
            <w:tcW w:w="529" w:type="dxa"/>
            <w:shd w:val="clear" w:color="auto" w:fill="auto"/>
          </w:tcPr>
          <w:p w14:paraId="2FE7B9DE"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30.</w:t>
            </w:r>
          </w:p>
        </w:tc>
        <w:tc>
          <w:tcPr>
            <w:tcW w:w="4621" w:type="dxa"/>
          </w:tcPr>
          <w:p w14:paraId="67D24D32"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color w:val="000000"/>
                <w:sz w:val="20"/>
                <w:szCs w:val="20"/>
              </w:rPr>
              <w:t>Druskingumas</w:t>
            </w:r>
          </w:p>
        </w:tc>
        <w:tc>
          <w:tcPr>
            <w:tcW w:w="1684" w:type="dxa"/>
          </w:tcPr>
          <w:p w14:paraId="09E855F4"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p>
        </w:tc>
        <w:tc>
          <w:tcPr>
            <w:tcW w:w="2427" w:type="dxa"/>
            <w:shd w:val="clear" w:color="auto" w:fill="auto"/>
          </w:tcPr>
          <w:p w14:paraId="31361C80"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Vandens storymėje</w:t>
            </w:r>
          </w:p>
        </w:tc>
      </w:tr>
      <w:tr w:rsidR="00FC0419" w:rsidRPr="004E01C4" w14:paraId="5E88B669" w14:textId="77777777" w:rsidTr="001E0C02">
        <w:trPr>
          <w:jc w:val="center"/>
        </w:trPr>
        <w:tc>
          <w:tcPr>
            <w:tcW w:w="529" w:type="dxa"/>
            <w:shd w:val="clear" w:color="auto" w:fill="auto"/>
          </w:tcPr>
          <w:p w14:paraId="307F4601"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31.</w:t>
            </w:r>
          </w:p>
        </w:tc>
        <w:tc>
          <w:tcPr>
            <w:tcW w:w="4621" w:type="dxa"/>
          </w:tcPr>
          <w:p w14:paraId="1DAD5DDF"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sz w:val="20"/>
                <w:szCs w:val="20"/>
              </w:rPr>
              <w:t>Temperatūra</w:t>
            </w:r>
          </w:p>
        </w:tc>
        <w:tc>
          <w:tcPr>
            <w:tcW w:w="1684" w:type="dxa"/>
          </w:tcPr>
          <w:p w14:paraId="1EF6EEC2"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p>
        </w:tc>
        <w:tc>
          <w:tcPr>
            <w:tcW w:w="2427" w:type="dxa"/>
            <w:shd w:val="clear" w:color="auto" w:fill="auto"/>
          </w:tcPr>
          <w:p w14:paraId="02324B8B"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Vandens storymėje</w:t>
            </w:r>
          </w:p>
        </w:tc>
      </w:tr>
      <w:tr w:rsidR="00FC0419" w:rsidRPr="004E01C4" w14:paraId="3E957173" w14:textId="77777777" w:rsidTr="001E0C02">
        <w:trPr>
          <w:jc w:val="center"/>
        </w:trPr>
        <w:tc>
          <w:tcPr>
            <w:tcW w:w="529" w:type="dxa"/>
            <w:shd w:val="clear" w:color="auto" w:fill="auto"/>
          </w:tcPr>
          <w:p w14:paraId="3DCACCB6"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32.</w:t>
            </w:r>
          </w:p>
        </w:tc>
        <w:tc>
          <w:tcPr>
            <w:tcW w:w="4621" w:type="dxa"/>
          </w:tcPr>
          <w:p w14:paraId="281C488C"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sz w:val="20"/>
                <w:szCs w:val="20"/>
              </w:rPr>
              <w:t>Fotosintetiškai aktyvi radiacija</w:t>
            </w:r>
          </w:p>
        </w:tc>
        <w:tc>
          <w:tcPr>
            <w:tcW w:w="1684" w:type="dxa"/>
          </w:tcPr>
          <w:p w14:paraId="6017E1F3"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sz w:val="20"/>
                <w:szCs w:val="20"/>
              </w:rPr>
              <w:t>PAR</w:t>
            </w:r>
          </w:p>
        </w:tc>
        <w:tc>
          <w:tcPr>
            <w:tcW w:w="2427" w:type="dxa"/>
            <w:shd w:val="clear" w:color="auto" w:fill="auto"/>
          </w:tcPr>
          <w:p w14:paraId="0F43FEDF"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Vandens storymėje</w:t>
            </w:r>
          </w:p>
        </w:tc>
      </w:tr>
      <w:tr w:rsidR="00FC0419" w:rsidRPr="004E01C4" w14:paraId="7A86FF8A" w14:textId="77777777" w:rsidTr="001E0C02">
        <w:trPr>
          <w:jc w:val="center"/>
        </w:trPr>
        <w:tc>
          <w:tcPr>
            <w:tcW w:w="529" w:type="dxa"/>
            <w:shd w:val="clear" w:color="auto" w:fill="auto"/>
          </w:tcPr>
          <w:p w14:paraId="062E2AB6"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33.</w:t>
            </w:r>
          </w:p>
        </w:tc>
        <w:tc>
          <w:tcPr>
            <w:tcW w:w="4621" w:type="dxa"/>
          </w:tcPr>
          <w:p w14:paraId="34294B1B"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color w:val="000000"/>
                <w:sz w:val="20"/>
                <w:szCs w:val="20"/>
              </w:rPr>
              <w:t>Amonio azotas</w:t>
            </w:r>
          </w:p>
        </w:tc>
        <w:tc>
          <w:tcPr>
            <w:tcW w:w="1684" w:type="dxa"/>
          </w:tcPr>
          <w:p w14:paraId="2F330D1F"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NH</w:t>
            </w:r>
            <w:r w:rsidRPr="004E01C4">
              <w:rPr>
                <w:rFonts w:ascii="Times New Roman" w:hAnsi="Times New Roman"/>
                <w:color w:val="000000"/>
                <w:sz w:val="20"/>
                <w:szCs w:val="20"/>
                <w:vertAlign w:val="subscript"/>
              </w:rPr>
              <w:t>4</w:t>
            </w:r>
            <w:r w:rsidRPr="004E01C4">
              <w:rPr>
                <w:rFonts w:ascii="Times New Roman" w:hAnsi="Times New Roman"/>
                <w:color w:val="000000"/>
                <w:sz w:val="20"/>
                <w:szCs w:val="20"/>
                <w:vertAlign w:val="superscript"/>
              </w:rPr>
              <w:t>+</w:t>
            </w:r>
            <w:r w:rsidRPr="004E01C4">
              <w:rPr>
                <w:rFonts w:ascii="Times New Roman" w:hAnsi="Times New Roman"/>
                <w:color w:val="000000"/>
                <w:sz w:val="20"/>
                <w:szCs w:val="20"/>
              </w:rPr>
              <w:t xml:space="preserve"> </w:t>
            </w:r>
          </w:p>
        </w:tc>
        <w:tc>
          <w:tcPr>
            <w:tcW w:w="2427" w:type="dxa"/>
            <w:shd w:val="clear" w:color="auto" w:fill="auto"/>
          </w:tcPr>
          <w:p w14:paraId="548B2E95"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Poriniame vandenyje</w:t>
            </w:r>
          </w:p>
        </w:tc>
      </w:tr>
      <w:tr w:rsidR="00FC0419" w:rsidRPr="004E01C4" w14:paraId="5FCFEF93" w14:textId="77777777" w:rsidTr="001E0C02">
        <w:trPr>
          <w:jc w:val="center"/>
        </w:trPr>
        <w:tc>
          <w:tcPr>
            <w:tcW w:w="529" w:type="dxa"/>
            <w:shd w:val="clear" w:color="auto" w:fill="auto"/>
          </w:tcPr>
          <w:p w14:paraId="2806432D"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34.</w:t>
            </w:r>
          </w:p>
        </w:tc>
        <w:tc>
          <w:tcPr>
            <w:tcW w:w="4621" w:type="dxa"/>
          </w:tcPr>
          <w:p w14:paraId="134BDA82"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color w:val="000000"/>
                <w:sz w:val="20"/>
                <w:szCs w:val="20"/>
              </w:rPr>
              <w:t>Nitritų azotas</w:t>
            </w:r>
          </w:p>
        </w:tc>
        <w:tc>
          <w:tcPr>
            <w:tcW w:w="1684" w:type="dxa"/>
          </w:tcPr>
          <w:p w14:paraId="600A79CD"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NO</w:t>
            </w:r>
            <w:r w:rsidRPr="004E01C4">
              <w:rPr>
                <w:rFonts w:ascii="Times New Roman" w:hAnsi="Times New Roman"/>
                <w:color w:val="000000"/>
                <w:sz w:val="20"/>
                <w:szCs w:val="20"/>
                <w:vertAlign w:val="subscript"/>
              </w:rPr>
              <w:t>2</w:t>
            </w:r>
            <w:r w:rsidRPr="004E01C4">
              <w:rPr>
                <w:rFonts w:ascii="Times New Roman" w:hAnsi="Times New Roman"/>
                <w:color w:val="000000"/>
                <w:sz w:val="20"/>
                <w:szCs w:val="20"/>
                <w:vertAlign w:val="superscript"/>
              </w:rPr>
              <w:t>-</w:t>
            </w:r>
            <w:r w:rsidRPr="004E01C4">
              <w:rPr>
                <w:rFonts w:ascii="Times New Roman" w:hAnsi="Times New Roman"/>
                <w:color w:val="000000"/>
                <w:sz w:val="20"/>
                <w:szCs w:val="20"/>
              </w:rPr>
              <w:t xml:space="preserve"> </w:t>
            </w:r>
          </w:p>
        </w:tc>
        <w:tc>
          <w:tcPr>
            <w:tcW w:w="2427" w:type="dxa"/>
            <w:shd w:val="clear" w:color="auto" w:fill="auto"/>
          </w:tcPr>
          <w:p w14:paraId="0CEF9FBE"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Poriniame vandenyje</w:t>
            </w:r>
          </w:p>
        </w:tc>
      </w:tr>
      <w:tr w:rsidR="00FC0419" w:rsidRPr="004E01C4" w14:paraId="5624F169" w14:textId="77777777" w:rsidTr="001E0C02">
        <w:trPr>
          <w:trHeight w:val="50"/>
          <w:jc w:val="center"/>
        </w:trPr>
        <w:tc>
          <w:tcPr>
            <w:tcW w:w="529" w:type="dxa"/>
            <w:shd w:val="clear" w:color="auto" w:fill="auto"/>
          </w:tcPr>
          <w:p w14:paraId="4726B30B"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35.</w:t>
            </w:r>
          </w:p>
        </w:tc>
        <w:tc>
          <w:tcPr>
            <w:tcW w:w="4621" w:type="dxa"/>
          </w:tcPr>
          <w:p w14:paraId="32AF8244"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color w:val="000000"/>
                <w:sz w:val="20"/>
                <w:szCs w:val="20"/>
              </w:rPr>
              <w:t>Nitratų azotas</w:t>
            </w:r>
          </w:p>
        </w:tc>
        <w:tc>
          <w:tcPr>
            <w:tcW w:w="1684" w:type="dxa"/>
          </w:tcPr>
          <w:p w14:paraId="1225394E"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NO</w:t>
            </w:r>
            <w:r w:rsidRPr="004E01C4">
              <w:rPr>
                <w:rFonts w:ascii="Times New Roman" w:hAnsi="Times New Roman"/>
                <w:color w:val="000000"/>
                <w:sz w:val="20"/>
                <w:szCs w:val="20"/>
                <w:vertAlign w:val="subscript"/>
              </w:rPr>
              <w:t>3</w:t>
            </w:r>
            <w:r w:rsidRPr="004E01C4">
              <w:rPr>
                <w:rFonts w:ascii="Times New Roman" w:hAnsi="Times New Roman"/>
                <w:color w:val="000000"/>
                <w:sz w:val="20"/>
                <w:szCs w:val="20"/>
                <w:vertAlign w:val="superscript"/>
              </w:rPr>
              <w:t>-</w:t>
            </w:r>
            <w:r w:rsidRPr="004E01C4">
              <w:rPr>
                <w:rFonts w:ascii="Times New Roman" w:hAnsi="Times New Roman"/>
                <w:color w:val="000000"/>
                <w:sz w:val="20"/>
                <w:szCs w:val="20"/>
              </w:rPr>
              <w:t xml:space="preserve"> </w:t>
            </w:r>
          </w:p>
        </w:tc>
        <w:tc>
          <w:tcPr>
            <w:tcW w:w="2427" w:type="dxa"/>
            <w:shd w:val="clear" w:color="auto" w:fill="auto"/>
          </w:tcPr>
          <w:p w14:paraId="39142D91"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Poriniame vandenyje</w:t>
            </w:r>
          </w:p>
        </w:tc>
      </w:tr>
      <w:tr w:rsidR="00FC0419" w:rsidRPr="004E01C4" w14:paraId="64765F6A" w14:textId="77777777" w:rsidTr="001E0C02">
        <w:trPr>
          <w:jc w:val="center"/>
        </w:trPr>
        <w:tc>
          <w:tcPr>
            <w:tcW w:w="529" w:type="dxa"/>
            <w:shd w:val="clear" w:color="auto" w:fill="auto"/>
          </w:tcPr>
          <w:p w14:paraId="624E2BE6"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36.</w:t>
            </w:r>
          </w:p>
        </w:tc>
        <w:tc>
          <w:tcPr>
            <w:tcW w:w="4621" w:type="dxa"/>
          </w:tcPr>
          <w:p w14:paraId="6BF6FFD4"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color w:val="000000"/>
                <w:sz w:val="20"/>
                <w:szCs w:val="20"/>
              </w:rPr>
              <w:t>Ištirpęs organinis N</w:t>
            </w:r>
          </w:p>
        </w:tc>
        <w:tc>
          <w:tcPr>
            <w:tcW w:w="1684" w:type="dxa"/>
          </w:tcPr>
          <w:p w14:paraId="7DC149B8"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DON</w:t>
            </w:r>
          </w:p>
        </w:tc>
        <w:tc>
          <w:tcPr>
            <w:tcW w:w="2427" w:type="dxa"/>
            <w:shd w:val="clear" w:color="auto" w:fill="auto"/>
          </w:tcPr>
          <w:p w14:paraId="7B3612A6"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Poriniame vandenyje</w:t>
            </w:r>
          </w:p>
        </w:tc>
      </w:tr>
      <w:tr w:rsidR="00FC0419" w:rsidRPr="004E01C4" w14:paraId="67123092" w14:textId="77777777" w:rsidTr="001E0C02">
        <w:trPr>
          <w:jc w:val="center"/>
        </w:trPr>
        <w:tc>
          <w:tcPr>
            <w:tcW w:w="529" w:type="dxa"/>
            <w:shd w:val="clear" w:color="auto" w:fill="auto"/>
          </w:tcPr>
          <w:p w14:paraId="2C37621D"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37.</w:t>
            </w:r>
          </w:p>
        </w:tc>
        <w:tc>
          <w:tcPr>
            <w:tcW w:w="4621" w:type="dxa"/>
          </w:tcPr>
          <w:p w14:paraId="63BBCEFF"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color w:val="000000"/>
                <w:sz w:val="20"/>
                <w:szCs w:val="20"/>
              </w:rPr>
              <w:t>Dalelių pavidalo organinis N</w:t>
            </w:r>
          </w:p>
        </w:tc>
        <w:tc>
          <w:tcPr>
            <w:tcW w:w="1684" w:type="dxa"/>
          </w:tcPr>
          <w:p w14:paraId="3700EC05"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PN</w:t>
            </w:r>
          </w:p>
        </w:tc>
        <w:tc>
          <w:tcPr>
            <w:tcW w:w="2427" w:type="dxa"/>
            <w:shd w:val="clear" w:color="auto" w:fill="auto"/>
          </w:tcPr>
          <w:p w14:paraId="396B5E6C"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Nuosėdose</w:t>
            </w:r>
          </w:p>
        </w:tc>
      </w:tr>
      <w:tr w:rsidR="00FC0419" w:rsidRPr="004E01C4" w14:paraId="1DAAB7BA" w14:textId="77777777" w:rsidTr="001E0C02">
        <w:trPr>
          <w:jc w:val="center"/>
        </w:trPr>
        <w:tc>
          <w:tcPr>
            <w:tcW w:w="529" w:type="dxa"/>
            <w:shd w:val="clear" w:color="auto" w:fill="auto"/>
          </w:tcPr>
          <w:p w14:paraId="3FDE3AFD"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38.</w:t>
            </w:r>
          </w:p>
        </w:tc>
        <w:tc>
          <w:tcPr>
            <w:tcW w:w="4621" w:type="dxa"/>
          </w:tcPr>
          <w:p w14:paraId="4B89CF9B"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color w:val="000000"/>
                <w:sz w:val="20"/>
                <w:szCs w:val="20"/>
              </w:rPr>
              <w:t>Ištirpęs neorganinis P</w:t>
            </w:r>
          </w:p>
        </w:tc>
        <w:tc>
          <w:tcPr>
            <w:tcW w:w="1684" w:type="dxa"/>
          </w:tcPr>
          <w:p w14:paraId="00EE4308"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TDP</w:t>
            </w:r>
          </w:p>
        </w:tc>
        <w:tc>
          <w:tcPr>
            <w:tcW w:w="2427" w:type="dxa"/>
            <w:shd w:val="clear" w:color="auto" w:fill="auto"/>
          </w:tcPr>
          <w:p w14:paraId="4F8E3597"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Poriniame vandenyje</w:t>
            </w:r>
          </w:p>
        </w:tc>
      </w:tr>
      <w:tr w:rsidR="00FC0419" w:rsidRPr="004E01C4" w14:paraId="74334E35" w14:textId="77777777" w:rsidTr="001E0C02">
        <w:trPr>
          <w:jc w:val="center"/>
        </w:trPr>
        <w:tc>
          <w:tcPr>
            <w:tcW w:w="529" w:type="dxa"/>
            <w:shd w:val="clear" w:color="auto" w:fill="auto"/>
          </w:tcPr>
          <w:p w14:paraId="39571FA8"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39.</w:t>
            </w:r>
          </w:p>
        </w:tc>
        <w:tc>
          <w:tcPr>
            <w:tcW w:w="4621" w:type="dxa"/>
          </w:tcPr>
          <w:p w14:paraId="5E6635A3" w14:textId="77777777" w:rsidR="00FC0419" w:rsidRPr="004E01C4" w:rsidRDefault="00FC0419" w:rsidP="004E01C4">
            <w:pPr>
              <w:spacing w:after="0" w:line="240" w:lineRule="auto"/>
              <w:ind w:left="283"/>
              <w:jc w:val="both"/>
              <w:rPr>
                <w:rFonts w:ascii="Times New Roman" w:hAnsi="Times New Roman"/>
                <w:sz w:val="20"/>
                <w:szCs w:val="20"/>
              </w:rPr>
            </w:pPr>
            <w:r w:rsidRPr="004E01C4">
              <w:rPr>
                <w:rFonts w:ascii="Times New Roman" w:hAnsi="Times New Roman"/>
                <w:color w:val="000000"/>
                <w:sz w:val="20"/>
                <w:szCs w:val="20"/>
              </w:rPr>
              <w:t>Ištirpęs organinis P</w:t>
            </w:r>
          </w:p>
        </w:tc>
        <w:tc>
          <w:tcPr>
            <w:tcW w:w="1684" w:type="dxa"/>
          </w:tcPr>
          <w:p w14:paraId="1224A49B"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color w:val="000000"/>
                <w:sz w:val="20"/>
                <w:szCs w:val="20"/>
              </w:rPr>
              <w:t>DOP</w:t>
            </w:r>
          </w:p>
        </w:tc>
        <w:tc>
          <w:tcPr>
            <w:tcW w:w="2427" w:type="dxa"/>
            <w:shd w:val="clear" w:color="auto" w:fill="auto"/>
          </w:tcPr>
          <w:p w14:paraId="22CB817D"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Poriniame vandenyje</w:t>
            </w:r>
          </w:p>
        </w:tc>
      </w:tr>
      <w:tr w:rsidR="00FC0419" w:rsidRPr="004E01C4" w14:paraId="09D2BE5B" w14:textId="77777777" w:rsidTr="001E0C02">
        <w:trPr>
          <w:jc w:val="center"/>
        </w:trPr>
        <w:tc>
          <w:tcPr>
            <w:tcW w:w="529" w:type="dxa"/>
            <w:shd w:val="clear" w:color="auto" w:fill="auto"/>
          </w:tcPr>
          <w:p w14:paraId="6F4C3120"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40.</w:t>
            </w:r>
          </w:p>
        </w:tc>
        <w:tc>
          <w:tcPr>
            <w:tcW w:w="4621" w:type="dxa"/>
          </w:tcPr>
          <w:p w14:paraId="59058BCA" w14:textId="77777777" w:rsidR="00FC0419" w:rsidRPr="004E01C4" w:rsidRDefault="00FC0419" w:rsidP="004E01C4">
            <w:pPr>
              <w:spacing w:after="0" w:line="240" w:lineRule="auto"/>
              <w:ind w:left="283"/>
              <w:jc w:val="both"/>
              <w:rPr>
                <w:rFonts w:ascii="Times New Roman" w:hAnsi="Times New Roman"/>
                <w:sz w:val="20"/>
                <w:szCs w:val="20"/>
              </w:rPr>
            </w:pPr>
            <w:r w:rsidRPr="004E01C4">
              <w:rPr>
                <w:rFonts w:ascii="Times New Roman" w:hAnsi="Times New Roman"/>
                <w:color w:val="000000"/>
                <w:sz w:val="20"/>
                <w:szCs w:val="20"/>
              </w:rPr>
              <w:t>Dalelių pavidalo bendras neorganinis P</w:t>
            </w:r>
          </w:p>
        </w:tc>
        <w:tc>
          <w:tcPr>
            <w:tcW w:w="1684" w:type="dxa"/>
          </w:tcPr>
          <w:p w14:paraId="44D0A544"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color w:val="000000"/>
                <w:sz w:val="20"/>
                <w:szCs w:val="20"/>
              </w:rPr>
              <w:t>TIP</w:t>
            </w:r>
          </w:p>
        </w:tc>
        <w:tc>
          <w:tcPr>
            <w:tcW w:w="2427" w:type="dxa"/>
            <w:shd w:val="clear" w:color="auto" w:fill="auto"/>
          </w:tcPr>
          <w:p w14:paraId="1360F63A"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Nuosėdose</w:t>
            </w:r>
          </w:p>
        </w:tc>
      </w:tr>
      <w:tr w:rsidR="00FC0419" w:rsidRPr="004E01C4" w14:paraId="1B68A7BF" w14:textId="77777777" w:rsidTr="001E0C02">
        <w:trPr>
          <w:jc w:val="center"/>
        </w:trPr>
        <w:tc>
          <w:tcPr>
            <w:tcW w:w="529" w:type="dxa"/>
            <w:shd w:val="clear" w:color="auto" w:fill="auto"/>
          </w:tcPr>
          <w:p w14:paraId="74DD4DC5"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41.</w:t>
            </w:r>
          </w:p>
        </w:tc>
        <w:tc>
          <w:tcPr>
            <w:tcW w:w="4621" w:type="dxa"/>
          </w:tcPr>
          <w:p w14:paraId="68FD7EEB" w14:textId="77777777" w:rsidR="00FC0419" w:rsidRPr="004E01C4" w:rsidRDefault="00FC0419" w:rsidP="004E01C4">
            <w:pPr>
              <w:spacing w:after="0" w:line="240" w:lineRule="auto"/>
              <w:ind w:left="283"/>
              <w:jc w:val="both"/>
              <w:rPr>
                <w:rFonts w:ascii="Times New Roman" w:hAnsi="Times New Roman"/>
                <w:sz w:val="20"/>
                <w:szCs w:val="20"/>
              </w:rPr>
            </w:pPr>
            <w:r w:rsidRPr="004E01C4">
              <w:rPr>
                <w:rFonts w:ascii="Times New Roman" w:hAnsi="Times New Roman"/>
                <w:color w:val="000000"/>
                <w:sz w:val="20"/>
                <w:szCs w:val="20"/>
              </w:rPr>
              <w:t>Lengvai absorbuotas neorganinis P</w:t>
            </w:r>
          </w:p>
        </w:tc>
        <w:tc>
          <w:tcPr>
            <w:tcW w:w="1684" w:type="dxa"/>
          </w:tcPr>
          <w:p w14:paraId="5FFADD0E"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color w:val="000000"/>
                <w:sz w:val="20"/>
                <w:szCs w:val="20"/>
              </w:rPr>
              <w:t>Exchang-P</w:t>
            </w:r>
          </w:p>
        </w:tc>
        <w:tc>
          <w:tcPr>
            <w:tcW w:w="2427" w:type="dxa"/>
            <w:shd w:val="clear" w:color="auto" w:fill="auto"/>
          </w:tcPr>
          <w:p w14:paraId="35FF3A34"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Nuosėdose</w:t>
            </w:r>
          </w:p>
        </w:tc>
      </w:tr>
      <w:tr w:rsidR="00FC0419" w:rsidRPr="004E01C4" w14:paraId="41B42EEA" w14:textId="77777777" w:rsidTr="001E0C02">
        <w:trPr>
          <w:jc w:val="center"/>
        </w:trPr>
        <w:tc>
          <w:tcPr>
            <w:tcW w:w="529" w:type="dxa"/>
            <w:shd w:val="clear" w:color="auto" w:fill="auto"/>
          </w:tcPr>
          <w:p w14:paraId="18F80F79"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42.</w:t>
            </w:r>
          </w:p>
        </w:tc>
        <w:tc>
          <w:tcPr>
            <w:tcW w:w="4621" w:type="dxa"/>
          </w:tcPr>
          <w:p w14:paraId="7F765A90" w14:textId="77777777" w:rsidR="00FC0419" w:rsidRPr="004E01C4" w:rsidRDefault="00FC0419" w:rsidP="004E01C4">
            <w:pPr>
              <w:spacing w:after="0" w:line="240" w:lineRule="auto"/>
              <w:ind w:left="283"/>
              <w:jc w:val="both"/>
              <w:rPr>
                <w:rFonts w:ascii="Times New Roman" w:hAnsi="Times New Roman"/>
                <w:sz w:val="20"/>
                <w:szCs w:val="20"/>
              </w:rPr>
            </w:pPr>
            <w:r w:rsidRPr="004E01C4">
              <w:rPr>
                <w:rFonts w:ascii="Times New Roman" w:hAnsi="Times New Roman"/>
                <w:color w:val="000000"/>
                <w:sz w:val="20"/>
                <w:szCs w:val="20"/>
              </w:rPr>
              <w:t>Su geležimi/manganu surištas neorganinis P</w:t>
            </w:r>
          </w:p>
        </w:tc>
        <w:tc>
          <w:tcPr>
            <w:tcW w:w="1684" w:type="dxa"/>
          </w:tcPr>
          <w:p w14:paraId="7A7D3CB2"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color w:val="000000"/>
                <w:sz w:val="20"/>
                <w:szCs w:val="20"/>
              </w:rPr>
              <w:t>Fe/Mn-P</w:t>
            </w:r>
          </w:p>
        </w:tc>
        <w:tc>
          <w:tcPr>
            <w:tcW w:w="2427" w:type="dxa"/>
            <w:shd w:val="clear" w:color="auto" w:fill="auto"/>
          </w:tcPr>
          <w:p w14:paraId="318E7891"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Nuosėdose</w:t>
            </w:r>
          </w:p>
        </w:tc>
      </w:tr>
      <w:tr w:rsidR="00FC0419" w:rsidRPr="004E01C4" w14:paraId="545A7837" w14:textId="77777777" w:rsidTr="001E0C02">
        <w:trPr>
          <w:jc w:val="center"/>
        </w:trPr>
        <w:tc>
          <w:tcPr>
            <w:tcW w:w="529" w:type="dxa"/>
            <w:shd w:val="clear" w:color="auto" w:fill="auto"/>
          </w:tcPr>
          <w:p w14:paraId="3878917D"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43.</w:t>
            </w:r>
          </w:p>
        </w:tc>
        <w:tc>
          <w:tcPr>
            <w:tcW w:w="4621" w:type="dxa"/>
          </w:tcPr>
          <w:p w14:paraId="04723105" w14:textId="77777777" w:rsidR="00FC0419" w:rsidRPr="004E01C4" w:rsidRDefault="00FC0419" w:rsidP="004E01C4">
            <w:pPr>
              <w:spacing w:after="0" w:line="240" w:lineRule="auto"/>
              <w:ind w:left="283"/>
              <w:jc w:val="both"/>
              <w:rPr>
                <w:rFonts w:ascii="Times New Roman" w:hAnsi="Times New Roman"/>
                <w:color w:val="000000"/>
                <w:sz w:val="20"/>
                <w:szCs w:val="20"/>
              </w:rPr>
            </w:pPr>
            <w:r w:rsidRPr="004E01C4">
              <w:rPr>
                <w:rFonts w:ascii="Times New Roman" w:hAnsi="Times New Roman"/>
                <w:color w:val="000000"/>
                <w:sz w:val="20"/>
                <w:szCs w:val="20"/>
              </w:rPr>
              <w:t>Autogeninis su kalciu surištas neorganinis P</w:t>
            </w:r>
          </w:p>
        </w:tc>
        <w:tc>
          <w:tcPr>
            <w:tcW w:w="1684" w:type="dxa"/>
          </w:tcPr>
          <w:p w14:paraId="2BCF40AB" w14:textId="77777777" w:rsidR="00FC0419" w:rsidRPr="004E01C4" w:rsidRDefault="00FC0419" w:rsidP="004E01C4">
            <w:pPr>
              <w:spacing w:after="0" w:line="240" w:lineRule="auto"/>
              <w:jc w:val="center"/>
              <w:rPr>
                <w:rFonts w:ascii="Times New Roman" w:hAnsi="Times New Roman"/>
                <w:color w:val="000000"/>
                <w:sz w:val="20"/>
                <w:szCs w:val="20"/>
              </w:rPr>
            </w:pPr>
            <w:r w:rsidRPr="004E01C4">
              <w:rPr>
                <w:rFonts w:ascii="Times New Roman" w:hAnsi="Times New Roman"/>
                <w:color w:val="000000"/>
                <w:sz w:val="20"/>
                <w:szCs w:val="20"/>
              </w:rPr>
              <w:t>Ca-authig-P</w:t>
            </w:r>
          </w:p>
        </w:tc>
        <w:tc>
          <w:tcPr>
            <w:tcW w:w="2427" w:type="dxa"/>
            <w:shd w:val="clear" w:color="auto" w:fill="auto"/>
          </w:tcPr>
          <w:p w14:paraId="48F0AE45"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Nuosėdose</w:t>
            </w:r>
          </w:p>
        </w:tc>
      </w:tr>
      <w:tr w:rsidR="00FC0419" w:rsidRPr="004E01C4" w14:paraId="0695F92D" w14:textId="77777777" w:rsidTr="001E0C02">
        <w:trPr>
          <w:trHeight w:val="70"/>
          <w:jc w:val="center"/>
        </w:trPr>
        <w:tc>
          <w:tcPr>
            <w:tcW w:w="529" w:type="dxa"/>
            <w:shd w:val="clear" w:color="auto" w:fill="auto"/>
          </w:tcPr>
          <w:p w14:paraId="2DC2A615"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44.</w:t>
            </w:r>
          </w:p>
        </w:tc>
        <w:tc>
          <w:tcPr>
            <w:tcW w:w="4621" w:type="dxa"/>
          </w:tcPr>
          <w:p w14:paraId="1F6A2DC7" w14:textId="77777777" w:rsidR="00FC0419" w:rsidRPr="004E01C4" w:rsidRDefault="00FC0419" w:rsidP="004E01C4">
            <w:pPr>
              <w:spacing w:after="0" w:line="240" w:lineRule="auto"/>
              <w:ind w:left="283"/>
              <w:jc w:val="both"/>
              <w:rPr>
                <w:rFonts w:ascii="Times New Roman" w:hAnsi="Times New Roman"/>
                <w:color w:val="000000"/>
                <w:sz w:val="20"/>
                <w:szCs w:val="20"/>
              </w:rPr>
            </w:pPr>
            <w:r w:rsidRPr="004E01C4">
              <w:rPr>
                <w:rFonts w:ascii="Times New Roman" w:hAnsi="Times New Roman"/>
                <w:color w:val="000000"/>
                <w:sz w:val="20"/>
                <w:szCs w:val="20"/>
              </w:rPr>
              <w:t>Detrinis su kalciu surištas neorganinis P</w:t>
            </w:r>
          </w:p>
        </w:tc>
        <w:tc>
          <w:tcPr>
            <w:tcW w:w="1684" w:type="dxa"/>
          </w:tcPr>
          <w:p w14:paraId="476ADCF8" w14:textId="77777777" w:rsidR="00FC0419" w:rsidRPr="004E01C4" w:rsidRDefault="00FC0419" w:rsidP="004E01C4">
            <w:pPr>
              <w:spacing w:after="0" w:line="240" w:lineRule="auto"/>
              <w:jc w:val="center"/>
              <w:rPr>
                <w:rFonts w:ascii="Times New Roman" w:hAnsi="Times New Roman"/>
                <w:color w:val="000000"/>
                <w:sz w:val="20"/>
                <w:szCs w:val="20"/>
              </w:rPr>
            </w:pPr>
            <w:r w:rsidRPr="004E01C4">
              <w:rPr>
                <w:rFonts w:ascii="Times New Roman" w:hAnsi="Times New Roman"/>
                <w:color w:val="000000"/>
                <w:sz w:val="20"/>
                <w:szCs w:val="20"/>
              </w:rPr>
              <w:t>Ca-detr-P</w:t>
            </w:r>
          </w:p>
        </w:tc>
        <w:tc>
          <w:tcPr>
            <w:tcW w:w="2427" w:type="dxa"/>
            <w:shd w:val="clear" w:color="auto" w:fill="auto"/>
          </w:tcPr>
          <w:p w14:paraId="69AC0057"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Nuosėdose</w:t>
            </w:r>
          </w:p>
        </w:tc>
      </w:tr>
      <w:tr w:rsidR="00FC0419" w:rsidRPr="004E01C4" w14:paraId="167B1F6B" w14:textId="77777777" w:rsidTr="001E0C02">
        <w:trPr>
          <w:jc w:val="center"/>
        </w:trPr>
        <w:tc>
          <w:tcPr>
            <w:tcW w:w="529" w:type="dxa"/>
            <w:shd w:val="clear" w:color="auto" w:fill="auto"/>
          </w:tcPr>
          <w:p w14:paraId="4284F895"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45.</w:t>
            </w:r>
          </w:p>
        </w:tc>
        <w:tc>
          <w:tcPr>
            <w:tcW w:w="4621" w:type="dxa"/>
          </w:tcPr>
          <w:p w14:paraId="02413FAE"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color w:val="000000"/>
                <w:sz w:val="20"/>
                <w:szCs w:val="20"/>
              </w:rPr>
              <w:t>Dalelių pavidalo bendras organinis P</w:t>
            </w:r>
          </w:p>
        </w:tc>
        <w:tc>
          <w:tcPr>
            <w:tcW w:w="1684" w:type="dxa"/>
          </w:tcPr>
          <w:p w14:paraId="1C3497A2"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TOP</w:t>
            </w:r>
          </w:p>
        </w:tc>
        <w:tc>
          <w:tcPr>
            <w:tcW w:w="2427" w:type="dxa"/>
            <w:shd w:val="clear" w:color="auto" w:fill="auto"/>
          </w:tcPr>
          <w:p w14:paraId="28A9D5C8"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Nuosėdose</w:t>
            </w:r>
          </w:p>
        </w:tc>
      </w:tr>
      <w:tr w:rsidR="00FC0419" w:rsidRPr="004E01C4" w14:paraId="1B7FDABB" w14:textId="77777777" w:rsidTr="001E0C02">
        <w:trPr>
          <w:jc w:val="center"/>
        </w:trPr>
        <w:tc>
          <w:tcPr>
            <w:tcW w:w="529" w:type="dxa"/>
            <w:shd w:val="clear" w:color="auto" w:fill="auto"/>
          </w:tcPr>
          <w:p w14:paraId="0C710379"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46.</w:t>
            </w:r>
          </w:p>
        </w:tc>
        <w:tc>
          <w:tcPr>
            <w:tcW w:w="4621" w:type="dxa"/>
          </w:tcPr>
          <w:p w14:paraId="669EE3E4"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color w:val="000000"/>
                <w:sz w:val="20"/>
                <w:szCs w:val="20"/>
              </w:rPr>
              <w:t>Dalelių pavidalo bendras P</w:t>
            </w:r>
          </w:p>
        </w:tc>
        <w:tc>
          <w:tcPr>
            <w:tcW w:w="1684" w:type="dxa"/>
          </w:tcPr>
          <w:p w14:paraId="78997EBC"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TP</w:t>
            </w:r>
          </w:p>
        </w:tc>
        <w:tc>
          <w:tcPr>
            <w:tcW w:w="2427" w:type="dxa"/>
            <w:shd w:val="clear" w:color="auto" w:fill="auto"/>
          </w:tcPr>
          <w:p w14:paraId="339FFB7E"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Nuosėdose</w:t>
            </w:r>
          </w:p>
        </w:tc>
      </w:tr>
      <w:tr w:rsidR="00FC0419" w:rsidRPr="004E01C4" w14:paraId="221A0C30" w14:textId="77777777" w:rsidTr="001E0C02">
        <w:trPr>
          <w:jc w:val="center"/>
        </w:trPr>
        <w:tc>
          <w:tcPr>
            <w:tcW w:w="529" w:type="dxa"/>
            <w:shd w:val="clear" w:color="auto" w:fill="auto"/>
          </w:tcPr>
          <w:p w14:paraId="12F6F621"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47.</w:t>
            </w:r>
          </w:p>
        </w:tc>
        <w:tc>
          <w:tcPr>
            <w:tcW w:w="4621" w:type="dxa"/>
          </w:tcPr>
          <w:p w14:paraId="274CFA53"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color w:val="000000"/>
                <w:sz w:val="20"/>
                <w:szCs w:val="20"/>
              </w:rPr>
              <w:t>Ištirpęs mineralinis Si</w:t>
            </w:r>
          </w:p>
        </w:tc>
        <w:tc>
          <w:tcPr>
            <w:tcW w:w="1684" w:type="dxa"/>
          </w:tcPr>
          <w:p w14:paraId="4F2C0DAE"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SiO</w:t>
            </w:r>
            <w:r w:rsidRPr="004E01C4">
              <w:rPr>
                <w:rFonts w:ascii="Times New Roman" w:hAnsi="Times New Roman"/>
                <w:color w:val="000000"/>
                <w:sz w:val="20"/>
                <w:szCs w:val="20"/>
                <w:vertAlign w:val="subscript"/>
              </w:rPr>
              <w:t>2</w:t>
            </w:r>
          </w:p>
        </w:tc>
        <w:tc>
          <w:tcPr>
            <w:tcW w:w="2427" w:type="dxa"/>
            <w:shd w:val="clear" w:color="auto" w:fill="auto"/>
          </w:tcPr>
          <w:p w14:paraId="6815A9A5"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Poriniame vandenyje</w:t>
            </w:r>
          </w:p>
        </w:tc>
      </w:tr>
      <w:tr w:rsidR="00FC0419" w:rsidRPr="004E01C4" w14:paraId="217FD6EE" w14:textId="77777777" w:rsidTr="001E0C02">
        <w:trPr>
          <w:jc w:val="center"/>
        </w:trPr>
        <w:tc>
          <w:tcPr>
            <w:tcW w:w="529" w:type="dxa"/>
            <w:shd w:val="clear" w:color="auto" w:fill="auto"/>
          </w:tcPr>
          <w:p w14:paraId="5C5260D5"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48.</w:t>
            </w:r>
          </w:p>
        </w:tc>
        <w:tc>
          <w:tcPr>
            <w:tcW w:w="4621" w:type="dxa"/>
          </w:tcPr>
          <w:p w14:paraId="5F59AB96" w14:textId="77777777" w:rsidR="00FC0419" w:rsidRPr="004E01C4" w:rsidRDefault="00FC0419" w:rsidP="004E01C4">
            <w:pPr>
              <w:spacing w:after="0" w:line="240" w:lineRule="auto"/>
              <w:ind w:left="283"/>
              <w:jc w:val="both"/>
              <w:rPr>
                <w:rFonts w:ascii="Times New Roman" w:hAnsi="Times New Roman"/>
                <w:sz w:val="20"/>
                <w:szCs w:val="20"/>
              </w:rPr>
            </w:pPr>
            <w:r w:rsidRPr="004E01C4">
              <w:rPr>
                <w:rFonts w:ascii="Times New Roman" w:hAnsi="Times New Roman"/>
                <w:color w:val="000000"/>
                <w:sz w:val="20"/>
                <w:szCs w:val="20"/>
              </w:rPr>
              <w:t>Ištirpusi organinė C</w:t>
            </w:r>
          </w:p>
        </w:tc>
        <w:tc>
          <w:tcPr>
            <w:tcW w:w="1684" w:type="dxa"/>
          </w:tcPr>
          <w:p w14:paraId="0E187C07"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color w:val="000000"/>
                <w:sz w:val="20"/>
                <w:szCs w:val="20"/>
              </w:rPr>
              <w:t>DOC</w:t>
            </w:r>
          </w:p>
        </w:tc>
        <w:tc>
          <w:tcPr>
            <w:tcW w:w="2427" w:type="dxa"/>
            <w:shd w:val="clear" w:color="auto" w:fill="auto"/>
          </w:tcPr>
          <w:p w14:paraId="5C5AC68C"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Poriniame vandenyje</w:t>
            </w:r>
          </w:p>
        </w:tc>
      </w:tr>
      <w:tr w:rsidR="00FC0419" w:rsidRPr="004E01C4" w14:paraId="58233975" w14:textId="77777777" w:rsidTr="001E0C02">
        <w:trPr>
          <w:jc w:val="center"/>
        </w:trPr>
        <w:tc>
          <w:tcPr>
            <w:tcW w:w="529" w:type="dxa"/>
            <w:shd w:val="clear" w:color="auto" w:fill="auto"/>
          </w:tcPr>
          <w:p w14:paraId="40653BC8"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49.</w:t>
            </w:r>
          </w:p>
        </w:tc>
        <w:tc>
          <w:tcPr>
            <w:tcW w:w="4621" w:type="dxa"/>
          </w:tcPr>
          <w:p w14:paraId="06B340E6" w14:textId="77777777" w:rsidR="00FC0419" w:rsidRPr="004E01C4" w:rsidRDefault="00FC0419" w:rsidP="004E01C4">
            <w:pPr>
              <w:spacing w:after="0" w:line="240" w:lineRule="auto"/>
              <w:ind w:left="283"/>
              <w:jc w:val="both"/>
              <w:rPr>
                <w:rFonts w:ascii="Times New Roman" w:hAnsi="Times New Roman"/>
                <w:sz w:val="20"/>
                <w:szCs w:val="20"/>
              </w:rPr>
            </w:pPr>
            <w:r w:rsidRPr="004E01C4">
              <w:rPr>
                <w:rFonts w:ascii="Times New Roman" w:hAnsi="Times New Roman"/>
                <w:color w:val="000000"/>
                <w:sz w:val="20"/>
                <w:szCs w:val="20"/>
              </w:rPr>
              <w:t>Dalelių pavidalo organinė C</w:t>
            </w:r>
          </w:p>
        </w:tc>
        <w:tc>
          <w:tcPr>
            <w:tcW w:w="1684" w:type="dxa"/>
          </w:tcPr>
          <w:p w14:paraId="25CD77D8"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color w:val="000000"/>
                <w:sz w:val="20"/>
                <w:szCs w:val="20"/>
              </w:rPr>
              <w:t>POC</w:t>
            </w:r>
          </w:p>
        </w:tc>
        <w:tc>
          <w:tcPr>
            <w:tcW w:w="2427" w:type="dxa"/>
            <w:shd w:val="clear" w:color="auto" w:fill="auto"/>
          </w:tcPr>
          <w:p w14:paraId="567B6D76"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Nuosėdose</w:t>
            </w:r>
          </w:p>
        </w:tc>
      </w:tr>
      <w:tr w:rsidR="00FC0419" w:rsidRPr="004E01C4" w14:paraId="4749EEEA" w14:textId="77777777" w:rsidTr="001E0C02">
        <w:trPr>
          <w:jc w:val="center"/>
        </w:trPr>
        <w:tc>
          <w:tcPr>
            <w:tcW w:w="529" w:type="dxa"/>
            <w:shd w:val="clear" w:color="auto" w:fill="auto"/>
          </w:tcPr>
          <w:p w14:paraId="5A60256E"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50.</w:t>
            </w:r>
          </w:p>
        </w:tc>
        <w:tc>
          <w:tcPr>
            <w:tcW w:w="4621" w:type="dxa"/>
          </w:tcPr>
          <w:p w14:paraId="3588C454"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sz w:val="20"/>
                <w:szCs w:val="20"/>
              </w:rPr>
              <w:t>chlorofilas a</w:t>
            </w:r>
          </w:p>
        </w:tc>
        <w:tc>
          <w:tcPr>
            <w:tcW w:w="1684" w:type="dxa"/>
          </w:tcPr>
          <w:p w14:paraId="5AE09C69"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sz w:val="20"/>
                <w:szCs w:val="20"/>
              </w:rPr>
              <w:t>s-chl-a</w:t>
            </w:r>
          </w:p>
        </w:tc>
        <w:tc>
          <w:tcPr>
            <w:tcW w:w="2427" w:type="dxa"/>
            <w:shd w:val="clear" w:color="auto" w:fill="auto"/>
          </w:tcPr>
          <w:p w14:paraId="75DD5670"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Nuosėdose</w:t>
            </w:r>
          </w:p>
        </w:tc>
      </w:tr>
      <w:tr w:rsidR="00FC0419" w:rsidRPr="004E01C4" w14:paraId="3045CF2C" w14:textId="77777777" w:rsidTr="001E0C02">
        <w:trPr>
          <w:jc w:val="center"/>
        </w:trPr>
        <w:tc>
          <w:tcPr>
            <w:tcW w:w="529" w:type="dxa"/>
            <w:shd w:val="clear" w:color="auto" w:fill="auto"/>
          </w:tcPr>
          <w:p w14:paraId="7A5F53F5"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51.</w:t>
            </w:r>
          </w:p>
        </w:tc>
        <w:tc>
          <w:tcPr>
            <w:tcW w:w="4621" w:type="dxa"/>
          </w:tcPr>
          <w:p w14:paraId="3624CCC0"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sz w:val="20"/>
                <w:szCs w:val="20"/>
              </w:rPr>
              <w:t>Ištirpęs kalcis</w:t>
            </w:r>
          </w:p>
        </w:tc>
        <w:tc>
          <w:tcPr>
            <w:tcW w:w="1684" w:type="dxa"/>
          </w:tcPr>
          <w:p w14:paraId="3CCFA736"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sz w:val="20"/>
                <w:szCs w:val="20"/>
              </w:rPr>
              <w:t>Ca</w:t>
            </w:r>
            <w:r w:rsidRPr="004E01C4">
              <w:rPr>
                <w:rFonts w:ascii="Times New Roman" w:hAnsi="Times New Roman"/>
                <w:sz w:val="20"/>
                <w:szCs w:val="20"/>
                <w:vertAlign w:val="superscript"/>
              </w:rPr>
              <w:t>2+</w:t>
            </w:r>
          </w:p>
        </w:tc>
        <w:tc>
          <w:tcPr>
            <w:tcW w:w="2427" w:type="dxa"/>
            <w:shd w:val="clear" w:color="auto" w:fill="auto"/>
          </w:tcPr>
          <w:p w14:paraId="054E84B5"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Poriniame vandenyje</w:t>
            </w:r>
          </w:p>
        </w:tc>
      </w:tr>
      <w:tr w:rsidR="00FC0419" w:rsidRPr="004E01C4" w14:paraId="2D6E3AEC" w14:textId="77777777" w:rsidTr="001E0C02">
        <w:trPr>
          <w:jc w:val="center"/>
        </w:trPr>
        <w:tc>
          <w:tcPr>
            <w:tcW w:w="529" w:type="dxa"/>
            <w:shd w:val="clear" w:color="auto" w:fill="auto"/>
          </w:tcPr>
          <w:p w14:paraId="0129A667"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52.</w:t>
            </w:r>
          </w:p>
        </w:tc>
        <w:tc>
          <w:tcPr>
            <w:tcW w:w="4621" w:type="dxa"/>
          </w:tcPr>
          <w:p w14:paraId="35E1619C"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sz w:val="20"/>
                <w:szCs w:val="20"/>
              </w:rPr>
              <w:t>Ištirpęs magnis</w:t>
            </w:r>
          </w:p>
        </w:tc>
        <w:tc>
          <w:tcPr>
            <w:tcW w:w="1684" w:type="dxa"/>
          </w:tcPr>
          <w:p w14:paraId="226A6D40"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sz w:val="20"/>
                <w:szCs w:val="20"/>
              </w:rPr>
              <w:t>Mg</w:t>
            </w:r>
            <w:r w:rsidRPr="004E01C4">
              <w:rPr>
                <w:rFonts w:ascii="Times New Roman" w:hAnsi="Times New Roman"/>
                <w:sz w:val="20"/>
                <w:szCs w:val="20"/>
                <w:vertAlign w:val="superscript"/>
              </w:rPr>
              <w:t>2+</w:t>
            </w:r>
          </w:p>
        </w:tc>
        <w:tc>
          <w:tcPr>
            <w:tcW w:w="2427" w:type="dxa"/>
            <w:shd w:val="clear" w:color="auto" w:fill="auto"/>
          </w:tcPr>
          <w:p w14:paraId="67EDEB71"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Poriniame vandenyje</w:t>
            </w:r>
          </w:p>
        </w:tc>
      </w:tr>
      <w:tr w:rsidR="00FC0419" w:rsidRPr="004E01C4" w14:paraId="1659FF15" w14:textId="77777777" w:rsidTr="001E0C02">
        <w:trPr>
          <w:jc w:val="center"/>
        </w:trPr>
        <w:tc>
          <w:tcPr>
            <w:tcW w:w="529" w:type="dxa"/>
            <w:shd w:val="clear" w:color="auto" w:fill="auto"/>
          </w:tcPr>
          <w:p w14:paraId="78D746A6"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53.</w:t>
            </w:r>
          </w:p>
        </w:tc>
        <w:tc>
          <w:tcPr>
            <w:tcW w:w="4621" w:type="dxa"/>
          </w:tcPr>
          <w:p w14:paraId="75BE431D"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sz w:val="20"/>
                <w:szCs w:val="20"/>
              </w:rPr>
              <w:t>Ištirpusi galežis</w:t>
            </w:r>
          </w:p>
        </w:tc>
        <w:tc>
          <w:tcPr>
            <w:tcW w:w="1684" w:type="dxa"/>
          </w:tcPr>
          <w:p w14:paraId="1F21B6A2"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eastAsia="MS Mincho" w:hAnsi="Times New Roman"/>
                <w:sz w:val="20"/>
                <w:szCs w:val="20"/>
              </w:rPr>
              <w:t>Fe</w:t>
            </w:r>
            <w:r w:rsidRPr="004E01C4">
              <w:rPr>
                <w:rFonts w:ascii="Times New Roman" w:eastAsia="MS Mincho" w:hAnsi="Times New Roman"/>
                <w:sz w:val="20"/>
                <w:szCs w:val="20"/>
                <w:vertAlign w:val="superscript"/>
              </w:rPr>
              <w:t>2+</w:t>
            </w:r>
          </w:p>
        </w:tc>
        <w:tc>
          <w:tcPr>
            <w:tcW w:w="2427" w:type="dxa"/>
            <w:shd w:val="clear" w:color="auto" w:fill="auto"/>
          </w:tcPr>
          <w:p w14:paraId="6B682B82"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Poriniame vandenyje</w:t>
            </w:r>
          </w:p>
        </w:tc>
      </w:tr>
      <w:tr w:rsidR="00FC0419" w:rsidRPr="004E01C4" w14:paraId="72677EBA" w14:textId="77777777" w:rsidTr="001E0C02">
        <w:trPr>
          <w:jc w:val="center"/>
        </w:trPr>
        <w:tc>
          <w:tcPr>
            <w:tcW w:w="529" w:type="dxa"/>
            <w:shd w:val="clear" w:color="auto" w:fill="auto"/>
          </w:tcPr>
          <w:p w14:paraId="159B8EFD"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54.</w:t>
            </w:r>
          </w:p>
        </w:tc>
        <w:tc>
          <w:tcPr>
            <w:tcW w:w="4621" w:type="dxa"/>
          </w:tcPr>
          <w:p w14:paraId="0BC948E5"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color w:val="000000"/>
                <w:sz w:val="20"/>
                <w:szCs w:val="20"/>
              </w:rPr>
              <w:t>Su dalelėmis surišta redukuota geležis</w:t>
            </w:r>
          </w:p>
        </w:tc>
        <w:tc>
          <w:tcPr>
            <w:tcW w:w="1684" w:type="dxa"/>
          </w:tcPr>
          <w:p w14:paraId="43FE2985"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Fe(II)</w:t>
            </w:r>
          </w:p>
        </w:tc>
        <w:tc>
          <w:tcPr>
            <w:tcW w:w="2427" w:type="dxa"/>
            <w:shd w:val="clear" w:color="auto" w:fill="auto"/>
          </w:tcPr>
          <w:p w14:paraId="088BB33A"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Nuosėdose</w:t>
            </w:r>
          </w:p>
        </w:tc>
      </w:tr>
      <w:tr w:rsidR="00FC0419" w:rsidRPr="004E01C4" w14:paraId="4C18DE11" w14:textId="77777777" w:rsidTr="001E0C02">
        <w:trPr>
          <w:jc w:val="center"/>
        </w:trPr>
        <w:tc>
          <w:tcPr>
            <w:tcW w:w="529" w:type="dxa"/>
            <w:shd w:val="clear" w:color="auto" w:fill="auto"/>
          </w:tcPr>
          <w:p w14:paraId="07758A6D"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55.</w:t>
            </w:r>
          </w:p>
        </w:tc>
        <w:tc>
          <w:tcPr>
            <w:tcW w:w="4621" w:type="dxa"/>
          </w:tcPr>
          <w:p w14:paraId="434C3DF5"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color w:val="000000"/>
                <w:sz w:val="20"/>
                <w:szCs w:val="20"/>
              </w:rPr>
              <w:t>Su dalelėmis surišta oksiduota geležis</w:t>
            </w:r>
          </w:p>
        </w:tc>
        <w:tc>
          <w:tcPr>
            <w:tcW w:w="1684" w:type="dxa"/>
          </w:tcPr>
          <w:p w14:paraId="5EF1A8FC"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sz w:val="20"/>
                <w:szCs w:val="20"/>
              </w:rPr>
              <w:t>Fe(III)</w:t>
            </w:r>
          </w:p>
        </w:tc>
        <w:tc>
          <w:tcPr>
            <w:tcW w:w="2427" w:type="dxa"/>
            <w:shd w:val="clear" w:color="auto" w:fill="auto"/>
          </w:tcPr>
          <w:p w14:paraId="77ECA23C"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Nuosėdose</w:t>
            </w:r>
          </w:p>
        </w:tc>
      </w:tr>
      <w:tr w:rsidR="00FC0419" w:rsidRPr="004E01C4" w14:paraId="23E6CC15" w14:textId="77777777" w:rsidTr="001E0C02">
        <w:trPr>
          <w:jc w:val="center"/>
        </w:trPr>
        <w:tc>
          <w:tcPr>
            <w:tcW w:w="529" w:type="dxa"/>
            <w:shd w:val="clear" w:color="auto" w:fill="auto"/>
          </w:tcPr>
          <w:p w14:paraId="710C1F32"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56.</w:t>
            </w:r>
          </w:p>
        </w:tc>
        <w:tc>
          <w:tcPr>
            <w:tcW w:w="4621" w:type="dxa"/>
          </w:tcPr>
          <w:p w14:paraId="7915A604"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sz w:val="20"/>
                <w:szCs w:val="20"/>
              </w:rPr>
              <w:t>Ištirpęs manganas</w:t>
            </w:r>
          </w:p>
        </w:tc>
        <w:tc>
          <w:tcPr>
            <w:tcW w:w="1684" w:type="dxa"/>
          </w:tcPr>
          <w:p w14:paraId="4E8ED42C"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eastAsia="MS Mincho" w:hAnsi="Times New Roman"/>
                <w:sz w:val="20"/>
                <w:szCs w:val="20"/>
              </w:rPr>
              <w:t>Mn</w:t>
            </w:r>
            <w:r w:rsidRPr="004E01C4">
              <w:rPr>
                <w:rFonts w:ascii="Times New Roman" w:eastAsia="MS Mincho" w:hAnsi="Times New Roman"/>
                <w:sz w:val="20"/>
                <w:szCs w:val="20"/>
                <w:vertAlign w:val="superscript"/>
              </w:rPr>
              <w:t>2+</w:t>
            </w:r>
          </w:p>
        </w:tc>
        <w:tc>
          <w:tcPr>
            <w:tcW w:w="2427" w:type="dxa"/>
            <w:shd w:val="clear" w:color="auto" w:fill="auto"/>
          </w:tcPr>
          <w:p w14:paraId="586E8B67"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Poriniame vandenyje</w:t>
            </w:r>
          </w:p>
        </w:tc>
      </w:tr>
      <w:tr w:rsidR="00FC0419" w:rsidRPr="004E01C4" w14:paraId="604F2655" w14:textId="77777777" w:rsidTr="001E0C02">
        <w:trPr>
          <w:jc w:val="center"/>
        </w:trPr>
        <w:tc>
          <w:tcPr>
            <w:tcW w:w="529" w:type="dxa"/>
            <w:shd w:val="clear" w:color="auto" w:fill="auto"/>
          </w:tcPr>
          <w:p w14:paraId="682FF70D"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57.</w:t>
            </w:r>
          </w:p>
        </w:tc>
        <w:tc>
          <w:tcPr>
            <w:tcW w:w="4621" w:type="dxa"/>
          </w:tcPr>
          <w:p w14:paraId="13259B1F"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color w:val="000000"/>
                <w:sz w:val="20"/>
                <w:szCs w:val="20"/>
              </w:rPr>
              <w:t xml:space="preserve">Prie dalelių absorbuotas manganas </w:t>
            </w:r>
          </w:p>
        </w:tc>
        <w:tc>
          <w:tcPr>
            <w:tcW w:w="1684" w:type="dxa"/>
          </w:tcPr>
          <w:p w14:paraId="24BCAF3B"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Mn(IV)</w:t>
            </w:r>
          </w:p>
        </w:tc>
        <w:tc>
          <w:tcPr>
            <w:tcW w:w="2427" w:type="dxa"/>
            <w:shd w:val="clear" w:color="auto" w:fill="auto"/>
          </w:tcPr>
          <w:p w14:paraId="759B4265"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Nuosėdose</w:t>
            </w:r>
          </w:p>
        </w:tc>
      </w:tr>
      <w:tr w:rsidR="00FC0419" w:rsidRPr="004E01C4" w14:paraId="116DA698" w14:textId="77777777" w:rsidTr="001E0C02">
        <w:trPr>
          <w:jc w:val="center"/>
        </w:trPr>
        <w:tc>
          <w:tcPr>
            <w:tcW w:w="529" w:type="dxa"/>
            <w:shd w:val="clear" w:color="auto" w:fill="auto"/>
          </w:tcPr>
          <w:p w14:paraId="577E7EA4"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58.</w:t>
            </w:r>
          </w:p>
        </w:tc>
        <w:tc>
          <w:tcPr>
            <w:tcW w:w="4621" w:type="dxa"/>
          </w:tcPr>
          <w:p w14:paraId="2ACD4BC5"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color w:val="000000"/>
                <w:sz w:val="20"/>
                <w:szCs w:val="20"/>
              </w:rPr>
              <w:t>Deguonies prasiskverbimo gylis į nuosėdas</w:t>
            </w:r>
          </w:p>
        </w:tc>
        <w:tc>
          <w:tcPr>
            <w:tcW w:w="1684" w:type="dxa"/>
          </w:tcPr>
          <w:p w14:paraId="20E09784"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O</w:t>
            </w:r>
            <w:r w:rsidRPr="004E01C4">
              <w:rPr>
                <w:rFonts w:ascii="Times New Roman" w:hAnsi="Times New Roman"/>
                <w:color w:val="000000"/>
                <w:sz w:val="20"/>
                <w:szCs w:val="20"/>
                <w:vertAlign w:val="subscript"/>
              </w:rPr>
              <w:t>2</w:t>
            </w:r>
          </w:p>
        </w:tc>
        <w:tc>
          <w:tcPr>
            <w:tcW w:w="2427" w:type="dxa"/>
            <w:shd w:val="clear" w:color="auto" w:fill="auto"/>
          </w:tcPr>
          <w:p w14:paraId="63215959"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Poriniame vandenyje</w:t>
            </w:r>
          </w:p>
        </w:tc>
      </w:tr>
      <w:tr w:rsidR="00FC0419" w:rsidRPr="004E01C4" w14:paraId="3F9D1F03" w14:textId="77777777" w:rsidTr="001E0C02">
        <w:trPr>
          <w:jc w:val="center"/>
        </w:trPr>
        <w:tc>
          <w:tcPr>
            <w:tcW w:w="529" w:type="dxa"/>
            <w:shd w:val="clear" w:color="auto" w:fill="auto"/>
          </w:tcPr>
          <w:p w14:paraId="369CC0FA"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59.</w:t>
            </w:r>
          </w:p>
        </w:tc>
        <w:tc>
          <w:tcPr>
            <w:tcW w:w="4621" w:type="dxa"/>
          </w:tcPr>
          <w:p w14:paraId="36A413A8"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color w:val="000000"/>
                <w:sz w:val="20"/>
                <w:szCs w:val="20"/>
              </w:rPr>
              <w:t>Dalelių dydis (granuliometriją)</w:t>
            </w:r>
          </w:p>
        </w:tc>
        <w:tc>
          <w:tcPr>
            <w:tcW w:w="1684" w:type="dxa"/>
          </w:tcPr>
          <w:p w14:paraId="4F92EFE5"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p>
        </w:tc>
        <w:tc>
          <w:tcPr>
            <w:tcW w:w="2427" w:type="dxa"/>
            <w:shd w:val="clear" w:color="auto" w:fill="auto"/>
          </w:tcPr>
          <w:p w14:paraId="5309F231"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Nuosėdose</w:t>
            </w:r>
          </w:p>
        </w:tc>
      </w:tr>
      <w:tr w:rsidR="00FC0419" w:rsidRPr="004E01C4" w14:paraId="498F9E7E" w14:textId="77777777" w:rsidTr="001E0C02">
        <w:trPr>
          <w:jc w:val="center"/>
        </w:trPr>
        <w:tc>
          <w:tcPr>
            <w:tcW w:w="529" w:type="dxa"/>
            <w:shd w:val="clear" w:color="auto" w:fill="auto"/>
          </w:tcPr>
          <w:p w14:paraId="09BB8E6F"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60.</w:t>
            </w:r>
          </w:p>
        </w:tc>
        <w:tc>
          <w:tcPr>
            <w:tcW w:w="4621" w:type="dxa"/>
          </w:tcPr>
          <w:p w14:paraId="7B53F1B7"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color w:val="000000"/>
                <w:sz w:val="20"/>
                <w:szCs w:val="20"/>
              </w:rPr>
              <w:t>pH</w:t>
            </w:r>
          </w:p>
        </w:tc>
        <w:tc>
          <w:tcPr>
            <w:tcW w:w="1684" w:type="dxa"/>
          </w:tcPr>
          <w:p w14:paraId="5E6CFEED"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p>
        </w:tc>
        <w:tc>
          <w:tcPr>
            <w:tcW w:w="2427" w:type="dxa"/>
            <w:shd w:val="clear" w:color="auto" w:fill="auto"/>
          </w:tcPr>
          <w:p w14:paraId="167CB745"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Poriniame vandenyje</w:t>
            </w:r>
          </w:p>
        </w:tc>
      </w:tr>
      <w:tr w:rsidR="00FC0419" w:rsidRPr="004E01C4" w14:paraId="19CBB289" w14:textId="77777777" w:rsidTr="001E0C02">
        <w:trPr>
          <w:jc w:val="center"/>
        </w:trPr>
        <w:tc>
          <w:tcPr>
            <w:tcW w:w="529" w:type="dxa"/>
            <w:shd w:val="clear" w:color="auto" w:fill="auto"/>
          </w:tcPr>
          <w:p w14:paraId="25C02C1B"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61.</w:t>
            </w:r>
          </w:p>
        </w:tc>
        <w:tc>
          <w:tcPr>
            <w:tcW w:w="4621" w:type="dxa"/>
          </w:tcPr>
          <w:p w14:paraId="5868C39A"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color w:val="000000"/>
                <w:sz w:val="20"/>
                <w:szCs w:val="20"/>
              </w:rPr>
              <w:t>Tankis</w:t>
            </w:r>
          </w:p>
        </w:tc>
        <w:tc>
          <w:tcPr>
            <w:tcW w:w="1684" w:type="dxa"/>
          </w:tcPr>
          <w:p w14:paraId="4624C2D6"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p>
        </w:tc>
        <w:tc>
          <w:tcPr>
            <w:tcW w:w="2427" w:type="dxa"/>
            <w:shd w:val="clear" w:color="auto" w:fill="auto"/>
          </w:tcPr>
          <w:p w14:paraId="0B53680F"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Nuosėdose</w:t>
            </w:r>
          </w:p>
        </w:tc>
      </w:tr>
      <w:tr w:rsidR="00FC0419" w:rsidRPr="004E01C4" w14:paraId="6996C8E4" w14:textId="77777777" w:rsidTr="001E0C02">
        <w:trPr>
          <w:jc w:val="center"/>
        </w:trPr>
        <w:tc>
          <w:tcPr>
            <w:tcW w:w="529" w:type="dxa"/>
            <w:shd w:val="clear" w:color="auto" w:fill="auto"/>
          </w:tcPr>
          <w:p w14:paraId="368CF641"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62.</w:t>
            </w:r>
          </w:p>
        </w:tc>
        <w:tc>
          <w:tcPr>
            <w:tcW w:w="4621" w:type="dxa"/>
          </w:tcPr>
          <w:p w14:paraId="58CFF633"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sz w:val="20"/>
                <w:szCs w:val="20"/>
              </w:rPr>
              <w:t>Poringumas</w:t>
            </w:r>
          </w:p>
        </w:tc>
        <w:tc>
          <w:tcPr>
            <w:tcW w:w="1684" w:type="dxa"/>
          </w:tcPr>
          <w:p w14:paraId="3D24F385"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p>
        </w:tc>
        <w:tc>
          <w:tcPr>
            <w:tcW w:w="2427" w:type="dxa"/>
            <w:shd w:val="clear" w:color="auto" w:fill="auto"/>
          </w:tcPr>
          <w:p w14:paraId="4D9F0BDC"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Nuosėdose</w:t>
            </w:r>
          </w:p>
        </w:tc>
      </w:tr>
      <w:tr w:rsidR="00FC0419" w:rsidRPr="004E01C4" w14:paraId="14E5DC3B" w14:textId="77777777" w:rsidTr="001E0C02">
        <w:trPr>
          <w:jc w:val="center"/>
        </w:trPr>
        <w:tc>
          <w:tcPr>
            <w:tcW w:w="529" w:type="dxa"/>
            <w:shd w:val="clear" w:color="auto" w:fill="auto"/>
          </w:tcPr>
          <w:p w14:paraId="58A5C817"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63.</w:t>
            </w:r>
          </w:p>
        </w:tc>
        <w:tc>
          <w:tcPr>
            <w:tcW w:w="4621" w:type="dxa"/>
          </w:tcPr>
          <w:p w14:paraId="6AF9FE75"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color w:val="000000"/>
                <w:sz w:val="20"/>
                <w:szCs w:val="20"/>
              </w:rPr>
              <w:t>O</w:t>
            </w:r>
            <w:r w:rsidRPr="004E01C4">
              <w:rPr>
                <w:rFonts w:ascii="Times New Roman" w:hAnsi="Times New Roman"/>
                <w:color w:val="000000"/>
                <w:sz w:val="20"/>
                <w:szCs w:val="20"/>
                <w:vertAlign w:val="subscript"/>
              </w:rPr>
              <w:t>2</w:t>
            </w:r>
            <w:r w:rsidRPr="004E01C4">
              <w:rPr>
                <w:rFonts w:ascii="Times New Roman" w:hAnsi="Times New Roman"/>
                <w:color w:val="000000"/>
                <w:sz w:val="20"/>
                <w:szCs w:val="20"/>
              </w:rPr>
              <w:t xml:space="preserve"> apykaita</w:t>
            </w:r>
            <w:r w:rsidRPr="004E01C4">
              <w:rPr>
                <w:rFonts w:ascii="Times New Roman" w:hAnsi="Times New Roman"/>
                <w:sz w:val="20"/>
                <w:szCs w:val="20"/>
              </w:rPr>
              <w:t xml:space="preserve"> (suvartojimas/produkcija)</w:t>
            </w:r>
          </w:p>
        </w:tc>
        <w:tc>
          <w:tcPr>
            <w:tcW w:w="1684" w:type="dxa"/>
          </w:tcPr>
          <w:p w14:paraId="13A3C21F"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sz w:val="20"/>
                <w:szCs w:val="20"/>
              </w:rPr>
              <w:t>O</w:t>
            </w:r>
            <w:r w:rsidRPr="004E01C4">
              <w:rPr>
                <w:rFonts w:ascii="Times New Roman" w:hAnsi="Times New Roman"/>
                <w:sz w:val="20"/>
                <w:szCs w:val="20"/>
                <w:vertAlign w:val="subscript"/>
              </w:rPr>
              <w:t>2</w:t>
            </w:r>
            <w:r w:rsidRPr="004E01C4">
              <w:rPr>
                <w:rFonts w:ascii="Times New Roman" w:hAnsi="Times New Roman"/>
                <w:sz w:val="20"/>
                <w:szCs w:val="20"/>
              </w:rPr>
              <w:t xml:space="preserve"> apykaita</w:t>
            </w:r>
          </w:p>
        </w:tc>
        <w:tc>
          <w:tcPr>
            <w:tcW w:w="2427" w:type="dxa"/>
            <w:shd w:val="clear" w:color="auto" w:fill="auto"/>
          </w:tcPr>
          <w:p w14:paraId="0C5ADD3B"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Tarp nuosėdų ir vandens</w:t>
            </w:r>
          </w:p>
        </w:tc>
      </w:tr>
      <w:tr w:rsidR="00FC0419" w:rsidRPr="004E01C4" w14:paraId="13754254" w14:textId="77777777" w:rsidTr="001E0C02">
        <w:trPr>
          <w:jc w:val="center"/>
        </w:trPr>
        <w:tc>
          <w:tcPr>
            <w:tcW w:w="529" w:type="dxa"/>
            <w:shd w:val="clear" w:color="auto" w:fill="auto"/>
          </w:tcPr>
          <w:p w14:paraId="513E74F6"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64.</w:t>
            </w:r>
          </w:p>
        </w:tc>
        <w:tc>
          <w:tcPr>
            <w:tcW w:w="4621" w:type="dxa"/>
          </w:tcPr>
          <w:p w14:paraId="6419DDAD"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color w:val="000000"/>
                <w:sz w:val="20"/>
                <w:szCs w:val="20"/>
              </w:rPr>
              <w:t>N</w:t>
            </w:r>
            <w:r w:rsidRPr="004E01C4">
              <w:rPr>
                <w:rFonts w:ascii="Times New Roman" w:hAnsi="Times New Roman"/>
                <w:color w:val="000000"/>
                <w:sz w:val="20"/>
                <w:szCs w:val="20"/>
                <w:vertAlign w:val="subscript"/>
              </w:rPr>
              <w:t>2</w:t>
            </w:r>
            <w:r w:rsidRPr="004E01C4">
              <w:rPr>
                <w:rFonts w:ascii="Times New Roman" w:hAnsi="Times New Roman"/>
                <w:color w:val="000000"/>
                <w:sz w:val="20"/>
                <w:szCs w:val="20"/>
              </w:rPr>
              <w:t xml:space="preserve"> apykaita (denitrifikacija/anammox/fiksacija)</w:t>
            </w:r>
          </w:p>
        </w:tc>
        <w:tc>
          <w:tcPr>
            <w:tcW w:w="1684" w:type="dxa"/>
          </w:tcPr>
          <w:p w14:paraId="4F5A2DA8"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N</w:t>
            </w:r>
            <w:r w:rsidRPr="004E01C4">
              <w:rPr>
                <w:rFonts w:ascii="Times New Roman" w:hAnsi="Times New Roman"/>
                <w:color w:val="000000"/>
                <w:sz w:val="20"/>
                <w:szCs w:val="20"/>
                <w:vertAlign w:val="subscript"/>
              </w:rPr>
              <w:t>2</w:t>
            </w:r>
            <w:r w:rsidRPr="004E01C4">
              <w:rPr>
                <w:rFonts w:ascii="Times New Roman" w:hAnsi="Times New Roman"/>
                <w:color w:val="000000"/>
                <w:sz w:val="20"/>
                <w:szCs w:val="20"/>
              </w:rPr>
              <w:t xml:space="preserve"> apykaita</w:t>
            </w:r>
          </w:p>
        </w:tc>
        <w:tc>
          <w:tcPr>
            <w:tcW w:w="2427" w:type="dxa"/>
            <w:shd w:val="clear" w:color="auto" w:fill="auto"/>
          </w:tcPr>
          <w:p w14:paraId="519670E1"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Tarp nuosėdų ir vandens</w:t>
            </w:r>
          </w:p>
        </w:tc>
      </w:tr>
      <w:tr w:rsidR="00FC0419" w:rsidRPr="004E01C4" w14:paraId="77A8F828" w14:textId="77777777" w:rsidTr="001E0C02">
        <w:trPr>
          <w:jc w:val="center"/>
        </w:trPr>
        <w:tc>
          <w:tcPr>
            <w:tcW w:w="529" w:type="dxa"/>
            <w:shd w:val="clear" w:color="auto" w:fill="auto"/>
          </w:tcPr>
          <w:p w14:paraId="147E5B26"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65.</w:t>
            </w:r>
          </w:p>
        </w:tc>
        <w:tc>
          <w:tcPr>
            <w:tcW w:w="4621" w:type="dxa"/>
          </w:tcPr>
          <w:p w14:paraId="4E7B70FC"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color w:val="000000"/>
                <w:sz w:val="20"/>
                <w:szCs w:val="20"/>
              </w:rPr>
              <w:t>Ištirpusio CO</w:t>
            </w:r>
            <w:r w:rsidRPr="004E01C4">
              <w:rPr>
                <w:rFonts w:ascii="Times New Roman" w:hAnsi="Times New Roman"/>
                <w:color w:val="000000"/>
                <w:sz w:val="20"/>
                <w:szCs w:val="20"/>
                <w:vertAlign w:val="subscript"/>
              </w:rPr>
              <w:t>2</w:t>
            </w:r>
            <w:r w:rsidRPr="004E01C4">
              <w:rPr>
                <w:rFonts w:ascii="Times New Roman" w:hAnsi="Times New Roman"/>
                <w:color w:val="000000"/>
                <w:sz w:val="20"/>
                <w:szCs w:val="20"/>
              </w:rPr>
              <w:t xml:space="preserve"> produkcija (mineralizacija)</w:t>
            </w:r>
          </w:p>
        </w:tc>
        <w:tc>
          <w:tcPr>
            <w:tcW w:w="1684" w:type="dxa"/>
          </w:tcPr>
          <w:p w14:paraId="70AA4584"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TCO</w:t>
            </w:r>
            <w:r w:rsidRPr="004E01C4">
              <w:rPr>
                <w:rFonts w:ascii="Times New Roman" w:hAnsi="Times New Roman"/>
                <w:color w:val="000000"/>
                <w:sz w:val="20"/>
                <w:szCs w:val="20"/>
                <w:vertAlign w:val="subscript"/>
              </w:rPr>
              <w:t>2</w:t>
            </w:r>
            <w:r w:rsidRPr="004E01C4">
              <w:rPr>
                <w:rFonts w:ascii="Times New Roman" w:hAnsi="Times New Roman"/>
                <w:color w:val="000000"/>
                <w:sz w:val="20"/>
                <w:szCs w:val="20"/>
              </w:rPr>
              <w:t xml:space="preserve"> apykaita</w:t>
            </w:r>
          </w:p>
        </w:tc>
        <w:tc>
          <w:tcPr>
            <w:tcW w:w="2427" w:type="dxa"/>
            <w:shd w:val="clear" w:color="auto" w:fill="auto"/>
          </w:tcPr>
          <w:p w14:paraId="4F39CE37"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Tarp nuosėdų ir vandens</w:t>
            </w:r>
          </w:p>
        </w:tc>
      </w:tr>
      <w:tr w:rsidR="00FC0419" w:rsidRPr="004E01C4" w14:paraId="31482940" w14:textId="77777777" w:rsidTr="001E0C02">
        <w:trPr>
          <w:jc w:val="center"/>
        </w:trPr>
        <w:tc>
          <w:tcPr>
            <w:tcW w:w="529" w:type="dxa"/>
            <w:shd w:val="clear" w:color="auto" w:fill="auto"/>
          </w:tcPr>
          <w:p w14:paraId="2845111E"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66.</w:t>
            </w:r>
          </w:p>
        </w:tc>
        <w:tc>
          <w:tcPr>
            <w:tcW w:w="4621" w:type="dxa"/>
          </w:tcPr>
          <w:p w14:paraId="7CAE65AA" w14:textId="77777777" w:rsidR="00FC0419" w:rsidRPr="004E01C4" w:rsidRDefault="00FC0419" w:rsidP="004E01C4">
            <w:pPr>
              <w:autoSpaceDE w:val="0"/>
              <w:autoSpaceDN w:val="0"/>
              <w:adjustRightInd w:val="0"/>
              <w:spacing w:after="0" w:line="240" w:lineRule="auto"/>
              <w:ind w:left="283" w:right="-44"/>
              <w:rPr>
                <w:rFonts w:ascii="Times New Roman" w:hAnsi="Times New Roman"/>
                <w:color w:val="000000"/>
                <w:sz w:val="20"/>
                <w:szCs w:val="20"/>
              </w:rPr>
            </w:pPr>
            <w:r w:rsidRPr="004E01C4">
              <w:rPr>
                <w:rFonts w:ascii="Times New Roman" w:hAnsi="Times New Roman"/>
                <w:color w:val="000000"/>
                <w:sz w:val="20"/>
                <w:szCs w:val="20"/>
              </w:rPr>
              <w:t>NH</w:t>
            </w:r>
            <w:r w:rsidRPr="004E01C4">
              <w:rPr>
                <w:rFonts w:ascii="Times New Roman" w:hAnsi="Times New Roman"/>
                <w:color w:val="000000"/>
                <w:sz w:val="20"/>
                <w:szCs w:val="20"/>
                <w:vertAlign w:val="subscript"/>
              </w:rPr>
              <w:t>4</w:t>
            </w:r>
            <w:r w:rsidRPr="004E01C4">
              <w:rPr>
                <w:rFonts w:ascii="Times New Roman" w:hAnsi="Times New Roman"/>
                <w:color w:val="000000"/>
                <w:sz w:val="20"/>
                <w:szCs w:val="20"/>
                <w:vertAlign w:val="superscript"/>
              </w:rPr>
              <w:t>+</w:t>
            </w:r>
            <w:r w:rsidRPr="004E01C4">
              <w:rPr>
                <w:rFonts w:ascii="Times New Roman" w:hAnsi="Times New Roman"/>
                <w:color w:val="000000"/>
                <w:sz w:val="20"/>
                <w:szCs w:val="20"/>
              </w:rPr>
              <w:t xml:space="preserve"> apykaita</w:t>
            </w:r>
          </w:p>
        </w:tc>
        <w:tc>
          <w:tcPr>
            <w:tcW w:w="1684" w:type="dxa"/>
          </w:tcPr>
          <w:p w14:paraId="497F2CAF"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NH</w:t>
            </w:r>
            <w:r w:rsidRPr="004E01C4">
              <w:rPr>
                <w:rFonts w:ascii="Times New Roman" w:hAnsi="Times New Roman"/>
                <w:color w:val="000000"/>
                <w:sz w:val="20"/>
                <w:szCs w:val="20"/>
                <w:vertAlign w:val="subscript"/>
              </w:rPr>
              <w:t>4</w:t>
            </w:r>
            <w:r w:rsidRPr="004E01C4">
              <w:rPr>
                <w:rFonts w:ascii="Times New Roman" w:hAnsi="Times New Roman"/>
                <w:color w:val="000000"/>
                <w:sz w:val="20"/>
                <w:szCs w:val="20"/>
                <w:vertAlign w:val="superscript"/>
              </w:rPr>
              <w:t>+</w:t>
            </w:r>
            <w:r w:rsidRPr="004E01C4">
              <w:rPr>
                <w:rFonts w:ascii="Times New Roman" w:hAnsi="Times New Roman"/>
                <w:color w:val="000000"/>
                <w:sz w:val="20"/>
                <w:szCs w:val="20"/>
              </w:rPr>
              <w:t xml:space="preserve"> apykaita</w:t>
            </w:r>
          </w:p>
        </w:tc>
        <w:tc>
          <w:tcPr>
            <w:tcW w:w="2427" w:type="dxa"/>
            <w:shd w:val="clear" w:color="auto" w:fill="auto"/>
          </w:tcPr>
          <w:p w14:paraId="2EE20E37"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Tarp nuosėdų ir vandens</w:t>
            </w:r>
          </w:p>
        </w:tc>
      </w:tr>
      <w:tr w:rsidR="00FC0419" w:rsidRPr="004E01C4" w14:paraId="3532A721" w14:textId="77777777" w:rsidTr="001E0C02">
        <w:trPr>
          <w:jc w:val="center"/>
        </w:trPr>
        <w:tc>
          <w:tcPr>
            <w:tcW w:w="529" w:type="dxa"/>
            <w:shd w:val="clear" w:color="auto" w:fill="auto"/>
          </w:tcPr>
          <w:p w14:paraId="38634ADA"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67.</w:t>
            </w:r>
          </w:p>
        </w:tc>
        <w:tc>
          <w:tcPr>
            <w:tcW w:w="4621" w:type="dxa"/>
          </w:tcPr>
          <w:p w14:paraId="543B556D" w14:textId="77777777" w:rsidR="00FC0419" w:rsidRPr="004E01C4" w:rsidRDefault="00FC0419" w:rsidP="004E01C4">
            <w:pPr>
              <w:spacing w:after="0" w:line="240" w:lineRule="auto"/>
              <w:ind w:left="283"/>
              <w:jc w:val="both"/>
              <w:rPr>
                <w:rFonts w:ascii="Times New Roman" w:hAnsi="Times New Roman"/>
                <w:sz w:val="20"/>
                <w:szCs w:val="20"/>
              </w:rPr>
            </w:pPr>
            <w:r w:rsidRPr="004E01C4">
              <w:rPr>
                <w:rFonts w:ascii="Times New Roman" w:hAnsi="Times New Roman"/>
                <w:color w:val="000000"/>
                <w:sz w:val="20"/>
                <w:szCs w:val="20"/>
              </w:rPr>
              <w:t>NO</w:t>
            </w:r>
            <w:r w:rsidRPr="004E01C4">
              <w:rPr>
                <w:rFonts w:ascii="Times New Roman" w:hAnsi="Times New Roman"/>
                <w:color w:val="000000"/>
                <w:sz w:val="20"/>
                <w:szCs w:val="20"/>
                <w:vertAlign w:val="subscript"/>
              </w:rPr>
              <w:t>2</w:t>
            </w:r>
            <w:r w:rsidRPr="004E01C4">
              <w:rPr>
                <w:rFonts w:ascii="Times New Roman" w:hAnsi="Times New Roman"/>
                <w:color w:val="000000"/>
                <w:sz w:val="20"/>
                <w:szCs w:val="20"/>
                <w:vertAlign w:val="superscript"/>
              </w:rPr>
              <w:t>-</w:t>
            </w:r>
            <w:r w:rsidRPr="004E01C4">
              <w:rPr>
                <w:rFonts w:ascii="Times New Roman" w:hAnsi="Times New Roman"/>
                <w:color w:val="000000"/>
                <w:sz w:val="20"/>
                <w:szCs w:val="20"/>
              </w:rPr>
              <w:t xml:space="preserve"> + NO</w:t>
            </w:r>
            <w:r w:rsidRPr="004E01C4">
              <w:rPr>
                <w:rFonts w:ascii="Times New Roman" w:hAnsi="Times New Roman"/>
                <w:color w:val="000000"/>
                <w:sz w:val="20"/>
                <w:szCs w:val="20"/>
                <w:vertAlign w:val="subscript"/>
              </w:rPr>
              <w:t>3</w:t>
            </w:r>
            <w:r w:rsidRPr="004E01C4">
              <w:rPr>
                <w:rFonts w:ascii="Times New Roman" w:hAnsi="Times New Roman"/>
                <w:color w:val="000000"/>
                <w:sz w:val="20"/>
                <w:szCs w:val="20"/>
                <w:vertAlign w:val="superscript"/>
              </w:rPr>
              <w:t>-</w:t>
            </w:r>
            <w:r w:rsidRPr="004E01C4">
              <w:rPr>
                <w:rFonts w:ascii="Times New Roman" w:hAnsi="Times New Roman"/>
                <w:color w:val="000000"/>
                <w:sz w:val="20"/>
                <w:szCs w:val="20"/>
              </w:rPr>
              <w:t xml:space="preserve"> apykaita</w:t>
            </w:r>
          </w:p>
        </w:tc>
        <w:tc>
          <w:tcPr>
            <w:tcW w:w="1684" w:type="dxa"/>
          </w:tcPr>
          <w:p w14:paraId="03491456"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color w:val="000000"/>
                <w:sz w:val="20"/>
                <w:szCs w:val="20"/>
              </w:rPr>
              <w:t>NO</w:t>
            </w:r>
            <w:r w:rsidRPr="004E01C4">
              <w:rPr>
                <w:rFonts w:ascii="Times New Roman" w:hAnsi="Times New Roman"/>
                <w:color w:val="000000"/>
                <w:sz w:val="20"/>
                <w:szCs w:val="20"/>
                <w:vertAlign w:val="subscript"/>
              </w:rPr>
              <w:t>x</w:t>
            </w:r>
            <w:r w:rsidRPr="004E01C4">
              <w:rPr>
                <w:rFonts w:ascii="Times New Roman" w:hAnsi="Times New Roman"/>
                <w:color w:val="000000"/>
                <w:sz w:val="20"/>
                <w:szCs w:val="20"/>
                <w:vertAlign w:val="superscript"/>
              </w:rPr>
              <w:t>-</w:t>
            </w:r>
            <w:r w:rsidRPr="004E01C4">
              <w:rPr>
                <w:rFonts w:ascii="Times New Roman" w:hAnsi="Times New Roman"/>
                <w:color w:val="000000"/>
                <w:sz w:val="20"/>
                <w:szCs w:val="20"/>
              </w:rPr>
              <w:t xml:space="preserve"> apykaita</w:t>
            </w:r>
          </w:p>
        </w:tc>
        <w:tc>
          <w:tcPr>
            <w:tcW w:w="2427" w:type="dxa"/>
            <w:shd w:val="clear" w:color="auto" w:fill="auto"/>
          </w:tcPr>
          <w:p w14:paraId="259DE3A3"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Tarp nuosėdų ir vandens</w:t>
            </w:r>
          </w:p>
        </w:tc>
      </w:tr>
      <w:tr w:rsidR="00FC0419" w:rsidRPr="004E01C4" w14:paraId="619F50A8" w14:textId="77777777" w:rsidTr="001E0C02">
        <w:trPr>
          <w:jc w:val="center"/>
        </w:trPr>
        <w:tc>
          <w:tcPr>
            <w:tcW w:w="529" w:type="dxa"/>
            <w:shd w:val="clear" w:color="auto" w:fill="auto"/>
          </w:tcPr>
          <w:p w14:paraId="73426F55"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68.</w:t>
            </w:r>
          </w:p>
        </w:tc>
        <w:tc>
          <w:tcPr>
            <w:tcW w:w="4621" w:type="dxa"/>
          </w:tcPr>
          <w:p w14:paraId="56B6019E" w14:textId="77777777" w:rsidR="00FC0419" w:rsidRPr="004E01C4" w:rsidRDefault="00FC0419" w:rsidP="004E01C4">
            <w:pPr>
              <w:spacing w:after="0" w:line="240" w:lineRule="auto"/>
              <w:ind w:left="283"/>
              <w:jc w:val="both"/>
              <w:rPr>
                <w:rFonts w:ascii="Times New Roman" w:hAnsi="Times New Roman"/>
                <w:sz w:val="20"/>
                <w:szCs w:val="20"/>
              </w:rPr>
            </w:pPr>
            <w:r w:rsidRPr="004E01C4">
              <w:rPr>
                <w:rFonts w:ascii="Times New Roman" w:hAnsi="Times New Roman"/>
                <w:color w:val="000000"/>
                <w:sz w:val="20"/>
                <w:szCs w:val="20"/>
              </w:rPr>
              <w:t>Ištirpusio organinio N apykaita</w:t>
            </w:r>
          </w:p>
        </w:tc>
        <w:tc>
          <w:tcPr>
            <w:tcW w:w="1684" w:type="dxa"/>
          </w:tcPr>
          <w:p w14:paraId="1F69006A"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color w:val="000000"/>
                <w:sz w:val="20"/>
                <w:szCs w:val="20"/>
              </w:rPr>
              <w:t>DON apykaita</w:t>
            </w:r>
          </w:p>
        </w:tc>
        <w:tc>
          <w:tcPr>
            <w:tcW w:w="2427" w:type="dxa"/>
            <w:shd w:val="clear" w:color="auto" w:fill="auto"/>
          </w:tcPr>
          <w:p w14:paraId="1A419935"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Tarp nuosėdų ir vandens</w:t>
            </w:r>
          </w:p>
        </w:tc>
      </w:tr>
      <w:tr w:rsidR="00FC0419" w:rsidRPr="004E01C4" w14:paraId="6E7FB492" w14:textId="77777777" w:rsidTr="001E0C02">
        <w:trPr>
          <w:jc w:val="center"/>
        </w:trPr>
        <w:tc>
          <w:tcPr>
            <w:tcW w:w="529" w:type="dxa"/>
            <w:shd w:val="clear" w:color="auto" w:fill="auto"/>
          </w:tcPr>
          <w:p w14:paraId="37E62508"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69.</w:t>
            </w:r>
          </w:p>
        </w:tc>
        <w:tc>
          <w:tcPr>
            <w:tcW w:w="4621" w:type="dxa"/>
          </w:tcPr>
          <w:p w14:paraId="1327823E" w14:textId="77777777" w:rsidR="00FC0419" w:rsidRPr="004E01C4" w:rsidRDefault="00FC0419" w:rsidP="004E01C4">
            <w:pPr>
              <w:spacing w:after="0" w:line="240" w:lineRule="auto"/>
              <w:ind w:left="283"/>
              <w:jc w:val="both"/>
              <w:rPr>
                <w:rFonts w:ascii="Times New Roman" w:hAnsi="Times New Roman"/>
                <w:sz w:val="20"/>
                <w:szCs w:val="20"/>
              </w:rPr>
            </w:pPr>
            <w:r w:rsidRPr="004E01C4">
              <w:rPr>
                <w:rFonts w:ascii="Times New Roman" w:hAnsi="Times New Roman"/>
                <w:color w:val="000000"/>
                <w:sz w:val="20"/>
                <w:szCs w:val="20"/>
              </w:rPr>
              <w:t>Ištirpusio mineralinio P apykaita</w:t>
            </w:r>
          </w:p>
        </w:tc>
        <w:tc>
          <w:tcPr>
            <w:tcW w:w="1684" w:type="dxa"/>
          </w:tcPr>
          <w:p w14:paraId="6DBC524C"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color w:val="000000"/>
                <w:sz w:val="20"/>
                <w:szCs w:val="20"/>
              </w:rPr>
              <w:t>PO</w:t>
            </w:r>
            <w:r w:rsidRPr="004E01C4">
              <w:rPr>
                <w:rFonts w:ascii="Times New Roman" w:hAnsi="Times New Roman"/>
                <w:color w:val="000000"/>
                <w:sz w:val="20"/>
                <w:szCs w:val="20"/>
                <w:vertAlign w:val="subscript"/>
              </w:rPr>
              <w:t>4</w:t>
            </w:r>
            <w:r w:rsidRPr="004E01C4">
              <w:rPr>
                <w:rFonts w:ascii="Times New Roman" w:hAnsi="Times New Roman"/>
                <w:color w:val="000000"/>
                <w:sz w:val="20"/>
                <w:szCs w:val="20"/>
                <w:vertAlign w:val="superscript"/>
              </w:rPr>
              <w:t>3-</w:t>
            </w:r>
            <w:r w:rsidRPr="004E01C4">
              <w:rPr>
                <w:rFonts w:ascii="Times New Roman" w:hAnsi="Times New Roman"/>
                <w:color w:val="000000"/>
                <w:sz w:val="20"/>
                <w:szCs w:val="20"/>
              </w:rPr>
              <w:t xml:space="preserve"> apykaita</w:t>
            </w:r>
          </w:p>
        </w:tc>
        <w:tc>
          <w:tcPr>
            <w:tcW w:w="2427" w:type="dxa"/>
            <w:shd w:val="clear" w:color="auto" w:fill="auto"/>
          </w:tcPr>
          <w:p w14:paraId="6CAE1C47"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Tarp nuosėdų ir vandens</w:t>
            </w:r>
          </w:p>
        </w:tc>
      </w:tr>
      <w:tr w:rsidR="00FC0419" w:rsidRPr="004E01C4" w14:paraId="2C7A47F8" w14:textId="77777777" w:rsidTr="001E0C02">
        <w:trPr>
          <w:jc w:val="center"/>
        </w:trPr>
        <w:tc>
          <w:tcPr>
            <w:tcW w:w="529" w:type="dxa"/>
            <w:shd w:val="clear" w:color="auto" w:fill="auto"/>
          </w:tcPr>
          <w:p w14:paraId="343F2AB8"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70.</w:t>
            </w:r>
          </w:p>
        </w:tc>
        <w:tc>
          <w:tcPr>
            <w:tcW w:w="4621" w:type="dxa"/>
          </w:tcPr>
          <w:p w14:paraId="76569B0C" w14:textId="77777777" w:rsidR="00FC0419" w:rsidRPr="004E01C4" w:rsidRDefault="00FC0419" w:rsidP="004E01C4">
            <w:pPr>
              <w:spacing w:after="0" w:line="240" w:lineRule="auto"/>
              <w:ind w:left="283"/>
              <w:jc w:val="both"/>
              <w:rPr>
                <w:rFonts w:ascii="Times New Roman" w:hAnsi="Times New Roman"/>
                <w:sz w:val="20"/>
                <w:szCs w:val="20"/>
              </w:rPr>
            </w:pPr>
            <w:r w:rsidRPr="004E01C4">
              <w:rPr>
                <w:rFonts w:ascii="Times New Roman" w:hAnsi="Times New Roman"/>
                <w:color w:val="000000"/>
                <w:sz w:val="20"/>
                <w:szCs w:val="20"/>
              </w:rPr>
              <w:t>Ištirpusio mineralinio Si apykaita</w:t>
            </w:r>
          </w:p>
        </w:tc>
        <w:tc>
          <w:tcPr>
            <w:tcW w:w="1684" w:type="dxa"/>
          </w:tcPr>
          <w:p w14:paraId="73872320"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color w:val="000000"/>
                <w:sz w:val="20"/>
                <w:szCs w:val="20"/>
              </w:rPr>
              <w:t>SiO</w:t>
            </w:r>
            <w:r w:rsidRPr="004E01C4">
              <w:rPr>
                <w:rFonts w:ascii="Times New Roman" w:hAnsi="Times New Roman"/>
                <w:color w:val="000000"/>
                <w:sz w:val="20"/>
                <w:szCs w:val="20"/>
                <w:vertAlign w:val="subscript"/>
              </w:rPr>
              <w:t>2</w:t>
            </w:r>
            <w:r w:rsidRPr="004E01C4">
              <w:rPr>
                <w:rFonts w:ascii="Times New Roman" w:hAnsi="Times New Roman"/>
                <w:color w:val="000000"/>
                <w:sz w:val="20"/>
                <w:szCs w:val="20"/>
              </w:rPr>
              <w:t xml:space="preserve"> apykaita</w:t>
            </w:r>
          </w:p>
        </w:tc>
        <w:tc>
          <w:tcPr>
            <w:tcW w:w="2427" w:type="dxa"/>
            <w:shd w:val="clear" w:color="auto" w:fill="auto"/>
          </w:tcPr>
          <w:p w14:paraId="225B87ED"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Tarp nuosėdų ir vandens</w:t>
            </w:r>
          </w:p>
        </w:tc>
      </w:tr>
      <w:tr w:rsidR="00FC0419" w:rsidRPr="004E01C4" w14:paraId="431C5C5C" w14:textId="77777777" w:rsidTr="001E0C02">
        <w:trPr>
          <w:jc w:val="center"/>
        </w:trPr>
        <w:tc>
          <w:tcPr>
            <w:tcW w:w="529" w:type="dxa"/>
            <w:shd w:val="clear" w:color="auto" w:fill="auto"/>
          </w:tcPr>
          <w:p w14:paraId="6A27C9C3"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71.</w:t>
            </w:r>
          </w:p>
        </w:tc>
        <w:tc>
          <w:tcPr>
            <w:tcW w:w="4621" w:type="dxa"/>
          </w:tcPr>
          <w:p w14:paraId="1374216C" w14:textId="77777777" w:rsidR="00FC0419" w:rsidRPr="004E01C4" w:rsidRDefault="00FC0419" w:rsidP="004E01C4">
            <w:pPr>
              <w:spacing w:after="0" w:line="240" w:lineRule="auto"/>
              <w:ind w:left="283"/>
              <w:jc w:val="both"/>
              <w:rPr>
                <w:rFonts w:ascii="Times New Roman" w:hAnsi="Times New Roman"/>
                <w:sz w:val="20"/>
                <w:szCs w:val="20"/>
              </w:rPr>
            </w:pPr>
            <w:r w:rsidRPr="004E01C4">
              <w:rPr>
                <w:rFonts w:ascii="Times New Roman" w:hAnsi="Times New Roman"/>
                <w:sz w:val="20"/>
                <w:szCs w:val="20"/>
              </w:rPr>
              <w:t xml:space="preserve">Ištirpusios geležies </w:t>
            </w:r>
            <w:r w:rsidRPr="004E01C4">
              <w:rPr>
                <w:rFonts w:ascii="Times New Roman" w:eastAsia="MS Mincho" w:hAnsi="Times New Roman"/>
                <w:sz w:val="20"/>
                <w:szCs w:val="20"/>
              </w:rPr>
              <w:t>apykaita</w:t>
            </w:r>
          </w:p>
        </w:tc>
        <w:tc>
          <w:tcPr>
            <w:tcW w:w="1684" w:type="dxa"/>
          </w:tcPr>
          <w:p w14:paraId="6932EF11"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eastAsia="MS Mincho" w:hAnsi="Times New Roman"/>
                <w:sz w:val="20"/>
                <w:szCs w:val="20"/>
              </w:rPr>
              <w:t>Fe</w:t>
            </w:r>
            <w:r w:rsidRPr="004E01C4">
              <w:rPr>
                <w:rFonts w:ascii="Times New Roman" w:eastAsia="MS Mincho" w:hAnsi="Times New Roman"/>
                <w:sz w:val="20"/>
                <w:szCs w:val="20"/>
                <w:vertAlign w:val="superscript"/>
              </w:rPr>
              <w:t>2+</w:t>
            </w:r>
            <w:r w:rsidRPr="004E01C4">
              <w:rPr>
                <w:rFonts w:ascii="Times New Roman" w:eastAsia="MS Mincho" w:hAnsi="Times New Roman"/>
                <w:sz w:val="20"/>
                <w:szCs w:val="20"/>
              </w:rPr>
              <w:t xml:space="preserve"> apykaita</w:t>
            </w:r>
          </w:p>
        </w:tc>
        <w:tc>
          <w:tcPr>
            <w:tcW w:w="2427" w:type="dxa"/>
            <w:shd w:val="clear" w:color="auto" w:fill="auto"/>
          </w:tcPr>
          <w:p w14:paraId="620A6047"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Tarp nuosėdų ir vandens</w:t>
            </w:r>
          </w:p>
        </w:tc>
      </w:tr>
      <w:tr w:rsidR="00FC0419" w:rsidRPr="004E01C4" w14:paraId="4AB32A92" w14:textId="77777777" w:rsidTr="001E0C02">
        <w:trPr>
          <w:jc w:val="center"/>
        </w:trPr>
        <w:tc>
          <w:tcPr>
            <w:tcW w:w="529" w:type="dxa"/>
            <w:shd w:val="clear" w:color="auto" w:fill="auto"/>
          </w:tcPr>
          <w:p w14:paraId="321003B9"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72.</w:t>
            </w:r>
          </w:p>
        </w:tc>
        <w:tc>
          <w:tcPr>
            <w:tcW w:w="4621" w:type="dxa"/>
          </w:tcPr>
          <w:p w14:paraId="2B6BA2EE" w14:textId="77777777" w:rsidR="00FC0419" w:rsidRPr="004E01C4" w:rsidRDefault="00FC0419" w:rsidP="004E01C4">
            <w:pPr>
              <w:spacing w:after="0" w:line="240" w:lineRule="auto"/>
              <w:ind w:left="283"/>
              <w:jc w:val="both"/>
              <w:rPr>
                <w:rFonts w:ascii="Times New Roman" w:hAnsi="Times New Roman"/>
                <w:sz w:val="20"/>
                <w:szCs w:val="20"/>
              </w:rPr>
            </w:pPr>
            <w:r w:rsidRPr="004E01C4">
              <w:rPr>
                <w:rFonts w:ascii="Times New Roman" w:hAnsi="Times New Roman"/>
                <w:sz w:val="20"/>
                <w:szCs w:val="20"/>
              </w:rPr>
              <w:t xml:space="preserve">Ištirpusio mangano </w:t>
            </w:r>
            <w:r w:rsidRPr="004E01C4">
              <w:rPr>
                <w:rFonts w:ascii="Times New Roman" w:eastAsia="MS Mincho" w:hAnsi="Times New Roman"/>
                <w:sz w:val="20"/>
                <w:szCs w:val="20"/>
              </w:rPr>
              <w:t>apykaita</w:t>
            </w:r>
          </w:p>
        </w:tc>
        <w:tc>
          <w:tcPr>
            <w:tcW w:w="1684" w:type="dxa"/>
          </w:tcPr>
          <w:p w14:paraId="5B564C51"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Mn</w:t>
            </w:r>
            <w:r w:rsidRPr="004E01C4">
              <w:rPr>
                <w:rFonts w:ascii="Times New Roman" w:eastAsia="MS Mincho" w:hAnsi="Times New Roman"/>
                <w:sz w:val="20"/>
                <w:szCs w:val="20"/>
                <w:vertAlign w:val="superscript"/>
              </w:rPr>
              <w:t>2+</w:t>
            </w:r>
            <w:r w:rsidRPr="004E01C4">
              <w:rPr>
                <w:rFonts w:ascii="Times New Roman" w:eastAsia="MS Mincho" w:hAnsi="Times New Roman"/>
                <w:sz w:val="20"/>
                <w:szCs w:val="20"/>
              </w:rPr>
              <w:t xml:space="preserve"> apykaita</w:t>
            </w:r>
          </w:p>
        </w:tc>
        <w:tc>
          <w:tcPr>
            <w:tcW w:w="2427" w:type="dxa"/>
            <w:shd w:val="clear" w:color="auto" w:fill="auto"/>
          </w:tcPr>
          <w:p w14:paraId="18BAA0AF" w14:textId="77777777" w:rsidR="00FC0419" w:rsidRPr="004E01C4" w:rsidRDefault="00FC0419" w:rsidP="004E01C4">
            <w:pPr>
              <w:autoSpaceDE w:val="0"/>
              <w:autoSpaceDN w:val="0"/>
              <w:adjustRightInd w:val="0"/>
              <w:spacing w:after="0" w:line="240" w:lineRule="auto"/>
              <w:ind w:right="-44"/>
              <w:jc w:val="center"/>
              <w:rPr>
                <w:rFonts w:ascii="Times New Roman" w:hAnsi="Times New Roman"/>
                <w:color w:val="000000"/>
                <w:sz w:val="20"/>
                <w:szCs w:val="20"/>
              </w:rPr>
            </w:pPr>
            <w:r w:rsidRPr="004E01C4">
              <w:rPr>
                <w:rFonts w:ascii="Times New Roman" w:hAnsi="Times New Roman"/>
                <w:color w:val="000000"/>
                <w:sz w:val="20"/>
                <w:szCs w:val="20"/>
              </w:rPr>
              <w:t>Tarp nuosėdų ir vandens</w:t>
            </w:r>
          </w:p>
        </w:tc>
      </w:tr>
    </w:tbl>
    <w:p w14:paraId="56750A70" w14:textId="77777777" w:rsidR="00FC0419" w:rsidRPr="00ED7EFC" w:rsidRDefault="00FC0419" w:rsidP="001E0C02">
      <w:pPr>
        <w:spacing w:line="360" w:lineRule="auto"/>
        <w:rPr>
          <w:rFonts w:ascii="Times New Roman" w:hAnsi="Times New Roman"/>
          <w:bCs/>
        </w:rPr>
      </w:pPr>
    </w:p>
    <w:p w14:paraId="631E5E00" w14:textId="77777777" w:rsidR="00FC0419" w:rsidRPr="00ED7EFC" w:rsidRDefault="00FC0419" w:rsidP="001E0C02">
      <w:pPr>
        <w:spacing w:line="360" w:lineRule="auto"/>
        <w:ind w:firstLine="567"/>
        <w:jc w:val="both"/>
        <w:rPr>
          <w:rFonts w:ascii="Times New Roman" w:hAnsi="Times New Roman"/>
          <w:bCs/>
          <w:sz w:val="24"/>
          <w:szCs w:val="24"/>
        </w:rPr>
      </w:pPr>
      <w:r w:rsidRPr="00ED7EFC">
        <w:rPr>
          <w:rFonts w:ascii="Times New Roman" w:hAnsi="Times New Roman"/>
          <w:bCs/>
          <w:sz w:val="24"/>
          <w:szCs w:val="24"/>
        </w:rPr>
        <w:t>Šioje ataskaitoje aptariami marių nuosėdose esantys maistmedžiagių (N ir P) kiekiai ir jų apykaitos greičiai tarp dugno nuosėdų ir priedugnio vandens. Remiantis šiais rezultatais preliminariai įvertinama galima antrinė tarša maistmedžiagėmis iš dugno nuosėdų. Taip pat pateikiama vandens ir dugno nuosėdų mėginių paėmimo, matavimų, laboratorinių analizių metodika.</w:t>
      </w:r>
    </w:p>
    <w:p w14:paraId="3A6DA8B2" w14:textId="45D09EA3" w:rsidR="00FC0419" w:rsidRPr="004E01C4" w:rsidRDefault="004B32E6" w:rsidP="007568EB">
      <w:pPr>
        <w:pStyle w:val="Heading1"/>
        <w:keepNext/>
        <w:numPr>
          <w:ilvl w:val="1"/>
          <w:numId w:val="9"/>
        </w:numPr>
        <w:suppressAutoHyphens w:val="0"/>
        <w:spacing w:before="360" w:after="60"/>
        <w:rPr>
          <w:bCs w:val="0"/>
          <w:sz w:val="22"/>
          <w:szCs w:val="22"/>
        </w:rPr>
      </w:pPr>
      <w:bookmarkStart w:id="116" w:name="_Toc443482569"/>
      <w:r>
        <w:rPr>
          <w:bCs w:val="0"/>
          <w:sz w:val="24"/>
          <w:szCs w:val="24"/>
        </w:rPr>
        <w:lastRenderedPageBreak/>
        <w:t xml:space="preserve"> </w:t>
      </w:r>
      <w:bookmarkStart w:id="117" w:name="_Toc333157110"/>
      <w:r w:rsidR="00FC0419" w:rsidRPr="004E01C4">
        <w:rPr>
          <w:bCs w:val="0"/>
          <w:sz w:val="22"/>
          <w:szCs w:val="22"/>
        </w:rPr>
        <w:t>TYRIMO MEDŽIAGA IR METODAI</w:t>
      </w:r>
      <w:bookmarkEnd w:id="116"/>
      <w:bookmarkEnd w:id="117"/>
    </w:p>
    <w:p w14:paraId="1BED8F2E" w14:textId="6267E3FD" w:rsidR="00FC0419" w:rsidRPr="00ED7EFC" w:rsidRDefault="0004494A" w:rsidP="001E0C02">
      <w:pPr>
        <w:pStyle w:val="Heading2"/>
        <w:tabs>
          <w:tab w:val="left" w:pos="709"/>
          <w:tab w:val="left" w:pos="1134"/>
        </w:tabs>
        <w:spacing w:after="120" w:line="360" w:lineRule="auto"/>
        <w:ind w:left="426"/>
        <w:rPr>
          <w:rFonts w:ascii="Times New Roman" w:hAnsi="Times New Roman"/>
          <w:b w:val="0"/>
          <w:bCs w:val="0"/>
          <w:color w:val="auto"/>
          <w:sz w:val="24"/>
          <w:szCs w:val="24"/>
        </w:rPr>
      </w:pPr>
      <w:bookmarkStart w:id="118" w:name="_Toc443482570"/>
      <w:bookmarkStart w:id="119" w:name="_Toc333157111"/>
      <w:r>
        <w:rPr>
          <w:rFonts w:ascii="Times New Roman" w:hAnsi="Times New Roman"/>
          <w:b w:val="0"/>
          <w:bCs w:val="0"/>
          <w:color w:val="auto"/>
          <w:sz w:val="24"/>
          <w:szCs w:val="24"/>
        </w:rPr>
        <w:t>2.1</w:t>
      </w:r>
      <w:r w:rsidR="00FC0419" w:rsidRPr="00ED7EFC">
        <w:rPr>
          <w:rFonts w:ascii="Times New Roman" w:hAnsi="Times New Roman"/>
          <w:b w:val="0"/>
          <w:bCs w:val="0"/>
          <w:color w:val="auto"/>
          <w:sz w:val="24"/>
          <w:szCs w:val="24"/>
        </w:rPr>
        <w:t>.1</w:t>
      </w:r>
      <w:r w:rsidR="00FC0419" w:rsidRPr="00ED7EFC">
        <w:rPr>
          <w:rFonts w:ascii="Times New Roman" w:hAnsi="Times New Roman"/>
          <w:b w:val="0"/>
          <w:bCs w:val="0"/>
          <w:color w:val="auto"/>
          <w:sz w:val="24"/>
          <w:szCs w:val="24"/>
        </w:rPr>
        <w:tab/>
      </w:r>
      <w:r w:rsidR="00FC0419" w:rsidRPr="00ED7EFC">
        <w:rPr>
          <w:rFonts w:ascii="Times New Roman" w:hAnsi="Times New Roman"/>
          <w:b w:val="0"/>
          <w:bCs w:val="0"/>
          <w:color w:val="auto"/>
          <w:sz w:val="24"/>
          <w:szCs w:val="24"/>
          <w:lang w:val="lt-LT"/>
        </w:rPr>
        <w:t>Tyrimo vietos</w:t>
      </w:r>
      <w:bookmarkEnd w:id="118"/>
      <w:bookmarkEnd w:id="119"/>
    </w:p>
    <w:p w14:paraId="039A9B60" w14:textId="16287B87" w:rsidR="00FC0419" w:rsidRPr="00ED7EFC" w:rsidRDefault="00FC0419" w:rsidP="001E0C02">
      <w:pPr>
        <w:spacing w:after="120" w:line="360" w:lineRule="auto"/>
        <w:ind w:firstLine="567"/>
        <w:jc w:val="both"/>
        <w:rPr>
          <w:rFonts w:ascii="Times New Roman" w:hAnsi="Times New Roman"/>
          <w:bCs/>
          <w:sz w:val="24"/>
          <w:szCs w:val="24"/>
        </w:rPr>
      </w:pPr>
      <w:r w:rsidRPr="00ED7EFC">
        <w:rPr>
          <w:rFonts w:ascii="Times New Roman" w:hAnsi="Times New Roman"/>
          <w:bCs/>
          <w:sz w:val="24"/>
          <w:szCs w:val="24"/>
        </w:rPr>
        <w:t>Atsižvelgus į Kuršių marių kompleksiškumą pagal Nemuno ir druskėto vandens prietakos poveikį, hidrodinamiką, gylį ir granuliometriją bei vyraujančius biogeocheminius procesus tyrimai atlikti iš viso 6</w:t>
      </w:r>
      <w:r w:rsidRPr="00ED7EFC">
        <w:rPr>
          <w:rFonts w:ascii="Times New Roman" w:hAnsi="Times New Roman"/>
          <w:color w:val="231F20"/>
          <w:sz w:val="24"/>
          <w:szCs w:val="24"/>
        </w:rPr>
        <w:t> </w:t>
      </w:r>
      <w:r w:rsidRPr="00ED7EFC">
        <w:rPr>
          <w:rFonts w:ascii="Times New Roman" w:hAnsi="Times New Roman"/>
          <w:bCs/>
          <w:sz w:val="24"/>
          <w:szCs w:val="24"/>
        </w:rPr>
        <w:t>stotyse (</w:t>
      </w:r>
      <w:r w:rsidR="003476BD">
        <w:rPr>
          <w:rFonts w:ascii="Times New Roman" w:hAnsi="Times New Roman"/>
          <w:bCs/>
          <w:sz w:val="24"/>
          <w:szCs w:val="24"/>
        </w:rPr>
        <w:t>2.</w:t>
      </w:r>
      <w:r w:rsidRPr="00ED7EFC">
        <w:rPr>
          <w:rFonts w:ascii="Times New Roman" w:hAnsi="Times New Roman"/>
          <w:bCs/>
          <w:sz w:val="24"/>
          <w:szCs w:val="24"/>
        </w:rPr>
        <w:t>2</w:t>
      </w:r>
      <w:r w:rsidRPr="00ED7EFC">
        <w:rPr>
          <w:rFonts w:ascii="Times New Roman" w:hAnsi="Times New Roman"/>
          <w:color w:val="231F20"/>
          <w:sz w:val="24"/>
          <w:szCs w:val="24"/>
        </w:rPr>
        <w:t> </w:t>
      </w:r>
      <w:r w:rsidRPr="00ED7EFC">
        <w:rPr>
          <w:rFonts w:ascii="Times New Roman" w:hAnsi="Times New Roman"/>
          <w:bCs/>
          <w:sz w:val="24"/>
          <w:szCs w:val="24"/>
        </w:rPr>
        <w:t xml:space="preserve">lentelė, </w:t>
      </w:r>
      <w:r w:rsidR="003476BD">
        <w:rPr>
          <w:rFonts w:ascii="Times New Roman" w:hAnsi="Times New Roman"/>
          <w:bCs/>
          <w:sz w:val="24"/>
          <w:szCs w:val="24"/>
        </w:rPr>
        <w:t>2.</w:t>
      </w:r>
      <w:r w:rsidRPr="00ED7EFC">
        <w:rPr>
          <w:rFonts w:ascii="Times New Roman" w:hAnsi="Times New Roman"/>
          <w:bCs/>
          <w:sz w:val="24"/>
          <w:szCs w:val="24"/>
        </w:rPr>
        <w:t>1</w:t>
      </w:r>
      <w:r w:rsidRPr="00ED7EFC">
        <w:rPr>
          <w:rFonts w:ascii="Times New Roman" w:hAnsi="Times New Roman"/>
          <w:color w:val="231F20"/>
          <w:sz w:val="24"/>
          <w:szCs w:val="24"/>
        </w:rPr>
        <w:t> </w:t>
      </w:r>
      <w:r w:rsidRPr="00ED7EFC">
        <w:rPr>
          <w:rFonts w:ascii="Times New Roman" w:hAnsi="Times New Roman"/>
          <w:bCs/>
          <w:sz w:val="24"/>
          <w:szCs w:val="24"/>
        </w:rPr>
        <w:t>pav.) iš kurių:</w:t>
      </w:r>
    </w:p>
    <w:p w14:paraId="5D47662C" w14:textId="77777777" w:rsidR="00FC0419" w:rsidRPr="00EE4EFE" w:rsidRDefault="00FC0419" w:rsidP="007568EB">
      <w:pPr>
        <w:pStyle w:val="ListParagraph"/>
        <w:numPr>
          <w:ilvl w:val="0"/>
          <w:numId w:val="2"/>
        </w:numPr>
        <w:spacing w:after="120"/>
        <w:rPr>
          <w:bCs/>
          <w:sz w:val="24"/>
          <w:szCs w:val="24"/>
          <w:lang w:val="lt-LT"/>
        </w:rPr>
      </w:pPr>
      <w:r w:rsidRPr="00EE4EFE">
        <w:rPr>
          <w:bCs/>
          <w:sz w:val="24"/>
          <w:szCs w:val="24"/>
          <w:lang w:val="lt-LT"/>
        </w:rPr>
        <w:t>Dugno nuosėdose sukauptų maistmedžiagių kiekio ir jų bento-pelaginės apykaitos vertinimas atliktas 3 tyrimo stotyse (N, V ir DR), kurios reprezentuoja svarbiausias marių sedimentacines aplinkas.</w:t>
      </w:r>
    </w:p>
    <w:p w14:paraId="17279DF3" w14:textId="77777777" w:rsidR="00FC0419" w:rsidRPr="00D81E80" w:rsidRDefault="00FC0419" w:rsidP="007568EB">
      <w:pPr>
        <w:pStyle w:val="ListParagraph"/>
        <w:numPr>
          <w:ilvl w:val="0"/>
          <w:numId w:val="2"/>
        </w:numPr>
        <w:rPr>
          <w:bCs/>
          <w:sz w:val="24"/>
          <w:szCs w:val="24"/>
          <w:lang w:val="lt-LT"/>
        </w:rPr>
      </w:pPr>
      <w:r w:rsidRPr="00D81E80">
        <w:rPr>
          <w:bCs/>
          <w:sz w:val="24"/>
          <w:szCs w:val="24"/>
          <w:lang w:val="lt-LT"/>
        </w:rPr>
        <w:t>Papildomose 3 stotyse (R, J ir KN) atlikti tyrimai, apimantys tik fiziko-cheminių ir biologinių parametrų vertinimą, reikalingi Kuršių marių ekologinio modelio kraštinėms sąlygoms bei patikimesniam modelio vandens storymės charakteristikų dinamikos kalibravimui ir validavimui.</w:t>
      </w:r>
    </w:p>
    <w:p w14:paraId="65E31F55" w14:textId="77777777" w:rsidR="00FC0419" w:rsidRPr="000F5001" w:rsidRDefault="00FC0419" w:rsidP="001E0C02">
      <w:pPr>
        <w:spacing w:line="360" w:lineRule="auto"/>
        <w:jc w:val="both"/>
        <w:rPr>
          <w:bCs/>
        </w:rPr>
      </w:pPr>
    </w:p>
    <w:p w14:paraId="5535F896" w14:textId="7ACF72E3" w:rsidR="00FC0419" w:rsidRPr="004E01C4" w:rsidRDefault="003476BD" w:rsidP="001E0C02">
      <w:pPr>
        <w:spacing w:after="120"/>
        <w:jc w:val="center"/>
        <w:rPr>
          <w:rFonts w:ascii="Times New Roman" w:hAnsi="Times New Roman"/>
          <w:b/>
          <w:sz w:val="20"/>
          <w:szCs w:val="20"/>
        </w:rPr>
      </w:pPr>
      <w:r w:rsidRPr="004E01C4">
        <w:rPr>
          <w:rFonts w:ascii="Times New Roman" w:hAnsi="Times New Roman"/>
          <w:b/>
          <w:sz w:val="20"/>
          <w:szCs w:val="20"/>
        </w:rPr>
        <w:t>2.</w:t>
      </w:r>
      <w:r w:rsidR="00FC0419" w:rsidRPr="004E01C4">
        <w:rPr>
          <w:rFonts w:ascii="Times New Roman" w:hAnsi="Times New Roman"/>
          <w:b/>
          <w:sz w:val="20"/>
          <w:szCs w:val="20"/>
        </w:rPr>
        <w:t>2</w:t>
      </w:r>
      <w:r w:rsidR="00FC0419" w:rsidRPr="004E01C4">
        <w:rPr>
          <w:rFonts w:ascii="Times New Roman" w:hAnsi="Times New Roman"/>
          <w:b/>
          <w:color w:val="231F20"/>
          <w:sz w:val="20"/>
          <w:szCs w:val="20"/>
        </w:rPr>
        <w:t> </w:t>
      </w:r>
      <w:r w:rsidR="00FC0419" w:rsidRPr="004E01C4">
        <w:rPr>
          <w:rFonts w:ascii="Times New Roman" w:hAnsi="Times New Roman"/>
          <w:b/>
          <w:sz w:val="20"/>
          <w:szCs w:val="20"/>
        </w:rPr>
        <w:t xml:space="preserve">lentelė. </w:t>
      </w:r>
      <w:r w:rsidR="00FC0419" w:rsidRPr="004E01C4">
        <w:rPr>
          <w:rFonts w:ascii="Times New Roman" w:hAnsi="Times New Roman"/>
          <w:sz w:val="20"/>
          <w:szCs w:val="20"/>
        </w:rPr>
        <w:t>Tyrimų stotys, jų pagrindinės jų charakteristikos bei tyrimo objektai.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1171"/>
        <w:gridCol w:w="1134"/>
        <w:gridCol w:w="1585"/>
        <w:gridCol w:w="1683"/>
        <w:gridCol w:w="1197"/>
        <w:gridCol w:w="1605"/>
      </w:tblGrid>
      <w:tr w:rsidR="00FC0419" w:rsidRPr="00ED7EFC" w14:paraId="224A5548" w14:textId="77777777" w:rsidTr="001E0C02">
        <w:trPr>
          <w:jc w:val="center"/>
        </w:trPr>
        <w:tc>
          <w:tcPr>
            <w:tcW w:w="815" w:type="dxa"/>
            <w:vMerge w:val="restart"/>
            <w:shd w:val="clear" w:color="auto" w:fill="D9D9D9"/>
            <w:vAlign w:val="center"/>
          </w:tcPr>
          <w:p w14:paraId="128E843D" w14:textId="77777777" w:rsidR="00FC0419" w:rsidRPr="00ED7EFC" w:rsidRDefault="00FC0419" w:rsidP="001E0C02">
            <w:pPr>
              <w:jc w:val="center"/>
              <w:rPr>
                <w:rFonts w:ascii="Times New Roman" w:hAnsi="Times New Roman"/>
                <w:b/>
                <w:bCs/>
              </w:rPr>
            </w:pPr>
            <w:r w:rsidRPr="00ED7EFC">
              <w:rPr>
                <w:rFonts w:ascii="Times New Roman" w:hAnsi="Times New Roman"/>
                <w:b/>
                <w:bCs/>
              </w:rPr>
              <w:t>Stoties kodas</w:t>
            </w:r>
          </w:p>
        </w:tc>
        <w:tc>
          <w:tcPr>
            <w:tcW w:w="2305" w:type="dxa"/>
            <w:gridSpan w:val="2"/>
            <w:shd w:val="clear" w:color="auto" w:fill="D9D9D9"/>
            <w:vAlign w:val="center"/>
          </w:tcPr>
          <w:p w14:paraId="0073C14D" w14:textId="77777777" w:rsidR="00FC0419" w:rsidRPr="00ED7EFC" w:rsidRDefault="00FC0419" w:rsidP="001E0C02">
            <w:pPr>
              <w:jc w:val="center"/>
              <w:rPr>
                <w:rFonts w:ascii="Times New Roman" w:hAnsi="Times New Roman"/>
                <w:b/>
                <w:bCs/>
              </w:rPr>
            </w:pPr>
            <w:r w:rsidRPr="00ED7EFC">
              <w:rPr>
                <w:rFonts w:ascii="Times New Roman" w:hAnsi="Times New Roman"/>
                <w:b/>
                <w:bCs/>
              </w:rPr>
              <w:t>Koordinatės (laipsniai)</w:t>
            </w:r>
          </w:p>
        </w:tc>
        <w:tc>
          <w:tcPr>
            <w:tcW w:w="1512" w:type="dxa"/>
            <w:vMerge w:val="restart"/>
            <w:shd w:val="clear" w:color="auto" w:fill="D9D9D9"/>
            <w:vAlign w:val="center"/>
          </w:tcPr>
          <w:p w14:paraId="73CB4FBB" w14:textId="77777777" w:rsidR="00FC0419" w:rsidRPr="00ED7EFC" w:rsidRDefault="00FC0419" w:rsidP="001E0C02">
            <w:pPr>
              <w:jc w:val="center"/>
              <w:rPr>
                <w:rFonts w:ascii="Times New Roman" w:hAnsi="Times New Roman"/>
                <w:b/>
                <w:bCs/>
              </w:rPr>
            </w:pPr>
            <w:r w:rsidRPr="00ED7EFC">
              <w:rPr>
                <w:rFonts w:ascii="Times New Roman" w:hAnsi="Times New Roman"/>
                <w:b/>
                <w:bCs/>
              </w:rPr>
              <w:t>Sedimentacinė</w:t>
            </w:r>
          </w:p>
          <w:p w14:paraId="59BEB1F1" w14:textId="77777777" w:rsidR="00FC0419" w:rsidRPr="00ED7EFC" w:rsidRDefault="00FC0419" w:rsidP="001E0C02">
            <w:pPr>
              <w:jc w:val="center"/>
              <w:rPr>
                <w:rFonts w:ascii="Times New Roman" w:hAnsi="Times New Roman"/>
                <w:b/>
                <w:bCs/>
              </w:rPr>
            </w:pPr>
            <w:r w:rsidRPr="00ED7EFC">
              <w:rPr>
                <w:rFonts w:ascii="Times New Roman" w:hAnsi="Times New Roman"/>
                <w:b/>
                <w:bCs/>
              </w:rPr>
              <w:t>aplinka</w:t>
            </w:r>
          </w:p>
        </w:tc>
        <w:tc>
          <w:tcPr>
            <w:tcW w:w="1683" w:type="dxa"/>
            <w:vMerge w:val="restart"/>
            <w:shd w:val="clear" w:color="auto" w:fill="D9D9D9"/>
            <w:vAlign w:val="center"/>
          </w:tcPr>
          <w:p w14:paraId="03BD5D6B" w14:textId="77777777" w:rsidR="00FC0419" w:rsidRPr="00ED7EFC" w:rsidRDefault="00FC0419" w:rsidP="001E0C02">
            <w:pPr>
              <w:jc w:val="center"/>
              <w:rPr>
                <w:rFonts w:ascii="Times New Roman" w:hAnsi="Times New Roman"/>
                <w:b/>
                <w:bCs/>
              </w:rPr>
            </w:pPr>
            <w:r w:rsidRPr="00ED7EFC">
              <w:rPr>
                <w:rFonts w:ascii="Times New Roman" w:hAnsi="Times New Roman"/>
                <w:b/>
                <w:bCs/>
              </w:rPr>
              <w:t>Nuosėdų tipas</w:t>
            </w:r>
          </w:p>
        </w:tc>
        <w:tc>
          <w:tcPr>
            <w:tcW w:w="1197" w:type="dxa"/>
            <w:vMerge w:val="restart"/>
            <w:shd w:val="clear" w:color="auto" w:fill="D9D9D9"/>
            <w:vAlign w:val="center"/>
          </w:tcPr>
          <w:p w14:paraId="12B596CF" w14:textId="77777777" w:rsidR="00FC0419" w:rsidRPr="00ED7EFC" w:rsidRDefault="00FC0419" w:rsidP="001E0C02">
            <w:pPr>
              <w:jc w:val="center"/>
              <w:rPr>
                <w:rFonts w:ascii="Times New Roman" w:hAnsi="Times New Roman"/>
                <w:b/>
                <w:bCs/>
              </w:rPr>
            </w:pPr>
            <w:r w:rsidRPr="00ED7EFC">
              <w:rPr>
                <w:rFonts w:ascii="Times New Roman" w:hAnsi="Times New Roman"/>
                <w:b/>
                <w:bCs/>
              </w:rPr>
              <w:t>Vidutinis gylis* (m)</w:t>
            </w:r>
          </w:p>
        </w:tc>
        <w:tc>
          <w:tcPr>
            <w:tcW w:w="1605" w:type="dxa"/>
            <w:vMerge w:val="restart"/>
            <w:shd w:val="clear" w:color="auto" w:fill="D9D9D9"/>
            <w:vAlign w:val="center"/>
          </w:tcPr>
          <w:p w14:paraId="5B673ADF" w14:textId="77777777" w:rsidR="00FC0419" w:rsidRPr="00ED7EFC" w:rsidRDefault="00FC0419" w:rsidP="001E0C02">
            <w:pPr>
              <w:jc w:val="center"/>
              <w:rPr>
                <w:rFonts w:ascii="Times New Roman" w:hAnsi="Times New Roman"/>
                <w:b/>
                <w:bCs/>
              </w:rPr>
            </w:pPr>
            <w:r w:rsidRPr="00ED7EFC">
              <w:rPr>
                <w:rFonts w:ascii="Times New Roman" w:hAnsi="Times New Roman"/>
                <w:b/>
                <w:bCs/>
              </w:rPr>
              <w:t>Tyrimo objektas</w:t>
            </w:r>
          </w:p>
        </w:tc>
      </w:tr>
      <w:tr w:rsidR="00FC0419" w:rsidRPr="00ED7EFC" w14:paraId="503E79C5" w14:textId="77777777" w:rsidTr="001E0C02">
        <w:trPr>
          <w:jc w:val="center"/>
        </w:trPr>
        <w:tc>
          <w:tcPr>
            <w:tcW w:w="815" w:type="dxa"/>
            <w:vMerge/>
            <w:shd w:val="clear" w:color="auto" w:fill="D9D9D9"/>
            <w:vAlign w:val="center"/>
          </w:tcPr>
          <w:p w14:paraId="18B65D96" w14:textId="77777777" w:rsidR="00FC0419" w:rsidRPr="00ED7EFC" w:rsidRDefault="00FC0419" w:rsidP="001E0C02">
            <w:pPr>
              <w:jc w:val="center"/>
              <w:rPr>
                <w:rFonts w:ascii="Times New Roman" w:hAnsi="Times New Roman"/>
                <w:b/>
                <w:bCs/>
              </w:rPr>
            </w:pPr>
          </w:p>
        </w:tc>
        <w:tc>
          <w:tcPr>
            <w:tcW w:w="1171" w:type="dxa"/>
            <w:shd w:val="clear" w:color="auto" w:fill="D9D9D9"/>
            <w:vAlign w:val="center"/>
          </w:tcPr>
          <w:p w14:paraId="27310056" w14:textId="77777777" w:rsidR="00FC0419" w:rsidRPr="00ED7EFC" w:rsidRDefault="00FC0419" w:rsidP="001E0C02">
            <w:pPr>
              <w:jc w:val="center"/>
              <w:rPr>
                <w:rFonts w:ascii="Times New Roman" w:hAnsi="Times New Roman"/>
                <w:b/>
                <w:bCs/>
              </w:rPr>
            </w:pPr>
            <w:r w:rsidRPr="00ED7EFC">
              <w:rPr>
                <w:rFonts w:ascii="Times New Roman" w:hAnsi="Times New Roman"/>
                <w:b/>
                <w:bCs/>
              </w:rPr>
              <w:t>Ilguma</w:t>
            </w:r>
          </w:p>
        </w:tc>
        <w:tc>
          <w:tcPr>
            <w:tcW w:w="1134" w:type="dxa"/>
            <w:shd w:val="clear" w:color="auto" w:fill="D9D9D9"/>
            <w:vAlign w:val="center"/>
          </w:tcPr>
          <w:p w14:paraId="1DE6A99A" w14:textId="77777777" w:rsidR="00FC0419" w:rsidRPr="00ED7EFC" w:rsidRDefault="00FC0419" w:rsidP="001E0C02">
            <w:pPr>
              <w:jc w:val="center"/>
              <w:rPr>
                <w:rFonts w:ascii="Times New Roman" w:hAnsi="Times New Roman"/>
                <w:b/>
                <w:bCs/>
              </w:rPr>
            </w:pPr>
            <w:r w:rsidRPr="00ED7EFC">
              <w:rPr>
                <w:rFonts w:ascii="Times New Roman" w:hAnsi="Times New Roman"/>
                <w:b/>
                <w:bCs/>
              </w:rPr>
              <w:t>Platuma</w:t>
            </w:r>
          </w:p>
        </w:tc>
        <w:tc>
          <w:tcPr>
            <w:tcW w:w="1512" w:type="dxa"/>
            <w:vMerge/>
            <w:shd w:val="clear" w:color="auto" w:fill="D9D9D9"/>
            <w:vAlign w:val="center"/>
          </w:tcPr>
          <w:p w14:paraId="350541ED" w14:textId="77777777" w:rsidR="00FC0419" w:rsidRPr="00ED7EFC" w:rsidRDefault="00FC0419" w:rsidP="001E0C02">
            <w:pPr>
              <w:jc w:val="center"/>
              <w:rPr>
                <w:rFonts w:ascii="Times New Roman" w:hAnsi="Times New Roman"/>
                <w:b/>
                <w:bCs/>
              </w:rPr>
            </w:pPr>
          </w:p>
        </w:tc>
        <w:tc>
          <w:tcPr>
            <w:tcW w:w="1683" w:type="dxa"/>
            <w:vMerge/>
            <w:shd w:val="clear" w:color="auto" w:fill="D9D9D9"/>
          </w:tcPr>
          <w:p w14:paraId="25BEF7CB" w14:textId="77777777" w:rsidR="00FC0419" w:rsidRPr="00ED7EFC" w:rsidRDefault="00FC0419" w:rsidP="001E0C02">
            <w:pPr>
              <w:jc w:val="center"/>
              <w:rPr>
                <w:rFonts w:ascii="Times New Roman" w:hAnsi="Times New Roman"/>
                <w:b/>
                <w:bCs/>
              </w:rPr>
            </w:pPr>
          </w:p>
        </w:tc>
        <w:tc>
          <w:tcPr>
            <w:tcW w:w="1197" w:type="dxa"/>
            <w:vMerge/>
            <w:shd w:val="clear" w:color="auto" w:fill="D9D9D9"/>
            <w:vAlign w:val="center"/>
          </w:tcPr>
          <w:p w14:paraId="2A34E04B" w14:textId="77777777" w:rsidR="00FC0419" w:rsidRPr="00ED7EFC" w:rsidRDefault="00FC0419" w:rsidP="001E0C02">
            <w:pPr>
              <w:jc w:val="center"/>
              <w:rPr>
                <w:rFonts w:ascii="Times New Roman" w:hAnsi="Times New Roman"/>
                <w:b/>
                <w:bCs/>
              </w:rPr>
            </w:pPr>
          </w:p>
        </w:tc>
        <w:tc>
          <w:tcPr>
            <w:tcW w:w="1605" w:type="dxa"/>
            <w:vMerge/>
            <w:shd w:val="clear" w:color="auto" w:fill="D9D9D9"/>
            <w:vAlign w:val="center"/>
          </w:tcPr>
          <w:p w14:paraId="498D63E7" w14:textId="77777777" w:rsidR="00FC0419" w:rsidRPr="00ED7EFC" w:rsidRDefault="00FC0419" w:rsidP="001E0C02">
            <w:pPr>
              <w:jc w:val="center"/>
              <w:rPr>
                <w:rFonts w:ascii="Times New Roman" w:hAnsi="Times New Roman"/>
                <w:b/>
                <w:bCs/>
              </w:rPr>
            </w:pPr>
          </w:p>
        </w:tc>
      </w:tr>
      <w:tr w:rsidR="00FC0419" w:rsidRPr="004E01C4" w14:paraId="046B1B03" w14:textId="77777777" w:rsidTr="001E0C02">
        <w:trPr>
          <w:jc w:val="center"/>
        </w:trPr>
        <w:tc>
          <w:tcPr>
            <w:tcW w:w="815" w:type="dxa"/>
            <w:shd w:val="clear" w:color="auto" w:fill="auto"/>
          </w:tcPr>
          <w:p w14:paraId="07D26724" w14:textId="77777777" w:rsidR="00FC0419" w:rsidRPr="004E01C4" w:rsidRDefault="00FC0419" w:rsidP="004E01C4">
            <w:pPr>
              <w:spacing w:after="0" w:line="240" w:lineRule="auto"/>
              <w:ind w:firstLine="47"/>
              <w:rPr>
                <w:rFonts w:ascii="Times New Roman" w:hAnsi="Times New Roman"/>
                <w:bCs/>
                <w:sz w:val="20"/>
                <w:szCs w:val="20"/>
              </w:rPr>
            </w:pPr>
            <w:r w:rsidRPr="004E01C4">
              <w:rPr>
                <w:rFonts w:ascii="Times New Roman" w:hAnsi="Times New Roman"/>
                <w:bCs/>
                <w:sz w:val="20"/>
                <w:szCs w:val="20"/>
              </w:rPr>
              <w:t>N</w:t>
            </w:r>
          </w:p>
        </w:tc>
        <w:tc>
          <w:tcPr>
            <w:tcW w:w="1171" w:type="dxa"/>
            <w:shd w:val="clear" w:color="auto" w:fill="auto"/>
          </w:tcPr>
          <w:p w14:paraId="2DCB8B20" w14:textId="77777777" w:rsidR="00FC0419" w:rsidRPr="004E01C4" w:rsidRDefault="00FC0419" w:rsidP="004E01C4">
            <w:pPr>
              <w:spacing w:after="0" w:line="240" w:lineRule="auto"/>
              <w:jc w:val="center"/>
              <w:rPr>
                <w:rFonts w:ascii="Times New Roman" w:hAnsi="Times New Roman"/>
                <w:bCs/>
                <w:sz w:val="20"/>
                <w:szCs w:val="20"/>
              </w:rPr>
            </w:pPr>
            <w:r w:rsidRPr="004E01C4">
              <w:rPr>
                <w:rFonts w:ascii="Times New Roman" w:hAnsi="Times New Roman"/>
                <w:sz w:val="20"/>
                <w:szCs w:val="20"/>
              </w:rPr>
              <w:t>55.286017</w:t>
            </w:r>
          </w:p>
        </w:tc>
        <w:tc>
          <w:tcPr>
            <w:tcW w:w="1134" w:type="dxa"/>
            <w:shd w:val="clear" w:color="auto" w:fill="auto"/>
          </w:tcPr>
          <w:p w14:paraId="74A50331" w14:textId="77777777" w:rsidR="00FC0419" w:rsidRPr="004E01C4" w:rsidRDefault="00FC0419" w:rsidP="004E01C4">
            <w:pPr>
              <w:spacing w:after="0" w:line="240" w:lineRule="auto"/>
              <w:ind w:left="32"/>
              <w:jc w:val="center"/>
              <w:rPr>
                <w:rFonts w:ascii="Times New Roman" w:hAnsi="Times New Roman"/>
                <w:bCs/>
                <w:sz w:val="20"/>
                <w:szCs w:val="20"/>
              </w:rPr>
            </w:pPr>
            <w:r w:rsidRPr="004E01C4">
              <w:rPr>
                <w:rFonts w:ascii="Times New Roman" w:hAnsi="Times New Roman"/>
                <w:sz w:val="20"/>
                <w:szCs w:val="20"/>
              </w:rPr>
              <w:t>21.021400</w:t>
            </w:r>
          </w:p>
        </w:tc>
        <w:tc>
          <w:tcPr>
            <w:tcW w:w="1512" w:type="dxa"/>
            <w:shd w:val="clear" w:color="auto" w:fill="auto"/>
          </w:tcPr>
          <w:p w14:paraId="79787452" w14:textId="77777777" w:rsidR="00FC0419" w:rsidRPr="004E01C4" w:rsidRDefault="00FC0419" w:rsidP="004E01C4">
            <w:pPr>
              <w:spacing w:after="0" w:line="240" w:lineRule="auto"/>
              <w:jc w:val="center"/>
              <w:rPr>
                <w:rFonts w:ascii="Times New Roman" w:hAnsi="Times New Roman"/>
                <w:bCs/>
                <w:sz w:val="20"/>
                <w:szCs w:val="20"/>
              </w:rPr>
            </w:pPr>
            <w:r w:rsidRPr="004E01C4">
              <w:rPr>
                <w:rFonts w:ascii="Times New Roman" w:hAnsi="Times New Roman"/>
                <w:bCs/>
                <w:sz w:val="20"/>
                <w:szCs w:val="20"/>
              </w:rPr>
              <w:t>akumuliacinė</w:t>
            </w:r>
          </w:p>
        </w:tc>
        <w:tc>
          <w:tcPr>
            <w:tcW w:w="1683" w:type="dxa"/>
          </w:tcPr>
          <w:p w14:paraId="1D136201" w14:textId="77777777" w:rsidR="00FC0419" w:rsidRPr="004E01C4" w:rsidRDefault="00FC0419" w:rsidP="004E01C4">
            <w:pPr>
              <w:spacing w:after="0" w:line="240" w:lineRule="auto"/>
              <w:jc w:val="center"/>
              <w:rPr>
                <w:rFonts w:ascii="Times New Roman" w:hAnsi="Times New Roman"/>
                <w:bCs/>
                <w:sz w:val="20"/>
                <w:szCs w:val="20"/>
              </w:rPr>
            </w:pPr>
            <w:r w:rsidRPr="004E01C4">
              <w:rPr>
                <w:rFonts w:ascii="Times New Roman" w:hAnsi="Times New Roman"/>
                <w:bCs/>
                <w:sz w:val="20"/>
                <w:szCs w:val="20"/>
              </w:rPr>
              <w:t>Aleuritas/dumblas</w:t>
            </w:r>
          </w:p>
        </w:tc>
        <w:tc>
          <w:tcPr>
            <w:tcW w:w="1197" w:type="dxa"/>
            <w:shd w:val="clear" w:color="auto" w:fill="auto"/>
          </w:tcPr>
          <w:p w14:paraId="0BA38FB7" w14:textId="77777777" w:rsidR="00FC0419" w:rsidRPr="004E01C4" w:rsidRDefault="00FC0419" w:rsidP="004E01C4">
            <w:pPr>
              <w:spacing w:after="0" w:line="240" w:lineRule="auto"/>
              <w:jc w:val="center"/>
              <w:rPr>
                <w:rFonts w:ascii="Times New Roman" w:hAnsi="Times New Roman"/>
                <w:bCs/>
                <w:sz w:val="20"/>
                <w:szCs w:val="20"/>
              </w:rPr>
            </w:pPr>
            <w:r w:rsidRPr="004E01C4">
              <w:rPr>
                <w:rFonts w:ascii="Times New Roman" w:hAnsi="Times New Roman"/>
                <w:bCs/>
                <w:sz w:val="20"/>
                <w:szCs w:val="20"/>
              </w:rPr>
              <w:t>3,5</w:t>
            </w:r>
          </w:p>
        </w:tc>
        <w:tc>
          <w:tcPr>
            <w:tcW w:w="1605" w:type="dxa"/>
            <w:shd w:val="clear" w:color="auto" w:fill="auto"/>
          </w:tcPr>
          <w:p w14:paraId="1CCD20AC" w14:textId="77777777" w:rsidR="00FC0419" w:rsidRPr="004E01C4" w:rsidRDefault="00FC0419" w:rsidP="004E01C4">
            <w:pPr>
              <w:spacing w:after="0" w:line="240" w:lineRule="auto"/>
              <w:jc w:val="center"/>
              <w:rPr>
                <w:rFonts w:ascii="Times New Roman" w:hAnsi="Times New Roman"/>
                <w:bCs/>
                <w:sz w:val="20"/>
                <w:szCs w:val="20"/>
              </w:rPr>
            </w:pPr>
            <w:r w:rsidRPr="004E01C4">
              <w:rPr>
                <w:rFonts w:ascii="Times New Roman" w:hAnsi="Times New Roman"/>
                <w:bCs/>
                <w:sz w:val="20"/>
                <w:szCs w:val="20"/>
              </w:rPr>
              <w:t>vanduo/nuosėdos</w:t>
            </w:r>
          </w:p>
        </w:tc>
      </w:tr>
      <w:tr w:rsidR="00FC0419" w:rsidRPr="004E01C4" w14:paraId="38E8394E" w14:textId="77777777" w:rsidTr="001E0C02">
        <w:trPr>
          <w:jc w:val="center"/>
        </w:trPr>
        <w:tc>
          <w:tcPr>
            <w:tcW w:w="815" w:type="dxa"/>
            <w:shd w:val="clear" w:color="auto" w:fill="auto"/>
          </w:tcPr>
          <w:p w14:paraId="1BF8023B" w14:textId="77777777" w:rsidR="00FC0419" w:rsidRPr="004E01C4" w:rsidRDefault="00FC0419" w:rsidP="004E01C4">
            <w:pPr>
              <w:spacing w:after="0" w:line="240" w:lineRule="auto"/>
              <w:ind w:firstLine="47"/>
              <w:rPr>
                <w:rFonts w:ascii="Times New Roman" w:hAnsi="Times New Roman"/>
                <w:bCs/>
                <w:sz w:val="20"/>
                <w:szCs w:val="20"/>
              </w:rPr>
            </w:pPr>
            <w:r w:rsidRPr="004E01C4">
              <w:rPr>
                <w:rFonts w:ascii="Times New Roman" w:hAnsi="Times New Roman"/>
                <w:bCs/>
                <w:sz w:val="20"/>
                <w:szCs w:val="20"/>
              </w:rPr>
              <w:t>DR</w:t>
            </w:r>
          </w:p>
        </w:tc>
        <w:tc>
          <w:tcPr>
            <w:tcW w:w="1171" w:type="dxa"/>
            <w:shd w:val="clear" w:color="auto" w:fill="auto"/>
          </w:tcPr>
          <w:p w14:paraId="147A577F" w14:textId="77777777" w:rsidR="00FC0419" w:rsidRPr="004E01C4" w:rsidRDefault="00FC0419" w:rsidP="004E01C4">
            <w:pPr>
              <w:spacing w:after="0" w:line="240" w:lineRule="auto"/>
              <w:jc w:val="center"/>
              <w:rPr>
                <w:rFonts w:ascii="Times New Roman" w:hAnsi="Times New Roman"/>
                <w:bCs/>
                <w:sz w:val="20"/>
                <w:szCs w:val="20"/>
              </w:rPr>
            </w:pPr>
            <w:r w:rsidRPr="004E01C4">
              <w:rPr>
                <w:rFonts w:ascii="Times New Roman" w:hAnsi="Times New Roman"/>
                <w:sz w:val="20"/>
                <w:szCs w:val="20"/>
              </w:rPr>
              <w:t>55.363602</w:t>
            </w:r>
          </w:p>
        </w:tc>
        <w:tc>
          <w:tcPr>
            <w:tcW w:w="1134" w:type="dxa"/>
            <w:shd w:val="clear" w:color="auto" w:fill="auto"/>
          </w:tcPr>
          <w:p w14:paraId="347B503F" w14:textId="77777777" w:rsidR="00FC0419" w:rsidRPr="004E01C4" w:rsidRDefault="00FC0419" w:rsidP="004E01C4">
            <w:pPr>
              <w:spacing w:after="0" w:line="240" w:lineRule="auto"/>
              <w:ind w:left="32"/>
              <w:jc w:val="center"/>
              <w:rPr>
                <w:rFonts w:ascii="Times New Roman" w:hAnsi="Times New Roman"/>
                <w:bCs/>
                <w:sz w:val="20"/>
                <w:szCs w:val="20"/>
              </w:rPr>
            </w:pPr>
            <w:r w:rsidRPr="004E01C4">
              <w:rPr>
                <w:rFonts w:ascii="Times New Roman" w:hAnsi="Times New Roman"/>
                <w:sz w:val="20"/>
                <w:szCs w:val="20"/>
              </w:rPr>
              <w:t>21.185699</w:t>
            </w:r>
          </w:p>
        </w:tc>
        <w:tc>
          <w:tcPr>
            <w:tcW w:w="1512" w:type="dxa"/>
            <w:shd w:val="clear" w:color="auto" w:fill="auto"/>
          </w:tcPr>
          <w:p w14:paraId="79C241B2" w14:textId="77777777" w:rsidR="00FC0419" w:rsidRPr="004E01C4" w:rsidRDefault="00FC0419" w:rsidP="004E01C4">
            <w:pPr>
              <w:spacing w:after="0" w:line="240" w:lineRule="auto"/>
              <w:jc w:val="center"/>
              <w:rPr>
                <w:rFonts w:ascii="Times New Roman" w:hAnsi="Times New Roman"/>
                <w:bCs/>
                <w:sz w:val="20"/>
                <w:szCs w:val="20"/>
              </w:rPr>
            </w:pPr>
            <w:r w:rsidRPr="004E01C4">
              <w:rPr>
                <w:rFonts w:ascii="Times New Roman" w:hAnsi="Times New Roman"/>
                <w:bCs/>
                <w:sz w:val="20"/>
                <w:szCs w:val="20"/>
              </w:rPr>
              <w:t>tranzitinė</w:t>
            </w:r>
          </w:p>
        </w:tc>
        <w:tc>
          <w:tcPr>
            <w:tcW w:w="1683" w:type="dxa"/>
          </w:tcPr>
          <w:p w14:paraId="2C5F4E70" w14:textId="77777777" w:rsidR="00FC0419" w:rsidRPr="004E01C4" w:rsidRDefault="00FC0419" w:rsidP="004E01C4">
            <w:pPr>
              <w:spacing w:after="0" w:line="240" w:lineRule="auto"/>
              <w:jc w:val="center"/>
              <w:rPr>
                <w:rFonts w:ascii="Times New Roman" w:hAnsi="Times New Roman"/>
                <w:bCs/>
                <w:sz w:val="20"/>
                <w:szCs w:val="20"/>
              </w:rPr>
            </w:pPr>
            <w:r w:rsidRPr="004E01C4">
              <w:rPr>
                <w:rFonts w:ascii="Times New Roman" w:hAnsi="Times New Roman"/>
                <w:bCs/>
                <w:sz w:val="20"/>
                <w:szCs w:val="20"/>
              </w:rPr>
              <w:t>Smulkus smėlis</w:t>
            </w:r>
          </w:p>
        </w:tc>
        <w:tc>
          <w:tcPr>
            <w:tcW w:w="1197" w:type="dxa"/>
            <w:shd w:val="clear" w:color="auto" w:fill="auto"/>
          </w:tcPr>
          <w:p w14:paraId="5F50F36E" w14:textId="77777777" w:rsidR="00FC0419" w:rsidRPr="004E01C4" w:rsidRDefault="00FC0419" w:rsidP="004E01C4">
            <w:pPr>
              <w:spacing w:after="0" w:line="240" w:lineRule="auto"/>
              <w:jc w:val="center"/>
              <w:rPr>
                <w:rFonts w:ascii="Times New Roman" w:hAnsi="Times New Roman"/>
                <w:bCs/>
                <w:sz w:val="20"/>
                <w:szCs w:val="20"/>
              </w:rPr>
            </w:pPr>
            <w:r w:rsidRPr="004E01C4">
              <w:rPr>
                <w:rFonts w:ascii="Times New Roman" w:hAnsi="Times New Roman"/>
                <w:bCs/>
                <w:sz w:val="20"/>
                <w:szCs w:val="20"/>
              </w:rPr>
              <w:t>1,0 – 1,5</w:t>
            </w:r>
          </w:p>
        </w:tc>
        <w:tc>
          <w:tcPr>
            <w:tcW w:w="1605" w:type="dxa"/>
            <w:shd w:val="clear" w:color="auto" w:fill="auto"/>
          </w:tcPr>
          <w:p w14:paraId="3F97AD82" w14:textId="77777777" w:rsidR="00FC0419" w:rsidRPr="004E01C4" w:rsidRDefault="00FC0419" w:rsidP="004E01C4">
            <w:pPr>
              <w:spacing w:after="0" w:line="240" w:lineRule="auto"/>
              <w:jc w:val="center"/>
              <w:rPr>
                <w:rFonts w:ascii="Times New Roman" w:hAnsi="Times New Roman"/>
                <w:bCs/>
                <w:sz w:val="20"/>
                <w:szCs w:val="20"/>
              </w:rPr>
            </w:pPr>
            <w:r w:rsidRPr="004E01C4">
              <w:rPr>
                <w:rFonts w:ascii="Times New Roman" w:hAnsi="Times New Roman"/>
                <w:bCs/>
                <w:sz w:val="20"/>
                <w:szCs w:val="20"/>
              </w:rPr>
              <w:t>vanduo/nuosėdos</w:t>
            </w:r>
          </w:p>
        </w:tc>
      </w:tr>
      <w:tr w:rsidR="00FC0419" w:rsidRPr="004E01C4" w14:paraId="7845BAF0" w14:textId="77777777" w:rsidTr="001E0C02">
        <w:trPr>
          <w:jc w:val="center"/>
        </w:trPr>
        <w:tc>
          <w:tcPr>
            <w:tcW w:w="815" w:type="dxa"/>
            <w:shd w:val="clear" w:color="auto" w:fill="auto"/>
          </w:tcPr>
          <w:p w14:paraId="3FEB4073" w14:textId="77777777" w:rsidR="00FC0419" w:rsidRPr="004E01C4" w:rsidRDefault="00FC0419" w:rsidP="004E01C4">
            <w:pPr>
              <w:spacing w:after="0" w:line="240" w:lineRule="auto"/>
              <w:ind w:firstLine="47"/>
              <w:rPr>
                <w:rFonts w:ascii="Times New Roman" w:hAnsi="Times New Roman"/>
                <w:bCs/>
                <w:sz w:val="20"/>
                <w:szCs w:val="20"/>
              </w:rPr>
            </w:pPr>
            <w:r w:rsidRPr="004E01C4">
              <w:rPr>
                <w:rFonts w:ascii="Times New Roman" w:hAnsi="Times New Roman"/>
                <w:bCs/>
                <w:sz w:val="20"/>
                <w:szCs w:val="20"/>
              </w:rPr>
              <w:t>V</w:t>
            </w:r>
          </w:p>
        </w:tc>
        <w:tc>
          <w:tcPr>
            <w:tcW w:w="1171" w:type="dxa"/>
            <w:shd w:val="clear" w:color="auto" w:fill="auto"/>
          </w:tcPr>
          <w:p w14:paraId="3F1450D2" w14:textId="77777777" w:rsidR="00FC0419" w:rsidRPr="004E01C4" w:rsidRDefault="00FC0419" w:rsidP="004E01C4">
            <w:pPr>
              <w:spacing w:after="0" w:line="240" w:lineRule="auto"/>
              <w:jc w:val="center"/>
              <w:rPr>
                <w:rFonts w:ascii="Times New Roman" w:hAnsi="Times New Roman"/>
                <w:sz w:val="20"/>
                <w:szCs w:val="20"/>
              </w:rPr>
            </w:pPr>
            <w:r w:rsidRPr="004E01C4">
              <w:rPr>
                <w:rFonts w:ascii="Times New Roman" w:hAnsi="Times New Roman"/>
                <w:sz w:val="20"/>
                <w:szCs w:val="20"/>
              </w:rPr>
              <w:t>55.444483</w:t>
            </w:r>
          </w:p>
        </w:tc>
        <w:tc>
          <w:tcPr>
            <w:tcW w:w="1134" w:type="dxa"/>
            <w:shd w:val="clear" w:color="auto" w:fill="auto"/>
          </w:tcPr>
          <w:p w14:paraId="096D685A" w14:textId="77777777" w:rsidR="00FC0419" w:rsidRPr="004E01C4" w:rsidRDefault="00FC0419" w:rsidP="004E01C4">
            <w:pPr>
              <w:spacing w:after="0" w:line="240" w:lineRule="auto"/>
              <w:ind w:left="32"/>
              <w:jc w:val="center"/>
              <w:rPr>
                <w:rFonts w:ascii="Times New Roman" w:hAnsi="Times New Roman"/>
                <w:sz w:val="20"/>
                <w:szCs w:val="20"/>
              </w:rPr>
            </w:pPr>
            <w:r w:rsidRPr="004E01C4">
              <w:rPr>
                <w:rFonts w:ascii="Times New Roman" w:hAnsi="Times New Roman"/>
                <w:sz w:val="20"/>
                <w:szCs w:val="20"/>
              </w:rPr>
              <w:t>21.182733</w:t>
            </w:r>
          </w:p>
        </w:tc>
        <w:tc>
          <w:tcPr>
            <w:tcW w:w="1512" w:type="dxa"/>
            <w:shd w:val="clear" w:color="auto" w:fill="auto"/>
          </w:tcPr>
          <w:p w14:paraId="4548F2ED" w14:textId="77777777" w:rsidR="00FC0419" w:rsidRPr="004E01C4" w:rsidRDefault="00FC0419" w:rsidP="004E01C4">
            <w:pPr>
              <w:spacing w:after="0" w:line="240" w:lineRule="auto"/>
              <w:jc w:val="center"/>
              <w:rPr>
                <w:rFonts w:ascii="Times New Roman" w:hAnsi="Times New Roman"/>
                <w:bCs/>
                <w:sz w:val="20"/>
                <w:szCs w:val="20"/>
              </w:rPr>
            </w:pPr>
            <w:r w:rsidRPr="004E01C4">
              <w:rPr>
                <w:rFonts w:ascii="Times New Roman" w:hAnsi="Times New Roman"/>
                <w:bCs/>
                <w:sz w:val="20"/>
                <w:szCs w:val="20"/>
              </w:rPr>
              <w:t>tranzitinė</w:t>
            </w:r>
          </w:p>
        </w:tc>
        <w:tc>
          <w:tcPr>
            <w:tcW w:w="1683" w:type="dxa"/>
          </w:tcPr>
          <w:p w14:paraId="1A9C4AB6" w14:textId="77777777" w:rsidR="00FC0419" w:rsidRPr="004E01C4" w:rsidRDefault="00FC0419" w:rsidP="004E01C4">
            <w:pPr>
              <w:spacing w:after="0" w:line="240" w:lineRule="auto"/>
              <w:jc w:val="center"/>
              <w:rPr>
                <w:rFonts w:ascii="Times New Roman" w:hAnsi="Times New Roman"/>
                <w:bCs/>
                <w:sz w:val="20"/>
                <w:szCs w:val="20"/>
              </w:rPr>
            </w:pPr>
            <w:r w:rsidRPr="004E01C4">
              <w:rPr>
                <w:rFonts w:ascii="Times New Roman" w:hAnsi="Times New Roman"/>
                <w:bCs/>
                <w:sz w:val="20"/>
                <w:szCs w:val="20"/>
              </w:rPr>
              <w:t>Smulkus smėlis</w:t>
            </w:r>
          </w:p>
        </w:tc>
        <w:tc>
          <w:tcPr>
            <w:tcW w:w="1197" w:type="dxa"/>
            <w:shd w:val="clear" w:color="auto" w:fill="auto"/>
          </w:tcPr>
          <w:p w14:paraId="78EAEF12" w14:textId="77777777" w:rsidR="00FC0419" w:rsidRPr="004E01C4" w:rsidRDefault="00FC0419" w:rsidP="004E01C4">
            <w:pPr>
              <w:spacing w:after="0" w:line="240" w:lineRule="auto"/>
              <w:jc w:val="center"/>
              <w:rPr>
                <w:rFonts w:ascii="Times New Roman" w:hAnsi="Times New Roman"/>
                <w:bCs/>
                <w:sz w:val="20"/>
                <w:szCs w:val="20"/>
              </w:rPr>
            </w:pPr>
            <w:r w:rsidRPr="004E01C4">
              <w:rPr>
                <w:rFonts w:ascii="Times New Roman" w:hAnsi="Times New Roman"/>
                <w:bCs/>
                <w:sz w:val="20"/>
                <w:szCs w:val="20"/>
              </w:rPr>
              <w:t>1,5 – 2,0</w:t>
            </w:r>
          </w:p>
        </w:tc>
        <w:tc>
          <w:tcPr>
            <w:tcW w:w="1605" w:type="dxa"/>
            <w:shd w:val="clear" w:color="auto" w:fill="auto"/>
          </w:tcPr>
          <w:p w14:paraId="67E28644" w14:textId="77777777" w:rsidR="00FC0419" w:rsidRPr="004E01C4" w:rsidRDefault="00FC0419" w:rsidP="004E01C4">
            <w:pPr>
              <w:spacing w:after="0" w:line="240" w:lineRule="auto"/>
              <w:jc w:val="center"/>
              <w:rPr>
                <w:rFonts w:ascii="Times New Roman" w:hAnsi="Times New Roman"/>
                <w:bCs/>
                <w:sz w:val="20"/>
                <w:szCs w:val="20"/>
              </w:rPr>
            </w:pPr>
            <w:r w:rsidRPr="004E01C4">
              <w:rPr>
                <w:rFonts w:ascii="Times New Roman" w:hAnsi="Times New Roman"/>
                <w:bCs/>
                <w:sz w:val="20"/>
                <w:szCs w:val="20"/>
              </w:rPr>
              <w:t>vanduo/nuosėdos</w:t>
            </w:r>
          </w:p>
        </w:tc>
      </w:tr>
      <w:tr w:rsidR="00FC0419" w:rsidRPr="004E01C4" w14:paraId="4E80D834" w14:textId="77777777" w:rsidTr="001E0C02">
        <w:trPr>
          <w:jc w:val="center"/>
        </w:trPr>
        <w:tc>
          <w:tcPr>
            <w:tcW w:w="815" w:type="dxa"/>
            <w:shd w:val="clear" w:color="auto" w:fill="auto"/>
          </w:tcPr>
          <w:p w14:paraId="26217A08" w14:textId="77777777" w:rsidR="00FC0419" w:rsidRPr="004E01C4" w:rsidRDefault="00FC0419" w:rsidP="004E01C4">
            <w:pPr>
              <w:spacing w:after="0" w:line="240" w:lineRule="auto"/>
              <w:ind w:firstLine="47"/>
              <w:rPr>
                <w:rFonts w:ascii="Times New Roman" w:hAnsi="Times New Roman"/>
                <w:bCs/>
                <w:sz w:val="20"/>
                <w:szCs w:val="20"/>
              </w:rPr>
            </w:pPr>
            <w:r w:rsidRPr="004E01C4">
              <w:rPr>
                <w:rFonts w:ascii="Times New Roman" w:hAnsi="Times New Roman"/>
                <w:bCs/>
                <w:sz w:val="20"/>
                <w:szCs w:val="20"/>
              </w:rPr>
              <w:t>J</w:t>
            </w:r>
          </w:p>
        </w:tc>
        <w:tc>
          <w:tcPr>
            <w:tcW w:w="1171" w:type="dxa"/>
            <w:shd w:val="clear" w:color="auto" w:fill="auto"/>
          </w:tcPr>
          <w:p w14:paraId="6D534DA9" w14:textId="77777777" w:rsidR="00FC0419" w:rsidRPr="004E01C4" w:rsidRDefault="00FC0419" w:rsidP="004E01C4">
            <w:pPr>
              <w:spacing w:after="0" w:line="240" w:lineRule="auto"/>
              <w:jc w:val="center"/>
              <w:rPr>
                <w:rFonts w:ascii="Times New Roman" w:hAnsi="Times New Roman"/>
                <w:bCs/>
                <w:sz w:val="20"/>
                <w:szCs w:val="20"/>
              </w:rPr>
            </w:pPr>
            <w:r w:rsidRPr="004E01C4">
              <w:rPr>
                <w:rFonts w:ascii="Times New Roman" w:hAnsi="Times New Roman"/>
                <w:sz w:val="20"/>
                <w:szCs w:val="20"/>
              </w:rPr>
              <w:t>55.543867</w:t>
            </w:r>
          </w:p>
        </w:tc>
        <w:tc>
          <w:tcPr>
            <w:tcW w:w="1134" w:type="dxa"/>
            <w:shd w:val="clear" w:color="auto" w:fill="auto"/>
          </w:tcPr>
          <w:p w14:paraId="2FD7348C" w14:textId="77777777" w:rsidR="00FC0419" w:rsidRPr="004E01C4" w:rsidRDefault="00FC0419" w:rsidP="004E01C4">
            <w:pPr>
              <w:spacing w:after="0" w:line="240" w:lineRule="auto"/>
              <w:ind w:left="32"/>
              <w:jc w:val="center"/>
              <w:rPr>
                <w:rFonts w:ascii="Times New Roman" w:hAnsi="Times New Roman"/>
                <w:bCs/>
                <w:sz w:val="20"/>
                <w:szCs w:val="20"/>
              </w:rPr>
            </w:pPr>
            <w:r w:rsidRPr="004E01C4">
              <w:rPr>
                <w:rFonts w:ascii="Times New Roman" w:hAnsi="Times New Roman"/>
                <w:sz w:val="20"/>
                <w:szCs w:val="20"/>
              </w:rPr>
              <w:t>21.126400</w:t>
            </w:r>
          </w:p>
        </w:tc>
        <w:tc>
          <w:tcPr>
            <w:tcW w:w="1512" w:type="dxa"/>
            <w:shd w:val="clear" w:color="auto" w:fill="auto"/>
          </w:tcPr>
          <w:p w14:paraId="6E07A4EA" w14:textId="77777777" w:rsidR="00FC0419" w:rsidRPr="004E01C4" w:rsidRDefault="00FC0419" w:rsidP="004E01C4">
            <w:pPr>
              <w:spacing w:after="0" w:line="240" w:lineRule="auto"/>
              <w:jc w:val="center"/>
              <w:rPr>
                <w:rFonts w:ascii="Times New Roman" w:hAnsi="Times New Roman"/>
                <w:bCs/>
                <w:sz w:val="20"/>
                <w:szCs w:val="20"/>
              </w:rPr>
            </w:pPr>
            <w:r w:rsidRPr="004E01C4">
              <w:rPr>
                <w:rFonts w:ascii="Times New Roman" w:hAnsi="Times New Roman"/>
                <w:bCs/>
                <w:sz w:val="20"/>
                <w:szCs w:val="20"/>
              </w:rPr>
              <w:t>tranzitinė</w:t>
            </w:r>
          </w:p>
        </w:tc>
        <w:tc>
          <w:tcPr>
            <w:tcW w:w="1683" w:type="dxa"/>
          </w:tcPr>
          <w:p w14:paraId="364E9ED8" w14:textId="77777777" w:rsidR="00FC0419" w:rsidRPr="004E01C4" w:rsidRDefault="00FC0419" w:rsidP="004E01C4">
            <w:pPr>
              <w:spacing w:after="0" w:line="240" w:lineRule="auto"/>
              <w:jc w:val="center"/>
              <w:rPr>
                <w:rFonts w:ascii="Times New Roman" w:hAnsi="Times New Roman"/>
                <w:bCs/>
                <w:sz w:val="20"/>
                <w:szCs w:val="20"/>
              </w:rPr>
            </w:pPr>
          </w:p>
        </w:tc>
        <w:tc>
          <w:tcPr>
            <w:tcW w:w="1197" w:type="dxa"/>
            <w:shd w:val="clear" w:color="auto" w:fill="auto"/>
          </w:tcPr>
          <w:p w14:paraId="01308570" w14:textId="77777777" w:rsidR="00FC0419" w:rsidRPr="004E01C4" w:rsidRDefault="00FC0419" w:rsidP="004E01C4">
            <w:pPr>
              <w:spacing w:after="0" w:line="240" w:lineRule="auto"/>
              <w:jc w:val="center"/>
              <w:rPr>
                <w:rFonts w:ascii="Times New Roman" w:hAnsi="Times New Roman"/>
                <w:bCs/>
                <w:sz w:val="20"/>
                <w:szCs w:val="20"/>
              </w:rPr>
            </w:pPr>
            <w:r w:rsidRPr="004E01C4">
              <w:rPr>
                <w:rFonts w:ascii="Times New Roman" w:hAnsi="Times New Roman"/>
                <w:bCs/>
                <w:sz w:val="20"/>
                <w:szCs w:val="20"/>
              </w:rPr>
              <w:t>2,0</w:t>
            </w:r>
          </w:p>
        </w:tc>
        <w:tc>
          <w:tcPr>
            <w:tcW w:w="1605" w:type="dxa"/>
            <w:shd w:val="clear" w:color="auto" w:fill="auto"/>
          </w:tcPr>
          <w:p w14:paraId="3D7BB94F" w14:textId="77777777" w:rsidR="00FC0419" w:rsidRPr="004E01C4" w:rsidRDefault="00FC0419" w:rsidP="004E01C4">
            <w:pPr>
              <w:spacing w:after="0" w:line="240" w:lineRule="auto"/>
              <w:jc w:val="center"/>
              <w:rPr>
                <w:rFonts w:ascii="Times New Roman" w:hAnsi="Times New Roman"/>
                <w:bCs/>
                <w:sz w:val="20"/>
                <w:szCs w:val="20"/>
              </w:rPr>
            </w:pPr>
            <w:r w:rsidRPr="004E01C4">
              <w:rPr>
                <w:rFonts w:ascii="Times New Roman" w:hAnsi="Times New Roman"/>
                <w:bCs/>
                <w:sz w:val="20"/>
                <w:szCs w:val="20"/>
              </w:rPr>
              <w:t>vanduo</w:t>
            </w:r>
          </w:p>
        </w:tc>
      </w:tr>
      <w:tr w:rsidR="00FC0419" w:rsidRPr="004E01C4" w14:paraId="0428F8CF" w14:textId="77777777" w:rsidTr="001E0C02">
        <w:trPr>
          <w:jc w:val="center"/>
        </w:trPr>
        <w:tc>
          <w:tcPr>
            <w:tcW w:w="815" w:type="dxa"/>
            <w:shd w:val="clear" w:color="auto" w:fill="auto"/>
          </w:tcPr>
          <w:p w14:paraId="3FF3134A" w14:textId="77777777" w:rsidR="00FC0419" w:rsidRPr="004E01C4" w:rsidRDefault="00FC0419" w:rsidP="004E01C4">
            <w:pPr>
              <w:spacing w:after="0" w:line="240" w:lineRule="auto"/>
              <w:ind w:firstLine="47"/>
              <w:rPr>
                <w:rFonts w:ascii="Times New Roman" w:hAnsi="Times New Roman"/>
                <w:bCs/>
                <w:sz w:val="20"/>
                <w:szCs w:val="20"/>
              </w:rPr>
            </w:pPr>
            <w:r w:rsidRPr="004E01C4">
              <w:rPr>
                <w:rFonts w:ascii="Times New Roman" w:hAnsi="Times New Roman"/>
                <w:bCs/>
                <w:sz w:val="20"/>
                <w:szCs w:val="20"/>
              </w:rPr>
              <w:t>KN</w:t>
            </w:r>
          </w:p>
        </w:tc>
        <w:tc>
          <w:tcPr>
            <w:tcW w:w="1171" w:type="dxa"/>
            <w:shd w:val="clear" w:color="auto" w:fill="auto"/>
          </w:tcPr>
          <w:p w14:paraId="6B37D3E6" w14:textId="77777777" w:rsidR="00FC0419" w:rsidRPr="004E01C4" w:rsidRDefault="00FC0419" w:rsidP="004E01C4">
            <w:pPr>
              <w:spacing w:after="0" w:line="240" w:lineRule="auto"/>
              <w:jc w:val="center"/>
              <w:rPr>
                <w:rFonts w:ascii="Times New Roman" w:hAnsi="Times New Roman"/>
                <w:bCs/>
                <w:sz w:val="20"/>
                <w:szCs w:val="20"/>
              </w:rPr>
            </w:pPr>
            <w:r w:rsidRPr="004E01C4">
              <w:rPr>
                <w:rFonts w:ascii="Times New Roman" w:hAnsi="Times New Roman"/>
                <w:sz w:val="20"/>
                <w:szCs w:val="20"/>
              </w:rPr>
              <w:t>55.651733</w:t>
            </w:r>
          </w:p>
        </w:tc>
        <w:tc>
          <w:tcPr>
            <w:tcW w:w="1134" w:type="dxa"/>
            <w:shd w:val="clear" w:color="auto" w:fill="auto"/>
          </w:tcPr>
          <w:p w14:paraId="57C90C79" w14:textId="77777777" w:rsidR="00FC0419" w:rsidRPr="004E01C4" w:rsidRDefault="00FC0419" w:rsidP="004E01C4">
            <w:pPr>
              <w:spacing w:after="0" w:line="240" w:lineRule="auto"/>
              <w:ind w:left="32"/>
              <w:jc w:val="center"/>
              <w:rPr>
                <w:rFonts w:ascii="Times New Roman" w:hAnsi="Times New Roman"/>
                <w:bCs/>
                <w:sz w:val="20"/>
                <w:szCs w:val="20"/>
              </w:rPr>
            </w:pPr>
            <w:r w:rsidRPr="004E01C4">
              <w:rPr>
                <w:rFonts w:ascii="Times New Roman" w:hAnsi="Times New Roman"/>
                <w:sz w:val="20"/>
                <w:szCs w:val="20"/>
              </w:rPr>
              <w:t>21.133133</w:t>
            </w:r>
          </w:p>
        </w:tc>
        <w:tc>
          <w:tcPr>
            <w:tcW w:w="1512" w:type="dxa"/>
            <w:shd w:val="clear" w:color="auto" w:fill="auto"/>
          </w:tcPr>
          <w:p w14:paraId="56F069C7" w14:textId="77777777" w:rsidR="00FC0419" w:rsidRPr="004E01C4" w:rsidRDefault="00FC0419" w:rsidP="004E01C4">
            <w:pPr>
              <w:spacing w:after="0" w:line="240" w:lineRule="auto"/>
              <w:jc w:val="center"/>
              <w:rPr>
                <w:rFonts w:ascii="Times New Roman" w:hAnsi="Times New Roman"/>
                <w:bCs/>
                <w:sz w:val="20"/>
                <w:szCs w:val="20"/>
              </w:rPr>
            </w:pPr>
            <w:r w:rsidRPr="004E01C4">
              <w:rPr>
                <w:rFonts w:ascii="Times New Roman" w:hAnsi="Times New Roman"/>
                <w:bCs/>
                <w:sz w:val="20"/>
                <w:szCs w:val="20"/>
              </w:rPr>
              <w:t>tranzitinė</w:t>
            </w:r>
          </w:p>
        </w:tc>
        <w:tc>
          <w:tcPr>
            <w:tcW w:w="1683" w:type="dxa"/>
          </w:tcPr>
          <w:p w14:paraId="6016DFBE" w14:textId="77777777" w:rsidR="00FC0419" w:rsidRPr="004E01C4" w:rsidRDefault="00FC0419" w:rsidP="004E01C4">
            <w:pPr>
              <w:spacing w:after="0" w:line="240" w:lineRule="auto"/>
              <w:jc w:val="center"/>
              <w:rPr>
                <w:rFonts w:ascii="Times New Roman" w:hAnsi="Times New Roman"/>
                <w:bCs/>
                <w:sz w:val="20"/>
                <w:szCs w:val="20"/>
              </w:rPr>
            </w:pPr>
          </w:p>
        </w:tc>
        <w:tc>
          <w:tcPr>
            <w:tcW w:w="1197" w:type="dxa"/>
            <w:shd w:val="clear" w:color="auto" w:fill="auto"/>
          </w:tcPr>
          <w:p w14:paraId="68925DCD" w14:textId="77777777" w:rsidR="00FC0419" w:rsidRPr="004E01C4" w:rsidRDefault="00FC0419" w:rsidP="004E01C4">
            <w:pPr>
              <w:spacing w:after="0" w:line="240" w:lineRule="auto"/>
              <w:jc w:val="center"/>
              <w:rPr>
                <w:rFonts w:ascii="Times New Roman" w:hAnsi="Times New Roman"/>
                <w:bCs/>
                <w:sz w:val="20"/>
                <w:szCs w:val="20"/>
              </w:rPr>
            </w:pPr>
            <w:r w:rsidRPr="004E01C4">
              <w:rPr>
                <w:rFonts w:ascii="Times New Roman" w:hAnsi="Times New Roman"/>
                <w:bCs/>
                <w:sz w:val="20"/>
                <w:szCs w:val="20"/>
              </w:rPr>
              <w:t>8,5</w:t>
            </w:r>
          </w:p>
        </w:tc>
        <w:tc>
          <w:tcPr>
            <w:tcW w:w="1605" w:type="dxa"/>
            <w:shd w:val="clear" w:color="auto" w:fill="auto"/>
          </w:tcPr>
          <w:p w14:paraId="5225833F" w14:textId="77777777" w:rsidR="00FC0419" w:rsidRPr="004E01C4" w:rsidRDefault="00FC0419" w:rsidP="004E01C4">
            <w:pPr>
              <w:spacing w:after="0" w:line="240" w:lineRule="auto"/>
              <w:jc w:val="center"/>
              <w:rPr>
                <w:rFonts w:ascii="Times New Roman" w:hAnsi="Times New Roman"/>
                <w:bCs/>
                <w:sz w:val="20"/>
                <w:szCs w:val="20"/>
              </w:rPr>
            </w:pPr>
            <w:r w:rsidRPr="004E01C4">
              <w:rPr>
                <w:rFonts w:ascii="Times New Roman" w:hAnsi="Times New Roman"/>
                <w:bCs/>
                <w:sz w:val="20"/>
                <w:szCs w:val="20"/>
              </w:rPr>
              <w:t>vanduo</w:t>
            </w:r>
          </w:p>
        </w:tc>
      </w:tr>
      <w:tr w:rsidR="00FC0419" w:rsidRPr="004E01C4" w14:paraId="4B0C5013" w14:textId="77777777" w:rsidTr="001E0C02">
        <w:trPr>
          <w:jc w:val="center"/>
        </w:trPr>
        <w:tc>
          <w:tcPr>
            <w:tcW w:w="815" w:type="dxa"/>
            <w:shd w:val="clear" w:color="auto" w:fill="auto"/>
          </w:tcPr>
          <w:p w14:paraId="32DDC669" w14:textId="77777777" w:rsidR="00FC0419" w:rsidRPr="004E01C4" w:rsidRDefault="00FC0419" w:rsidP="004E01C4">
            <w:pPr>
              <w:spacing w:after="0" w:line="240" w:lineRule="auto"/>
              <w:ind w:firstLine="47"/>
              <w:rPr>
                <w:rFonts w:ascii="Times New Roman" w:hAnsi="Times New Roman"/>
                <w:bCs/>
                <w:sz w:val="20"/>
                <w:szCs w:val="20"/>
              </w:rPr>
            </w:pPr>
            <w:r w:rsidRPr="004E01C4">
              <w:rPr>
                <w:rFonts w:ascii="Times New Roman" w:hAnsi="Times New Roman"/>
                <w:bCs/>
                <w:sz w:val="20"/>
                <w:szCs w:val="20"/>
              </w:rPr>
              <w:t>R</w:t>
            </w:r>
          </w:p>
        </w:tc>
        <w:tc>
          <w:tcPr>
            <w:tcW w:w="1171" w:type="dxa"/>
            <w:shd w:val="clear" w:color="auto" w:fill="auto"/>
          </w:tcPr>
          <w:p w14:paraId="0111803E" w14:textId="77777777" w:rsidR="00FC0419" w:rsidRPr="004E01C4" w:rsidRDefault="00FC0419" w:rsidP="004E01C4">
            <w:pPr>
              <w:spacing w:after="0" w:line="240" w:lineRule="auto"/>
              <w:jc w:val="center"/>
              <w:rPr>
                <w:rFonts w:ascii="Times New Roman" w:hAnsi="Times New Roman"/>
                <w:bCs/>
                <w:sz w:val="20"/>
                <w:szCs w:val="20"/>
              </w:rPr>
            </w:pPr>
            <w:r w:rsidRPr="004E01C4">
              <w:rPr>
                <w:rFonts w:ascii="Times New Roman" w:hAnsi="Times New Roman"/>
                <w:sz w:val="20"/>
                <w:szCs w:val="20"/>
              </w:rPr>
              <w:t>55.298247</w:t>
            </w:r>
          </w:p>
        </w:tc>
        <w:tc>
          <w:tcPr>
            <w:tcW w:w="1134" w:type="dxa"/>
            <w:shd w:val="clear" w:color="auto" w:fill="auto"/>
          </w:tcPr>
          <w:p w14:paraId="177172B0" w14:textId="77777777" w:rsidR="00FC0419" w:rsidRPr="004E01C4" w:rsidRDefault="00FC0419" w:rsidP="004E01C4">
            <w:pPr>
              <w:spacing w:after="0" w:line="240" w:lineRule="auto"/>
              <w:ind w:left="32"/>
              <w:jc w:val="center"/>
              <w:rPr>
                <w:rFonts w:ascii="Times New Roman" w:hAnsi="Times New Roman"/>
                <w:bCs/>
                <w:sz w:val="20"/>
                <w:szCs w:val="20"/>
              </w:rPr>
            </w:pPr>
            <w:r w:rsidRPr="004E01C4">
              <w:rPr>
                <w:rFonts w:ascii="Times New Roman" w:hAnsi="Times New Roman"/>
                <w:sz w:val="20"/>
                <w:szCs w:val="20"/>
              </w:rPr>
              <w:t>21.380478</w:t>
            </w:r>
          </w:p>
        </w:tc>
        <w:tc>
          <w:tcPr>
            <w:tcW w:w="1512" w:type="dxa"/>
            <w:shd w:val="clear" w:color="auto" w:fill="auto"/>
          </w:tcPr>
          <w:p w14:paraId="76498B33" w14:textId="77777777" w:rsidR="00FC0419" w:rsidRPr="004E01C4" w:rsidRDefault="00FC0419" w:rsidP="004E01C4">
            <w:pPr>
              <w:spacing w:after="0" w:line="240" w:lineRule="auto"/>
              <w:jc w:val="center"/>
              <w:rPr>
                <w:rFonts w:ascii="Times New Roman" w:hAnsi="Times New Roman"/>
                <w:bCs/>
                <w:sz w:val="20"/>
                <w:szCs w:val="20"/>
              </w:rPr>
            </w:pPr>
            <w:r w:rsidRPr="004E01C4">
              <w:rPr>
                <w:rFonts w:ascii="Times New Roman" w:hAnsi="Times New Roman"/>
                <w:bCs/>
                <w:sz w:val="20"/>
                <w:szCs w:val="20"/>
              </w:rPr>
              <w:t>upė</w:t>
            </w:r>
          </w:p>
        </w:tc>
        <w:tc>
          <w:tcPr>
            <w:tcW w:w="1683" w:type="dxa"/>
          </w:tcPr>
          <w:p w14:paraId="7E6E10E2" w14:textId="77777777" w:rsidR="00FC0419" w:rsidRPr="004E01C4" w:rsidRDefault="00FC0419" w:rsidP="004E01C4">
            <w:pPr>
              <w:spacing w:after="0" w:line="240" w:lineRule="auto"/>
              <w:jc w:val="center"/>
              <w:rPr>
                <w:rFonts w:ascii="Times New Roman" w:hAnsi="Times New Roman"/>
                <w:bCs/>
                <w:sz w:val="20"/>
                <w:szCs w:val="20"/>
              </w:rPr>
            </w:pPr>
          </w:p>
        </w:tc>
        <w:tc>
          <w:tcPr>
            <w:tcW w:w="1197" w:type="dxa"/>
            <w:shd w:val="clear" w:color="auto" w:fill="auto"/>
          </w:tcPr>
          <w:p w14:paraId="5F8A9F2B" w14:textId="77777777" w:rsidR="00FC0419" w:rsidRPr="004E01C4" w:rsidRDefault="00FC0419" w:rsidP="004E01C4">
            <w:pPr>
              <w:spacing w:after="0" w:line="240" w:lineRule="auto"/>
              <w:jc w:val="center"/>
              <w:rPr>
                <w:rFonts w:ascii="Times New Roman" w:hAnsi="Times New Roman"/>
                <w:bCs/>
                <w:sz w:val="20"/>
                <w:szCs w:val="20"/>
              </w:rPr>
            </w:pPr>
            <w:r w:rsidRPr="004E01C4">
              <w:rPr>
                <w:rFonts w:ascii="Times New Roman" w:hAnsi="Times New Roman"/>
                <w:bCs/>
                <w:sz w:val="20"/>
                <w:szCs w:val="20"/>
              </w:rPr>
              <w:t>1,5</w:t>
            </w:r>
          </w:p>
        </w:tc>
        <w:tc>
          <w:tcPr>
            <w:tcW w:w="1605" w:type="dxa"/>
            <w:shd w:val="clear" w:color="auto" w:fill="auto"/>
          </w:tcPr>
          <w:p w14:paraId="64091234" w14:textId="77777777" w:rsidR="00FC0419" w:rsidRPr="004E01C4" w:rsidRDefault="00FC0419" w:rsidP="004E01C4">
            <w:pPr>
              <w:spacing w:after="0" w:line="240" w:lineRule="auto"/>
              <w:jc w:val="center"/>
              <w:rPr>
                <w:rFonts w:ascii="Times New Roman" w:hAnsi="Times New Roman"/>
                <w:bCs/>
                <w:sz w:val="20"/>
                <w:szCs w:val="20"/>
              </w:rPr>
            </w:pPr>
            <w:r w:rsidRPr="004E01C4">
              <w:rPr>
                <w:rFonts w:ascii="Times New Roman" w:hAnsi="Times New Roman"/>
                <w:bCs/>
                <w:sz w:val="20"/>
                <w:szCs w:val="20"/>
              </w:rPr>
              <w:t>vanduo</w:t>
            </w:r>
          </w:p>
        </w:tc>
      </w:tr>
    </w:tbl>
    <w:p w14:paraId="3268B40E" w14:textId="77777777" w:rsidR="00FC0419" w:rsidRPr="004E01C4" w:rsidRDefault="00FC0419" w:rsidP="001E0C02">
      <w:pPr>
        <w:spacing w:line="360" w:lineRule="auto"/>
        <w:ind w:left="2127"/>
        <w:rPr>
          <w:rFonts w:ascii="Times New Roman" w:hAnsi="Times New Roman"/>
          <w:bCs/>
          <w:sz w:val="18"/>
          <w:szCs w:val="18"/>
        </w:rPr>
      </w:pPr>
      <w:r w:rsidRPr="004E01C4">
        <w:rPr>
          <w:rFonts w:ascii="Times New Roman" w:hAnsi="Times New Roman"/>
          <w:bCs/>
          <w:sz w:val="18"/>
          <w:szCs w:val="18"/>
        </w:rPr>
        <w:t>* vidutinis gylis (n=12), nustatytas tyrimų metu.</w:t>
      </w:r>
    </w:p>
    <w:p w14:paraId="75D05E0A" w14:textId="77777777" w:rsidR="00FC0419" w:rsidRDefault="00FC0419" w:rsidP="001E0C02">
      <w:pPr>
        <w:spacing w:line="360" w:lineRule="auto"/>
        <w:jc w:val="both"/>
        <w:rPr>
          <w:bCs/>
        </w:rPr>
      </w:pPr>
    </w:p>
    <w:p w14:paraId="55B4A77C" w14:textId="77777777" w:rsidR="00FC0419" w:rsidRPr="004A22D7" w:rsidRDefault="00FC0419" w:rsidP="001E0C02">
      <w:pPr>
        <w:spacing w:after="120" w:line="360" w:lineRule="auto"/>
        <w:ind w:left="709" w:hanging="425"/>
        <w:jc w:val="center"/>
        <w:rPr>
          <w:bCs/>
        </w:rPr>
      </w:pPr>
      <w:r>
        <w:rPr>
          <w:bCs/>
          <w:noProof/>
        </w:rPr>
        <w:lastRenderedPageBreak/>
        <w:drawing>
          <wp:inline distT="0" distB="0" distL="0" distR="0" wp14:anchorId="13EBFCAD" wp14:editId="5F49291A">
            <wp:extent cx="5064981" cy="7161217"/>
            <wp:effectExtent l="0" t="0" r="2540" b="1905"/>
            <wp:docPr id="833" name="Picture 833" descr="C:\Users\Dreisena\AppData\Local\Temp\tyrimu stotys-sedimenta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reisena\AppData\Local\Temp\tyrimu stotys-sedimentai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65104" cy="7161391"/>
                    </a:xfrm>
                    <a:prstGeom prst="rect">
                      <a:avLst/>
                    </a:prstGeom>
                    <a:noFill/>
                    <a:ln>
                      <a:noFill/>
                    </a:ln>
                  </pic:spPr>
                </pic:pic>
              </a:graphicData>
            </a:graphic>
          </wp:inline>
        </w:drawing>
      </w:r>
    </w:p>
    <w:p w14:paraId="0E8A11A6" w14:textId="4AC2EFF8" w:rsidR="00FC0419" w:rsidRPr="004E01C4" w:rsidRDefault="007527C8" w:rsidP="001E0C02">
      <w:pPr>
        <w:spacing w:after="120"/>
        <w:jc w:val="both"/>
        <w:rPr>
          <w:rFonts w:ascii="Times New Roman" w:hAnsi="Times New Roman"/>
          <w:bCs/>
          <w:sz w:val="20"/>
          <w:szCs w:val="20"/>
        </w:rPr>
      </w:pPr>
      <w:r w:rsidRPr="004E01C4">
        <w:rPr>
          <w:rFonts w:ascii="Times New Roman" w:hAnsi="Times New Roman"/>
          <w:bCs/>
          <w:sz w:val="20"/>
          <w:szCs w:val="20"/>
        </w:rPr>
        <w:t>2.</w:t>
      </w:r>
      <w:r w:rsidR="00FC0419" w:rsidRPr="004E01C4">
        <w:rPr>
          <w:rFonts w:ascii="Times New Roman" w:hAnsi="Times New Roman"/>
          <w:bCs/>
          <w:sz w:val="20"/>
          <w:szCs w:val="20"/>
        </w:rPr>
        <w:t>1</w:t>
      </w:r>
      <w:r w:rsidR="00FC0419" w:rsidRPr="004E01C4">
        <w:rPr>
          <w:rFonts w:ascii="Times New Roman" w:hAnsi="Times New Roman"/>
          <w:color w:val="231F20"/>
          <w:sz w:val="20"/>
          <w:szCs w:val="20"/>
        </w:rPr>
        <w:t> </w:t>
      </w:r>
      <w:r w:rsidR="00FC0419" w:rsidRPr="004E01C4">
        <w:rPr>
          <w:rFonts w:ascii="Times New Roman" w:hAnsi="Times New Roman"/>
          <w:bCs/>
          <w:sz w:val="20"/>
          <w:szCs w:val="20"/>
        </w:rPr>
        <w:t>pav. Kuršių marių (Lietuvos Respublikos dalies) žemėlapis su vyraujančiais dugno nuosėdų tipais ir batimetrija bei pažymėtomis tyrimų stotimis. Raudoni taškai identifikuoja tyrimo stotis, kuriose buvo atliekami fiziko-cheminių ir biologinių parametrų tyrimai vandens storymėje ir dugno nuosėdose, o žali – tik vandens storymėje.</w:t>
      </w:r>
    </w:p>
    <w:p w14:paraId="61D3B95C" w14:textId="77777777" w:rsidR="00FC0419" w:rsidRDefault="00FC0419" w:rsidP="001E0C02">
      <w:pPr>
        <w:spacing w:after="120"/>
        <w:jc w:val="both"/>
        <w:rPr>
          <w:bCs/>
        </w:rPr>
      </w:pPr>
    </w:p>
    <w:p w14:paraId="127AF722" w14:textId="77777777" w:rsidR="00FC0419" w:rsidRPr="00FC0419" w:rsidRDefault="00FC0419" w:rsidP="001E0C02">
      <w:pPr>
        <w:spacing w:line="360" w:lineRule="auto"/>
        <w:ind w:firstLine="567"/>
        <w:jc w:val="both"/>
        <w:rPr>
          <w:rFonts w:ascii="Times New Roman" w:hAnsi="Times New Roman"/>
          <w:bCs/>
          <w:sz w:val="24"/>
          <w:szCs w:val="24"/>
        </w:rPr>
      </w:pPr>
      <w:r w:rsidRPr="00FC0419">
        <w:rPr>
          <w:rFonts w:ascii="Times New Roman" w:hAnsi="Times New Roman"/>
          <w:bCs/>
          <w:sz w:val="24"/>
          <w:szCs w:val="24"/>
        </w:rPr>
        <w:t>Tyrimo stočių tinklas reprezentuoja prietaką iš Nemuno upės baseino, marių akumuliacinę, tranzitinę ir seklią daugiau šviesos gaunančią aplinkas. Žemiau pateikiami kiekvienos tyrimo stoties pavadinimų sutrumpinimų paaiškinimai bei trumpa jų charakteristika:</w:t>
      </w:r>
    </w:p>
    <w:p w14:paraId="12679EBC" w14:textId="77777777" w:rsidR="00FC0419" w:rsidRPr="00796A89" w:rsidRDefault="00FC0419" w:rsidP="007568EB">
      <w:pPr>
        <w:pStyle w:val="ListParagraph"/>
        <w:numPr>
          <w:ilvl w:val="0"/>
          <w:numId w:val="2"/>
        </w:numPr>
        <w:spacing w:after="120"/>
        <w:rPr>
          <w:bCs/>
          <w:sz w:val="24"/>
          <w:szCs w:val="24"/>
          <w:lang w:val="lt-LT"/>
        </w:rPr>
      </w:pPr>
      <w:r w:rsidRPr="00796A89">
        <w:rPr>
          <w:b/>
          <w:bCs/>
          <w:sz w:val="24"/>
          <w:szCs w:val="24"/>
        </w:rPr>
        <w:lastRenderedPageBreak/>
        <w:t>N</w:t>
      </w:r>
      <w:r w:rsidRPr="00796A89">
        <w:rPr>
          <w:bCs/>
          <w:sz w:val="24"/>
          <w:szCs w:val="24"/>
        </w:rPr>
        <w:t xml:space="preserve"> (</w:t>
      </w:r>
      <w:r>
        <w:rPr>
          <w:bCs/>
          <w:sz w:val="24"/>
          <w:szCs w:val="24"/>
          <w:lang w:val="lt-LT"/>
        </w:rPr>
        <w:t>Nida</w:t>
      </w:r>
      <w:r w:rsidRPr="00796A89">
        <w:rPr>
          <w:bCs/>
          <w:sz w:val="24"/>
          <w:szCs w:val="24"/>
          <w:lang w:val="lt-LT"/>
        </w:rPr>
        <w:t>) – akumuliacinėje marių dalyje esanti stotis;</w:t>
      </w:r>
    </w:p>
    <w:p w14:paraId="2C413B6F" w14:textId="77777777" w:rsidR="00FC0419" w:rsidRPr="00796A89" w:rsidRDefault="00FC0419" w:rsidP="007568EB">
      <w:pPr>
        <w:pStyle w:val="ListParagraph"/>
        <w:numPr>
          <w:ilvl w:val="0"/>
          <w:numId w:val="2"/>
        </w:numPr>
        <w:spacing w:after="120"/>
        <w:rPr>
          <w:bCs/>
          <w:sz w:val="24"/>
          <w:szCs w:val="24"/>
          <w:lang w:val="lt-LT"/>
        </w:rPr>
      </w:pPr>
      <w:r w:rsidRPr="00796A89">
        <w:rPr>
          <w:b/>
          <w:bCs/>
          <w:sz w:val="24"/>
          <w:szCs w:val="24"/>
          <w:lang w:val="lt-LT"/>
        </w:rPr>
        <w:t>DR</w:t>
      </w:r>
      <w:r w:rsidRPr="00796A89">
        <w:rPr>
          <w:bCs/>
          <w:sz w:val="24"/>
          <w:szCs w:val="24"/>
          <w:lang w:val="lt-LT"/>
        </w:rPr>
        <w:t xml:space="preserve"> (Litoralė) – seklioje marių priekrantėje esanti stotis, kuri yra veikiama Nemuno prietakos į marias;</w:t>
      </w:r>
    </w:p>
    <w:p w14:paraId="5D91E072" w14:textId="77777777" w:rsidR="00FC0419" w:rsidRPr="00796A89" w:rsidRDefault="00FC0419" w:rsidP="007568EB">
      <w:pPr>
        <w:pStyle w:val="ListParagraph"/>
        <w:numPr>
          <w:ilvl w:val="0"/>
          <w:numId w:val="2"/>
        </w:numPr>
        <w:spacing w:after="120"/>
        <w:rPr>
          <w:bCs/>
          <w:sz w:val="24"/>
          <w:szCs w:val="24"/>
        </w:rPr>
      </w:pPr>
      <w:r w:rsidRPr="00796A89">
        <w:rPr>
          <w:b/>
          <w:bCs/>
          <w:sz w:val="24"/>
          <w:szCs w:val="24"/>
        </w:rPr>
        <w:t>V</w:t>
      </w:r>
      <w:r w:rsidRPr="00796A89">
        <w:rPr>
          <w:bCs/>
          <w:sz w:val="24"/>
          <w:szCs w:val="24"/>
        </w:rPr>
        <w:t xml:space="preserve"> (Vidmarės) – </w:t>
      </w:r>
      <w:r w:rsidRPr="00D81E80">
        <w:rPr>
          <w:bCs/>
          <w:sz w:val="24"/>
          <w:szCs w:val="24"/>
          <w:lang w:val="lt-LT"/>
        </w:rPr>
        <w:t>gilesnėje,</w:t>
      </w:r>
      <w:r>
        <w:rPr>
          <w:bCs/>
          <w:sz w:val="24"/>
          <w:szCs w:val="24"/>
        </w:rPr>
        <w:t xml:space="preserve"> </w:t>
      </w:r>
      <w:r>
        <w:rPr>
          <w:bCs/>
          <w:sz w:val="24"/>
          <w:szCs w:val="24"/>
          <w:lang w:val="lt-LT"/>
        </w:rPr>
        <w:t>tranzitinėje</w:t>
      </w:r>
      <w:r w:rsidRPr="00796A89">
        <w:rPr>
          <w:bCs/>
          <w:sz w:val="24"/>
          <w:szCs w:val="24"/>
          <w:lang w:val="lt-LT"/>
        </w:rPr>
        <w:t xml:space="preserve"> marių </w:t>
      </w:r>
      <w:r>
        <w:rPr>
          <w:bCs/>
          <w:sz w:val="24"/>
          <w:szCs w:val="24"/>
          <w:lang w:val="lt-LT"/>
        </w:rPr>
        <w:t>dalyje</w:t>
      </w:r>
      <w:r w:rsidRPr="00796A89">
        <w:rPr>
          <w:bCs/>
          <w:sz w:val="24"/>
          <w:szCs w:val="24"/>
          <w:lang w:val="lt-LT"/>
        </w:rPr>
        <w:t xml:space="preserve"> esanti stotis, kuri yra veikiama Nemuno prietakos </w:t>
      </w:r>
      <w:r>
        <w:rPr>
          <w:bCs/>
          <w:sz w:val="24"/>
          <w:szCs w:val="24"/>
          <w:lang w:val="lt-LT"/>
        </w:rPr>
        <w:t xml:space="preserve">ir druskėto vandens įtekėjimo </w:t>
      </w:r>
      <w:r w:rsidRPr="00796A89">
        <w:rPr>
          <w:bCs/>
          <w:sz w:val="24"/>
          <w:szCs w:val="24"/>
          <w:lang w:val="lt-LT"/>
        </w:rPr>
        <w:t>į marias;</w:t>
      </w:r>
    </w:p>
    <w:p w14:paraId="405C6E6C" w14:textId="77777777" w:rsidR="00FC0419" w:rsidRPr="00796A89" w:rsidRDefault="00FC0419" w:rsidP="007568EB">
      <w:pPr>
        <w:pStyle w:val="ListParagraph"/>
        <w:numPr>
          <w:ilvl w:val="0"/>
          <w:numId w:val="2"/>
        </w:numPr>
        <w:spacing w:after="120"/>
        <w:rPr>
          <w:bCs/>
          <w:sz w:val="24"/>
          <w:szCs w:val="24"/>
        </w:rPr>
      </w:pPr>
      <w:r w:rsidRPr="00796A89">
        <w:rPr>
          <w:b/>
          <w:bCs/>
          <w:sz w:val="24"/>
          <w:szCs w:val="24"/>
        </w:rPr>
        <w:t>J</w:t>
      </w:r>
      <w:r w:rsidRPr="00796A89">
        <w:rPr>
          <w:bCs/>
          <w:sz w:val="24"/>
          <w:szCs w:val="24"/>
        </w:rPr>
        <w:t xml:space="preserve"> (</w:t>
      </w:r>
      <w:r>
        <w:rPr>
          <w:bCs/>
          <w:sz w:val="24"/>
          <w:szCs w:val="24"/>
        </w:rPr>
        <w:t>Juodkrantė</w:t>
      </w:r>
      <w:r w:rsidRPr="00796A89">
        <w:rPr>
          <w:bCs/>
          <w:sz w:val="24"/>
          <w:szCs w:val="24"/>
        </w:rPr>
        <w:t xml:space="preserve">) – </w:t>
      </w:r>
      <w:r>
        <w:rPr>
          <w:bCs/>
          <w:sz w:val="24"/>
          <w:szCs w:val="24"/>
          <w:lang w:val="lt-LT"/>
        </w:rPr>
        <w:t>gilioje, tranzitinėje</w:t>
      </w:r>
      <w:r w:rsidRPr="00796A89">
        <w:rPr>
          <w:bCs/>
          <w:sz w:val="24"/>
          <w:szCs w:val="24"/>
          <w:lang w:val="lt-LT"/>
        </w:rPr>
        <w:t xml:space="preserve"> marių </w:t>
      </w:r>
      <w:r>
        <w:rPr>
          <w:bCs/>
          <w:sz w:val="24"/>
          <w:szCs w:val="24"/>
          <w:lang w:val="lt-LT"/>
        </w:rPr>
        <w:t>dalyje</w:t>
      </w:r>
      <w:r w:rsidRPr="00796A89">
        <w:rPr>
          <w:bCs/>
          <w:sz w:val="24"/>
          <w:szCs w:val="24"/>
          <w:lang w:val="lt-LT"/>
        </w:rPr>
        <w:t xml:space="preserve"> esanti stotis, kuri yra veikiama Nemuno prietakos </w:t>
      </w:r>
      <w:r>
        <w:rPr>
          <w:bCs/>
          <w:sz w:val="24"/>
          <w:szCs w:val="24"/>
          <w:lang w:val="lt-LT"/>
        </w:rPr>
        <w:t xml:space="preserve">arba druskėto vandens įtekėjimo </w:t>
      </w:r>
      <w:r w:rsidRPr="00796A89">
        <w:rPr>
          <w:bCs/>
          <w:sz w:val="24"/>
          <w:szCs w:val="24"/>
          <w:lang w:val="lt-LT"/>
        </w:rPr>
        <w:t>į marias;</w:t>
      </w:r>
    </w:p>
    <w:p w14:paraId="35050C7D" w14:textId="77777777" w:rsidR="00FC0419" w:rsidRPr="004D63AE" w:rsidRDefault="00FC0419" w:rsidP="007568EB">
      <w:pPr>
        <w:pStyle w:val="ListParagraph"/>
        <w:numPr>
          <w:ilvl w:val="0"/>
          <w:numId w:val="2"/>
        </w:numPr>
        <w:spacing w:after="120"/>
        <w:rPr>
          <w:bCs/>
        </w:rPr>
      </w:pPr>
      <w:r w:rsidRPr="00796A89">
        <w:rPr>
          <w:b/>
          <w:bCs/>
          <w:sz w:val="24"/>
          <w:szCs w:val="24"/>
          <w:lang w:val="lt-LT"/>
        </w:rPr>
        <w:t>KN</w:t>
      </w:r>
      <w:r w:rsidRPr="00796A89">
        <w:rPr>
          <w:bCs/>
          <w:sz w:val="24"/>
          <w:szCs w:val="24"/>
          <w:lang w:val="lt-LT"/>
        </w:rPr>
        <w:t xml:space="preserve"> (Kiaulės nugara) – išgilintoje</w:t>
      </w:r>
      <w:r>
        <w:rPr>
          <w:bCs/>
          <w:sz w:val="24"/>
          <w:szCs w:val="24"/>
          <w:lang w:val="lt-LT"/>
        </w:rPr>
        <w:t>,</w:t>
      </w:r>
      <w:r w:rsidRPr="00796A89">
        <w:rPr>
          <w:bCs/>
          <w:sz w:val="24"/>
          <w:szCs w:val="24"/>
          <w:lang w:val="lt-LT"/>
        </w:rPr>
        <w:t xml:space="preserve"> tranzitinėje marių </w:t>
      </w:r>
      <w:r>
        <w:rPr>
          <w:bCs/>
          <w:sz w:val="24"/>
          <w:szCs w:val="24"/>
          <w:lang w:val="lt-LT"/>
        </w:rPr>
        <w:t>dalyje</w:t>
      </w:r>
      <w:r w:rsidRPr="00796A89">
        <w:rPr>
          <w:bCs/>
          <w:sz w:val="24"/>
          <w:szCs w:val="24"/>
          <w:lang w:val="lt-LT"/>
        </w:rPr>
        <w:t xml:space="preserve"> esanti stotis, kuri yra veikiama Nemuno prietakos </w:t>
      </w:r>
      <w:r>
        <w:rPr>
          <w:bCs/>
          <w:sz w:val="24"/>
          <w:szCs w:val="24"/>
          <w:lang w:val="lt-LT"/>
        </w:rPr>
        <w:t xml:space="preserve">arba druskėto vandens įtekėjimo </w:t>
      </w:r>
      <w:r w:rsidRPr="00796A89">
        <w:rPr>
          <w:bCs/>
          <w:sz w:val="24"/>
          <w:szCs w:val="24"/>
          <w:lang w:val="lt-LT"/>
        </w:rPr>
        <w:t>į marias;</w:t>
      </w:r>
    </w:p>
    <w:p w14:paraId="1DBCD66D" w14:textId="77777777" w:rsidR="00FC0419" w:rsidRPr="004D63AE" w:rsidRDefault="00FC0419" w:rsidP="007568EB">
      <w:pPr>
        <w:pStyle w:val="ListParagraph"/>
        <w:numPr>
          <w:ilvl w:val="0"/>
          <w:numId w:val="2"/>
        </w:numPr>
        <w:spacing w:after="120"/>
        <w:rPr>
          <w:bCs/>
        </w:rPr>
      </w:pPr>
      <w:r w:rsidRPr="004D63AE">
        <w:rPr>
          <w:b/>
          <w:bCs/>
          <w:sz w:val="24"/>
          <w:szCs w:val="24"/>
          <w:lang w:val="lt-LT"/>
        </w:rPr>
        <w:t>R</w:t>
      </w:r>
      <w:r w:rsidRPr="004D63AE">
        <w:rPr>
          <w:bCs/>
          <w:sz w:val="24"/>
          <w:szCs w:val="24"/>
          <w:lang w:val="lt-LT"/>
        </w:rPr>
        <w:t xml:space="preserve"> (Rusnė) – Rusnės upėje, ties išsišakojimu į Skirvytę ir Atmatą, esanti stotis.</w:t>
      </w:r>
    </w:p>
    <w:p w14:paraId="707AE438" w14:textId="77777777" w:rsidR="00FC0419" w:rsidRPr="00FC0419" w:rsidRDefault="00FC0419" w:rsidP="001E0C02">
      <w:pPr>
        <w:spacing w:line="360" w:lineRule="auto"/>
        <w:ind w:firstLine="567"/>
        <w:jc w:val="both"/>
        <w:rPr>
          <w:rFonts w:ascii="Times New Roman" w:hAnsi="Times New Roman"/>
          <w:sz w:val="24"/>
          <w:szCs w:val="24"/>
        </w:rPr>
      </w:pPr>
      <w:r w:rsidRPr="00FC0419">
        <w:rPr>
          <w:rFonts w:ascii="Times New Roman" w:hAnsi="Times New Roman"/>
          <w:sz w:val="24"/>
          <w:szCs w:val="24"/>
        </w:rPr>
        <w:t>Vandens storymės tyrimai Kuršių mariose buvo vykdomi 2015</w:t>
      </w:r>
      <w:r w:rsidRPr="00FC0419">
        <w:rPr>
          <w:rFonts w:ascii="Times New Roman" w:hAnsi="Times New Roman"/>
          <w:color w:val="231F20"/>
          <w:sz w:val="24"/>
          <w:szCs w:val="24"/>
        </w:rPr>
        <w:t> </w:t>
      </w:r>
      <w:r w:rsidRPr="00FC0419">
        <w:rPr>
          <w:rFonts w:ascii="Times New Roman" w:hAnsi="Times New Roman"/>
          <w:sz w:val="24"/>
          <w:szCs w:val="24"/>
        </w:rPr>
        <w:t>m. 12</w:t>
      </w:r>
      <w:r w:rsidRPr="00FC0419">
        <w:rPr>
          <w:rFonts w:ascii="Times New Roman" w:hAnsi="Times New Roman"/>
          <w:color w:val="231F20"/>
          <w:sz w:val="24"/>
          <w:szCs w:val="24"/>
        </w:rPr>
        <w:t> </w:t>
      </w:r>
      <w:r w:rsidRPr="00FC0419">
        <w:rPr>
          <w:rFonts w:ascii="Times New Roman" w:hAnsi="Times New Roman"/>
          <w:sz w:val="24"/>
          <w:szCs w:val="24"/>
        </w:rPr>
        <w:t>kartų sausio–lapkričio mėnesiais. Dėl nepalankių oro sąlygų matavimai nebuvo atliekami kovo ir gruodžio mėnesį, o vasaros metu, liepą ir rugpjūtį, tyrimai buvo atliekami du kartus per mėnesį. Dugno nuosėdų biogeocheminiai tyrimai atlikti vieną kartą per sezoną: žiemą (vasarį), pavasarį (balandį), vasarą (rugpjūtį) ir rudenį (lapkritį). Žiemos metu dėl plono ledo ir didelių ledo sangrūdų DR stotyje nuosėdų mėginiai nebuvo imami.</w:t>
      </w:r>
    </w:p>
    <w:p w14:paraId="35922344" w14:textId="77777777" w:rsidR="00FC0419" w:rsidRPr="00FC0419" w:rsidRDefault="00FC0419" w:rsidP="001E0C02">
      <w:pPr>
        <w:spacing w:line="360" w:lineRule="auto"/>
        <w:ind w:firstLine="567"/>
        <w:jc w:val="both"/>
        <w:rPr>
          <w:rFonts w:ascii="Times New Roman" w:hAnsi="Times New Roman"/>
          <w:bCs/>
          <w:sz w:val="24"/>
          <w:szCs w:val="24"/>
        </w:rPr>
      </w:pPr>
      <w:r w:rsidRPr="00FC0419">
        <w:rPr>
          <w:rFonts w:ascii="Times New Roman" w:hAnsi="Times New Roman"/>
          <w:sz w:val="24"/>
          <w:szCs w:val="24"/>
        </w:rPr>
        <w:t>Kuršių mariose mėginių surinkimas ir in situ matavimai atlikti iš laivo išskyrus seklią DR stotį, kurioje tyrimai vykdyti nuo kranto. Rusnės upėje tyrimai atlikti įsibridus į upę.</w:t>
      </w:r>
      <w:r w:rsidRPr="00FC0419">
        <w:rPr>
          <w:rFonts w:ascii="Times New Roman" w:hAnsi="Times New Roman"/>
          <w:bCs/>
          <w:sz w:val="24"/>
          <w:szCs w:val="24"/>
        </w:rPr>
        <w:t xml:space="preserve"> Gilesnėse tyrimo stotyse nei 2,0</w:t>
      </w:r>
      <w:r w:rsidRPr="00FC0419">
        <w:rPr>
          <w:rFonts w:ascii="Times New Roman" w:hAnsi="Times New Roman"/>
          <w:color w:val="231F20"/>
          <w:sz w:val="24"/>
          <w:szCs w:val="24"/>
        </w:rPr>
        <w:t> </w:t>
      </w:r>
      <w:r w:rsidRPr="00FC0419">
        <w:rPr>
          <w:rFonts w:ascii="Times New Roman" w:hAnsi="Times New Roman"/>
          <w:bCs/>
          <w:sz w:val="24"/>
          <w:szCs w:val="24"/>
        </w:rPr>
        <w:t>m fizikiniai ir cheminiai matavimai atlikti paviršiniame ir priedugnio sluoksniuose. Išskyrus fotosintetiškai aktyvios radiacijos (PAR) matavimus, kurie įvertinti visame storymės gylyje.</w:t>
      </w:r>
    </w:p>
    <w:p w14:paraId="6FBBB5B7" w14:textId="3C91A7E0" w:rsidR="00FC0419" w:rsidRPr="00FC0419" w:rsidRDefault="0048071C" w:rsidP="001E0C02">
      <w:pPr>
        <w:pStyle w:val="Heading1"/>
        <w:tabs>
          <w:tab w:val="left" w:pos="1134"/>
        </w:tabs>
        <w:spacing w:before="0" w:after="0" w:line="360" w:lineRule="auto"/>
        <w:ind w:left="426"/>
        <w:rPr>
          <w:b w:val="0"/>
          <w:bCs w:val="0"/>
          <w:sz w:val="24"/>
          <w:szCs w:val="24"/>
        </w:rPr>
      </w:pPr>
      <w:bookmarkStart w:id="120" w:name="_Toc443482571"/>
      <w:bookmarkStart w:id="121" w:name="_Toc333157112"/>
      <w:r>
        <w:rPr>
          <w:b w:val="0"/>
          <w:bCs w:val="0"/>
          <w:sz w:val="24"/>
          <w:szCs w:val="24"/>
        </w:rPr>
        <w:t>2.1</w:t>
      </w:r>
      <w:r w:rsidR="00FC0419" w:rsidRPr="00FC0419">
        <w:rPr>
          <w:b w:val="0"/>
          <w:bCs w:val="0"/>
          <w:sz w:val="24"/>
          <w:szCs w:val="24"/>
        </w:rPr>
        <w:t>.2</w:t>
      </w:r>
      <w:r w:rsidR="00FC0419" w:rsidRPr="00FC0419">
        <w:rPr>
          <w:b w:val="0"/>
          <w:bCs w:val="0"/>
          <w:sz w:val="24"/>
          <w:szCs w:val="24"/>
        </w:rPr>
        <w:tab/>
        <w:t>Vandens fiziko-cheminių charakteristikų nustatymas</w:t>
      </w:r>
      <w:bookmarkEnd w:id="120"/>
      <w:bookmarkEnd w:id="121"/>
    </w:p>
    <w:p w14:paraId="0F3726A5" w14:textId="77777777" w:rsidR="00FC0419" w:rsidRPr="00FC0419" w:rsidRDefault="00FC0419" w:rsidP="001E0C02">
      <w:pPr>
        <w:spacing w:line="360" w:lineRule="auto"/>
        <w:ind w:firstLine="567"/>
        <w:jc w:val="both"/>
        <w:rPr>
          <w:rFonts w:ascii="Times New Roman" w:hAnsi="Times New Roman"/>
          <w:bCs/>
        </w:rPr>
      </w:pPr>
      <w:r w:rsidRPr="00FC0419">
        <w:rPr>
          <w:rFonts w:ascii="Times New Roman" w:hAnsi="Times New Roman"/>
          <w:bCs/>
        </w:rPr>
        <w:t>Vandens temperatūra, druskingumas, pH ir vandenyje ištirpusio deguonies koncentracija (O</w:t>
      </w:r>
      <w:r w:rsidRPr="00FC0419">
        <w:rPr>
          <w:rFonts w:ascii="Times New Roman" w:hAnsi="Times New Roman"/>
          <w:bCs/>
          <w:vertAlign w:val="subscript"/>
        </w:rPr>
        <w:t>2</w:t>
      </w:r>
      <w:r w:rsidRPr="00FC0419">
        <w:rPr>
          <w:rFonts w:ascii="Times New Roman" w:hAnsi="Times New Roman"/>
          <w:bCs/>
        </w:rPr>
        <w:t>) in situ buvo matuojami YSI 460 daugiafunkciniu matuokliu. Fotosintetiškai aktyvios radiacijos prasiskverbimo gylis buvo įvertinamas povandeniniu LI-192S kvantiniu sensoriumi, sujungtu su duomenų kaupikliu LI-1400.</w:t>
      </w:r>
    </w:p>
    <w:p w14:paraId="51D2307A" w14:textId="2F125CD8" w:rsidR="00FC0419" w:rsidRPr="00FC0419" w:rsidRDefault="00FC0419" w:rsidP="001E0C02">
      <w:pPr>
        <w:spacing w:line="360" w:lineRule="auto"/>
        <w:ind w:firstLine="567"/>
        <w:jc w:val="both"/>
        <w:rPr>
          <w:rFonts w:ascii="Times New Roman" w:hAnsi="Times New Roman"/>
          <w:bCs/>
          <w:sz w:val="24"/>
          <w:szCs w:val="24"/>
        </w:rPr>
      </w:pPr>
      <w:r w:rsidRPr="00FC0419">
        <w:rPr>
          <w:rFonts w:ascii="Times New Roman" w:hAnsi="Times New Roman"/>
          <w:bCs/>
          <w:sz w:val="24"/>
          <w:szCs w:val="24"/>
        </w:rPr>
        <w:t>Vandens mėginiai, skirti ištirpusių ir suspenduotų maistmedžiagių bei metalų analizei buvo imami paviršiniame (0,3 – 0,4</w:t>
      </w:r>
      <w:r w:rsidRPr="00FC0419">
        <w:rPr>
          <w:rFonts w:ascii="Times New Roman" w:hAnsi="Times New Roman"/>
          <w:color w:val="231F20"/>
          <w:sz w:val="24"/>
          <w:szCs w:val="24"/>
        </w:rPr>
        <w:t> </w:t>
      </w:r>
      <w:r w:rsidRPr="00FC0419">
        <w:rPr>
          <w:rFonts w:ascii="Times New Roman" w:hAnsi="Times New Roman"/>
          <w:bCs/>
          <w:sz w:val="24"/>
          <w:szCs w:val="24"/>
        </w:rPr>
        <w:t>m gylyje) ir priedugnio (0,3 – 0,4</w:t>
      </w:r>
      <w:r w:rsidRPr="00FC0419">
        <w:rPr>
          <w:rFonts w:ascii="Times New Roman" w:hAnsi="Times New Roman"/>
          <w:color w:val="231F20"/>
          <w:sz w:val="24"/>
          <w:szCs w:val="24"/>
        </w:rPr>
        <w:t> </w:t>
      </w:r>
      <w:r w:rsidRPr="00FC0419">
        <w:rPr>
          <w:rFonts w:ascii="Times New Roman" w:hAnsi="Times New Roman"/>
          <w:bCs/>
          <w:sz w:val="24"/>
          <w:szCs w:val="24"/>
        </w:rPr>
        <w:t>m virš dugno) sluoksniuose su 2</w:t>
      </w:r>
      <w:r w:rsidRPr="00FC0419">
        <w:rPr>
          <w:rFonts w:ascii="Times New Roman" w:hAnsi="Times New Roman"/>
          <w:color w:val="231F20"/>
          <w:sz w:val="24"/>
          <w:szCs w:val="24"/>
        </w:rPr>
        <w:t> </w:t>
      </w:r>
      <w:r w:rsidRPr="00FC0419">
        <w:rPr>
          <w:rFonts w:ascii="Times New Roman" w:hAnsi="Times New Roman"/>
          <w:bCs/>
          <w:sz w:val="24"/>
          <w:szCs w:val="24"/>
        </w:rPr>
        <w:t>litrų vandens semtuvu ir supilami į tamsius neperšviečiamus plastikinius butelius (HPDE, Nalgene). Išskyrus mėginius skirtus bendrai ištirpusiai neorganinei angliai (TCO</w:t>
      </w:r>
      <w:r w:rsidRPr="00FC0419">
        <w:rPr>
          <w:rFonts w:ascii="Times New Roman" w:hAnsi="Times New Roman"/>
          <w:bCs/>
          <w:sz w:val="24"/>
          <w:szCs w:val="24"/>
          <w:vertAlign w:val="subscript"/>
        </w:rPr>
        <w:t>2</w:t>
      </w:r>
      <w:r w:rsidRPr="00FC0419">
        <w:rPr>
          <w:rFonts w:ascii="Times New Roman" w:hAnsi="Times New Roman"/>
          <w:bCs/>
          <w:sz w:val="24"/>
          <w:szCs w:val="24"/>
        </w:rPr>
        <w:t>), kuriems vanduo buvo nedelsiant perfiltruojamas per GF/F filtrą į 12</w:t>
      </w:r>
      <w:r w:rsidRPr="00FC0419">
        <w:rPr>
          <w:rFonts w:ascii="Times New Roman" w:hAnsi="Times New Roman"/>
          <w:color w:val="231F20"/>
          <w:sz w:val="24"/>
          <w:szCs w:val="24"/>
        </w:rPr>
        <w:t> </w:t>
      </w:r>
      <w:r w:rsidRPr="00FC0419">
        <w:rPr>
          <w:rFonts w:ascii="Times New Roman" w:hAnsi="Times New Roman"/>
          <w:bCs/>
          <w:sz w:val="24"/>
          <w:szCs w:val="24"/>
        </w:rPr>
        <w:t xml:space="preserve">ml stiklinį mėgintuvėlį (Exeteiner, Labco). Vandens mėginių paruošimo ir cheminių analizių santrauka pateikta </w:t>
      </w:r>
      <w:r w:rsidR="000E0F14">
        <w:rPr>
          <w:rFonts w:ascii="Times New Roman" w:hAnsi="Times New Roman"/>
          <w:bCs/>
          <w:sz w:val="24"/>
          <w:szCs w:val="24"/>
        </w:rPr>
        <w:t>2.</w:t>
      </w:r>
      <w:r w:rsidRPr="00FC0419">
        <w:rPr>
          <w:rFonts w:ascii="Times New Roman" w:hAnsi="Times New Roman"/>
          <w:bCs/>
          <w:sz w:val="24"/>
          <w:szCs w:val="24"/>
        </w:rPr>
        <w:t>3</w:t>
      </w:r>
      <w:r w:rsidRPr="00FC0419">
        <w:rPr>
          <w:rFonts w:ascii="Times New Roman" w:hAnsi="Times New Roman"/>
          <w:color w:val="231F20"/>
          <w:sz w:val="24"/>
          <w:szCs w:val="24"/>
        </w:rPr>
        <w:t> </w:t>
      </w:r>
      <w:r w:rsidRPr="00FC0419">
        <w:rPr>
          <w:rFonts w:ascii="Times New Roman" w:hAnsi="Times New Roman"/>
          <w:bCs/>
          <w:sz w:val="24"/>
          <w:szCs w:val="24"/>
        </w:rPr>
        <w:t>lentelėje.</w:t>
      </w:r>
    </w:p>
    <w:p w14:paraId="079A9C6E" w14:textId="77777777" w:rsidR="00FC0419" w:rsidRPr="00A2263C" w:rsidRDefault="00FC0419" w:rsidP="001E0C02">
      <w:pPr>
        <w:ind w:right="-2"/>
        <w:rPr>
          <w:bCs/>
        </w:rPr>
      </w:pPr>
    </w:p>
    <w:p w14:paraId="516FCED9" w14:textId="6E80A953" w:rsidR="00FC0419" w:rsidRPr="00A36398" w:rsidRDefault="000E0F14" w:rsidP="001E0C02">
      <w:pPr>
        <w:spacing w:after="120"/>
        <w:ind w:right="-2"/>
        <w:jc w:val="center"/>
        <w:rPr>
          <w:rFonts w:ascii="Times New Roman" w:hAnsi="Times New Roman"/>
          <w:b/>
          <w:sz w:val="20"/>
          <w:szCs w:val="20"/>
        </w:rPr>
      </w:pPr>
      <w:r w:rsidRPr="00A36398">
        <w:rPr>
          <w:rFonts w:ascii="Times New Roman" w:hAnsi="Times New Roman"/>
          <w:b/>
          <w:sz w:val="20"/>
          <w:szCs w:val="20"/>
        </w:rPr>
        <w:lastRenderedPageBreak/>
        <w:t>2.</w:t>
      </w:r>
      <w:r w:rsidR="00FC0419" w:rsidRPr="00A36398">
        <w:rPr>
          <w:rFonts w:ascii="Times New Roman" w:hAnsi="Times New Roman"/>
          <w:b/>
          <w:sz w:val="20"/>
          <w:szCs w:val="20"/>
        </w:rPr>
        <w:t>3</w:t>
      </w:r>
      <w:r w:rsidR="00FC0419" w:rsidRPr="00A36398">
        <w:rPr>
          <w:rFonts w:ascii="Times New Roman" w:hAnsi="Times New Roman"/>
          <w:b/>
          <w:color w:val="231F20"/>
          <w:sz w:val="20"/>
          <w:szCs w:val="20"/>
        </w:rPr>
        <w:t> </w:t>
      </w:r>
      <w:r w:rsidR="00FC0419" w:rsidRPr="00A36398">
        <w:rPr>
          <w:rFonts w:ascii="Times New Roman" w:hAnsi="Times New Roman"/>
          <w:b/>
          <w:sz w:val="20"/>
          <w:szCs w:val="20"/>
        </w:rPr>
        <w:t xml:space="preserve">lentelė. </w:t>
      </w:r>
      <w:r w:rsidR="00FC0419" w:rsidRPr="00A36398">
        <w:rPr>
          <w:rFonts w:ascii="Times New Roman" w:hAnsi="Times New Roman"/>
          <w:sz w:val="20"/>
          <w:szCs w:val="20"/>
        </w:rPr>
        <w:t>Vandens cheminių charakteristikų nustatymo surinktuose vandens mėginiuose santrauka. Sutrumpinimai pateikti santrumpų sąraše.</w:t>
      </w:r>
    </w:p>
    <w:tbl>
      <w:tblPr>
        <w:tblStyle w:val="TableGrid"/>
        <w:tblW w:w="9355" w:type="dxa"/>
        <w:jc w:val="center"/>
        <w:tblInd w:w="-43" w:type="dxa"/>
        <w:tblLook w:val="04A0" w:firstRow="1" w:lastRow="0" w:firstColumn="1" w:lastColumn="0" w:noHBand="0" w:noVBand="1"/>
      </w:tblPr>
      <w:tblGrid>
        <w:gridCol w:w="540"/>
        <w:gridCol w:w="2933"/>
        <w:gridCol w:w="2622"/>
        <w:gridCol w:w="1489"/>
        <w:gridCol w:w="1771"/>
      </w:tblGrid>
      <w:tr w:rsidR="00FC0419" w:rsidRPr="00FC0419" w14:paraId="7D9C5C3B" w14:textId="77777777" w:rsidTr="001E0C02">
        <w:trPr>
          <w:trHeight w:val="337"/>
          <w:jc w:val="center"/>
        </w:trPr>
        <w:tc>
          <w:tcPr>
            <w:tcW w:w="540" w:type="dxa"/>
            <w:shd w:val="clear" w:color="auto" w:fill="D9D9D9" w:themeFill="background1" w:themeFillShade="D9"/>
          </w:tcPr>
          <w:p w14:paraId="495F3F16" w14:textId="77777777" w:rsidR="00FC0419" w:rsidRPr="00FC0419" w:rsidRDefault="00FC0419" w:rsidP="001E0C02">
            <w:pPr>
              <w:jc w:val="center"/>
              <w:rPr>
                <w:rFonts w:ascii="Times New Roman" w:hAnsi="Times New Roman"/>
                <w:b/>
                <w:bCs/>
              </w:rPr>
            </w:pPr>
            <w:r w:rsidRPr="00FC0419">
              <w:rPr>
                <w:rFonts w:ascii="Times New Roman" w:hAnsi="Times New Roman"/>
                <w:b/>
                <w:bCs/>
              </w:rPr>
              <w:t>Nr.</w:t>
            </w:r>
          </w:p>
        </w:tc>
        <w:tc>
          <w:tcPr>
            <w:tcW w:w="2933" w:type="dxa"/>
            <w:shd w:val="clear" w:color="auto" w:fill="D9D9D9" w:themeFill="background1" w:themeFillShade="D9"/>
          </w:tcPr>
          <w:p w14:paraId="66040A2E" w14:textId="77777777" w:rsidR="00FC0419" w:rsidRPr="00FC0419" w:rsidRDefault="00FC0419" w:rsidP="001E0C02">
            <w:pPr>
              <w:jc w:val="center"/>
              <w:rPr>
                <w:rFonts w:ascii="Times New Roman" w:hAnsi="Times New Roman"/>
                <w:b/>
                <w:bCs/>
              </w:rPr>
            </w:pPr>
            <w:r w:rsidRPr="00FC0419">
              <w:rPr>
                <w:rFonts w:ascii="Times New Roman" w:hAnsi="Times New Roman"/>
                <w:b/>
                <w:bCs/>
              </w:rPr>
              <w:t>Paruošimas</w:t>
            </w:r>
          </w:p>
        </w:tc>
        <w:tc>
          <w:tcPr>
            <w:tcW w:w="2622" w:type="dxa"/>
            <w:shd w:val="clear" w:color="auto" w:fill="D9D9D9" w:themeFill="background1" w:themeFillShade="D9"/>
          </w:tcPr>
          <w:p w14:paraId="440762B9" w14:textId="77777777" w:rsidR="00FC0419" w:rsidRPr="00FC0419" w:rsidRDefault="00FC0419" w:rsidP="001E0C02">
            <w:pPr>
              <w:jc w:val="center"/>
              <w:rPr>
                <w:rFonts w:ascii="Times New Roman" w:hAnsi="Times New Roman"/>
                <w:b/>
                <w:bCs/>
              </w:rPr>
            </w:pPr>
            <w:r w:rsidRPr="00FC0419">
              <w:rPr>
                <w:rFonts w:ascii="Times New Roman" w:hAnsi="Times New Roman"/>
                <w:b/>
                <w:bCs/>
              </w:rPr>
              <w:t>Tara</w:t>
            </w:r>
          </w:p>
        </w:tc>
        <w:tc>
          <w:tcPr>
            <w:tcW w:w="1489" w:type="dxa"/>
            <w:shd w:val="clear" w:color="auto" w:fill="D9D9D9" w:themeFill="background1" w:themeFillShade="D9"/>
          </w:tcPr>
          <w:p w14:paraId="6A632F24" w14:textId="77777777" w:rsidR="00FC0419" w:rsidRPr="00FC0419" w:rsidRDefault="00FC0419" w:rsidP="001E0C02">
            <w:pPr>
              <w:jc w:val="center"/>
              <w:rPr>
                <w:rFonts w:ascii="Times New Roman" w:hAnsi="Times New Roman"/>
                <w:b/>
                <w:bCs/>
              </w:rPr>
            </w:pPr>
            <w:r w:rsidRPr="00FC0419">
              <w:rPr>
                <w:rFonts w:ascii="Times New Roman" w:hAnsi="Times New Roman"/>
                <w:b/>
                <w:bCs/>
              </w:rPr>
              <w:t>Laikymas</w:t>
            </w:r>
          </w:p>
        </w:tc>
        <w:tc>
          <w:tcPr>
            <w:tcW w:w="1771" w:type="dxa"/>
            <w:shd w:val="clear" w:color="auto" w:fill="D9D9D9" w:themeFill="background1" w:themeFillShade="D9"/>
          </w:tcPr>
          <w:p w14:paraId="7A147368" w14:textId="77777777" w:rsidR="00FC0419" w:rsidRPr="00FC0419" w:rsidRDefault="00FC0419" w:rsidP="001E0C02">
            <w:pPr>
              <w:jc w:val="center"/>
              <w:rPr>
                <w:rFonts w:ascii="Times New Roman" w:hAnsi="Times New Roman"/>
                <w:b/>
                <w:bCs/>
              </w:rPr>
            </w:pPr>
            <w:r w:rsidRPr="00FC0419">
              <w:rPr>
                <w:rFonts w:ascii="Times New Roman" w:hAnsi="Times New Roman"/>
                <w:b/>
                <w:bCs/>
              </w:rPr>
              <w:t>Analitė</w:t>
            </w:r>
          </w:p>
        </w:tc>
      </w:tr>
      <w:tr w:rsidR="00FC0419" w:rsidRPr="00FC0419" w14:paraId="1E14C5CB" w14:textId="77777777" w:rsidTr="001E0C02">
        <w:trPr>
          <w:jc w:val="center"/>
        </w:trPr>
        <w:tc>
          <w:tcPr>
            <w:tcW w:w="540" w:type="dxa"/>
            <w:vAlign w:val="center"/>
          </w:tcPr>
          <w:p w14:paraId="728B4296" w14:textId="77777777" w:rsidR="00FC0419" w:rsidRPr="00A36398" w:rsidRDefault="00FC0419" w:rsidP="00A36398">
            <w:pPr>
              <w:spacing w:after="0" w:line="240" w:lineRule="auto"/>
              <w:jc w:val="center"/>
              <w:rPr>
                <w:rFonts w:ascii="Times New Roman" w:hAnsi="Times New Roman"/>
                <w:bCs/>
                <w:sz w:val="20"/>
                <w:szCs w:val="20"/>
              </w:rPr>
            </w:pPr>
            <w:r w:rsidRPr="00A36398">
              <w:rPr>
                <w:rFonts w:ascii="Times New Roman" w:hAnsi="Times New Roman"/>
                <w:bCs/>
                <w:sz w:val="20"/>
                <w:szCs w:val="20"/>
              </w:rPr>
              <w:t>1.</w:t>
            </w:r>
          </w:p>
        </w:tc>
        <w:tc>
          <w:tcPr>
            <w:tcW w:w="2933" w:type="dxa"/>
            <w:vMerge w:val="restart"/>
            <w:vAlign w:val="center"/>
          </w:tcPr>
          <w:p w14:paraId="638657C5" w14:textId="77777777" w:rsidR="00FC0419" w:rsidRPr="00A36398" w:rsidRDefault="00FC0419" w:rsidP="00A36398">
            <w:pPr>
              <w:spacing w:after="0" w:line="240" w:lineRule="auto"/>
              <w:rPr>
                <w:rFonts w:ascii="Times New Roman" w:hAnsi="Times New Roman"/>
                <w:bCs/>
                <w:sz w:val="20"/>
                <w:szCs w:val="20"/>
              </w:rPr>
            </w:pPr>
            <w:r w:rsidRPr="00A36398">
              <w:rPr>
                <w:rFonts w:ascii="Times New Roman" w:hAnsi="Times New Roman"/>
                <w:bCs/>
                <w:sz w:val="20"/>
                <w:szCs w:val="20"/>
              </w:rPr>
              <w:t>Vanduo perfiltruojamas per GF/F filtrus (Ø 25 mm, 0,7 μm porų dydis)</w:t>
            </w:r>
          </w:p>
        </w:tc>
        <w:tc>
          <w:tcPr>
            <w:tcW w:w="2622" w:type="dxa"/>
            <w:vAlign w:val="center"/>
          </w:tcPr>
          <w:p w14:paraId="33E21455" w14:textId="77777777" w:rsidR="00FC0419" w:rsidRPr="00A36398" w:rsidRDefault="00FC0419" w:rsidP="00A36398">
            <w:pPr>
              <w:spacing w:after="0" w:line="240" w:lineRule="auto"/>
              <w:jc w:val="both"/>
              <w:rPr>
                <w:rFonts w:ascii="Times New Roman" w:hAnsi="Times New Roman"/>
                <w:bCs/>
                <w:sz w:val="20"/>
                <w:szCs w:val="20"/>
              </w:rPr>
            </w:pPr>
            <w:r w:rsidRPr="00A36398">
              <w:rPr>
                <w:rFonts w:ascii="Times New Roman" w:hAnsi="Times New Roman"/>
                <w:bCs/>
                <w:sz w:val="20"/>
                <w:szCs w:val="20"/>
              </w:rPr>
              <w:t>10 ml stikliniai mėgintuvėliai</w:t>
            </w:r>
          </w:p>
        </w:tc>
        <w:tc>
          <w:tcPr>
            <w:tcW w:w="1489" w:type="dxa"/>
            <w:vMerge w:val="restart"/>
            <w:vAlign w:val="center"/>
          </w:tcPr>
          <w:p w14:paraId="0332CCB6" w14:textId="77777777" w:rsidR="00FC0419" w:rsidRPr="00A36398" w:rsidRDefault="00FC0419" w:rsidP="00A36398">
            <w:pPr>
              <w:spacing w:after="0" w:line="240" w:lineRule="auto"/>
              <w:jc w:val="center"/>
              <w:rPr>
                <w:rFonts w:ascii="Times New Roman" w:hAnsi="Times New Roman"/>
                <w:bCs/>
                <w:sz w:val="20"/>
                <w:szCs w:val="20"/>
              </w:rPr>
            </w:pPr>
            <w:r w:rsidRPr="00A36398">
              <w:rPr>
                <w:rFonts w:ascii="Times New Roman" w:hAnsi="Times New Roman"/>
                <w:bCs/>
                <w:sz w:val="20"/>
                <w:szCs w:val="20"/>
              </w:rPr>
              <w:t>+4</w:t>
            </w:r>
            <w:r w:rsidRPr="00A36398">
              <w:rPr>
                <w:rFonts w:ascii="Times New Roman" w:hAnsi="Times New Roman"/>
                <w:bCs/>
                <w:sz w:val="20"/>
                <w:szCs w:val="20"/>
                <w:vertAlign w:val="superscript"/>
              </w:rPr>
              <w:t>o</w:t>
            </w:r>
            <w:r w:rsidRPr="00A36398">
              <w:rPr>
                <w:rFonts w:ascii="Times New Roman" w:hAnsi="Times New Roman"/>
                <w:bCs/>
                <w:sz w:val="20"/>
                <w:szCs w:val="20"/>
              </w:rPr>
              <w:t>C, analizė atliekama per 12 val.</w:t>
            </w:r>
          </w:p>
        </w:tc>
        <w:tc>
          <w:tcPr>
            <w:tcW w:w="1771" w:type="dxa"/>
            <w:vAlign w:val="center"/>
          </w:tcPr>
          <w:p w14:paraId="4EE40EB3" w14:textId="77777777" w:rsidR="00FC0419" w:rsidRPr="00A36398" w:rsidRDefault="00FC0419" w:rsidP="00A36398">
            <w:pPr>
              <w:spacing w:after="0" w:line="240" w:lineRule="auto"/>
              <w:jc w:val="center"/>
              <w:rPr>
                <w:rFonts w:ascii="Times New Roman" w:hAnsi="Times New Roman"/>
                <w:bCs/>
                <w:sz w:val="20"/>
                <w:szCs w:val="20"/>
              </w:rPr>
            </w:pPr>
            <w:r w:rsidRPr="00A36398">
              <w:rPr>
                <w:rFonts w:ascii="Times New Roman" w:hAnsi="Times New Roman"/>
                <w:bCs/>
                <w:sz w:val="20"/>
                <w:szCs w:val="20"/>
              </w:rPr>
              <w:t>NO</w:t>
            </w:r>
            <w:r w:rsidRPr="00A36398">
              <w:rPr>
                <w:rFonts w:ascii="Times New Roman" w:hAnsi="Times New Roman"/>
                <w:bCs/>
                <w:sz w:val="20"/>
                <w:szCs w:val="20"/>
                <w:vertAlign w:val="subscript"/>
              </w:rPr>
              <w:t>2</w:t>
            </w:r>
            <w:r w:rsidRPr="00A36398">
              <w:rPr>
                <w:rFonts w:ascii="Times New Roman" w:hAnsi="Times New Roman"/>
                <w:bCs/>
                <w:sz w:val="20"/>
                <w:szCs w:val="20"/>
                <w:vertAlign w:val="superscript"/>
              </w:rPr>
              <w:t>-</w:t>
            </w:r>
            <w:r w:rsidRPr="00A36398">
              <w:rPr>
                <w:rFonts w:ascii="Times New Roman" w:hAnsi="Times New Roman"/>
                <w:bCs/>
                <w:sz w:val="20"/>
                <w:szCs w:val="20"/>
              </w:rPr>
              <w:t>+NO</w:t>
            </w:r>
            <w:r w:rsidRPr="00A36398">
              <w:rPr>
                <w:rFonts w:ascii="Times New Roman" w:hAnsi="Times New Roman"/>
                <w:bCs/>
                <w:sz w:val="20"/>
                <w:szCs w:val="20"/>
                <w:vertAlign w:val="subscript"/>
              </w:rPr>
              <w:t>3</w:t>
            </w:r>
            <w:r w:rsidRPr="00A36398">
              <w:rPr>
                <w:rFonts w:ascii="Times New Roman" w:hAnsi="Times New Roman"/>
                <w:bCs/>
                <w:sz w:val="20"/>
                <w:szCs w:val="20"/>
                <w:vertAlign w:val="superscript"/>
              </w:rPr>
              <w:t>-</w:t>
            </w:r>
            <w:r w:rsidRPr="00A36398">
              <w:rPr>
                <w:rFonts w:ascii="Times New Roman" w:hAnsi="Times New Roman"/>
                <w:bCs/>
                <w:sz w:val="20"/>
                <w:szCs w:val="20"/>
              </w:rPr>
              <w:t>, PO</w:t>
            </w:r>
            <w:r w:rsidRPr="00A36398">
              <w:rPr>
                <w:rFonts w:ascii="Times New Roman" w:hAnsi="Times New Roman"/>
                <w:bCs/>
                <w:sz w:val="20"/>
                <w:szCs w:val="20"/>
                <w:vertAlign w:val="subscript"/>
              </w:rPr>
              <w:t>4</w:t>
            </w:r>
            <w:r w:rsidRPr="00A36398">
              <w:rPr>
                <w:rFonts w:ascii="Times New Roman" w:hAnsi="Times New Roman"/>
                <w:bCs/>
                <w:sz w:val="20"/>
                <w:szCs w:val="20"/>
                <w:vertAlign w:val="superscript"/>
              </w:rPr>
              <w:t>3-</w:t>
            </w:r>
          </w:p>
        </w:tc>
      </w:tr>
      <w:tr w:rsidR="00FC0419" w:rsidRPr="00FC0419" w14:paraId="324FF23A" w14:textId="77777777" w:rsidTr="001E0C02">
        <w:trPr>
          <w:jc w:val="center"/>
        </w:trPr>
        <w:tc>
          <w:tcPr>
            <w:tcW w:w="540" w:type="dxa"/>
            <w:vAlign w:val="center"/>
          </w:tcPr>
          <w:p w14:paraId="1DF4C248" w14:textId="77777777" w:rsidR="00FC0419" w:rsidRPr="00A36398" w:rsidRDefault="00FC0419" w:rsidP="00A36398">
            <w:pPr>
              <w:spacing w:after="0" w:line="240" w:lineRule="auto"/>
              <w:jc w:val="center"/>
              <w:rPr>
                <w:rFonts w:ascii="Times New Roman" w:hAnsi="Times New Roman"/>
                <w:bCs/>
                <w:sz w:val="20"/>
                <w:szCs w:val="20"/>
              </w:rPr>
            </w:pPr>
            <w:r w:rsidRPr="00A36398">
              <w:rPr>
                <w:rFonts w:ascii="Times New Roman" w:hAnsi="Times New Roman"/>
                <w:bCs/>
                <w:sz w:val="20"/>
                <w:szCs w:val="20"/>
              </w:rPr>
              <w:t>2.</w:t>
            </w:r>
          </w:p>
        </w:tc>
        <w:tc>
          <w:tcPr>
            <w:tcW w:w="2933" w:type="dxa"/>
            <w:vMerge/>
            <w:vAlign w:val="center"/>
          </w:tcPr>
          <w:p w14:paraId="51CE0D36" w14:textId="77777777" w:rsidR="00FC0419" w:rsidRPr="00A36398" w:rsidRDefault="00FC0419" w:rsidP="00A36398">
            <w:pPr>
              <w:spacing w:after="0" w:line="240" w:lineRule="auto"/>
              <w:rPr>
                <w:rFonts w:ascii="Times New Roman" w:hAnsi="Times New Roman"/>
                <w:bCs/>
                <w:sz w:val="20"/>
                <w:szCs w:val="20"/>
              </w:rPr>
            </w:pPr>
          </w:p>
        </w:tc>
        <w:tc>
          <w:tcPr>
            <w:tcW w:w="2622" w:type="dxa"/>
            <w:vAlign w:val="center"/>
          </w:tcPr>
          <w:p w14:paraId="68DDAE46" w14:textId="77777777" w:rsidR="00FC0419" w:rsidRPr="00A36398" w:rsidRDefault="00FC0419" w:rsidP="00A36398">
            <w:pPr>
              <w:spacing w:after="0" w:line="240" w:lineRule="auto"/>
              <w:jc w:val="both"/>
              <w:rPr>
                <w:rFonts w:ascii="Times New Roman" w:hAnsi="Times New Roman"/>
                <w:bCs/>
                <w:sz w:val="20"/>
                <w:szCs w:val="20"/>
              </w:rPr>
            </w:pPr>
            <w:r w:rsidRPr="00A36398">
              <w:rPr>
                <w:rFonts w:ascii="Times New Roman" w:hAnsi="Times New Roman"/>
                <w:bCs/>
                <w:sz w:val="20"/>
                <w:szCs w:val="20"/>
              </w:rPr>
              <w:t>10 ml PS mėgintuvėliai</w:t>
            </w:r>
          </w:p>
        </w:tc>
        <w:tc>
          <w:tcPr>
            <w:tcW w:w="1489" w:type="dxa"/>
            <w:vMerge/>
            <w:vAlign w:val="center"/>
          </w:tcPr>
          <w:p w14:paraId="1B73B595" w14:textId="77777777" w:rsidR="00FC0419" w:rsidRPr="00A36398" w:rsidRDefault="00FC0419" w:rsidP="00A36398">
            <w:pPr>
              <w:spacing w:after="0" w:line="240" w:lineRule="auto"/>
              <w:jc w:val="center"/>
              <w:rPr>
                <w:rFonts w:ascii="Times New Roman" w:hAnsi="Times New Roman"/>
                <w:bCs/>
                <w:sz w:val="20"/>
                <w:szCs w:val="20"/>
              </w:rPr>
            </w:pPr>
          </w:p>
        </w:tc>
        <w:tc>
          <w:tcPr>
            <w:tcW w:w="1771" w:type="dxa"/>
            <w:vAlign w:val="center"/>
          </w:tcPr>
          <w:p w14:paraId="4109DC29" w14:textId="77777777" w:rsidR="00FC0419" w:rsidRPr="00A36398" w:rsidRDefault="00FC0419" w:rsidP="00A36398">
            <w:pPr>
              <w:spacing w:after="0" w:line="240" w:lineRule="auto"/>
              <w:jc w:val="center"/>
              <w:rPr>
                <w:rFonts w:ascii="Times New Roman" w:hAnsi="Times New Roman"/>
                <w:bCs/>
                <w:sz w:val="20"/>
                <w:szCs w:val="20"/>
              </w:rPr>
            </w:pPr>
            <w:r w:rsidRPr="00A36398">
              <w:rPr>
                <w:rFonts w:ascii="Times New Roman" w:hAnsi="Times New Roman"/>
                <w:bCs/>
                <w:sz w:val="20"/>
                <w:szCs w:val="20"/>
              </w:rPr>
              <w:t>SiO</w:t>
            </w:r>
            <w:r w:rsidRPr="00A36398">
              <w:rPr>
                <w:rFonts w:ascii="Times New Roman" w:hAnsi="Times New Roman"/>
                <w:bCs/>
                <w:sz w:val="20"/>
                <w:szCs w:val="20"/>
                <w:vertAlign w:val="subscript"/>
              </w:rPr>
              <w:t>2</w:t>
            </w:r>
          </w:p>
        </w:tc>
      </w:tr>
      <w:tr w:rsidR="00FC0419" w:rsidRPr="00FC0419" w14:paraId="5C20C40D" w14:textId="77777777" w:rsidTr="001E0C02">
        <w:trPr>
          <w:jc w:val="center"/>
        </w:trPr>
        <w:tc>
          <w:tcPr>
            <w:tcW w:w="540" w:type="dxa"/>
            <w:tcBorders>
              <w:bottom w:val="single" w:sz="4" w:space="0" w:color="auto"/>
            </w:tcBorders>
            <w:vAlign w:val="center"/>
          </w:tcPr>
          <w:p w14:paraId="400C7309" w14:textId="77777777" w:rsidR="00FC0419" w:rsidRPr="00A36398" w:rsidRDefault="00FC0419" w:rsidP="00A36398">
            <w:pPr>
              <w:spacing w:after="0" w:line="240" w:lineRule="auto"/>
              <w:jc w:val="center"/>
              <w:rPr>
                <w:rFonts w:ascii="Times New Roman" w:hAnsi="Times New Roman"/>
                <w:bCs/>
                <w:sz w:val="20"/>
                <w:szCs w:val="20"/>
              </w:rPr>
            </w:pPr>
            <w:r w:rsidRPr="00A36398">
              <w:rPr>
                <w:rFonts w:ascii="Times New Roman" w:hAnsi="Times New Roman"/>
                <w:bCs/>
                <w:sz w:val="20"/>
                <w:szCs w:val="20"/>
              </w:rPr>
              <w:t>3.</w:t>
            </w:r>
          </w:p>
        </w:tc>
        <w:tc>
          <w:tcPr>
            <w:tcW w:w="2933" w:type="dxa"/>
            <w:vMerge/>
            <w:vAlign w:val="center"/>
          </w:tcPr>
          <w:p w14:paraId="38A6038D" w14:textId="77777777" w:rsidR="00FC0419" w:rsidRPr="00A36398" w:rsidRDefault="00FC0419" w:rsidP="00A36398">
            <w:pPr>
              <w:spacing w:after="0" w:line="240" w:lineRule="auto"/>
              <w:rPr>
                <w:rFonts w:ascii="Times New Roman" w:hAnsi="Times New Roman"/>
                <w:bCs/>
                <w:sz w:val="20"/>
                <w:szCs w:val="20"/>
              </w:rPr>
            </w:pPr>
          </w:p>
        </w:tc>
        <w:tc>
          <w:tcPr>
            <w:tcW w:w="2622" w:type="dxa"/>
            <w:tcBorders>
              <w:bottom w:val="single" w:sz="4" w:space="0" w:color="auto"/>
            </w:tcBorders>
            <w:vAlign w:val="center"/>
          </w:tcPr>
          <w:p w14:paraId="53E3058C" w14:textId="77777777" w:rsidR="00FC0419" w:rsidRPr="00A36398" w:rsidRDefault="00FC0419" w:rsidP="00A36398">
            <w:pPr>
              <w:spacing w:after="0" w:line="240" w:lineRule="auto"/>
              <w:jc w:val="both"/>
              <w:rPr>
                <w:rFonts w:ascii="Times New Roman" w:hAnsi="Times New Roman"/>
                <w:bCs/>
                <w:sz w:val="20"/>
                <w:szCs w:val="20"/>
              </w:rPr>
            </w:pPr>
            <w:r w:rsidRPr="00A36398">
              <w:rPr>
                <w:rFonts w:ascii="Times New Roman" w:hAnsi="Times New Roman"/>
                <w:bCs/>
                <w:sz w:val="20"/>
                <w:szCs w:val="20"/>
              </w:rPr>
              <w:t>40 ml buteliukai</w:t>
            </w:r>
          </w:p>
        </w:tc>
        <w:tc>
          <w:tcPr>
            <w:tcW w:w="1489" w:type="dxa"/>
            <w:vMerge/>
            <w:tcBorders>
              <w:bottom w:val="single" w:sz="4" w:space="0" w:color="auto"/>
            </w:tcBorders>
            <w:vAlign w:val="center"/>
          </w:tcPr>
          <w:p w14:paraId="4758B715" w14:textId="77777777" w:rsidR="00FC0419" w:rsidRPr="00A36398" w:rsidRDefault="00FC0419" w:rsidP="00A36398">
            <w:pPr>
              <w:spacing w:after="0" w:line="240" w:lineRule="auto"/>
              <w:jc w:val="center"/>
              <w:rPr>
                <w:rFonts w:ascii="Times New Roman" w:hAnsi="Times New Roman"/>
                <w:bCs/>
                <w:sz w:val="20"/>
                <w:szCs w:val="20"/>
              </w:rPr>
            </w:pPr>
          </w:p>
        </w:tc>
        <w:tc>
          <w:tcPr>
            <w:tcW w:w="1771" w:type="dxa"/>
            <w:tcBorders>
              <w:bottom w:val="single" w:sz="4" w:space="0" w:color="auto"/>
            </w:tcBorders>
            <w:vAlign w:val="center"/>
          </w:tcPr>
          <w:p w14:paraId="317477B2" w14:textId="77777777" w:rsidR="00FC0419" w:rsidRPr="00A36398" w:rsidRDefault="00FC0419" w:rsidP="00A36398">
            <w:pPr>
              <w:spacing w:after="0" w:line="240" w:lineRule="auto"/>
              <w:jc w:val="center"/>
              <w:rPr>
                <w:rFonts w:ascii="Times New Roman" w:hAnsi="Times New Roman"/>
                <w:bCs/>
                <w:sz w:val="20"/>
                <w:szCs w:val="20"/>
              </w:rPr>
            </w:pPr>
            <w:r w:rsidRPr="00A36398">
              <w:rPr>
                <w:rFonts w:ascii="Times New Roman" w:hAnsi="Times New Roman"/>
                <w:bCs/>
                <w:sz w:val="20"/>
                <w:szCs w:val="20"/>
              </w:rPr>
              <w:t>DON, DOC</w:t>
            </w:r>
          </w:p>
        </w:tc>
      </w:tr>
      <w:tr w:rsidR="00FC0419" w:rsidRPr="00FC0419" w14:paraId="7851935F" w14:textId="77777777" w:rsidTr="001E0C02">
        <w:trPr>
          <w:jc w:val="center"/>
        </w:trPr>
        <w:tc>
          <w:tcPr>
            <w:tcW w:w="540" w:type="dxa"/>
            <w:tcBorders>
              <w:bottom w:val="single" w:sz="4" w:space="0" w:color="auto"/>
            </w:tcBorders>
            <w:vAlign w:val="center"/>
          </w:tcPr>
          <w:p w14:paraId="700DFF23" w14:textId="77777777" w:rsidR="00FC0419" w:rsidRPr="00A36398" w:rsidRDefault="00FC0419" w:rsidP="00A36398">
            <w:pPr>
              <w:spacing w:after="0" w:line="240" w:lineRule="auto"/>
              <w:jc w:val="center"/>
              <w:rPr>
                <w:rFonts w:ascii="Times New Roman" w:hAnsi="Times New Roman"/>
                <w:bCs/>
                <w:sz w:val="20"/>
                <w:szCs w:val="20"/>
              </w:rPr>
            </w:pPr>
            <w:r w:rsidRPr="00A36398">
              <w:rPr>
                <w:rFonts w:ascii="Times New Roman" w:hAnsi="Times New Roman"/>
                <w:bCs/>
                <w:sz w:val="20"/>
                <w:szCs w:val="20"/>
              </w:rPr>
              <w:t>4.</w:t>
            </w:r>
          </w:p>
        </w:tc>
        <w:tc>
          <w:tcPr>
            <w:tcW w:w="2933" w:type="dxa"/>
            <w:vMerge/>
            <w:vAlign w:val="center"/>
          </w:tcPr>
          <w:p w14:paraId="6401C871" w14:textId="77777777" w:rsidR="00FC0419" w:rsidRPr="00A36398" w:rsidRDefault="00FC0419" w:rsidP="00A36398">
            <w:pPr>
              <w:spacing w:after="0" w:line="240" w:lineRule="auto"/>
              <w:rPr>
                <w:rFonts w:ascii="Times New Roman" w:hAnsi="Times New Roman"/>
                <w:bCs/>
                <w:sz w:val="20"/>
                <w:szCs w:val="20"/>
              </w:rPr>
            </w:pPr>
          </w:p>
        </w:tc>
        <w:tc>
          <w:tcPr>
            <w:tcW w:w="2622" w:type="dxa"/>
            <w:tcBorders>
              <w:bottom w:val="single" w:sz="4" w:space="0" w:color="auto"/>
            </w:tcBorders>
            <w:vAlign w:val="center"/>
          </w:tcPr>
          <w:p w14:paraId="33737217" w14:textId="77777777" w:rsidR="00FC0419" w:rsidRPr="00A36398" w:rsidRDefault="00FC0419" w:rsidP="00A36398">
            <w:pPr>
              <w:spacing w:after="0" w:line="240" w:lineRule="auto"/>
              <w:jc w:val="both"/>
              <w:rPr>
                <w:rFonts w:ascii="Times New Roman" w:hAnsi="Times New Roman"/>
                <w:bCs/>
                <w:sz w:val="20"/>
                <w:szCs w:val="20"/>
              </w:rPr>
            </w:pPr>
            <w:r w:rsidRPr="00A36398">
              <w:rPr>
                <w:rFonts w:ascii="Times New Roman" w:hAnsi="Times New Roman"/>
                <w:bCs/>
                <w:sz w:val="20"/>
                <w:szCs w:val="20"/>
              </w:rPr>
              <w:t>10 ml PE mėgintuvėliai</w:t>
            </w:r>
          </w:p>
        </w:tc>
        <w:tc>
          <w:tcPr>
            <w:tcW w:w="1489" w:type="dxa"/>
            <w:vMerge w:val="restart"/>
            <w:vAlign w:val="center"/>
          </w:tcPr>
          <w:p w14:paraId="6EECAA6E" w14:textId="77777777" w:rsidR="00FC0419" w:rsidRPr="00A36398" w:rsidRDefault="00FC0419" w:rsidP="00A36398">
            <w:pPr>
              <w:spacing w:after="0" w:line="240" w:lineRule="auto"/>
              <w:jc w:val="center"/>
              <w:rPr>
                <w:rFonts w:ascii="Times New Roman" w:hAnsi="Times New Roman"/>
                <w:bCs/>
                <w:sz w:val="20"/>
                <w:szCs w:val="20"/>
              </w:rPr>
            </w:pPr>
            <w:r w:rsidRPr="00A36398">
              <w:rPr>
                <w:rFonts w:ascii="Times New Roman" w:hAnsi="Times New Roman"/>
                <w:bCs/>
                <w:sz w:val="20"/>
                <w:szCs w:val="20"/>
              </w:rPr>
              <w:t>-20</w:t>
            </w:r>
            <w:r w:rsidRPr="00A36398">
              <w:rPr>
                <w:rFonts w:ascii="Times New Roman" w:hAnsi="Times New Roman"/>
                <w:bCs/>
                <w:sz w:val="20"/>
                <w:szCs w:val="20"/>
                <w:vertAlign w:val="superscript"/>
              </w:rPr>
              <w:t>o</w:t>
            </w:r>
            <w:r w:rsidRPr="00A36398">
              <w:rPr>
                <w:rFonts w:ascii="Times New Roman" w:hAnsi="Times New Roman"/>
                <w:bCs/>
                <w:sz w:val="20"/>
                <w:szCs w:val="20"/>
              </w:rPr>
              <w:t>C, analizė atliekama per 2 mėn.</w:t>
            </w:r>
          </w:p>
        </w:tc>
        <w:tc>
          <w:tcPr>
            <w:tcW w:w="1771" w:type="dxa"/>
            <w:tcBorders>
              <w:bottom w:val="single" w:sz="4" w:space="0" w:color="auto"/>
            </w:tcBorders>
            <w:vAlign w:val="center"/>
          </w:tcPr>
          <w:p w14:paraId="08532225" w14:textId="77777777" w:rsidR="00FC0419" w:rsidRPr="00A36398" w:rsidRDefault="00FC0419" w:rsidP="00A36398">
            <w:pPr>
              <w:spacing w:after="0" w:line="240" w:lineRule="auto"/>
              <w:jc w:val="center"/>
              <w:rPr>
                <w:rFonts w:ascii="Times New Roman" w:hAnsi="Times New Roman"/>
                <w:bCs/>
                <w:sz w:val="20"/>
                <w:szCs w:val="20"/>
              </w:rPr>
            </w:pPr>
            <w:r w:rsidRPr="00A36398">
              <w:rPr>
                <w:rFonts w:ascii="Times New Roman" w:hAnsi="Times New Roman"/>
                <w:bCs/>
                <w:sz w:val="20"/>
                <w:szCs w:val="20"/>
              </w:rPr>
              <w:t>NH</w:t>
            </w:r>
            <w:r w:rsidRPr="00A36398">
              <w:rPr>
                <w:rFonts w:ascii="Times New Roman" w:hAnsi="Times New Roman"/>
                <w:bCs/>
                <w:sz w:val="20"/>
                <w:szCs w:val="20"/>
                <w:vertAlign w:val="subscript"/>
              </w:rPr>
              <w:t>4</w:t>
            </w:r>
            <w:r w:rsidRPr="00A36398">
              <w:rPr>
                <w:rFonts w:ascii="Times New Roman" w:hAnsi="Times New Roman"/>
                <w:bCs/>
                <w:sz w:val="20"/>
                <w:szCs w:val="20"/>
                <w:vertAlign w:val="superscript"/>
              </w:rPr>
              <w:t>+</w:t>
            </w:r>
          </w:p>
        </w:tc>
      </w:tr>
      <w:tr w:rsidR="00FC0419" w:rsidRPr="00FC0419" w14:paraId="5D6DABF7" w14:textId="77777777" w:rsidTr="001E0C02">
        <w:trPr>
          <w:jc w:val="center"/>
        </w:trPr>
        <w:tc>
          <w:tcPr>
            <w:tcW w:w="540" w:type="dxa"/>
            <w:tcBorders>
              <w:bottom w:val="single" w:sz="4" w:space="0" w:color="auto"/>
            </w:tcBorders>
            <w:vAlign w:val="center"/>
          </w:tcPr>
          <w:p w14:paraId="6C8F8A9C" w14:textId="77777777" w:rsidR="00FC0419" w:rsidRPr="00A36398" w:rsidRDefault="00FC0419" w:rsidP="00A36398">
            <w:pPr>
              <w:spacing w:after="0" w:line="240" w:lineRule="auto"/>
              <w:jc w:val="center"/>
              <w:rPr>
                <w:rFonts w:ascii="Times New Roman" w:hAnsi="Times New Roman"/>
                <w:bCs/>
                <w:sz w:val="20"/>
                <w:szCs w:val="20"/>
              </w:rPr>
            </w:pPr>
            <w:r w:rsidRPr="00A36398">
              <w:rPr>
                <w:rFonts w:ascii="Times New Roman" w:hAnsi="Times New Roman"/>
                <w:bCs/>
                <w:sz w:val="20"/>
                <w:szCs w:val="20"/>
              </w:rPr>
              <w:t>5.</w:t>
            </w:r>
          </w:p>
        </w:tc>
        <w:tc>
          <w:tcPr>
            <w:tcW w:w="2933" w:type="dxa"/>
            <w:vMerge/>
            <w:tcBorders>
              <w:bottom w:val="single" w:sz="4" w:space="0" w:color="auto"/>
            </w:tcBorders>
            <w:vAlign w:val="center"/>
          </w:tcPr>
          <w:p w14:paraId="59C5807A" w14:textId="77777777" w:rsidR="00FC0419" w:rsidRPr="00A36398" w:rsidRDefault="00FC0419" w:rsidP="00A36398">
            <w:pPr>
              <w:spacing w:after="0" w:line="240" w:lineRule="auto"/>
              <w:rPr>
                <w:rFonts w:ascii="Times New Roman" w:hAnsi="Times New Roman"/>
                <w:bCs/>
                <w:sz w:val="20"/>
                <w:szCs w:val="20"/>
              </w:rPr>
            </w:pPr>
          </w:p>
        </w:tc>
        <w:tc>
          <w:tcPr>
            <w:tcW w:w="2622" w:type="dxa"/>
            <w:vMerge w:val="restart"/>
            <w:vAlign w:val="center"/>
          </w:tcPr>
          <w:p w14:paraId="08DEA144" w14:textId="77777777" w:rsidR="00FC0419" w:rsidRPr="00A36398" w:rsidRDefault="00FC0419" w:rsidP="00A36398">
            <w:pPr>
              <w:spacing w:after="0" w:line="240" w:lineRule="auto"/>
              <w:jc w:val="both"/>
              <w:rPr>
                <w:rFonts w:ascii="Times New Roman" w:hAnsi="Times New Roman"/>
                <w:bCs/>
                <w:sz w:val="20"/>
                <w:szCs w:val="20"/>
              </w:rPr>
            </w:pPr>
            <w:r w:rsidRPr="00A36398">
              <w:rPr>
                <w:rFonts w:ascii="Times New Roman" w:hAnsi="Times New Roman"/>
                <w:bCs/>
                <w:sz w:val="20"/>
                <w:szCs w:val="20"/>
              </w:rPr>
              <w:t>20 ml HDPE buteliukai</w:t>
            </w:r>
          </w:p>
        </w:tc>
        <w:tc>
          <w:tcPr>
            <w:tcW w:w="1489" w:type="dxa"/>
            <w:vMerge/>
            <w:vAlign w:val="center"/>
          </w:tcPr>
          <w:p w14:paraId="5FDD521E" w14:textId="77777777" w:rsidR="00FC0419" w:rsidRPr="00A36398" w:rsidRDefault="00FC0419" w:rsidP="00A36398">
            <w:pPr>
              <w:spacing w:after="0" w:line="240" w:lineRule="auto"/>
              <w:jc w:val="center"/>
              <w:rPr>
                <w:rFonts w:ascii="Times New Roman" w:hAnsi="Times New Roman"/>
                <w:bCs/>
                <w:sz w:val="20"/>
                <w:szCs w:val="20"/>
              </w:rPr>
            </w:pPr>
          </w:p>
        </w:tc>
        <w:tc>
          <w:tcPr>
            <w:tcW w:w="1771" w:type="dxa"/>
            <w:tcBorders>
              <w:bottom w:val="single" w:sz="4" w:space="0" w:color="auto"/>
            </w:tcBorders>
            <w:vAlign w:val="center"/>
          </w:tcPr>
          <w:p w14:paraId="48A42D61" w14:textId="77777777" w:rsidR="00FC0419" w:rsidRPr="00A36398" w:rsidRDefault="00FC0419" w:rsidP="00A36398">
            <w:pPr>
              <w:spacing w:after="0" w:line="240" w:lineRule="auto"/>
              <w:jc w:val="center"/>
              <w:rPr>
                <w:rFonts w:ascii="Times New Roman" w:hAnsi="Times New Roman"/>
                <w:bCs/>
                <w:sz w:val="20"/>
                <w:szCs w:val="20"/>
              </w:rPr>
            </w:pPr>
            <w:r w:rsidRPr="00A36398">
              <w:rPr>
                <w:rFonts w:ascii="Times New Roman" w:hAnsi="Times New Roman"/>
                <w:bCs/>
                <w:sz w:val="20"/>
                <w:szCs w:val="20"/>
              </w:rPr>
              <w:t xml:space="preserve">TDP-v </w:t>
            </w:r>
          </w:p>
        </w:tc>
      </w:tr>
      <w:tr w:rsidR="00FC0419" w:rsidRPr="00FC0419" w14:paraId="3C5144FE" w14:textId="77777777" w:rsidTr="001E0C02">
        <w:trPr>
          <w:trHeight w:val="81"/>
          <w:jc w:val="center"/>
        </w:trPr>
        <w:tc>
          <w:tcPr>
            <w:tcW w:w="540" w:type="dxa"/>
            <w:tcBorders>
              <w:bottom w:val="single" w:sz="4" w:space="0" w:color="auto"/>
            </w:tcBorders>
            <w:vAlign w:val="center"/>
          </w:tcPr>
          <w:p w14:paraId="536B18BE" w14:textId="77777777" w:rsidR="00FC0419" w:rsidRPr="00A36398" w:rsidRDefault="00FC0419" w:rsidP="00A36398">
            <w:pPr>
              <w:spacing w:after="0" w:line="240" w:lineRule="auto"/>
              <w:jc w:val="center"/>
              <w:rPr>
                <w:rFonts w:ascii="Times New Roman" w:hAnsi="Times New Roman"/>
                <w:bCs/>
                <w:sz w:val="20"/>
                <w:szCs w:val="20"/>
              </w:rPr>
            </w:pPr>
            <w:r w:rsidRPr="00A36398">
              <w:rPr>
                <w:rFonts w:ascii="Times New Roman" w:hAnsi="Times New Roman"/>
                <w:bCs/>
                <w:sz w:val="20"/>
                <w:szCs w:val="20"/>
              </w:rPr>
              <w:t>6.</w:t>
            </w:r>
          </w:p>
        </w:tc>
        <w:tc>
          <w:tcPr>
            <w:tcW w:w="2933" w:type="dxa"/>
            <w:tcBorders>
              <w:bottom w:val="single" w:sz="4" w:space="0" w:color="auto"/>
            </w:tcBorders>
            <w:vAlign w:val="center"/>
          </w:tcPr>
          <w:p w14:paraId="4EA10E15" w14:textId="77777777" w:rsidR="00FC0419" w:rsidRPr="00A36398" w:rsidRDefault="00FC0419" w:rsidP="00A36398">
            <w:pPr>
              <w:spacing w:after="0" w:line="240" w:lineRule="auto"/>
              <w:rPr>
                <w:rFonts w:ascii="Times New Roman" w:hAnsi="Times New Roman"/>
                <w:bCs/>
                <w:sz w:val="20"/>
                <w:szCs w:val="20"/>
              </w:rPr>
            </w:pPr>
            <w:r w:rsidRPr="00A36398">
              <w:rPr>
                <w:rFonts w:ascii="Times New Roman" w:hAnsi="Times New Roman"/>
                <w:bCs/>
                <w:sz w:val="20"/>
                <w:szCs w:val="20"/>
              </w:rPr>
              <w:t>Vanduo nefiltruojamas</w:t>
            </w:r>
          </w:p>
        </w:tc>
        <w:tc>
          <w:tcPr>
            <w:tcW w:w="2622" w:type="dxa"/>
            <w:vMerge/>
            <w:tcBorders>
              <w:bottom w:val="single" w:sz="4" w:space="0" w:color="auto"/>
            </w:tcBorders>
            <w:vAlign w:val="center"/>
          </w:tcPr>
          <w:p w14:paraId="13A62C66" w14:textId="77777777" w:rsidR="00FC0419" w:rsidRPr="00A36398" w:rsidRDefault="00FC0419" w:rsidP="00A36398">
            <w:pPr>
              <w:spacing w:after="0" w:line="240" w:lineRule="auto"/>
              <w:jc w:val="both"/>
              <w:rPr>
                <w:rFonts w:ascii="Times New Roman" w:hAnsi="Times New Roman"/>
                <w:bCs/>
                <w:sz w:val="20"/>
                <w:szCs w:val="20"/>
              </w:rPr>
            </w:pPr>
          </w:p>
        </w:tc>
        <w:tc>
          <w:tcPr>
            <w:tcW w:w="1489" w:type="dxa"/>
            <w:vMerge/>
            <w:tcBorders>
              <w:bottom w:val="single" w:sz="4" w:space="0" w:color="auto"/>
            </w:tcBorders>
            <w:vAlign w:val="center"/>
          </w:tcPr>
          <w:p w14:paraId="690206B1" w14:textId="77777777" w:rsidR="00FC0419" w:rsidRPr="00A36398" w:rsidRDefault="00FC0419" w:rsidP="00A36398">
            <w:pPr>
              <w:spacing w:after="0" w:line="240" w:lineRule="auto"/>
              <w:jc w:val="center"/>
              <w:rPr>
                <w:rFonts w:ascii="Times New Roman" w:hAnsi="Times New Roman"/>
                <w:bCs/>
                <w:sz w:val="20"/>
                <w:szCs w:val="20"/>
              </w:rPr>
            </w:pPr>
          </w:p>
        </w:tc>
        <w:tc>
          <w:tcPr>
            <w:tcW w:w="1771" w:type="dxa"/>
            <w:tcBorders>
              <w:bottom w:val="single" w:sz="4" w:space="0" w:color="auto"/>
            </w:tcBorders>
            <w:vAlign w:val="center"/>
          </w:tcPr>
          <w:p w14:paraId="0DC792A4" w14:textId="77777777" w:rsidR="00FC0419" w:rsidRPr="00A36398" w:rsidRDefault="00FC0419" w:rsidP="00A36398">
            <w:pPr>
              <w:spacing w:after="0" w:line="240" w:lineRule="auto"/>
              <w:jc w:val="center"/>
              <w:rPr>
                <w:rFonts w:ascii="Times New Roman" w:hAnsi="Times New Roman"/>
                <w:bCs/>
                <w:sz w:val="20"/>
                <w:szCs w:val="20"/>
              </w:rPr>
            </w:pPr>
            <w:r w:rsidRPr="00A36398">
              <w:rPr>
                <w:rFonts w:ascii="Times New Roman" w:hAnsi="Times New Roman"/>
                <w:bCs/>
                <w:sz w:val="20"/>
                <w:szCs w:val="20"/>
              </w:rPr>
              <w:t>TP</w:t>
            </w:r>
          </w:p>
        </w:tc>
      </w:tr>
      <w:tr w:rsidR="00FC0419" w:rsidRPr="00FC0419" w14:paraId="7DDE397C" w14:textId="77777777" w:rsidTr="001E0C02">
        <w:trPr>
          <w:trHeight w:val="369"/>
          <w:jc w:val="center"/>
        </w:trPr>
        <w:tc>
          <w:tcPr>
            <w:tcW w:w="540" w:type="dxa"/>
            <w:tcBorders>
              <w:bottom w:val="single" w:sz="4" w:space="0" w:color="auto"/>
            </w:tcBorders>
            <w:vAlign w:val="center"/>
          </w:tcPr>
          <w:p w14:paraId="14D08C95" w14:textId="77777777" w:rsidR="00FC0419" w:rsidRPr="00A36398" w:rsidRDefault="00FC0419" w:rsidP="00A36398">
            <w:pPr>
              <w:spacing w:after="0" w:line="240" w:lineRule="auto"/>
              <w:jc w:val="center"/>
              <w:rPr>
                <w:rFonts w:ascii="Times New Roman" w:hAnsi="Times New Roman"/>
                <w:bCs/>
                <w:sz w:val="20"/>
                <w:szCs w:val="20"/>
              </w:rPr>
            </w:pPr>
            <w:r w:rsidRPr="00A36398">
              <w:rPr>
                <w:rFonts w:ascii="Times New Roman" w:hAnsi="Times New Roman"/>
                <w:bCs/>
                <w:sz w:val="20"/>
                <w:szCs w:val="20"/>
              </w:rPr>
              <w:t>7.</w:t>
            </w:r>
          </w:p>
        </w:tc>
        <w:tc>
          <w:tcPr>
            <w:tcW w:w="2933" w:type="dxa"/>
            <w:vMerge w:val="restart"/>
            <w:vAlign w:val="center"/>
          </w:tcPr>
          <w:p w14:paraId="1FADEE79" w14:textId="77777777" w:rsidR="00FC0419" w:rsidRPr="00A36398" w:rsidRDefault="00FC0419" w:rsidP="00A36398">
            <w:pPr>
              <w:spacing w:after="0" w:line="240" w:lineRule="auto"/>
              <w:rPr>
                <w:rFonts w:ascii="Times New Roman" w:hAnsi="Times New Roman"/>
                <w:bCs/>
                <w:sz w:val="20"/>
                <w:szCs w:val="20"/>
              </w:rPr>
            </w:pPr>
            <w:r w:rsidRPr="00A36398">
              <w:rPr>
                <w:rFonts w:ascii="Times New Roman" w:hAnsi="Times New Roman"/>
                <w:bCs/>
                <w:sz w:val="20"/>
                <w:szCs w:val="20"/>
              </w:rPr>
              <w:t>Vanduo perfiltruojamas per GF/F filtrus (Ø 25 mm, 0,7 μm porų dydis)</w:t>
            </w:r>
          </w:p>
        </w:tc>
        <w:tc>
          <w:tcPr>
            <w:tcW w:w="2622" w:type="dxa"/>
            <w:tcBorders>
              <w:bottom w:val="single" w:sz="4" w:space="0" w:color="auto"/>
            </w:tcBorders>
            <w:vAlign w:val="center"/>
          </w:tcPr>
          <w:p w14:paraId="6EA2503A" w14:textId="77777777" w:rsidR="00FC0419" w:rsidRPr="00A36398" w:rsidRDefault="00FC0419" w:rsidP="00A36398">
            <w:pPr>
              <w:spacing w:after="0" w:line="240" w:lineRule="auto"/>
              <w:jc w:val="both"/>
              <w:rPr>
                <w:rFonts w:ascii="Times New Roman" w:hAnsi="Times New Roman"/>
                <w:bCs/>
                <w:sz w:val="20"/>
                <w:szCs w:val="20"/>
              </w:rPr>
            </w:pPr>
            <w:r w:rsidRPr="00A36398">
              <w:rPr>
                <w:rFonts w:ascii="Times New Roman" w:hAnsi="Times New Roman"/>
                <w:bCs/>
                <w:sz w:val="20"/>
                <w:szCs w:val="20"/>
              </w:rPr>
              <w:t>12 ml stikliniai mėgintuvėliai su 100 μl konc. ultra švaria HCl rūgšt.</w:t>
            </w:r>
          </w:p>
        </w:tc>
        <w:tc>
          <w:tcPr>
            <w:tcW w:w="1489" w:type="dxa"/>
            <w:vMerge w:val="restart"/>
            <w:vAlign w:val="center"/>
          </w:tcPr>
          <w:p w14:paraId="63ECAAB8" w14:textId="77777777" w:rsidR="00FC0419" w:rsidRPr="00A36398" w:rsidRDefault="00FC0419" w:rsidP="00A36398">
            <w:pPr>
              <w:spacing w:after="0" w:line="240" w:lineRule="auto"/>
              <w:jc w:val="center"/>
              <w:rPr>
                <w:rFonts w:ascii="Times New Roman" w:hAnsi="Times New Roman"/>
                <w:bCs/>
                <w:sz w:val="20"/>
                <w:szCs w:val="20"/>
              </w:rPr>
            </w:pPr>
            <w:r w:rsidRPr="00A36398">
              <w:rPr>
                <w:rFonts w:ascii="Times New Roman" w:hAnsi="Times New Roman"/>
                <w:bCs/>
                <w:sz w:val="20"/>
                <w:szCs w:val="20"/>
              </w:rPr>
              <w:t>+4</w:t>
            </w:r>
            <w:r w:rsidRPr="00A36398">
              <w:rPr>
                <w:rFonts w:ascii="Times New Roman" w:hAnsi="Times New Roman"/>
                <w:bCs/>
                <w:sz w:val="20"/>
                <w:szCs w:val="20"/>
                <w:vertAlign w:val="superscript"/>
              </w:rPr>
              <w:t>o</w:t>
            </w:r>
            <w:r w:rsidRPr="00A36398">
              <w:rPr>
                <w:rFonts w:ascii="Times New Roman" w:hAnsi="Times New Roman"/>
                <w:bCs/>
                <w:sz w:val="20"/>
                <w:szCs w:val="20"/>
              </w:rPr>
              <w:t>C, analizė atliekama per 2 mėn.</w:t>
            </w:r>
          </w:p>
        </w:tc>
        <w:tc>
          <w:tcPr>
            <w:tcW w:w="1771" w:type="dxa"/>
            <w:tcBorders>
              <w:bottom w:val="single" w:sz="4" w:space="0" w:color="auto"/>
            </w:tcBorders>
            <w:vAlign w:val="center"/>
          </w:tcPr>
          <w:p w14:paraId="095E332F" w14:textId="77777777" w:rsidR="00FC0419" w:rsidRPr="00A36398" w:rsidRDefault="00FC0419" w:rsidP="00A36398">
            <w:pPr>
              <w:spacing w:after="0" w:line="240" w:lineRule="auto"/>
              <w:jc w:val="center"/>
              <w:rPr>
                <w:rFonts w:ascii="Times New Roman" w:hAnsi="Times New Roman"/>
                <w:bCs/>
                <w:sz w:val="20"/>
                <w:szCs w:val="20"/>
              </w:rPr>
            </w:pPr>
            <w:r w:rsidRPr="00A36398">
              <w:rPr>
                <w:rFonts w:ascii="Times New Roman" w:hAnsi="Times New Roman"/>
                <w:bCs/>
                <w:sz w:val="20"/>
                <w:szCs w:val="20"/>
              </w:rPr>
              <w:t>Fe</w:t>
            </w:r>
            <w:r w:rsidRPr="00A36398">
              <w:rPr>
                <w:rFonts w:ascii="Times New Roman" w:hAnsi="Times New Roman"/>
                <w:bCs/>
                <w:sz w:val="20"/>
                <w:szCs w:val="20"/>
                <w:vertAlign w:val="superscript"/>
              </w:rPr>
              <w:t>2+</w:t>
            </w:r>
            <w:r w:rsidRPr="00A36398">
              <w:rPr>
                <w:rFonts w:ascii="Times New Roman" w:hAnsi="Times New Roman"/>
                <w:bCs/>
                <w:sz w:val="20"/>
                <w:szCs w:val="20"/>
              </w:rPr>
              <w:t xml:space="preserve"> ir Mn</w:t>
            </w:r>
            <w:r w:rsidRPr="00A36398">
              <w:rPr>
                <w:rFonts w:ascii="Times New Roman" w:hAnsi="Times New Roman"/>
                <w:bCs/>
                <w:sz w:val="20"/>
                <w:szCs w:val="20"/>
                <w:vertAlign w:val="superscript"/>
              </w:rPr>
              <w:t>2+</w:t>
            </w:r>
          </w:p>
        </w:tc>
      </w:tr>
      <w:tr w:rsidR="00FC0419" w:rsidRPr="00FC0419" w14:paraId="2BDF6185" w14:textId="77777777" w:rsidTr="001E0C02">
        <w:trPr>
          <w:trHeight w:val="194"/>
          <w:jc w:val="center"/>
        </w:trPr>
        <w:tc>
          <w:tcPr>
            <w:tcW w:w="540" w:type="dxa"/>
            <w:tcBorders>
              <w:bottom w:val="single" w:sz="4" w:space="0" w:color="auto"/>
            </w:tcBorders>
            <w:vAlign w:val="center"/>
          </w:tcPr>
          <w:p w14:paraId="515038B7" w14:textId="77777777" w:rsidR="00FC0419" w:rsidRPr="00A36398" w:rsidRDefault="00FC0419" w:rsidP="00A36398">
            <w:pPr>
              <w:spacing w:after="0" w:line="240" w:lineRule="auto"/>
              <w:jc w:val="center"/>
              <w:rPr>
                <w:rFonts w:ascii="Times New Roman" w:hAnsi="Times New Roman"/>
                <w:bCs/>
                <w:sz w:val="20"/>
                <w:szCs w:val="20"/>
              </w:rPr>
            </w:pPr>
            <w:r w:rsidRPr="00A36398">
              <w:rPr>
                <w:rFonts w:ascii="Times New Roman" w:hAnsi="Times New Roman"/>
                <w:bCs/>
                <w:sz w:val="20"/>
                <w:szCs w:val="20"/>
              </w:rPr>
              <w:t>8.</w:t>
            </w:r>
          </w:p>
        </w:tc>
        <w:tc>
          <w:tcPr>
            <w:tcW w:w="2933" w:type="dxa"/>
            <w:vMerge/>
            <w:tcBorders>
              <w:bottom w:val="single" w:sz="4" w:space="0" w:color="auto"/>
            </w:tcBorders>
            <w:vAlign w:val="center"/>
          </w:tcPr>
          <w:p w14:paraId="0D9CA943" w14:textId="77777777" w:rsidR="00FC0419" w:rsidRPr="00A36398" w:rsidRDefault="00FC0419" w:rsidP="00A36398">
            <w:pPr>
              <w:spacing w:after="0" w:line="240" w:lineRule="auto"/>
              <w:rPr>
                <w:rFonts w:ascii="Times New Roman" w:hAnsi="Times New Roman"/>
                <w:bCs/>
                <w:sz w:val="20"/>
                <w:szCs w:val="20"/>
              </w:rPr>
            </w:pPr>
          </w:p>
        </w:tc>
        <w:tc>
          <w:tcPr>
            <w:tcW w:w="2622" w:type="dxa"/>
            <w:tcBorders>
              <w:bottom w:val="single" w:sz="4" w:space="0" w:color="auto"/>
            </w:tcBorders>
            <w:vAlign w:val="center"/>
          </w:tcPr>
          <w:p w14:paraId="4E162E94" w14:textId="77777777" w:rsidR="00FC0419" w:rsidRPr="00A36398" w:rsidRDefault="00FC0419" w:rsidP="00A36398">
            <w:pPr>
              <w:spacing w:after="0" w:line="240" w:lineRule="auto"/>
              <w:jc w:val="both"/>
              <w:rPr>
                <w:rFonts w:ascii="Times New Roman" w:hAnsi="Times New Roman"/>
                <w:bCs/>
                <w:sz w:val="20"/>
                <w:szCs w:val="20"/>
              </w:rPr>
            </w:pPr>
            <w:r w:rsidRPr="00A36398">
              <w:rPr>
                <w:rFonts w:ascii="Times New Roman" w:hAnsi="Times New Roman"/>
                <w:bCs/>
                <w:sz w:val="20"/>
                <w:szCs w:val="20"/>
              </w:rPr>
              <w:t>12 ml stikliniai mėgintuvėliai</w:t>
            </w:r>
          </w:p>
        </w:tc>
        <w:tc>
          <w:tcPr>
            <w:tcW w:w="1489" w:type="dxa"/>
            <w:vMerge/>
            <w:tcBorders>
              <w:bottom w:val="single" w:sz="4" w:space="0" w:color="auto"/>
            </w:tcBorders>
            <w:vAlign w:val="center"/>
          </w:tcPr>
          <w:p w14:paraId="4405C94B" w14:textId="77777777" w:rsidR="00FC0419" w:rsidRPr="00A36398" w:rsidRDefault="00FC0419" w:rsidP="00A36398">
            <w:pPr>
              <w:spacing w:after="0" w:line="240" w:lineRule="auto"/>
              <w:jc w:val="center"/>
              <w:rPr>
                <w:rFonts w:ascii="Times New Roman" w:hAnsi="Times New Roman"/>
                <w:bCs/>
                <w:sz w:val="20"/>
                <w:szCs w:val="20"/>
              </w:rPr>
            </w:pPr>
          </w:p>
        </w:tc>
        <w:tc>
          <w:tcPr>
            <w:tcW w:w="1771" w:type="dxa"/>
            <w:tcBorders>
              <w:bottom w:val="single" w:sz="4" w:space="0" w:color="auto"/>
            </w:tcBorders>
            <w:vAlign w:val="center"/>
          </w:tcPr>
          <w:p w14:paraId="2D0820CF" w14:textId="77777777" w:rsidR="00FC0419" w:rsidRPr="00A36398" w:rsidRDefault="00FC0419" w:rsidP="00A36398">
            <w:pPr>
              <w:spacing w:after="0" w:line="240" w:lineRule="auto"/>
              <w:jc w:val="center"/>
              <w:rPr>
                <w:rFonts w:ascii="Times New Roman" w:hAnsi="Times New Roman"/>
                <w:bCs/>
                <w:sz w:val="20"/>
                <w:szCs w:val="20"/>
              </w:rPr>
            </w:pPr>
            <w:r w:rsidRPr="00A36398">
              <w:rPr>
                <w:rFonts w:ascii="Times New Roman" w:hAnsi="Times New Roman"/>
                <w:bCs/>
                <w:sz w:val="20"/>
                <w:szCs w:val="20"/>
              </w:rPr>
              <w:t>Mg</w:t>
            </w:r>
            <w:r w:rsidRPr="00A36398">
              <w:rPr>
                <w:rFonts w:ascii="Times New Roman" w:hAnsi="Times New Roman"/>
                <w:bCs/>
                <w:sz w:val="20"/>
                <w:szCs w:val="20"/>
                <w:vertAlign w:val="superscript"/>
              </w:rPr>
              <w:t>2+</w:t>
            </w:r>
            <w:r w:rsidRPr="00A36398">
              <w:rPr>
                <w:rFonts w:ascii="Times New Roman" w:hAnsi="Times New Roman"/>
                <w:bCs/>
                <w:sz w:val="20"/>
                <w:szCs w:val="20"/>
              </w:rPr>
              <w:t xml:space="preserve"> ir Ca</w:t>
            </w:r>
            <w:r w:rsidRPr="00A36398">
              <w:rPr>
                <w:rFonts w:ascii="Times New Roman" w:hAnsi="Times New Roman"/>
                <w:bCs/>
                <w:sz w:val="20"/>
                <w:szCs w:val="20"/>
                <w:vertAlign w:val="superscript"/>
              </w:rPr>
              <w:t>2+</w:t>
            </w:r>
          </w:p>
        </w:tc>
      </w:tr>
      <w:tr w:rsidR="00FC0419" w:rsidRPr="00FC0419" w14:paraId="1620D35F" w14:textId="77777777" w:rsidTr="001E0C02">
        <w:trPr>
          <w:jc w:val="center"/>
        </w:trPr>
        <w:tc>
          <w:tcPr>
            <w:tcW w:w="540" w:type="dxa"/>
            <w:tcBorders>
              <w:bottom w:val="single" w:sz="4" w:space="0" w:color="auto"/>
            </w:tcBorders>
            <w:vAlign w:val="center"/>
          </w:tcPr>
          <w:p w14:paraId="33ACE743" w14:textId="77777777" w:rsidR="00FC0419" w:rsidRPr="00A36398" w:rsidRDefault="00FC0419" w:rsidP="00A36398">
            <w:pPr>
              <w:spacing w:after="0" w:line="240" w:lineRule="auto"/>
              <w:jc w:val="center"/>
              <w:rPr>
                <w:rFonts w:ascii="Times New Roman" w:hAnsi="Times New Roman"/>
                <w:bCs/>
                <w:sz w:val="20"/>
                <w:szCs w:val="20"/>
              </w:rPr>
            </w:pPr>
            <w:r w:rsidRPr="00A36398">
              <w:rPr>
                <w:rFonts w:ascii="Times New Roman" w:hAnsi="Times New Roman"/>
                <w:bCs/>
                <w:sz w:val="20"/>
                <w:szCs w:val="20"/>
              </w:rPr>
              <w:t>9.</w:t>
            </w:r>
          </w:p>
        </w:tc>
        <w:tc>
          <w:tcPr>
            <w:tcW w:w="2933" w:type="dxa"/>
            <w:tcBorders>
              <w:bottom w:val="single" w:sz="4" w:space="0" w:color="auto"/>
            </w:tcBorders>
            <w:vAlign w:val="center"/>
          </w:tcPr>
          <w:p w14:paraId="0B30B4CF" w14:textId="77777777" w:rsidR="00FC0419" w:rsidRPr="00A36398" w:rsidRDefault="00FC0419" w:rsidP="00A36398">
            <w:pPr>
              <w:spacing w:after="0" w:line="240" w:lineRule="auto"/>
              <w:rPr>
                <w:rFonts w:ascii="Times New Roman" w:hAnsi="Times New Roman"/>
                <w:bCs/>
                <w:sz w:val="20"/>
                <w:szCs w:val="20"/>
              </w:rPr>
            </w:pPr>
            <w:r w:rsidRPr="00A36398">
              <w:rPr>
                <w:rFonts w:ascii="Times New Roman" w:hAnsi="Times New Roman"/>
                <w:bCs/>
                <w:sz w:val="20"/>
                <w:szCs w:val="20"/>
              </w:rPr>
              <w:t>Suspenduota medžiaga surenkama ant Whatman Nucleopore (Ø 47 mm, 0,7 μm porų dydis)</w:t>
            </w:r>
          </w:p>
        </w:tc>
        <w:tc>
          <w:tcPr>
            <w:tcW w:w="2622" w:type="dxa"/>
            <w:tcBorders>
              <w:bottom w:val="single" w:sz="4" w:space="0" w:color="auto"/>
            </w:tcBorders>
            <w:vAlign w:val="center"/>
          </w:tcPr>
          <w:p w14:paraId="669516E7" w14:textId="77777777" w:rsidR="00FC0419" w:rsidRPr="00A36398" w:rsidRDefault="00FC0419" w:rsidP="00A36398">
            <w:pPr>
              <w:spacing w:after="0" w:line="240" w:lineRule="auto"/>
              <w:jc w:val="both"/>
              <w:rPr>
                <w:rFonts w:ascii="Times New Roman" w:hAnsi="Times New Roman"/>
                <w:bCs/>
                <w:sz w:val="20"/>
                <w:szCs w:val="20"/>
              </w:rPr>
            </w:pPr>
            <w:r w:rsidRPr="00A36398">
              <w:rPr>
                <w:rFonts w:ascii="Times New Roman" w:hAnsi="Times New Roman"/>
                <w:bCs/>
                <w:sz w:val="20"/>
                <w:szCs w:val="20"/>
              </w:rPr>
              <w:t>15 ml mėgintuvėliai</w:t>
            </w:r>
          </w:p>
        </w:tc>
        <w:tc>
          <w:tcPr>
            <w:tcW w:w="1489" w:type="dxa"/>
            <w:vMerge w:val="restart"/>
            <w:vAlign w:val="center"/>
          </w:tcPr>
          <w:p w14:paraId="009C947B" w14:textId="77777777" w:rsidR="00FC0419" w:rsidRPr="00A36398" w:rsidRDefault="00FC0419" w:rsidP="00A36398">
            <w:pPr>
              <w:spacing w:after="0" w:line="240" w:lineRule="auto"/>
              <w:jc w:val="center"/>
              <w:rPr>
                <w:rFonts w:ascii="Times New Roman" w:hAnsi="Times New Roman"/>
                <w:bCs/>
                <w:sz w:val="20"/>
                <w:szCs w:val="20"/>
              </w:rPr>
            </w:pPr>
            <w:r w:rsidRPr="00A36398">
              <w:rPr>
                <w:rFonts w:ascii="Times New Roman" w:hAnsi="Times New Roman"/>
                <w:bCs/>
                <w:sz w:val="20"/>
                <w:szCs w:val="20"/>
              </w:rPr>
              <w:t>-20</w:t>
            </w:r>
            <w:r w:rsidRPr="00A36398">
              <w:rPr>
                <w:rFonts w:ascii="Times New Roman" w:hAnsi="Times New Roman"/>
                <w:bCs/>
                <w:sz w:val="20"/>
                <w:szCs w:val="20"/>
                <w:vertAlign w:val="superscript"/>
              </w:rPr>
              <w:t>o</w:t>
            </w:r>
            <w:r w:rsidRPr="00A36398">
              <w:rPr>
                <w:rFonts w:ascii="Times New Roman" w:hAnsi="Times New Roman"/>
                <w:bCs/>
                <w:sz w:val="20"/>
                <w:szCs w:val="20"/>
              </w:rPr>
              <w:t>C, analizė atliekama per 2 mėn.</w:t>
            </w:r>
          </w:p>
        </w:tc>
        <w:tc>
          <w:tcPr>
            <w:tcW w:w="1771" w:type="dxa"/>
            <w:tcBorders>
              <w:bottom w:val="single" w:sz="4" w:space="0" w:color="auto"/>
            </w:tcBorders>
            <w:vAlign w:val="center"/>
          </w:tcPr>
          <w:p w14:paraId="11F8F021" w14:textId="77777777" w:rsidR="00FC0419" w:rsidRPr="00A36398" w:rsidRDefault="00FC0419" w:rsidP="00A36398">
            <w:pPr>
              <w:spacing w:after="0" w:line="240" w:lineRule="auto"/>
              <w:jc w:val="center"/>
              <w:rPr>
                <w:rFonts w:ascii="Times New Roman" w:hAnsi="Times New Roman"/>
                <w:bCs/>
                <w:sz w:val="20"/>
                <w:szCs w:val="20"/>
              </w:rPr>
            </w:pPr>
            <w:r w:rsidRPr="00A36398">
              <w:rPr>
                <w:rFonts w:ascii="Times New Roman" w:hAnsi="Times New Roman"/>
                <w:bCs/>
                <w:sz w:val="20"/>
                <w:szCs w:val="20"/>
              </w:rPr>
              <w:t>PSi</w:t>
            </w:r>
          </w:p>
        </w:tc>
      </w:tr>
      <w:tr w:rsidR="00FC0419" w:rsidRPr="00FC0419" w14:paraId="677ADFC6" w14:textId="77777777" w:rsidTr="001E0C02">
        <w:trPr>
          <w:jc w:val="center"/>
        </w:trPr>
        <w:tc>
          <w:tcPr>
            <w:tcW w:w="540" w:type="dxa"/>
            <w:tcBorders>
              <w:bottom w:val="single" w:sz="4" w:space="0" w:color="auto"/>
            </w:tcBorders>
            <w:vAlign w:val="center"/>
          </w:tcPr>
          <w:p w14:paraId="04599707" w14:textId="77777777" w:rsidR="00FC0419" w:rsidRPr="00A36398" w:rsidRDefault="00FC0419" w:rsidP="00A36398">
            <w:pPr>
              <w:spacing w:after="0" w:line="240" w:lineRule="auto"/>
              <w:jc w:val="center"/>
              <w:rPr>
                <w:rFonts w:ascii="Times New Roman" w:hAnsi="Times New Roman"/>
                <w:bCs/>
                <w:sz w:val="20"/>
                <w:szCs w:val="20"/>
              </w:rPr>
            </w:pPr>
            <w:r w:rsidRPr="00A36398">
              <w:rPr>
                <w:rFonts w:ascii="Times New Roman" w:hAnsi="Times New Roman"/>
                <w:bCs/>
                <w:sz w:val="20"/>
                <w:szCs w:val="20"/>
              </w:rPr>
              <w:t>10.</w:t>
            </w:r>
          </w:p>
        </w:tc>
        <w:tc>
          <w:tcPr>
            <w:tcW w:w="2933" w:type="dxa"/>
            <w:tcBorders>
              <w:bottom w:val="single" w:sz="4" w:space="0" w:color="auto"/>
            </w:tcBorders>
            <w:vAlign w:val="center"/>
          </w:tcPr>
          <w:p w14:paraId="7C03A984" w14:textId="77777777" w:rsidR="00FC0419" w:rsidRPr="00A36398" w:rsidRDefault="00FC0419" w:rsidP="00A36398">
            <w:pPr>
              <w:spacing w:after="0" w:line="240" w:lineRule="auto"/>
              <w:rPr>
                <w:rFonts w:ascii="Times New Roman" w:hAnsi="Times New Roman"/>
                <w:bCs/>
                <w:sz w:val="20"/>
                <w:szCs w:val="20"/>
              </w:rPr>
            </w:pPr>
            <w:r w:rsidRPr="00A36398">
              <w:rPr>
                <w:rFonts w:ascii="Times New Roman" w:hAnsi="Times New Roman"/>
                <w:bCs/>
                <w:sz w:val="20"/>
                <w:szCs w:val="20"/>
              </w:rPr>
              <w:t>Suspenduota medžiaga surenkama ant Whatman GF/F (Ø 47 mm, 0,7 μm porų dydis)</w:t>
            </w:r>
          </w:p>
        </w:tc>
        <w:tc>
          <w:tcPr>
            <w:tcW w:w="2622" w:type="dxa"/>
            <w:tcBorders>
              <w:bottom w:val="single" w:sz="4" w:space="0" w:color="auto"/>
            </w:tcBorders>
            <w:vAlign w:val="center"/>
          </w:tcPr>
          <w:p w14:paraId="338B1777" w14:textId="77777777" w:rsidR="00FC0419" w:rsidRPr="00A36398" w:rsidRDefault="00FC0419" w:rsidP="00A36398">
            <w:pPr>
              <w:spacing w:after="0" w:line="240" w:lineRule="auto"/>
              <w:jc w:val="both"/>
              <w:rPr>
                <w:rFonts w:ascii="Times New Roman" w:hAnsi="Times New Roman"/>
                <w:bCs/>
                <w:sz w:val="20"/>
                <w:szCs w:val="20"/>
              </w:rPr>
            </w:pPr>
            <w:r w:rsidRPr="00A36398">
              <w:rPr>
                <w:rFonts w:ascii="Times New Roman" w:hAnsi="Times New Roman"/>
                <w:bCs/>
                <w:sz w:val="20"/>
                <w:szCs w:val="20"/>
              </w:rPr>
              <w:t>15 ml mėgintuvėliai</w:t>
            </w:r>
          </w:p>
        </w:tc>
        <w:tc>
          <w:tcPr>
            <w:tcW w:w="1489" w:type="dxa"/>
            <w:vMerge/>
            <w:tcBorders>
              <w:bottom w:val="single" w:sz="4" w:space="0" w:color="auto"/>
            </w:tcBorders>
            <w:vAlign w:val="center"/>
          </w:tcPr>
          <w:p w14:paraId="7A0FFEAD" w14:textId="77777777" w:rsidR="00FC0419" w:rsidRPr="00A36398" w:rsidRDefault="00FC0419" w:rsidP="00A36398">
            <w:pPr>
              <w:spacing w:after="0" w:line="240" w:lineRule="auto"/>
              <w:jc w:val="center"/>
              <w:rPr>
                <w:rFonts w:ascii="Times New Roman" w:hAnsi="Times New Roman"/>
                <w:bCs/>
                <w:sz w:val="20"/>
                <w:szCs w:val="20"/>
              </w:rPr>
            </w:pPr>
          </w:p>
        </w:tc>
        <w:tc>
          <w:tcPr>
            <w:tcW w:w="1771" w:type="dxa"/>
            <w:tcBorders>
              <w:bottom w:val="single" w:sz="4" w:space="0" w:color="auto"/>
            </w:tcBorders>
            <w:vAlign w:val="center"/>
          </w:tcPr>
          <w:p w14:paraId="52AA39DE" w14:textId="77777777" w:rsidR="00FC0419" w:rsidRPr="00A36398" w:rsidRDefault="00FC0419" w:rsidP="00A36398">
            <w:pPr>
              <w:spacing w:after="0" w:line="240" w:lineRule="auto"/>
              <w:jc w:val="center"/>
              <w:rPr>
                <w:rFonts w:ascii="Times New Roman" w:hAnsi="Times New Roman"/>
                <w:bCs/>
                <w:sz w:val="20"/>
                <w:szCs w:val="20"/>
              </w:rPr>
            </w:pPr>
            <w:r w:rsidRPr="00A36398">
              <w:rPr>
                <w:rFonts w:ascii="Times New Roman" w:hAnsi="Times New Roman"/>
                <w:bCs/>
                <w:sz w:val="20"/>
                <w:szCs w:val="20"/>
              </w:rPr>
              <w:t>Chl-a</w:t>
            </w:r>
          </w:p>
        </w:tc>
      </w:tr>
      <w:tr w:rsidR="00FC0419" w:rsidRPr="00FC0419" w14:paraId="6B2FA8FC" w14:textId="77777777" w:rsidTr="001E0C02">
        <w:trPr>
          <w:jc w:val="center"/>
        </w:trPr>
        <w:tc>
          <w:tcPr>
            <w:tcW w:w="540" w:type="dxa"/>
            <w:tcBorders>
              <w:bottom w:val="single" w:sz="4" w:space="0" w:color="auto"/>
            </w:tcBorders>
            <w:vAlign w:val="center"/>
          </w:tcPr>
          <w:p w14:paraId="6FE79EDF" w14:textId="77777777" w:rsidR="00FC0419" w:rsidRPr="00A36398" w:rsidRDefault="00FC0419" w:rsidP="00A36398">
            <w:pPr>
              <w:spacing w:after="0" w:line="240" w:lineRule="auto"/>
              <w:jc w:val="center"/>
              <w:rPr>
                <w:rFonts w:ascii="Times New Roman" w:hAnsi="Times New Roman"/>
                <w:bCs/>
                <w:sz w:val="20"/>
                <w:szCs w:val="20"/>
              </w:rPr>
            </w:pPr>
            <w:r w:rsidRPr="00A36398">
              <w:rPr>
                <w:rFonts w:ascii="Times New Roman" w:hAnsi="Times New Roman"/>
                <w:bCs/>
                <w:sz w:val="20"/>
                <w:szCs w:val="20"/>
              </w:rPr>
              <w:t>11.</w:t>
            </w:r>
          </w:p>
        </w:tc>
        <w:tc>
          <w:tcPr>
            <w:tcW w:w="2933" w:type="dxa"/>
            <w:tcBorders>
              <w:bottom w:val="single" w:sz="4" w:space="0" w:color="auto"/>
            </w:tcBorders>
            <w:vAlign w:val="center"/>
          </w:tcPr>
          <w:p w14:paraId="23C6B917" w14:textId="77777777" w:rsidR="00FC0419" w:rsidRPr="00A36398" w:rsidRDefault="00FC0419" w:rsidP="00A36398">
            <w:pPr>
              <w:spacing w:after="0" w:line="240" w:lineRule="auto"/>
              <w:rPr>
                <w:rFonts w:ascii="Times New Roman" w:hAnsi="Times New Roman"/>
                <w:bCs/>
                <w:sz w:val="20"/>
                <w:szCs w:val="20"/>
              </w:rPr>
            </w:pPr>
            <w:r w:rsidRPr="00A36398">
              <w:rPr>
                <w:rFonts w:ascii="Times New Roman" w:hAnsi="Times New Roman"/>
                <w:bCs/>
                <w:sz w:val="20"/>
                <w:szCs w:val="20"/>
              </w:rPr>
              <w:t>Suspenduota medžiaga surenkama ant išdegintų ir pasvertų Whatman GF/F (Ø 47 mm, 0,7 μm porų dydis)</w:t>
            </w:r>
          </w:p>
        </w:tc>
        <w:tc>
          <w:tcPr>
            <w:tcW w:w="2622" w:type="dxa"/>
            <w:tcBorders>
              <w:bottom w:val="single" w:sz="4" w:space="0" w:color="auto"/>
            </w:tcBorders>
            <w:vAlign w:val="center"/>
          </w:tcPr>
          <w:p w14:paraId="19B7665F" w14:textId="77777777" w:rsidR="00FC0419" w:rsidRPr="00A36398" w:rsidRDefault="00FC0419" w:rsidP="00A36398">
            <w:pPr>
              <w:spacing w:after="0" w:line="240" w:lineRule="auto"/>
              <w:jc w:val="both"/>
              <w:rPr>
                <w:rFonts w:ascii="Times New Roman" w:hAnsi="Times New Roman"/>
                <w:bCs/>
                <w:sz w:val="20"/>
                <w:szCs w:val="20"/>
              </w:rPr>
            </w:pPr>
            <w:r w:rsidRPr="00A36398">
              <w:rPr>
                <w:rFonts w:ascii="Times New Roman" w:hAnsi="Times New Roman"/>
                <w:bCs/>
                <w:sz w:val="20"/>
                <w:szCs w:val="20"/>
              </w:rPr>
              <w:t>PS Petri lėkštelės</w:t>
            </w:r>
          </w:p>
        </w:tc>
        <w:tc>
          <w:tcPr>
            <w:tcW w:w="1489" w:type="dxa"/>
            <w:tcBorders>
              <w:bottom w:val="single" w:sz="4" w:space="0" w:color="auto"/>
            </w:tcBorders>
            <w:vAlign w:val="center"/>
          </w:tcPr>
          <w:p w14:paraId="2BDF1B23" w14:textId="77777777" w:rsidR="00FC0419" w:rsidRPr="00A36398" w:rsidRDefault="00FC0419" w:rsidP="00A36398">
            <w:pPr>
              <w:spacing w:after="0" w:line="240" w:lineRule="auto"/>
              <w:jc w:val="center"/>
              <w:rPr>
                <w:rFonts w:ascii="Times New Roman" w:hAnsi="Times New Roman"/>
                <w:bCs/>
                <w:sz w:val="20"/>
                <w:szCs w:val="20"/>
              </w:rPr>
            </w:pPr>
            <w:r w:rsidRPr="00A36398">
              <w:rPr>
                <w:rFonts w:ascii="Times New Roman" w:hAnsi="Times New Roman"/>
                <w:bCs/>
                <w:sz w:val="20"/>
                <w:szCs w:val="20"/>
              </w:rPr>
              <w:t>Išdžiovinama 60</w:t>
            </w:r>
            <w:r w:rsidRPr="00A36398">
              <w:rPr>
                <w:rFonts w:ascii="Times New Roman" w:hAnsi="Times New Roman"/>
                <w:bCs/>
                <w:sz w:val="20"/>
                <w:szCs w:val="20"/>
                <w:vertAlign w:val="superscript"/>
              </w:rPr>
              <w:t>o</w:t>
            </w:r>
            <w:r w:rsidRPr="00A36398">
              <w:rPr>
                <w:rFonts w:ascii="Times New Roman" w:hAnsi="Times New Roman"/>
                <w:bCs/>
                <w:sz w:val="20"/>
                <w:szCs w:val="20"/>
              </w:rPr>
              <w:t>C laikoma +4</w:t>
            </w:r>
            <w:r w:rsidRPr="00A36398">
              <w:rPr>
                <w:rFonts w:ascii="Times New Roman" w:hAnsi="Times New Roman"/>
                <w:bCs/>
                <w:sz w:val="20"/>
                <w:szCs w:val="20"/>
                <w:vertAlign w:val="superscript"/>
              </w:rPr>
              <w:t>o</w:t>
            </w:r>
            <w:r w:rsidRPr="00A36398">
              <w:rPr>
                <w:rFonts w:ascii="Times New Roman" w:hAnsi="Times New Roman"/>
                <w:bCs/>
                <w:sz w:val="20"/>
                <w:szCs w:val="20"/>
              </w:rPr>
              <w:t>C, analizė atliekama per 2 mėn.</w:t>
            </w:r>
          </w:p>
        </w:tc>
        <w:tc>
          <w:tcPr>
            <w:tcW w:w="1771" w:type="dxa"/>
            <w:tcBorders>
              <w:bottom w:val="single" w:sz="4" w:space="0" w:color="auto"/>
            </w:tcBorders>
            <w:vAlign w:val="center"/>
          </w:tcPr>
          <w:p w14:paraId="2920D247" w14:textId="77777777" w:rsidR="00FC0419" w:rsidRPr="00A36398" w:rsidRDefault="00FC0419" w:rsidP="00A36398">
            <w:pPr>
              <w:spacing w:after="0" w:line="240" w:lineRule="auto"/>
              <w:jc w:val="center"/>
              <w:rPr>
                <w:rFonts w:ascii="Times New Roman" w:hAnsi="Times New Roman"/>
                <w:bCs/>
                <w:sz w:val="20"/>
                <w:szCs w:val="20"/>
              </w:rPr>
            </w:pPr>
            <w:r w:rsidRPr="00A36398">
              <w:rPr>
                <w:rFonts w:ascii="Times New Roman" w:hAnsi="Times New Roman"/>
                <w:bCs/>
                <w:sz w:val="20"/>
                <w:szCs w:val="20"/>
              </w:rPr>
              <w:t>POC ir PON</w:t>
            </w:r>
          </w:p>
        </w:tc>
      </w:tr>
      <w:tr w:rsidR="00FC0419" w:rsidRPr="00FC0419" w14:paraId="2754FF44" w14:textId="77777777" w:rsidTr="001E0C02">
        <w:trPr>
          <w:trHeight w:val="469"/>
          <w:jc w:val="center"/>
        </w:trPr>
        <w:tc>
          <w:tcPr>
            <w:tcW w:w="540" w:type="dxa"/>
            <w:tcBorders>
              <w:bottom w:val="single" w:sz="4" w:space="0" w:color="auto"/>
            </w:tcBorders>
            <w:vAlign w:val="center"/>
          </w:tcPr>
          <w:p w14:paraId="1E72B86C" w14:textId="77777777" w:rsidR="00FC0419" w:rsidRPr="00A36398" w:rsidRDefault="00FC0419" w:rsidP="00A36398">
            <w:pPr>
              <w:spacing w:after="0" w:line="240" w:lineRule="auto"/>
              <w:jc w:val="center"/>
              <w:rPr>
                <w:rFonts w:ascii="Times New Roman" w:hAnsi="Times New Roman"/>
                <w:bCs/>
                <w:sz w:val="20"/>
                <w:szCs w:val="20"/>
              </w:rPr>
            </w:pPr>
            <w:r w:rsidRPr="00A36398">
              <w:rPr>
                <w:rFonts w:ascii="Times New Roman" w:hAnsi="Times New Roman"/>
                <w:bCs/>
                <w:sz w:val="20"/>
                <w:szCs w:val="20"/>
              </w:rPr>
              <w:t>12.</w:t>
            </w:r>
          </w:p>
        </w:tc>
        <w:tc>
          <w:tcPr>
            <w:tcW w:w="2933" w:type="dxa"/>
            <w:vMerge w:val="restart"/>
            <w:vAlign w:val="center"/>
          </w:tcPr>
          <w:p w14:paraId="3219B7DD" w14:textId="77777777" w:rsidR="00FC0419" w:rsidRPr="00A36398" w:rsidRDefault="00FC0419" w:rsidP="00A36398">
            <w:pPr>
              <w:spacing w:after="0" w:line="240" w:lineRule="auto"/>
              <w:rPr>
                <w:rFonts w:ascii="Times New Roman" w:hAnsi="Times New Roman"/>
                <w:bCs/>
                <w:sz w:val="20"/>
                <w:szCs w:val="20"/>
              </w:rPr>
            </w:pPr>
            <w:r w:rsidRPr="00A36398">
              <w:rPr>
                <w:rFonts w:ascii="Times New Roman" w:hAnsi="Times New Roman"/>
                <w:bCs/>
                <w:sz w:val="20"/>
                <w:szCs w:val="20"/>
              </w:rPr>
              <w:t>Suspenduota medžiaga surenkama ant Whatman GF/F (Ø 25 mm, 0,7 μm porų dydis)</w:t>
            </w:r>
          </w:p>
        </w:tc>
        <w:tc>
          <w:tcPr>
            <w:tcW w:w="2622" w:type="dxa"/>
            <w:vMerge w:val="restart"/>
            <w:vAlign w:val="center"/>
          </w:tcPr>
          <w:p w14:paraId="1FAF6EB5" w14:textId="77777777" w:rsidR="00FC0419" w:rsidRPr="00A36398" w:rsidRDefault="00FC0419" w:rsidP="00A36398">
            <w:pPr>
              <w:spacing w:after="0" w:line="240" w:lineRule="auto"/>
              <w:jc w:val="both"/>
              <w:rPr>
                <w:rFonts w:ascii="Times New Roman" w:hAnsi="Times New Roman"/>
                <w:bCs/>
                <w:sz w:val="20"/>
                <w:szCs w:val="20"/>
              </w:rPr>
            </w:pPr>
            <w:r w:rsidRPr="00A36398">
              <w:rPr>
                <w:rFonts w:ascii="Times New Roman" w:hAnsi="Times New Roman"/>
                <w:bCs/>
                <w:sz w:val="20"/>
                <w:szCs w:val="20"/>
              </w:rPr>
              <w:t>Aliuminio folija</w:t>
            </w:r>
          </w:p>
        </w:tc>
        <w:tc>
          <w:tcPr>
            <w:tcW w:w="1489" w:type="dxa"/>
            <w:vMerge w:val="restart"/>
            <w:vAlign w:val="center"/>
          </w:tcPr>
          <w:p w14:paraId="2836CBEE" w14:textId="77777777" w:rsidR="00FC0419" w:rsidRPr="00A36398" w:rsidRDefault="00FC0419" w:rsidP="00A36398">
            <w:pPr>
              <w:spacing w:after="0" w:line="240" w:lineRule="auto"/>
              <w:jc w:val="center"/>
              <w:rPr>
                <w:rFonts w:ascii="Times New Roman" w:hAnsi="Times New Roman"/>
                <w:bCs/>
                <w:sz w:val="20"/>
                <w:szCs w:val="20"/>
              </w:rPr>
            </w:pPr>
            <w:r w:rsidRPr="00A36398">
              <w:rPr>
                <w:rFonts w:ascii="Times New Roman" w:hAnsi="Times New Roman"/>
                <w:bCs/>
                <w:sz w:val="20"/>
                <w:szCs w:val="20"/>
              </w:rPr>
              <w:t>-20</w:t>
            </w:r>
            <w:r w:rsidRPr="00A36398">
              <w:rPr>
                <w:rFonts w:ascii="Times New Roman" w:hAnsi="Times New Roman"/>
                <w:bCs/>
                <w:sz w:val="20"/>
                <w:szCs w:val="20"/>
                <w:vertAlign w:val="superscript"/>
              </w:rPr>
              <w:t>o</w:t>
            </w:r>
            <w:r w:rsidRPr="00A36398">
              <w:rPr>
                <w:rFonts w:ascii="Times New Roman" w:hAnsi="Times New Roman"/>
                <w:bCs/>
                <w:sz w:val="20"/>
                <w:szCs w:val="20"/>
              </w:rPr>
              <w:t>C, analizė atlikta per 2 mėn.</w:t>
            </w:r>
          </w:p>
        </w:tc>
        <w:tc>
          <w:tcPr>
            <w:tcW w:w="1771" w:type="dxa"/>
            <w:tcBorders>
              <w:bottom w:val="single" w:sz="4" w:space="0" w:color="auto"/>
            </w:tcBorders>
            <w:vAlign w:val="center"/>
          </w:tcPr>
          <w:p w14:paraId="593A2973" w14:textId="77777777" w:rsidR="00FC0419" w:rsidRPr="00A36398" w:rsidRDefault="00FC0419" w:rsidP="00A36398">
            <w:pPr>
              <w:spacing w:after="0" w:line="240" w:lineRule="auto"/>
              <w:jc w:val="center"/>
              <w:rPr>
                <w:rFonts w:ascii="Times New Roman" w:hAnsi="Times New Roman"/>
                <w:bCs/>
                <w:sz w:val="20"/>
                <w:szCs w:val="20"/>
              </w:rPr>
            </w:pPr>
            <w:r w:rsidRPr="00A36398">
              <w:rPr>
                <w:rFonts w:ascii="Times New Roman" w:hAnsi="Times New Roman"/>
                <w:bCs/>
                <w:sz w:val="20"/>
                <w:szCs w:val="20"/>
              </w:rPr>
              <w:t>TPP</w:t>
            </w:r>
          </w:p>
        </w:tc>
      </w:tr>
      <w:tr w:rsidR="00FC0419" w:rsidRPr="00FC0419" w14:paraId="384D67C3" w14:textId="77777777" w:rsidTr="001E0C02">
        <w:trPr>
          <w:jc w:val="center"/>
        </w:trPr>
        <w:tc>
          <w:tcPr>
            <w:tcW w:w="540" w:type="dxa"/>
            <w:tcBorders>
              <w:bottom w:val="single" w:sz="4" w:space="0" w:color="auto"/>
            </w:tcBorders>
            <w:vAlign w:val="center"/>
          </w:tcPr>
          <w:p w14:paraId="02D1890E" w14:textId="77777777" w:rsidR="00FC0419" w:rsidRPr="00A36398" w:rsidRDefault="00FC0419" w:rsidP="00A36398">
            <w:pPr>
              <w:spacing w:after="0" w:line="240" w:lineRule="auto"/>
              <w:jc w:val="center"/>
              <w:rPr>
                <w:rFonts w:ascii="Times New Roman" w:hAnsi="Times New Roman"/>
                <w:bCs/>
                <w:sz w:val="20"/>
                <w:szCs w:val="20"/>
              </w:rPr>
            </w:pPr>
            <w:r w:rsidRPr="00A36398">
              <w:rPr>
                <w:rFonts w:ascii="Times New Roman" w:hAnsi="Times New Roman"/>
                <w:bCs/>
                <w:sz w:val="20"/>
                <w:szCs w:val="20"/>
              </w:rPr>
              <w:t>13.</w:t>
            </w:r>
          </w:p>
        </w:tc>
        <w:tc>
          <w:tcPr>
            <w:tcW w:w="2933" w:type="dxa"/>
            <w:vMerge/>
            <w:vAlign w:val="center"/>
          </w:tcPr>
          <w:p w14:paraId="3B839E26" w14:textId="77777777" w:rsidR="00FC0419" w:rsidRPr="00A36398" w:rsidRDefault="00FC0419" w:rsidP="00A36398">
            <w:pPr>
              <w:spacing w:after="0" w:line="240" w:lineRule="auto"/>
              <w:jc w:val="center"/>
              <w:rPr>
                <w:rFonts w:ascii="Times New Roman" w:hAnsi="Times New Roman"/>
                <w:bCs/>
                <w:sz w:val="20"/>
                <w:szCs w:val="20"/>
              </w:rPr>
            </w:pPr>
          </w:p>
        </w:tc>
        <w:tc>
          <w:tcPr>
            <w:tcW w:w="2622" w:type="dxa"/>
            <w:vMerge/>
            <w:tcBorders>
              <w:bottom w:val="single" w:sz="4" w:space="0" w:color="auto"/>
            </w:tcBorders>
            <w:vAlign w:val="center"/>
          </w:tcPr>
          <w:p w14:paraId="4356FD43" w14:textId="77777777" w:rsidR="00FC0419" w:rsidRPr="00A36398" w:rsidRDefault="00FC0419" w:rsidP="00A36398">
            <w:pPr>
              <w:spacing w:after="0" w:line="240" w:lineRule="auto"/>
              <w:jc w:val="both"/>
              <w:rPr>
                <w:rFonts w:ascii="Times New Roman" w:hAnsi="Times New Roman"/>
                <w:bCs/>
                <w:sz w:val="20"/>
                <w:szCs w:val="20"/>
              </w:rPr>
            </w:pPr>
          </w:p>
        </w:tc>
        <w:tc>
          <w:tcPr>
            <w:tcW w:w="1489" w:type="dxa"/>
            <w:vMerge/>
            <w:vAlign w:val="center"/>
          </w:tcPr>
          <w:p w14:paraId="7B3EBB91" w14:textId="77777777" w:rsidR="00FC0419" w:rsidRPr="00A36398" w:rsidRDefault="00FC0419" w:rsidP="00A36398">
            <w:pPr>
              <w:spacing w:after="0" w:line="240" w:lineRule="auto"/>
              <w:jc w:val="center"/>
              <w:rPr>
                <w:rFonts w:ascii="Times New Roman" w:hAnsi="Times New Roman"/>
                <w:bCs/>
                <w:sz w:val="20"/>
                <w:szCs w:val="20"/>
              </w:rPr>
            </w:pPr>
          </w:p>
        </w:tc>
        <w:tc>
          <w:tcPr>
            <w:tcW w:w="1771" w:type="dxa"/>
            <w:tcBorders>
              <w:bottom w:val="single" w:sz="4" w:space="0" w:color="auto"/>
            </w:tcBorders>
            <w:vAlign w:val="center"/>
          </w:tcPr>
          <w:p w14:paraId="30AEADC7" w14:textId="77777777" w:rsidR="00FC0419" w:rsidRPr="00A36398" w:rsidRDefault="00FC0419" w:rsidP="00A36398">
            <w:pPr>
              <w:spacing w:after="0" w:line="240" w:lineRule="auto"/>
              <w:jc w:val="center"/>
              <w:rPr>
                <w:rFonts w:ascii="Times New Roman" w:hAnsi="Times New Roman"/>
                <w:bCs/>
                <w:sz w:val="20"/>
                <w:szCs w:val="20"/>
              </w:rPr>
            </w:pPr>
            <w:r w:rsidRPr="00A36398">
              <w:rPr>
                <w:rFonts w:ascii="Times New Roman" w:hAnsi="Times New Roman"/>
                <w:bCs/>
                <w:sz w:val="20"/>
                <w:szCs w:val="20"/>
              </w:rPr>
              <w:t>TPIP</w:t>
            </w:r>
          </w:p>
        </w:tc>
      </w:tr>
    </w:tbl>
    <w:p w14:paraId="0C926DB9" w14:textId="77777777" w:rsidR="00FC0419" w:rsidRPr="00FC0419" w:rsidRDefault="00FC0419" w:rsidP="001E0C02">
      <w:pPr>
        <w:spacing w:line="360" w:lineRule="auto"/>
        <w:rPr>
          <w:rFonts w:ascii="Times New Roman" w:hAnsi="Times New Roman"/>
          <w:bCs/>
        </w:rPr>
      </w:pPr>
    </w:p>
    <w:p w14:paraId="6888096D" w14:textId="77777777" w:rsidR="00FC0419" w:rsidRPr="00FC0419" w:rsidRDefault="00FC0419" w:rsidP="001E0C02">
      <w:pPr>
        <w:spacing w:line="360" w:lineRule="auto"/>
        <w:ind w:firstLine="567"/>
        <w:jc w:val="both"/>
        <w:rPr>
          <w:rFonts w:ascii="Times New Roman" w:hAnsi="Times New Roman"/>
          <w:bCs/>
          <w:sz w:val="24"/>
          <w:szCs w:val="24"/>
        </w:rPr>
      </w:pPr>
      <w:r w:rsidRPr="00FC0419">
        <w:rPr>
          <w:rFonts w:ascii="Times New Roman" w:hAnsi="Times New Roman"/>
          <w:bCs/>
          <w:sz w:val="24"/>
          <w:szCs w:val="24"/>
        </w:rPr>
        <w:t>Visi vandens mėginiai buvo transportuojami šaltkrepšiuose su šaldymo elementais į laboratoriją tolimesnei analizei.</w:t>
      </w:r>
    </w:p>
    <w:p w14:paraId="45DE95C8" w14:textId="77777777" w:rsidR="00FC0419" w:rsidRPr="00A2263C" w:rsidRDefault="00FC0419" w:rsidP="001E0C02">
      <w:pPr>
        <w:rPr>
          <w:bCs/>
        </w:rPr>
      </w:pPr>
    </w:p>
    <w:p w14:paraId="0724E4D0" w14:textId="77CA6C30" w:rsidR="00FC0419" w:rsidRPr="001E0C02" w:rsidRDefault="00B64601" w:rsidP="001E0C02">
      <w:pPr>
        <w:pStyle w:val="Heading2"/>
        <w:tabs>
          <w:tab w:val="left" w:pos="567"/>
        </w:tabs>
        <w:spacing w:before="0" w:after="120" w:line="360" w:lineRule="auto"/>
        <w:ind w:left="284"/>
        <w:rPr>
          <w:rFonts w:ascii="Times New Roman" w:hAnsi="Times New Roman"/>
          <w:b w:val="0"/>
          <w:bCs w:val="0"/>
          <w:color w:val="auto"/>
          <w:sz w:val="24"/>
          <w:szCs w:val="24"/>
          <w:lang w:val="lt-LT"/>
        </w:rPr>
      </w:pPr>
      <w:bookmarkStart w:id="122" w:name="_Toc443482572"/>
      <w:bookmarkStart w:id="123" w:name="_Toc333157113"/>
      <w:r>
        <w:rPr>
          <w:rFonts w:ascii="Times New Roman" w:hAnsi="Times New Roman"/>
          <w:b w:val="0"/>
          <w:bCs w:val="0"/>
          <w:color w:val="auto"/>
          <w:sz w:val="24"/>
          <w:szCs w:val="24"/>
        </w:rPr>
        <w:t>2.1</w:t>
      </w:r>
      <w:r w:rsidR="00FC0419" w:rsidRPr="001E0C02">
        <w:rPr>
          <w:rFonts w:ascii="Times New Roman" w:hAnsi="Times New Roman"/>
          <w:b w:val="0"/>
          <w:bCs w:val="0"/>
          <w:color w:val="auto"/>
          <w:sz w:val="24"/>
          <w:szCs w:val="24"/>
        </w:rPr>
        <w:t>.3</w:t>
      </w:r>
      <w:r w:rsidR="00FC0419" w:rsidRPr="001E0C02">
        <w:rPr>
          <w:rFonts w:ascii="Times New Roman" w:hAnsi="Times New Roman"/>
          <w:b w:val="0"/>
          <w:bCs w:val="0"/>
          <w:color w:val="auto"/>
          <w:sz w:val="24"/>
          <w:szCs w:val="24"/>
          <w:lang w:val="lt-LT"/>
        </w:rPr>
        <w:tab/>
        <w:t>Suspenduotų dalelių koncentracijos ir dydžio įvertinimas</w:t>
      </w:r>
      <w:bookmarkEnd w:id="122"/>
      <w:bookmarkEnd w:id="123"/>
    </w:p>
    <w:p w14:paraId="2D6ABA28" w14:textId="77777777" w:rsidR="00FC0419" w:rsidRPr="001E0C02" w:rsidRDefault="00FC0419" w:rsidP="001E0C02">
      <w:pPr>
        <w:spacing w:line="360" w:lineRule="auto"/>
        <w:ind w:firstLine="567"/>
        <w:jc w:val="both"/>
        <w:rPr>
          <w:rFonts w:ascii="Times New Roman" w:hAnsi="Times New Roman"/>
          <w:bCs/>
          <w:sz w:val="24"/>
          <w:szCs w:val="24"/>
        </w:rPr>
      </w:pPr>
      <w:r w:rsidRPr="001E0C02">
        <w:rPr>
          <w:rFonts w:ascii="Times New Roman" w:hAnsi="Times New Roman"/>
          <w:bCs/>
          <w:sz w:val="24"/>
          <w:szCs w:val="24"/>
        </w:rPr>
        <w:t>Vanduo, skirtas suspenduotų dalelių koncentracijos ir dydžio analizei, buvo surenkamas iš 4</w:t>
      </w:r>
      <w:r w:rsidRPr="001E0C02">
        <w:rPr>
          <w:rFonts w:ascii="Times New Roman" w:hAnsi="Times New Roman"/>
          <w:color w:val="231F20"/>
          <w:sz w:val="24"/>
          <w:szCs w:val="24"/>
        </w:rPr>
        <w:t> </w:t>
      </w:r>
      <w:r w:rsidRPr="001E0C02">
        <w:rPr>
          <w:rFonts w:ascii="Times New Roman" w:hAnsi="Times New Roman"/>
          <w:bCs/>
          <w:sz w:val="24"/>
          <w:szCs w:val="24"/>
        </w:rPr>
        <w:t>stočių, R, DR, V, N kartą per sezoną, išskyrus R stotį, kur mėginiai buvo renkami kiekvienos ekspedicijos metu. Kiekvieno tyrimo metu vanduo paimamas 1</w:t>
      </w:r>
      <w:r w:rsidRPr="001E0C02">
        <w:rPr>
          <w:rFonts w:ascii="Times New Roman" w:hAnsi="Times New Roman"/>
          <w:color w:val="231F20"/>
          <w:sz w:val="24"/>
          <w:szCs w:val="24"/>
        </w:rPr>
        <w:t> </w:t>
      </w:r>
      <w:r w:rsidRPr="001E0C02">
        <w:rPr>
          <w:rFonts w:ascii="Times New Roman" w:hAnsi="Times New Roman"/>
          <w:bCs/>
          <w:sz w:val="24"/>
          <w:szCs w:val="24"/>
        </w:rPr>
        <w:t>m gylyje su 2</w:t>
      </w:r>
      <w:r w:rsidRPr="001E0C02">
        <w:rPr>
          <w:rFonts w:ascii="Times New Roman" w:hAnsi="Times New Roman"/>
          <w:color w:val="231F20"/>
          <w:sz w:val="24"/>
          <w:szCs w:val="24"/>
        </w:rPr>
        <w:t> </w:t>
      </w:r>
      <w:r w:rsidRPr="001E0C02">
        <w:rPr>
          <w:rFonts w:ascii="Times New Roman" w:hAnsi="Times New Roman"/>
          <w:bCs/>
          <w:sz w:val="24"/>
          <w:szCs w:val="24"/>
        </w:rPr>
        <w:t>litrų vandens semtuvu ir supilamas į 20</w:t>
      </w:r>
      <w:r w:rsidRPr="001E0C02">
        <w:rPr>
          <w:rFonts w:ascii="Times New Roman" w:hAnsi="Times New Roman"/>
          <w:color w:val="231F20"/>
          <w:sz w:val="24"/>
          <w:szCs w:val="24"/>
        </w:rPr>
        <w:t> </w:t>
      </w:r>
      <w:r w:rsidRPr="001E0C02">
        <w:rPr>
          <w:rFonts w:ascii="Times New Roman" w:hAnsi="Times New Roman"/>
          <w:bCs/>
          <w:sz w:val="24"/>
          <w:szCs w:val="24"/>
        </w:rPr>
        <w:t>litrų plastikines talpas. Bendras mėginio tūris, priklausomai nuo hidrologinio ir fitoplanktono vegetacijos sezono, buvo nuo 20</w:t>
      </w:r>
      <w:r w:rsidRPr="001E0C02">
        <w:rPr>
          <w:rFonts w:ascii="Times New Roman" w:hAnsi="Times New Roman"/>
          <w:color w:val="231F20"/>
          <w:sz w:val="24"/>
          <w:szCs w:val="24"/>
        </w:rPr>
        <w:t> </w:t>
      </w:r>
      <w:r w:rsidRPr="001E0C02">
        <w:rPr>
          <w:rFonts w:ascii="Times New Roman" w:hAnsi="Times New Roman"/>
          <w:bCs/>
          <w:sz w:val="24"/>
          <w:szCs w:val="24"/>
        </w:rPr>
        <w:t>iki 40</w:t>
      </w:r>
      <w:r w:rsidRPr="001E0C02">
        <w:rPr>
          <w:rFonts w:ascii="Times New Roman" w:hAnsi="Times New Roman"/>
          <w:color w:val="231F20"/>
          <w:sz w:val="24"/>
          <w:szCs w:val="24"/>
        </w:rPr>
        <w:t> </w:t>
      </w:r>
      <w:r w:rsidRPr="001E0C02">
        <w:rPr>
          <w:rFonts w:ascii="Times New Roman" w:hAnsi="Times New Roman"/>
          <w:bCs/>
          <w:sz w:val="24"/>
          <w:szCs w:val="24"/>
        </w:rPr>
        <w:t>litrų. Visi vandens mėginiai transportuojami į laboratoriją, kurioje gerai išmaišytas vanduo filtruojamas, surenkant suspenduotą medžiagą ant išdegintų GF/F filtrų. Likęs vanduo talpoje paliekamas 4</w:t>
      </w:r>
      <w:r w:rsidRPr="001E0C02">
        <w:rPr>
          <w:rFonts w:ascii="Times New Roman" w:hAnsi="Times New Roman"/>
          <w:bCs/>
          <w:sz w:val="24"/>
          <w:szCs w:val="24"/>
          <w:vertAlign w:val="superscript"/>
        </w:rPr>
        <w:t>o</w:t>
      </w:r>
      <w:r w:rsidRPr="001E0C02">
        <w:rPr>
          <w:rFonts w:ascii="Times New Roman" w:hAnsi="Times New Roman"/>
          <w:bCs/>
          <w:sz w:val="24"/>
          <w:szCs w:val="24"/>
        </w:rPr>
        <w:t>C temperatūroje 4 dienas, leidžiant nusėsti pakibusioms dalelėms, kurios vėliau surenkamos su vakuuminiu siurbliu į 1</w:t>
      </w:r>
      <w:r w:rsidRPr="001E0C02">
        <w:rPr>
          <w:rFonts w:ascii="Times New Roman" w:hAnsi="Times New Roman"/>
          <w:color w:val="231F20"/>
          <w:sz w:val="24"/>
          <w:szCs w:val="24"/>
        </w:rPr>
        <w:t> </w:t>
      </w:r>
      <w:r w:rsidRPr="001E0C02">
        <w:rPr>
          <w:rFonts w:ascii="Times New Roman" w:hAnsi="Times New Roman"/>
          <w:bCs/>
          <w:sz w:val="24"/>
          <w:szCs w:val="24"/>
        </w:rPr>
        <w:t>litro stiklinę. Po 2</w:t>
      </w:r>
      <w:r w:rsidRPr="001E0C02">
        <w:rPr>
          <w:rFonts w:ascii="Times New Roman" w:hAnsi="Times New Roman"/>
          <w:color w:val="231F20"/>
          <w:sz w:val="24"/>
          <w:szCs w:val="24"/>
        </w:rPr>
        <w:t> </w:t>
      </w:r>
      <w:r w:rsidRPr="001E0C02">
        <w:rPr>
          <w:rFonts w:ascii="Times New Roman" w:hAnsi="Times New Roman"/>
          <w:bCs/>
          <w:sz w:val="24"/>
          <w:szCs w:val="24"/>
        </w:rPr>
        <w:t>dienų nusėdusios dalelės papildomai sukoncentruojamos į 50</w:t>
      </w:r>
      <w:r w:rsidRPr="001E0C02">
        <w:rPr>
          <w:rFonts w:ascii="Times New Roman" w:hAnsi="Times New Roman"/>
          <w:color w:val="231F20"/>
          <w:sz w:val="24"/>
          <w:szCs w:val="24"/>
        </w:rPr>
        <w:t> </w:t>
      </w:r>
      <w:r w:rsidRPr="001E0C02">
        <w:rPr>
          <w:rFonts w:ascii="Times New Roman" w:hAnsi="Times New Roman"/>
          <w:bCs/>
          <w:sz w:val="24"/>
          <w:szCs w:val="24"/>
        </w:rPr>
        <w:t>ml mėgintuvėlį ir atliekama jų granuliometrinė analizė su lazeriniu dalelių analizatoriumi (Analysette 22</w:t>
      </w:r>
      <w:r w:rsidRPr="001E0C02">
        <w:rPr>
          <w:rFonts w:ascii="Times New Roman" w:hAnsi="Times New Roman"/>
          <w:color w:val="231F20"/>
          <w:sz w:val="24"/>
          <w:szCs w:val="24"/>
        </w:rPr>
        <w:t> </w:t>
      </w:r>
      <w:r w:rsidRPr="001E0C02">
        <w:rPr>
          <w:rFonts w:ascii="Times New Roman" w:hAnsi="Times New Roman"/>
          <w:bCs/>
          <w:sz w:val="24"/>
          <w:szCs w:val="24"/>
        </w:rPr>
        <w:t xml:space="preserve">micro tec plus, Fritsch, matavimo diapazonas </w:t>
      </w:r>
      <w:r w:rsidRPr="001E0C02">
        <w:rPr>
          <w:rFonts w:ascii="Times New Roman" w:hAnsi="Times New Roman"/>
          <w:color w:val="000000"/>
          <w:sz w:val="24"/>
          <w:szCs w:val="24"/>
        </w:rPr>
        <w:t>0,08–2000</w:t>
      </w:r>
      <w:r w:rsidRPr="001E0C02">
        <w:rPr>
          <w:rFonts w:ascii="Times New Roman" w:hAnsi="Times New Roman"/>
          <w:color w:val="231F20"/>
          <w:sz w:val="24"/>
          <w:szCs w:val="24"/>
        </w:rPr>
        <w:t> </w:t>
      </w:r>
      <w:r w:rsidRPr="001E0C02">
        <w:rPr>
          <w:rFonts w:ascii="Times New Roman" w:hAnsi="Times New Roman"/>
          <w:color w:val="000000"/>
          <w:sz w:val="24"/>
          <w:szCs w:val="24"/>
        </w:rPr>
        <w:t xml:space="preserve">μm) per </w:t>
      </w:r>
      <w:r w:rsidRPr="001E0C02">
        <w:rPr>
          <w:rFonts w:ascii="Times New Roman" w:hAnsi="Times New Roman"/>
          <w:color w:val="000000"/>
          <w:sz w:val="24"/>
          <w:szCs w:val="24"/>
        </w:rPr>
        <w:lastRenderedPageBreak/>
        <w:t>48</w:t>
      </w:r>
      <w:r w:rsidRPr="001E0C02">
        <w:rPr>
          <w:rFonts w:ascii="Times New Roman" w:hAnsi="Times New Roman"/>
          <w:color w:val="231F20"/>
          <w:sz w:val="24"/>
          <w:szCs w:val="24"/>
        </w:rPr>
        <w:t> </w:t>
      </w:r>
      <w:r w:rsidRPr="001E0C02">
        <w:rPr>
          <w:rFonts w:ascii="Times New Roman" w:hAnsi="Times New Roman"/>
          <w:color w:val="000000"/>
          <w:sz w:val="24"/>
          <w:szCs w:val="24"/>
        </w:rPr>
        <w:t>val. Analizė pakartojama po dalelių deginimo su 30</w:t>
      </w:r>
      <w:r w:rsidRPr="001E0C02">
        <w:rPr>
          <w:rFonts w:ascii="Times New Roman" w:hAnsi="Times New Roman"/>
          <w:color w:val="231F20"/>
          <w:sz w:val="24"/>
          <w:szCs w:val="24"/>
        </w:rPr>
        <w:t> </w:t>
      </w:r>
      <w:r w:rsidRPr="001E0C02">
        <w:rPr>
          <w:rFonts w:ascii="Times New Roman" w:hAnsi="Times New Roman"/>
          <w:color w:val="000000"/>
          <w:sz w:val="24"/>
          <w:szCs w:val="24"/>
        </w:rPr>
        <w:t>% vandenilio peroksido (H</w:t>
      </w:r>
      <w:r w:rsidRPr="001E0C02">
        <w:rPr>
          <w:rFonts w:ascii="Times New Roman" w:hAnsi="Times New Roman"/>
          <w:color w:val="000000"/>
          <w:sz w:val="24"/>
          <w:szCs w:val="24"/>
          <w:vertAlign w:val="subscript"/>
        </w:rPr>
        <w:t>2</w:t>
      </w:r>
      <w:r w:rsidRPr="001E0C02">
        <w:rPr>
          <w:rFonts w:ascii="Times New Roman" w:hAnsi="Times New Roman"/>
          <w:color w:val="000000"/>
          <w:sz w:val="24"/>
          <w:szCs w:val="24"/>
        </w:rPr>
        <w:t>O</w:t>
      </w:r>
      <w:r w:rsidRPr="001E0C02">
        <w:rPr>
          <w:rFonts w:ascii="Times New Roman" w:hAnsi="Times New Roman"/>
          <w:color w:val="000000"/>
          <w:sz w:val="24"/>
          <w:szCs w:val="24"/>
          <w:vertAlign w:val="subscript"/>
        </w:rPr>
        <w:t>2</w:t>
      </w:r>
      <w:r w:rsidRPr="001E0C02">
        <w:rPr>
          <w:rFonts w:ascii="Times New Roman" w:hAnsi="Times New Roman"/>
          <w:color w:val="000000"/>
          <w:sz w:val="24"/>
          <w:szCs w:val="24"/>
        </w:rPr>
        <w:t>) tirpalu 80</w:t>
      </w:r>
      <w:r w:rsidRPr="001E0C02">
        <w:rPr>
          <w:rFonts w:ascii="Times New Roman" w:hAnsi="Times New Roman"/>
          <w:color w:val="000000"/>
          <w:sz w:val="24"/>
          <w:szCs w:val="24"/>
          <w:vertAlign w:val="superscript"/>
        </w:rPr>
        <w:t>o</w:t>
      </w:r>
      <w:r w:rsidRPr="001E0C02">
        <w:rPr>
          <w:rFonts w:ascii="Times New Roman" w:hAnsi="Times New Roman"/>
          <w:color w:val="000000"/>
          <w:sz w:val="24"/>
          <w:szCs w:val="24"/>
        </w:rPr>
        <w:t>C temperatūroje. Gautas skirtumas parodo kokia dalis dalelių yra organininės kilmės.</w:t>
      </w:r>
    </w:p>
    <w:p w14:paraId="72746C04" w14:textId="77777777" w:rsidR="00FC0419" w:rsidRPr="001E0C02" w:rsidRDefault="00FC0419" w:rsidP="001E0C02">
      <w:pPr>
        <w:spacing w:after="120" w:line="360" w:lineRule="auto"/>
        <w:ind w:firstLine="567"/>
        <w:jc w:val="both"/>
        <w:rPr>
          <w:rFonts w:ascii="Times New Roman" w:hAnsi="Times New Roman"/>
          <w:bCs/>
          <w:sz w:val="24"/>
          <w:szCs w:val="24"/>
        </w:rPr>
      </w:pPr>
      <w:r w:rsidRPr="001E0C02">
        <w:rPr>
          <w:rFonts w:ascii="Times New Roman" w:hAnsi="Times New Roman"/>
          <w:bCs/>
          <w:sz w:val="24"/>
          <w:szCs w:val="24"/>
        </w:rPr>
        <w:t>Ant filtrų surinkta suspenduota medžiaga išdžiovinama 60</w:t>
      </w:r>
      <w:r w:rsidRPr="001E0C02">
        <w:rPr>
          <w:rFonts w:ascii="Times New Roman" w:hAnsi="Times New Roman"/>
          <w:bCs/>
          <w:sz w:val="24"/>
          <w:szCs w:val="24"/>
          <w:vertAlign w:val="superscript"/>
        </w:rPr>
        <w:t>o</w:t>
      </w:r>
      <w:r w:rsidRPr="001E0C02">
        <w:rPr>
          <w:rFonts w:ascii="Times New Roman" w:hAnsi="Times New Roman"/>
          <w:bCs/>
          <w:sz w:val="24"/>
          <w:szCs w:val="24"/>
        </w:rPr>
        <w:t>C temperatūroje iki pastovaus svorio. Koncentracija (BSK) apskaičiuojama pagal formulę:</w:t>
      </w:r>
    </w:p>
    <w:p w14:paraId="7760CD56" w14:textId="77777777" w:rsidR="00FC0419" w:rsidRPr="00070178" w:rsidRDefault="00FC0419" w:rsidP="001E0C02">
      <w:pPr>
        <w:spacing w:after="120" w:line="360" w:lineRule="auto"/>
        <w:ind w:firstLine="567"/>
        <w:jc w:val="both"/>
        <w:rPr>
          <w:bCs/>
        </w:rPr>
      </w:pPr>
      <m:oMathPara>
        <m:oMath>
          <m:r>
            <m:rPr>
              <m:sty m:val="p"/>
            </m:rPr>
            <w:rPr>
              <w:rFonts w:ascii="Cambria Math" w:hAnsi="Cambria Math"/>
            </w:rPr>
            <m:t>BSK=</m:t>
          </m:r>
          <m:f>
            <m:fPr>
              <m:ctrlPr>
                <w:rPr>
                  <w:rFonts w:ascii="Cambria Math" w:hAnsi="Cambria Math"/>
                  <w:bCs/>
                </w:rPr>
              </m:ctrlPr>
            </m:fPr>
            <m:num>
              <m:sSub>
                <m:sSubPr>
                  <m:ctrlPr>
                    <w:rPr>
                      <w:rFonts w:ascii="Cambria Math" w:hAnsi="Cambria Math"/>
                      <w:bCs/>
                    </w:rPr>
                  </m:ctrlPr>
                </m:sSubPr>
                <m:e>
                  <m:r>
                    <m:rPr>
                      <m:sty m:val="p"/>
                    </m:rPr>
                    <w:rPr>
                      <w:rFonts w:ascii="Cambria Math" w:hAnsi="Cambria Math"/>
                    </w:rPr>
                    <m:t>Filtro svoris su suspenduota medžiaga</m:t>
                  </m:r>
                </m:e>
                <m:sub>
                  <m:sSup>
                    <m:sSupPr>
                      <m:ctrlPr>
                        <w:rPr>
                          <w:rFonts w:ascii="Cambria Math" w:hAnsi="Cambria Math"/>
                          <w:bCs/>
                        </w:rPr>
                      </m:ctrlPr>
                    </m:sSupPr>
                    <m:e>
                      <m:r>
                        <m:rPr>
                          <m:sty m:val="p"/>
                        </m:rPr>
                        <w:rPr>
                          <w:rFonts w:ascii="Cambria Math" w:hAnsi="Cambria Math"/>
                        </w:rPr>
                        <m:t>60</m:t>
                      </m:r>
                    </m:e>
                    <m:sup>
                      <m:r>
                        <m:rPr>
                          <m:sty m:val="p"/>
                        </m:rPr>
                        <w:rPr>
                          <w:rFonts w:ascii="Cambria Math" w:hAnsi="Cambria Math"/>
                        </w:rPr>
                        <m:t>o</m:t>
                      </m:r>
                    </m:sup>
                  </m:sSup>
                  <m:r>
                    <m:rPr>
                      <m:sty m:val="p"/>
                    </m:rPr>
                    <w:rPr>
                      <w:rFonts w:ascii="Cambria Math" w:hAnsi="Cambria Math"/>
                    </w:rPr>
                    <m:t>C</m:t>
                  </m:r>
                </m:sub>
              </m:sSub>
              <m:r>
                <m:rPr>
                  <m:sty m:val="p"/>
                </m:rPr>
                <w:rPr>
                  <w:rFonts w:ascii="Cambria Math" w:hAnsi="Cambria Math"/>
                </w:rPr>
                <m:t>-Filtro svoris</m:t>
              </m:r>
            </m:num>
            <m:den>
              <m:r>
                <m:rPr>
                  <m:sty m:val="p"/>
                </m:rPr>
                <w:rPr>
                  <w:rFonts w:ascii="Cambria Math" w:hAnsi="Cambria Math"/>
                </w:rPr>
                <m:t>nufiltruotas vandens kiekis (litrai)</m:t>
              </m:r>
            </m:den>
          </m:f>
        </m:oMath>
      </m:oMathPara>
    </w:p>
    <w:p w14:paraId="57B24E0F" w14:textId="77777777" w:rsidR="00FC0419" w:rsidRPr="0008180B" w:rsidRDefault="00FC0419" w:rsidP="001E0C02">
      <w:pPr>
        <w:spacing w:after="240" w:line="360" w:lineRule="auto"/>
        <w:ind w:firstLine="567"/>
        <w:jc w:val="both"/>
        <w:rPr>
          <w:rFonts w:ascii="Times New Roman" w:hAnsi="Times New Roman"/>
          <w:bCs/>
          <w:sz w:val="24"/>
          <w:szCs w:val="24"/>
        </w:rPr>
      </w:pPr>
      <w:r w:rsidRPr="0008180B">
        <w:rPr>
          <w:rFonts w:ascii="Times New Roman" w:hAnsi="Times New Roman"/>
          <w:bCs/>
          <w:sz w:val="24"/>
          <w:szCs w:val="24"/>
        </w:rPr>
        <w:t>Organinės medžiagos dalis bendroje suspenduotoje medžiagoje nustatoma po filtrų deginimo 4</w:t>
      </w:r>
      <w:r w:rsidRPr="0008180B">
        <w:rPr>
          <w:rFonts w:ascii="Times New Roman" w:hAnsi="Times New Roman"/>
          <w:color w:val="231F20"/>
          <w:sz w:val="24"/>
          <w:szCs w:val="24"/>
        </w:rPr>
        <w:t> </w:t>
      </w:r>
      <w:r w:rsidRPr="0008180B">
        <w:rPr>
          <w:rFonts w:ascii="Times New Roman" w:hAnsi="Times New Roman"/>
          <w:bCs/>
          <w:sz w:val="24"/>
          <w:szCs w:val="24"/>
        </w:rPr>
        <w:t>val. 550</w:t>
      </w:r>
      <w:r w:rsidRPr="0008180B">
        <w:rPr>
          <w:rFonts w:ascii="Times New Roman" w:hAnsi="Times New Roman"/>
          <w:bCs/>
          <w:sz w:val="24"/>
          <w:szCs w:val="24"/>
          <w:vertAlign w:val="superscript"/>
        </w:rPr>
        <w:t>o</w:t>
      </w:r>
      <w:r w:rsidRPr="0008180B">
        <w:rPr>
          <w:rFonts w:ascii="Times New Roman" w:hAnsi="Times New Roman"/>
          <w:bCs/>
          <w:sz w:val="24"/>
          <w:szCs w:val="24"/>
        </w:rPr>
        <w:t>C temperatūroje pagal formulę:</w:t>
      </w:r>
    </w:p>
    <w:p w14:paraId="6E696BFD" w14:textId="77777777" w:rsidR="00FC0419" w:rsidRDefault="00FC0419" w:rsidP="001E0C02">
      <w:pPr>
        <w:spacing w:line="360" w:lineRule="auto"/>
        <w:ind w:firstLine="567"/>
        <w:jc w:val="both"/>
        <w:rPr>
          <w:bCs/>
        </w:rPr>
      </w:pPr>
      <m:oMath>
        <m:r>
          <m:rPr>
            <m:sty m:val="p"/>
          </m:rPr>
          <w:rPr>
            <w:rFonts w:ascii="Cambria Math" w:hAnsi="Cambria Math"/>
          </w:rPr>
          <m:t>OM=</m:t>
        </m:r>
        <m:sSub>
          <m:sSubPr>
            <m:ctrlPr>
              <w:rPr>
                <w:rFonts w:ascii="Cambria Math" w:hAnsi="Cambria Math"/>
                <w:bCs/>
              </w:rPr>
            </m:ctrlPr>
          </m:sSubPr>
          <m:e>
            <m:r>
              <m:rPr>
                <m:sty m:val="p"/>
              </m:rPr>
              <w:rPr>
                <w:rFonts w:ascii="Cambria Math" w:hAnsi="Cambria Math"/>
              </w:rPr>
              <m:t>Filtro svoris  su suspenduota medžiaga</m:t>
            </m:r>
          </m:e>
          <m:sub>
            <m:sSup>
              <m:sSupPr>
                <m:ctrlPr>
                  <w:rPr>
                    <w:rFonts w:ascii="Cambria Math" w:hAnsi="Cambria Math"/>
                    <w:bCs/>
                  </w:rPr>
                </m:ctrlPr>
              </m:sSupPr>
              <m:e>
                <m:r>
                  <m:rPr>
                    <m:sty m:val="p"/>
                  </m:rPr>
                  <w:rPr>
                    <w:rFonts w:ascii="Cambria Math" w:hAnsi="Cambria Math"/>
                  </w:rPr>
                  <m:t>60</m:t>
                </m:r>
              </m:e>
              <m:sup>
                <m:r>
                  <m:rPr>
                    <m:sty m:val="p"/>
                  </m:rPr>
                  <w:rPr>
                    <w:rFonts w:ascii="Cambria Math" w:hAnsi="Cambria Math"/>
                  </w:rPr>
                  <m:t>o</m:t>
                </m:r>
              </m:sup>
            </m:sSup>
            <m:r>
              <m:rPr>
                <m:sty m:val="p"/>
              </m:rPr>
              <w:rPr>
                <w:rFonts w:ascii="Cambria Math" w:hAnsi="Cambria Math"/>
              </w:rPr>
              <m:t>C</m:t>
            </m:r>
          </m:sub>
        </m:sSub>
        <m:r>
          <m:rPr>
            <m:sty m:val="p"/>
          </m:rPr>
          <w:rPr>
            <w:rFonts w:ascii="Cambria Math" w:hAnsi="Cambria Math"/>
          </w:rPr>
          <m:t>-</m:t>
        </m:r>
        <m:sSub>
          <m:sSubPr>
            <m:ctrlPr>
              <w:rPr>
                <w:rFonts w:ascii="Cambria Math" w:hAnsi="Cambria Math"/>
                <w:bCs/>
              </w:rPr>
            </m:ctrlPr>
          </m:sSubPr>
          <m:e>
            <m:r>
              <m:rPr>
                <m:sty m:val="p"/>
              </m:rPr>
              <w:rPr>
                <w:rFonts w:ascii="Cambria Math" w:hAnsi="Cambria Math"/>
              </w:rPr>
              <m:t>Filtro svoris po deginimo</m:t>
            </m:r>
          </m:e>
          <m:sub>
            <m:sSup>
              <m:sSupPr>
                <m:ctrlPr>
                  <w:rPr>
                    <w:rFonts w:ascii="Cambria Math" w:hAnsi="Cambria Math"/>
                    <w:bCs/>
                  </w:rPr>
                </m:ctrlPr>
              </m:sSupPr>
              <m:e>
                <m:r>
                  <m:rPr>
                    <m:sty m:val="p"/>
                  </m:rPr>
                  <w:rPr>
                    <w:rFonts w:ascii="Cambria Math" w:hAnsi="Cambria Math"/>
                  </w:rPr>
                  <m:t>550</m:t>
                </m:r>
              </m:e>
              <m:sup>
                <m:r>
                  <m:rPr>
                    <m:sty m:val="p"/>
                  </m:rPr>
                  <w:rPr>
                    <w:rFonts w:ascii="Cambria Math" w:hAnsi="Cambria Math"/>
                  </w:rPr>
                  <m:t>o</m:t>
                </m:r>
              </m:sup>
            </m:sSup>
            <m:r>
              <m:rPr>
                <m:sty m:val="p"/>
              </m:rPr>
              <w:rPr>
                <w:rFonts w:ascii="Cambria Math" w:hAnsi="Cambria Math"/>
              </w:rPr>
              <m:t>C</m:t>
            </m:r>
          </m:sub>
        </m:sSub>
      </m:oMath>
      <w:r>
        <w:rPr>
          <w:bCs/>
        </w:rPr>
        <w:t>.</w:t>
      </w:r>
    </w:p>
    <w:p w14:paraId="5D60C13E" w14:textId="77777777" w:rsidR="00FC0419" w:rsidRPr="00A2263C" w:rsidRDefault="00FC0419" w:rsidP="001E0C02">
      <w:pPr>
        <w:spacing w:line="360" w:lineRule="auto"/>
        <w:ind w:firstLine="567"/>
        <w:jc w:val="both"/>
        <w:rPr>
          <w:bCs/>
        </w:rPr>
      </w:pPr>
    </w:p>
    <w:p w14:paraId="63E25CEF" w14:textId="72A8BB71" w:rsidR="00FC0419" w:rsidRPr="0008180B" w:rsidRDefault="00640F44" w:rsidP="001E0C02">
      <w:pPr>
        <w:pStyle w:val="Heading2"/>
        <w:tabs>
          <w:tab w:val="left" w:pos="709"/>
        </w:tabs>
        <w:spacing w:before="0" w:line="360" w:lineRule="auto"/>
        <w:rPr>
          <w:rFonts w:ascii="Times New Roman" w:hAnsi="Times New Roman"/>
          <w:b w:val="0"/>
          <w:bCs w:val="0"/>
          <w:color w:val="auto"/>
          <w:sz w:val="24"/>
          <w:szCs w:val="24"/>
          <w:lang w:val="lt-LT"/>
        </w:rPr>
      </w:pPr>
      <w:bookmarkStart w:id="124" w:name="_Toc443482573"/>
      <w:bookmarkStart w:id="125" w:name="_Toc333157114"/>
      <w:r>
        <w:rPr>
          <w:rFonts w:ascii="Times New Roman" w:hAnsi="Times New Roman"/>
          <w:b w:val="0"/>
          <w:bCs w:val="0"/>
          <w:color w:val="auto"/>
          <w:sz w:val="24"/>
          <w:szCs w:val="24"/>
          <w:lang w:val="lt-LT"/>
        </w:rPr>
        <w:t>2.1</w:t>
      </w:r>
      <w:r w:rsidR="00FC0419" w:rsidRPr="0008180B">
        <w:rPr>
          <w:rFonts w:ascii="Times New Roman" w:hAnsi="Times New Roman"/>
          <w:b w:val="0"/>
          <w:bCs w:val="0"/>
          <w:color w:val="auto"/>
          <w:sz w:val="24"/>
          <w:szCs w:val="24"/>
          <w:lang w:val="lt-LT"/>
        </w:rPr>
        <w:t>.4</w:t>
      </w:r>
      <w:r w:rsidR="00FC0419" w:rsidRPr="0008180B">
        <w:rPr>
          <w:rFonts w:ascii="Times New Roman" w:hAnsi="Times New Roman"/>
          <w:b w:val="0"/>
          <w:bCs w:val="0"/>
          <w:color w:val="auto"/>
          <w:sz w:val="24"/>
          <w:szCs w:val="24"/>
          <w:lang w:val="lt-LT"/>
        </w:rPr>
        <w:tab/>
        <w:t>Vandens biologinių charakteristikų nustatymas</w:t>
      </w:r>
      <w:bookmarkEnd w:id="124"/>
      <w:bookmarkEnd w:id="125"/>
    </w:p>
    <w:p w14:paraId="7E142EDD" w14:textId="625C0216" w:rsidR="00FC0419" w:rsidRPr="00A2263C" w:rsidRDefault="00640F44" w:rsidP="001E0C02">
      <w:pPr>
        <w:pStyle w:val="Heading3"/>
        <w:tabs>
          <w:tab w:val="left" w:pos="567"/>
          <w:tab w:val="left" w:pos="993"/>
        </w:tabs>
        <w:spacing w:before="0" w:after="120" w:line="360" w:lineRule="auto"/>
        <w:ind w:left="284"/>
        <w:rPr>
          <w:rFonts w:ascii="Times New Roman" w:hAnsi="Times New Roman"/>
          <w:b w:val="0"/>
          <w:sz w:val="24"/>
          <w:szCs w:val="24"/>
          <w:lang w:val="lt-LT"/>
        </w:rPr>
      </w:pPr>
      <w:bookmarkStart w:id="126" w:name="_Toc443482574"/>
      <w:bookmarkStart w:id="127" w:name="_Toc333157115"/>
      <w:r>
        <w:rPr>
          <w:rFonts w:ascii="Times New Roman" w:hAnsi="Times New Roman"/>
          <w:b w:val="0"/>
          <w:sz w:val="24"/>
          <w:szCs w:val="24"/>
          <w:lang w:val="lt-LT"/>
        </w:rPr>
        <w:t>2.1</w:t>
      </w:r>
      <w:r w:rsidR="00FC0419" w:rsidRPr="00A2263C">
        <w:rPr>
          <w:rFonts w:ascii="Times New Roman" w:hAnsi="Times New Roman"/>
          <w:b w:val="0"/>
          <w:sz w:val="24"/>
          <w:szCs w:val="24"/>
          <w:lang w:val="lt-LT"/>
        </w:rPr>
        <w:t>.4.1</w:t>
      </w:r>
      <w:r w:rsidR="00FC0419" w:rsidRPr="00A2263C">
        <w:rPr>
          <w:rFonts w:ascii="Times New Roman" w:hAnsi="Times New Roman"/>
          <w:b w:val="0"/>
          <w:sz w:val="24"/>
          <w:szCs w:val="24"/>
          <w:lang w:val="lt-LT"/>
        </w:rPr>
        <w:tab/>
        <w:t>Fitoplanktono analizė</w:t>
      </w:r>
      <w:bookmarkEnd w:id="126"/>
      <w:bookmarkEnd w:id="127"/>
    </w:p>
    <w:p w14:paraId="6756BFA8" w14:textId="77777777" w:rsidR="00FC0419" w:rsidRPr="0008180B" w:rsidRDefault="00FC0419" w:rsidP="001E0C02">
      <w:pPr>
        <w:spacing w:line="360" w:lineRule="auto"/>
        <w:ind w:firstLine="567"/>
        <w:jc w:val="both"/>
        <w:rPr>
          <w:rFonts w:ascii="Times New Roman" w:hAnsi="Times New Roman"/>
          <w:bCs/>
          <w:sz w:val="24"/>
          <w:szCs w:val="24"/>
        </w:rPr>
      </w:pPr>
      <w:r w:rsidRPr="0008180B">
        <w:rPr>
          <w:rFonts w:ascii="Times New Roman" w:hAnsi="Times New Roman"/>
          <w:sz w:val="24"/>
          <w:szCs w:val="24"/>
        </w:rPr>
        <w:t>Mėginiai fitoplanktono analizei buvo surinkti iš 6 stočių (R, N, DR, V, J ir KN) kartą per mėnesį, išskyrus liepos ir rugpjūčio mėnesius (2</w:t>
      </w:r>
      <w:r w:rsidRPr="0008180B">
        <w:rPr>
          <w:rFonts w:ascii="Times New Roman" w:hAnsi="Times New Roman"/>
          <w:color w:val="231F20"/>
          <w:sz w:val="24"/>
          <w:szCs w:val="24"/>
        </w:rPr>
        <w:t> </w:t>
      </w:r>
      <w:r w:rsidRPr="0008180B">
        <w:rPr>
          <w:rFonts w:ascii="Times New Roman" w:hAnsi="Times New Roman"/>
          <w:sz w:val="24"/>
          <w:szCs w:val="24"/>
        </w:rPr>
        <w:t xml:space="preserve">kartai per mėnesį). Vanduo, fitoplanktono dumblių ir melsvabakterių rūšių įvairovei nustatyti, yra integruojamas </w:t>
      </w:r>
      <w:r w:rsidRPr="0008180B">
        <w:rPr>
          <w:rFonts w:ascii="Times New Roman" w:hAnsi="Times New Roman"/>
          <w:bCs/>
          <w:sz w:val="24"/>
          <w:szCs w:val="24"/>
        </w:rPr>
        <w:t>sumaišant vandenį iš paviršinio (0,3 – 0,4</w:t>
      </w:r>
      <w:r w:rsidRPr="0008180B">
        <w:rPr>
          <w:rFonts w:ascii="Times New Roman" w:hAnsi="Times New Roman"/>
          <w:color w:val="231F20"/>
          <w:sz w:val="24"/>
          <w:szCs w:val="24"/>
        </w:rPr>
        <w:t> </w:t>
      </w:r>
      <w:r w:rsidRPr="0008180B">
        <w:rPr>
          <w:rFonts w:ascii="Times New Roman" w:hAnsi="Times New Roman"/>
          <w:bCs/>
          <w:sz w:val="24"/>
          <w:szCs w:val="24"/>
        </w:rPr>
        <w:t>m gylyje) ir priedugnio (0,3 – 0,4</w:t>
      </w:r>
      <w:r w:rsidRPr="0008180B">
        <w:rPr>
          <w:rFonts w:ascii="Times New Roman" w:hAnsi="Times New Roman"/>
          <w:color w:val="231F20"/>
          <w:sz w:val="24"/>
          <w:szCs w:val="24"/>
        </w:rPr>
        <w:t> </w:t>
      </w:r>
      <w:r w:rsidRPr="0008180B">
        <w:rPr>
          <w:rFonts w:ascii="Times New Roman" w:hAnsi="Times New Roman"/>
          <w:bCs/>
          <w:sz w:val="24"/>
          <w:szCs w:val="24"/>
        </w:rPr>
        <w:t>m virš dugno) sluoksnių su 2</w:t>
      </w:r>
      <w:r w:rsidRPr="0008180B">
        <w:rPr>
          <w:rFonts w:ascii="Times New Roman" w:hAnsi="Times New Roman"/>
          <w:color w:val="231F20"/>
          <w:sz w:val="24"/>
          <w:szCs w:val="24"/>
        </w:rPr>
        <w:t> </w:t>
      </w:r>
      <w:r w:rsidRPr="0008180B">
        <w:rPr>
          <w:rFonts w:ascii="Times New Roman" w:hAnsi="Times New Roman"/>
          <w:bCs/>
          <w:sz w:val="24"/>
          <w:szCs w:val="24"/>
        </w:rPr>
        <w:t>litrų semtuvu. Sumaišytas vanduo supilamas į 50</w:t>
      </w:r>
      <w:r w:rsidRPr="0008180B">
        <w:rPr>
          <w:rFonts w:ascii="Times New Roman" w:hAnsi="Times New Roman"/>
          <w:color w:val="231F20"/>
          <w:sz w:val="24"/>
          <w:szCs w:val="24"/>
        </w:rPr>
        <w:t> </w:t>
      </w:r>
      <w:r w:rsidRPr="0008180B">
        <w:rPr>
          <w:rFonts w:ascii="Times New Roman" w:hAnsi="Times New Roman"/>
          <w:bCs/>
          <w:sz w:val="24"/>
          <w:szCs w:val="24"/>
        </w:rPr>
        <w:t xml:space="preserve">ml mėgintuvėlį ir </w:t>
      </w:r>
      <w:r w:rsidRPr="0008180B">
        <w:rPr>
          <w:rFonts w:ascii="Times New Roman" w:hAnsi="Times New Roman"/>
          <w:sz w:val="24"/>
          <w:szCs w:val="24"/>
        </w:rPr>
        <w:t xml:space="preserve">fiksuojamas rūgštiniu Liugolio tirpalu. </w:t>
      </w:r>
      <w:r w:rsidRPr="0008180B">
        <w:rPr>
          <w:rFonts w:ascii="Times New Roman" w:hAnsi="Times New Roman"/>
          <w:bCs/>
          <w:sz w:val="24"/>
          <w:szCs w:val="24"/>
        </w:rPr>
        <w:t>Mėginiai laikomi tamsoje iki tolimesnės analizės.</w:t>
      </w:r>
    </w:p>
    <w:p w14:paraId="0603751D" w14:textId="77777777" w:rsidR="00FC0419" w:rsidRPr="0008180B" w:rsidRDefault="00FC0419" w:rsidP="001E0C02">
      <w:pPr>
        <w:tabs>
          <w:tab w:val="left" w:pos="1965"/>
        </w:tabs>
        <w:spacing w:line="360" w:lineRule="auto"/>
        <w:ind w:firstLine="567"/>
        <w:jc w:val="both"/>
        <w:rPr>
          <w:rFonts w:ascii="Times New Roman" w:hAnsi="Times New Roman"/>
          <w:sz w:val="24"/>
          <w:szCs w:val="24"/>
        </w:rPr>
      </w:pPr>
      <w:r w:rsidRPr="0008180B">
        <w:rPr>
          <w:rFonts w:ascii="Times New Roman" w:hAnsi="Times New Roman"/>
          <w:sz w:val="24"/>
          <w:szCs w:val="24"/>
        </w:rPr>
        <w:t>Fitoplanktono dumblių ir melsvabakterių rūšių įvairovė analizuojama invertuotos mikroskopijos metodu (Utermöhl, 1958). Mėginių analizė atliekama su LEICA DMI 3000</w:t>
      </w:r>
      <w:r w:rsidRPr="0008180B">
        <w:rPr>
          <w:rFonts w:ascii="Times New Roman" w:hAnsi="Times New Roman"/>
          <w:color w:val="231F20"/>
          <w:sz w:val="24"/>
          <w:szCs w:val="24"/>
        </w:rPr>
        <w:t> </w:t>
      </w:r>
      <w:r w:rsidRPr="0008180B">
        <w:rPr>
          <w:rFonts w:ascii="Times New Roman" w:hAnsi="Times New Roman"/>
          <w:sz w:val="24"/>
          <w:szCs w:val="24"/>
        </w:rPr>
        <w:t>invertuotu mikroskopu, naudojant x100 ir x400</w:t>
      </w:r>
      <w:r w:rsidRPr="0008180B">
        <w:rPr>
          <w:rFonts w:ascii="Times New Roman" w:hAnsi="Times New Roman"/>
          <w:color w:val="231F20"/>
          <w:sz w:val="24"/>
          <w:szCs w:val="24"/>
        </w:rPr>
        <w:t> </w:t>
      </w:r>
      <w:r w:rsidRPr="0008180B">
        <w:rPr>
          <w:rFonts w:ascii="Times New Roman" w:hAnsi="Times New Roman"/>
          <w:sz w:val="24"/>
          <w:szCs w:val="24"/>
        </w:rPr>
        <w:t>padidinimą. Fitoplanktono gausumas (tūkst. vnt. l</w:t>
      </w:r>
      <w:r w:rsidRPr="0008180B">
        <w:rPr>
          <w:rFonts w:ascii="Times New Roman" w:hAnsi="Times New Roman"/>
          <w:sz w:val="24"/>
          <w:szCs w:val="24"/>
          <w:vertAlign w:val="superscript"/>
        </w:rPr>
        <w:t>-1</w:t>
      </w:r>
      <w:r w:rsidRPr="0008180B">
        <w:rPr>
          <w:rFonts w:ascii="Times New Roman" w:hAnsi="Times New Roman"/>
          <w:sz w:val="24"/>
          <w:szCs w:val="24"/>
        </w:rPr>
        <w:t>) ir biomasė (mg l</w:t>
      </w:r>
      <w:r w:rsidRPr="0008180B">
        <w:rPr>
          <w:rFonts w:ascii="Times New Roman" w:hAnsi="Times New Roman"/>
          <w:sz w:val="24"/>
          <w:szCs w:val="24"/>
          <w:vertAlign w:val="superscript"/>
        </w:rPr>
        <w:t>-3</w:t>
      </w:r>
      <w:r w:rsidRPr="0008180B">
        <w:rPr>
          <w:rFonts w:ascii="Times New Roman" w:hAnsi="Times New Roman"/>
          <w:sz w:val="24"/>
          <w:szCs w:val="24"/>
        </w:rPr>
        <w:t>) apskaičiuojama pagal HELCOM (1988) ir Olenina ir kt. (2006) rekomendacijas.</w:t>
      </w:r>
    </w:p>
    <w:p w14:paraId="4DB08E49" w14:textId="77777777" w:rsidR="00FC0419" w:rsidRPr="0008180B" w:rsidRDefault="00FC0419" w:rsidP="001E0C02">
      <w:pPr>
        <w:tabs>
          <w:tab w:val="left" w:pos="1965"/>
        </w:tabs>
        <w:ind w:firstLine="567"/>
        <w:jc w:val="both"/>
        <w:rPr>
          <w:rFonts w:ascii="Times New Roman" w:hAnsi="Times New Roman"/>
          <w:sz w:val="24"/>
          <w:szCs w:val="24"/>
        </w:rPr>
      </w:pPr>
    </w:p>
    <w:p w14:paraId="094F5B91" w14:textId="10D837F9" w:rsidR="00FC0419" w:rsidRPr="0008180B" w:rsidRDefault="00754A2C" w:rsidP="001E0C02">
      <w:pPr>
        <w:pStyle w:val="Heading3"/>
        <w:tabs>
          <w:tab w:val="left" w:pos="993"/>
        </w:tabs>
        <w:spacing w:before="0" w:after="120" w:line="360" w:lineRule="auto"/>
        <w:ind w:left="284"/>
        <w:rPr>
          <w:rFonts w:ascii="Times New Roman" w:hAnsi="Times New Roman"/>
          <w:b w:val="0"/>
          <w:sz w:val="24"/>
          <w:szCs w:val="24"/>
          <w:lang w:val="lt-LT"/>
        </w:rPr>
      </w:pPr>
      <w:bookmarkStart w:id="128" w:name="_Toc443482575"/>
      <w:bookmarkStart w:id="129" w:name="_Toc333157116"/>
      <w:r>
        <w:rPr>
          <w:rFonts w:ascii="Times New Roman" w:hAnsi="Times New Roman"/>
          <w:b w:val="0"/>
          <w:sz w:val="24"/>
          <w:szCs w:val="24"/>
          <w:lang w:val="lt-LT"/>
        </w:rPr>
        <w:t>2.1</w:t>
      </w:r>
      <w:r w:rsidR="00FC0419" w:rsidRPr="0008180B">
        <w:rPr>
          <w:rFonts w:ascii="Times New Roman" w:hAnsi="Times New Roman"/>
          <w:b w:val="0"/>
          <w:sz w:val="24"/>
          <w:szCs w:val="24"/>
          <w:lang w:val="lt-LT"/>
        </w:rPr>
        <w:t>.4.2</w:t>
      </w:r>
      <w:r w:rsidR="00FC0419" w:rsidRPr="0008180B">
        <w:rPr>
          <w:rFonts w:ascii="Times New Roman" w:hAnsi="Times New Roman"/>
          <w:b w:val="0"/>
          <w:sz w:val="24"/>
          <w:szCs w:val="24"/>
          <w:lang w:val="lt-LT"/>
        </w:rPr>
        <w:tab/>
        <w:t>Zooplanktono analizė</w:t>
      </w:r>
      <w:bookmarkEnd w:id="128"/>
      <w:bookmarkEnd w:id="129"/>
    </w:p>
    <w:p w14:paraId="4478835F" w14:textId="77777777" w:rsidR="00FC0419" w:rsidRPr="0008180B" w:rsidRDefault="00FC0419" w:rsidP="001E0C02">
      <w:pPr>
        <w:tabs>
          <w:tab w:val="left" w:pos="1965"/>
        </w:tabs>
        <w:spacing w:line="360" w:lineRule="auto"/>
        <w:ind w:firstLine="567"/>
        <w:jc w:val="both"/>
        <w:rPr>
          <w:rFonts w:ascii="Times New Roman" w:hAnsi="Times New Roman"/>
          <w:sz w:val="24"/>
          <w:szCs w:val="24"/>
        </w:rPr>
      </w:pPr>
      <w:r w:rsidRPr="0008180B">
        <w:rPr>
          <w:rFonts w:ascii="Times New Roman" w:hAnsi="Times New Roman"/>
          <w:sz w:val="24"/>
          <w:szCs w:val="24"/>
        </w:rPr>
        <w:t>Mėginiai zooplanktono analizei buvo surinkti iš 4 stočių (R, DR, V ir N) kartą per mėnesį išskyrus liepos ir rugpjūčio mėnesius (2</w:t>
      </w:r>
      <w:r w:rsidRPr="0008180B">
        <w:rPr>
          <w:rFonts w:ascii="Times New Roman" w:hAnsi="Times New Roman"/>
          <w:color w:val="231F20"/>
          <w:sz w:val="24"/>
          <w:szCs w:val="24"/>
        </w:rPr>
        <w:t> </w:t>
      </w:r>
      <w:r w:rsidRPr="0008180B">
        <w:rPr>
          <w:rFonts w:ascii="Times New Roman" w:hAnsi="Times New Roman"/>
          <w:sz w:val="24"/>
          <w:szCs w:val="24"/>
        </w:rPr>
        <w:t>kartai per mėnesį). Vandens mėginiai imami su 2</w:t>
      </w:r>
      <w:r w:rsidRPr="0008180B">
        <w:rPr>
          <w:rFonts w:ascii="Times New Roman" w:hAnsi="Times New Roman"/>
          <w:color w:val="231F20"/>
          <w:sz w:val="24"/>
          <w:szCs w:val="24"/>
        </w:rPr>
        <w:t> </w:t>
      </w:r>
      <w:r w:rsidRPr="0008180B">
        <w:rPr>
          <w:rFonts w:ascii="Times New Roman" w:hAnsi="Times New Roman"/>
          <w:sz w:val="24"/>
          <w:szCs w:val="24"/>
        </w:rPr>
        <w:t>litrų vandens semtuvu,</w:t>
      </w:r>
      <w:r w:rsidRPr="0008180B">
        <w:rPr>
          <w:rFonts w:ascii="Times New Roman" w:hAnsi="Times New Roman"/>
          <w:bCs/>
          <w:sz w:val="24"/>
          <w:szCs w:val="24"/>
        </w:rPr>
        <w:t xml:space="preserve"> maišant lygiomis dalimis paviršinį vandenį su priedugnio. </w:t>
      </w:r>
      <w:r w:rsidRPr="0008180B">
        <w:rPr>
          <w:rFonts w:ascii="Times New Roman" w:hAnsi="Times New Roman"/>
          <w:sz w:val="24"/>
          <w:szCs w:val="24"/>
        </w:rPr>
        <w:t>Atsižvelgiant į suspenduotų dalelių kiekį paimama nuo 8</w:t>
      </w:r>
      <w:r w:rsidRPr="0008180B">
        <w:rPr>
          <w:rFonts w:ascii="Times New Roman" w:hAnsi="Times New Roman"/>
          <w:color w:val="231F20"/>
          <w:sz w:val="24"/>
          <w:szCs w:val="24"/>
        </w:rPr>
        <w:t> </w:t>
      </w:r>
      <w:r w:rsidRPr="0008180B">
        <w:rPr>
          <w:rFonts w:ascii="Times New Roman" w:hAnsi="Times New Roman"/>
          <w:sz w:val="24"/>
          <w:szCs w:val="24"/>
        </w:rPr>
        <w:t>iki 40</w:t>
      </w:r>
      <w:r w:rsidRPr="0008180B">
        <w:rPr>
          <w:rFonts w:ascii="Times New Roman" w:hAnsi="Times New Roman"/>
          <w:color w:val="231F20"/>
          <w:sz w:val="24"/>
          <w:szCs w:val="24"/>
        </w:rPr>
        <w:t> </w:t>
      </w:r>
      <w:r w:rsidRPr="0008180B">
        <w:rPr>
          <w:rFonts w:ascii="Times New Roman" w:hAnsi="Times New Roman"/>
          <w:sz w:val="24"/>
          <w:szCs w:val="24"/>
        </w:rPr>
        <w:t>litrų vandens, perfiltruojant jį per planktoninį tinklelį (akelių skersmuo 60</w:t>
      </w:r>
      <w:r w:rsidRPr="0008180B">
        <w:rPr>
          <w:rFonts w:ascii="Times New Roman" w:hAnsi="Times New Roman"/>
          <w:color w:val="231F20"/>
          <w:sz w:val="24"/>
          <w:szCs w:val="24"/>
        </w:rPr>
        <w:t> </w:t>
      </w:r>
      <w:r w:rsidRPr="0008180B">
        <w:rPr>
          <w:rFonts w:ascii="Times New Roman" w:hAnsi="Times New Roman"/>
          <w:sz w:val="24"/>
          <w:szCs w:val="24"/>
        </w:rPr>
        <w:t>μm).</w:t>
      </w:r>
      <w:r w:rsidRPr="0008180B">
        <w:rPr>
          <w:rFonts w:ascii="Times New Roman" w:hAnsi="Times New Roman"/>
          <w:color w:val="000000"/>
          <w:sz w:val="24"/>
          <w:szCs w:val="24"/>
        </w:rPr>
        <w:t xml:space="preserve"> Mėginiai tuoj pat fiksuojami 4</w:t>
      </w:r>
      <w:r w:rsidRPr="0008180B">
        <w:rPr>
          <w:rFonts w:ascii="Times New Roman" w:hAnsi="Times New Roman"/>
          <w:color w:val="231F20"/>
          <w:sz w:val="24"/>
          <w:szCs w:val="24"/>
        </w:rPr>
        <w:t> </w:t>
      </w:r>
      <w:r w:rsidRPr="0008180B">
        <w:rPr>
          <w:rFonts w:ascii="Times New Roman" w:hAnsi="Times New Roman"/>
          <w:color w:val="000000"/>
          <w:sz w:val="24"/>
          <w:szCs w:val="24"/>
        </w:rPr>
        <w:t>% formaldehido tirpalu.</w:t>
      </w:r>
    </w:p>
    <w:p w14:paraId="5E54A81B" w14:textId="51E80048" w:rsidR="00FC0419" w:rsidRPr="0008180B" w:rsidRDefault="00FC0419" w:rsidP="001E0C02">
      <w:pPr>
        <w:spacing w:line="360" w:lineRule="auto"/>
        <w:ind w:firstLine="567"/>
        <w:jc w:val="both"/>
        <w:rPr>
          <w:rFonts w:ascii="Times New Roman" w:hAnsi="Times New Roman"/>
          <w:sz w:val="24"/>
          <w:szCs w:val="24"/>
        </w:rPr>
      </w:pPr>
      <w:r w:rsidRPr="0008180B">
        <w:rPr>
          <w:rFonts w:ascii="Times New Roman" w:hAnsi="Times New Roman"/>
          <w:sz w:val="24"/>
          <w:szCs w:val="24"/>
        </w:rPr>
        <w:lastRenderedPageBreak/>
        <w:t>Zooplanktono mėginių analizė buvo atliekama pagal HELCOM rekomendacijas (HELCOM, 2005) ir LAND 55-2003. Laboratorinėje zooplanktono mėginių analizėje buvo naudojama: binokuliarinė lūpa Olympus SZ 61TR su apšvietimu iš apačios, Bogorovo kamera, Štempel pipetė, 200–1000</w:t>
      </w:r>
      <w:r w:rsidRPr="0008180B">
        <w:rPr>
          <w:rFonts w:ascii="Times New Roman" w:hAnsi="Times New Roman"/>
          <w:color w:val="231F20"/>
          <w:sz w:val="24"/>
          <w:szCs w:val="24"/>
        </w:rPr>
        <w:t> </w:t>
      </w:r>
      <w:r w:rsidRPr="0008180B">
        <w:rPr>
          <w:rFonts w:ascii="Times New Roman" w:hAnsi="Times New Roman"/>
          <w:sz w:val="24"/>
          <w:szCs w:val="24"/>
        </w:rPr>
        <w:t>ml talpos laboratorinės stiklinės, histologinės adatos. Atliekant zooplanktono mėginio analizę buvo nustatoma individų rūšis ir jų gausumas, taip pat išmatuojamas jų kūno ilgis okuliariniu mikrometru.</w:t>
      </w:r>
      <w:r w:rsidRPr="0008180B">
        <w:rPr>
          <w:rFonts w:ascii="Times New Roman" w:hAnsi="Times New Roman"/>
          <w:sz w:val="24"/>
          <w:szCs w:val="24"/>
          <w:lang w:eastAsia="ar-SA"/>
        </w:rPr>
        <w:t xml:space="preserve"> </w:t>
      </w:r>
      <w:r w:rsidRPr="0008180B">
        <w:rPr>
          <w:rFonts w:ascii="Times New Roman" w:hAnsi="Times New Roman"/>
          <w:sz w:val="24"/>
          <w:szCs w:val="24"/>
        </w:rPr>
        <w:t>Verpečių biomasė (šlapias svoris) buvo apskaičiuojama naudojant izomerinio augimo lygtį (Salazkin ir kt., 1984). Gėlavandenių vėžiagyvių biomasė (šlapias svoris) buvo nustatoma naudojant alometrinę kūno ilgio ir svorio priklausomybę (Salazkin ir kt., 1984). Zooplanktono biomasė buvo apskaičiuota ir išreikšta: šlapiu svoriu mg/l, sausu svoriu mg/l ir anglies vienetais C mg/l (</w:t>
      </w:r>
      <w:r w:rsidR="00754A2C">
        <w:rPr>
          <w:rFonts w:ascii="Times New Roman" w:hAnsi="Times New Roman"/>
          <w:sz w:val="24"/>
          <w:szCs w:val="24"/>
        </w:rPr>
        <w:t>2.</w:t>
      </w:r>
      <w:r w:rsidRPr="0008180B">
        <w:rPr>
          <w:rFonts w:ascii="Times New Roman" w:hAnsi="Times New Roman"/>
          <w:sz w:val="24"/>
          <w:szCs w:val="24"/>
        </w:rPr>
        <w:t>4</w:t>
      </w:r>
      <w:r w:rsidRPr="0008180B">
        <w:rPr>
          <w:rFonts w:ascii="Times New Roman" w:hAnsi="Times New Roman"/>
          <w:color w:val="231F20"/>
          <w:sz w:val="24"/>
          <w:szCs w:val="24"/>
        </w:rPr>
        <w:t> </w:t>
      </w:r>
      <w:r w:rsidRPr="0008180B">
        <w:rPr>
          <w:rFonts w:ascii="Times New Roman" w:hAnsi="Times New Roman"/>
          <w:sz w:val="24"/>
          <w:szCs w:val="24"/>
        </w:rPr>
        <w:t>lentelė).</w:t>
      </w:r>
    </w:p>
    <w:p w14:paraId="70C1F06B" w14:textId="77777777" w:rsidR="00FC0419" w:rsidRPr="00A2263C" w:rsidRDefault="00FC0419" w:rsidP="001E0C02">
      <w:pPr>
        <w:spacing w:line="360" w:lineRule="auto"/>
        <w:ind w:firstLine="567"/>
        <w:jc w:val="both"/>
      </w:pPr>
    </w:p>
    <w:p w14:paraId="5B312631" w14:textId="4C5FA62B" w:rsidR="00FC0419" w:rsidRPr="00A36398" w:rsidRDefault="00754A2C" w:rsidP="001E0C02">
      <w:pPr>
        <w:spacing w:after="160" w:line="256" w:lineRule="auto"/>
        <w:jc w:val="center"/>
        <w:rPr>
          <w:rFonts w:ascii="Times New Roman" w:hAnsi="Times New Roman"/>
          <w:sz w:val="20"/>
          <w:szCs w:val="20"/>
        </w:rPr>
      </w:pPr>
      <w:r w:rsidRPr="00A36398">
        <w:rPr>
          <w:rFonts w:ascii="Times New Roman" w:hAnsi="Times New Roman"/>
          <w:b/>
          <w:sz w:val="20"/>
          <w:szCs w:val="20"/>
        </w:rPr>
        <w:t>2.</w:t>
      </w:r>
      <w:r w:rsidR="00FC0419" w:rsidRPr="00A36398">
        <w:rPr>
          <w:rFonts w:ascii="Times New Roman" w:hAnsi="Times New Roman"/>
          <w:b/>
          <w:sz w:val="20"/>
          <w:szCs w:val="20"/>
        </w:rPr>
        <w:t>4 lentelė.</w:t>
      </w:r>
      <w:r w:rsidR="00FC0419" w:rsidRPr="00A36398">
        <w:rPr>
          <w:rFonts w:ascii="Times New Roman" w:hAnsi="Times New Roman"/>
          <w:sz w:val="20"/>
          <w:szCs w:val="20"/>
        </w:rPr>
        <w:t xml:space="preserve"> Sauso svorio ir anglies kiekis zooplanktono organizmuose.</w:t>
      </w:r>
    </w:p>
    <w:tbl>
      <w:tblPr>
        <w:tblStyle w:val="TableGrid3"/>
        <w:tblW w:w="0" w:type="auto"/>
        <w:jc w:val="center"/>
        <w:tblLook w:val="04A0" w:firstRow="1" w:lastRow="0" w:firstColumn="1" w:lastColumn="0" w:noHBand="0" w:noVBand="1"/>
      </w:tblPr>
      <w:tblGrid>
        <w:gridCol w:w="2838"/>
        <w:gridCol w:w="2550"/>
        <w:gridCol w:w="2410"/>
      </w:tblGrid>
      <w:tr w:rsidR="00FC0419" w:rsidRPr="00A2263C" w14:paraId="5252DB6D" w14:textId="77777777" w:rsidTr="001E0C02">
        <w:trPr>
          <w:jc w:val="center"/>
        </w:trPr>
        <w:tc>
          <w:tcPr>
            <w:tcW w:w="283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793003E" w14:textId="77777777" w:rsidR="00FC0419" w:rsidRPr="00A2263C" w:rsidRDefault="00FC0419" w:rsidP="001E0C02">
            <w:pPr>
              <w:rPr>
                <w:rFonts w:ascii="Times New Roman" w:hAnsi="Times New Roman"/>
                <w:b/>
              </w:rPr>
            </w:pPr>
            <w:r w:rsidRPr="00A2263C">
              <w:rPr>
                <w:rFonts w:ascii="Times New Roman" w:hAnsi="Times New Roman"/>
                <w:b/>
              </w:rPr>
              <w:t>Rūšis/grupė</w:t>
            </w:r>
          </w:p>
        </w:tc>
        <w:tc>
          <w:tcPr>
            <w:tcW w:w="255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D7D0738" w14:textId="77777777" w:rsidR="00FC0419" w:rsidRPr="00A2263C" w:rsidRDefault="00FC0419" w:rsidP="001E0C02">
            <w:pPr>
              <w:rPr>
                <w:rFonts w:ascii="Times New Roman" w:hAnsi="Times New Roman"/>
                <w:b/>
              </w:rPr>
            </w:pPr>
            <w:r w:rsidRPr="00A2263C">
              <w:rPr>
                <w:rFonts w:ascii="Times New Roman" w:hAnsi="Times New Roman"/>
                <w:b/>
              </w:rPr>
              <w:t>Sausas svoris</w:t>
            </w:r>
          </w:p>
        </w:tc>
        <w:tc>
          <w:tcPr>
            <w:tcW w:w="2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08AA7C4" w14:textId="77777777" w:rsidR="00FC0419" w:rsidRPr="00A2263C" w:rsidRDefault="00FC0419" w:rsidP="001E0C02">
            <w:pPr>
              <w:rPr>
                <w:rFonts w:ascii="Times New Roman" w:hAnsi="Times New Roman"/>
                <w:b/>
              </w:rPr>
            </w:pPr>
            <w:r w:rsidRPr="00A2263C">
              <w:rPr>
                <w:rFonts w:ascii="Times New Roman" w:hAnsi="Times New Roman"/>
                <w:b/>
              </w:rPr>
              <w:t>Anglies kiekis</w:t>
            </w:r>
          </w:p>
        </w:tc>
      </w:tr>
      <w:tr w:rsidR="00FC0419" w:rsidRPr="00A36398" w14:paraId="44602952" w14:textId="77777777" w:rsidTr="001E0C02">
        <w:trPr>
          <w:jc w:val="center"/>
        </w:trPr>
        <w:tc>
          <w:tcPr>
            <w:tcW w:w="2838" w:type="dxa"/>
            <w:tcBorders>
              <w:top w:val="single" w:sz="4" w:space="0" w:color="auto"/>
              <w:left w:val="single" w:sz="4" w:space="0" w:color="auto"/>
              <w:bottom w:val="single" w:sz="4" w:space="0" w:color="auto"/>
              <w:right w:val="single" w:sz="4" w:space="0" w:color="auto"/>
            </w:tcBorders>
            <w:hideMark/>
          </w:tcPr>
          <w:p w14:paraId="4FB8BA8A" w14:textId="77777777" w:rsidR="00FC0419" w:rsidRPr="00A36398" w:rsidRDefault="00FC0419" w:rsidP="00A36398">
            <w:pPr>
              <w:spacing w:after="0" w:line="240" w:lineRule="auto"/>
              <w:rPr>
                <w:rFonts w:ascii="Times New Roman" w:hAnsi="Times New Roman"/>
                <w:i/>
                <w:sz w:val="20"/>
                <w:szCs w:val="20"/>
              </w:rPr>
            </w:pPr>
            <w:r w:rsidRPr="00A36398">
              <w:rPr>
                <w:rFonts w:ascii="Times New Roman" w:hAnsi="Times New Roman"/>
                <w:i/>
                <w:sz w:val="20"/>
                <w:szCs w:val="20"/>
              </w:rPr>
              <w:t>Copepoda</w:t>
            </w:r>
          </w:p>
        </w:tc>
        <w:tc>
          <w:tcPr>
            <w:tcW w:w="2550" w:type="dxa"/>
            <w:tcBorders>
              <w:top w:val="single" w:sz="4" w:space="0" w:color="auto"/>
              <w:left w:val="single" w:sz="4" w:space="0" w:color="auto"/>
              <w:bottom w:val="single" w:sz="4" w:space="0" w:color="auto"/>
              <w:right w:val="single" w:sz="4" w:space="0" w:color="auto"/>
            </w:tcBorders>
            <w:hideMark/>
          </w:tcPr>
          <w:p w14:paraId="7CD92715" w14:textId="77777777" w:rsidR="00FC0419" w:rsidRPr="00A36398" w:rsidRDefault="00FC0419" w:rsidP="00A36398">
            <w:pPr>
              <w:spacing w:after="0" w:line="240" w:lineRule="auto"/>
              <w:rPr>
                <w:rFonts w:ascii="Times New Roman" w:hAnsi="Times New Roman"/>
                <w:sz w:val="20"/>
                <w:szCs w:val="20"/>
              </w:rPr>
            </w:pPr>
            <w:r w:rsidRPr="00A36398">
              <w:rPr>
                <w:rFonts w:ascii="Times New Roman" w:hAnsi="Times New Roman"/>
                <w:sz w:val="20"/>
                <w:szCs w:val="20"/>
              </w:rPr>
              <w:t>12 % nuo šlapio svorio</w:t>
            </w:r>
          </w:p>
        </w:tc>
        <w:tc>
          <w:tcPr>
            <w:tcW w:w="2410" w:type="dxa"/>
            <w:vMerge w:val="restart"/>
            <w:tcBorders>
              <w:top w:val="single" w:sz="4" w:space="0" w:color="auto"/>
              <w:left w:val="single" w:sz="4" w:space="0" w:color="auto"/>
              <w:bottom w:val="single" w:sz="4" w:space="0" w:color="auto"/>
              <w:right w:val="single" w:sz="4" w:space="0" w:color="auto"/>
            </w:tcBorders>
            <w:vAlign w:val="center"/>
            <w:hideMark/>
          </w:tcPr>
          <w:p w14:paraId="31BD4080" w14:textId="77777777" w:rsidR="00FC0419" w:rsidRPr="00A36398" w:rsidRDefault="00FC0419" w:rsidP="00A36398">
            <w:pPr>
              <w:spacing w:after="0" w:line="240" w:lineRule="auto"/>
              <w:rPr>
                <w:rFonts w:ascii="Times New Roman" w:hAnsi="Times New Roman"/>
                <w:sz w:val="20"/>
                <w:szCs w:val="20"/>
              </w:rPr>
            </w:pPr>
            <w:r w:rsidRPr="00A36398">
              <w:rPr>
                <w:rFonts w:ascii="Times New Roman" w:hAnsi="Times New Roman"/>
                <w:sz w:val="20"/>
                <w:szCs w:val="20"/>
              </w:rPr>
              <w:t>45 % nuo sauso svorio</w:t>
            </w:r>
          </w:p>
        </w:tc>
      </w:tr>
      <w:tr w:rsidR="00FC0419" w:rsidRPr="00A36398" w14:paraId="564E141C" w14:textId="77777777" w:rsidTr="001E0C02">
        <w:trPr>
          <w:jc w:val="center"/>
        </w:trPr>
        <w:tc>
          <w:tcPr>
            <w:tcW w:w="2838" w:type="dxa"/>
            <w:tcBorders>
              <w:top w:val="single" w:sz="4" w:space="0" w:color="auto"/>
              <w:left w:val="single" w:sz="4" w:space="0" w:color="auto"/>
              <w:bottom w:val="single" w:sz="4" w:space="0" w:color="auto"/>
              <w:right w:val="single" w:sz="4" w:space="0" w:color="auto"/>
            </w:tcBorders>
            <w:hideMark/>
          </w:tcPr>
          <w:p w14:paraId="381DF8D2" w14:textId="77777777" w:rsidR="00FC0419" w:rsidRPr="00A36398" w:rsidRDefault="00FC0419" w:rsidP="00A36398">
            <w:pPr>
              <w:spacing w:after="0" w:line="240" w:lineRule="auto"/>
              <w:rPr>
                <w:rFonts w:ascii="Times New Roman" w:hAnsi="Times New Roman"/>
                <w:i/>
                <w:sz w:val="20"/>
                <w:szCs w:val="20"/>
              </w:rPr>
            </w:pPr>
            <w:r w:rsidRPr="00A36398">
              <w:rPr>
                <w:rFonts w:ascii="Times New Roman" w:hAnsi="Times New Roman"/>
                <w:i/>
                <w:sz w:val="20"/>
                <w:szCs w:val="20"/>
              </w:rPr>
              <w:t>Cladocera</w:t>
            </w:r>
          </w:p>
        </w:tc>
        <w:tc>
          <w:tcPr>
            <w:tcW w:w="2550" w:type="dxa"/>
            <w:tcBorders>
              <w:top w:val="single" w:sz="4" w:space="0" w:color="auto"/>
              <w:left w:val="single" w:sz="4" w:space="0" w:color="auto"/>
              <w:bottom w:val="single" w:sz="4" w:space="0" w:color="auto"/>
              <w:right w:val="single" w:sz="4" w:space="0" w:color="auto"/>
            </w:tcBorders>
            <w:hideMark/>
          </w:tcPr>
          <w:p w14:paraId="70DF5572" w14:textId="77777777" w:rsidR="00FC0419" w:rsidRPr="00A36398" w:rsidRDefault="00FC0419" w:rsidP="00A36398">
            <w:pPr>
              <w:spacing w:after="0" w:line="240" w:lineRule="auto"/>
              <w:rPr>
                <w:rFonts w:ascii="Times New Roman" w:hAnsi="Times New Roman"/>
                <w:sz w:val="20"/>
                <w:szCs w:val="20"/>
              </w:rPr>
            </w:pPr>
            <w:r w:rsidRPr="00A36398">
              <w:rPr>
                <w:rFonts w:ascii="Times New Roman" w:hAnsi="Times New Roman"/>
                <w:sz w:val="20"/>
                <w:szCs w:val="20"/>
              </w:rPr>
              <w:t>9 % nuo šlapio svorio</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42DDE95B" w14:textId="77777777" w:rsidR="00FC0419" w:rsidRPr="00A36398" w:rsidRDefault="00FC0419" w:rsidP="00A36398">
            <w:pPr>
              <w:spacing w:after="0" w:line="240" w:lineRule="auto"/>
              <w:rPr>
                <w:rFonts w:ascii="Times New Roman" w:hAnsi="Times New Roman"/>
                <w:sz w:val="20"/>
                <w:szCs w:val="20"/>
              </w:rPr>
            </w:pPr>
          </w:p>
        </w:tc>
      </w:tr>
      <w:tr w:rsidR="00FC0419" w:rsidRPr="00A36398" w14:paraId="01E6B995" w14:textId="77777777" w:rsidTr="001E0C02">
        <w:trPr>
          <w:jc w:val="center"/>
        </w:trPr>
        <w:tc>
          <w:tcPr>
            <w:tcW w:w="2838" w:type="dxa"/>
            <w:tcBorders>
              <w:top w:val="single" w:sz="4" w:space="0" w:color="auto"/>
              <w:left w:val="single" w:sz="4" w:space="0" w:color="auto"/>
              <w:bottom w:val="single" w:sz="4" w:space="0" w:color="auto"/>
              <w:right w:val="single" w:sz="4" w:space="0" w:color="auto"/>
            </w:tcBorders>
            <w:hideMark/>
          </w:tcPr>
          <w:p w14:paraId="0C665E07" w14:textId="77777777" w:rsidR="00FC0419" w:rsidRPr="00A36398" w:rsidRDefault="00FC0419" w:rsidP="00A36398">
            <w:pPr>
              <w:spacing w:after="0" w:line="240" w:lineRule="auto"/>
              <w:rPr>
                <w:rFonts w:ascii="Times New Roman" w:hAnsi="Times New Roman"/>
                <w:i/>
                <w:sz w:val="20"/>
                <w:szCs w:val="20"/>
              </w:rPr>
            </w:pPr>
            <w:r w:rsidRPr="00A36398">
              <w:rPr>
                <w:rFonts w:ascii="Times New Roman" w:hAnsi="Times New Roman"/>
                <w:i/>
                <w:sz w:val="20"/>
                <w:szCs w:val="20"/>
              </w:rPr>
              <w:t>Rotatoria</w:t>
            </w:r>
          </w:p>
        </w:tc>
        <w:tc>
          <w:tcPr>
            <w:tcW w:w="2550" w:type="dxa"/>
            <w:tcBorders>
              <w:top w:val="single" w:sz="4" w:space="0" w:color="auto"/>
              <w:left w:val="single" w:sz="4" w:space="0" w:color="auto"/>
              <w:bottom w:val="single" w:sz="4" w:space="0" w:color="auto"/>
              <w:right w:val="single" w:sz="4" w:space="0" w:color="auto"/>
            </w:tcBorders>
            <w:hideMark/>
          </w:tcPr>
          <w:p w14:paraId="4E31DC94" w14:textId="77777777" w:rsidR="00FC0419" w:rsidRPr="00A36398" w:rsidRDefault="00FC0419" w:rsidP="00A36398">
            <w:pPr>
              <w:spacing w:after="0" w:line="240" w:lineRule="auto"/>
              <w:rPr>
                <w:rFonts w:ascii="Times New Roman" w:hAnsi="Times New Roman"/>
                <w:sz w:val="20"/>
                <w:szCs w:val="20"/>
              </w:rPr>
            </w:pPr>
            <w:r w:rsidRPr="00A36398">
              <w:rPr>
                <w:rFonts w:ascii="Times New Roman" w:hAnsi="Times New Roman"/>
                <w:sz w:val="20"/>
                <w:szCs w:val="20"/>
              </w:rPr>
              <w:t>10 % nuo šlapio svorio</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69E7EFC8" w14:textId="77777777" w:rsidR="00FC0419" w:rsidRPr="00A36398" w:rsidRDefault="00FC0419" w:rsidP="00A36398">
            <w:pPr>
              <w:spacing w:after="0" w:line="240" w:lineRule="auto"/>
              <w:rPr>
                <w:rFonts w:ascii="Times New Roman" w:hAnsi="Times New Roman"/>
                <w:sz w:val="20"/>
                <w:szCs w:val="20"/>
              </w:rPr>
            </w:pPr>
          </w:p>
        </w:tc>
      </w:tr>
      <w:tr w:rsidR="00FC0419" w:rsidRPr="00A36398" w14:paraId="456B1796" w14:textId="77777777" w:rsidTr="001E0C02">
        <w:trPr>
          <w:jc w:val="center"/>
        </w:trPr>
        <w:tc>
          <w:tcPr>
            <w:tcW w:w="2838" w:type="dxa"/>
            <w:tcBorders>
              <w:top w:val="single" w:sz="4" w:space="0" w:color="auto"/>
              <w:left w:val="single" w:sz="4" w:space="0" w:color="auto"/>
              <w:bottom w:val="single" w:sz="4" w:space="0" w:color="auto"/>
              <w:right w:val="single" w:sz="4" w:space="0" w:color="auto"/>
            </w:tcBorders>
            <w:hideMark/>
          </w:tcPr>
          <w:p w14:paraId="0B6A2827" w14:textId="77777777" w:rsidR="00FC0419" w:rsidRPr="00A36398" w:rsidRDefault="00FC0419" w:rsidP="00A36398">
            <w:pPr>
              <w:spacing w:after="0" w:line="240" w:lineRule="auto"/>
              <w:rPr>
                <w:rFonts w:ascii="Times New Roman" w:hAnsi="Times New Roman"/>
                <w:i/>
                <w:sz w:val="20"/>
                <w:szCs w:val="20"/>
              </w:rPr>
            </w:pPr>
            <w:r w:rsidRPr="00A36398">
              <w:rPr>
                <w:rFonts w:ascii="Times New Roman" w:hAnsi="Times New Roman"/>
                <w:i/>
                <w:sz w:val="20"/>
                <w:szCs w:val="20"/>
              </w:rPr>
              <w:t>Leptodora kindti</w:t>
            </w:r>
          </w:p>
        </w:tc>
        <w:tc>
          <w:tcPr>
            <w:tcW w:w="2550" w:type="dxa"/>
            <w:tcBorders>
              <w:top w:val="single" w:sz="4" w:space="0" w:color="auto"/>
              <w:left w:val="single" w:sz="4" w:space="0" w:color="auto"/>
              <w:bottom w:val="single" w:sz="4" w:space="0" w:color="auto"/>
              <w:right w:val="single" w:sz="4" w:space="0" w:color="auto"/>
            </w:tcBorders>
            <w:hideMark/>
          </w:tcPr>
          <w:p w14:paraId="02931B4B" w14:textId="77777777" w:rsidR="00FC0419" w:rsidRPr="00A36398" w:rsidRDefault="00FC0419" w:rsidP="00A36398">
            <w:pPr>
              <w:spacing w:after="0" w:line="240" w:lineRule="auto"/>
              <w:rPr>
                <w:rFonts w:ascii="Times New Roman" w:hAnsi="Times New Roman"/>
                <w:sz w:val="20"/>
                <w:szCs w:val="20"/>
              </w:rPr>
            </w:pPr>
            <w:r w:rsidRPr="00A36398">
              <w:rPr>
                <w:rFonts w:ascii="Times New Roman" w:hAnsi="Times New Roman"/>
                <w:sz w:val="20"/>
                <w:szCs w:val="20"/>
              </w:rPr>
              <w:t>5 % nuo šlapio svorio</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608ABC6A" w14:textId="77777777" w:rsidR="00FC0419" w:rsidRPr="00A36398" w:rsidRDefault="00FC0419" w:rsidP="00A36398">
            <w:pPr>
              <w:spacing w:after="0" w:line="240" w:lineRule="auto"/>
              <w:rPr>
                <w:rFonts w:ascii="Times New Roman" w:hAnsi="Times New Roman"/>
                <w:sz w:val="20"/>
                <w:szCs w:val="20"/>
              </w:rPr>
            </w:pPr>
          </w:p>
        </w:tc>
      </w:tr>
      <w:tr w:rsidR="00FC0419" w:rsidRPr="00A36398" w14:paraId="15A6BF61" w14:textId="77777777" w:rsidTr="001E0C02">
        <w:trPr>
          <w:jc w:val="center"/>
        </w:trPr>
        <w:tc>
          <w:tcPr>
            <w:tcW w:w="2838" w:type="dxa"/>
            <w:tcBorders>
              <w:top w:val="single" w:sz="4" w:space="0" w:color="auto"/>
              <w:left w:val="single" w:sz="4" w:space="0" w:color="auto"/>
              <w:bottom w:val="single" w:sz="4" w:space="0" w:color="auto"/>
              <w:right w:val="single" w:sz="4" w:space="0" w:color="auto"/>
            </w:tcBorders>
            <w:hideMark/>
          </w:tcPr>
          <w:p w14:paraId="3874C0B7" w14:textId="77777777" w:rsidR="00FC0419" w:rsidRPr="00A36398" w:rsidRDefault="00FC0419" w:rsidP="00A36398">
            <w:pPr>
              <w:spacing w:after="0" w:line="240" w:lineRule="auto"/>
              <w:rPr>
                <w:rFonts w:ascii="Times New Roman" w:hAnsi="Times New Roman"/>
                <w:i/>
                <w:sz w:val="20"/>
                <w:szCs w:val="20"/>
              </w:rPr>
            </w:pPr>
            <w:r w:rsidRPr="00A36398">
              <w:rPr>
                <w:rFonts w:ascii="Times New Roman" w:hAnsi="Times New Roman"/>
                <w:i/>
                <w:sz w:val="20"/>
                <w:szCs w:val="20"/>
              </w:rPr>
              <w:t>Asplanchna priodonta /sp.</w:t>
            </w:r>
          </w:p>
        </w:tc>
        <w:tc>
          <w:tcPr>
            <w:tcW w:w="2550" w:type="dxa"/>
            <w:tcBorders>
              <w:top w:val="single" w:sz="4" w:space="0" w:color="auto"/>
              <w:left w:val="single" w:sz="4" w:space="0" w:color="auto"/>
              <w:bottom w:val="single" w:sz="4" w:space="0" w:color="auto"/>
              <w:right w:val="single" w:sz="4" w:space="0" w:color="auto"/>
            </w:tcBorders>
            <w:hideMark/>
          </w:tcPr>
          <w:p w14:paraId="7212038B" w14:textId="77777777" w:rsidR="00FC0419" w:rsidRPr="00A36398" w:rsidRDefault="00FC0419" w:rsidP="00A36398">
            <w:pPr>
              <w:spacing w:after="0" w:line="240" w:lineRule="auto"/>
              <w:rPr>
                <w:rFonts w:ascii="Times New Roman" w:hAnsi="Times New Roman"/>
                <w:sz w:val="20"/>
                <w:szCs w:val="20"/>
              </w:rPr>
            </w:pPr>
            <w:r w:rsidRPr="00A36398">
              <w:rPr>
                <w:rFonts w:ascii="Times New Roman" w:hAnsi="Times New Roman"/>
                <w:sz w:val="20"/>
                <w:szCs w:val="20"/>
              </w:rPr>
              <w:t>5 % nuo šlapio svorio</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381EEE3F" w14:textId="77777777" w:rsidR="00FC0419" w:rsidRPr="00A36398" w:rsidRDefault="00FC0419" w:rsidP="00A36398">
            <w:pPr>
              <w:spacing w:after="0" w:line="240" w:lineRule="auto"/>
              <w:rPr>
                <w:rFonts w:ascii="Times New Roman" w:hAnsi="Times New Roman"/>
                <w:sz w:val="20"/>
                <w:szCs w:val="20"/>
              </w:rPr>
            </w:pPr>
          </w:p>
        </w:tc>
      </w:tr>
    </w:tbl>
    <w:p w14:paraId="3908B392" w14:textId="77777777" w:rsidR="00FC0419" w:rsidRPr="00A36398" w:rsidRDefault="00FC0419" w:rsidP="00A36398">
      <w:pPr>
        <w:spacing w:after="0" w:line="240" w:lineRule="auto"/>
        <w:rPr>
          <w:bCs/>
          <w:sz w:val="20"/>
          <w:szCs w:val="20"/>
        </w:rPr>
      </w:pPr>
    </w:p>
    <w:p w14:paraId="1DDDBEE2" w14:textId="77777777" w:rsidR="00FC0419" w:rsidRPr="004D63AE" w:rsidRDefault="00FC0419" w:rsidP="001E0C02">
      <w:pPr>
        <w:rPr>
          <w:bCs/>
        </w:rPr>
      </w:pPr>
    </w:p>
    <w:p w14:paraId="5EF0AB95" w14:textId="3D3A91EB" w:rsidR="00FC0419" w:rsidRPr="0008180B" w:rsidRDefault="00754A2C" w:rsidP="001E0C02">
      <w:pPr>
        <w:pStyle w:val="Heading2"/>
        <w:tabs>
          <w:tab w:val="left" w:pos="567"/>
        </w:tabs>
        <w:spacing w:before="0" w:after="120" w:line="360" w:lineRule="auto"/>
        <w:rPr>
          <w:rFonts w:ascii="Times New Roman" w:hAnsi="Times New Roman"/>
          <w:bCs w:val="0"/>
          <w:color w:val="auto"/>
          <w:sz w:val="24"/>
          <w:szCs w:val="24"/>
        </w:rPr>
      </w:pPr>
      <w:bookmarkStart w:id="130" w:name="_Toc443482576"/>
      <w:bookmarkStart w:id="131" w:name="_Toc333157117"/>
      <w:r>
        <w:rPr>
          <w:rFonts w:ascii="Times New Roman" w:hAnsi="Times New Roman"/>
          <w:b w:val="0"/>
          <w:bCs w:val="0"/>
          <w:color w:val="auto"/>
          <w:sz w:val="24"/>
          <w:szCs w:val="24"/>
        </w:rPr>
        <w:t>2.1</w:t>
      </w:r>
      <w:r w:rsidR="00FC0419" w:rsidRPr="0008180B">
        <w:rPr>
          <w:rFonts w:ascii="Times New Roman" w:hAnsi="Times New Roman"/>
          <w:b w:val="0"/>
          <w:bCs w:val="0"/>
          <w:color w:val="auto"/>
          <w:sz w:val="24"/>
          <w:szCs w:val="24"/>
        </w:rPr>
        <w:t>.5</w:t>
      </w:r>
      <w:r w:rsidR="00FC0419" w:rsidRPr="0008180B">
        <w:rPr>
          <w:rFonts w:ascii="Times New Roman" w:hAnsi="Times New Roman"/>
          <w:b w:val="0"/>
          <w:bCs w:val="0"/>
          <w:color w:val="auto"/>
          <w:sz w:val="24"/>
          <w:szCs w:val="24"/>
        </w:rPr>
        <w:tab/>
      </w:r>
      <w:r w:rsidR="00FC0419" w:rsidRPr="0008180B">
        <w:rPr>
          <w:rFonts w:ascii="Times New Roman" w:hAnsi="Times New Roman"/>
          <w:b w:val="0"/>
          <w:bCs w:val="0"/>
          <w:color w:val="auto"/>
          <w:sz w:val="24"/>
          <w:szCs w:val="24"/>
          <w:lang w:val="lt-LT"/>
        </w:rPr>
        <w:t>Dugno nuosėdų kolonėlių paėmimas ir inkubacija</w:t>
      </w:r>
      <w:bookmarkEnd w:id="130"/>
      <w:bookmarkEnd w:id="131"/>
    </w:p>
    <w:p w14:paraId="51F357E8" w14:textId="77777777" w:rsidR="00FC0419" w:rsidRPr="0008180B" w:rsidRDefault="00FC0419" w:rsidP="001E0C02">
      <w:pPr>
        <w:spacing w:line="360" w:lineRule="auto"/>
        <w:ind w:firstLine="567"/>
        <w:jc w:val="both"/>
        <w:rPr>
          <w:rFonts w:ascii="Times New Roman" w:hAnsi="Times New Roman"/>
          <w:bCs/>
          <w:sz w:val="24"/>
          <w:szCs w:val="24"/>
        </w:rPr>
      </w:pPr>
      <w:r w:rsidRPr="0008180B">
        <w:rPr>
          <w:rFonts w:ascii="Times New Roman" w:hAnsi="Times New Roman"/>
          <w:bCs/>
          <w:sz w:val="24"/>
          <w:szCs w:val="24"/>
        </w:rPr>
        <w:t>Nesuardytos struktūros dugno nuosėdų kolonėlės Kuršių mariose buvo surenkamos rankiniu nerūdijančio plieno gruntotraukiu su įtvirtintu organinio stiklo vamzdžiu (</w:t>
      </w:r>
      <w:r w:rsidRPr="0008180B">
        <w:rPr>
          <w:rFonts w:ascii="Times New Roman" w:hAnsi="Times New Roman"/>
          <w:sz w:val="24"/>
          <w:szCs w:val="24"/>
        </w:rPr>
        <w:t>Pexiglass</w:t>
      </w:r>
      <w:r w:rsidRPr="0008180B">
        <w:rPr>
          <w:rFonts w:ascii="Times New Roman" w:hAnsi="Times New Roman"/>
          <w:sz w:val="24"/>
          <w:szCs w:val="24"/>
          <w:vertAlign w:val="superscript"/>
        </w:rPr>
        <w:t>®</w:t>
      </w:r>
      <w:r w:rsidRPr="0008180B">
        <w:rPr>
          <w:rFonts w:ascii="Times New Roman" w:hAnsi="Times New Roman"/>
          <w:bCs/>
          <w:sz w:val="24"/>
          <w:szCs w:val="24"/>
        </w:rPr>
        <w:t xml:space="preserve">), </w:t>
      </w:r>
      <w:r w:rsidRPr="0008180B">
        <w:rPr>
          <w:rFonts w:ascii="Times New Roman" w:hAnsi="Times New Roman"/>
          <w:color w:val="222222"/>
          <w:sz w:val="24"/>
          <w:szCs w:val="24"/>
        </w:rPr>
        <w:t>įspaudžiant jį į nuosėdas.</w:t>
      </w:r>
      <w:r w:rsidRPr="0008180B">
        <w:rPr>
          <w:rFonts w:ascii="Times New Roman" w:hAnsi="Times New Roman"/>
          <w:bCs/>
          <w:sz w:val="24"/>
          <w:szCs w:val="24"/>
        </w:rPr>
        <w:t xml:space="preserve"> Tyrimo stotyje nuosėdos buvo paimamos atsitiktine tvarka, išlaikant 50 – 100</w:t>
      </w:r>
      <w:r w:rsidRPr="0008180B">
        <w:rPr>
          <w:rFonts w:ascii="Times New Roman" w:hAnsi="Times New Roman"/>
          <w:color w:val="231F20"/>
          <w:sz w:val="24"/>
          <w:szCs w:val="24"/>
        </w:rPr>
        <w:t> </w:t>
      </w:r>
      <w:r w:rsidRPr="0008180B">
        <w:rPr>
          <w:rFonts w:ascii="Times New Roman" w:hAnsi="Times New Roman"/>
          <w:bCs/>
          <w:sz w:val="24"/>
          <w:szCs w:val="24"/>
        </w:rPr>
        <w:t>m atstumą tarp kiekvienos kolonėlės. Tyrimams buvo naudojamos kolonėlės su nesuardytos struktūros nuosėdomis ir skaidriu priedugnio vandeniu. Kolonėlės buvo paimtos 3</w:t>
      </w:r>
      <w:r w:rsidRPr="0008180B">
        <w:rPr>
          <w:rFonts w:ascii="Times New Roman" w:hAnsi="Times New Roman"/>
          <w:color w:val="231F20"/>
          <w:sz w:val="24"/>
          <w:szCs w:val="24"/>
        </w:rPr>
        <w:t> </w:t>
      </w:r>
      <w:r w:rsidRPr="0008180B">
        <w:rPr>
          <w:rFonts w:ascii="Times New Roman" w:hAnsi="Times New Roman"/>
          <w:bCs/>
          <w:sz w:val="24"/>
          <w:szCs w:val="24"/>
        </w:rPr>
        <w:t>stotyse: seklioje smėlio (DR), atvirų marių smėlyje (V) ir dumblo (N) aplinkose. Kiekvieno tyrimo stotyje buvo paimama 14</w:t>
      </w:r>
      <w:r w:rsidRPr="0008180B">
        <w:rPr>
          <w:rFonts w:ascii="Times New Roman" w:hAnsi="Times New Roman"/>
          <w:color w:val="231F20"/>
          <w:sz w:val="24"/>
          <w:szCs w:val="24"/>
        </w:rPr>
        <w:t> </w:t>
      </w:r>
      <w:r w:rsidRPr="0008180B">
        <w:rPr>
          <w:rFonts w:ascii="Times New Roman" w:hAnsi="Times New Roman"/>
          <w:bCs/>
          <w:sz w:val="24"/>
          <w:szCs w:val="24"/>
        </w:rPr>
        <w:t>nuosėdų kolonėlių:</w:t>
      </w:r>
    </w:p>
    <w:p w14:paraId="7F8044E1" w14:textId="77777777" w:rsidR="00FC0419" w:rsidRPr="0008180B" w:rsidRDefault="00FC0419" w:rsidP="007568EB">
      <w:pPr>
        <w:numPr>
          <w:ilvl w:val="0"/>
          <w:numId w:val="4"/>
        </w:numPr>
        <w:suppressAutoHyphens w:val="0"/>
        <w:spacing w:line="360" w:lineRule="auto"/>
        <w:contextualSpacing/>
        <w:jc w:val="both"/>
        <w:rPr>
          <w:rFonts w:ascii="Times New Roman" w:hAnsi="Times New Roman"/>
          <w:sz w:val="24"/>
          <w:szCs w:val="24"/>
        </w:rPr>
      </w:pPr>
      <w:r w:rsidRPr="0008180B">
        <w:rPr>
          <w:rFonts w:ascii="Times New Roman" w:hAnsi="Times New Roman"/>
          <w:sz w:val="24"/>
          <w:szCs w:val="24"/>
        </w:rPr>
        <w:t>5 kolonėlės (Ø 8</w:t>
      </w:r>
      <w:r w:rsidRPr="0008180B">
        <w:rPr>
          <w:rFonts w:ascii="Times New Roman" w:hAnsi="Times New Roman"/>
          <w:color w:val="231F20"/>
          <w:sz w:val="24"/>
          <w:szCs w:val="24"/>
        </w:rPr>
        <w:t> </w:t>
      </w:r>
      <w:r w:rsidRPr="0008180B">
        <w:rPr>
          <w:rFonts w:ascii="Times New Roman" w:hAnsi="Times New Roman"/>
          <w:sz w:val="24"/>
          <w:szCs w:val="24"/>
        </w:rPr>
        <w:t>cm, ilgis 30</w:t>
      </w:r>
      <w:r w:rsidRPr="0008180B">
        <w:rPr>
          <w:rFonts w:ascii="Times New Roman" w:hAnsi="Times New Roman"/>
          <w:color w:val="231F20"/>
          <w:sz w:val="24"/>
          <w:szCs w:val="24"/>
        </w:rPr>
        <w:t> </w:t>
      </w:r>
      <w:r w:rsidRPr="0008180B">
        <w:rPr>
          <w:rFonts w:ascii="Times New Roman" w:hAnsi="Times New Roman"/>
          <w:sz w:val="24"/>
          <w:szCs w:val="24"/>
        </w:rPr>
        <w:t>cm) bendros apykaitos matavimams;</w:t>
      </w:r>
    </w:p>
    <w:p w14:paraId="76DF77A0" w14:textId="77777777" w:rsidR="00FC0419" w:rsidRPr="0008180B" w:rsidRDefault="00FC0419" w:rsidP="007568EB">
      <w:pPr>
        <w:numPr>
          <w:ilvl w:val="0"/>
          <w:numId w:val="4"/>
        </w:numPr>
        <w:suppressAutoHyphens w:val="0"/>
        <w:spacing w:line="360" w:lineRule="auto"/>
        <w:contextualSpacing/>
        <w:jc w:val="both"/>
        <w:rPr>
          <w:rFonts w:ascii="Times New Roman" w:hAnsi="Times New Roman"/>
          <w:sz w:val="24"/>
          <w:szCs w:val="24"/>
        </w:rPr>
      </w:pPr>
      <w:r w:rsidRPr="0008180B">
        <w:rPr>
          <w:rFonts w:ascii="Times New Roman" w:hAnsi="Times New Roman"/>
          <w:sz w:val="24"/>
          <w:szCs w:val="24"/>
        </w:rPr>
        <w:t>3 kolonėlės (Ø 8</w:t>
      </w:r>
      <w:r w:rsidRPr="0008180B">
        <w:rPr>
          <w:rFonts w:ascii="Times New Roman" w:hAnsi="Times New Roman"/>
          <w:color w:val="231F20"/>
          <w:sz w:val="24"/>
          <w:szCs w:val="24"/>
        </w:rPr>
        <w:t> </w:t>
      </w:r>
      <w:r w:rsidRPr="0008180B">
        <w:rPr>
          <w:rFonts w:ascii="Times New Roman" w:hAnsi="Times New Roman"/>
          <w:sz w:val="24"/>
          <w:szCs w:val="24"/>
        </w:rPr>
        <w:t>cm, ilgis 30</w:t>
      </w:r>
      <w:r w:rsidRPr="0008180B">
        <w:rPr>
          <w:rFonts w:ascii="Times New Roman" w:hAnsi="Times New Roman"/>
          <w:color w:val="231F20"/>
          <w:sz w:val="24"/>
          <w:szCs w:val="24"/>
        </w:rPr>
        <w:t> </w:t>
      </w:r>
      <w:r w:rsidRPr="0008180B">
        <w:rPr>
          <w:rFonts w:ascii="Times New Roman" w:hAnsi="Times New Roman"/>
          <w:sz w:val="24"/>
          <w:szCs w:val="24"/>
        </w:rPr>
        <w:t>cm) porinio vandens ekstrakcijai;</w:t>
      </w:r>
    </w:p>
    <w:p w14:paraId="75FD3A1F" w14:textId="77777777" w:rsidR="00FC0419" w:rsidRPr="0008180B" w:rsidRDefault="00FC0419" w:rsidP="007568EB">
      <w:pPr>
        <w:numPr>
          <w:ilvl w:val="0"/>
          <w:numId w:val="4"/>
        </w:numPr>
        <w:suppressAutoHyphens w:val="0"/>
        <w:spacing w:line="360" w:lineRule="auto"/>
        <w:contextualSpacing/>
        <w:jc w:val="both"/>
        <w:rPr>
          <w:rFonts w:ascii="Times New Roman" w:hAnsi="Times New Roman"/>
          <w:sz w:val="24"/>
          <w:szCs w:val="24"/>
        </w:rPr>
      </w:pPr>
      <w:r w:rsidRPr="0008180B">
        <w:rPr>
          <w:rFonts w:ascii="Times New Roman" w:hAnsi="Times New Roman"/>
          <w:sz w:val="24"/>
          <w:szCs w:val="24"/>
        </w:rPr>
        <w:t>3 kolonėlės (Ø 8</w:t>
      </w:r>
      <w:r w:rsidRPr="0008180B">
        <w:rPr>
          <w:rFonts w:ascii="Times New Roman" w:hAnsi="Times New Roman"/>
          <w:color w:val="231F20"/>
          <w:sz w:val="24"/>
          <w:szCs w:val="24"/>
        </w:rPr>
        <w:t> </w:t>
      </w:r>
      <w:r w:rsidRPr="0008180B">
        <w:rPr>
          <w:rFonts w:ascii="Times New Roman" w:hAnsi="Times New Roman"/>
          <w:sz w:val="24"/>
          <w:szCs w:val="24"/>
        </w:rPr>
        <w:t>cm, ilgis 30</w:t>
      </w:r>
      <w:r w:rsidRPr="0008180B">
        <w:rPr>
          <w:rFonts w:ascii="Times New Roman" w:hAnsi="Times New Roman"/>
          <w:color w:val="231F20"/>
          <w:sz w:val="24"/>
          <w:szCs w:val="24"/>
        </w:rPr>
        <w:t> </w:t>
      </w:r>
      <w:r w:rsidRPr="0008180B">
        <w:rPr>
          <w:rFonts w:ascii="Times New Roman" w:hAnsi="Times New Roman"/>
          <w:sz w:val="24"/>
          <w:szCs w:val="24"/>
        </w:rPr>
        <w:t>cm) geocheminėms nuosėdų savybėms nustatyti;</w:t>
      </w:r>
    </w:p>
    <w:p w14:paraId="0EABA0FD" w14:textId="77777777" w:rsidR="00FC0419" w:rsidRPr="0008180B" w:rsidRDefault="00FC0419" w:rsidP="007568EB">
      <w:pPr>
        <w:numPr>
          <w:ilvl w:val="0"/>
          <w:numId w:val="4"/>
        </w:numPr>
        <w:suppressAutoHyphens w:val="0"/>
        <w:spacing w:line="360" w:lineRule="auto"/>
        <w:contextualSpacing/>
        <w:jc w:val="both"/>
        <w:rPr>
          <w:rFonts w:ascii="Times New Roman" w:hAnsi="Times New Roman"/>
          <w:sz w:val="24"/>
          <w:szCs w:val="24"/>
        </w:rPr>
      </w:pPr>
      <w:r w:rsidRPr="0008180B">
        <w:rPr>
          <w:rFonts w:ascii="Times New Roman" w:hAnsi="Times New Roman"/>
          <w:sz w:val="24"/>
          <w:szCs w:val="24"/>
        </w:rPr>
        <w:t>3 kolonėlės (Ø 4,6</w:t>
      </w:r>
      <w:r w:rsidRPr="0008180B">
        <w:rPr>
          <w:rFonts w:ascii="Times New Roman" w:hAnsi="Times New Roman"/>
          <w:color w:val="231F20"/>
          <w:sz w:val="24"/>
          <w:szCs w:val="24"/>
        </w:rPr>
        <w:t> </w:t>
      </w:r>
      <w:r w:rsidRPr="0008180B">
        <w:rPr>
          <w:rFonts w:ascii="Times New Roman" w:hAnsi="Times New Roman"/>
          <w:sz w:val="24"/>
          <w:szCs w:val="24"/>
        </w:rPr>
        <w:t>cm, ilgis 25</w:t>
      </w:r>
      <w:r w:rsidRPr="0008180B">
        <w:rPr>
          <w:rFonts w:ascii="Times New Roman" w:hAnsi="Times New Roman"/>
          <w:color w:val="231F20"/>
          <w:sz w:val="24"/>
          <w:szCs w:val="24"/>
        </w:rPr>
        <w:t> </w:t>
      </w:r>
      <w:r w:rsidRPr="0008180B">
        <w:rPr>
          <w:rFonts w:ascii="Times New Roman" w:hAnsi="Times New Roman"/>
          <w:sz w:val="24"/>
          <w:szCs w:val="24"/>
        </w:rPr>
        <w:t xml:space="preserve">cm) chlorofilui </w:t>
      </w:r>
      <w:r w:rsidRPr="0008180B">
        <w:rPr>
          <w:rFonts w:ascii="Times New Roman" w:hAnsi="Times New Roman"/>
          <w:i/>
          <w:sz w:val="24"/>
          <w:szCs w:val="24"/>
        </w:rPr>
        <w:t>a</w:t>
      </w:r>
      <w:r w:rsidRPr="0008180B">
        <w:rPr>
          <w:rFonts w:ascii="Times New Roman" w:hAnsi="Times New Roman"/>
          <w:sz w:val="24"/>
          <w:szCs w:val="24"/>
        </w:rPr>
        <w:t xml:space="preserve"> nustatyti.</w:t>
      </w:r>
    </w:p>
    <w:p w14:paraId="694BC8C6" w14:textId="77777777" w:rsidR="00FC0419" w:rsidRPr="0008180B" w:rsidRDefault="00FC0419" w:rsidP="001E0C02">
      <w:pPr>
        <w:spacing w:line="360" w:lineRule="auto"/>
        <w:ind w:firstLine="567"/>
        <w:contextualSpacing/>
        <w:jc w:val="both"/>
        <w:rPr>
          <w:rFonts w:ascii="Times New Roman" w:hAnsi="Times New Roman"/>
          <w:bCs/>
          <w:sz w:val="24"/>
          <w:szCs w:val="24"/>
        </w:rPr>
      </w:pPr>
    </w:p>
    <w:p w14:paraId="1B623CFB" w14:textId="77777777" w:rsidR="00FC0419" w:rsidRPr="0008180B" w:rsidRDefault="00FC0419" w:rsidP="001E0C02">
      <w:pPr>
        <w:spacing w:line="360" w:lineRule="auto"/>
        <w:ind w:firstLine="567"/>
        <w:contextualSpacing/>
        <w:jc w:val="both"/>
        <w:rPr>
          <w:rFonts w:ascii="Times New Roman" w:hAnsi="Times New Roman"/>
          <w:sz w:val="24"/>
          <w:szCs w:val="24"/>
        </w:rPr>
      </w:pPr>
      <w:r w:rsidRPr="0008180B">
        <w:rPr>
          <w:rFonts w:ascii="Times New Roman" w:hAnsi="Times New Roman"/>
          <w:bCs/>
          <w:sz w:val="24"/>
          <w:szCs w:val="24"/>
        </w:rPr>
        <w:lastRenderedPageBreak/>
        <w:t xml:space="preserve">Surinktos nuosėdų kolonėlės buvo nedelsiant patalpinamos į šaltkrepšius su </w:t>
      </w:r>
      <w:r w:rsidRPr="0008180B">
        <w:rPr>
          <w:rFonts w:ascii="Times New Roman" w:hAnsi="Times New Roman"/>
          <w:bCs/>
          <w:i/>
          <w:sz w:val="24"/>
          <w:szCs w:val="24"/>
        </w:rPr>
        <w:t>in situ</w:t>
      </w:r>
      <w:r w:rsidRPr="0008180B">
        <w:rPr>
          <w:rFonts w:ascii="Times New Roman" w:hAnsi="Times New Roman"/>
          <w:bCs/>
          <w:sz w:val="24"/>
          <w:szCs w:val="24"/>
        </w:rPr>
        <w:t xml:space="preserve"> vandeniu ir per 2–4</w:t>
      </w:r>
      <w:r w:rsidRPr="0008180B">
        <w:rPr>
          <w:rFonts w:ascii="Times New Roman" w:hAnsi="Times New Roman"/>
          <w:color w:val="231F20"/>
          <w:sz w:val="24"/>
          <w:szCs w:val="24"/>
        </w:rPr>
        <w:t> </w:t>
      </w:r>
      <w:r w:rsidRPr="0008180B">
        <w:rPr>
          <w:rFonts w:ascii="Times New Roman" w:hAnsi="Times New Roman"/>
          <w:bCs/>
          <w:sz w:val="24"/>
          <w:szCs w:val="24"/>
        </w:rPr>
        <w:t>val. transportuojamos į laboratoriją tolimesniems tyrimams.</w:t>
      </w:r>
      <w:r w:rsidRPr="0008180B">
        <w:rPr>
          <w:rFonts w:ascii="Times New Roman" w:hAnsi="Times New Roman"/>
          <w:sz w:val="24"/>
          <w:szCs w:val="24"/>
        </w:rPr>
        <w:t xml:space="preserve"> Papildomai kiekvienoje tyrimo stotyje buvo paimama ~100</w:t>
      </w:r>
      <w:r w:rsidRPr="0008180B">
        <w:rPr>
          <w:rFonts w:ascii="Times New Roman" w:hAnsi="Times New Roman"/>
          <w:color w:val="231F20"/>
          <w:sz w:val="24"/>
          <w:szCs w:val="24"/>
        </w:rPr>
        <w:t> </w:t>
      </w:r>
      <w:r w:rsidRPr="0008180B">
        <w:rPr>
          <w:rFonts w:ascii="Times New Roman" w:hAnsi="Times New Roman"/>
          <w:sz w:val="24"/>
          <w:szCs w:val="24"/>
        </w:rPr>
        <w:t>litrų vandens dugno nuosėdų kolonėlių inkubacijai.</w:t>
      </w:r>
    </w:p>
    <w:p w14:paraId="22CA35FD" w14:textId="36E9DA69" w:rsidR="00FC0419" w:rsidRDefault="00FC0419" w:rsidP="00A36398">
      <w:pPr>
        <w:spacing w:line="360" w:lineRule="auto"/>
        <w:ind w:firstLine="567"/>
        <w:jc w:val="both"/>
        <w:rPr>
          <w:rFonts w:ascii="Times New Roman" w:hAnsi="Times New Roman"/>
          <w:bCs/>
          <w:sz w:val="24"/>
          <w:szCs w:val="24"/>
        </w:rPr>
      </w:pPr>
      <w:r w:rsidRPr="0008180B">
        <w:rPr>
          <w:rFonts w:ascii="Times New Roman" w:hAnsi="Times New Roman"/>
          <w:bCs/>
          <w:sz w:val="24"/>
          <w:szCs w:val="24"/>
        </w:rPr>
        <w:t xml:space="preserve">Laboratorijoje kolonėlės tuoj pat buvo patalpinamos į inkubacines talpas su </w:t>
      </w:r>
      <w:r w:rsidRPr="0008180B">
        <w:rPr>
          <w:rFonts w:ascii="Times New Roman" w:hAnsi="Times New Roman"/>
          <w:bCs/>
          <w:i/>
          <w:sz w:val="24"/>
          <w:szCs w:val="24"/>
        </w:rPr>
        <w:t>in situ</w:t>
      </w:r>
      <w:r w:rsidRPr="0008180B">
        <w:rPr>
          <w:rFonts w:ascii="Times New Roman" w:hAnsi="Times New Roman"/>
          <w:bCs/>
          <w:sz w:val="24"/>
          <w:szCs w:val="24"/>
        </w:rPr>
        <w:t xml:space="preserve"> vandeniu, kuris </w:t>
      </w:r>
      <w:r w:rsidRPr="0008180B">
        <w:rPr>
          <w:rFonts w:ascii="Times New Roman" w:hAnsi="Times New Roman"/>
          <w:color w:val="222222"/>
          <w:sz w:val="24"/>
          <w:szCs w:val="24"/>
        </w:rPr>
        <w:t>buvo nuolatos aeruojamas ir palaikoma temperatūra artima</w:t>
      </w:r>
      <w:r w:rsidRPr="0008180B">
        <w:rPr>
          <w:rStyle w:val="apple-converted-space"/>
          <w:rFonts w:ascii="Times New Roman" w:hAnsi="Times New Roman"/>
          <w:color w:val="222222"/>
          <w:sz w:val="24"/>
          <w:szCs w:val="24"/>
        </w:rPr>
        <w:t xml:space="preserve"> </w:t>
      </w:r>
      <w:r w:rsidRPr="0008180B">
        <w:rPr>
          <w:rStyle w:val="Emphasis"/>
          <w:rFonts w:ascii="Times New Roman" w:hAnsi="Times New Roman"/>
          <w:color w:val="222222"/>
          <w:sz w:val="24"/>
          <w:szCs w:val="24"/>
        </w:rPr>
        <w:t>in situ</w:t>
      </w:r>
      <w:r w:rsidRPr="0008180B">
        <w:rPr>
          <w:rFonts w:ascii="Times New Roman" w:hAnsi="Times New Roman"/>
          <w:bCs/>
          <w:sz w:val="24"/>
          <w:szCs w:val="24"/>
        </w:rPr>
        <w:t xml:space="preserve"> (±0,5</w:t>
      </w:r>
      <w:r w:rsidRPr="0008180B">
        <w:rPr>
          <w:rFonts w:ascii="Times New Roman" w:hAnsi="Times New Roman"/>
          <w:bCs/>
          <w:sz w:val="24"/>
          <w:szCs w:val="24"/>
          <w:vertAlign w:val="superscript"/>
        </w:rPr>
        <w:t>o</w:t>
      </w:r>
      <w:r w:rsidRPr="0008180B">
        <w:rPr>
          <w:rFonts w:ascii="Times New Roman" w:hAnsi="Times New Roman"/>
          <w:bCs/>
          <w:sz w:val="24"/>
          <w:szCs w:val="24"/>
        </w:rPr>
        <w:t>C tikslumu). Kiekvienoje kolonėlėje, naudojamai bendros apykaitos matavimams, vandens maišymas buvo palaikomas besisukančiu (40</w:t>
      </w:r>
      <w:r w:rsidRPr="0008180B">
        <w:rPr>
          <w:rFonts w:ascii="Times New Roman" w:hAnsi="Times New Roman"/>
          <w:color w:val="231F20"/>
          <w:sz w:val="24"/>
          <w:szCs w:val="24"/>
        </w:rPr>
        <w:t> </w:t>
      </w:r>
      <w:r w:rsidRPr="0008180B">
        <w:rPr>
          <w:rFonts w:ascii="Times New Roman" w:hAnsi="Times New Roman"/>
          <w:bCs/>
          <w:sz w:val="24"/>
          <w:szCs w:val="24"/>
        </w:rPr>
        <w:t>aps./min) teflonu dengtu magnetu (</w:t>
      </w:r>
      <w:r w:rsidR="008575E7">
        <w:rPr>
          <w:rFonts w:ascii="Times New Roman" w:hAnsi="Times New Roman"/>
          <w:bCs/>
          <w:sz w:val="24"/>
          <w:szCs w:val="24"/>
        </w:rPr>
        <w:t>2.</w:t>
      </w:r>
      <w:r w:rsidRPr="0008180B">
        <w:rPr>
          <w:rFonts w:ascii="Times New Roman" w:hAnsi="Times New Roman"/>
          <w:bCs/>
          <w:sz w:val="24"/>
          <w:szCs w:val="24"/>
        </w:rPr>
        <w:t>2</w:t>
      </w:r>
      <w:r w:rsidRPr="0008180B">
        <w:rPr>
          <w:rFonts w:ascii="Times New Roman" w:hAnsi="Times New Roman"/>
          <w:color w:val="231F20"/>
          <w:sz w:val="24"/>
          <w:szCs w:val="24"/>
        </w:rPr>
        <w:t> </w:t>
      </w:r>
      <w:r w:rsidRPr="0008180B">
        <w:rPr>
          <w:rFonts w:ascii="Times New Roman" w:hAnsi="Times New Roman"/>
          <w:bCs/>
          <w:sz w:val="24"/>
          <w:szCs w:val="24"/>
        </w:rPr>
        <w:t>pav.).</w:t>
      </w:r>
      <w:r w:rsidRPr="0008180B">
        <w:rPr>
          <w:rFonts w:ascii="Times New Roman" w:hAnsi="Times New Roman"/>
          <w:sz w:val="24"/>
          <w:szCs w:val="24"/>
        </w:rPr>
        <w:t xml:space="preserve"> Taip kolonėlės buvo paliekamos per naktį, leidžiant aplinkos sąlygoms nusistovėti, iki sekančios dienos ryto kai atliekami apykaitos matavimai. Detalesnis inkubacijos aprašymas pateiktas </w:t>
      </w:r>
      <w:r w:rsidRPr="0008180B">
        <w:rPr>
          <w:rFonts w:ascii="Times New Roman" w:hAnsi="Times New Roman"/>
          <w:bCs/>
          <w:sz w:val="24"/>
          <w:szCs w:val="24"/>
        </w:rPr>
        <w:t>Dalsgaard ir kt. (2000) ir Zilius ir kt. (2014).</w:t>
      </w:r>
    </w:p>
    <w:p w14:paraId="4285E55B" w14:textId="77A5A492" w:rsidR="00FC0419" w:rsidRPr="00A2263C" w:rsidRDefault="00CD46E6" w:rsidP="00CD46E6">
      <w:pPr>
        <w:spacing w:after="120" w:line="360" w:lineRule="auto"/>
        <w:jc w:val="right"/>
        <w:rPr>
          <w:bCs/>
        </w:rPr>
      </w:pPr>
      <w:r w:rsidRPr="00A2263C">
        <w:rPr>
          <w:noProof/>
        </w:rPr>
        <mc:AlternateContent>
          <mc:Choice Requires="wps">
            <w:drawing>
              <wp:anchor distT="0" distB="0" distL="114300" distR="114300" simplePos="0" relativeHeight="251738624" behindDoc="0" locked="0" layoutInCell="1" allowOverlap="1" wp14:anchorId="372FA491" wp14:editId="4EB50C40">
                <wp:simplePos x="0" y="0"/>
                <wp:positionH relativeFrom="column">
                  <wp:posOffset>3975735</wp:posOffset>
                </wp:positionH>
                <wp:positionV relativeFrom="paragraph">
                  <wp:posOffset>1461135</wp:posOffset>
                </wp:positionV>
                <wp:extent cx="1454150" cy="383540"/>
                <wp:effectExtent l="0" t="0" r="0" b="0"/>
                <wp:wrapNone/>
                <wp:docPr id="419" name="Text 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150" cy="3835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1A61429F" w14:textId="77777777" w:rsidR="008B6A5A" w:rsidRPr="00CD46E6" w:rsidRDefault="008B6A5A" w:rsidP="001E0C02">
                            <w:pPr>
                              <w:pStyle w:val="NormalWeb"/>
                              <w:kinsoku w:val="0"/>
                              <w:overflowPunct w:val="0"/>
                              <w:spacing w:before="0" w:beforeAutospacing="0" w:after="0" w:afterAutospacing="0"/>
                              <w:jc w:val="center"/>
                              <w:textAlignment w:val="baseline"/>
                              <w:rPr>
                                <w:sz w:val="20"/>
                                <w:szCs w:val="20"/>
                              </w:rPr>
                            </w:pPr>
                            <w:r w:rsidRPr="00CD46E6">
                              <w:rPr>
                                <w:color w:val="000000"/>
                                <w:sz w:val="20"/>
                                <w:szCs w:val="20"/>
                                <w:lang w:val="lt-LT"/>
                              </w:rPr>
                              <w:t xml:space="preserve">Nesuardytos </w:t>
                            </w:r>
                          </w:p>
                          <w:p w14:paraId="20458EE0" w14:textId="77777777" w:rsidR="008B6A5A" w:rsidRPr="00CD46E6" w:rsidRDefault="008B6A5A" w:rsidP="001E0C02">
                            <w:pPr>
                              <w:pStyle w:val="NormalWeb"/>
                              <w:kinsoku w:val="0"/>
                              <w:overflowPunct w:val="0"/>
                              <w:spacing w:before="0" w:beforeAutospacing="0" w:after="0" w:afterAutospacing="0"/>
                              <w:jc w:val="center"/>
                              <w:textAlignment w:val="baseline"/>
                              <w:rPr>
                                <w:sz w:val="20"/>
                                <w:szCs w:val="20"/>
                              </w:rPr>
                            </w:pPr>
                            <w:r w:rsidRPr="00CD46E6">
                              <w:rPr>
                                <w:color w:val="000000"/>
                                <w:sz w:val="20"/>
                                <w:szCs w:val="20"/>
                                <w:lang w:val="lt-LT"/>
                              </w:rPr>
                              <w:t>struktūros kolonėlė</w:t>
                            </w:r>
                          </w:p>
                        </w:txbxContent>
                      </wps:txbx>
                      <wps:bodyPr wrap="square">
                        <a:spAutoFit/>
                      </wps:bodyPr>
                    </wps:wsp>
                  </a:graphicData>
                </a:graphic>
                <wp14:sizeRelH relativeFrom="margin">
                  <wp14:pctWidth>0</wp14:pctWidth>
                </wp14:sizeRelH>
              </wp:anchor>
            </w:drawing>
          </mc:Choice>
          <mc:Fallback>
            <w:pict>
              <v:shape id="Text Box 391" o:spid="_x0000_s1213" type="#_x0000_t202" style="position:absolute;left:0;text-align:left;margin-left:313.05pt;margin-top:115.05pt;width:114.5pt;height:30.2pt;z-index:251738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" filled="f" fillcolor="#4f81bd [3204]" stroked="f" strokecolor="black [3213]">
                <v:shadow color="#eeece1 [3214]" opacity="1" mv:blur="0" offset="2pt,2pt"/>
                <v:textbox style="mso-fit-shape-to-text:t">
                  <w:txbxContent>
                    <w:p w14:paraId="1A61429F" w14:textId="77777777" w:rsidR="008B6A5A" w:rsidRPr="00CD46E6" w:rsidRDefault="008B6A5A" w:rsidP="001E0C02">
                      <w:pPr>
                        <w:pStyle w:val="NormalWeb"/>
                        <w:kinsoku w:val="0"/>
                        <w:overflowPunct w:val="0"/>
                        <w:spacing w:before="0" w:beforeAutospacing="0" w:after="0" w:afterAutospacing="0"/>
                        <w:jc w:val="center"/>
                        <w:textAlignment w:val="baseline"/>
                        <w:rPr>
                          <w:sz w:val="20"/>
                          <w:szCs w:val="20"/>
                        </w:rPr>
                      </w:pPr>
                      <w:r w:rsidRPr="00CD46E6">
                        <w:rPr>
                          <w:color w:val="000000"/>
                          <w:sz w:val="20"/>
                          <w:szCs w:val="20"/>
                          <w:lang w:val="lt-LT"/>
                        </w:rPr>
                        <w:t xml:space="preserve">Nesuardytos </w:t>
                      </w:r>
                    </w:p>
                    <w:p w14:paraId="20458EE0" w14:textId="77777777" w:rsidR="008B6A5A" w:rsidRPr="00CD46E6" w:rsidRDefault="008B6A5A" w:rsidP="001E0C02">
                      <w:pPr>
                        <w:pStyle w:val="NormalWeb"/>
                        <w:kinsoku w:val="0"/>
                        <w:overflowPunct w:val="0"/>
                        <w:spacing w:before="0" w:beforeAutospacing="0" w:after="0" w:afterAutospacing="0"/>
                        <w:jc w:val="center"/>
                        <w:textAlignment w:val="baseline"/>
                        <w:rPr>
                          <w:sz w:val="20"/>
                          <w:szCs w:val="20"/>
                        </w:rPr>
                      </w:pPr>
                      <w:r w:rsidRPr="00CD46E6">
                        <w:rPr>
                          <w:color w:val="000000"/>
                          <w:sz w:val="20"/>
                          <w:szCs w:val="20"/>
                          <w:lang w:val="lt-LT"/>
                        </w:rPr>
                        <w:t>struktūros kolonėlė</w:t>
                      </w:r>
                    </w:p>
                  </w:txbxContent>
                </v:textbox>
              </v:shape>
            </w:pict>
          </mc:Fallback>
        </mc:AlternateContent>
      </w:r>
      <w:r>
        <w:rPr>
          <w:noProof/>
        </w:rPr>
        <mc:AlternateContent>
          <mc:Choice Requires="wps">
            <w:drawing>
              <wp:anchor distT="0" distB="0" distL="114300" distR="114300" simplePos="0" relativeHeight="251760128" behindDoc="0" locked="0" layoutInCell="1" allowOverlap="1" wp14:anchorId="0ECA9854" wp14:editId="172A596B">
                <wp:simplePos x="0" y="0"/>
                <wp:positionH relativeFrom="column">
                  <wp:posOffset>-24765</wp:posOffset>
                </wp:positionH>
                <wp:positionV relativeFrom="paragraph">
                  <wp:posOffset>1346835</wp:posOffset>
                </wp:positionV>
                <wp:extent cx="902335" cy="410845"/>
                <wp:effectExtent l="0" t="0" r="0" b="0"/>
                <wp:wrapNone/>
                <wp:docPr id="839" name="Text 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335" cy="41084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2786FB4C" w14:textId="77777777" w:rsidR="008B6A5A" w:rsidRPr="00CD46E6" w:rsidRDefault="008B6A5A" w:rsidP="001E0C02">
                            <w:pPr>
                              <w:pStyle w:val="NormalWeb"/>
                              <w:kinsoku w:val="0"/>
                              <w:overflowPunct w:val="0"/>
                              <w:spacing w:before="0" w:beforeAutospacing="0" w:after="0" w:afterAutospacing="0"/>
                              <w:textAlignment w:val="baseline"/>
                              <w:rPr>
                                <w:sz w:val="20"/>
                                <w:szCs w:val="20"/>
                              </w:rPr>
                            </w:pPr>
                            <w:r w:rsidRPr="00CD46E6">
                              <w:rPr>
                                <w:color w:val="000000"/>
                                <w:sz w:val="20"/>
                                <w:szCs w:val="20"/>
                                <w:lang w:val="lt-LT"/>
                              </w:rPr>
                              <w:t>Vanduo</w:t>
                            </w:r>
                          </w:p>
                        </w:txbxContent>
                      </wps:txbx>
                      <wps:bodyPr wrap="square">
                        <a:noAutofit/>
                      </wps:bodyPr>
                    </wps:wsp>
                  </a:graphicData>
                </a:graphic>
              </wp:anchor>
            </w:drawing>
          </mc:Choice>
          <mc:Fallback>
            <w:pict>
              <v:shape id="Text Box 388" o:spid="_x0000_s1214" type="#_x0000_t202" style="position:absolute;left:0;text-align:left;margin-left:-1.9pt;margin-top:106.05pt;width:71.05pt;height:32.35pt;z-index:251760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" filled="f" fillcolor="#4f81bd [3204]" stroked="f" strokecolor="black [3213]">
                <v:shadow color="#eeece1 [3214]" opacity="1" mv:blur="0" offset="2pt,2pt"/>
                <v:textbox>
                  <w:txbxContent>
                    <w:p w14:paraId="2786FB4C" w14:textId="77777777" w:rsidR="008B6A5A" w:rsidRPr="00CD46E6" w:rsidRDefault="008B6A5A" w:rsidP="001E0C02">
                      <w:pPr>
                        <w:pStyle w:val="NormalWeb"/>
                        <w:kinsoku w:val="0"/>
                        <w:overflowPunct w:val="0"/>
                        <w:spacing w:before="0" w:beforeAutospacing="0" w:after="0" w:afterAutospacing="0"/>
                        <w:textAlignment w:val="baseline"/>
                        <w:rPr>
                          <w:sz w:val="20"/>
                          <w:szCs w:val="20"/>
                        </w:rPr>
                      </w:pPr>
                      <w:r w:rsidRPr="00CD46E6">
                        <w:rPr>
                          <w:color w:val="000000"/>
                          <w:sz w:val="20"/>
                          <w:szCs w:val="20"/>
                          <w:lang w:val="lt-LT"/>
                        </w:rPr>
                        <w:t>Vanduo</w:t>
                      </w:r>
                    </w:p>
                  </w:txbxContent>
                </v:textbox>
              </v:shape>
            </w:pict>
          </mc:Fallback>
        </mc:AlternateContent>
      </w:r>
      <w:r>
        <w:rPr>
          <w:noProof/>
        </w:rPr>
        <mc:AlternateContent>
          <mc:Choice Requires="wps">
            <w:drawing>
              <wp:anchor distT="0" distB="0" distL="114300" distR="114300" simplePos="0" relativeHeight="251759104" behindDoc="0" locked="0" layoutInCell="1" allowOverlap="1" wp14:anchorId="241BED82" wp14:editId="2A4794F6">
                <wp:simplePos x="0" y="0"/>
                <wp:positionH relativeFrom="column">
                  <wp:posOffset>-24765</wp:posOffset>
                </wp:positionH>
                <wp:positionV relativeFrom="paragraph">
                  <wp:posOffset>1918335</wp:posOffset>
                </wp:positionV>
                <wp:extent cx="902335" cy="410845"/>
                <wp:effectExtent l="0" t="0" r="0" b="0"/>
                <wp:wrapNone/>
                <wp:docPr id="838" name="Text 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335" cy="41084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006356E0" w14:textId="77777777" w:rsidR="008B6A5A" w:rsidRPr="00CD46E6" w:rsidRDefault="008B6A5A" w:rsidP="001E0C02">
                            <w:pPr>
                              <w:pStyle w:val="NormalWeb"/>
                              <w:kinsoku w:val="0"/>
                              <w:overflowPunct w:val="0"/>
                              <w:spacing w:before="0" w:beforeAutospacing="0" w:after="0" w:afterAutospacing="0"/>
                              <w:textAlignment w:val="baseline"/>
                              <w:rPr>
                                <w:sz w:val="22"/>
                                <w:szCs w:val="22"/>
                              </w:rPr>
                            </w:pPr>
                            <w:r w:rsidRPr="00CD46E6">
                              <w:rPr>
                                <w:color w:val="000000"/>
                                <w:sz w:val="22"/>
                                <w:szCs w:val="22"/>
                                <w:lang w:val="lt-LT"/>
                              </w:rPr>
                              <w:t>Nuosėdos</w:t>
                            </w:r>
                          </w:p>
                        </w:txbxContent>
                      </wps:txbx>
                      <wps:bodyPr wrap="square">
                        <a:noAutofit/>
                      </wps:bodyPr>
                    </wps:wsp>
                  </a:graphicData>
                </a:graphic>
              </wp:anchor>
            </w:drawing>
          </mc:Choice>
          <mc:Fallback>
            <w:pict>
              <v:shape id="_x0000_s1215" type="#_x0000_t202" style="position:absolute;left:0;text-align:left;margin-left:-1.9pt;margin-top:151.05pt;width:71.05pt;height:32.35pt;z-index:251759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" filled="f" fillcolor="#4f81bd [3204]" stroked="f" strokecolor="black [3213]">
                <v:shadow color="#eeece1 [3214]" opacity="1" mv:blur="0" offset="2pt,2pt"/>
                <v:textbox>
                  <w:txbxContent>
                    <w:p w14:paraId="006356E0" w14:textId="77777777" w:rsidR="008B6A5A" w:rsidRPr="00CD46E6" w:rsidRDefault="008B6A5A" w:rsidP="001E0C02">
                      <w:pPr>
                        <w:pStyle w:val="NormalWeb"/>
                        <w:kinsoku w:val="0"/>
                        <w:overflowPunct w:val="0"/>
                        <w:spacing w:before="0" w:beforeAutospacing="0" w:after="0" w:afterAutospacing="0"/>
                        <w:textAlignment w:val="baseline"/>
                        <w:rPr>
                          <w:sz w:val="22"/>
                          <w:szCs w:val="22"/>
                        </w:rPr>
                      </w:pPr>
                      <w:r w:rsidRPr="00CD46E6">
                        <w:rPr>
                          <w:color w:val="000000"/>
                          <w:sz w:val="22"/>
                          <w:szCs w:val="22"/>
                          <w:lang w:val="lt-LT"/>
                        </w:rPr>
                        <w:t>Nuosėdos</w:t>
                      </w:r>
                    </w:p>
                  </w:txbxContent>
                </v:textbox>
              </v:shape>
            </w:pict>
          </mc:Fallback>
        </mc:AlternateContent>
      </w:r>
      <w:r>
        <w:rPr>
          <w:noProof/>
        </w:rPr>
        <mc:AlternateContent>
          <mc:Choice Requires="wps">
            <w:drawing>
              <wp:anchor distT="0" distB="0" distL="114300" distR="114300" simplePos="0" relativeHeight="251762176" behindDoc="0" locked="0" layoutInCell="1" allowOverlap="1" wp14:anchorId="625EB2F7" wp14:editId="4FF5F868">
                <wp:simplePos x="0" y="0"/>
                <wp:positionH relativeFrom="column">
                  <wp:posOffset>-139065</wp:posOffset>
                </wp:positionH>
                <wp:positionV relativeFrom="paragraph">
                  <wp:posOffset>889635</wp:posOffset>
                </wp:positionV>
                <wp:extent cx="914400" cy="410845"/>
                <wp:effectExtent l="0" t="0" r="0" b="0"/>
                <wp:wrapNone/>
                <wp:docPr id="841" name="Text 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1084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ECFF11A" w14:textId="77777777" w:rsidR="008B6A5A" w:rsidRPr="00D033C6" w:rsidRDefault="008B6A5A" w:rsidP="001E0C02">
                            <w:pPr>
                              <w:pStyle w:val="NormalWeb"/>
                              <w:kinsoku w:val="0"/>
                              <w:overflowPunct w:val="0"/>
                              <w:spacing w:before="0" w:beforeAutospacing="0" w:after="0" w:afterAutospacing="0"/>
                              <w:jc w:val="center"/>
                              <w:textAlignment w:val="baseline"/>
                              <w:rPr>
                                <w:sz w:val="20"/>
                                <w:szCs w:val="20"/>
                              </w:rPr>
                            </w:pPr>
                            <w:r w:rsidRPr="00D033C6">
                              <w:rPr>
                                <w:color w:val="000000"/>
                                <w:sz w:val="20"/>
                                <w:szCs w:val="20"/>
                                <w:lang w:val="lt-LT"/>
                              </w:rPr>
                              <w:t>Organinio stiklo kamštis</w:t>
                            </w:r>
                          </w:p>
                        </w:txbxContent>
                      </wps:txbx>
                      <wps:bodyPr wrap="square">
                        <a:noAutofit/>
                      </wps:bodyPr>
                    </wps:wsp>
                  </a:graphicData>
                </a:graphic>
                <wp14:sizeRelH relativeFrom="margin">
                  <wp14:pctWidth>0</wp14:pctWidth>
                </wp14:sizeRelH>
              </wp:anchor>
            </w:drawing>
          </mc:Choice>
          <mc:Fallback>
            <w:pict>
              <v:shape id="_x0000_s1216" type="#_x0000_t202" style="position:absolute;left:0;text-align:left;margin-left:-10.9pt;margin-top:70.05pt;width:1in;height:32.35pt;z-index:251762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" filled="f" fillcolor="#4f81bd [3204]" stroked="f" strokecolor="black [3213]">
                <v:shadow color="#eeece1 [3214]" opacity="1" mv:blur="0" offset="2pt,2pt"/>
                <v:textbox>
                  <w:txbxContent>
                    <w:p w14:paraId="4ECFF11A" w14:textId="77777777" w:rsidR="008B6A5A" w:rsidRPr="00D033C6" w:rsidRDefault="008B6A5A" w:rsidP="001E0C02">
                      <w:pPr>
                        <w:pStyle w:val="NormalWeb"/>
                        <w:kinsoku w:val="0"/>
                        <w:overflowPunct w:val="0"/>
                        <w:spacing w:before="0" w:beforeAutospacing="0" w:after="0" w:afterAutospacing="0"/>
                        <w:jc w:val="center"/>
                        <w:textAlignment w:val="baseline"/>
                        <w:rPr>
                          <w:sz w:val="20"/>
                          <w:szCs w:val="20"/>
                        </w:rPr>
                      </w:pPr>
                      <w:r w:rsidRPr="00D033C6">
                        <w:rPr>
                          <w:color w:val="000000"/>
                          <w:sz w:val="20"/>
                          <w:szCs w:val="20"/>
                          <w:lang w:val="lt-LT"/>
                        </w:rPr>
                        <w:t>Organinio stiklo kamštis</w:t>
                      </w:r>
                    </w:p>
                  </w:txbxContent>
                </v:textbox>
              </v:shape>
            </w:pict>
          </mc:Fallback>
        </mc:AlternateContent>
      </w:r>
      <w:r>
        <w:rPr>
          <w:noProof/>
        </w:rPr>
        <mc:AlternateContent>
          <mc:Choice Requires="wps">
            <w:drawing>
              <wp:anchor distT="0" distB="0" distL="114300" distR="114300" simplePos="0" relativeHeight="251766272" behindDoc="0" locked="0" layoutInCell="1" allowOverlap="1" wp14:anchorId="5AE3B4DE" wp14:editId="2EF389B0">
                <wp:simplePos x="0" y="0"/>
                <wp:positionH relativeFrom="column">
                  <wp:posOffset>4090035</wp:posOffset>
                </wp:positionH>
                <wp:positionV relativeFrom="paragraph">
                  <wp:posOffset>318135</wp:posOffset>
                </wp:positionV>
                <wp:extent cx="1069975" cy="326390"/>
                <wp:effectExtent l="0" t="0" r="0" b="3810"/>
                <wp:wrapNone/>
                <wp:docPr id="845" name="Text 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9975" cy="32639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8A2EBAD" w14:textId="77777777" w:rsidR="008B6A5A" w:rsidRPr="00CD46E6" w:rsidRDefault="008B6A5A" w:rsidP="001E0C02">
                            <w:pPr>
                              <w:pStyle w:val="NormalWeb"/>
                              <w:kinsoku w:val="0"/>
                              <w:overflowPunct w:val="0"/>
                              <w:spacing w:before="0" w:beforeAutospacing="0" w:after="0" w:afterAutospacing="0"/>
                              <w:jc w:val="center"/>
                              <w:textAlignment w:val="baseline"/>
                              <w:rPr>
                                <w:sz w:val="20"/>
                                <w:szCs w:val="20"/>
                              </w:rPr>
                            </w:pPr>
                            <w:r w:rsidRPr="00CD46E6">
                              <w:rPr>
                                <w:color w:val="000000"/>
                                <w:sz w:val="20"/>
                                <w:szCs w:val="20"/>
                                <w:lang w:val="lt-LT"/>
                              </w:rPr>
                              <w:t>Oras</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217" type="#_x0000_t202" style="position:absolute;left:0;text-align:left;margin-left:322.05pt;margin-top:25.05pt;width:84.25pt;height:25.7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" filled="f" fillcolor="#4f81bd [3204]" stroked="f" strokecolor="black [3213]">
                <v:shadow color="#eeece1 [3214]" opacity="1" mv:blur="0" offset="2pt,2pt"/>
                <v:textbox>
                  <w:txbxContent>
                    <w:p w14:paraId="48A2EBAD" w14:textId="77777777" w:rsidR="008B6A5A" w:rsidRPr="00CD46E6" w:rsidRDefault="008B6A5A" w:rsidP="001E0C02">
                      <w:pPr>
                        <w:pStyle w:val="NormalWeb"/>
                        <w:kinsoku w:val="0"/>
                        <w:overflowPunct w:val="0"/>
                        <w:spacing w:before="0" w:beforeAutospacing="0" w:after="0" w:afterAutospacing="0"/>
                        <w:jc w:val="center"/>
                        <w:textAlignment w:val="baseline"/>
                        <w:rPr>
                          <w:sz w:val="20"/>
                          <w:szCs w:val="20"/>
                        </w:rPr>
                      </w:pPr>
                      <w:r w:rsidRPr="00CD46E6">
                        <w:rPr>
                          <w:color w:val="000000"/>
                          <w:sz w:val="20"/>
                          <w:szCs w:val="20"/>
                          <w:lang w:val="lt-LT"/>
                        </w:rPr>
                        <w:t>Oras</w:t>
                      </w:r>
                    </w:p>
                  </w:txbxContent>
                </v:textbox>
              </v:shape>
            </w:pict>
          </mc:Fallback>
        </mc:AlternateContent>
      </w:r>
      <w:r>
        <w:rPr>
          <w:noProof/>
        </w:rPr>
        <mc:AlternateContent>
          <mc:Choice Requires="wps">
            <w:drawing>
              <wp:anchor distT="0" distB="0" distL="114300" distR="114300" simplePos="0" relativeHeight="251768320" behindDoc="0" locked="0" layoutInCell="1" allowOverlap="1" wp14:anchorId="14BAA363" wp14:editId="663C3614">
                <wp:simplePos x="0" y="0"/>
                <wp:positionH relativeFrom="column">
                  <wp:posOffset>2261286</wp:posOffset>
                </wp:positionH>
                <wp:positionV relativeFrom="paragraph">
                  <wp:posOffset>89535</wp:posOffset>
                </wp:positionV>
                <wp:extent cx="1407795" cy="410845"/>
                <wp:effectExtent l="0" t="0" r="0" b="0"/>
                <wp:wrapNone/>
                <wp:docPr id="850" name="Text 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7795" cy="41084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6B3418A9" w14:textId="77777777" w:rsidR="008B6A5A" w:rsidRPr="00CD46E6" w:rsidRDefault="008B6A5A" w:rsidP="001E0C02">
                            <w:pPr>
                              <w:pStyle w:val="NormalWeb"/>
                              <w:kinsoku w:val="0"/>
                              <w:overflowPunct w:val="0"/>
                              <w:spacing w:before="0" w:beforeAutospacing="0" w:after="0" w:afterAutospacing="0"/>
                              <w:textAlignment w:val="baseline"/>
                              <w:rPr>
                                <w:sz w:val="20"/>
                                <w:szCs w:val="20"/>
                              </w:rPr>
                            </w:pPr>
                            <w:r w:rsidRPr="00CD46E6">
                              <w:rPr>
                                <w:color w:val="000000"/>
                                <w:sz w:val="20"/>
                                <w:szCs w:val="20"/>
                              </w:rPr>
                              <w:t>O</w:t>
                            </w:r>
                            <w:r w:rsidRPr="00CD46E6">
                              <w:rPr>
                                <w:color w:val="000000"/>
                                <w:sz w:val="20"/>
                                <w:szCs w:val="20"/>
                                <w:vertAlign w:val="subscript"/>
                              </w:rPr>
                              <w:t>2</w:t>
                            </w:r>
                            <w:r w:rsidRPr="00CD46E6">
                              <w:rPr>
                                <w:color w:val="000000"/>
                                <w:sz w:val="20"/>
                                <w:szCs w:val="20"/>
                              </w:rPr>
                              <w:t xml:space="preserve"> mini jutiklis</w:t>
                            </w:r>
                          </w:p>
                        </w:txbxContent>
                      </wps:txbx>
                      <wps:bodyPr wrap="square">
                        <a:noAutofit/>
                      </wps:bodyPr>
                    </wps:wsp>
                  </a:graphicData>
                </a:graphic>
                <wp14:sizeRelH relativeFrom="margin">
                  <wp14:pctWidth>0</wp14:pctWidth>
                </wp14:sizeRelH>
              </wp:anchor>
            </w:drawing>
          </mc:Choice>
          <mc:Fallback>
            <w:pict>
              <v:shape id="_x0000_s1218" type="#_x0000_t202" style="position:absolute;left:0;text-align:left;margin-left:178.05pt;margin-top:7.05pt;width:110.85pt;height:32.35pt;z-index:251768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" filled="f" fillcolor="#4f81bd [3204]" stroked="f" strokecolor="black [3213]">
                <v:shadow color="#eeece1 [3214]" opacity="1" mv:blur="0" offset="2pt,2pt"/>
                <v:textbox>
                  <w:txbxContent>
                    <w:p w14:paraId="6B3418A9" w14:textId="77777777" w:rsidR="008B6A5A" w:rsidRPr="00CD46E6" w:rsidRDefault="008B6A5A" w:rsidP="001E0C02">
                      <w:pPr>
                        <w:pStyle w:val="NormalWeb"/>
                        <w:kinsoku w:val="0"/>
                        <w:overflowPunct w:val="0"/>
                        <w:spacing w:before="0" w:beforeAutospacing="0" w:after="0" w:afterAutospacing="0"/>
                        <w:textAlignment w:val="baseline"/>
                        <w:rPr>
                          <w:sz w:val="20"/>
                          <w:szCs w:val="20"/>
                        </w:rPr>
                      </w:pPr>
                      <w:r w:rsidRPr="00CD46E6">
                        <w:rPr>
                          <w:color w:val="000000"/>
                          <w:sz w:val="20"/>
                          <w:szCs w:val="20"/>
                        </w:rPr>
                        <w:t>O</w:t>
                      </w:r>
                      <w:r w:rsidRPr="00CD46E6">
                        <w:rPr>
                          <w:color w:val="000000"/>
                          <w:sz w:val="20"/>
                          <w:szCs w:val="20"/>
                          <w:vertAlign w:val="subscript"/>
                        </w:rPr>
                        <w:t>2</w:t>
                      </w:r>
                      <w:r w:rsidRPr="00CD46E6">
                        <w:rPr>
                          <w:color w:val="000000"/>
                          <w:sz w:val="20"/>
                          <w:szCs w:val="20"/>
                        </w:rPr>
                        <w:t xml:space="preserve"> mini jutiklis</w:t>
                      </w:r>
                    </w:p>
                  </w:txbxContent>
                </v:textbox>
              </v:shape>
            </w:pict>
          </mc:Fallback>
        </mc:AlternateContent>
      </w:r>
      <w:r>
        <w:rPr>
          <w:noProof/>
        </w:rPr>
        <mc:AlternateContent>
          <mc:Choice Requires="wps">
            <w:drawing>
              <wp:anchor distT="0" distB="0" distL="114300" distR="114300" simplePos="0" relativeHeight="251769344" behindDoc="0" locked="0" layoutInCell="1" allowOverlap="1" wp14:anchorId="3BD37881" wp14:editId="7C1985C5">
                <wp:simplePos x="0" y="0"/>
                <wp:positionH relativeFrom="column">
                  <wp:posOffset>2857500</wp:posOffset>
                </wp:positionH>
                <wp:positionV relativeFrom="paragraph">
                  <wp:posOffset>432435</wp:posOffset>
                </wp:positionV>
                <wp:extent cx="0" cy="685800"/>
                <wp:effectExtent l="50800" t="0" r="76200" b="76200"/>
                <wp:wrapNone/>
                <wp:docPr id="851" name="Line 389"/>
                <wp:cNvGraphicFramePr/>
                <a:graphic xmlns:a="http://schemas.openxmlformats.org/drawingml/2006/main">
                  <a:graphicData uri="http://schemas.microsoft.com/office/word/2010/wordprocessingShape">
                    <wps:wsp>
                      <wps:cNvCnPr/>
                      <wps:spPr bwMode="auto">
                        <a:xfrm>
                          <a:off x="0" y="0"/>
                          <a:ext cx="0" cy="68580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line id="Line 389" o:spid="_x0000_s1026" style="position:absolute;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pt,34.05pt" to="225pt,88.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">
                <v:stroke endarrow="block"/>
                <v:shadow color="#eeece1 [3214]" opacity="1" mv:blur="0" offset="2pt,2pt"/>
              </v:line>
            </w:pict>
          </mc:Fallback>
        </mc:AlternateContent>
      </w:r>
      <w:r>
        <w:rPr>
          <w:noProof/>
        </w:rPr>
        <mc:AlternateContent>
          <mc:Choice Requires="wps">
            <w:drawing>
              <wp:anchor distT="0" distB="0" distL="114300" distR="114300" simplePos="0" relativeHeight="251767296" behindDoc="0" locked="0" layoutInCell="1" allowOverlap="1" wp14:anchorId="5A8932E7" wp14:editId="7A2DDE68">
                <wp:simplePos x="0" y="0"/>
                <wp:positionH relativeFrom="column">
                  <wp:posOffset>2743200</wp:posOffset>
                </wp:positionH>
                <wp:positionV relativeFrom="paragraph">
                  <wp:posOffset>1118235</wp:posOffset>
                </wp:positionV>
                <wp:extent cx="150495" cy="45085"/>
                <wp:effectExtent l="0" t="0" r="1905" b="5715"/>
                <wp:wrapNone/>
                <wp:docPr id="847" name="Rectangle 847"/>
                <wp:cNvGraphicFramePr/>
                <a:graphic xmlns:a="http://schemas.openxmlformats.org/drawingml/2006/main">
                  <a:graphicData uri="http://schemas.microsoft.com/office/word/2010/wordprocessingShape">
                    <wps:wsp>
                      <wps:cNvSpPr/>
                      <wps:spPr>
                        <a:xfrm flipV="1">
                          <a:off x="0" y="0"/>
                          <a:ext cx="150495" cy="4508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47" o:spid="_x0000_s1026" style="position:absolute;margin-left:3in;margin-top:88.05pt;width:11.85pt;height:3.55pt;flip:y;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" fillcolor="red" stroked="f" strokeweight="2pt"/>
            </w:pict>
          </mc:Fallback>
        </mc:AlternateContent>
      </w:r>
      <w:r>
        <w:rPr>
          <w:noProof/>
        </w:rPr>
        <mc:AlternateContent>
          <mc:Choice Requires="wps">
            <w:drawing>
              <wp:anchor distT="0" distB="0" distL="114300" distR="114300" simplePos="0" relativeHeight="251765248" behindDoc="0" locked="0" layoutInCell="1" allowOverlap="1" wp14:anchorId="4212C8A2" wp14:editId="4CBA481F">
                <wp:simplePos x="0" y="0"/>
                <wp:positionH relativeFrom="column">
                  <wp:posOffset>3886200</wp:posOffset>
                </wp:positionH>
                <wp:positionV relativeFrom="paragraph">
                  <wp:posOffset>432435</wp:posOffset>
                </wp:positionV>
                <wp:extent cx="571500" cy="0"/>
                <wp:effectExtent l="25400" t="76200" r="0" b="101600"/>
                <wp:wrapNone/>
                <wp:docPr id="844" name="Line 390"/>
                <wp:cNvGraphicFramePr/>
                <a:graphic xmlns:a="http://schemas.openxmlformats.org/drawingml/2006/main">
                  <a:graphicData uri="http://schemas.microsoft.com/office/word/2010/wordprocessingShape">
                    <wps:wsp>
                      <wps:cNvCnPr/>
                      <wps:spPr bwMode="auto">
                        <a:xfrm flipH="1">
                          <a:off x="0" y="0"/>
                          <a:ext cx="57150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line id="Line 390" o:spid="_x0000_s1026" style="position:absolute;flip:x;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6pt,34.05pt" to="351pt,34.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">
                <v:stroke endarrow="block"/>
                <v:shadow color="#eeece1 [3214]" opacity="1" mv:blur="0" offset="2pt,2pt"/>
              </v:line>
            </w:pict>
          </mc:Fallback>
        </mc:AlternateContent>
      </w:r>
      <w:r>
        <w:rPr>
          <w:noProof/>
        </w:rPr>
        <mc:AlternateContent>
          <mc:Choice Requires="wps">
            <w:drawing>
              <wp:anchor distT="0" distB="0" distL="114300" distR="114300" simplePos="0" relativeHeight="251764224" behindDoc="0" locked="0" layoutInCell="1" allowOverlap="1" wp14:anchorId="54BDC355" wp14:editId="216DAF58">
                <wp:simplePos x="0" y="0"/>
                <wp:positionH relativeFrom="column">
                  <wp:posOffset>3200400</wp:posOffset>
                </wp:positionH>
                <wp:positionV relativeFrom="paragraph">
                  <wp:posOffset>889635</wp:posOffset>
                </wp:positionV>
                <wp:extent cx="45085" cy="215900"/>
                <wp:effectExtent l="0" t="0" r="31115" b="38100"/>
                <wp:wrapNone/>
                <wp:docPr id="843" name="Rectangle 843"/>
                <wp:cNvGraphicFramePr/>
                <a:graphic xmlns:a="http://schemas.openxmlformats.org/drawingml/2006/main">
                  <a:graphicData uri="http://schemas.microsoft.com/office/word/2010/wordprocessingShape">
                    <wps:wsp>
                      <wps:cNvSpPr/>
                      <wps:spPr>
                        <a:xfrm>
                          <a:off x="0" y="0"/>
                          <a:ext cx="45085" cy="21590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43" o:spid="_x0000_s1026" style="position:absolute;margin-left:252pt;margin-top:70.05pt;width:3.55pt;height:17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" fillcolor="black [3213]" strokecolor="black [3213]" strokeweight="2pt"/>
            </w:pict>
          </mc:Fallback>
        </mc:AlternateContent>
      </w:r>
      <w:r>
        <w:rPr>
          <w:noProof/>
        </w:rPr>
        <mc:AlternateContent>
          <mc:Choice Requires="wps">
            <w:drawing>
              <wp:anchor distT="0" distB="0" distL="114300" distR="114300" simplePos="0" relativeHeight="251763200" behindDoc="0" locked="0" layoutInCell="1" allowOverlap="1" wp14:anchorId="6E5E1BE8" wp14:editId="07EC93E5">
                <wp:simplePos x="0" y="0"/>
                <wp:positionH relativeFrom="column">
                  <wp:posOffset>3200400</wp:posOffset>
                </wp:positionH>
                <wp:positionV relativeFrom="paragraph">
                  <wp:posOffset>432435</wp:posOffset>
                </wp:positionV>
                <wp:extent cx="1264920" cy="914400"/>
                <wp:effectExtent l="0" t="0" r="0" b="0"/>
                <wp:wrapNone/>
                <wp:docPr id="842" name="Arc 842"/>
                <wp:cNvGraphicFramePr/>
                <a:graphic xmlns:a="http://schemas.openxmlformats.org/drawingml/2006/main">
                  <a:graphicData uri="http://schemas.microsoft.com/office/word/2010/wordprocessingShape">
                    <wps:wsp>
                      <wps:cNvSpPr/>
                      <wps:spPr>
                        <a:xfrm flipH="1">
                          <a:off x="0" y="0"/>
                          <a:ext cx="1264920" cy="914400"/>
                        </a:xfrm>
                        <a:prstGeom prst="arc">
                          <a:avLst/>
                        </a:prstGeom>
                        <a:ln w="1905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Arc 842" o:spid="_x0000_s1026" style="position:absolute;margin-left:252pt;margin-top:34.05pt;width:99.6pt;height:1in;flip:x;z-index:251763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264920,9144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" path="m632460,0nsc981758,,1264920,204695,1264920,457200l632460,457200,632460,0xem632460,0nfc981758,,1264920,204695,1264920,457200e" filled="f" strokecolor="#a5a5a5 [2092]" strokeweight="1.5pt">
                <v:path arrowok="t" o:connecttype="custom" o:connectlocs="632460,0;1264920,457200" o:connectangles="0,0"/>
              </v:shape>
            </w:pict>
          </mc:Fallback>
        </mc:AlternateContent>
      </w:r>
      <w:r>
        <w:rPr>
          <w:noProof/>
        </w:rPr>
        <mc:AlternateContent>
          <mc:Choice Requires="wps">
            <w:drawing>
              <wp:anchor distT="0" distB="0" distL="114300" distR="114300" simplePos="0" relativeHeight="251757056" behindDoc="0" locked="0" layoutInCell="1" allowOverlap="1" wp14:anchorId="5F54F75B" wp14:editId="19F27243">
                <wp:simplePos x="0" y="0"/>
                <wp:positionH relativeFrom="column">
                  <wp:posOffset>1086485</wp:posOffset>
                </wp:positionH>
                <wp:positionV relativeFrom="paragraph">
                  <wp:posOffset>2419985</wp:posOffset>
                </wp:positionV>
                <wp:extent cx="208915" cy="0"/>
                <wp:effectExtent l="0" t="76200" r="45085" b="101600"/>
                <wp:wrapNone/>
                <wp:docPr id="836" name="Line 390"/>
                <wp:cNvGraphicFramePr/>
                <a:graphic xmlns:a="http://schemas.openxmlformats.org/drawingml/2006/main">
                  <a:graphicData uri="http://schemas.microsoft.com/office/word/2010/wordprocessingShape">
                    <wps:wsp>
                      <wps:cNvCnPr/>
                      <wps:spPr bwMode="auto">
                        <a:xfrm>
                          <a:off x="0" y="0"/>
                          <a:ext cx="208915"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line id="Line 390" o:spid="_x0000_s1026" style="position:absolute;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55pt,190.55pt" to="102pt,190.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">
                <v:stroke endarrow="block"/>
                <v:shadow color="#eeece1 [3214]" opacity="1" mv:blur="0" offset="2pt,2pt"/>
              </v:line>
            </w:pict>
          </mc:Fallback>
        </mc:AlternateContent>
      </w:r>
      <w:r>
        <w:rPr>
          <w:noProof/>
        </w:rPr>
        <mc:AlternateContent>
          <mc:Choice Requires="wps">
            <w:drawing>
              <wp:anchor distT="0" distB="0" distL="114300" distR="114300" simplePos="0" relativeHeight="251758080" behindDoc="0" locked="0" layoutInCell="1" allowOverlap="1" wp14:anchorId="66924B17" wp14:editId="0516456B">
                <wp:simplePos x="0" y="0"/>
                <wp:positionH relativeFrom="column">
                  <wp:posOffset>-228600</wp:posOffset>
                </wp:positionH>
                <wp:positionV relativeFrom="paragraph">
                  <wp:posOffset>2261235</wp:posOffset>
                </wp:positionV>
                <wp:extent cx="1454785" cy="410845"/>
                <wp:effectExtent l="0" t="0" r="0" b="0"/>
                <wp:wrapNone/>
                <wp:docPr id="837" name="Text 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785" cy="41084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E086EB1" w14:textId="77777777" w:rsidR="008B6A5A" w:rsidRPr="00CD46E6" w:rsidRDefault="008B6A5A" w:rsidP="001E0C02">
                            <w:pPr>
                              <w:pStyle w:val="NormalWeb"/>
                              <w:kinsoku w:val="0"/>
                              <w:overflowPunct w:val="0"/>
                              <w:spacing w:before="0" w:beforeAutospacing="0" w:after="0" w:afterAutospacing="0"/>
                              <w:jc w:val="center"/>
                              <w:textAlignment w:val="baseline"/>
                              <w:rPr>
                                <w:sz w:val="20"/>
                                <w:szCs w:val="20"/>
                              </w:rPr>
                            </w:pPr>
                            <w:r w:rsidRPr="00CD46E6">
                              <w:rPr>
                                <w:color w:val="000000"/>
                                <w:sz w:val="20"/>
                                <w:szCs w:val="20"/>
                                <w:lang w:val="lt-LT"/>
                              </w:rPr>
                              <w:t>Guminis kamštis</w:t>
                            </w:r>
                          </w:p>
                        </w:txbxContent>
                      </wps:txbx>
                      <wps:bodyPr wrap="square">
                        <a:noAutofit/>
                      </wps:bodyPr>
                    </wps:wsp>
                  </a:graphicData>
                </a:graphic>
                <wp14:sizeRelH relativeFrom="margin">
                  <wp14:pctWidth>0</wp14:pctWidth>
                </wp14:sizeRelH>
              </wp:anchor>
            </w:drawing>
          </mc:Choice>
          <mc:Fallback>
            <w:pict>
              <v:shape id="_x0000_s1219" type="#_x0000_t202" style="position:absolute;left:0;text-align:left;margin-left:-17.95pt;margin-top:178.05pt;width:114.55pt;height:32.35pt;z-index:251758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" filled="f" fillcolor="#4f81bd [3204]" stroked="f" strokecolor="black [3213]">
                <v:shadow color="#eeece1 [3214]" opacity="1" mv:blur="0" offset="2pt,2pt"/>
                <v:textbox>
                  <w:txbxContent>
                    <w:p w14:paraId="7E086EB1" w14:textId="77777777" w:rsidR="008B6A5A" w:rsidRPr="00CD46E6" w:rsidRDefault="008B6A5A" w:rsidP="001E0C02">
                      <w:pPr>
                        <w:pStyle w:val="NormalWeb"/>
                        <w:kinsoku w:val="0"/>
                        <w:overflowPunct w:val="0"/>
                        <w:spacing w:before="0" w:beforeAutospacing="0" w:after="0" w:afterAutospacing="0"/>
                        <w:jc w:val="center"/>
                        <w:textAlignment w:val="baseline"/>
                        <w:rPr>
                          <w:sz w:val="20"/>
                          <w:szCs w:val="20"/>
                        </w:rPr>
                      </w:pPr>
                      <w:r w:rsidRPr="00CD46E6">
                        <w:rPr>
                          <w:color w:val="000000"/>
                          <w:sz w:val="20"/>
                          <w:szCs w:val="20"/>
                          <w:lang w:val="lt-LT"/>
                        </w:rPr>
                        <w:t>Guminis kamštis</w:t>
                      </w:r>
                    </w:p>
                  </w:txbxContent>
                </v:textbox>
              </v:shape>
            </w:pict>
          </mc:Fallback>
        </mc:AlternateContent>
      </w:r>
      <w:r>
        <w:rPr>
          <w:noProof/>
        </w:rPr>
        <mc:AlternateContent>
          <mc:Choice Requires="wps">
            <w:drawing>
              <wp:anchor distT="0" distB="0" distL="114300" distR="114300" simplePos="0" relativeHeight="251755008" behindDoc="0" locked="0" layoutInCell="1" allowOverlap="1" wp14:anchorId="0ABA51BA" wp14:editId="4271BB84">
                <wp:simplePos x="0" y="0"/>
                <wp:positionH relativeFrom="column">
                  <wp:posOffset>753745</wp:posOffset>
                </wp:positionH>
                <wp:positionV relativeFrom="paragraph">
                  <wp:posOffset>2063115</wp:posOffset>
                </wp:positionV>
                <wp:extent cx="654050" cy="0"/>
                <wp:effectExtent l="0" t="76200" r="57150" b="101600"/>
                <wp:wrapNone/>
                <wp:docPr id="834" name="Line 390"/>
                <wp:cNvGraphicFramePr/>
                <a:graphic xmlns:a="http://schemas.openxmlformats.org/drawingml/2006/main">
                  <a:graphicData uri="http://schemas.microsoft.com/office/word/2010/wordprocessingShape">
                    <wps:wsp>
                      <wps:cNvCnPr/>
                      <wps:spPr bwMode="auto">
                        <a:xfrm flipV="1">
                          <a:off x="0" y="0"/>
                          <a:ext cx="65405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line id="Line 390" o:spid="_x0000_s1026" style="position:absolute;flip:y;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35pt,162.45pt" to="110.85pt,162.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">
                <v:stroke endarrow="block"/>
                <v:shadow color="#eeece1 [3214]" opacity="1" mv:blur="0" offset="2pt,2pt"/>
              </v:line>
            </w:pict>
          </mc:Fallback>
        </mc:AlternateContent>
      </w:r>
      <w:r>
        <w:rPr>
          <w:noProof/>
        </w:rPr>
        <mc:AlternateContent>
          <mc:Choice Requires="wps">
            <w:drawing>
              <wp:anchor distT="0" distB="0" distL="114300" distR="114300" simplePos="0" relativeHeight="251756032" behindDoc="0" locked="0" layoutInCell="1" allowOverlap="1" wp14:anchorId="4DB80578" wp14:editId="20337FC9">
                <wp:simplePos x="0" y="0"/>
                <wp:positionH relativeFrom="column">
                  <wp:posOffset>571500</wp:posOffset>
                </wp:positionH>
                <wp:positionV relativeFrom="paragraph">
                  <wp:posOffset>1461135</wp:posOffset>
                </wp:positionV>
                <wp:extent cx="654050" cy="0"/>
                <wp:effectExtent l="0" t="76200" r="57150" b="101600"/>
                <wp:wrapNone/>
                <wp:docPr id="835" name="Line 390"/>
                <wp:cNvGraphicFramePr/>
                <a:graphic xmlns:a="http://schemas.openxmlformats.org/drawingml/2006/main">
                  <a:graphicData uri="http://schemas.microsoft.com/office/word/2010/wordprocessingShape">
                    <wps:wsp>
                      <wps:cNvCnPr/>
                      <wps:spPr bwMode="auto">
                        <a:xfrm flipV="1">
                          <a:off x="0" y="0"/>
                          <a:ext cx="65405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line id="Line 390" o:spid="_x0000_s1026" style="position:absolute;flip:y;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pt,115.05pt" to="96.5pt,115.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">
                <v:stroke endarrow="block"/>
                <v:shadow color="#eeece1 [3214]" opacity="1" mv:blur="0" offset="2pt,2pt"/>
              </v:line>
            </w:pict>
          </mc:Fallback>
        </mc:AlternateContent>
      </w:r>
      <w:r>
        <w:rPr>
          <w:noProof/>
        </w:rPr>
        <mc:AlternateContent>
          <mc:Choice Requires="wps">
            <w:drawing>
              <wp:anchor distT="0" distB="0" distL="114300" distR="114300" simplePos="0" relativeHeight="251761152" behindDoc="0" locked="0" layoutInCell="1" allowOverlap="1" wp14:anchorId="76913133" wp14:editId="72BA0AC6">
                <wp:simplePos x="0" y="0"/>
                <wp:positionH relativeFrom="column">
                  <wp:posOffset>800100</wp:posOffset>
                </wp:positionH>
                <wp:positionV relativeFrom="paragraph">
                  <wp:posOffset>1118235</wp:posOffset>
                </wp:positionV>
                <wp:extent cx="374650" cy="0"/>
                <wp:effectExtent l="0" t="76200" r="57150" b="101600"/>
                <wp:wrapNone/>
                <wp:docPr id="840" name="Line 390"/>
                <wp:cNvGraphicFramePr/>
                <a:graphic xmlns:a="http://schemas.openxmlformats.org/drawingml/2006/main">
                  <a:graphicData uri="http://schemas.microsoft.com/office/word/2010/wordprocessingShape">
                    <wps:wsp>
                      <wps:cNvCnPr/>
                      <wps:spPr bwMode="auto">
                        <a:xfrm>
                          <a:off x="0" y="0"/>
                          <a:ext cx="37465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line id="Line 390" o:spid="_x0000_s1026" style="position:absolute;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pt,88.05pt" to="92.5pt,88.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">
                <v:stroke endarrow="block"/>
                <v:shadow color="#eeece1 [3214]" opacity="1" mv:blur="0" offset="2pt,2pt"/>
              </v:line>
            </w:pict>
          </mc:Fallback>
        </mc:AlternateContent>
      </w:r>
      <w:r w:rsidRPr="00A2263C">
        <w:rPr>
          <w:noProof/>
        </w:rPr>
        <mc:AlternateContent>
          <mc:Choice Requires="wps">
            <w:drawing>
              <wp:anchor distT="0" distB="0" distL="114300" distR="114300" simplePos="0" relativeHeight="251737600" behindDoc="0" locked="0" layoutInCell="1" allowOverlap="1" wp14:anchorId="5669EFEE" wp14:editId="6C6B9539">
                <wp:simplePos x="0" y="0"/>
                <wp:positionH relativeFrom="column">
                  <wp:posOffset>3200400</wp:posOffset>
                </wp:positionH>
                <wp:positionV relativeFrom="paragraph">
                  <wp:posOffset>1575435</wp:posOffset>
                </wp:positionV>
                <wp:extent cx="800100" cy="1905"/>
                <wp:effectExtent l="25400" t="76200" r="0" b="99695"/>
                <wp:wrapNone/>
                <wp:docPr id="418" name="Line 387"/>
                <wp:cNvGraphicFramePr/>
                <a:graphic xmlns:a="http://schemas.openxmlformats.org/drawingml/2006/main">
                  <a:graphicData uri="http://schemas.microsoft.com/office/word/2010/wordprocessingShape">
                    <wps:wsp>
                      <wps:cNvCnPr/>
                      <wps:spPr bwMode="auto">
                        <a:xfrm flipH="1">
                          <a:off x="0" y="0"/>
                          <a:ext cx="800100" cy="1905"/>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line id="Line 387" o:spid="_x0000_s1026" style="position:absolute;flip:x;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pt,124.05pt" to="315pt,124.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">
                <v:stroke endarrow="block"/>
                <v:shadow color="#eeece1 [3214]" opacity="1" mv:blur="0" offset="2pt,2pt"/>
              </v:line>
            </w:pict>
          </mc:Fallback>
        </mc:AlternateContent>
      </w:r>
      <w:r w:rsidR="00A36398" w:rsidRPr="0008180B">
        <w:rPr>
          <w:rFonts w:ascii="Times New Roman" w:hAnsi="Times New Roman"/>
          <w:noProof/>
          <w:sz w:val="24"/>
          <w:szCs w:val="24"/>
        </w:rPr>
        <mc:AlternateContent>
          <mc:Choice Requires="wpg">
            <w:drawing>
              <wp:inline distT="0" distB="0" distL="0" distR="0" wp14:anchorId="2E591A5F" wp14:editId="74A0FB32">
                <wp:extent cx="4908722" cy="2812530"/>
                <wp:effectExtent l="0" t="0" r="0" b="6985"/>
                <wp:docPr id="416" name="Group 398"/>
                <wp:cNvGraphicFramePr/>
                <a:graphic xmlns:a="http://schemas.openxmlformats.org/drawingml/2006/main">
                  <a:graphicData uri="http://schemas.microsoft.com/office/word/2010/wordprocessingGroup">
                    <wpg:wgp>
                      <wpg:cNvGrpSpPr/>
                      <wpg:grpSpPr bwMode="auto">
                        <a:xfrm>
                          <a:off x="0" y="0"/>
                          <a:ext cx="4908722" cy="2812530"/>
                          <a:chOff x="2555824" y="-155"/>
                          <a:chExt cx="5579" cy="2690"/>
                        </a:xfrm>
                      </wpg:grpSpPr>
                      <wps:wsp>
                        <wps:cNvPr id="417" name="Rectangle 417"/>
                        <wps:cNvSpPr>
                          <a:spLocks noChangeArrowheads="1"/>
                        </wps:cNvSpPr>
                        <wps:spPr bwMode="auto">
                          <a:xfrm>
                            <a:off x="2555824" y="40"/>
                            <a:ext cx="5579" cy="2495"/>
                          </a:xfrm>
                          <a:prstGeom prst="rect">
                            <a:avLst/>
                          </a:prstGeom>
                          <a:noFill/>
                          <a:ln w="9525">
                            <a:no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g:grpSp>
                        <wpg:cNvPr id="420" name="Group 420"/>
                        <wpg:cNvGrpSpPr>
                          <a:grpSpLocks/>
                        </wpg:cNvGrpSpPr>
                        <wpg:grpSpPr bwMode="auto">
                          <a:xfrm>
                            <a:off x="2556076" y="-155"/>
                            <a:ext cx="4955" cy="2392"/>
                            <a:chOff x="2556076" y="-155"/>
                            <a:chExt cx="4955" cy="2392"/>
                          </a:xfrm>
                        </wpg:grpSpPr>
                        <wpg:grpSp>
                          <wpg:cNvPr id="421" name="Group 421"/>
                          <wpg:cNvGrpSpPr>
                            <a:grpSpLocks/>
                          </wpg:cNvGrpSpPr>
                          <wpg:grpSpPr bwMode="auto">
                            <a:xfrm>
                              <a:off x="2556113" y="584"/>
                              <a:ext cx="2633" cy="1653"/>
                              <a:chOff x="2556113" y="584"/>
                              <a:chExt cx="2633" cy="1653"/>
                            </a:xfrm>
                          </wpg:grpSpPr>
                          <wpg:grpSp>
                            <wpg:cNvPr id="422" name="Group 422"/>
                            <wpg:cNvGrpSpPr>
                              <a:grpSpLocks/>
                            </wpg:cNvGrpSpPr>
                            <wpg:grpSpPr bwMode="auto">
                              <a:xfrm>
                                <a:off x="2556113" y="584"/>
                                <a:ext cx="2633" cy="1653"/>
                                <a:chOff x="2556113" y="584"/>
                                <a:chExt cx="2633" cy="1653"/>
                              </a:xfrm>
                            </wpg:grpSpPr>
                            <wps:wsp>
                              <wps:cNvPr id="423" name="Rectangle 423"/>
                              <wps:cNvSpPr>
                                <a:spLocks noChangeArrowheads="1"/>
                              </wps:cNvSpPr>
                              <wps:spPr bwMode="auto">
                                <a:xfrm>
                                  <a:off x="2556120" y="584"/>
                                  <a:ext cx="2626" cy="1653"/>
                                </a:xfrm>
                                <a:prstGeom prst="rect">
                                  <a:avLst/>
                                </a:prstGeom>
                                <a:solidFill>
                                  <a:srgbClr val="EFFFFF"/>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24" name="Rectangle 424"/>
                              <wps:cNvSpPr>
                                <a:spLocks noChangeArrowheads="1"/>
                              </wps:cNvSpPr>
                              <wps:spPr bwMode="auto">
                                <a:xfrm>
                                  <a:off x="2556120" y="584"/>
                                  <a:ext cx="2626" cy="165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25" name="Rectangle 425"/>
                              <wps:cNvSpPr>
                                <a:spLocks noChangeArrowheads="1"/>
                              </wps:cNvSpPr>
                              <wps:spPr bwMode="auto">
                                <a:xfrm>
                                  <a:off x="2556113" y="584"/>
                                  <a:ext cx="2626" cy="1653"/>
                                </a:xfrm>
                                <a:prstGeom prst="rect">
                                  <a:avLst/>
                                </a:prstGeom>
                                <a:solidFill>
                                  <a:srgbClr val="EFFFFF"/>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g:grpSp>
                          <wps:wsp>
                            <wps:cNvPr id="426" name="Rectangle 426"/>
                            <wps:cNvSpPr>
                              <a:spLocks noChangeArrowheads="1"/>
                            </wps:cNvSpPr>
                            <wps:spPr bwMode="auto">
                              <a:xfrm>
                                <a:off x="2556120" y="584"/>
                                <a:ext cx="2626" cy="1653"/>
                              </a:xfrm>
                              <a:prstGeom prst="rect">
                                <a:avLst/>
                              </a:prstGeom>
                              <a:noFill/>
                              <a:ln w="7938" cap="rnd">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wps:wsp>
                        </wpg:grpSp>
                        <wps:wsp>
                          <wps:cNvPr id="427" name="Rectangle 427"/>
                          <wps:cNvSpPr>
                            <a:spLocks noChangeArrowheads="1"/>
                          </wps:cNvSpPr>
                          <wps:spPr bwMode="auto">
                            <a:xfrm>
                              <a:off x="2557063" y="703"/>
                              <a:ext cx="713" cy="1520"/>
                            </a:xfrm>
                            <a:prstGeom prst="rect">
                              <a:avLst/>
                            </a:prstGeom>
                            <a:solidFill>
                              <a:srgbClr val="FFFFCC"/>
                            </a:solidFill>
                            <a:ln w="7938">
                              <a:solidFill>
                                <a:srgbClr val="000000"/>
                              </a:solidFill>
                              <a:miter lim="800000"/>
                              <a:headEnd/>
                              <a:tailEnd/>
                            </a:ln>
                          </wps:spPr>
                          <wps:bodyPr/>
                        </wps:wsp>
                        <wps:wsp>
                          <wps:cNvPr id="428" name="Rectangle 428"/>
                          <wps:cNvSpPr>
                            <a:spLocks noChangeArrowheads="1"/>
                          </wps:cNvSpPr>
                          <wps:spPr bwMode="auto">
                            <a:xfrm>
                              <a:off x="2557209" y="460"/>
                              <a:ext cx="421" cy="243"/>
                            </a:xfrm>
                            <a:prstGeom prst="rect">
                              <a:avLst/>
                            </a:prstGeom>
                            <a:solidFill>
                              <a:srgbClr val="FFFFCC"/>
                            </a:solidFill>
                            <a:ln w="7938">
                              <a:solidFill>
                                <a:srgbClr val="000000"/>
                              </a:solidFill>
                              <a:miter lim="800000"/>
                              <a:headEnd/>
                              <a:tailEnd/>
                            </a:ln>
                          </wps:spPr>
                          <wps:bodyPr/>
                        </wps:wsp>
                        <wps:wsp>
                          <wps:cNvPr id="429" name="Rectangle 429"/>
                          <wps:cNvSpPr>
                            <a:spLocks noChangeArrowheads="1"/>
                          </wps:cNvSpPr>
                          <wps:spPr bwMode="auto">
                            <a:xfrm>
                              <a:off x="2557360" y="544"/>
                              <a:ext cx="150" cy="159"/>
                            </a:xfrm>
                            <a:prstGeom prst="rect">
                              <a:avLst/>
                            </a:prstGeom>
                            <a:solidFill>
                              <a:srgbClr val="B2B2B2"/>
                            </a:solidFill>
                            <a:ln w="7938">
                              <a:solidFill>
                                <a:srgbClr val="000000"/>
                              </a:solidFill>
                              <a:miter lim="800000"/>
                              <a:headEnd/>
                              <a:tailEnd/>
                            </a:ln>
                          </wps:spPr>
                          <wps:bodyPr/>
                        </wps:wsp>
                        <wps:wsp>
                          <wps:cNvPr id="430" name="Rectangle 430"/>
                          <wps:cNvSpPr>
                            <a:spLocks noChangeArrowheads="1"/>
                          </wps:cNvSpPr>
                          <wps:spPr bwMode="auto">
                            <a:xfrm>
                              <a:off x="2557360" y="650"/>
                              <a:ext cx="150" cy="53"/>
                            </a:xfrm>
                            <a:prstGeom prst="rect">
                              <a:avLst/>
                            </a:prstGeom>
                            <a:solidFill>
                              <a:srgbClr val="000000"/>
                            </a:solidFill>
                            <a:ln w="7938">
                              <a:solidFill>
                                <a:srgbClr val="000000"/>
                              </a:solidFill>
                              <a:miter lim="800000"/>
                              <a:headEnd/>
                              <a:tailEnd/>
                            </a:ln>
                          </wps:spPr>
                          <wps:bodyPr/>
                        </wps:wsp>
                        <wps:wsp>
                          <wps:cNvPr id="431" name="Rectangle 431"/>
                          <wps:cNvSpPr>
                            <a:spLocks noChangeArrowheads="1"/>
                          </wps:cNvSpPr>
                          <wps:spPr bwMode="auto">
                            <a:xfrm>
                              <a:off x="2557417" y="703"/>
                              <a:ext cx="31" cy="1112"/>
                            </a:xfrm>
                            <a:prstGeom prst="rect">
                              <a:avLst/>
                            </a:prstGeom>
                            <a:solidFill>
                              <a:srgbClr val="CCCCFF"/>
                            </a:solidFill>
                            <a:ln w="7938">
                              <a:solidFill>
                                <a:srgbClr val="000000"/>
                              </a:solidFill>
                              <a:miter lim="800000"/>
                              <a:headEnd/>
                              <a:tailEnd/>
                            </a:ln>
                          </wps:spPr>
                          <wps:bodyPr/>
                        </wps:wsp>
                        <wps:wsp>
                          <wps:cNvPr id="432" name="Rectangle 432"/>
                          <wps:cNvSpPr>
                            <a:spLocks noChangeArrowheads="1"/>
                          </wps:cNvSpPr>
                          <wps:spPr bwMode="auto">
                            <a:xfrm>
                              <a:off x="2557183" y="1195"/>
                              <a:ext cx="505" cy="53"/>
                            </a:xfrm>
                            <a:prstGeom prst="rect">
                              <a:avLst/>
                            </a:prstGeom>
                            <a:solidFill>
                              <a:srgbClr val="00CC99"/>
                            </a:solidFill>
                            <a:ln w="7938">
                              <a:solidFill>
                                <a:srgbClr val="000000"/>
                              </a:solidFill>
                              <a:miter lim="800000"/>
                              <a:headEnd/>
                              <a:tailEnd/>
                            </a:ln>
                          </wps:spPr>
                          <wps:bodyPr/>
                        </wps:wsp>
                        <wpg:grpSp>
                          <wpg:cNvPr id="433" name="Group 433"/>
                          <wpg:cNvGrpSpPr>
                            <a:grpSpLocks/>
                          </wpg:cNvGrpSpPr>
                          <wpg:grpSpPr bwMode="auto">
                            <a:xfrm>
                              <a:off x="2557121" y="1164"/>
                              <a:ext cx="119" cy="111"/>
                              <a:chOff x="2557121" y="1164"/>
                              <a:chExt cx="119" cy="111"/>
                            </a:xfrm>
                          </wpg:grpSpPr>
                          <wps:wsp>
                            <wps:cNvPr id="434" name="Freeform 434"/>
                            <wps:cNvSpPr>
                              <a:spLocks/>
                            </wps:cNvSpPr>
                            <wps:spPr bwMode="auto">
                              <a:xfrm>
                                <a:off x="2557121" y="1164"/>
                                <a:ext cx="119" cy="111"/>
                              </a:xfrm>
                              <a:custGeom>
                                <a:avLst/>
                                <a:gdLst>
                                  <a:gd name="T0" fmla="*/ 0 w 27"/>
                                  <a:gd name="T1" fmla="*/ 58 h 25"/>
                                  <a:gd name="T2" fmla="*/ 13 w 27"/>
                                  <a:gd name="T3" fmla="*/ 111 h 25"/>
                                  <a:gd name="T4" fmla="*/ 106 w 27"/>
                                  <a:gd name="T5" fmla="*/ 111 h 25"/>
                                  <a:gd name="T6" fmla="*/ 119 w 27"/>
                                  <a:gd name="T7" fmla="*/ 58 h 25"/>
                                  <a:gd name="T8" fmla="*/ 106 w 27"/>
                                  <a:gd name="T9" fmla="*/ 0 h 25"/>
                                  <a:gd name="T10" fmla="*/ 13 w 27"/>
                                  <a:gd name="T11" fmla="*/ 0 h 25"/>
                                  <a:gd name="T12" fmla="*/ 0 w 27"/>
                                  <a:gd name="T13" fmla="*/ 58 h 25"/>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7" h="25">
                                    <a:moveTo>
                                      <a:pt x="0" y="13"/>
                                    </a:moveTo>
                                    <a:cubicBezTo>
                                      <a:pt x="0" y="19"/>
                                      <a:pt x="2" y="25"/>
                                      <a:pt x="3" y="25"/>
                                    </a:cubicBezTo>
                                    <a:lnTo>
                                      <a:pt x="24" y="25"/>
                                    </a:lnTo>
                                    <a:cubicBezTo>
                                      <a:pt x="25" y="25"/>
                                      <a:pt x="27" y="19"/>
                                      <a:pt x="27" y="13"/>
                                    </a:cubicBezTo>
                                    <a:cubicBezTo>
                                      <a:pt x="27" y="6"/>
                                      <a:pt x="25" y="0"/>
                                      <a:pt x="24" y="0"/>
                                    </a:cubicBezTo>
                                    <a:lnTo>
                                      <a:pt x="3" y="0"/>
                                    </a:lnTo>
                                    <a:cubicBezTo>
                                      <a:pt x="2" y="0"/>
                                      <a:pt x="0" y="6"/>
                                      <a:pt x="0" y="13"/>
                                    </a:cubicBezTo>
                                    <a:close/>
                                  </a:path>
                                </a:pathLst>
                              </a:custGeom>
                              <a:solidFill>
                                <a:srgbClr val="FF6600"/>
                              </a:solidFill>
                              <a:ln>
                                <a:noFill/>
                              </a:ln>
                              <a:extLst>
                                <a:ext uri="{91240B29-F687-4f45-9708-019B960494DF}">
                                  <a14:hiddenLine xmlns:a14="http://schemas.microsoft.com/office/drawing/2010/main" w="9525">
                                    <a:solidFill>
                                      <a:srgbClr val="000000"/>
                                    </a:solidFill>
                                    <a:round/>
                                    <a:headEnd/>
                                    <a:tailEnd/>
                                  </a14:hiddenLine>
                                </a:ext>
                              </a:extLst>
                            </wps:spPr>
                            <wps:bodyPr/>
                          </wps:wsp>
                          <wps:wsp>
                            <wps:cNvPr id="435" name="Oval 435"/>
                            <wps:cNvSpPr>
                              <a:spLocks noChangeArrowheads="1"/>
                            </wps:cNvSpPr>
                            <wps:spPr bwMode="auto">
                              <a:xfrm>
                                <a:off x="2557121" y="1164"/>
                                <a:ext cx="31" cy="111"/>
                              </a:xfrm>
                              <a:prstGeom prst="ellipse">
                                <a:avLst/>
                              </a:prstGeom>
                              <a:solidFill>
                                <a:srgbClr val="FF8432"/>
                              </a:solidFill>
                              <a:ln>
                                <a:noFill/>
                              </a:ln>
                              <a:extLst>
                                <a:ext uri="{91240B29-F687-4f45-9708-019B960494DF}">
                                  <a14:hiddenLine xmlns:a14="http://schemas.microsoft.com/office/drawing/2010/main" w="9525">
                                    <a:solidFill>
                                      <a:srgbClr val="000000"/>
                                    </a:solidFill>
                                    <a:round/>
                                    <a:headEnd/>
                                    <a:tailEnd/>
                                  </a14:hiddenLine>
                                </a:ext>
                              </a:extLst>
                            </wps:spPr>
                            <wps:bodyPr/>
                          </wps:wsp>
                          <wps:wsp>
                            <wps:cNvPr id="436" name="Freeform 436"/>
                            <wps:cNvSpPr>
                              <a:spLocks/>
                            </wps:cNvSpPr>
                            <wps:spPr bwMode="auto">
                              <a:xfrm>
                                <a:off x="2557121" y="1164"/>
                                <a:ext cx="119" cy="111"/>
                              </a:xfrm>
                              <a:custGeom>
                                <a:avLst/>
                                <a:gdLst>
                                  <a:gd name="T0" fmla="*/ 0 w 27"/>
                                  <a:gd name="T1" fmla="*/ 58 h 25"/>
                                  <a:gd name="T2" fmla="*/ 13 w 27"/>
                                  <a:gd name="T3" fmla="*/ 111 h 25"/>
                                  <a:gd name="T4" fmla="*/ 106 w 27"/>
                                  <a:gd name="T5" fmla="*/ 111 h 25"/>
                                  <a:gd name="T6" fmla="*/ 119 w 27"/>
                                  <a:gd name="T7" fmla="*/ 58 h 25"/>
                                  <a:gd name="T8" fmla="*/ 106 w 27"/>
                                  <a:gd name="T9" fmla="*/ 0 h 25"/>
                                  <a:gd name="T10" fmla="*/ 13 w 27"/>
                                  <a:gd name="T11" fmla="*/ 0 h 25"/>
                                  <a:gd name="T12" fmla="*/ 0 w 27"/>
                                  <a:gd name="T13" fmla="*/ 58 h 25"/>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7" h="25">
                                    <a:moveTo>
                                      <a:pt x="0" y="13"/>
                                    </a:moveTo>
                                    <a:cubicBezTo>
                                      <a:pt x="0" y="19"/>
                                      <a:pt x="2" y="25"/>
                                      <a:pt x="3" y="25"/>
                                    </a:cubicBezTo>
                                    <a:lnTo>
                                      <a:pt x="24" y="25"/>
                                    </a:lnTo>
                                    <a:cubicBezTo>
                                      <a:pt x="25" y="25"/>
                                      <a:pt x="27" y="19"/>
                                      <a:pt x="27" y="13"/>
                                    </a:cubicBezTo>
                                    <a:cubicBezTo>
                                      <a:pt x="27" y="6"/>
                                      <a:pt x="25" y="0"/>
                                      <a:pt x="24" y="0"/>
                                    </a:cubicBezTo>
                                    <a:lnTo>
                                      <a:pt x="3" y="0"/>
                                    </a:lnTo>
                                    <a:cubicBezTo>
                                      <a:pt x="2" y="0"/>
                                      <a:pt x="0" y="6"/>
                                      <a:pt x="0" y="13"/>
                                    </a:cubicBezTo>
                                    <a:close/>
                                  </a:path>
                                </a:pathLst>
                              </a:custGeom>
                              <a:noFill/>
                              <a:ln w="7938"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wps:wsp>
                          <wps:wsp>
                            <wps:cNvPr id="437" name="Freeform 437"/>
                            <wps:cNvSpPr>
                              <a:spLocks/>
                            </wps:cNvSpPr>
                            <wps:spPr bwMode="auto">
                              <a:xfrm>
                                <a:off x="2557134" y="1164"/>
                                <a:ext cx="18" cy="111"/>
                              </a:xfrm>
                              <a:custGeom>
                                <a:avLst/>
                                <a:gdLst>
                                  <a:gd name="T0" fmla="*/ 0 w 4"/>
                                  <a:gd name="T1" fmla="*/ 111 h 25"/>
                                  <a:gd name="T2" fmla="*/ 18 w 4"/>
                                  <a:gd name="T3" fmla="*/ 58 h 25"/>
                                  <a:gd name="T4" fmla="*/ 0 w 4"/>
                                  <a:gd name="T5" fmla="*/ 0 h 25"/>
                                  <a:gd name="T6" fmla="*/ 0 60000 65536"/>
                                  <a:gd name="T7" fmla="*/ 0 60000 65536"/>
                                  <a:gd name="T8" fmla="*/ 0 60000 65536"/>
                                </a:gdLst>
                                <a:ahLst/>
                                <a:cxnLst>
                                  <a:cxn ang="T6">
                                    <a:pos x="T0" y="T1"/>
                                  </a:cxn>
                                  <a:cxn ang="T7">
                                    <a:pos x="T2" y="T3"/>
                                  </a:cxn>
                                  <a:cxn ang="T8">
                                    <a:pos x="T4" y="T5"/>
                                  </a:cxn>
                                </a:cxnLst>
                                <a:rect l="0" t="0" r="r" b="b"/>
                                <a:pathLst>
                                  <a:path w="4" h="25">
                                    <a:moveTo>
                                      <a:pt x="0" y="25"/>
                                    </a:moveTo>
                                    <a:cubicBezTo>
                                      <a:pt x="2" y="25"/>
                                      <a:pt x="4" y="19"/>
                                      <a:pt x="4" y="13"/>
                                    </a:cubicBezTo>
                                    <a:cubicBezTo>
                                      <a:pt x="4" y="6"/>
                                      <a:pt x="2" y="0"/>
                                      <a:pt x="0" y="0"/>
                                    </a:cubicBezTo>
                                  </a:path>
                                </a:pathLst>
                              </a:custGeom>
                              <a:noFill/>
                              <a:ln w="7938"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wps:wsp>
                        </wpg:grpSp>
                        <wpg:grpSp>
                          <wpg:cNvPr id="438" name="Group 438"/>
                          <wpg:cNvGrpSpPr>
                            <a:grpSpLocks/>
                          </wpg:cNvGrpSpPr>
                          <wpg:grpSpPr bwMode="auto">
                            <a:xfrm>
                              <a:off x="2557626" y="1164"/>
                              <a:ext cx="119" cy="111"/>
                              <a:chOff x="2557626" y="1164"/>
                              <a:chExt cx="119" cy="111"/>
                            </a:xfrm>
                          </wpg:grpSpPr>
                          <wps:wsp>
                            <wps:cNvPr id="439" name="Freeform 439"/>
                            <wps:cNvSpPr>
                              <a:spLocks/>
                            </wps:cNvSpPr>
                            <wps:spPr bwMode="auto">
                              <a:xfrm>
                                <a:off x="2557626" y="1164"/>
                                <a:ext cx="119" cy="111"/>
                              </a:xfrm>
                              <a:custGeom>
                                <a:avLst/>
                                <a:gdLst>
                                  <a:gd name="T0" fmla="*/ 119 w 27"/>
                                  <a:gd name="T1" fmla="*/ 58 h 25"/>
                                  <a:gd name="T2" fmla="*/ 106 w 27"/>
                                  <a:gd name="T3" fmla="*/ 0 h 25"/>
                                  <a:gd name="T4" fmla="*/ 18 w 27"/>
                                  <a:gd name="T5" fmla="*/ 0 h 25"/>
                                  <a:gd name="T6" fmla="*/ 0 w 27"/>
                                  <a:gd name="T7" fmla="*/ 58 h 25"/>
                                  <a:gd name="T8" fmla="*/ 18 w 27"/>
                                  <a:gd name="T9" fmla="*/ 111 h 25"/>
                                  <a:gd name="T10" fmla="*/ 106 w 27"/>
                                  <a:gd name="T11" fmla="*/ 111 h 25"/>
                                  <a:gd name="T12" fmla="*/ 119 w 27"/>
                                  <a:gd name="T13" fmla="*/ 58 h 25"/>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7" h="25">
                                    <a:moveTo>
                                      <a:pt x="27" y="13"/>
                                    </a:moveTo>
                                    <a:cubicBezTo>
                                      <a:pt x="27" y="6"/>
                                      <a:pt x="26" y="0"/>
                                      <a:pt x="24" y="0"/>
                                    </a:cubicBezTo>
                                    <a:lnTo>
                                      <a:pt x="4" y="0"/>
                                    </a:lnTo>
                                    <a:cubicBezTo>
                                      <a:pt x="2" y="0"/>
                                      <a:pt x="0" y="6"/>
                                      <a:pt x="0" y="13"/>
                                    </a:cubicBezTo>
                                    <a:cubicBezTo>
                                      <a:pt x="0" y="19"/>
                                      <a:pt x="2" y="25"/>
                                      <a:pt x="4" y="25"/>
                                    </a:cubicBezTo>
                                    <a:lnTo>
                                      <a:pt x="24" y="25"/>
                                    </a:lnTo>
                                    <a:cubicBezTo>
                                      <a:pt x="26" y="25"/>
                                      <a:pt x="27" y="19"/>
                                      <a:pt x="27" y="13"/>
                                    </a:cubicBezTo>
                                    <a:close/>
                                  </a:path>
                                </a:pathLst>
                              </a:custGeom>
                              <a:solidFill>
                                <a:srgbClr val="FF6600"/>
                              </a:solidFill>
                              <a:ln>
                                <a:noFill/>
                              </a:ln>
                              <a:extLst>
                                <a:ext uri="{91240B29-F687-4f45-9708-019B960494DF}">
                                  <a14:hiddenLine xmlns:a14="http://schemas.microsoft.com/office/drawing/2010/main" w="9525">
                                    <a:solidFill>
                                      <a:srgbClr val="000000"/>
                                    </a:solidFill>
                                    <a:round/>
                                    <a:headEnd/>
                                    <a:tailEnd/>
                                  </a14:hiddenLine>
                                </a:ext>
                              </a:extLst>
                            </wps:spPr>
                            <wps:bodyPr/>
                          </wps:wsp>
                          <wps:wsp>
                            <wps:cNvPr id="440" name="Oval 440"/>
                            <wps:cNvSpPr>
                              <a:spLocks noChangeArrowheads="1"/>
                            </wps:cNvSpPr>
                            <wps:spPr bwMode="auto">
                              <a:xfrm>
                                <a:off x="2557719" y="1164"/>
                                <a:ext cx="26" cy="111"/>
                              </a:xfrm>
                              <a:prstGeom prst="ellipse">
                                <a:avLst/>
                              </a:prstGeom>
                              <a:solidFill>
                                <a:srgbClr val="FF8432"/>
                              </a:solidFill>
                              <a:ln>
                                <a:noFill/>
                              </a:ln>
                              <a:extLst>
                                <a:ext uri="{91240B29-F687-4f45-9708-019B960494DF}">
                                  <a14:hiddenLine xmlns:a14="http://schemas.microsoft.com/office/drawing/2010/main" w="9525">
                                    <a:solidFill>
                                      <a:srgbClr val="000000"/>
                                    </a:solidFill>
                                    <a:round/>
                                    <a:headEnd/>
                                    <a:tailEnd/>
                                  </a14:hiddenLine>
                                </a:ext>
                              </a:extLst>
                            </wps:spPr>
                            <wps:bodyPr/>
                          </wps:wsp>
                          <wps:wsp>
                            <wps:cNvPr id="441" name="Freeform 441"/>
                            <wps:cNvSpPr>
                              <a:spLocks/>
                            </wps:cNvSpPr>
                            <wps:spPr bwMode="auto">
                              <a:xfrm>
                                <a:off x="2557626" y="1164"/>
                                <a:ext cx="119" cy="111"/>
                              </a:xfrm>
                              <a:custGeom>
                                <a:avLst/>
                                <a:gdLst>
                                  <a:gd name="T0" fmla="*/ 119 w 27"/>
                                  <a:gd name="T1" fmla="*/ 58 h 25"/>
                                  <a:gd name="T2" fmla="*/ 106 w 27"/>
                                  <a:gd name="T3" fmla="*/ 0 h 25"/>
                                  <a:gd name="T4" fmla="*/ 18 w 27"/>
                                  <a:gd name="T5" fmla="*/ 0 h 25"/>
                                  <a:gd name="T6" fmla="*/ 0 w 27"/>
                                  <a:gd name="T7" fmla="*/ 58 h 25"/>
                                  <a:gd name="T8" fmla="*/ 18 w 27"/>
                                  <a:gd name="T9" fmla="*/ 111 h 25"/>
                                  <a:gd name="T10" fmla="*/ 106 w 27"/>
                                  <a:gd name="T11" fmla="*/ 111 h 25"/>
                                  <a:gd name="T12" fmla="*/ 119 w 27"/>
                                  <a:gd name="T13" fmla="*/ 58 h 25"/>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7" h="25">
                                    <a:moveTo>
                                      <a:pt x="27" y="13"/>
                                    </a:moveTo>
                                    <a:cubicBezTo>
                                      <a:pt x="27" y="6"/>
                                      <a:pt x="26" y="0"/>
                                      <a:pt x="24" y="0"/>
                                    </a:cubicBezTo>
                                    <a:lnTo>
                                      <a:pt x="4" y="0"/>
                                    </a:lnTo>
                                    <a:cubicBezTo>
                                      <a:pt x="2" y="0"/>
                                      <a:pt x="0" y="6"/>
                                      <a:pt x="0" y="13"/>
                                    </a:cubicBezTo>
                                    <a:cubicBezTo>
                                      <a:pt x="0" y="19"/>
                                      <a:pt x="2" y="25"/>
                                      <a:pt x="4" y="25"/>
                                    </a:cubicBezTo>
                                    <a:lnTo>
                                      <a:pt x="24" y="25"/>
                                    </a:lnTo>
                                    <a:cubicBezTo>
                                      <a:pt x="26" y="25"/>
                                      <a:pt x="27" y="19"/>
                                      <a:pt x="27" y="13"/>
                                    </a:cubicBezTo>
                                    <a:close/>
                                  </a:path>
                                </a:pathLst>
                              </a:custGeom>
                              <a:noFill/>
                              <a:ln w="7938"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wps:wsp>
                          <wps:wsp>
                            <wps:cNvPr id="442" name="Freeform 442"/>
                            <wps:cNvSpPr>
                              <a:spLocks/>
                            </wps:cNvSpPr>
                            <wps:spPr bwMode="auto">
                              <a:xfrm>
                                <a:off x="2557719" y="1164"/>
                                <a:ext cx="13" cy="111"/>
                              </a:xfrm>
                              <a:custGeom>
                                <a:avLst/>
                                <a:gdLst>
                                  <a:gd name="T0" fmla="*/ 13 w 3"/>
                                  <a:gd name="T1" fmla="*/ 0 h 25"/>
                                  <a:gd name="T2" fmla="*/ 0 w 3"/>
                                  <a:gd name="T3" fmla="*/ 58 h 25"/>
                                  <a:gd name="T4" fmla="*/ 13 w 3"/>
                                  <a:gd name="T5" fmla="*/ 111 h 25"/>
                                  <a:gd name="T6" fmla="*/ 0 60000 65536"/>
                                  <a:gd name="T7" fmla="*/ 0 60000 65536"/>
                                  <a:gd name="T8" fmla="*/ 0 60000 65536"/>
                                </a:gdLst>
                                <a:ahLst/>
                                <a:cxnLst>
                                  <a:cxn ang="T6">
                                    <a:pos x="T0" y="T1"/>
                                  </a:cxn>
                                  <a:cxn ang="T7">
                                    <a:pos x="T2" y="T3"/>
                                  </a:cxn>
                                  <a:cxn ang="T8">
                                    <a:pos x="T4" y="T5"/>
                                  </a:cxn>
                                </a:cxnLst>
                                <a:rect l="0" t="0" r="r" b="b"/>
                                <a:pathLst>
                                  <a:path w="3" h="25">
                                    <a:moveTo>
                                      <a:pt x="3" y="0"/>
                                    </a:moveTo>
                                    <a:cubicBezTo>
                                      <a:pt x="1" y="0"/>
                                      <a:pt x="0" y="6"/>
                                      <a:pt x="0" y="13"/>
                                    </a:cubicBezTo>
                                    <a:cubicBezTo>
                                      <a:pt x="0" y="19"/>
                                      <a:pt x="1" y="25"/>
                                      <a:pt x="3" y="25"/>
                                    </a:cubicBezTo>
                                  </a:path>
                                </a:pathLst>
                              </a:custGeom>
                              <a:noFill/>
                              <a:ln w="7938"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wps:wsp>
                        </wpg:grpSp>
                        <wps:wsp>
                          <wps:cNvPr id="443" name="Oval 443"/>
                          <wps:cNvSpPr>
                            <a:spLocks noChangeArrowheads="1"/>
                          </wps:cNvSpPr>
                          <wps:spPr bwMode="auto">
                            <a:xfrm>
                              <a:off x="2557360" y="1164"/>
                              <a:ext cx="150" cy="111"/>
                            </a:xfrm>
                            <a:prstGeom prst="ellipse">
                              <a:avLst/>
                            </a:prstGeom>
                            <a:solidFill>
                              <a:srgbClr val="FF6600"/>
                            </a:solidFill>
                            <a:ln w="7938">
                              <a:solidFill>
                                <a:srgbClr val="000000"/>
                              </a:solidFill>
                              <a:round/>
                              <a:headEnd/>
                              <a:tailEnd/>
                            </a:ln>
                          </wps:spPr>
                          <wps:bodyPr/>
                        </wps:wsp>
                        <wps:wsp>
                          <wps:cNvPr id="444" name="Rectangle 444"/>
                          <wps:cNvSpPr>
                            <a:spLocks noChangeArrowheads="1"/>
                          </wps:cNvSpPr>
                          <wps:spPr bwMode="auto">
                            <a:xfrm>
                              <a:off x="2557152" y="1815"/>
                              <a:ext cx="567" cy="408"/>
                            </a:xfrm>
                            <a:prstGeom prst="rect">
                              <a:avLst/>
                            </a:prstGeom>
                            <a:solidFill>
                              <a:srgbClr val="B2B2B2"/>
                            </a:solidFill>
                            <a:ln w="7938">
                              <a:solidFill>
                                <a:srgbClr val="000000"/>
                              </a:solidFill>
                              <a:miter lim="800000"/>
                              <a:headEnd/>
                              <a:tailEnd/>
                            </a:ln>
                          </wps:spPr>
                          <wps:bodyPr/>
                        </wps:wsp>
                        <wpg:grpSp>
                          <wpg:cNvPr id="445" name="Group 445"/>
                          <wpg:cNvGrpSpPr>
                            <a:grpSpLocks/>
                          </wpg:cNvGrpSpPr>
                          <wpg:grpSpPr bwMode="auto">
                            <a:xfrm>
                              <a:off x="2557090" y="1328"/>
                              <a:ext cx="239" cy="159"/>
                              <a:chOff x="2557090" y="1328"/>
                              <a:chExt cx="239" cy="159"/>
                            </a:xfrm>
                          </wpg:grpSpPr>
                          <wps:wsp>
                            <wps:cNvPr id="446" name="Freeform 446"/>
                            <wps:cNvSpPr>
                              <a:spLocks/>
                            </wps:cNvSpPr>
                            <wps:spPr bwMode="auto">
                              <a:xfrm>
                                <a:off x="2557090" y="1328"/>
                                <a:ext cx="239" cy="159"/>
                              </a:xfrm>
                              <a:custGeom>
                                <a:avLst/>
                                <a:gdLst>
                                  <a:gd name="T0" fmla="*/ 239 w 54"/>
                                  <a:gd name="T1" fmla="*/ 0 h 36"/>
                                  <a:gd name="T2" fmla="*/ 0 w 54"/>
                                  <a:gd name="T3" fmla="*/ 57 h 36"/>
                                  <a:gd name="T4" fmla="*/ 0 w 54"/>
                                  <a:gd name="T5" fmla="*/ 88 h 36"/>
                                  <a:gd name="T6" fmla="*/ 159 w 54"/>
                                  <a:gd name="T7" fmla="*/ 141 h 36"/>
                                  <a:gd name="T8" fmla="*/ 159 w 54"/>
                                  <a:gd name="T9" fmla="*/ 159 h 36"/>
                                  <a:gd name="T10" fmla="*/ 239 w 54"/>
                                  <a:gd name="T11" fmla="*/ 128 h 36"/>
                                  <a:gd name="T12" fmla="*/ 159 w 54"/>
                                  <a:gd name="T13" fmla="*/ 93 h 36"/>
                                  <a:gd name="T14" fmla="*/ 159 w 54"/>
                                  <a:gd name="T15" fmla="*/ 110 h 36"/>
                                  <a:gd name="T16" fmla="*/ 9 w 54"/>
                                  <a:gd name="T17" fmla="*/ 75 h 36"/>
                                  <a:gd name="T18" fmla="*/ 9 w 54"/>
                                  <a:gd name="T19" fmla="*/ 75 h 36"/>
                                  <a:gd name="T20" fmla="*/ 239 w 54"/>
                                  <a:gd name="T21" fmla="*/ 31 h 36"/>
                                  <a:gd name="T22" fmla="*/ 239 w 54"/>
                                  <a:gd name="T23" fmla="*/ 0 h 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4" h="36">
                                    <a:moveTo>
                                      <a:pt x="54" y="0"/>
                                    </a:moveTo>
                                    <a:cubicBezTo>
                                      <a:pt x="24" y="0"/>
                                      <a:pt x="0" y="6"/>
                                      <a:pt x="0" y="13"/>
                                    </a:cubicBezTo>
                                    <a:lnTo>
                                      <a:pt x="0" y="20"/>
                                    </a:lnTo>
                                    <a:cubicBezTo>
                                      <a:pt x="0" y="26"/>
                                      <a:pt x="15" y="31"/>
                                      <a:pt x="36" y="32"/>
                                    </a:cubicBezTo>
                                    <a:lnTo>
                                      <a:pt x="36" y="36"/>
                                    </a:lnTo>
                                    <a:lnTo>
                                      <a:pt x="54" y="29"/>
                                    </a:lnTo>
                                    <a:lnTo>
                                      <a:pt x="36" y="21"/>
                                    </a:lnTo>
                                    <a:lnTo>
                                      <a:pt x="36" y="25"/>
                                    </a:lnTo>
                                    <a:cubicBezTo>
                                      <a:pt x="20" y="24"/>
                                      <a:pt x="7" y="21"/>
                                      <a:pt x="2" y="17"/>
                                    </a:cubicBezTo>
                                    <a:cubicBezTo>
                                      <a:pt x="9" y="11"/>
                                      <a:pt x="30" y="7"/>
                                      <a:pt x="54" y="7"/>
                                    </a:cubicBezTo>
                                    <a:lnTo>
                                      <a:pt x="54" y="0"/>
                                    </a:lnTo>
                                    <a:close/>
                                  </a:path>
                                </a:pathLst>
                              </a:custGeom>
                              <a:solidFill>
                                <a:srgbClr val="9E4A8E"/>
                              </a:solidFill>
                              <a:ln>
                                <a:noFill/>
                              </a:ln>
                              <a:extLst>
                                <a:ext uri="{91240B29-F687-4f45-9708-019B960494DF}">
                                  <a14:hiddenLine xmlns:a14="http://schemas.microsoft.com/office/drawing/2010/main" w="9525">
                                    <a:solidFill>
                                      <a:srgbClr val="000000"/>
                                    </a:solidFill>
                                    <a:round/>
                                    <a:headEnd/>
                                    <a:tailEnd/>
                                  </a14:hiddenLine>
                                </a:ext>
                              </a:extLst>
                            </wps:spPr>
                            <wps:bodyPr/>
                          </wps:wsp>
                          <wps:wsp>
                            <wps:cNvPr id="447" name="Freeform 447"/>
                            <wps:cNvSpPr>
                              <a:spLocks/>
                            </wps:cNvSpPr>
                            <wps:spPr bwMode="auto">
                              <a:xfrm>
                                <a:off x="2557090" y="1328"/>
                                <a:ext cx="239" cy="75"/>
                              </a:xfrm>
                              <a:custGeom>
                                <a:avLst/>
                                <a:gdLst>
                                  <a:gd name="T0" fmla="*/ 239 w 54"/>
                                  <a:gd name="T1" fmla="*/ 0 h 17"/>
                                  <a:gd name="T2" fmla="*/ 0 w 54"/>
                                  <a:gd name="T3" fmla="*/ 57 h 17"/>
                                  <a:gd name="T4" fmla="*/ 9 w 54"/>
                                  <a:gd name="T5" fmla="*/ 75 h 17"/>
                                  <a:gd name="T6" fmla="*/ 9 w 54"/>
                                  <a:gd name="T7" fmla="*/ 75 h 17"/>
                                  <a:gd name="T8" fmla="*/ 239 w 54"/>
                                  <a:gd name="T9" fmla="*/ 31 h 17"/>
                                  <a:gd name="T10" fmla="*/ 239 w 54"/>
                                  <a:gd name="T11" fmla="*/ 0 h 1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4" h="17">
                                    <a:moveTo>
                                      <a:pt x="54" y="0"/>
                                    </a:moveTo>
                                    <a:cubicBezTo>
                                      <a:pt x="24" y="0"/>
                                      <a:pt x="0" y="6"/>
                                      <a:pt x="0" y="13"/>
                                    </a:cubicBezTo>
                                    <a:cubicBezTo>
                                      <a:pt x="0" y="14"/>
                                      <a:pt x="1" y="15"/>
                                      <a:pt x="2" y="17"/>
                                    </a:cubicBezTo>
                                    <a:cubicBezTo>
                                      <a:pt x="9" y="11"/>
                                      <a:pt x="30" y="7"/>
                                      <a:pt x="54" y="7"/>
                                    </a:cubicBezTo>
                                    <a:lnTo>
                                      <a:pt x="54" y="0"/>
                                    </a:lnTo>
                                    <a:close/>
                                  </a:path>
                                </a:pathLst>
                              </a:custGeom>
                              <a:solidFill>
                                <a:srgbClr val="7F3B72"/>
                              </a:solidFill>
                              <a:ln>
                                <a:noFill/>
                              </a:ln>
                              <a:extLst>
                                <a:ext uri="{91240B29-F687-4f45-9708-019B960494DF}">
                                  <a14:hiddenLine xmlns:a14="http://schemas.microsoft.com/office/drawing/2010/main" w="9525">
                                    <a:solidFill>
                                      <a:srgbClr val="000000"/>
                                    </a:solidFill>
                                    <a:round/>
                                    <a:headEnd/>
                                    <a:tailEnd/>
                                  </a14:hiddenLine>
                                </a:ext>
                              </a:extLst>
                            </wps:spPr>
                            <wps:bodyPr/>
                          </wps:wsp>
                          <wps:wsp>
                            <wps:cNvPr id="448" name="Freeform 448"/>
                            <wps:cNvSpPr>
                              <a:spLocks/>
                            </wps:cNvSpPr>
                            <wps:spPr bwMode="auto">
                              <a:xfrm>
                                <a:off x="2557090" y="1328"/>
                                <a:ext cx="239" cy="159"/>
                              </a:xfrm>
                              <a:custGeom>
                                <a:avLst/>
                                <a:gdLst>
                                  <a:gd name="T0" fmla="*/ 239 w 54"/>
                                  <a:gd name="T1" fmla="*/ 0 h 36"/>
                                  <a:gd name="T2" fmla="*/ 0 w 54"/>
                                  <a:gd name="T3" fmla="*/ 57 h 36"/>
                                  <a:gd name="T4" fmla="*/ 0 w 54"/>
                                  <a:gd name="T5" fmla="*/ 88 h 36"/>
                                  <a:gd name="T6" fmla="*/ 159 w 54"/>
                                  <a:gd name="T7" fmla="*/ 141 h 36"/>
                                  <a:gd name="T8" fmla="*/ 159 w 54"/>
                                  <a:gd name="T9" fmla="*/ 159 h 36"/>
                                  <a:gd name="T10" fmla="*/ 239 w 54"/>
                                  <a:gd name="T11" fmla="*/ 128 h 36"/>
                                  <a:gd name="T12" fmla="*/ 159 w 54"/>
                                  <a:gd name="T13" fmla="*/ 93 h 36"/>
                                  <a:gd name="T14" fmla="*/ 159 w 54"/>
                                  <a:gd name="T15" fmla="*/ 110 h 36"/>
                                  <a:gd name="T16" fmla="*/ 9 w 54"/>
                                  <a:gd name="T17" fmla="*/ 75 h 36"/>
                                  <a:gd name="T18" fmla="*/ 9 w 54"/>
                                  <a:gd name="T19" fmla="*/ 75 h 36"/>
                                  <a:gd name="T20" fmla="*/ 239 w 54"/>
                                  <a:gd name="T21" fmla="*/ 31 h 36"/>
                                  <a:gd name="T22" fmla="*/ 239 w 54"/>
                                  <a:gd name="T23" fmla="*/ 0 h 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4" h="36">
                                    <a:moveTo>
                                      <a:pt x="54" y="0"/>
                                    </a:moveTo>
                                    <a:cubicBezTo>
                                      <a:pt x="24" y="0"/>
                                      <a:pt x="0" y="6"/>
                                      <a:pt x="0" y="13"/>
                                    </a:cubicBezTo>
                                    <a:lnTo>
                                      <a:pt x="0" y="20"/>
                                    </a:lnTo>
                                    <a:cubicBezTo>
                                      <a:pt x="0" y="26"/>
                                      <a:pt x="15" y="31"/>
                                      <a:pt x="36" y="32"/>
                                    </a:cubicBezTo>
                                    <a:lnTo>
                                      <a:pt x="36" y="36"/>
                                    </a:lnTo>
                                    <a:lnTo>
                                      <a:pt x="54" y="29"/>
                                    </a:lnTo>
                                    <a:lnTo>
                                      <a:pt x="36" y="21"/>
                                    </a:lnTo>
                                    <a:lnTo>
                                      <a:pt x="36" y="25"/>
                                    </a:lnTo>
                                    <a:cubicBezTo>
                                      <a:pt x="20" y="24"/>
                                      <a:pt x="7" y="21"/>
                                      <a:pt x="2" y="17"/>
                                    </a:cubicBezTo>
                                    <a:cubicBezTo>
                                      <a:pt x="9" y="11"/>
                                      <a:pt x="30" y="7"/>
                                      <a:pt x="54" y="7"/>
                                    </a:cubicBezTo>
                                    <a:lnTo>
                                      <a:pt x="54" y="0"/>
                                    </a:lnTo>
                                    <a:close/>
                                  </a:path>
                                </a:pathLst>
                              </a:custGeom>
                              <a:noFill/>
                              <a:ln w="7938"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wps:wsp>
                          <wps:wsp>
                            <wps:cNvPr id="449" name="Freeform 449"/>
                            <wps:cNvSpPr>
                              <a:spLocks/>
                            </wps:cNvSpPr>
                            <wps:spPr bwMode="auto">
                              <a:xfrm>
                                <a:off x="2557090" y="1386"/>
                                <a:ext cx="9" cy="17"/>
                              </a:xfrm>
                              <a:custGeom>
                                <a:avLst/>
                                <a:gdLst>
                                  <a:gd name="T0" fmla="*/ 0 w 2"/>
                                  <a:gd name="T1" fmla="*/ 0 h 4"/>
                                  <a:gd name="T2" fmla="*/ 9 w 2"/>
                                  <a:gd name="T3" fmla="*/ 17 h 4"/>
                                  <a:gd name="T4" fmla="*/ 0 60000 65536"/>
                                  <a:gd name="T5" fmla="*/ 0 60000 65536"/>
                                </a:gdLst>
                                <a:ahLst/>
                                <a:cxnLst>
                                  <a:cxn ang="T4">
                                    <a:pos x="T0" y="T1"/>
                                  </a:cxn>
                                  <a:cxn ang="T5">
                                    <a:pos x="T2" y="T3"/>
                                  </a:cxn>
                                </a:cxnLst>
                                <a:rect l="0" t="0" r="r" b="b"/>
                                <a:pathLst>
                                  <a:path w="2" h="4">
                                    <a:moveTo>
                                      <a:pt x="0" y="0"/>
                                    </a:moveTo>
                                    <a:cubicBezTo>
                                      <a:pt x="0" y="1"/>
                                      <a:pt x="1" y="2"/>
                                      <a:pt x="2" y="4"/>
                                    </a:cubicBezTo>
                                  </a:path>
                                </a:pathLst>
                              </a:custGeom>
                              <a:noFill/>
                              <a:ln w="7938"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wps:wsp>
                        </wpg:grpSp>
                        <wpg:grpSp>
                          <wpg:cNvPr id="450" name="Group 450"/>
                          <wpg:cNvGrpSpPr>
                            <a:grpSpLocks/>
                          </wpg:cNvGrpSpPr>
                          <wpg:grpSpPr bwMode="auto">
                            <a:xfrm>
                              <a:off x="2557510" y="1306"/>
                              <a:ext cx="240" cy="159"/>
                              <a:chOff x="2557510" y="1306"/>
                              <a:chExt cx="240" cy="159"/>
                            </a:xfrm>
                          </wpg:grpSpPr>
                          <wps:wsp>
                            <wps:cNvPr id="451" name="Freeform 451"/>
                            <wps:cNvSpPr>
                              <a:spLocks/>
                            </wps:cNvSpPr>
                            <wps:spPr bwMode="auto">
                              <a:xfrm>
                                <a:off x="2557510" y="1306"/>
                                <a:ext cx="235" cy="159"/>
                              </a:xfrm>
                              <a:custGeom>
                                <a:avLst/>
                                <a:gdLst>
                                  <a:gd name="T0" fmla="*/ 0 w 53"/>
                                  <a:gd name="T1" fmla="*/ 159 h 36"/>
                                  <a:gd name="T2" fmla="*/ 235 w 53"/>
                                  <a:gd name="T3" fmla="*/ 102 h 36"/>
                                  <a:gd name="T4" fmla="*/ 235 w 53"/>
                                  <a:gd name="T5" fmla="*/ 66 h 36"/>
                                  <a:gd name="T6" fmla="*/ 80 w 53"/>
                                  <a:gd name="T7" fmla="*/ 13 h 36"/>
                                  <a:gd name="T8" fmla="*/ 80 w 53"/>
                                  <a:gd name="T9" fmla="*/ 0 h 36"/>
                                  <a:gd name="T10" fmla="*/ 0 w 53"/>
                                  <a:gd name="T11" fmla="*/ 27 h 36"/>
                                  <a:gd name="T12" fmla="*/ 80 w 53"/>
                                  <a:gd name="T13" fmla="*/ 62 h 36"/>
                                  <a:gd name="T14" fmla="*/ 80 w 53"/>
                                  <a:gd name="T15" fmla="*/ 49 h 36"/>
                                  <a:gd name="T16" fmla="*/ 226 w 53"/>
                                  <a:gd name="T17" fmla="*/ 84 h 36"/>
                                  <a:gd name="T18" fmla="*/ 226 w 53"/>
                                  <a:gd name="T19" fmla="*/ 84 h 36"/>
                                  <a:gd name="T20" fmla="*/ 0 w 53"/>
                                  <a:gd name="T21" fmla="*/ 124 h 36"/>
                                  <a:gd name="T22" fmla="*/ 0 w 53"/>
                                  <a:gd name="T23" fmla="*/ 159 h 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3" h="36">
                                    <a:moveTo>
                                      <a:pt x="0" y="36"/>
                                    </a:moveTo>
                                    <a:cubicBezTo>
                                      <a:pt x="29" y="36"/>
                                      <a:pt x="53" y="30"/>
                                      <a:pt x="53" y="23"/>
                                    </a:cubicBezTo>
                                    <a:lnTo>
                                      <a:pt x="53" y="15"/>
                                    </a:lnTo>
                                    <a:cubicBezTo>
                                      <a:pt x="53" y="10"/>
                                      <a:pt x="39" y="5"/>
                                      <a:pt x="18" y="3"/>
                                    </a:cubicBezTo>
                                    <a:lnTo>
                                      <a:pt x="18" y="0"/>
                                    </a:lnTo>
                                    <a:lnTo>
                                      <a:pt x="0" y="6"/>
                                    </a:lnTo>
                                    <a:lnTo>
                                      <a:pt x="18" y="14"/>
                                    </a:lnTo>
                                    <a:lnTo>
                                      <a:pt x="18" y="11"/>
                                    </a:lnTo>
                                    <a:cubicBezTo>
                                      <a:pt x="34" y="12"/>
                                      <a:pt x="46" y="15"/>
                                      <a:pt x="51" y="19"/>
                                    </a:cubicBezTo>
                                    <a:cubicBezTo>
                                      <a:pt x="44" y="25"/>
                                      <a:pt x="23" y="28"/>
                                      <a:pt x="0" y="28"/>
                                    </a:cubicBezTo>
                                    <a:lnTo>
                                      <a:pt x="0" y="36"/>
                                    </a:lnTo>
                                    <a:close/>
                                  </a:path>
                                </a:pathLst>
                              </a:custGeom>
                              <a:solidFill>
                                <a:srgbClr val="9E4A8E"/>
                              </a:solidFill>
                              <a:ln>
                                <a:noFill/>
                              </a:ln>
                              <a:extLst>
                                <a:ext uri="{91240B29-F687-4f45-9708-019B960494DF}">
                                  <a14:hiddenLine xmlns:a14="http://schemas.microsoft.com/office/drawing/2010/main" w="9525">
                                    <a:solidFill>
                                      <a:srgbClr val="000000"/>
                                    </a:solidFill>
                                    <a:round/>
                                    <a:headEnd/>
                                    <a:tailEnd/>
                                  </a14:hiddenLine>
                                </a:ext>
                              </a:extLst>
                            </wps:spPr>
                            <wps:bodyPr/>
                          </wps:wsp>
                          <wps:wsp>
                            <wps:cNvPr id="452" name="Freeform 452"/>
                            <wps:cNvSpPr>
                              <a:spLocks/>
                            </wps:cNvSpPr>
                            <wps:spPr bwMode="auto">
                              <a:xfrm>
                                <a:off x="2557510" y="1390"/>
                                <a:ext cx="240" cy="75"/>
                              </a:xfrm>
                              <a:custGeom>
                                <a:avLst/>
                                <a:gdLst>
                                  <a:gd name="T0" fmla="*/ 0 w 54"/>
                                  <a:gd name="T1" fmla="*/ 75 h 17"/>
                                  <a:gd name="T2" fmla="*/ 236 w 54"/>
                                  <a:gd name="T3" fmla="*/ 18 h 17"/>
                                  <a:gd name="T4" fmla="*/ 227 w 54"/>
                                  <a:gd name="T5" fmla="*/ 0 h 17"/>
                                  <a:gd name="T6" fmla="*/ 227 w 54"/>
                                  <a:gd name="T7" fmla="*/ 0 h 17"/>
                                  <a:gd name="T8" fmla="*/ 0 w 54"/>
                                  <a:gd name="T9" fmla="*/ 40 h 17"/>
                                  <a:gd name="T10" fmla="*/ 0 w 54"/>
                                  <a:gd name="T11" fmla="*/ 75 h 1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4" h="17">
                                    <a:moveTo>
                                      <a:pt x="0" y="17"/>
                                    </a:moveTo>
                                    <a:cubicBezTo>
                                      <a:pt x="29" y="17"/>
                                      <a:pt x="53" y="11"/>
                                      <a:pt x="53" y="4"/>
                                    </a:cubicBezTo>
                                    <a:cubicBezTo>
                                      <a:pt x="54" y="3"/>
                                      <a:pt x="53" y="1"/>
                                      <a:pt x="51" y="0"/>
                                    </a:cubicBezTo>
                                    <a:cubicBezTo>
                                      <a:pt x="44" y="6"/>
                                      <a:pt x="23" y="9"/>
                                      <a:pt x="0" y="9"/>
                                    </a:cubicBezTo>
                                    <a:lnTo>
                                      <a:pt x="0" y="17"/>
                                    </a:lnTo>
                                    <a:close/>
                                  </a:path>
                                </a:pathLst>
                              </a:custGeom>
                              <a:solidFill>
                                <a:srgbClr val="7F3B72"/>
                              </a:solidFill>
                              <a:ln>
                                <a:noFill/>
                              </a:ln>
                              <a:extLst>
                                <a:ext uri="{91240B29-F687-4f45-9708-019B960494DF}">
                                  <a14:hiddenLine xmlns:a14="http://schemas.microsoft.com/office/drawing/2010/main" w="9525">
                                    <a:solidFill>
                                      <a:srgbClr val="000000"/>
                                    </a:solidFill>
                                    <a:round/>
                                    <a:headEnd/>
                                    <a:tailEnd/>
                                  </a14:hiddenLine>
                                </a:ext>
                              </a:extLst>
                            </wps:spPr>
                            <wps:bodyPr/>
                          </wps:wsp>
                          <wps:wsp>
                            <wps:cNvPr id="453" name="Freeform 453"/>
                            <wps:cNvSpPr>
                              <a:spLocks/>
                            </wps:cNvSpPr>
                            <wps:spPr bwMode="auto">
                              <a:xfrm>
                                <a:off x="2557510" y="1306"/>
                                <a:ext cx="235" cy="159"/>
                              </a:xfrm>
                              <a:custGeom>
                                <a:avLst/>
                                <a:gdLst>
                                  <a:gd name="T0" fmla="*/ 0 w 53"/>
                                  <a:gd name="T1" fmla="*/ 159 h 36"/>
                                  <a:gd name="T2" fmla="*/ 235 w 53"/>
                                  <a:gd name="T3" fmla="*/ 102 h 36"/>
                                  <a:gd name="T4" fmla="*/ 235 w 53"/>
                                  <a:gd name="T5" fmla="*/ 66 h 36"/>
                                  <a:gd name="T6" fmla="*/ 80 w 53"/>
                                  <a:gd name="T7" fmla="*/ 13 h 36"/>
                                  <a:gd name="T8" fmla="*/ 80 w 53"/>
                                  <a:gd name="T9" fmla="*/ 0 h 36"/>
                                  <a:gd name="T10" fmla="*/ 0 w 53"/>
                                  <a:gd name="T11" fmla="*/ 27 h 36"/>
                                  <a:gd name="T12" fmla="*/ 80 w 53"/>
                                  <a:gd name="T13" fmla="*/ 62 h 36"/>
                                  <a:gd name="T14" fmla="*/ 80 w 53"/>
                                  <a:gd name="T15" fmla="*/ 49 h 36"/>
                                  <a:gd name="T16" fmla="*/ 226 w 53"/>
                                  <a:gd name="T17" fmla="*/ 84 h 36"/>
                                  <a:gd name="T18" fmla="*/ 226 w 53"/>
                                  <a:gd name="T19" fmla="*/ 84 h 36"/>
                                  <a:gd name="T20" fmla="*/ 0 w 53"/>
                                  <a:gd name="T21" fmla="*/ 124 h 36"/>
                                  <a:gd name="T22" fmla="*/ 0 w 53"/>
                                  <a:gd name="T23" fmla="*/ 159 h 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3" h="36">
                                    <a:moveTo>
                                      <a:pt x="0" y="36"/>
                                    </a:moveTo>
                                    <a:cubicBezTo>
                                      <a:pt x="29" y="36"/>
                                      <a:pt x="53" y="30"/>
                                      <a:pt x="53" y="23"/>
                                    </a:cubicBezTo>
                                    <a:lnTo>
                                      <a:pt x="53" y="15"/>
                                    </a:lnTo>
                                    <a:cubicBezTo>
                                      <a:pt x="53" y="10"/>
                                      <a:pt x="39" y="5"/>
                                      <a:pt x="18" y="3"/>
                                    </a:cubicBezTo>
                                    <a:lnTo>
                                      <a:pt x="18" y="0"/>
                                    </a:lnTo>
                                    <a:lnTo>
                                      <a:pt x="0" y="6"/>
                                    </a:lnTo>
                                    <a:lnTo>
                                      <a:pt x="18" y="14"/>
                                    </a:lnTo>
                                    <a:lnTo>
                                      <a:pt x="18" y="11"/>
                                    </a:lnTo>
                                    <a:cubicBezTo>
                                      <a:pt x="34" y="12"/>
                                      <a:pt x="46" y="15"/>
                                      <a:pt x="51" y="19"/>
                                    </a:cubicBezTo>
                                    <a:cubicBezTo>
                                      <a:pt x="44" y="25"/>
                                      <a:pt x="23" y="28"/>
                                      <a:pt x="0" y="28"/>
                                    </a:cubicBezTo>
                                    <a:lnTo>
                                      <a:pt x="0" y="36"/>
                                    </a:lnTo>
                                    <a:close/>
                                  </a:path>
                                </a:pathLst>
                              </a:custGeom>
                              <a:noFill/>
                              <a:ln w="7938"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wps:wsp>
                          <wps:wsp>
                            <wps:cNvPr id="454" name="Freeform 454"/>
                            <wps:cNvSpPr>
                              <a:spLocks/>
                            </wps:cNvSpPr>
                            <wps:spPr bwMode="auto">
                              <a:xfrm>
                                <a:off x="2557736" y="1390"/>
                                <a:ext cx="9" cy="18"/>
                              </a:xfrm>
                              <a:custGeom>
                                <a:avLst/>
                                <a:gdLst>
                                  <a:gd name="T0" fmla="*/ 9 w 2"/>
                                  <a:gd name="T1" fmla="*/ 18 h 4"/>
                                  <a:gd name="T2" fmla="*/ 0 w 2"/>
                                  <a:gd name="T3" fmla="*/ 0 h 4"/>
                                  <a:gd name="T4" fmla="*/ 0 60000 65536"/>
                                  <a:gd name="T5" fmla="*/ 0 60000 65536"/>
                                </a:gdLst>
                                <a:ahLst/>
                                <a:cxnLst>
                                  <a:cxn ang="T4">
                                    <a:pos x="T0" y="T1"/>
                                  </a:cxn>
                                  <a:cxn ang="T5">
                                    <a:pos x="T2" y="T3"/>
                                  </a:cxn>
                                </a:cxnLst>
                                <a:rect l="0" t="0" r="r" b="b"/>
                                <a:pathLst>
                                  <a:path w="2" h="4">
                                    <a:moveTo>
                                      <a:pt x="2" y="4"/>
                                    </a:moveTo>
                                    <a:cubicBezTo>
                                      <a:pt x="2" y="3"/>
                                      <a:pt x="2" y="1"/>
                                      <a:pt x="0" y="0"/>
                                    </a:cubicBezTo>
                                  </a:path>
                                </a:pathLst>
                              </a:custGeom>
                              <a:noFill/>
                              <a:ln w="7938" cap="rnd">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wps:wsp>
                        </wpg:grpSp>
                        <wpg:grpSp>
                          <wpg:cNvPr id="455" name="Group 455"/>
                          <wpg:cNvGrpSpPr>
                            <a:grpSpLocks/>
                          </wpg:cNvGrpSpPr>
                          <wpg:grpSpPr bwMode="auto">
                            <a:xfrm>
                              <a:off x="2556195" y="920"/>
                              <a:ext cx="744" cy="1303"/>
                              <a:chOff x="2556195" y="920"/>
                              <a:chExt cx="744" cy="1303"/>
                            </a:xfrm>
                          </wpg:grpSpPr>
                          <wpg:grpSp>
                            <wpg:cNvPr id="456" name="Group 456"/>
                            <wpg:cNvGrpSpPr>
                              <a:grpSpLocks/>
                            </wpg:cNvGrpSpPr>
                            <wpg:grpSpPr bwMode="auto">
                              <a:xfrm>
                                <a:off x="2556284" y="920"/>
                                <a:ext cx="567" cy="599"/>
                                <a:chOff x="2556284" y="920"/>
                                <a:chExt cx="567" cy="599"/>
                              </a:xfrm>
                            </wpg:grpSpPr>
                            <wpg:grpSp>
                              <wpg:cNvPr id="457" name="Group 457"/>
                              <wpg:cNvGrpSpPr>
                                <a:grpSpLocks/>
                              </wpg:cNvGrpSpPr>
                              <wpg:grpSpPr bwMode="auto">
                                <a:xfrm>
                                  <a:off x="2556284" y="920"/>
                                  <a:ext cx="567" cy="599"/>
                                  <a:chOff x="2556284" y="920"/>
                                  <a:chExt cx="567" cy="599"/>
                                </a:xfrm>
                              </wpg:grpSpPr>
                              <wps:wsp>
                                <wps:cNvPr id="458" name="Rectangle 458"/>
                                <wps:cNvSpPr>
                                  <a:spLocks noChangeArrowheads="1"/>
                                </wps:cNvSpPr>
                                <wps:spPr bwMode="auto">
                                  <a:xfrm>
                                    <a:off x="2556284" y="920"/>
                                    <a:ext cx="567" cy="5"/>
                                  </a:xfrm>
                                  <a:prstGeom prst="rect">
                                    <a:avLst/>
                                  </a:prstGeom>
                                  <a:solidFill>
                                    <a:srgbClr val="CCCCFF"/>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59" name="Rectangle 459"/>
                                <wps:cNvSpPr>
                                  <a:spLocks noChangeArrowheads="1"/>
                                </wps:cNvSpPr>
                                <wps:spPr bwMode="auto">
                                  <a:xfrm>
                                    <a:off x="2556284" y="925"/>
                                    <a:ext cx="567" cy="9"/>
                                  </a:xfrm>
                                  <a:prstGeom prst="rect">
                                    <a:avLst/>
                                  </a:prstGeom>
                                  <a:solidFill>
                                    <a:srgbClr val="CBCBFE"/>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60" name="Rectangle 460"/>
                                <wps:cNvSpPr>
                                  <a:spLocks noChangeArrowheads="1"/>
                                </wps:cNvSpPr>
                                <wps:spPr bwMode="auto">
                                  <a:xfrm>
                                    <a:off x="2556284" y="934"/>
                                    <a:ext cx="567" cy="4"/>
                                  </a:xfrm>
                                  <a:prstGeom prst="rect">
                                    <a:avLst/>
                                  </a:prstGeom>
                                  <a:solidFill>
                                    <a:srgbClr val="CBCBFE"/>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61" name="Rectangle 461"/>
                                <wps:cNvSpPr>
                                  <a:spLocks noChangeArrowheads="1"/>
                                </wps:cNvSpPr>
                                <wps:spPr bwMode="auto">
                                  <a:xfrm>
                                    <a:off x="2556284" y="938"/>
                                    <a:ext cx="567" cy="9"/>
                                  </a:xfrm>
                                  <a:prstGeom prst="rect">
                                    <a:avLst/>
                                  </a:prstGeom>
                                  <a:solidFill>
                                    <a:srgbClr val="CBCBFE"/>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62" name="Rectangle 462"/>
                                <wps:cNvSpPr>
                                  <a:spLocks noChangeArrowheads="1"/>
                                </wps:cNvSpPr>
                                <wps:spPr bwMode="auto">
                                  <a:xfrm>
                                    <a:off x="2556284" y="947"/>
                                    <a:ext cx="567" cy="4"/>
                                  </a:xfrm>
                                  <a:prstGeom prst="rect">
                                    <a:avLst/>
                                  </a:prstGeom>
                                  <a:solidFill>
                                    <a:srgbClr val="CACAFD"/>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63" name="Rectangle 463"/>
                                <wps:cNvSpPr>
                                  <a:spLocks noChangeArrowheads="1"/>
                                </wps:cNvSpPr>
                                <wps:spPr bwMode="auto">
                                  <a:xfrm>
                                    <a:off x="2556284" y="951"/>
                                    <a:ext cx="567" cy="5"/>
                                  </a:xfrm>
                                  <a:prstGeom prst="rect">
                                    <a:avLst/>
                                  </a:prstGeom>
                                  <a:solidFill>
                                    <a:srgbClr val="CACAFD"/>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64" name="Rectangle 464"/>
                                <wps:cNvSpPr>
                                  <a:spLocks noChangeArrowheads="1"/>
                                </wps:cNvSpPr>
                                <wps:spPr bwMode="auto">
                                  <a:xfrm>
                                    <a:off x="2556284" y="956"/>
                                    <a:ext cx="567" cy="9"/>
                                  </a:xfrm>
                                  <a:prstGeom prst="rect">
                                    <a:avLst/>
                                  </a:prstGeom>
                                  <a:solidFill>
                                    <a:srgbClr val="CACAFD"/>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65" name="Rectangle 465"/>
                                <wps:cNvSpPr>
                                  <a:spLocks noChangeArrowheads="1"/>
                                </wps:cNvSpPr>
                                <wps:spPr bwMode="auto">
                                  <a:xfrm>
                                    <a:off x="2556284" y="965"/>
                                    <a:ext cx="567" cy="4"/>
                                  </a:xfrm>
                                  <a:prstGeom prst="rect">
                                    <a:avLst/>
                                  </a:prstGeom>
                                  <a:solidFill>
                                    <a:srgbClr val="CACAFC"/>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66" name="Rectangle 466"/>
                                <wps:cNvSpPr>
                                  <a:spLocks noChangeArrowheads="1"/>
                                </wps:cNvSpPr>
                                <wps:spPr bwMode="auto">
                                  <a:xfrm>
                                    <a:off x="2556284" y="969"/>
                                    <a:ext cx="567" cy="9"/>
                                  </a:xfrm>
                                  <a:prstGeom prst="rect">
                                    <a:avLst/>
                                  </a:prstGeom>
                                  <a:solidFill>
                                    <a:srgbClr val="C9C9FC"/>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67" name="Rectangle 467"/>
                                <wps:cNvSpPr>
                                  <a:spLocks noChangeArrowheads="1"/>
                                </wps:cNvSpPr>
                                <wps:spPr bwMode="auto">
                                  <a:xfrm>
                                    <a:off x="2556284" y="978"/>
                                    <a:ext cx="567" cy="4"/>
                                  </a:xfrm>
                                  <a:prstGeom prst="rect">
                                    <a:avLst/>
                                  </a:prstGeom>
                                  <a:solidFill>
                                    <a:srgbClr val="C9C9FB"/>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68" name="Rectangle 468"/>
                                <wps:cNvSpPr>
                                  <a:spLocks noChangeArrowheads="1"/>
                                </wps:cNvSpPr>
                                <wps:spPr bwMode="auto">
                                  <a:xfrm>
                                    <a:off x="2556284" y="982"/>
                                    <a:ext cx="567" cy="5"/>
                                  </a:xfrm>
                                  <a:prstGeom prst="rect">
                                    <a:avLst/>
                                  </a:prstGeom>
                                  <a:solidFill>
                                    <a:srgbClr val="C9C9FB"/>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69" name="Rectangle 469"/>
                                <wps:cNvSpPr>
                                  <a:spLocks noChangeArrowheads="1"/>
                                </wps:cNvSpPr>
                                <wps:spPr bwMode="auto">
                                  <a:xfrm>
                                    <a:off x="2556284" y="987"/>
                                    <a:ext cx="567" cy="9"/>
                                  </a:xfrm>
                                  <a:prstGeom prst="rect">
                                    <a:avLst/>
                                  </a:prstGeom>
                                  <a:solidFill>
                                    <a:srgbClr val="C8C8FA"/>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70" name="Rectangle 470"/>
                                <wps:cNvSpPr>
                                  <a:spLocks noChangeArrowheads="1"/>
                                </wps:cNvSpPr>
                                <wps:spPr bwMode="auto">
                                  <a:xfrm>
                                    <a:off x="2556284" y="996"/>
                                    <a:ext cx="567" cy="4"/>
                                  </a:xfrm>
                                  <a:prstGeom prst="rect">
                                    <a:avLst/>
                                  </a:prstGeom>
                                  <a:solidFill>
                                    <a:srgbClr val="C8C8FA"/>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71" name="Rectangle 471"/>
                                <wps:cNvSpPr>
                                  <a:spLocks noChangeArrowheads="1"/>
                                </wps:cNvSpPr>
                                <wps:spPr bwMode="auto">
                                  <a:xfrm>
                                    <a:off x="2556284" y="1000"/>
                                    <a:ext cx="567" cy="9"/>
                                  </a:xfrm>
                                  <a:prstGeom prst="rect">
                                    <a:avLst/>
                                  </a:prstGeom>
                                  <a:solidFill>
                                    <a:srgbClr val="C7C7F9"/>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72" name="Rectangle 472"/>
                                <wps:cNvSpPr>
                                  <a:spLocks noChangeArrowheads="1"/>
                                </wps:cNvSpPr>
                                <wps:spPr bwMode="auto">
                                  <a:xfrm>
                                    <a:off x="2556284" y="1009"/>
                                    <a:ext cx="567" cy="4"/>
                                  </a:xfrm>
                                  <a:prstGeom prst="rect">
                                    <a:avLst/>
                                  </a:prstGeom>
                                  <a:solidFill>
                                    <a:srgbClr val="C7C7F8"/>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73" name="Rectangle 473"/>
                                <wps:cNvSpPr>
                                  <a:spLocks noChangeArrowheads="1"/>
                                </wps:cNvSpPr>
                                <wps:spPr bwMode="auto">
                                  <a:xfrm>
                                    <a:off x="2556284" y="1013"/>
                                    <a:ext cx="567" cy="5"/>
                                  </a:xfrm>
                                  <a:prstGeom prst="rect">
                                    <a:avLst/>
                                  </a:prstGeom>
                                  <a:solidFill>
                                    <a:srgbClr val="C6C6F8"/>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74" name="Rectangle 474"/>
                                <wps:cNvSpPr>
                                  <a:spLocks noChangeArrowheads="1"/>
                                </wps:cNvSpPr>
                                <wps:spPr bwMode="auto">
                                  <a:xfrm>
                                    <a:off x="2556284" y="1018"/>
                                    <a:ext cx="567" cy="9"/>
                                  </a:xfrm>
                                  <a:prstGeom prst="rect">
                                    <a:avLst/>
                                  </a:prstGeom>
                                  <a:solidFill>
                                    <a:srgbClr val="C6C6F7"/>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75" name="Rectangle 475"/>
                                <wps:cNvSpPr>
                                  <a:spLocks noChangeArrowheads="1"/>
                                </wps:cNvSpPr>
                                <wps:spPr bwMode="auto">
                                  <a:xfrm>
                                    <a:off x="2556284" y="1027"/>
                                    <a:ext cx="567" cy="4"/>
                                  </a:xfrm>
                                  <a:prstGeom prst="rect">
                                    <a:avLst/>
                                  </a:prstGeom>
                                  <a:solidFill>
                                    <a:srgbClr val="C5C5F6"/>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76" name="Rectangle 476"/>
                                <wps:cNvSpPr>
                                  <a:spLocks noChangeArrowheads="1"/>
                                </wps:cNvSpPr>
                                <wps:spPr bwMode="auto">
                                  <a:xfrm>
                                    <a:off x="2556284" y="1031"/>
                                    <a:ext cx="567" cy="9"/>
                                  </a:xfrm>
                                  <a:prstGeom prst="rect">
                                    <a:avLst/>
                                  </a:prstGeom>
                                  <a:solidFill>
                                    <a:srgbClr val="C4C4F5"/>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77" name="Rectangle 477"/>
                                <wps:cNvSpPr>
                                  <a:spLocks noChangeArrowheads="1"/>
                                </wps:cNvSpPr>
                                <wps:spPr bwMode="auto">
                                  <a:xfrm>
                                    <a:off x="2556284" y="1040"/>
                                    <a:ext cx="567" cy="4"/>
                                  </a:xfrm>
                                  <a:prstGeom prst="rect">
                                    <a:avLst/>
                                  </a:prstGeom>
                                  <a:solidFill>
                                    <a:srgbClr val="C3C3F4"/>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78" name="Rectangle 478"/>
                                <wps:cNvSpPr>
                                  <a:spLocks noChangeArrowheads="1"/>
                                </wps:cNvSpPr>
                                <wps:spPr bwMode="auto">
                                  <a:xfrm>
                                    <a:off x="2556284" y="1044"/>
                                    <a:ext cx="567" cy="9"/>
                                  </a:xfrm>
                                  <a:prstGeom prst="rect">
                                    <a:avLst/>
                                  </a:prstGeom>
                                  <a:solidFill>
                                    <a:srgbClr val="C3C3F4"/>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79" name="Rectangle 479"/>
                                <wps:cNvSpPr>
                                  <a:spLocks noChangeArrowheads="1"/>
                                </wps:cNvSpPr>
                                <wps:spPr bwMode="auto">
                                  <a:xfrm>
                                    <a:off x="2556284" y="1053"/>
                                    <a:ext cx="567" cy="5"/>
                                  </a:xfrm>
                                  <a:prstGeom prst="rect">
                                    <a:avLst/>
                                  </a:prstGeom>
                                  <a:solidFill>
                                    <a:srgbClr val="C2C2F2"/>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80" name="Rectangle 480"/>
                                <wps:cNvSpPr>
                                  <a:spLocks noChangeArrowheads="1"/>
                                </wps:cNvSpPr>
                                <wps:spPr bwMode="auto">
                                  <a:xfrm>
                                    <a:off x="2556284" y="1058"/>
                                    <a:ext cx="567" cy="4"/>
                                  </a:xfrm>
                                  <a:prstGeom prst="rect">
                                    <a:avLst/>
                                  </a:prstGeom>
                                  <a:solidFill>
                                    <a:srgbClr val="C1C1F2"/>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81" name="Rectangle 481"/>
                                <wps:cNvSpPr>
                                  <a:spLocks noChangeArrowheads="1"/>
                                </wps:cNvSpPr>
                                <wps:spPr bwMode="auto">
                                  <a:xfrm>
                                    <a:off x="2556284" y="1062"/>
                                    <a:ext cx="567" cy="9"/>
                                  </a:xfrm>
                                  <a:prstGeom prst="rect">
                                    <a:avLst/>
                                  </a:prstGeom>
                                  <a:solidFill>
                                    <a:srgbClr val="C0C0F1"/>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82" name="Rectangle 482"/>
                                <wps:cNvSpPr>
                                  <a:spLocks noChangeArrowheads="1"/>
                                </wps:cNvSpPr>
                                <wps:spPr bwMode="auto">
                                  <a:xfrm>
                                    <a:off x="2556284" y="1071"/>
                                    <a:ext cx="567" cy="4"/>
                                  </a:xfrm>
                                  <a:prstGeom prst="rect">
                                    <a:avLst/>
                                  </a:prstGeom>
                                  <a:solidFill>
                                    <a:srgbClr val="BFBFEF"/>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83" name="Rectangle 483"/>
                                <wps:cNvSpPr>
                                  <a:spLocks noChangeArrowheads="1"/>
                                </wps:cNvSpPr>
                                <wps:spPr bwMode="auto">
                                  <a:xfrm>
                                    <a:off x="2556284" y="1075"/>
                                    <a:ext cx="567" cy="9"/>
                                  </a:xfrm>
                                  <a:prstGeom prst="rect">
                                    <a:avLst/>
                                  </a:prstGeom>
                                  <a:solidFill>
                                    <a:srgbClr val="BEBEEE"/>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84" name="Rectangle 484"/>
                                <wps:cNvSpPr>
                                  <a:spLocks noChangeArrowheads="1"/>
                                </wps:cNvSpPr>
                                <wps:spPr bwMode="auto">
                                  <a:xfrm>
                                    <a:off x="2556284" y="1084"/>
                                    <a:ext cx="567" cy="5"/>
                                  </a:xfrm>
                                  <a:prstGeom prst="rect">
                                    <a:avLst/>
                                  </a:prstGeom>
                                  <a:solidFill>
                                    <a:srgbClr val="BDBDED"/>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85" name="Rectangle 485"/>
                                <wps:cNvSpPr>
                                  <a:spLocks noChangeArrowheads="1"/>
                                </wps:cNvSpPr>
                                <wps:spPr bwMode="auto">
                                  <a:xfrm>
                                    <a:off x="2556284" y="1089"/>
                                    <a:ext cx="567" cy="4"/>
                                  </a:xfrm>
                                  <a:prstGeom prst="rect">
                                    <a:avLst/>
                                  </a:prstGeom>
                                  <a:solidFill>
                                    <a:srgbClr val="BCBCEC"/>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86" name="Rectangle 486"/>
                                <wps:cNvSpPr>
                                  <a:spLocks noChangeArrowheads="1"/>
                                </wps:cNvSpPr>
                                <wps:spPr bwMode="auto">
                                  <a:xfrm>
                                    <a:off x="2556284" y="1093"/>
                                    <a:ext cx="567" cy="9"/>
                                  </a:xfrm>
                                  <a:prstGeom prst="rect">
                                    <a:avLst/>
                                  </a:prstGeom>
                                  <a:solidFill>
                                    <a:srgbClr val="BCBCEB"/>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87" name="Rectangle 487"/>
                                <wps:cNvSpPr>
                                  <a:spLocks noChangeArrowheads="1"/>
                                </wps:cNvSpPr>
                                <wps:spPr bwMode="auto">
                                  <a:xfrm>
                                    <a:off x="2556284" y="1102"/>
                                    <a:ext cx="567" cy="4"/>
                                  </a:xfrm>
                                  <a:prstGeom prst="rect">
                                    <a:avLst/>
                                  </a:prstGeom>
                                  <a:solidFill>
                                    <a:srgbClr val="BABAE9"/>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88" name="Rectangle 488"/>
                                <wps:cNvSpPr>
                                  <a:spLocks noChangeArrowheads="1"/>
                                </wps:cNvSpPr>
                                <wps:spPr bwMode="auto">
                                  <a:xfrm>
                                    <a:off x="2556284" y="1106"/>
                                    <a:ext cx="567" cy="9"/>
                                  </a:xfrm>
                                  <a:prstGeom prst="rect">
                                    <a:avLst/>
                                  </a:prstGeom>
                                  <a:solidFill>
                                    <a:srgbClr val="B9B9E7"/>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89" name="Rectangle 489"/>
                                <wps:cNvSpPr>
                                  <a:spLocks noChangeArrowheads="1"/>
                                </wps:cNvSpPr>
                                <wps:spPr bwMode="auto">
                                  <a:xfrm>
                                    <a:off x="2556284" y="1115"/>
                                    <a:ext cx="567" cy="5"/>
                                  </a:xfrm>
                                  <a:prstGeom prst="rect">
                                    <a:avLst/>
                                  </a:prstGeom>
                                  <a:solidFill>
                                    <a:srgbClr val="B8B8E6"/>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90" name="Rectangle 490"/>
                                <wps:cNvSpPr>
                                  <a:spLocks noChangeArrowheads="1"/>
                                </wps:cNvSpPr>
                                <wps:spPr bwMode="auto">
                                  <a:xfrm>
                                    <a:off x="2556284" y="1120"/>
                                    <a:ext cx="567" cy="4"/>
                                  </a:xfrm>
                                  <a:prstGeom prst="rect">
                                    <a:avLst/>
                                  </a:prstGeom>
                                  <a:solidFill>
                                    <a:srgbClr val="B7B7E5"/>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91" name="Rectangle 491"/>
                                <wps:cNvSpPr>
                                  <a:spLocks noChangeArrowheads="1"/>
                                </wps:cNvSpPr>
                                <wps:spPr bwMode="auto">
                                  <a:xfrm>
                                    <a:off x="2556284" y="1124"/>
                                    <a:ext cx="567" cy="9"/>
                                  </a:xfrm>
                                  <a:prstGeom prst="rect">
                                    <a:avLst/>
                                  </a:prstGeom>
                                  <a:solidFill>
                                    <a:srgbClr val="B5B5E3"/>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92" name="Rectangle 492"/>
                                <wps:cNvSpPr>
                                  <a:spLocks noChangeArrowheads="1"/>
                                </wps:cNvSpPr>
                                <wps:spPr bwMode="auto">
                                  <a:xfrm>
                                    <a:off x="2556284" y="1133"/>
                                    <a:ext cx="567" cy="4"/>
                                  </a:xfrm>
                                  <a:prstGeom prst="rect">
                                    <a:avLst/>
                                  </a:prstGeom>
                                  <a:solidFill>
                                    <a:srgbClr val="B4B4E1"/>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93" name="Rectangle 493"/>
                                <wps:cNvSpPr>
                                  <a:spLocks noChangeArrowheads="1"/>
                                </wps:cNvSpPr>
                                <wps:spPr bwMode="auto">
                                  <a:xfrm>
                                    <a:off x="2556284" y="1137"/>
                                    <a:ext cx="567" cy="9"/>
                                  </a:xfrm>
                                  <a:prstGeom prst="rect">
                                    <a:avLst/>
                                  </a:prstGeom>
                                  <a:solidFill>
                                    <a:srgbClr val="B3B3E0"/>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94" name="Rectangle 494"/>
                                <wps:cNvSpPr>
                                  <a:spLocks noChangeArrowheads="1"/>
                                </wps:cNvSpPr>
                                <wps:spPr bwMode="auto">
                                  <a:xfrm>
                                    <a:off x="2556284" y="1146"/>
                                    <a:ext cx="567" cy="5"/>
                                  </a:xfrm>
                                  <a:prstGeom prst="rect">
                                    <a:avLst/>
                                  </a:prstGeom>
                                  <a:solidFill>
                                    <a:srgbClr val="B1B1DE"/>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95" name="Rectangle 495"/>
                                <wps:cNvSpPr>
                                  <a:spLocks noChangeArrowheads="1"/>
                                </wps:cNvSpPr>
                                <wps:spPr bwMode="auto">
                                  <a:xfrm>
                                    <a:off x="2556284" y="1151"/>
                                    <a:ext cx="567" cy="4"/>
                                  </a:xfrm>
                                  <a:prstGeom prst="rect">
                                    <a:avLst/>
                                  </a:prstGeom>
                                  <a:solidFill>
                                    <a:srgbClr val="B0B0DC"/>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96" name="Rectangle 496"/>
                                <wps:cNvSpPr>
                                  <a:spLocks noChangeArrowheads="1"/>
                                </wps:cNvSpPr>
                                <wps:spPr bwMode="auto">
                                  <a:xfrm>
                                    <a:off x="2556284" y="1155"/>
                                    <a:ext cx="567" cy="9"/>
                                  </a:xfrm>
                                  <a:prstGeom prst="rect">
                                    <a:avLst/>
                                  </a:prstGeom>
                                  <a:solidFill>
                                    <a:srgbClr val="AEAEDA"/>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97" name="Rectangle 497"/>
                                <wps:cNvSpPr>
                                  <a:spLocks noChangeArrowheads="1"/>
                                </wps:cNvSpPr>
                                <wps:spPr bwMode="auto">
                                  <a:xfrm>
                                    <a:off x="2556284" y="1164"/>
                                    <a:ext cx="567" cy="5"/>
                                  </a:xfrm>
                                  <a:prstGeom prst="rect">
                                    <a:avLst/>
                                  </a:prstGeom>
                                  <a:solidFill>
                                    <a:srgbClr val="ADADD8"/>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98" name="Rectangle 498"/>
                                <wps:cNvSpPr>
                                  <a:spLocks noChangeArrowheads="1"/>
                                </wps:cNvSpPr>
                                <wps:spPr bwMode="auto">
                                  <a:xfrm>
                                    <a:off x="2556284" y="1169"/>
                                    <a:ext cx="567" cy="8"/>
                                  </a:xfrm>
                                  <a:prstGeom prst="rect">
                                    <a:avLst/>
                                  </a:prstGeom>
                                  <a:solidFill>
                                    <a:srgbClr val="ABABD6"/>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499" name="Rectangle 499"/>
                                <wps:cNvSpPr>
                                  <a:spLocks noChangeArrowheads="1"/>
                                </wps:cNvSpPr>
                                <wps:spPr bwMode="auto">
                                  <a:xfrm>
                                    <a:off x="2556284" y="1177"/>
                                    <a:ext cx="567" cy="5"/>
                                  </a:xfrm>
                                  <a:prstGeom prst="rect">
                                    <a:avLst/>
                                  </a:prstGeom>
                                  <a:solidFill>
                                    <a:srgbClr val="AAAAD4"/>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00" name="Rectangle 500"/>
                                <wps:cNvSpPr>
                                  <a:spLocks noChangeArrowheads="1"/>
                                </wps:cNvSpPr>
                                <wps:spPr bwMode="auto">
                                  <a:xfrm>
                                    <a:off x="2556284" y="1182"/>
                                    <a:ext cx="567" cy="4"/>
                                  </a:xfrm>
                                  <a:prstGeom prst="rect">
                                    <a:avLst/>
                                  </a:prstGeom>
                                  <a:solidFill>
                                    <a:srgbClr val="A8A8D3"/>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01" name="Rectangle 501"/>
                                <wps:cNvSpPr>
                                  <a:spLocks noChangeArrowheads="1"/>
                                </wps:cNvSpPr>
                                <wps:spPr bwMode="auto">
                                  <a:xfrm>
                                    <a:off x="2556284" y="1186"/>
                                    <a:ext cx="567" cy="9"/>
                                  </a:xfrm>
                                  <a:prstGeom prst="rect">
                                    <a:avLst/>
                                  </a:prstGeom>
                                  <a:solidFill>
                                    <a:srgbClr val="A7A7D0"/>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02" name="Rectangle 502"/>
                                <wps:cNvSpPr>
                                  <a:spLocks noChangeArrowheads="1"/>
                                </wps:cNvSpPr>
                                <wps:spPr bwMode="auto">
                                  <a:xfrm>
                                    <a:off x="2556284" y="1195"/>
                                    <a:ext cx="567" cy="5"/>
                                  </a:xfrm>
                                  <a:prstGeom prst="rect">
                                    <a:avLst/>
                                  </a:prstGeom>
                                  <a:solidFill>
                                    <a:srgbClr val="A5A5CE"/>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03" name="Rectangle 503"/>
                                <wps:cNvSpPr>
                                  <a:spLocks noChangeArrowheads="1"/>
                                </wps:cNvSpPr>
                                <wps:spPr bwMode="auto">
                                  <a:xfrm>
                                    <a:off x="2556284" y="1200"/>
                                    <a:ext cx="567" cy="8"/>
                                  </a:xfrm>
                                  <a:prstGeom prst="rect">
                                    <a:avLst/>
                                  </a:prstGeom>
                                  <a:solidFill>
                                    <a:srgbClr val="A3A3CC"/>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04" name="Rectangle 504"/>
                                <wps:cNvSpPr>
                                  <a:spLocks noChangeArrowheads="1"/>
                                </wps:cNvSpPr>
                                <wps:spPr bwMode="auto">
                                  <a:xfrm>
                                    <a:off x="2556284" y="1208"/>
                                    <a:ext cx="567" cy="5"/>
                                  </a:xfrm>
                                  <a:prstGeom prst="rect">
                                    <a:avLst/>
                                  </a:prstGeom>
                                  <a:solidFill>
                                    <a:srgbClr val="A1A1C9"/>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05" name="Rectangle 505"/>
                                <wps:cNvSpPr>
                                  <a:spLocks noChangeArrowheads="1"/>
                                </wps:cNvSpPr>
                                <wps:spPr bwMode="auto">
                                  <a:xfrm>
                                    <a:off x="2556284" y="1213"/>
                                    <a:ext cx="567" cy="4"/>
                                  </a:xfrm>
                                  <a:prstGeom prst="rect">
                                    <a:avLst/>
                                  </a:prstGeom>
                                  <a:solidFill>
                                    <a:srgbClr val="9F9FC7"/>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06" name="Rectangle 506"/>
                                <wps:cNvSpPr>
                                  <a:spLocks noChangeArrowheads="1"/>
                                </wps:cNvSpPr>
                                <wps:spPr bwMode="auto">
                                  <a:xfrm>
                                    <a:off x="2556284" y="1217"/>
                                    <a:ext cx="567" cy="9"/>
                                  </a:xfrm>
                                  <a:prstGeom prst="rect">
                                    <a:avLst/>
                                  </a:prstGeom>
                                  <a:solidFill>
                                    <a:srgbClr val="9E9EC6"/>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07" name="Rectangle 507"/>
                                <wps:cNvSpPr>
                                  <a:spLocks noChangeArrowheads="1"/>
                                </wps:cNvSpPr>
                                <wps:spPr bwMode="auto">
                                  <a:xfrm>
                                    <a:off x="2556284" y="1226"/>
                                    <a:ext cx="567" cy="5"/>
                                  </a:xfrm>
                                  <a:prstGeom prst="rect">
                                    <a:avLst/>
                                  </a:prstGeom>
                                  <a:solidFill>
                                    <a:srgbClr val="9C9CC3"/>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08" name="Rectangle 508"/>
                                <wps:cNvSpPr>
                                  <a:spLocks noChangeArrowheads="1"/>
                                </wps:cNvSpPr>
                                <wps:spPr bwMode="auto">
                                  <a:xfrm>
                                    <a:off x="2556284" y="1231"/>
                                    <a:ext cx="567" cy="8"/>
                                  </a:xfrm>
                                  <a:prstGeom prst="rect">
                                    <a:avLst/>
                                  </a:prstGeom>
                                  <a:solidFill>
                                    <a:srgbClr val="9A9AC1"/>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09" name="Rectangle 509"/>
                                <wps:cNvSpPr>
                                  <a:spLocks noChangeArrowheads="1"/>
                                </wps:cNvSpPr>
                                <wps:spPr bwMode="auto">
                                  <a:xfrm>
                                    <a:off x="2556284" y="1239"/>
                                    <a:ext cx="567" cy="5"/>
                                  </a:xfrm>
                                  <a:prstGeom prst="rect">
                                    <a:avLst/>
                                  </a:prstGeom>
                                  <a:solidFill>
                                    <a:srgbClr val="9898BE"/>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10" name="Rectangle 510"/>
                                <wps:cNvSpPr>
                                  <a:spLocks noChangeArrowheads="1"/>
                                </wps:cNvSpPr>
                                <wps:spPr bwMode="auto">
                                  <a:xfrm>
                                    <a:off x="2556284" y="1244"/>
                                    <a:ext cx="567" cy="9"/>
                                  </a:xfrm>
                                  <a:prstGeom prst="rect">
                                    <a:avLst/>
                                  </a:prstGeom>
                                  <a:solidFill>
                                    <a:srgbClr val="9696BB"/>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11" name="Rectangle 511"/>
                                <wps:cNvSpPr>
                                  <a:spLocks noChangeArrowheads="1"/>
                                </wps:cNvSpPr>
                                <wps:spPr bwMode="auto">
                                  <a:xfrm>
                                    <a:off x="2556284" y="1253"/>
                                    <a:ext cx="567" cy="4"/>
                                  </a:xfrm>
                                  <a:prstGeom prst="rect">
                                    <a:avLst/>
                                  </a:prstGeom>
                                  <a:solidFill>
                                    <a:srgbClr val="9494B9"/>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12" name="Rectangle 512"/>
                                <wps:cNvSpPr>
                                  <a:spLocks noChangeArrowheads="1"/>
                                </wps:cNvSpPr>
                                <wps:spPr bwMode="auto">
                                  <a:xfrm>
                                    <a:off x="2556284" y="1257"/>
                                    <a:ext cx="567" cy="5"/>
                                  </a:xfrm>
                                  <a:prstGeom prst="rect">
                                    <a:avLst/>
                                  </a:prstGeom>
                                  <a:solidFill>
                                    <a:srgbClr val="9292B7"/>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13" name="Rectangle 513"/>
                                <wps:cNvSpPr>
                                  <a:spLocks noChangeArrowheads="1"/>
                                </wps:cNvSpPr>
                                <wps:spPr bwMode="auto">
                                  <a:xfrm>
                                    <a:off x="2556284" y="1262"/>
                                    <a:ext cx="567" cy="8"/>
                                  </a:xfrm>
                                  <a:prstGeom prst="rect">
                                    <a:avLst/>
                                  </a:prstGeom>
                                  <a:solidFill>
                                    <a:srgbClr val="9191B5"/>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14" name="Rectangle 514"/>
                                <wps:cNvSpPr>
                                  <a:spLocks noChangeArrowheads="1"/>
                                </wps:cNvSpPr>
                                <wps:spPr bwMode="auto">
                                  <a:xfrm>
                                    <a:off x="2556284" y="1270"/>
                                    <a:ext cx="567" cy="5"/>
                                  </a:xfrm>
                                  <a:prstGeom prst="rect">
                                    <a:avLst/>
                                  </a:prstGeom>
                                  <a:solidFill>
                                    <a:srgbClr val="8F8FB3"/>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15" name="Rectangle 515"/>
                                <wps:cNvSpPr>
                                  <a:spLocks noChangeArrowheads="1"/>
                                </wps:cNvSpPr>
                                <wps:spPr bwMode="auto">
                                  <a:xfrm>
                                    <a:off x="2556284" y="1275"/>
                                    <a:ext cx="567" cy="9"/>
                                  </a:xfrm>
                                  <a:prstGeom prst="rect">
                                    <a:avLst/>
                                  </a:prstGeom>
                                  <a:solidFill>
                                    <a:srgbClr val="8D8DB0"/>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16" name="Rectangle 516"/>
                                <wps:cNvSpPr>
                                  <a:spLocks noChangeArrowheads="1"/>
                                </wps:cNvSpPr>
                                <wps:spPr bwMode="auto">
                                  <a:xfrm>
                                    <a:off x="2556284" y="1284"/>
                                    <a:ext cx="567" cy="4"/>
                                  </a:xfrm>
                                  <a:prstGeom prst="rect">
                                    <a:avLst/>
                                  </a:prstGeom>
                                  <a:solidFill>
                                    <a:srgbClr val="8A8AAD"/>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17" name="Rectangle 517"/>
                                <wps:cNvSpPr>
                                  <a:spLocks noChangeArrowheads="1"/>
                                </wps:cNvSpPr>
                                <wps:spPr bwMode="auto">
                                  <a:xfrm>
                                    <a:off x="2556284" y="1288"/>
                                    <a:ext cx="567" cy="5"/>
                                  </a:xfrm>
                                  <a:prstGeom prst="rect">
                                    <a:avLst/>
                                  </a:prstGeom>
                                  <a:solidFill>
                                    <a:srgbClr val="8989AC"/>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18" name="Rectangle 518"/>
                                <wps:cNvSpPr>
                                  <a:spLocks noChangeArrowheads="1"/>
                                </wps:cNvSpPr>
                                <wps:spPr bwMode="auto">
                                  <a:xfrm>
                                    <a:off x="2556284" y="1293"/>
                                    <a:ext cx="567" cy="8"/>
                                  </a:xfrm>
                                  <a:prstGeom prst="rect">
                                    <a:avLst/>
                                  </a:prstGeom>
                                  <a:solidFill>
                                    <a:srgbClr val="8787A9"/>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19" name="Rectangle 519"/>
                                <wps:cNvSpPr>
                                  <a:spLocks noChangeArrowheads="1"/>
                                </wps:cNvSpPr>
                                <wps:spPr bwMode="auto">
                                  <a:xfrm>
                                    <a:off x="2556284" y="1301"/>
                                    <a:ext cx="567" cy="5"/>
                                  </a:xfrm>
                                  <a:prstGeom prst="rect">
                                    <a:avLst/>
                                  </a:prstGeom>
                                  <a:solidFill>
                                    <a:srgbClr val="8585A6"/>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20" name="Rectangle 520"/>
                                <wps:cNvSpPr>
                                  <a:spLocks noChangeArrowheads="1"/>
                                </wps:cNvSpPr>
                                <wps:spPr bwMode="auto">
                                  <a:xfrm>
                                    <a:off x="2556284" y="1306"/>
                                    <a:ext cx="567" cy="9"/>
                                  </a:xfrm>
                                  <a:prstGeom prst="rect">
                                    <a:avLst/>
                                  </a:prstGeom>
                                  <a:solidFill>
                                    <a:srgbClr val="8484A5"/>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21" name="Rectangle 521"/>
                                <wps:cNvSpPr>
                                  <a:spLocks noChangeArrowheads="1"/>
                                </wps:cNvSpPr>
                                <wps:spPr bwMode="auto">
                                  <a:xfrm>
                                    <a:off x="2556284" y="1315"/>
                                    <a:ext cx="567" cy="4"/>
                                  </a:xfrm>
                                  <a:prstGeom prst="rect">
                                    <a:avLst/>
                                  </a:prstGeom>
                                  <a:solidFill>
                                    <a:srgbClr val="8181A2"/>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22" name="Rectangle 522"/>
                                <wps:cNvSpPr>
                                  <a:spLocks noChangeArrowheads="1"/>
                                </wps:cNvSpPr>
                                <wps:spPr bwMode="auto">
                                  <a:xfrm>
                                    <a:off x="2556284" y="1319"/>
                                    <a:ext cx="567" cy="5"/>
                                  </a:xfrm>
                                  <a:prstGeom prst="rect">
                                    <a:avLst/>
                                  </a:prstGeom>
                                  <a:solidFill>
                                    <a:srgbClr val="8080A1"/>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23" name="Rectangle 523"/>
                                <wps:cNvSpPr>
                                  <a:spLocks noChangeArrowheads="1"/>
                                </wps:cNvSpPr>
                                <wps:spPr bwMode="auto">
                                  <a:xfrm>
                                    <a:off x="2556284" y="1324"/>
                                    <a:ext cx="567" cy="8"/>
                                  </a:xfrm>
                                  <a:prstGeom prst="rect">
                                    <a:avLst/>
                                  </a:prstGeom>
                                  <a:solidFill>
                                    <a:srgbClr val="7E7E9E"/>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24" name="Rectangle 524"/>
                                <wps:cNvSpPr>
                                  <a:spLocks noChangeArrowheads="1"/>
                                </wps:cNvSpPr>
                                <wps:spPr bwMode="auto">
                                  <a:xfrm>
                                    <a:off x="2556284" y="1332"/>
                                    <a:ext cx="567" cy="5"/>
                                  </a:xfrm>
                                  <a:prstGeom prst="rect">
                                    <a:avLst/>
                                  </a:prstGeom>
                                  <a:solidFill>
                                    <a:srgbClr val="7C7C9C"/>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25" name="Rectangle 525"/>
                                <wps:cNvSpPr>
                                  <a:spLocks noChangeArrowheads="1"/>
                                </wps:cNvSpPr>
                                <wps:spPr bwMode="auto">
                                  <a:xfrm>
                                    <a:off x="2556284" y="1337"/>
                                    <a:ext cx="567" cy="9"/>
                                  </a:xfrm>
                                  <a:prstGeom prst="rect">
                                    <a:avLst/>
                                  </a:prstGeom>
                                  <a:solidFill>
                                    <a:srgbClr val="7A7A99"/>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26" name="Rectangle 526"/>
                                <wps:cNvSpPr>
                                  <a:spLocks noChangeArrowheads="1"/>
                                </wps:cNvSpPr>
                                <wps:spPr bwMode="auto">
                                  <a:xfrm>
                                    <a:off x="2556284" y="1346"/>
                                    <a:ext cx="567" cy="4"/>
                                  </a:xfrm>
                                  <a:prstGeom prst="rect">
                                    <a:avLst/>
                                  </a:prstGeom>
                                  <a:solidFill>
                                    <a:srgbClr val="797998"/>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27" name="Rectangle 527"/>
                                <wps:cNvSpPr>
                                  <a:spLocks noChangeArrowheads="1"/>
                                </wps:cNvSpPr>
                                <wps:spPr bwMode="auto">
                                  <a:xfrm>
                                    <a:off x="2556284" y="1350"/>
                                    <a:ext cx="567" cy="5"/>
                                  </a:xfrm>
                                  <a:prstGeom prst="rect">
                                    <a:avLst/>
                                  </a:prstGeom>
                                  <a:solidFill>
                                    <a:srgbClr val="787896"/>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28" name="Rectangle 528"/>
                                <wps:cNvSpPr>
                                  <a:spLocks noChangeArrowheads="1"/>
                                </wps:cNvSpPr>
                                <wps:spPr bwMode="auto">
                                  <a:xfrm>
                                    <a:off x="2556284" y="1355"/>
                                    <a:ext cx="567" cy="8"/>
                                  </a:xfrm>
                                  <a:prstGeom prst="rect">
                                    <a:avLst/>
                                  </a:prstGeom>
                                  <a:solidFill>
                                    <a:srgbClr val="767694"/>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29" name="Rectangle 529"/>
                                <wps:cNvSpPr>
                                  <a:spLocks noChangeArrowheads="1"/>
                                </wps:cNvSpPr>
                                <wps:spPr bwMode="auto">
                                  <a:xfrm>
                                    <a:off x="2556284" y="1363"/>
                                    <a:ext cx="567" cy="5"/>
                                  </a:xfrm>
                                  <a:prstGeom prst="rect">
                                    <a:avLst/>
                                  </a:prstGeom>
                                  <a:solidFill>
                                    <a:srgbClr val="747492"/>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30" name="Rectangle 530"/>
                                <wps:cNvSpPr>
                                  <a:spLocks noChangeArrowheads="1"/>
                                </wps:cNvSpPr>
                                <wps:spPr bwMode="auto">
                                  <a:xfrm>
                                    <a:off x="2556284" y="1368"/>
                                    <a:ext cx="567" cy="9"/>
                                  </a:xfrm>
                                  <a:prstGeom prst="rect">
                                    <a:avLst/>
                                  </a:prstGeom>
                                  <a:solidFill>
                                    <a:srgbClr val="737390"/>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31" name="Rectangle 531"/>
                                <wps:cNvSpPr>
                                  <a:spLocks noChangeArrowheads="1"/>
                                </wps:cNvSpPr>
                                <wps:spPr bwMode="auto">
                                  <a:xfrm>
                                    <a:off x="2556284" y="1377"/>
                                    <a:ext cx="567" cy="4"/>
                                  </a:xfrm>
                                  <a:prstGeom prst="rect">
                                    <a:avLst/>
                                  </a:prstGeom>
                                  <a:solidFill>
                                    <a:srgbClr val="71718E"/>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32" name="Rectangle 532"/>
                                <wps:cNvSpPr>
                                  <a:spLocks noChangeArrowheads="1"/>
                                </wps:cNvSpPr>
                                <wps:spPr bwMode="auto">
                                  <a:xfrm>
                                    <a:off x="2556284" y="1381"/>
                                    <a:ext cx="567" cy="5"/>
                                  </a:xfrm>
                                  <a:prstGeom prst="rect">
                                    <a:avLst/>
                                  </a:prstGeom>
                                  <a:solidFill>
                                    <a:srgbClr val="70708D"/>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33" name="Rectangle 533"/>
                                <wps:cNvSpPr>
                                  <a:spLocks noChangeArrowheads="1"/>
                                </wps:cNvSpPr>
                                <wps:spPr bwMode="auto">
                                  <a:xfrm>
                                    <a:off x="2556284" y="1386"/>
                                    <a:ext cx="567" cy="8"/>
                                  </a:xfrm>
                                  <a:prstGeom prst="rect">
                                    <a:avLst/>
                                  </a:prstGeom>
                                  <a:solidFill>
                                    <a:srgbClr val="6F6F8B"/>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34" name="Rectangle 534"/>
                                <wps:cNvSpPr>
                                  <a:spLocks noChangeArrowheads="1"/>
                                </wps:cNvSpPr>
                                <wps:spPr bwMode="auto">
                                  <a:xfrm>
                                    <a:off x="2556284" y="1394"/>
                                    <a:ext cx="567" cy="5"/>
                                  </a:xfrm>
                                  <a:prstGeom prst="rect">
                                    <a:avLst/>
                                  </a:prstGeom>
                                  <a:solidFill>
                                    <a:srgbClr val="6E6E89"/>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35" name="Rectangle 535"/>
                                <wps:cNvSpPr>
                                  <a:spLocks noChangeArrowheads="1"/>
                                </wps:cNvSpPr>
                                <wps:spPr bwMode="auto">
                                  <a:xfrm>
                                    <a:off x="2556284" y="1399"/>
                                    <a:ext cx="567" cy="9"/>
                                  </a:xfrm>
                                  <a:prstGeom prst="rect">
                                    <a:avLst/>
                                  </a:prstGeom>
                                  <a:solidFill>
                                    <a:srgbClr val="6C6C88"/>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36" name="Rectangle 536"/>
                                <wps:cNvSpPr>
                                  <a:spLocks noChangeArrowheads="1"/>
                                </wps:cNvSpPr>
                                <wps:spPr bwMode="auto">
                                  <a:xfrm>
                                    <a:off x="2556284" y="1408"/>
                                    <a:ext cx="567" cy="4"/>
                                  </a:xfrm>
                                  <a:prstGeom prst="rect">
                                    <a:avLst/>
                                  </a:prstGeom>
                                  <a:solidFill>
                                    <a:srgbClr val="6B6B86"/>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37" name="Rectangle 537"/>
                                <wps:cNvSpPr>
                                  <a:spLocks noChangeArrowheads="1"/>
                                </wps:cNvSpPr>
                                <wps:spPr bwMode="auto">
                                  <a:xfrm>
                                    <a:off x="2556284" y="1412"/>
                                    <a:ext cx="567" cy="5"/>
                                  </a:xfrm>
                                  <a:prstGeom prst="rect">
                                    <a:avLst/>
                                  </a:prstGeom>
                                  <a:solidFill>
                                    <a:srgbClr val="6A6A85"/>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38" name="Rectangle 538"/>
                                <wps:cNvSpPr>
                                  <a:spLocks noChangeArrowheads="1"/>
                                </wps:cNvSpPr>
                                <wps:spPr bwMode="auto">
                                  <a:xfrm>
                                    <a:off x="2556284" y="1417"/>
                                    <a:ext cx="567" cy="8"/>
                                  </a:xfrm>
                                  <a:prstGeom prst="rect">
                                    <a:avLst/>
                                  </a:prstGeom>
                                  <a:solidFill>
                                    <a:srgbClr val="696983"/>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39" name="Rectangle 539"/>
                                <wps:cNvSpPr>
                                  <a:spLocks noChangeArrowheads="1"/>
                                </wps:cNvSpPr>
                                <wps:spPr bwMode="auto">
                                  <a:xfrm>
                                    <a:off x="2556284" y="1425"/>
                                    <a:ext cx="567" cy="5"/>
                                  </a:xfrm>
                                  <a:prstGeom prst="rect">
                                    <a:avLst/>
                                  </a:prstGeom>
                                  <a:solidFill>
                                    <a:srgbClr val="676782"/>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40" name="Rectangle 540"/>
                                <wps:cNvSpPr>
                                  <a:spLocks noChangeArrowheads="1"/>
                                </wps:cNvSpPr>
                                <wps:spPr bwMode="auto">
                                  <a:xfrm>
                                    <a:off x="2556284" y="1430"/>
                                    <a:ext cx="567" cy="9"/>
                                  </a:xfrm>
                                  <a:prstGeom prst="rect">
                                    <a:avLst/>
                                  </a:prstGeom>
                                  <a:solidFill>
                                    <a:srgbClr val="676781"/>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41" name="Rectangle 541"/>
                                <wps:cNvSpPr>
                                  <a:spLocks noChangeArrowheads="1"/>
                                </wps:cNvSpPr>
                                <wps:spPr bwMode="auto">
                                  <a:xfrm>
                                    <a:off x="2556284" y="1439"/>
                                    <a:ext cx="567" cy="4"/>
                                  </a:xfrm>
                                  <a:prstGeom prst="rect">
                                    <a:avLst/>
                                  </a:prstGeom>
                                  <a:solidFill>
                                    <a:srgbClr val="666680"/>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42" name="Rectangle 542"/>
                                <wps:cNvSpPr>
                                  <a:spLocks noChangeArrowheads="1"/>
                                </wps:cNvSpPr>
                                <wps:spPr bwMode="auto">
                                  <a:xfrm>
                                    <a:off x="2556284" y="1443"/>
                                    <a:ext cx="567" cy="9"/>
                                  </a:xfrm>
                                  <a:prstGeom prst="rect">
                                    <a:avLst/>
                                  </a:prstGeom>
                                  <a:solidFill>
                                    <a:srgbClr val="65657E"/>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43" name="Rectangle 543"/>
                                <wps:cNvSpPr>
                                  <a:spLocks noChangeArrowheads="1"/>
                                </wps:cNvSpPr>
                                <wps:spPr bwMode="auto">
                                  <a:xfrm>
                                    <a:off x="2556284" y="1452"/>
                                    <a:ext cx="567" cy="4"/>
                                  </a:xfrm>
                                  <a:prstGeom prst="rect">
                                    <a:avLst/>
                                  </a:prstGeom>
                                  <a:solidFill>
                                    <a:srgbClr val="64647D"/>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44" name="Rectangle 544"/>
                                <wps:cNvSpPr>
                                  <a:spLocks noChangeArrowheads="1"/>
                                </wps:cNvSpPr>
                                <wps:spPr bwMode="auto">
                                  <a:xfrm>
                                    <a:off x="2556284" y="1456"/>
                                    <a:ext cx="567" cy="5"/>
                                  </a:xfrm>
                                  <a:prstGeom prst="rect">
                                    <a:avLst/>
                                  </a:prstGeom>
                                  <a:solidFill>
                                    <a:srgbClr val="63637C"/>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45" name="Rectangle 545"/>
                                <wps:cNvSpPr>
                                  <a:spLocks noChangeArrowheads="1"/>
                                </wps:cNvSpPr>
                                <wps:spPr bwMode="auto">
                                  <a:xfrm>
                                    <a:off x="2556284" y="1461"/>
                                    <a:ext cx="567" cy="9"/>
                                  </a:xfrm>
                                  <a:prstGeom prst="rect">
                                    <a:avLst/>
                                  </a:prstGeom>
                                  <a:solidFill>
                                    <a:srgbClr val="62627B"/>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46" name="Rectangle 546"/>
                                <wps:cNvSpPr>
                                  <a:spLocks noChangeArrowheads="1"/>
                                </wps:cNvSpPr>
                                <wps:spPr bwMode="auto">
                                  <a:xfrm>
                                    <a:off x="2556284" y="1470"/>
                                    <a:ext cx="567" cy="4"/>
                                  </a:xfrm>
                                  <a:prstGeom prst="rect">
                                    <a:avLst/>
                                  </a:prstGeom>
                                  <a:solidFill>
                                    <a:srgbClr val="61617A"/>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47" name="Rectangle 547"/>
                                <wps:cNvSpPr>
                                  <a:spLocks noChangeArrowheads="1"/>
                                </wps:cNvSpPr>
                                <wps:spPr bwMode="auto">
                                  <a:xfrm>
                                    <a:off x="2556284" y="1474"/>
                                    <a:ext cx="567" cy="9"/>
                                  </a:xfrm>
                                  <a:prstGeom prst="rect">
                                    <a:avLst/>
                                  </a:prstGeom>
                                  <a:solidFill>
                                    <a:srgbClr val="61617A"/>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48" name="Rectangle 548"/>
                                <wps:cNvSpPr>
                                  <a:spLocks noChangeArrowheads="1"/>
                                </wps:cNvSpPr>
                                <wps:spPr bwMode="auto">
                                  <a:xfrm>
                                    <a:off x="2556284" y="1483"/>
                                    <a:ext cx="567" cy="4"/>
                                  </a:xfrm>
                                  <a:prstGeom prst="rect">
                                    <a:avLst/>
                                  </a:prstGeom>
                                  <a:solidFill>
                                    <a:srgbClr val="606079"/>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49" name="Rectangle 549"/>
                                <wps:cNvSpPr>
                                  <a:spLocks noChangeArrowheads="1"/>
                                </wps:cNvSpPr>
                                <wps:spPr bwMode="auto">
                                  <a:xfrm>
                                    <a:off x="2556284" y="1487"/>
                                    <a:ext cx="567" cy="5"/>
                                  </a:xfrm>
                                  <a:prstGeom prst="rect">
                                    <a:avLst/>
                                  </a:prstGeom>
                                  <a:solidFill>
                                    <a:srgbClr val="606078"/>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50" name="Rectangle 550"/>
                                <wps:cNvSpPr>
                                  <a:spLocks noChangeArrowheads="1"/>
                                </wps:cNvSpPr>
                                <wps:spPr bwMode="auto">
                                  <a:xfrm>
                                    <a:off x="2556284" y="1492"/>
                                    <a:ext cx="567" cy="9"/>
                                  </a:xfrm>
                                  <a:prstGeom prst="rect">
                                    <a:avLst/>
                                  </a:prstGeom>
                                  <a:solidFill>
                                    <a:srgbClr val="5F5F77"/>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51" name="Rectangle 551"/>
                                <wps:cNvSpPr>
                                  <a:spLocks noChangeArrowheads="1"/>
                                </wps:cNvSpPr>
                                <wps:spPr bwMode="auto">
                                  <a:xfrm>
                                    <a:off x="2556284" y="1501"/>
                                    <a:ext cx="567" cy="4"/>
                                  </a:xfrm>
                                  <a:prstGeom prst="rect">
                                    <a:avLst/>
                                  </a:prstGeom>
                                  <a:solidFill>
                                    <a:srgbClr val="5F5F77"/>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52" name="Rectangle 552"/>
                                <wps:cNvSpPr>
                                  <a:spLocks noChangeArrowheads="1"/>
                                </wps:cNvSpPr>
                                <wps:spPr bwMode="auto">
                                  <a:xfrm>
                                    <a:off x="2556284" y="1505"/>
                                    <a:ext cx="567" cy="9"/>
                                  </a:xfrm>
                                  <a:prstGeom prst="rect">
                                    <a:avLst/>
                                  </a:prstGeom>
                                  <a:solidFill>
                                    <a:srgbClr val="5E5E76"/>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53" name="Rectangle 553"/>
                                <wps:cNvSpPr>
                                  <a:spLocks noChangeArrowheads="1"/>
                                </wps:cNvSpPr>
                                <wps:spPr bwMode="auto">
                                  <a:xfrm>
                                    <a:off x="2556284" y="1514"/>
                                    <a:ext cx="567" cy="5"/>
                                  </a:xfrm>
                                  <a:prstGeom prst="rect">
                                    <a:avLst/>
                                  </a:prstGeom>
                                  <a:solidFill>
                                    <a:srgbClr val="5E5E76"/>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g:grpSp>
                            <wps:wsp>
                              <wps:cNvPr id="554" name="Rectangle 554"/>
                              <wps:cNvSpPr>
                                <a:spLocks noChangeArrowheads="1"/>
                              </wps:cNvSpPr>
                              <wps:spPr bwMode="auto">
                                <a:xfrm>
                                  <a:off x="2556284" y="920"/>
                                  <a:ext cx="567" cy="599"/>
                                </a:xfrm>
                                <a:prstGeom prst="rect">
                                  <a:avLst/>
                                </a:prstGeom>
                                <a:noFill/>
                                <a:ln w="7938" cap="rnd">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wps:wsp>
                          </wpg:grpSp>
                          <wps:wsp>
                            <wps:cNvPr id="555" name="Rectangle 555"/>
                            <wps:cNvSpPr>
                              <a:spLocks noChangeArrowheads="1"/>
                            </wps:cNvSpPr>
                            <wps:spPr bwMode="auto">
                              <a:xfrm>
                                <a:off x="2556284" y="1111"/>
                                <a:ext cx="567" cy="26"/>
                              </a:xfrm>
                              <a:prstGeom prst="rect">
                                <a:avLst/>
                              </a:prstGeom>
                              <a:noFill/>
                              <a:ln w="793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wps:wsp>
                          <wps:wsp>
                            <wps:cNvPr id="556" name="Rectangle 556"/>
                            <wps:cNvSpPr>
                              <a:spLocks noChangeArrowheads="1"/>
                            </wps:cNvSpPr>
                            <wps:spPr bwMode="auto">
                              <a:xfrm>
                                <a:off x="2556554" y="1137"/>
                                <a:ext cx="31" cy="58"/>
                              </a:xfrm>
                              <a:prstGeom prst="rect">
                                <a:avLst/>
                              </a:prstGeom>
                              <a:noFill/>
                              <a:ln w="793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wps:wsp>
                          <wps:wsp>
                            <wps:cNvPr id="557" name="Freeform 557"/>
                            <wps:cNvSpPr>
                              <a:spLocks/>
                            </wps:cNvSpPr>
                            <wps:spPr bwMode="auto">
                              <a:xfrm>
                                <a:off x="2556404" y="1191"/>
                                <a:ext cx="327" cy="57"/>
                              </a:xfrm>
                              <a:custGeom>
                                <a:avLst/>
                                <a:gdLst>
                                  <a:gd name="T0" fmla="*/ 9 w 74"/>
                                  <a:gd name="T1" fmla="*/ 0 h 13"/>
                                  <a:gd name="T2" fmla="*/ 0 w 74"/>
                                  <a:gd name="T3" fmla="*/ 13 h 13"/>
                                  <a:gd name="T4" fmla="*/ 0 w 74"/>
                                  <a:gd name="T5" fmla="*/ 48 h 13"/>
                                  <a:gd name="T6" fmla="*/ 9 w 74"/>
                                  <a:gd name="T7" fmla="*/ 57 h 13"/>
                                  <a:gd name="T8" fmla="*/ 318 w 74"/>
                                  <a:gd name="T9" fmla="*/ 57 h 13"/>
                                  <a:gd name="T10" fmla="*/ 327 w 74"/>
                                  <a:gd name="T11" fmla="*/ 48 h 13"/>
                                  <a:gd name="T12" fmla="*/ 327 w 74"/>
                                  <a:gd name="T13" fmla="*/ 13 h 13"/>
                                  <a:gd name="T14" fmla="*/ 318 w 74"/>
                                  <a:gd name="T15" fmla="*/ 0 h 13"/>
                                  <a:gd name="T16" fmla="*/ 9 w 74"/>
                                  <a:gd name="T17" fmla="*/ 0 h 13"/>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74" h="13">
                                    <a:moveTo>
                                      <a:pt x="2" y="0"/>
                                    </a:moveTo>
                                    <a:cubicBezTo>
                                      <a:pt x="1" y="0"/>
                                      <a:pt x="0" y="1"/>
                                      <a:pt x="0" y="3"/>
                                    </a:cubicBezTo>
                                    <a:lnTo>
                                      <a:pt x="0" y="11"/>
                                    </a:lnTo>
                                    <a:cubicBezTo>
                                      <a:pt x="0" y="12"/>
                                      <a:pt x="1" y="13"/>
                                      <a:pt x="2" y="13"/>
                                    </a:cubicBezTo>
                                    <a:lnTo>
                                      <a:pt x="72" y="13"/>
                                    </a:lnTo>
                                    <a:cubicBezTo>
                                      <a:pt x="73" y="13"/>
                                      <a:pt x="74" y="12"/>
                                      <a:pt x="74" y="11"/>
                                    </a:cubicBezTo>
                                    <a:lnTo>
                                      <a:pt x="74" y="3"/>
                                    </a:lnTo>
                                    <a:cubicBezTo>
                                      <a:pt x="74" y="1"/>
                                      <a:pt x="73" y="0"/>
                                      <a:pt x="72" y="0"/>
                                    </a:cubicBezTo>
                                    <a:lnTo>
                                      <a:pt x="2" y="0"/>
                                    </a:lnTo>
                                    <a:close/>
                                  </a:path>
                                </a:pathLst>
                              </a:custGeom>
                              <a:solidFill>
                                <a:srgbClr val="FFFFFF"/>
                              </a:solidFill>
                              <a:ln w="7938" cap="rnd">
                                <a:solidFill>
                                  <a:srgbClr val="000000"/>
                                </a:solidFill>
                                <a:prstDash val="solid"/>
                                <a:round/>
                                <a:headEnd/>
                                <a:tailEnd/>
                              </a:ln>
                            </wps:spPr>
                            <wps:bodyPr/>
                          </wps:wsp>
                          <wps:wsp>
                            <wps:cNvPr id="558" name="Freeform 558"/>
                            <wps:cNvSpPr>
                              <a:spLocks/>
                            </wps:cNvSpPr>
                            <wps:spPr bwMode="auto">
                              <a:xfrm>
                                <a:off x="2556195" y="1926"/>
                                <a:ext cx="744" cy="297"/>
                              </a:xfrm>
                              <a:custGeom>
                                <a:avLst/>
                                <a:gdLst>
                                  <a:gd name="T0" fmla="*/ 744 w 744"/>
                                  <a:gd name="T1" fmla="*/ 297 h 297"/>
                                  <a:gd name="T2" fmla="*/ 558 w 744"/>
                                  <a:gd name="T3" fmla="*/ 0 h 297"/>
                                  <a:gd name="T4" fmla="*/ 186 w 744"/>
                                  <a:gd name="T5" fmla="*/ 0 h 297"/>
                                  <a:gd name="T6" fmla="*/ 0 w 744"/>
                                  <a:gd name="T7" fmla="*/ 297 h 297"/>
                                  <a:gd name="T8" fmla="*/ 744 w 744"/>
                                  <a:gd name="T9" fmla="*/ 297 h 29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44" h="297">
                                    <a:moveTo>
                                      <a:pt x="744" y="297"/>
                                    </a:moveTo>
                                    <a:lnTo>
                                      <a:pt x="558" y="0"/>
                                    </a:lnTo>
                                    <a:lnTo>
                                      <a:pt x="186" y="0"/>
                                    </a:lnTo>
                                    <a:lnTo>
                                      <a:pt x="0" y="297"/>
                                    </a:lnTo>
                                    <a:lnTo>
                                      <a:pt x="744" y="297"/>
                                    </a:lnTo>
                                    <a:close/>
                                  </a:path>
                                </a:pathLst>
                              </a:custGeom>
                              <a:solidFill>
                                <a:srgbClr val="FF0000"/>
                              </a:solidFill>
                              <a:ln w="7938" cap="rnd">
                                <a:solidFill>
                                  <a:srgbClr val="000000"/>
                                </a:solidFill>
                                <a:prstDash val="solid"/>
                                <a:round/>
                                <a:headEnd/>
                                <a:tailEnd/>
                              </a:ln>
                            </wps:spPr>
                            <wps:bodyPr/>
                          </wps:wsp>
                          <wpg:grpSp>
                            <wpg:cNvPr id="559" name="Group 559"/>
                            <wpg:cNvGrpSpPr>
                              <a:grpSpLocks/>
                            </wpg:cNvGrpSpPr>
                            <wpg:grpSpPr bwMode="auto">
                              <a:xfrm>
                                <a:off x="2556284" y="1519"/>
                                <a:ext cx="567" cy="567"/>
                                <a:chOff x="2556284" y="1519"/>
                                <a:chExt cx="567" cy="567"/>
                              </a:xfrm>
                            </wpg:grpSpPr>
                            <wpg:grpSp>
                              <wpg:cNvPr id="560" name="Group 560"/>
                              <wpg:cNvGrpSpPr>
                                <a:grpSpLocks/>
                              </wpg:cNvGrpSpPr>
                              <wpg:grpSpPr bwMode="auto">
                                <a:xfrm>
                                  <a:off x="2556284" y="1519"/>
                                  <a:ext cx="567" cy="567"/>
                                  <a:chOff x="2556284" y="1519"/>
                                  <a:chExt cx="567" cy="567"/>
                                </a:xfrm>
                              </wpg:grpSpPr>
                              <wps:wsp>
                                <wps:cNvPr id="561" name="Rectangle 561"/>
                                <wps:cNvSpPr>
                                  <a:spLocks noChangeArrowheads="1"/>
                                </wps:cNvSpPr>
                                <wps:spPr bwMode="auto">
                                  <a:xfrm>
                                    <a:off x="2556284" y="1519"/>
                                    <a:ext cx="567" cy="8"/>
                                  </a:xfrm>
                                  <a:prstGeom prst="rect">
                                    <a:avLst/>
                                  </a:prstGeom>
                                  <a:solidFill>
                                    <a:srgbClr val="CB9D1B"/>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62" name="Rectangle 562"/>
                                <wps:cNvSpPr>
                                  <a:spLocks noChangeArrowheads="1"/>
                                </wps:cNvSpPr>
                                <wps:spPr bwMode="auto">
                                  <a:xfrm>
                                    <a:off x="2556284" y="1527"/>
                                    <a:ext cx="567" cy="9"/>
                                  </a:xfrm>
                                  <a:prstGeom prst="rect">
                                    <a:avLst/>
                                  </a:prstGeom>
                                  <a:solidFill>
                                    <a:srgbClr val="CB9D1B"/>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63" name="Rectangle 563"/>
                                <wps:cNvSpPr>
                                  <a:spLocks noChangeArrowheads="1"/>
                                </wps:cNvSpPr>
                                <wps:spPr bwMode="auto">
                                  <a:xfrm>
                                    <a:off x="2556284" y="1536"/>
                                    <a:ext cx="567" cy="9"/>
                                  </a:xfrm>
                                  <a:prstGeom prst="rect">
                                    <a:avLst/>
                                  </a:prstGeom>
                                  <a:solidFill>
                                    <a:srgbClr val="CB9D1B"/>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64" name="Rectangle 564"/>
                                <wps:cNvSpPr>
                                  <a:spLocks noChangeArrowheads="1"/>
                                </wps:cNvSpPr>
                                <wps:spPr bwMode="auto">
                                  <a:xfrm>
                                    <a:off x="2556284" y="1545"/>
                                    <a:ext cx="567" cy="9"/>
                                  </a:xfrm>
                                  <a:prstGeom prst="rect">
                                    <a:avLst/>
                                  </a:prstGeom>
                                  <a:solidFill>
                                    <a:srgbClr val="CA9D1B"/>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65" name="Rectangle 565"/>
                                <wps:cNvSpPr>
                                  <a:spLocks noChangeArrowheads="1"/>
                                </wps:cNvSpPr>
                                <wps:spPr bwMode="auto">
                                  <a:xfrm>
                                    <a:off x="2556284" y="1554"/>
                                    <a:ext cx="567" cy="9"/>
                                  </a:xfrm>
                                  <a:prstGeom prst="rect">
                                    <a:avLst/>
                                  </a:prstGeom>
                                  <a:solidFill>
                                    <a:srgbClr val="CA9C1B"/>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66" name="Rectangle 566"/>
                                <wps:cNvSpPr>
                                  <a:spLocks noChangeArrowheads="1"/>
                                </wps:cNvSpPr>
                                <wps:spPr bwMode="auto">
                                  <a:xfrm>
                                    <a:off x="2556284" y="1563"/>
                                    <a:ext cx="567" cy="9"/>
                                  </a:xfrm>
                                  <a:prstGeom prst="rect">
                                    <a:avLst/>
                                  </a:prstGeom>
                                  <a:solidFill>
                                    <a:srgbClr val="C99C1B"/>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67" name="Rectangle 567"/>
                                <wps:cNvSpPr>
                                  <a:spLocks noChangeArrowheads="1"/>
                                </wps:cNvSpPr>
                                <wps:spPr bwMode="auto">
                                  <a:xfrm>
                                    <a:off x="2556284" y="1572"/>
                                    <a:ext cx="567" cy="9"/>
                                  </a:xfrm>
                                  <a:prstGeom prst="rect">
                                    <a:avLst/>
                                  </a:prstGeom>
                                  <a:solidFill>
                                    <a:srgbClr val="C99B1B"/>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68" name="Rectangle 568"/>
                                <wps:cNvSpPr>
                                  <a:spLocks noChangeArrowheads="1"/>
                                </wps:cNvSpPr>
                                <wps:spPr bwMode="auto">
                                  <a:xfrm>
                                    <a:off x="2556284" y="1581"/>
                                    <a:ext cx="567" cy="8"/>
                                  </a:xfrm>
                                  <a:prstGeom prst="rect">
                                    <a:avLst/>
                                  </a:prstGeom>
                                  <a:solidFill>
                                    <a:srgbClr val="C89B1B"/>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69" name="Rectangle 569"/>
                                <wps:cNvSpPr>
                                  <a:spLocks noChangeArrowheads="1"/>
                                </wps:cNvSpPr>
                                <wps:spPr bwMode="auto">
                                  <a:xfrm>
                                    <a:off x="2556284" y="1589"/>
                                    <a:ext cx="567" cy="9"/>
                                  </a:xfrm>
                                  <a:prstGeom prst="rect">
                                    <a:avLst/>
                                  </a:prstGeom>
                                  <a:solidFill>
                                    <a:srgbClr val="C79A1B"/>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70" name="Rectangle 570"/>
                                <wps:cNvSpPr>
                                  <a:spLocks noChangeArrowheads="1"/>
                                </wps:cNvSpPr>
                                <wps:spPr bwMode="auto">
                                  <a:xfrm>
                                    <a:off x="2556284" y="1598"/>
                                    <a:ext cx="567" cy="9"/>
                                  </a:xfrm>
                                  <a:prstGeom prst="rect">
                                    <a:avLst/>
                                  </a:prstGeom>
                                  <a:solidFill>
                                    <a:srgbClr val="C79A1B"/>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71" name="Rectangle 571"/>
                                <wps:cNvSpPr>
                                  <a:spLocks noChangeArrowheads="1"/>
                                </wps:cNvSpPr>
                                <wps:spPr bwMode="auto">
                                  <a:xfrm>
                                    <a:off x="2556284" y="1607"/>
                                    <a:ext cx="567" cy="9"/>
                                  </a:xfrm>
                                  <a:prstGeom prst="rect">
                                    <a:avLst/>
                                  </a:prstGeom>
                                  <a:solidFill>
                                    <a:srgbClr val="C6991B"/>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72" name="Rectangle 572"/>
                                <wps:cNvSpPr>
                                  <a:spLocks noChangeArrowheads="1"/>
                                </wps:cNvSpPr>
                                <wps:spPr bwMode="auto">
                                  <a:xfrm>
                                    <a:off x="2556284" y="1616"/>
                                    <a:ext cx="567" cy="9"/>
                                  </a:xfrm>
                                  <a:prstGeom prst="rect">
                                    <a:avLst/>
                                  </a:prstGeom>
                                  <a:solidFill>
                                    <a:srgbClr val="C5981B"/>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73" name="Rectangle 573"/>
                                <wps:cNvSpPr>
                                  <a:spLocks noChangeArrowheads="1"/>
                                </wps:cNvSpPr>
                                <wps:spPr bwMode="auto">
                                  <a:xfrm>
                                    <a:off x="2556284" y="1625"/>
                                    <a:ext cx="567" cy="9"/>
                                  </a:xfrm>
                                  <a:prstGeom prst="rect">
                                    <a:avLst/>
                                  </a:prstGeom>
                                  <a:solidFill>
                                    <a:srgbClr val="C4981A"/>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74" name="Rectangle 574"/>
                                <wps:cNvSpPr>
                                  <a:spLocks noChangeArrowheads="1"/>
                                </wps:cNvSpPr>
                                <wps:spPr bwMode="auto">
                                  <a:xfrm>
                                    <a:off x="2556284" y="1634"/>
                                    <a:ext cx="567" cy="9"/>
                                  </a:xfrm>
                                  <a:prstGeom prst="rect">
                                    <a:avLst/>
                                  </a:prstGeom>
                                  <a:solidFill>
                                    <a:srgbClr val="C3971A"/>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75" name="Rectangle 575"/>
                                <wps:cNvSpPr>
                                  <a:spLocks noChangeArrowheads="1"/>
                                </wps:cNvSpPr>
                                <wps:spPr bwMode="auto">
                                  <a:xfrm>
                                    <a:off x="2556284" y="1643"/>
                                    <a:ext cx="567" cy="8"/>
                                  </a:xfrm>
                                  <a:prstGeom prst="rect">
                                    <a:avLst/>
                                  </a:prstGeom>
                                  <a:solidFill>
                                    <a:srgbClr val="C2961A"/>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76" name="Rectangle 576"/>
                                <wps:cNvSpPr>
                                  <a:spLocks noChangeArrowheads="1"/>
                                </wps:cNvSpPr>
                                <wps:spPr bwMode="auto">
                                  <a:xfrm>
                                    <a:off x="2556284" y="1651"/>
                                    <a:ext cx="567" cy="9"/>
                                  </a:xfrm>
                                  <a:prstGeom prst="rect">
                                    <a:avLst/>
                                  </a:prstGeom>
                                  <a:solidFill>
                                    <a:srgbClr val="C0951A"/>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77" name="Rectangle 577"/>
                                <wps:cNvSpPr>
                                  <a:spLocks noChangeArrowheads="1"/>
                                </wps:cNvSpPr>
                                <wps:spPr bwMode="auto">
                                  <a:xfrm>
                                    <a:off x="2556284" y="1660"/>
                                    <a:ext cx="567" cy="9"/>
                                  </a:xfrm>
                                  <a:prstGeom prst="rect">
                                    <a:avLst/>
                                  </a:prstGeom>
                                  <a:solidFill>
                                    <a:srgbClr val="BF941A"/>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78" name="Rectangle 578"/>
                                <wps:cNvSpPr>
                                  <a:spLocks noChangeArrowheads="1"/>
                                </wps:cNvSpPr>
                                <wps:spPr bwMode="auto">
                                  <a:xfrm>
                                    <a:off x="2556284" y="1669"/>
                                    <a:ext cx="567" cy="9"/>
                                  </a:xfrm>
                                  <a:prstGeom prst="rect">
                                    <a:avLst/>
                                  </a:prstGeom>
                                  <a:solidFill>
                                    <a:srgbClr val="BD931A"/>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79" name="Rectangle 579"/>
                                <wps:cNvSpPr>
                                  <a:spLocks noChangeArrowheads="1"/>
                                </wps:cNvSpPr>
                                <wps:spPr bwMode="auto">
                                  <a:xfrm>
                                    <a:off x="2556284" y="1678"/>
                                    <a:ext cx="567" cy="9"/>
                                  </a:xfrm>
                                  <a:prstGeom prst="rect">
                                    <a:avLst/>
                                  </a:prstGeom>
                                  <a:solidFill>
                                    <a:srgbClr val="BC9119"/>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80" name="Rectangle 580"/>
                                <wps:cNvSpPr>
                                  <a:spLocks noChangeArrowheads="1"/>
                                </wps:cNvSpPr>
                                <wps:spPr bwMode="auto">
                                  <a:xfrm>
                                    <a:off x="2556284" y="1687"/>
                                    <a:ext cx="567" cy="9"/>
                                  </a:xfrm>
                                  <a:prstGeom prst="rect">
                                    <a:avLst/>
                                  </a:prstGeom>
                                  <a:solidFill>
                                    <a:srgbClr val="BA9019"/>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81" name="Rectangle 581"/>
                                <wps:cNvSpPr>
                                  <a:spLocks noChangeArrowheads="1"/>
                                </wps:cNvSpPr>
                                <wps:spPr bwMode="auto">
                                  <a:xfrm>
                                    <a:off x="2556284" y="1696"/>
                                    <a:ext cx="567" cy="9"/>
                                  </a:xfrm>
                                  <a:prstGeom prst="rect">
                                    <a:avLst/>
                                  </a:prstGeom>
                                  <a:solidFill>
                                    <a:srgbClr val="B98F19"/>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82" name="Rectangle 582"/>
                                <wps:cNvSpPr>
                                  <a:spLocks noChangeArrowheads="1"/>
                                </wps:cNvSpPr>
                                <wps:spPr bwMode="auto">
                                  <a:xfrm>
                                    <a:off x="2556284" y="1705"/>
                                    <a:ext cx="567" cy="8"/>
                                  </a:xfrm>
                                  <a:prstGeom prst="rect">
                                    <a:avLst/>
                                  </a:prstGeom>
                                  <a:solidFill>
                                    <a:srgbClr val="B78D19"/>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83" name="Rectangle 583"/>
                                <wps:cNvSpPr>
                                  <a:spLocks noChangeArrowheads="1"/>
                                </wps:cNvSpPr>
                                <wps:spPr bwMode="auto">
                                  <a:xfrm>
                                    <a:off x="2556284" y="1713"/>
                                    <a:ext cx="567" cy="9"/>
                                  </a:xfrm>
                                  <a:prstGeom prst="rect">
                                    <a:avLst/>
                                  </a:prstGeom>
                                  <a:solidFill>
                                    <a:srgbClr val="B58C18"/>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84" name="Rectangle 584"/>
                                <wps:cNvSpPr>
                                  <a:spLocks noChangeArrowheads="1"/>
                                </wps:cNvSpPr>
                                <wps:spPr bwMode="auto">
                                  <a:xfrm>
                                    <a:off x="2556284" y="1722"/>
                                    <a:ext cx="567" cy="9"/>
                                  </a:xfrm>
                                  <a:prstGeom prst="rect">
                                    <a:avLst/>
                                  </a:prstGeom>
                                  <a:solidFill>
                                    <a:srgbClr val="B38A18"/>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85" name="Rectangle 585"/>
                                <wps:cNvSpPr>
                                  <a:spLocks noChangeArrowheads="1"/>
                                </wps:cNvSpPr>
                                <wps:spPr bwMode="auto">
                                  <a:xfrm>
                                    <a:off x="2556284" y="1731"/>
                                    <a:ext cx="567" cy="9"/>
                                  </a:xfrm>
                                  <a:prstGeom prst="rect">
                                    <a:avLst/>
                                  </a:prstGeom>
                                  <a:solidFill>
                                    <a:srgbClr val="B18918"/>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86" name="Rectangle 586"/>
                                <wps:cNvSpPr>
                                  <a:spLocks noChangeArrowheads="1"/>
                                </wps:cNvSpPr>
                                <wps:spPr bwMode="auto">
                                  <a:xfrm>
                                    <a:off x="2556284" y="1740"/>
                                    <a:ext cx="567" cy="9"/>
                                  </a:xfrm>
                                  <a:prstGeom prst="rect">
                                    <a:avLst/>
                                  </a:prstGeom>
                                  <a:solidFill>
                                    <a:srgbClr val="AE8718"/>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87" name="Rectangle 587"/>
                                <wps:cNvSpPr>
                                  <a:spLocks noChangeArrowheads="1"/>
                                </wps:cNvSpPr>
                                <wps:spPr bwMode="auto">
                                  <a:xfrm>
                                    <a:off x="2556284" y="1749"/>
                                    <a:ext cx="567" cy="9"/>
                                  </a:xfrm>
                                  <a:prstGeom prst="rect">
                                    <a:avLst/>
                                  </a:prstGeom>
                                  <a:solidFill>
                                    <a:srgbClr val="AC8517"/>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88" name="Rectangle 588"/>
                                <wps:cNvSpPr>
                                  <a:spLocks noChangeArrowheads="1"/>
                                </wps:cNvSpPr>
                                <wps:spPr bwMode="auto">
                                  <a:xfrm>
                                    <a:off x="2556284" y="1758"/>
                                    <a:ext cx="567" cy="9"/>
                                  </a:xfrm>
                                  <a:prstGeom prst="rect">
                                    <a:avLst/>
                                  </a:prstGeom>
                                  <a:solidFill>
                                    <a:srgbClr val="AA8317"/>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89" name="Rectangle 589"/>
                                <wps:cNvSpPr>
                                  <a:spLocks noChangeArrowheads="1"/>
                                </wps:cNvSpPr>
                                <wps:spPr bwMode="auto">
                                  <a:xfrm>
                                    <a:off x="2556284" y="1767"/>
                                    <a:ext cx="567" cy="8"/>
                                  </a:xfrm>
                                  <a:prstGeom prst="rect">
                                    <a:avLst/>
                                  </a:prstGeom>
                                  <a:solidFill>
                                    <a:srgbClr val="A78117"/>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90" name="Rectangle 590"/>
                                <wps:cNvSpPr>
                                  <a:spLocks noChangeArrowheads="1"/>
                                </wps:cNvSpPr>
                                <wps:spPr bwMode="auto">
                                  <a:xfrm>
                                    <a:off x="2556284" y="1775"/>
                                    <a:ext cx="567" cy="9"/>
                                  </a:xfrm>
                                  <a:prstGeom prst="rect">
                                    <a:avLst/>
                                  </a:prstGeom>
                                  <a:solidFill>
                                    <a:srgbClr val="A57F16"/>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91" name="Rectangle 591"/>
                                <wps:cNvSpPr>
                                  <a:spLocks noChangeArrowheads="1"/>
                                </wps:cNvSpPr>
                                <wps:spPr bwMode="auto">
                                  <a:xfrm>
                                    <a:off x="2556284" y="1784"/>
                                    <a:ext cx="567" cy="9"/>
                                  </a:xfrm>
                                  <a:prstGeom prst="rect">
                                    <a:avLst/>
                                  </a:prstGeom>
                                  <a:solidFill>
                                    <a:srgbClr val="A27D16"/>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92" name="Rectangle 592"/>
                                <wps:cNvSpPr>
                                  <a:spLocks noChangeArrowheads="1"/>
                                </wps:cNvSpPr>
                                <wps:spPr bwMode="auto">
                                  <a:xfrm>
                                    <a:off x="2556284" y="1793"/>
                                    <a:ext cx="567" cy="9"/>
                                  </a:xfrm>
                                  <a:prstGeom prst="rect">
                                    <a:avLst/>
                                  </a:prstGeom>
                                  <a:solidFill>
                                    <a:srgbClr val="9F7B15"/>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93" name="Rectangle 593"/>
                                <wps:cNvSpPr>
                                  <a:spLocks noChangeArrowheads="1"/>
                                </wps:cNvSpPr>
                                <wps:spPr bwMode="auto">
                                  <a:xfrm>
                                    <a:off x="2556284" y="1802"/>
                                    <a:ext cx="567" cy="9"/>
                                  </a:xfrm>
                                  <a:prstGeom prst="rect">
                                    <a:avLst/>
                                  </a:prstGeom>
                                  <a:solidFill>
                                    <a:srgbClr val="9D7915"/>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94" name="Rectangle 594"/>
                                <wps:cNvSpPr>
                                  <a:spLocks noChangeArrowheads="1"/>
                                </wps:cNvSpPr>
                                <wps:spPr bwMode="auto">
                                  <a:xfrm>
                                    <a:off x="2556284" y="1811"/>
                                    <a:ext cx="567" cy="9"/>
                                  </a:xfrm>
                                  <a:prstGeom prst="rect">
                                    <a:avLst/>
                                  </a:prstGeom>
                                  <a:solidFill>
                                    <a:srgbClr val="9A7715"/>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95" name="Rectangle 595"/>
                                <wps:cNvSpPr>
                                  <a:spLocks noChangeArrowheads="1"/>
                                </wps:cNvSpPr>
                                <wps:spPr bwMode="auto">
                                  <a:xfrm>
                                    <a:off x="2556284" y="1820"/>
                                    <a:ext cx="567" cy="9"/>
                                  </a:xfrm>
                                  <a:prstGeom prst="rect">
                                    <a:avLst/>
                                  </a:prstGeom>
                                  <a:solidFill>
                                    <a:srgbClr val="977514"/>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96" name="Rectangle 596"/>
                                <wps:cNvSpPr>
                                  <a:spLocks noChangeArrowheads="1"/>
                                </wps:cNvSpPr>
                                <wps:spPr bwMode="auto">
                                  <a:xfrm>
                                    <a:off x="2556284" y="1829"/>
                                    <a:ext cx="567" cy="8"/>
                                  </a:xfrm>
                                  <a:prstGeom prst="rect">
                                    <a:avLst/>
                                  </a:prstGeom>
                                  <a:solidFill>
                                    <a:srgbClr val="947314"/>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97" name="Rectangle 597"/>
                                <wps:cNvSpPr>
                                  <a:spLocks noChangeArrowheads="1"/>
                                </wps:cNvSpPr>
                                <wps:spPr bwMode="auto">
                                  <a:xfrm>
                                    <a:off x="2556284" y="1837"/>
                                    <a:ext cx="567" cy="9"/>
                                  </a:xfrm>
                                  <a:prstGeom prst="rect">
                                    <a:avLst/>
                                  </a:prstGeom>
                                  <a:solidFill>
                                    <a:srgbClr val="917114"/>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98" name="Rectangle 598"/>
                                <wps:cNvSpPr>
                                  <a:spLocks noChangeArrowheads="1"/>
                                </wps:cNvSpPr>
                                <wps:spPr bwMode="auto">
                                  <a:xfrm>
                                    <a:off x="2556284" y="1846"/>
                                    <a:ext cx="567" cy="9"/>
                                  </a:xfrm>
                                  <a:prstGeom prst="rect">
                                    <a:avLst/>
                                  </a:prstGeom>
                                  <a:solidFill>
                                    <a:srgbClr val="8F6E13"/>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599" name="Rectangle 599"/>
                                <wps:cNvSpPr>
                                  <a:spLocks noChangeArrowheads="1"/>
                                </wps:cNvSpPr>
                                <wps:spPr bwMode="auto">
                                  <a:xfrm>
                                    <a:off x="2556284" y="1855"/>
                                    <a:ext cx="567" cy="9"/>
                                  </a:xfrm>
                                  <a:prstGeom prst="rect">
                                    <a:avLst/>
                                  </a:prstGeom>
                                  <a:solidFill>
                                    <a:srgbClr val="8C6C13"/>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00" name="Rectangle 600"/>
                                <wps:cNvSpPr>
                                  <a:spLocks noChangeArrowheads="1"/>
                                </wps:cNvSpPr>
                                <wps:spPr bwMode="auto">
                                  <a:xfrm>
                                    <a:off x="2556284" y="1864"/>
                                    <a:ext cx="567" cy="9"/>
                                  </a:xfrm>
                                  <a:prstGeom prst="rect">
                                    <a:avLst/>
                                  </a:prstGeom>
                                  <a:solidFill>
                                    <a:srgbClr val="896A12"/>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01" name="Rectangle 601"/>
                                <wps:cNvSpPr>
                                  <a:spLocks noChangeArrowheads="1"/>
                                </wps:cNvSpPr>
                                <wps:spPr bwMode="auto">
                                  <a:xfrm>
                                    <a:off x="2556284" y="1873"/>
                                    <a:ext cx="567" cy="9"/>
                                  </a:xfrm>
                                  <a:prstGeom prst="rect">
                                    <a:avLst/>
                                  </a:prstGeom>
                                  <a:solidFill>
                                    <a:srgbClr val="866812"/>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02" name="Rectangle 602"/>
                                <wps:cNvSpPr>
                                  <a:spLocks noChangeArrowheads="1"/>
                                </wps:cNvSpPr>
                                <wps:spPr bwMode="auto">
                                  <a:xfrm>
                                    <a:off x="2556284" y="1882"/>
                                    <a:ext cx="567" cy="9"/>
                                  </a:xfrm>
                                  <a:prstGeom prst="rect">
                                    <a:avLst/>
                                  </a:prstGeom>
                                  <a:solidFill>
                                    <a:srgbClr val="846612"/>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03" name="Rectangle 603"/>
                                <wps:cNvSpPr>
                                  <a:spLocks noChangeArrowheads="1"/>
                                </wps:cNvSpPr>
                                <wps:spPr bwMode="auto">
                                  <a:xfrm>
                                    <a:off x="2556284" y="1891"/>
                                    <a:ext cx="567" cy="9"/>
                                  </a:xfrm>
                                  <a:prstGeom prst="rect">
                                    <a:avLst/>
                                  </a:prstGeom>
                                  <a:solidFill>
                                    <a:srgbClr val="816411"/>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04" name="Rectangle 604"/>
                                <wps:cNvSpPr>
                                  <a:spLocks noChangeArrowheads="1"/>
                                </wps:cNvSpPr>
                                <wps:spPr bwMode="auto">
                                  <a:xfrm>
                                    <a:off x="2556284" y="1900"/>
                                    <a:ext cx="567" cy="8"/>
                                  </a:xfrm>
                                  <a:prstGeom prst="rect">
                                    <a:avLst/>
                                  </a:prstGeom>
                                  <a:solidFill>
                                    <a:srgbClr val="7E6211"/>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05" name="Rectangle 605"/>
                                <wps:cNvSpPr>
                                  <a:spLocks noChangeArrowheads="1"/>
                                </wps:cNvSpPr>
                                <wps:spPr bwMode="auto">
                                  <a:xfrm>
                                    <a:off x="2556284" y="1908"/>
                                    <a:ext cx="567" cy="9"/>
                                  </a:xfrm>
                                  <a:prstGeom prst="rect">
                                    <a:avLst/>
                                  </a:prstGeom>
                                  <a:solidFill>
                                    <a:srgbClr val="7C6011"/>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06" name="Rectangle 606"/>
                                <wps:cNvSpPr>
                                  <a:spLocks noChangeArrowheads="1"/>
                                </wps:cNvSpPr>
                                <wps:spPr bwMode="auto">
                                  <a:xfrm>
                                    <a:off x="2556284" y="1917"/>
                                    <a:ext cx="567" cy="9"/>
                                  </a:xfrm>
                                  <a:prstGeom prst="rect">
                                    <a:avLst/>
                                  </a:prstGeom>
                                  <a:solidFill>
                                    <a:srgbClr val="795E10"/>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07" name="Rectangle 607"/>
                                <wps:cNvSpPr>
                                  <a:spLocks noChangeArrowheads="1"/>
                                </wps:cNvSpPr>
                                <wps:spPr bwMode="auto">
                                  <a:xfrm>
                                    <a:off x="2556284" y="1926"/>
                                    <a:ext cx="567" cy="9"/>
                                  </a:xfrm>
                                  <a:prstGeom prst="rect">
                                    <a:avLst/>
                                  </a:prstGeom>
                                  <a:solidFill>
                                    <a:srgbClr val="775C10"/>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08" name="Rectangle 608"/>
                                <wps:cNvSpPr>
                                  <a:spLocks noChangeArrowheads="1"/>
                                </wps:cNvSpPr>
                                <wps:spPr bwMode="auto">
                                  <a:xfrm>
                                    <a:off x="2556284" y="1935"/>
                                    <a:ext cx="567" cy="9"/>
                                  </a:xfrm>
                                  <a:prstGeom prst="rect">
                                    <a:avLst/>
                                  </a:prstGeom>
                                  <a:solidFill>
                                    <a:srgbClr val="745A10"/>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09" name="Rectangle 609"/>
                                <wps:cNvSpPr>
                                  <a:spLocks noChangeArrowheads="1"/>
                                </wps:cNvSpPr>
                                <wps:spPr bwMode="auto">
                                  <a:xfrm>
                                    <a:off x="2556284" y="1944"/>
                                    <a:ext cx="567" cy="9"/>
                                  </a:xfrm>
                                  <a:prstGeom prst="rect">
                                    <a:avLst/>
                                  </a:prstGeom>
                                  <a:solidFill>
                                    <a:srgbClr val="72580F"/>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10" name="Rectangle 610"/>
                                <wps:cNvSpPr>
                                  <a:spLocks noChangeArrowheads="1"/>
                                </wps:cNvSpPr>
                                <wps:spPr bwMode="auto">
                                  <a:xfrm>
                                    <a:off x="2556284" y="1953"/>
                                    <a:ext cx="567" cy="9"/>
                                  </a:xfrm>
                                  <a:prstGeom prst="rect">
                                    <a:avLst/>
                                  </a:prstGeom>
                                  <a:solidFill>
                                    <a:srgbClr val="70570F"/>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11" name="Rectangle 611"/>
                                <wps:cNvSpPr>
                                  <a:spLocks noChangeArrowheads="1"/>
                                </wps:cNvSpPr>
                                <wps:spPr bwMode="auto">
                                  <a:xfrm>
                                    <a:off x="2556284" y="1962"/>
                                    <a:ext cx="567" cy="8"/>
                                  </a:xfrm>
                                  <a:prstGeom prst="rect">
                                    <a:avLst/>
                                  </a:prstGeom>
                                  <a:solidFill>
                                    <a:srgbClr val="6E550F"/>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12" name="Rectangle 612"/>
                                <wps:cNvSpPr>
                                  <a:spLocks noChangeArrowheads="1"/>
                                </wps:cNvSpPr>
                                <wps:spPr bwMode="auto">
                                  <a:xfrm>
                                    <a:off x="2556284" y="1970"/>
                                    <a:ext cx="567" cy="9"/>
                                  </a:xfrm>
                                  <a:prstGeom prst="rect">
                                    <a:avLst/>
                                  </a:prstGeom>
                                  <a:solidFill>
                                    <a:srgbClr val="6C540E"/>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13" name="Rectangle 613"/>
                                <wps:cNvSpPr>
                                  <a:spLocks noChangeArrowheads="1"/>
                                </wps:cNvSpPr>
                                <wps:spPr bwMode="auto">
                                  <a:xfrm>
                                    <a:off x="2556284" y="1979"/>
                                    <a:ext cx="567" cy="9"/>
                                  </a:xfrm>
                                  <a:prstGeom prst="rect">
                                    <a:avLst/>
                                  </a:prstGeom>
                                  <a:solidFill>
                                    <a:srgbClr val="6A520E"/>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14" name="Rectangle 614"/>
                                <wps:cNvSpPr>
                                  <a:spLocks noChangeArrowheads="1"/>
                                </wps:cNvSpPr>
                                <wps:spPr bwMode="auto">
                                  <a:xfrm>
                                    <a:off x="2556284" y="1988"/>
                                    <a:ext cx="567" cy="9"/>
                                  </a:xfrm>
                                  <a:prstGeom prst="rect">
                                    <a:avLst/>
                                  </a:prstGeom>
                                  <a:solidFill>
                                    <a:srgbClr val="69510E"/>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15" name="Rectangle 615"/>
                                <wps:cNvSpPr>
                                  <a:spLocks noChangeArrowheads="1"/>
                                </wps:cNvSpPr>
                                <wps:spPr bwMode="auto">
                                  <a:xfrm>
                                    <a:off x="2556284" y="1997"/>
                                    <a:ext cx="567" cy="9"/>
                                  </a:xfrm>
                                  <a:prstGeom prst="rect">
                                    <a:avLst/>
                                  </a:prstGeom>
                                  <a:solidFill>
                                    <a:srgbClr val="67500E"/>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16" name="Rectangle 616"/>
                                <wps:cNvSpPr>
                                  <a:spLocks noChangeArrowheads="1"/>
                                </wps:cNvSpPr>
                                <wps:spPr bwMode="auto">
                                  <a:xfrm>
                                    <a:off x="2556284" y="2006"/>
                                    <a:ext cx="567" cy="9"/>
                                  </a:xfrm>
                                  <a:prstGeom prst="rect">
                                    <a:avLst/>
                                  </a:prstGeom>
                                  <a:solidFill>
                                    <a:srgbClr val="664F0E"/>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17" name="Rectangle 617"/>
                                <wps:cNvSpPr>
                                  <a:spLocks noChangeArrowheads="1"/>
                                </wps:cNvSpPr>
                                <wps:spPr bwMode="auto">
                                  <a:xfrm>
                                    <a:off x="2556284" y="2015"/>
                                    <a:ext cx="567" cy="9"/>
                                  </a:xfrm>
                                  <a:prstGeom prst="rect">
                                    <a:avLst/>
                                  </a:prstGeom>
                                  <a:solidFill>
                                    <a:srgbClr val="644E0D"/>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18" name="Rectangle 618"/>
                                <wps:cNvSpPr>
                                  <a:spLocks noChangeArrowheads="1"/>
                                </wps:cNvSpPr>
                                <wps:spPr bwMode="auto">
                                  <a:xfrm>
                                    <a:off x="2556284" y="2024"/>
                                    <a:ext cx="567" cy="8"/>
                                  </a:xfrm>
                                  <a:prstGeom prst="rect">
                                    <a:avLst/>
                                  </a:prstGeom>
                                  <a:solidFill>
                                    <a:srgbClr val="634D0D"/>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19" name="Rectangle 619"/>
                                <wps:cNvSpPr>
                                  <a:spLocks noChangeArrowheads="1"/>
                                </wps:cNvSpPr>
                                <wps:spPr bwMode="auto">
                                  <a:xfrm>
                                    <a:off x="2556284" y="2032"/>
                                    <a:ext cx="567" cy="9"/>
                                  </a:xfrm>
                                  <a:prstGeom prst="rect">
                                    <a:avLst/>
                                  </a:prstGeom>
                                  <a:solidFill>
                                    <a:srgbClr val="624C0D"/>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20" name="Rectangle 620"/>
                                <wps:cNvSpPr>
                                  <a:spLocks noChangeArrowheads="1"/>
                                </wps:cNvSpPr>
                                <wps:spPr bwMode="auto">
                                  <a:xfrm>
                                    <a:off x="2556284" y="2041"/>
                                    <a:ext cx="567" cy="9"/>
                                  </a:xfrm>
                                  <a:prstGeom prst="rect">
                                    <a:avLst/>
                                  </a:prstGeom>
                                  <a:solidFill>
                                    <a:srgbClr val="614B0D"/>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21" name="Rectangle 621"/>
                                <wps:cNvSpPr>
                                  <a:spLocks noChangeArrowheads="1"/>
                                </wps:cNvSpPr>
                                <wps:spPr bwMode="auto">
                                  <a:xfrm>
                                    <a:off x="2556284" y="2050"/>
                                    <a:ext cx="567" cy="9"/>
                                  </a:xfrm>
                                  <a:prstGeom prst="rect">
                                    <a:avLst/>
                                  </a:prstGeom>
                                  <a:solidFill>
                                    <a:srgbClr val="604A0D"/>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22" name="Rectangle 622"/>
                                <wps:cNvSpPr>
                                  <a:spLocks noChangeArrowheads="1"/>
                                </wps:cNvSpPr>
                                <wps:spPr bwMode="auto">
                                  <a:xfrm>
                                    <a:off x="2556284" y="2059"/>
                                    <a:ext cx="567" cy="9"/>
                                  </a:xfrm>
                                  <a:prstGeom prst="rect">
                                    <a:avLst/>
                                  </a:prstGeom>
                                  <a:solidFill>
                                    <a:srgbClr val="5F4A0D"/>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23" name="Rectangle 623"/>
                                <wps:cNvSpPr>
                                  <a:spLocks noChangeArrowheads="1"/>
                                </wps:cNvSpPr>
                                <wps:spPr bwMode="auto">
                                  <a:xfrm>
                                    <a:off x="2556284" y="2068"/>
                                    <a:ext cx="567" cy="9"/>
                                  </a:xfrm>
                                  <a:prstGeom prst="rect">
                                    <a:avLst/>
                                  </a:prstGeom>
                                  <a:solidFill>
                                    <a:srgbClr val="5E490D"/>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24" name="Rectangle 624"/>
                                <wps:cNvSpPr>
                                  <a:spLocks noChangeArrowheads="1"/>
                                </wps:cNvSpPr>
                                <wps:spPr bwMode="auto">
                                  <a:xfrm>
                                    <a:off x="2556284" y="2077"/>
                                    <a:ext cx="567" cy="9"/>
                                  </a:xfrm>
                                  <a:prstGeom prst="rect">
                                    <a:avLst/>
                                  </a:prstGeom>
                                  <a:solidFill>
                                    <a:srgbClr val="5E490D"/>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g:grpSp>
                            <wps:wsp>
                              <wps:cNvPr id="625" name="Rectangle 625"/>
                              <wps:cNvSpPr>
                                <a:spLocks noChangeArrowheads="1"/>
                              </wps:cNvSpPr>
                              <wps:spPr bwMode="auto">
                                <a:xfrm>
                                  <a:off x="2556284" y="1519"/>
                                  <a:ext cx="567" cy="567"/>
                                </a:xfrm>
                                <a:prstGeom prst="rect">
                                  <a:avLst/>
                                </a:prstGeom>
                                <a:noFill/>
                                <a:ln w="7938" cap="rnd">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wps:wsp>
                          </wpg:grpSp>
                          <wps:wsp>
                            <wps:cNvPr id="626" name="Rectangle 626"/>
                            <wps:cNvSpPr>
                              <a:spLocks noChangeArrowheads="1"/>
                            </wps:cNvSpPr>
                            <wps:spPr bwMode="auto">
                              <a:xfrm>
                                <a:off x="2556284" y="920"/>
                                <a:ext cx="567" cy="58"/>
                              </a:xfrm>
                              <a:prstGeom prst="rect">
                                <a:avLst/>
                              </a:prstGeom>
                              <a:solidFill>
                                <a:srgbClr val="FFFFCC"/>
                              </a:solidFill>
                              <a:ln w="7938">
                                <a:solidFill>
                                  <a:srgbClr val="000000"/>
                                </a:solidFill>
                                <a:miter lim="800000"/>
                                <a:headEnd/>
                                <a:tailEnd/>
                              </a:ln>
                            </wps:spPr>
                            <wps:bodyPr/>
                          </wps:wsp>
                        </wpg:grpSp>
                        <wpg:grpSp>
                          <wpg:cNvPr id="627" name="Group 627"/>
                          <wpg:cNvGrpSpPr>
                            <a:grpSpLocks/>
                          </wpg:cNvGrpSpPr>
                          <wpg:grpSpPr bwMode="auto">
                            <a:xfrm>
                              <a:off x="2557896" y="920"/>
                              <a:ext cx="748" cy="1303"/>
                              <a:chOff x="2557896" y="920"/>
                              <a:chExt cx="748" cy="1303"/>
                            </a:xfrm>
                          </wpg:grpSpPr>
                          <wpg:grpSp>
                            <wpg:cNvPr id="628" name="Group 628"/>
                            <wpg:cNvGrpSpPr>
                              <a:grpSpLocks/>
                            </wpg:cNvGrpSpPr>
                            <wpg:grpSpPr bwMode="auto">
                              <a:xfrm>
                                <a:off x="2557984" y="920"/>
                                <a:ext cx="571" cy="599"/>
                                <a:chOff x="2557984" y="920"/>
                                <a:chExt cx="571" cy="599"/>
                              </a:xfrm>
                            </wpg:grpSpPr>
                            <wpg:grpSp>
                              <wpg:cNvPr id="629" name="Group 629"/>
                              <wpg:cNvGrpSpPr>
                                <a:grpSpLocks/>
                              </wpg:cNvGrpSpPr>
                              <wpg:grpSpPr bwMode="auto">
                                <a:xfrm>
                                  <a:off x="2557984" y="920"/>
                                  <a:ext cx="571" cy="599"/>
                                  <a:chOff x="2557984" y="920"/>
                                  <a:chExt cx="571" cy="599"/>
                                </a:xfrm>
                              </wpg:grpSpPr>
                              <wps:wsp>
                                <wps:cNvPr id="630" name="Rectangle 630"/>
                                <wps:cNvSpPr>
                                  <a:spLocks noChangeArrowheads="1"/>
                                </wps:cNvSpPr>
                                <wps:spPr bwMode="auto">
                                  <a:xfrm>
                                    <a:off x="2557984" y="920"/>
                                    <a:ext cx="571" cy="5"/>
                                  </a:xfrm>
                                  <a:prstGeom prst="rect">
                                    <a:avLst/>
                                  </a:prstGeom>
                                  <a:solidFill>
                                    <a:srgbClr val="CCCCFF"/>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31" name="Rectangle 631"/>
                                <wps:cNvSpPr>
                                  <a:spLocks noChangeArrowheads="1"/>
                                </wps:cNvSpPr>
                                <wps:spPr bwMode="auto">
                                  <a:xfrm>
                                    <a:off x="2557984" y="925"/>
                                    <a:ext cx="571" cy="9"/>
                                  </a:xfrm>
                                  <a:prstGeom prst="rect">
                                    <a:avLst/>
                                  </a:prstGeom>
                                  <a:solidFill>
                                    <a:srgbClr val="CBCBFE"/>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32" name="Rectangle 632"/>
                                <wps:cNvSpPr>
                                  <a:spLocks noChangeArrowheads="1"/>
                                </wps:cNvSpPr>
                                <wps:spPr bwMode="auto">
                                  <a:xfrm>
                                    <a:off x="2557984" y="934"/>
                                    <a:ext cx="571" cy="4"/>
                                  </a:xfrm>
                                  <a:prstGeom prst="rect">
                                    <a:avLst/>
                                  </a:prstGeom>
                                  <a:solidFill>
                                    <a:srgbClr val="CBCBFE"/>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33" name="Rectangle 633"/>
                                <wps:cNvSpPr>
                                  <a:spLocks noChangeArrowheads="1"/>
                                </wps:cNvSpPr>
                                <wps:spPr bwMode="auto">
                                  <a:xfrm>
                                    <a:off x="2557984" y="938"/>
                                    <a:ext cx="571" cy="9"/>
                                  </a:xfrm>
                                  <a:prstGeom prst="rect">
                                    <a:avLst/>
                                  </a:prstGeom>
                                  <a:solidFill>
                                    <a:srgbClr val="CBCBFE"/>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34" name="Rectangle 634"/>
                                <wps:cNvSpPr>
                                  <a:spLocks noChangeArrowheads="1"/>
                                </wps:cNvSpPr>
                                <wps:spPr bwMode="auto">
                                  <a:xfrm>
                                    <a:off x="2557984" y="947"/>
                                    <a:ext cx="571" cy="4"/>
                                  </a:xfrm>
                                  <a:prstGeom prst="rect">
                                    <a:avLst/>
                                  </a:prstGeom>
                                  <a:solidFill>
                                    <a:srgbClr val="CACAFD"/>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35" name="Rectangle 635"/>
                                <wps:cNvSpPr>
                                  <a:spLocks noChangeArrowheads="1"/>
                                </wps:cNvSpPr>
                                <wps:spPr bwMode="auto">
                                  <a:xfrm>
                                    <a:off x="2557984" y="951"/>
                                    <a:ext cx="571" cy="5"/>
                                  </a:xfrm>
                                  <a:prstGeom prst="rect">
                                    <a:avLst/>
                                  </a:prstGeom>
                                  <a:solidFill>
                                    <a:srgbClr val="CACAFD"/>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36" name="Rectangle 636"/>
                                <wps:cNvSpPr>
                                  <a:spLocks noChangeArrowheads="1"/>
                                </wps:cNvSpPr>
                                <wps:spPr bwMode="auto">
                                  <a:xfrm>
                                    <a:off x="2557984" y="956"/>
                                    <a:ext cx="571" cy="9"/>
                                  </a:xfrm>
                                  <a:prstGeom prst="rect">
                                    <a:avLst/>
                                  </a:prstGeom>
                                  <a:solidFill>
                                    <a:srgbClr val="CACAFD"/>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37" name="Rectangle 637"/>
                                <wps:cNvSpPr>
                                  <a:spLocks noChangeArrowheads="1"/>
                                </wps:cNvSpPr>
                                <wps:spPr bwMode="auto">
                                  <a:xfrm>
                                    <a:off x="2557984" y="965"/>
                                    <a:ext cx="571" cy="4"/>
                                  </a:xfrm>
                                  <a:prstGeom prst="rect">
                                    <a:avLst/>
                                  </a:prstGeom>
                                  <a:solidFill>
                                    <a:srgbClr val="CACAFC"/>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38" name="Rectangle 638"/>
                                <wps:cNvSpPr>
                                  <a:spLocks noChangeArrowheads="1"/>
                                </wps:cNvSpPr>
                                <wps:spPr bwMode="auto">
                                  <a:xfrm>
                                    <a:off x="2557984" y="969"/>
                                    <a:ext cx="571" cy="9"/>
                                  </a:xfrm>
                                  <a:prstGeom prst="rect">
                                    <a:avLst/>
                                  </a:prstGeom>
                                  <a:solidFill>
                                    <a:srgbClr val="C9C9FC"/>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39" name="Rectangle 639"/>
                                <wps:cNvSpPr>
                                  <a:spLocks noChangeArrowheads="1"/>
                                </wps:cNvSpPr>
                                <wps:spPr bwMode="auto">
                                  <a:xfrm>
                                    <a:off x="2557984" y="978"/>
                                    <a:ext cx="571" cy="4"/>
                                  </a:xfrm>
                                  <a:prstGeom prst="rect">
                                    <a:avLst/>
                                  </a:prstGeom>
                                  <a:solidFill>
                                    <a:srgbClr val="C9C9FB"/>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40" name="Rectangle 640"/>
                                <wps:cNvSpPr>
                                  <a:spLocks noChangeArrowheads="1"/>
                                </wps:cNvSpPr>
                                <wps:spPr bwMode="auto">
                                  <a:xfrm>
                                    <a:off x="2557984" y="982"/>
                                    <a:ext cx="571" cy="5"/>
                                  </a:xfrm>
                                  <a:prstGeom prst="rect">
                                    <a:avLst/>
                                  </a:prstGeom>
                                  <a:solidFill>
                                    <a:srgbClr val="C9C9FB"/>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41" name="Rectangle 641"/>
                                <wps:cNvSpPr>
                                  <a:spLocks noChangeArrowheads="1"/>
                                </wps:cNvSpPr>
                                <wps:spPr bwMode="auto">
                                  <a:xfrm>
                                    <a:off x="2557984" y="987"/>
                                    <a:ext cx="571" cy="9"/>
                                  </a:xfrm>
                                  <a:prstGeom prst="rect">
                                    <a:avLst/>
                                  </a:prstGeom>
                                  <a:solidFill>
                                    <a:srgbClr val="C8C8FA"/>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42" name="Rectangle 642"/>
                                <wps:cNvSpPr>
                                  <a:spLocks noChangeArrowheads="1"/>
                                </wps:cNvSpPr>
                                <wps:spPr bwMode="auto">
                                  <a:xfrm>
                                    <a:off x="2557984" y="996"/>
                                    <a:ext cx="571" cy="4"/>
                                  </a:xfrm>
                                  <a:prstGeom prst="rect">
                                    <a:avLst/>
                                  </a:prstGeom>
                                  <a:solidFill>
                                    <a:srgbClr val="C8C8FA"/>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43" name="Rectangle 643"/>
                                <wps:cNvSpPr>
                                  <a:spLocks noChangeArrowheads="1"/>
                                </wps:cNvSpPr>
                                <wps:spPr bwMode="auto">
                                  <a:xfrm>
                                    <a:off x="2557984" y="1000"/>
                                    <a:ext cx="571" cy="9"/>
                                  </a:xfrm>
                                  <a:prstGeom prst="rect">
                                    <a:avLst/>
                                  </a:prstGeom>
                                  <a:solidFill>
                                    <a:srgbClr val="C7C7F9"/>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44" name="Rectangle 644"/>
                                <wps:cNvSpPr>
                                  <a:spLocks noChangeArrowheads="1"/>
                                </wps:cNvSpPr>
                                <wps:spPr bwMode="auto">
                                  <a:xfrm>
                                    <a:off x="2557984" y="1009"/>
                                    <a:ext cx="571" cy="4"/>
                                  </a:xfrm>
                                  <a:prstGeom prst="rect">
                                    <a:avLst/>
                                  </a:prstGeom>
                                  <a:solidFill>
                                    <a:srgbClr val="C7C7F8"/>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45" name="Rectangle 645"/>
                                <wps:cNvSpPr>
                                  <a:spLocks noChangeArrowheads="1"/>
                                </wps:cNvSpPr>
                                <wps:spPr bwMode="auto">
                                  <a:xfrm>
                                    <a:off x="2557984" y="1013"/>
                                    <a:ext cx="571" cy="5"/>
                                  </a:xfrm>
                                  <a:prstGeom prst="rect">
                                    <a:avLst/>
                                  </a:prstGeom>
                                  <a:solidFill>
                                    <a:srgbClr val="C6C6F8"/>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46" name="Rectangle 646"/>
                                <wps:cNvSpPr>
                                  <a:spLocks noChangeArrowheads="1"/>
                                </wps:cNvSpPr>
                                <wps:spPr bwMode="auto">
                                  <a:xfrm>
                                    <a:off x="2557984" y="1018"/>
                                    <a:ext cx="571" cy="9"/>
                                  </a:xfrm>
                                  <a:prstGeom prst="rect">
                                    <a:avLst/>
                                  </a:prstGeom>
                                  <a:solidFill>
                                    <a:srgbClr val="C6C6F7"/>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47" name="Rectangle 647"/>
                                <wps:cNvSpPr>
                                  <a:spLocks noChangeArrowheads="1"/>
                                </wps:cNvSpPr>
                                <wps:spPr bwMode="auto">
                                  <a:xfrm>
                                    <a:off x="2557984" y="1027"/>
                                    <a:ext cx="571" cy="4"/>
                                  </a:xfrm>
                                  <a:prstGeom prst="rect">
                                    <a:avLst/>
                                  </a:prstGeom>
                                  <a:solidFill>
                                    <a:srgbClr val="C5C5F6"/>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48" name="Rectangle 648"/>
                                <wps:cNvSpPr>
                                  <a:spLocks noChangeArrowheads="1"/>
                                </wps:cNvSpPr>
                                <wps:spPr bwMode="auto">
                                  <a:xfrm>
                                    <a:off x="2557984" y="1031"/>
                                    <a:ext cx="571" cy="9"/>
                                  </a:xfrm>
                                  <a:prstGeom prst="rect">
                                    <a:avLst/>
                                  </a:prstGeom>
                                  <a:solidFill>
                                    <a:srgbClr val="C4C4F5"/>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49" name="Rectangle 649"/>
                                <wps:cNvSpPr>
                                  <a:spLocks noChangeArrowheads="1"/>
                                </wps:cNvSpPr>
                                <wps:spPr bwMode="auto">
                                  <a:xfrm>
                                    <a:off x="2557984" y="1040"/>
                                    <a:ext cx="571" cy="4"/>
                                  </a:xfrm>
                                  <a:prstGeom prst="rect">
                                    <a:avLst/>
                                  </a:prstGeom>
                                  <a:solidFill>
                                    <a:srgbClr val="C3C3F4"/>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50" name="Rectangle 650"/>
                                <wps:cNvSpPr>
                                  <a:spLocks noChangeArrowheads="1"/>
                                </wps:cNvSpPr>
                                <wps:spPr bwMode="auto">
                                  <a:xfrm>
                                    <a:off x="2557984" y="1044"/>
                                    <a:ext cx="571" cy="9"/>
                                  </a:xfrm>
                                  <a:prstGeom prst="rect">
                                    <a:avLst/>
                                  </a:prstGeom>
                                  <a:solidFill>
                                    <a:srgbClr val="C3C3F4"/>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51" name="Rectangle 651"/>
                                <wps:cNvSpPr>
                                  <a:spLocks noChangeArrowheads="1"/>
                                </wps:cNvSpPr>
                                <wps:spPr bwMode="auto">
                                  <a:xfrm>
                                    <a:off x="2557984" y="1053"/>
                                    <a:ext cx="571" cy="5"/>
                                  </a:xfrm>
                                  <a:prstGeom prst="rect">
                                    <a:avLst/>
                                  </a:prstGeom>
                                  <a:solidFill>
                                    <a:srgbClr val="C2C2F2"/>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52" name="Rectangle 652"/>
                                <wps:cNvSpPr>
                                  <a:spLocks noChangeArrowheads="1"/>
                                </wps:cNvSpPr>
                                <wps:spPr bwMode="auto">
                                  <a:xfrm>
                                    <a:off x="2557984" y="1058"/>
                                    <a:ext cx="571" cy="4"/>
                                  </a:xfrm>
                                  <a:prstGeom prst="rect">
                                    <a:avLst/>
                                  </a:prstGeom>
                                  <a:solidFill>
                                    <a:srgbClr val="C1C1F2"/>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53" name="Rectangle 653"/>
                                <wps:cNvSpPr>
                                  <a:spLocks noChangeArrowheads="1"/>
                                </wps:cNvSpPr>
                                <wps:spPr bwMode="auto">
                                  <a:xfrm>
                                    <a:off x="2557984" y="1062"/>
                                    <a:ext cx="571" cy="9"/>
                                  </a:xfrm>
                                  <a:prstGeom prst="rect">
                                    <a:avLst/>
                                  </a:prstGeom>
                                  <a:solidFill>
                                    <a:srgbClr val="C0C0F1"/>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54" name="Rectangle 654"/>
                                <wps:cNvSpPr>
                                  <a:spLocks noChangeArrowheads="1"/>
                                </wps:cNvSpPr>
                                <wps:spPr bwMode="auto">
                                  <a:xfrm>
                                    <a:off x="2557984" y="1071"/>
                                    <a:ext cx="571" cy="4"/>
                                  </a:xfrm>
                                  <a:prstGeom prst="rect">
                                    <a:avLst/>
                                  </a:prstGeom>
                                  <a:solidFill>
                                    <a:srgbClr val="BFBFEF"/>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55" name="Rectangle 655"/>
                                <wps:cNvSpPr>
                                  <a:spLocks noChangeArrowheads="1"/>
                                </wps:cNvSpPr>
                                <wps:spPr bwMode="auto">
                                  <a:xfrm>
                                    <a:off x="2557984" y="1075"/>
                                    <a:ext cx="571" cy="9"/>
                                  </a:xfrm>
                                  <a:prstGeom prst="rect">
                                    <a:avLst/>
                                  </a:prstGeom>
                                  <a:solidFill>
                                    <a:srgbClr val="BEBEEE"/>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56" name="Rectangle 656"/>
                                <wps:cNvSpPr>
                                  <a:spLocks noChangeArrowheads="1"/>
                                </wps:cNvSpPr>
                                <wps:spPr bwMode="auto">
                                  <a:xfrm>
                                    <a:off x="2557984" y="1084"/>
                                    <a:ext cx="571" cy="5"/>
                                  </a:xfrm>
                                  <a:prstGeom prst="rect">
                                    <a:avLst/>
                                  </a:prstGeom>
                                  <a:solidFill>
                                    <a:srgbClr val="BDBDED"/>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57" name="Rectangle 657"/>
                                <wps:cNvSpPr>
                                  <a:spLocks noChangeArrowheads="1"/>
                                </wps:cNvSpPr>
                                <wps:spPr bwMode="auto">
                                  <a:xfrm>
                                    <a:off x="2557984" y="1089"/>
                                    <a:ext cx="571" cy="4"/>
                                  </a:xfrm>
                                  <a:prstGeom prst="rect">
                                    <a:avLst/>
                                  </a:prstGeom>
                                  <a:solidFill>
                                    <a:srgbClr val="BCBCEC"/>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58" name="Rectangle 658"/>
                                <wps:cNvSpPr>
                                  <a:spLocks noChangeArrowheads="1"/>
                                </wps:cNvSpPr>
                                <wps:spPr bwMode="auto">
                                  <a:xfrm>
                                    <a:off x="2557984" y="1093"/>
                                    <a:ext cx="571" cy="9"/>
                                  </a:xfrm>
                                  <a:prstGeom prst="rect">
                                    <a:avLst/>
                                  </a:prstGeom>
                                  <a:solidFill>
                                    <a:srgbClr val="BCBCEB"/>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59" name="Rectangle 659"/>
                                <wps:cNvSpPr>
                                  <a:spLocks noChangeArrowheads="1"/>
                                </wps:cNvSpPr>
                                <wps:spPr bwMode="auto">
                                  <a:xfrm>
                                    <a:off x="2557984" y="1102"/>
                                    <a:ext cx="571" cy="4"/>
                                  </a:xfrm>
                                  <a:prstGeom prst="rect">
                                    <a:avLst/>
                                  </a:prstGeom>
                                  <a:solidFill>
                                    <a:srgbClr val="BABAE9"/>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60" name="Rectangle 660"/>
                                <wps:cNvSpPr>
                                  <a:spLocks noChangeArrowheads="1"/>
                                </wps:cNvSpPr>
                                <wps:spPr bwMode="auto">
                                  <a:xfrm>
                                    <a:off x="2557984" y="1106"/>
                                    <a:ext cx="571" cy="9"/>
                                  </a:xfrm>
                                  <a:prstGeom prst="rect">
                                    <a:avLst/>
                                  </a:prstGeom>
                                  <a:solidFill>
                                    <a:srgbClr val="B9B9E7"/>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61" name="Rectangle 661"/>
                                <wps:cNvSpPr>
                                  <a:spLocks noChangeArrowheads="1"/>
                                </wps:cNvSpPr>
                                <wps:spPr bwMode="auto">
                                  <a:xfrm>
                                    <a:off x="2557984" y="1115"/>
                                    <a:ext cx="571" cy="5"/>
                                  </a:xfrm>
                                  <a:prstGeom prst="rect">
                                    <a:avLst/>
                                  </a:prstGeom>
                                  <a:solidFill>
                                    <a:srgbClr val="B8B8E6"/>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62" name="Rectangle 662"/>
                                <wps:cNvSpPr>
                                  <a:spLocks noChangeArrowheads="1"/>
                                </wps:cNvSpPr>
                                <wps:spPr bwMode="auto">
                                  <a:xfrm>
                                    <a:off x="2557984" y="1120"/>
                                    <a:ext cx="571" cy="4"/>
                                  </a:xfrm>
                                  <a:prstGeom prst="rect">
                                    <a:avLst/>
                                  </a:prstGeom>
                                  <a:solidFill>
                                    <a:srgbClr val="B7B7E5"/>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63" name="Rectangle 663"/>
                                <wps:cNvSpPr>
                                  <a:spLocks noChangeArrowheads="1"/>
                                </wps:cNvSpPr>
                                <wps:spPr bwMode="auto">
                                  <a:xfrm>
                                    <a:off x="2557984" y="1124"/>
                                    <a:ext cx="571" cy="9"/>
                                  </a:xfrm>
                                  <a:prstGeom prst="rect">
                                    <a:avLst/>
                                  </a:prstGeom>
                                  <a:solidFill>
                                    <a:srgbClr val="B5B5E3"/>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64" name="Rectangle 664"/>
                                <wps:cNvSpPr>
                                  <a:spLocks noChangeArrowheads="1"/>
                                </wps:cNvSpPr>
                                <wps:spPr bwMode="auto">
                                  <a:xfrm>
                                    <a:off x="2557984" y="1133"/>
                                    <a:ext cx="571" cy="4"/>
                                  </a:xfrm>
                                  <a:prstGeom prst="rect">
                                    <a:avLst/>
                                  </a:prstGeom>
                                  <a:solidFill>
                                    <a:srgbClr val="B4B4E1"/>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65" name="Rectangle 665"/>
                                <wps:cNvSpPr>
                                  <a:spLocks noChangeArrowheads="1"/>
                                </wps:cNvSpPr>
                                <wps:spPr bwMode="auto">
                                  <a:xfrm>
                                    <a:off x="2557984" y="1137"/>
                                    <a:ext cx="571" cy="9"/>
                                  </a:xfrm>
                                  <a:prstGeom prst="rect">
                                    <a:avLst/>
                                  </a:prstGeom>
                                  <a:solidFill>
                                    <a:srgbClr val="B3B3E0"/>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66" name="Rectangle 666"/>
                                <wps:cNvSpPr>
                                  <a:spLocks noChangeArrowheads="1"/>
                                </wps:cNvSpPr>
                                <wps:spPr bwMode="auto">
                                  <a:xfrm>
                                    <a:off x="2557984" y="1146"/>
                                    <a:ext cx="571" cy="5"/>
                                  </a:xfrm>
                                  <a:prstGeom prst="rect">
                                    <a:avLst/>
                                  </a:prstGeom>
                                  <a:solidFill>
                                    <a:srgbClr val="B1B1DE"/>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67" name="Rectangle 667"/>
                                <wps:cNvSpPr>
                                  <a:spLocks noChangeArrowheads="1"/>
                                </wps:cNvSpPr>
                                <wps:spPr bwMode="auto">
                                  <a:xfrm>
                                    <a:off x="2557984" y="1151"/>
                                    <a:ext cx="571" cy="4"/>
                                  </a:xfrm>
                                  <a:prstGeom prst="rect">
                                    <a:avLst/>
                                  </a:prstGeom>
                                  <a:solidFill>
                                    <a:srgbClr val="B0B0DC"/>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68" name="Rectangle 668"/>
                                <wps:cNvSpPr>
                                  <a:spLocks noChangeArrowheads="1"/>
                                </wps:cNvSpPr>
                                <wps:spPr bwMode="auto">
                                  <a:xfrm>
                                    <a:off x="2557984" y="1155"/>
                                    <a:ext cx="571" cy="9"/>
                                  </a:xfrm>
                                  <a:prstGeom prst="rect">
                                    <a:avLst/>
                                  </a:prstGeom>
                                  <a:solidFill>
                                    <a:srgbClr val="AEAEDA"/>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69" name="Rectangle 669"/>
                                <wps:cNvSpPr>
                                  <a:spLocks noChangeArrowheads="1"/>
                                </wps:cNvSpPr>
                                <wps:spPr bwMode="auto">
                                  <a:xfrm>
                                    <a:off x="2557984" y="1164"/>
                                    <a:ext cx="571" cy="5"/>
                                  </a:xfrm>
                                  <a:prstGeom prst="rect">
                                    <a:avLst/>
                                  </a:prstGeom>
                                  <a:solidFill>
                                    <a:srgbClr val="ADADD8"/>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70" name="Rectangle 670"/>
                                <wps:cNvSpPr>
                                  <a:spLocks noChangeArrowheads="1"/>
                                </wps:cNvSpPr>
                                <wps:spPr bwMode="auto">
                                  <a:xfrm>
                                    <a:off x="2557984" y="1169"/>
                                    <a:ext cx="571" cy="8"/>
                                  </a:xfrm>
                                  <a:prstGeom prst="rect">
                                    <a:avLst/>
                                  </a:prstGeom>
                                  <a:solidFill>
                                    <a:srgbClr val="ABABD6"/>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71" name="Rectangle 671"/>
                                <wps:cNvSpPr>
                                  <a:spLocks noChangeArrowheads="1"/>
                                </wps:cNvSpPr>
                                <wps:spPr bwMode="auto">
                                  <a:xfrm>
                                    <a:off x="2557984" y="1177"/>
                                    <a:ext cx="571" cy="5"/>
                                  </a:xfrm>
                                  <a:prstGeom prst="rect">
                                    <a:avLst/>
                                  </a:prstGeom>
                                  <a:solidFill>
                                    <a:srgbClr val="AAAAD4"/>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72" name="Rectangle 672"/>
                                <wps:cNvSpPr>
                                  <a:spLocks noChangeArrowheads="1"/>
                                </wps:cNvSpPr>
                                <wps:spPr bwMode="auto">
                                  <a:xfrm>
                                    <a:off x="2557984" y="1182"/>
                                    <a:ext cx="571" cy="4"/>
                                  </a:xfrm>
                                  <a:prstGeom prst="rect">
                                    <a:avLst/>
                                  </a:prstGeom>
                                  <a:solidFill>
                                    <a:srgbClr val="A8A8D3"/>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73" name="Rectangle 673"/>
                                <wps:cNvSpPr>
                                  <a:spLocks noChangeArrowheads="1"/>
                                </wps:cNvSpPr>
                                <wps:spPr bwMode="auto">
                                  <a:xfrm>
                                    <a:off x="2557984" y="1186"/>
                                    <a:ext cx="571" cy="9"/>
                                  </a:xfrm>
                                  <a:prstGeom prst="rect">
                                    <a:avLst/>
                                  </a:prstGeom>
                                  <a:solidFill>
                                    <a:srgbClr val="A7A7D0"/>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74" name="Rectangle 674"/>
                                <wps:cNvSpPr>
                                  <a:spLocks noChangeArrowheads="1"/>
                                </wps:cNvSpPr>
                                <wps:spPr bwMode="auto">
                                  <a:xfrm>
                                    <a:off x="2557984" y="1195"/>
                                    <a:ext cx="571" cy="5"/>
                                  </a:xfrm>
                                  <a:prstGeom prst="rect">
                                    <a:avLst/>
                                  </a:prstGeom>
                                  <a:solidFill>
                                    <a:srgbClr val="A5A5CE"/>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75" name="Rectangle 675"/>
                                <wps:cNvSpPr>
                                  <a:spLocks noChangeArrowheads="1"/>
                                </wps:cNvSpPr>
                                <wps:spPr bwMode="auto">
                                  <a:xfrm>
                                    <a:off x="2557984" y="1200"/>
                                    <a:ext cx="571" cy="8"/>
                                  </a:xfrm>
                                  <a:prstGeom prst="rect">
                                    <a:avLst/>
                                  </a:prstGeom>
                                  <a:solidFill>
                                    <a:srgbClr val="A3A3CC"/>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76" name="Rectangle 676"/>
                                <wps:cNvSpPr>
                                  <a:spLocks noChangeArrowheads="1"/>
                                </wps:cNvSpPr>
                                <wps:spPr bwMode="auto">
                                  <a:xfrm>
                                    <a:off x="2557984" y="1208"/>
                                    <a:ext cx="571" cy="5"/>
                                  </a:xfrm>
                                  <a:prstGeom prst="rect">
                                    <a:avLst/>
                                  </a:prstGeom>
                                  <a:solidFill>
                                    <a:srgbClr val="A1A1C9"/>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77" name="Rectangle 677"/>
                                <wps:cNvSpPr>
                                  <a:spLocks noChangeArrowheads="1"/>
                                </wps:cNvSpPr>
                                <wps:spPr bwMode="auto">
                                  <a:xfrm>
                                    <a:off x="2557984" y="1213"/>
                                    <a:ext cx="571" cy="4"/>
                                  </a:xfrm>
                                  <a:prstGeom prst="rect">
                                    <a:avLst/>
                                  </a:prstGeom>
                                  <a:solidFill>
                                    <a:srgbClr val="9F9FC7"/>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78" name="Rectangle 678"/>
                                <wps:cNvSpPr>
                                  <a:spLocks noChangeArrowheads="1"/>
                                </wps:cNvSpPr>
                                <wps:spPr bwMode="auto">
                                  <a:xfrm>
                                    <a:off x="2557984" y="1217"/>
                                    <a:ext cx="571" cy="9"/>
                                  </a:xfrm>
                                  <a:prstGeom prst="rect">
                                    <a:avLst/>
                                  </a:prstGeom>
                                  <a:solidFill>
                                    <a:srgbClr val="9E9EC6"/>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79" name="Rectangle 679"/>
                                <wps:cNvSpPr>
                                  <a:spLocks noChangeArrowheads="1"/>
                                </wps:cNvSpPr>
                                <wps:spPr bwMode="auto">
                                  <a:xfrm>
                                    <a:off x="2557984" y="1226"/>
                                    <a:ext cx="571" cy="5"/>
                                  </a:xfrm>
                                  <a:prstGeom prst="rect">
                                    <a:avLst/>
                                  </a:prstGeom>
                                  <a:solidFill>
                                    <a:srgbClr val="9C9CC3"/>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80" name="Rectangle 680"/>
                                <wps:cNvSpPr>
                                  <a:spLocks noChangeArrowheads="1"/>
                                </wps:cNvSpPr>
                                <wps:spPr bwMode="auto">
                                  <a:xfrm>
                                    <a:off x="2557984" y="1231"/>
                                    <a:ext cx="571" cy="8"/>
                                  </a:xfrm>
                                  <a:prstGeom prst="rect">
                                    <a:avLst/>
                                  </a:prstGeom>
                                  <a:solidFill>
                                    <a:srgbClr val="9A9AC1"/>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81" name="Rectangle 681"/>
                                <wps:cNvSpPr>
                                  <a:spLocks noChangeArrowheads="1"/>
                                </wps:cNvSpPr>
                                <wps:spPr bwMode="auto">
                                  <a:xfrm>
                                    <a:off x="2557984" y="1239"/>
                                    <a:ext cx="571" cy="5"/>
                                  </a:xfrm>
                                  <a:prstGeom prst="rect">
                                    <a:avLst/>
                                  </a:prstGeom>
                                  <a:solidFill>
                                    <a:srgbClr val="9898BE"/>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82" name="Rectangle 682"/>
                                <wps:cNvSpPr>
                                  <a:spLocks noChangeArrowheads="1"/>
                                </wps:cNvSpPr>
                                <wps:spPr bwMode="auto">
                                  <a:xfrm>
                                    <a:off x="2557984" y="1244"/>
                                    <a:ext cx="571" cy="9"/>
                                  </a:xfrm>
                                  <a:prstGeom prst="rect">
                                    <a:avLst/>
                                  </a:prstGeom>
                                  <a:solidFill>
                                    <a:srgbClr val="9696BB"/>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83" name="Rectangle 683"/>
                                <wps:cNvSpPr>
                                  <a:spLocks noChangeArrowheads="1"/>
                                </wps:cNvSpPr>
                                <wps:spPr bwMode="auto">
                                  <a:xfrm>
                                    <a:off x="2557984" y="1253"/>
                                    <a:ext cx="571" cy="4"/>
                                  </a:xfrm>
                                  <a:prstGeom prst="rect">
                                    <a:avLst/>
                                  </a:prstGeom>
                                  <a:solidFill>
                                    <a:srgbClr val="9494B9"/>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84" name="Rectangle 684"/>
                                <wps:cNvSpPr>
                                  <a:spLocks noChangeArrowheads="1"/>
                                </wps:cNvSpPr>
                                <wps:spPr bwMode="auto">
                                  <a:xfrm>
                                    <a:off x="2557984" y="1257"/>
                                    <a:ext cx="571" cy="5"/>
                                  </a:xfrm>
                                  <a:prstGeom prst="rect">
                                    <a:avLst/>
                                  </a:prstGeom>
                                  <a:solidFill>
                                    <a:srgbClr val="9292B7"/>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85" name="Rectangle 685"/>
                                <wps:cNvSpPr>
                                  <a:spLocks noChangeArrowheads="1"/>
                                </wps:cNvSpPr>
                                <wps:spPr bwMode="auto">
                                  <a:xfrm>
                                    <a:off x="2557984" y="1262"/>
                                    <a:ext cx="571" cy="8"/>
                                  </a:xfrm>
                                  <a:prstGeom prst="rect">
                                    <a:avLst/>
                                  </a:prstGeom>
                                  <a:solidFill>
                                    <a:srgbClr val="9191B5"/>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86" name="Rectangle 686"/>
                                <wps:cNvSpPr>
                                  <a:spLocks noChangeArrowheads="1"/>
                                </wps:cNvSpPr>
                                <wps:spPr bwMode="auto">
                                  <a:xfrm>
                                    <a:off x="2557984" y="1270"/>
                                    <a:ext cx="571" cy="5"/>
                                  </a:xfrm>
                                  <a:prstGeom prst="rect">
                                    <a:avLst/>
                                  </a:prstGeom>
                                  <a:solidFill>
                                    <a:srgbClr val="8F8FB3"/>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87" name="Rectangle 687"/>
                                <wps:cNvSpPr>
                                  <a:spLocks noChangeArrowheads="1"/>
                                </wps:cNvSpPr>
                                <wps:spPr bwMode="auto">
                                  <a:xfrm>
                                    <a:off x="2557984" y="1275"/>
                                    <a:ext cx="571" cy="9"/>
                                  </a:xfrm>
                                  <a:prstGeom prst="rect">
                                    <a:avLst/>
                                  </a:prstGeom>
                                  <a:solidFill>
                                    <a:srgbClr val="8D8DB0"/>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88" name="Rectangle 688"/>
                                <wps:cNvSpPr>
                                  <a:spLocks noChangeArrowheads="1"/>
                                </wps:cNvSpPr>
                                <wps:spPr bwMode="auto">
                                  <a:xfrm>
                                    <a:off x="2557984" y="1284"/>
                                    <a:ext cx="571" cy="4"/>
                                  </a:xfrm>
                                  <a:prstGeom prst="rect">
                                    <a:avLst/>
                                  </a:prstGeom>
                                  <a:solidFill>
                                    <a:srgbClr val="8A8AAD"/>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89" name="Rectangle 689"/>
                                <wps:cNvSpPr>
                                  <a:spLocks noChangeArrowheads="1"/>
                                </wps:cNvSpPr>
                                <wps:spPr bwMode="auto">
                                  <a:xfrm>
                                    <a:off x="2557984" y="1288"/>
                                    <a:ext cx="571" cy="5"/>
                                  </a:xfrm>
                                  <a:prstGeom prst="rect">
                                    <a:avLst/>
                                  </a:prstGeom>
                                  <a:solidFill>
                                    <a:srgbClr val="8989AC"/>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90" name="Rectangle 690"/>
                                <wps:cNvSpPr>
                                  <a:spLocks noChangeArrowheads="1"/>
                                </wps:cNvSpPr>
                                <wps:spPr bwMode="auto">
                                  <a:xfrm>
                                    <a:off x="2557984" y="1293"/>
                                    <a:ext cx="571" cy="8"/>
                                  </a:xfrm>
                                  <a:prstGeom prst="rect">
                                    <a:avLst/>
                                  </a:prstGeom>
                                  <a:solidFill>
                                    <a:srgbClr val="8787A9"/>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91" name="Rectangle 691"/>
                                <wps:cNvSpPr>
                                  <a:spLocks noChangeArrowheads="1"/>
                                </wps:cNvSpPr>
                                <wps:spPr bwMode="auto">
                                  <a:xfrm>
                                    <a:off x="2557984" y="1301"/>
                                    <a:ext cx="571" cy="5"/>
                                  </a:xfrm>
                                  <a:prstGeom prst="rect">
                                    <a:avLst/>
                                  </a:prstGeom>
                                  <a:solidFill>
                                    <a:srgbClr val="8585A6"/>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92" name="Rectangle 692"/>
                                <wps:cNvSpPr>
                                  <a:spLocks noChangeArrowheads="1"/>
                                </wps:cNvSpPr>
                                <wps:spPr bwMode="auto">
                                  <a:xfrm>
                                    <a:off x="2557984" y="1306"/>
                                    <a:ext cx="571" cy="9"/>
                                  </a:xfrm>
                                  <a:prstGeom prst="rect">
                                    <a:avLst/>
                                  </a:prstGeom>
                                  <a:solidFill>
                                    <a:srgbClr val="8484A5"/>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93" name="Rectangle 693"/>
                                <wps:cNvSpPr>
                                  <a:spLocks noChangeArrowheads="1"/>
                                </wps:cNvSpPr>
                                <wps:spPr bwMode="auto">
                                  <a:xfrm>
                                    <a:off x="2557984" y="1315"/>
                                    <a:ext cx="571" cy="4"/>
                                  </a:xfrm>
                                  <a:prstGeom prst="rect">
                                    <a:avLst/>
                                  </a:prstGeom>
                                  <a:solidFill>
                                    <a:srgbClr val="8181A2"/>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94" name="Rectangle 694"/>
                                <wps:cNvSpPr>
                                  <a:spLocks noChangeArrowheads="1"/>
                                </wps:cNvSpPr>
                                <wps:spPr bwMode="auto">
                                  <a:xfrm>
                                    <a:off x="2557984" y="1319"/>
                                    <a:ext cx="571" cy="5"/>
                                  </a:xfrm>
                                  <a:prstGeom prst="rect">
                                    <a:avLst/>
                                  </a:prstGeom>
                                  <a:solidFill>
                                    <a:srgbClr val="8080A1"/>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95" name="Rectangle 695"/>
                                <wps:cNvSpPr>
                                  <a:spLocks noChangeArrowheads="1"/>
                                </wps:cNvSpPr>
                                <wps:spPr bwMode="auto">
                                  <a:xfrm>
                                    <a:off x="2557984" y="1324"/>
                                    <a:ext cx="571" cy="8"/>
                                  </a:xfrm>
                                  <a:prstGeom prst="rect">
                                    <a:avLst/>
                                  </a:prstGeom>
                                  <a:solidFill>
                                    <a:srgbClr val="7E7E9E"/>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96" name="Rectangle 696"/>
                                <wps:cNvSpPr>
                                  <a:spLocks noChangeArrowheads="1"/>
                                </wps:cNvSpPr>
                                <wps:spPr bwMode="auto">
                                  <a:xfrm>
                                    <a:off x="2557984" y="1332"/>
                                    <a:ext cx="571" cy="5"/>
                                  </a:xfrm>
                                  <a:prstGeom prst="rect">
                                    <a:avLst/>
                                  </a:prstGeom>
                                  <a:solidFill>
                                    <a:srgbClr val="7C7C9C"/>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97" name="Rectangle 697"/>
                                <wps:cNvSpPr>
                                  <a:spLocks noChangeArrowheads="1"/>
                                </wps:cNvSpPr>
                                <wps:spPr bwMode="auto">
                                  <a:xfrm>
                                    <a:off x="2557984" y="1337"/>
                                    <a:ext cx="571" cy="9"/>
                                  </a:xfrm>
                                  <a:prstGeom prst="rect">
                                    <a:avLst/>
                                  </a:prstGeom>
                                  <a:solidFill>
                                    <a:srgbClr val="7A7A99"/>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98" name="Rectangle 698"/>
                                <wps:cNvSpPr>
                                  <a:spLocks noChangeArrowheads="1"/>
                                </wps:cNvSpPr>
                                <wps:spPr bwMode="auto">
                                  <a:xfrm>
                                    <a:off x="2557984" y="1346"/>
                                    <a:ext cx="571" cy="4"/>
                                  </a:xfrm>
                                  <a:prstGeom prst="rect">
                                    <a:avLst/>
                                  </a:prstGeom>
                                  <a:solidFill>
                                    <a:srgbClr val="797998"/>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699" name="Rectangle 699"/>
                                <wps:cNvSpPr>
                                  <a:spLocks noChangeArrowheads="1"/>
                                </wps:cNvSpPr>
                                <wps:spPr bwMode="auto">
                                  <a:xfrm>
                                    <a:off x="2557984" y="1350"/>
                                    <a:ext cx="571" cy="5"/>
                                  </a:xfrm>
                                  <a:prstGeom prst="rect">
                                    <a:avLst/>
                                  </a:prstGeom>
                                  <a:solidFill>
                                    <a:srgbClr val="787896"/>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00" name="Rectangle 700"/>
                                <wps:cNvSpPr>
                                  <a:spLocks noChangeArrowheads="1"/>
                                </wps:cNvSpPr>
                                <wps:spPr bwMode="auto">
                                  <a:xfrm>
                                    <a:off x="2557984" y="1355"/>
                                    <a:ext cx="571" cy="8"/>
                                  </a:xfrm>
                                  <a:prstGeom prst="rect">
                                    <a:avLst/>
                                  </a:prstGeom>
                                  <a:solidFill>
                                    <a:srgbClr val="767694"/>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01" name="Rectangle 701"/>
                                <wps:cNvSpPr>
                                  <a:spLocks noChangeArrowheads="1"/>
                                </wps:cNvSpPr>
                                <wps:spPr bwMode="auto">
                                  <a:xfrm>
                                    <a:off x="2557984" y="1363"/>
                                    <a:ext cx="571" cy="5"/>
                                  </a:xfrm>
                                  <a:prstGeom prst="rect">
                                    <a:avLst/>
                                  </a:prstGeom>
                                  <a:solidFill>
                                    <a:srgbClr val="747492"/>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02" name="Rectangle 702"/>
                                <wps:cNvSpPr>
                                  <a:spLocks noChangeArrowheads="1"/>
                                </wps:cNvSpPr>
                                <wps:spPr bwMode="auto">
                                  <a:xfrm>
                                    <a:off x="2557984" y="1368"/>
                                    <a:ext cx="571" cy="9"/>
                                  </a:xfrm>
                                  <a:prstGeom prst="rect">
                                    <a:avLst/>
                                  </a:prstGeom>
                                  <a:solidFill>
                                    <a:srgbClr val="737390"/>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03" name="Rectangle 703"/>
                                <wps:cNvSpPr>
                                  <a:spLocks noChangeArrowheads="1"/>
                                </wps:cNvSpPr>
                                <wps:spPr bwMode="auto">
                                  <a:xfrm>
                                    <a:off x="2557984" y="1377"/>
                                    <a:ext cx="571" cy="4"/>
                                  </a:xfrm>
                                  <a:prstGeom prst="rect">
                                    <a:avLst/>
                                  </a:prstGeom>
                                  <a:solidFill>
                                    <a:srgbClr val="71718E"/>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04" name="Rectangle 704"/>
                                <wps:cNvSpPr>
                                  <a:spLocks noChangeArrowheads="1"/>
                                </wps:cNvSpPr>
                                <wps:spPr bwMode="auto">
                                  <a:xfrm>
                                    <a:off x="2557984" y="1381"/>
                                    <a:ext cx="571" cy="5"/>
                                  </a:xfrm>
                                  <a:prstGeom prst="rect">
                                    <a:avLst/>
                                  </a:prstGeom>
                                  <a:solidFill>
                                    <a:srgbClr val="70708D"/>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05" name="Rectangle 705"/>
                                <wps:cNvSpPr>
                                  <a:spLocks noChangeArrowheads="1"/>
                                </wps:cNvSpPr>
                                <wps:spPr bwMode="auto">
                                  <a:xfrm>
                                    <a:off x="2557984" y="1386"/>
                                    <a:ext cx="571" cy="8"/>
                                  </a:xfrm>
                                  <a:prstGeom prst="rect">
                                    <a:avLst/>
                                  </a:prstGeom>
                                  <a:solidFill>
                                    <a:srgbClr val="6F6F8B"/>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06" name="Rectangle 706"/>
                                <wps:cNvSpPr>
                                  <a:spLocks noChangeArrowheads="1"/>
                                </wps:cNvSpPr>
                                <wps:spPr bwMode="auto">
                                  <a:xfrm>
                                    <a:off x="2557984" y="1394"/>
                                    <a:ext cx="571" cy="5"/>
                                  </a:xfrm>
                                  <a:prstGeom prst="rect">
                                    <a:avLst/>
                                  </a:prstGeom>
                                  <a:solidFill>
                                    <a:srgbClr val="6E6E89"/>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07" name="Rectangle 707"/>
                                <wps:cNvSpPr>
                                  <a:spLocks noChangeArrowheads="1"/>
                                </wps:cNvSpPr>
                                <wps:spPr bwMode="auto">
                                  <a:xfrm>
                                    <a:off x="2557984" y="1399"/>
                                    <a:ext cx="571" cy="9"/>
                                  </a:xfrm>
                                  <a:prstGeom prst="rect">
                                    <a:avLst/>
                                  </a:prstGeom>
                                  <a:solidFill>
                                    <a:srgbClr val="6C6C88"/>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08" name="Rectangle 708"/>
                                <wps:cNvSpPr>
                                  <a:spLocks noChangeArrowheads="1"/>
                                </wps:cNvSpPr>
                                <wps:spPr bwMode="auto">
                                  <a:xfrm>
                                    <a:off x="2557984" y="1408"/>
                                    <a:ext cx="571" cy="4"/>
                                  </a:xfrm>
                                  <a:prstGeom prst="rect">
                                    <a:avLst/>
                                  </a:prstGeom>
                                  <a:solidFill>
                                    <a:srgbClr val="6B6B86"/>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09" name="Rectangle 709"/>
                                <wps:cNvSpPr>
                                  <a:spLocks noChangeArrowheads="1"/>
                                </wps:cNvSpPr>
                                <wps:spPr bwMode="auto">
                                  <a:xfrm>
                                    <a:off x="2557984" y="1412"/>
                                    <a:ext cx="571" cy="5"/>
                                  </a:xfrm>
                                  <a:prstGeom prst="rect">
                                    <a:avLst/>
                                  </a:prstGeom>
                                  <a:solidFill>
                                    <a:srgbClr val="6A6A85"/>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10" name="Rectangle 710"/>
                                <wps:cNvSpPr>
                                  <a:spLocks noChangeArrowheads="1"/>
                                </wps:cNvSpPr>
                                <wps:spPr bwMode="auto">
                                  <a:xfrm>
                                    <a:off x="2557984" y="1417"/>
                                    <a:ext cx="571" cy="8"/>
                                  </a:xfrm>
                                  <a:prstGeom prst="rect">
                                    <a:avLst/>
                                  </a:prstGeom>
                                  <a:solidFill>
                                    <a:srgbClr val="696983"/>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11" name="Rectangle 711"/>
                                <wps:cNvSpPr>
                                  <a:spLocks noChangeArrowheads="1"/>
                                </wps:cNvSpPr>
                                <wps:spPr bwMode="auto">
                                  <a:xfrm>
                                    <a:off x="2557984" y="1425"/>
                                    <a:ext cx="571" cy="5"/>
                                  </a:xfrm>
                                  <a:prstGeom prst="rect">
                                    <a:avLst/>
                                  </a:prstGeom>
                                  <a:solidFill>
                                    <a:srgbClr val="676782"/>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12" name="Rectangle 712"/>
                                <wps:cNvSpPr>
                                  <a:spLocks noChangeArrowheads="1"/>
                                </wps:cNvSpPr>
                                <wps:spPr bwMode="auto">
                                  <a:xfrm>
                                    <a:off x="2557984" y="1430"/>
                                    <a:ext cx="571" cy="9"/>
                                  </a:xfrm>
                                  <a:prstGeom prst="rect">
                                    <a:avLst/>
                                  </a:prstGeom>
                                  <a:solidFill>
                                    <a:srgbClr val="676781"/>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13" name="Rectangle 713"/>
                                <wps:cNvSpPr>
                                  <a:spLocks noChangeArrowheads="1"/>
                                </wps:cNvSpPr>
                                <wps:spPr bwMode="auto">
                                  <a:xfrm>
                                    <a:off x="2557984" y="1439"/>
                                    <a:ext cx="571" cy="4"/>
                                  </a:xfrm>
                                  <a:prstGeom prst="rect">
                                    <a:avLst/>
                                  </a:prstGeom>
                                  <a:solidFill>
                                    <a:srgbClr val="666680"/>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14" name="Rectangle 714"/>
                                <wps:cNvSpPr>
                                  <a:spLocks noChangeArrowheads="1"/>
                                </wps:cNvSpPr>
                                <wps:spPr bwMode="auto">
                                  <a:xfrm>
                                    <a:off x="2557984" y="1443"/>
                                    <a:ext cx="571" cy="9"/>
                                  </a:xfrm>
                                  <a:prstGeom prst="rect">
                                    <a:avLst/>
                                  </a:prstGeom>
                                  <a:solidFill>
                                    <a:srgbClr val="65657E"/>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15" name="Rectangle 715"/>
                                <wps:cNvSpPr>
                                  <a:spLocks noChangeArrowheads="1"/>
                                </wps:cNvSpPr>
                                <wps:spPr bwMode="auto">
                                  <a:xfrm>
                                    <a:off x="2557984" y="1452"/>
                                    <a:ext cx="571" cy="4"/>
                                  </a:xfrm>
                                  <a:prstGeom prst="rect">
                                    <a:avLst/>
                                  </a:prstGeom>
                                  <a:solidFill>
                                    <a:srgbClr val="64647D"/>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16" name="Rectangle 716"/>
                                <wps:cNvSpPr>
                                  <a:spLocks noChangeArrowheads="1"/>
                                </wps:cNvSpPr>
                                <wps:spPr bwMode="auto">
                                  <a:xfrm>
                                    <a:off x="2557984" y="1456"/>
                                    <a:ext cx="571" cy="5"/>
                                  </a:xfrm>
                                  <a:prstGeom prst="rect">
                                    <a:avLst/>
                                  </a:prstGeom>
                                  <a:solidFill>
                                    <a:srgbClr val="63637C"/>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17" name="Rectangle 717"/>
                                <wps:cNvSpPr>
                                  <a:spLocks noChangeArrowheads="1"/>
                                </wps:cNvSpPr>
                                <wps:spPr bwMode="auto">
                                  <a:xfrm>
                                    <a:off x="2557984" y="1461"/>
                                    <a:ext cx="571" cy="9"/>
                                  </a:xfrm>
                                  <a:prstGeom prst="rect">
                                    <a:avLst/>
                                  </a:prstGeom>
                                  <a:solidFill>
                                    <a:srgbClr val="62627B"/>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18" name="Rectangle 718"/>
                                <wps:cNvSpPr>
                                  <a:spLocks noChangeArrowheads="1"/>
                                </wps:cNvSpPr>
                                <wps:spPr bwMode="auto">
                                  <a:xfrm>
                                    <a:off x="2557984" y="1470"/>
                                    <a:ext cx="571" cy="4"/>
                                  </a:xfrm>
                                  <a:prstGeom prst="rect">
                                    <a:avLst/>
                                  </a:prstGeom>
                                  <a:solidFill>
                                    <a:srgbClr val="61617A"/>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19" name="Rectangle 719"/>
                                <wps:cNvSpPr>
                                  <a:spLocks noChangeArrowheads="1"/>
                                </wps:cNvSpPr>
                                <wps:spPr bwMode="auto">
                                  <a:xfrm>
                                    <a:off x="2557984" y="1474"/>
                                    <a:ext cx="571" cy="9"/>
                                  </a:xfrm>
                                  <a:prstGeom prst="rect">
                                    <a:avLst/>
                                  </a:prstGeom>
                                  <a:solidFill>
                                    <a:srgbClr val="61617A"/>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20" name="Rectangle 720"/>
                                <wps:cNvSpPr>
                                  <a:spLocks noChangeArrowheads="1"/>
                                </wps:cNvSpPr>
                                <wps:spPr bwMode="auto">
                                  <a:xfrm>
                                    <a:off x="2557984" y="1483"/>
                                    <a:ext cx="571" cy="4"/>
                                  </a:xfrm>
                                  <a:prstGeom prst="rect">
                                    <a:avLst/>
                                  </a:prstGeom>
                                  <a:solidFill>
                                    <a:srgbClr val="606079"/>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21" name="Rectangle 721"/>
                                <wps:cNvSpPr>
                                  <a:spLocks noChangeArrowheads="1"/>
                                </wps:cNvSpPr>
                                <wps:spPr bwMode="auto">
                                  <a:xfrm>
                                    <a:off x="2557984" y="1487"/>
                                    <a:ext cx="571" cy="5"/>
                                  </a:xfrm>
                                  <a:prstGeom prst="rect">
                                    <a:avLst/>
                                  </a:prstGeom>
                                  <a:solidFill>
                                    <a:srgbClr val="606078"/>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22" name="Rectangle 722"/>
                                <wps:cNvSpPr>
                                  <a:spLocks noChangeArrowheads="1"/>
                                </wps:cNvSpPr>
                                <wps:spPr bwMode="auto">
                                  <a:xfrm>
                                    <a:off x="2557984" y="1492"/>
                                    <a:ext cx="571" cy="9"/>
                                  </a:xfrm>
                                  <a:prstGeom prst="rect">
                                    <a:avLst/>
                                  </a:prstGeom>
                                  <a:solidFill>
                                    <a:srgbClr val="5F5F77"/>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23" name="Rectangle 723"/>
                                <wps:cNvSpPr>
                                  <a:spLocks noChangeArrowheads="1"/>
                                </wps:cNvSpPr>
                                <wps:spPr bwMode="auto">
                                  <a:xfrm>
                                    <a:off x="2557984" y="1501"/>
                                    <a:ext cx="571" cy="4"/>
                                  </a:xfrm>
                                  <a:prstGeom prst="rect">
                                    <a:avLst/>
                                  </a:prstGeom>
                                  <a:solidFill>
                                    <a:srgbClr val="5F5F77"/>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24" name="Rectangle 724"/>
                                <wps:cNvSpPr>
                                  <a:spLocks noChangeArrowheads="1"/>
                                </wps:cNvSpPr>
                                <wps:spPr bwMode="auto">
                                  <a:xfrm>
                                    <a:off x="2557984" y="1505"/>
                                    <a:ext cx="571" cy="9"/>
                                  </a:xfrm>
                                  <a:prstGeom prst="rect">
                                    <a:avLst/>
                                  </a:prstGeom>
                                  <a:solidFill>
                                    <a:srgbClr val="5E5E76"/>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25" name="Rectangle 725"/>
                                <wps:cNvSpPr>
                                  <a:spLocks noChangeArrowheads="1"/>
                                </wps:cNvSpPr>
                                <wps:spPr bwMode="auto">
                                  <a:xfrm>
                                    <a:off x="2557984" y="1514"/>
                                    <a:ext cx="571" cy="5"/>
                                  </a:xfrm>
                                  <a:prstGeom prst="rect">
                                    <a:avLst/>
                                  </a:prstGeom>
                                  <a:solidFill>
                                    <a:srgbClr val="5E5E76"/>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g:grpSp>
                            <wps:wsp>
                              <wps:cNvPr id="726" name="Rectangle 726"/>
                              <wps:cNvSpPr>
                                <a:spLocks noChangeArrowheads="1"/>
                              </wps:cNvSpPr>
                              <wps:spPr bwMode="auto">
                                <a:xfrm>
                                  <a:off x="2557984" y="920"/>
                                  <a:ext cx="571" cy="599"/>
                                </a:xfrm>
                                <a:prstGeom prst="rect">
                                  <a:avLst/>
                                </a:prstGeom>
                                <a:noFill/>
                                <a:ln w="7938" cap="rnd">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wps:wsp>
                          </wpg:grpSp>
                          <wps:wsp>
                            <wps:cNvPr id="727" name="Rectangle 727"/>
                            <wps:cNvSpPr>
                              <a:spLocks noChangeArrowheads="1"/>
                            </wps:cNvSpPr>
                            <wps:spPr bwMode="auto">
                              <a:xfrm>
                                <a:off x="2557984" y="1111"/>
                                <a:ext cx="571" cy="26"/>
                              </a:xfrm>
                              <a:prstGeom prst="rect">
                                <a:avLst/>
                              </a:prstGeom>
                              <a:noFill/>
                              <a:ln w="793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wps:wsp>
                          <wps:wsp>
                            <wps:cNvPr id="728" name="Rectangle 728"/>
                            <wps:cNvSpPr>
                              <a:spLocks noChangeArrowheads="1"/>
                            </wps:cNvSpPr>
                            <wps:spPr bwMode="auto">
                              <a:xfrm>
                                <a:off x="2558254" y="1137"/>
                                <a:ext cx="31" cy="58"/>
                              </a:xfrm>
                              <a:prstGeom prst="rect">
                                <a:avLst/>
                              </a:prstGeom>
                              <a:noFill/>
                              <a:ln w="793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wps:wsp>
                          <wps:wsp>
                            <wps:cNvPr id="729" name="Freeform 729"/>
                            <wps:cNvSpPr>
                              <a:spLocks/>
                            </wps:cNvSpPr>
                            <wps:spPr bwMode="auto">
                              <a:xfrm>
                                <a:off x="2558104" y="1191"/>
                                <a:ext cx="332" cy="57"/>
                              </a:xfrm>
                              <a:custGeom>
                                <a:avLst/>
                                <a:gdLst>
                                  <a:gd name="T0" fmla="*/ 9 w 75"/>
                                  <a:gd name="T1" fmla="*/ 0 h 13"/>
                                  <a:gd name="T2" fmla="*/ 0 w 75"/>
                                  <a:gd name="T3" fmla="*/ 13 h 13"/>
                                  <a:gd name="T4" fmla="*/ 0 w 75"/>
                                  <a:gd name="T5" fmla="*/ 48 h 13"/>
                                  <a:gd name="T6" fmla="*/ 9 w 75"/>
                                  <a:gd name="T7" fmla="*/ 57 h 13"/>
                                  <a:gd name="T8" fmla="*/ 323 w 75"/>
                                  <a:gd name="T9" fmla="*/ 57 h 13"/>
                                  <a:gd name="T10" fmla="*/ 332 w 75"/>
                                  <a:gd name="T11" fmla="*/ 48 h 13"/>
                                  <a:gd name="T12" fmla="*/ 332 w 75"/>
                                  <a:gd name="T13" fmla="*/ 13 h 13"/>
                                  <a:gd name="T14" fmla="*/ 323 w 75"/>
                                  <a:gd name="T15" fmla="*/ 0 h 13"/>
                                  <a:gd name="T16" fmla="*/ 9 w 75"/>
                                  <a:gd name="T17" fmla="*/ 0 h 13"/>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75" h="13">
                                    <a:moveTo>
                                      <a:pt x="2" y="0"/>
                                    </a:moveTo>
                                    <a:cubicBezTo>
                                      <a:pt x="1" y="0"/>
                                      <a:pt x="0" y="1"/>
                                      <a:pt x="0" y="3"/>
                                    </a:cubicBezTo>
                                    <a:lnTo>
                                      <a:pt x="0" y="11"/>
                                    </a:lnTo>
                                    <a:cubicBezTo>
                                      <a:pt x="0" y="12"/>
                                      <a:pt x="1" y="13"/>
                                      <a:pt x="2" y="13"/>
                                    </a:cubicBezTo>
                                    <a:lnTo>
                                      <a:pt x="73" y="13"/>
                                    </a:lnTo>
                                    <a:cubicBezTo>
                                      <a:pt x="74" y="13"/>
                                      <a:pt x="75" y="12"/>
                                      <a:pt x="75" y="11"/>
                                    </a:cubicBezTo>
                                    <a:lnTo>
                                      <a:pt x="75" y="3"/>
                                    </a:lnTo>
                                    <a:cubicBezTo>
                                      <a:pt x="75" y="1"/>
                                      <a:pt x="74" y="0"/>
                                      <a:pt x="73" y="0"/>
                                    </a:cubicBezTo>
                                    <a:lnTo>
                                      <a:pt x="2" y="0"/>
                                    </a:lnTo>
                                    <a:close/>
                                  </a:path>
                                </a:pathLst>
                              </a:custGeom>
                              <a:solidFill>
                                <a:srgbClr val="FFFFFF"/>
                              </a:solidFill>
                              <a:ln w="7938" cap="rnd">
                                <a:solidFill>
                                  <a:srgbClr val="000000"/>
                                </a:solidFill>
                                <a:prstDash val="solid"/>
                                <a:round/>
                                <a:headEnd/>
                                <a:tailEnd/>
                              </a:ln>
                            </wps:spPr>
                            <wps:bodyPr/>
                          </wps:wsp>
                          <wps:wsp>
                            <wps:cNvPr id="730" name="Freeform 730"/>
                            <wps:cNvSpPr>
                              <a:spLocks/>
                            </wps:cNvSpPr>
                            <wps:spPr bwMode="auto">
                              <a:xfrm>
                                <a:off x="2557896" y="1926"/>
                                <a:ext cx="748" cy="297"/>
                              </a:xfrm>
                              <a:custGeom>
                                <a:avLst/>
                                <a:gdLst>
                                  <a:gd name="T0" fmla="*/ 748 w 748"/>
                                  <a:gd name="T1" fmla="*/ 297 h 297"/>
                                  <a:gd name="T2" fmla="*/ 562 w 748"/>
                                  <a:gd name="T3" fmla="*/ 0 h 297"/>
                                  <a:gd name="T4" fmla="*/ 186 w 748"/>
                                  <a:gd name="T5" fmla="*/ 0 h 297"/>
                                  <a:gd name="T6" fmla="*/ 0 w 748"/>
                                  <a:gd name="T7" fmla="*/ 297 h 297"/>
                                  <a:gd name="T8" fmla="*/ 748 w 748"/>
                                  <a:gd name="T9" fmla="*/ 297 h 29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48" h="297">
                                    <a:moveTo>
                                      <a:pt x="748" y="297"/>
                                    </a:moveTo>
                                    <a:lnTo>
                                      <a:pt x="562" y="0"/>
                                    </a:lnTo>
                                    <a:lnTo>
                                      <a:pt x="186" y="0"/>
                                    </a:lnTo>
                                    <a:lnTo>
                                      <a:pt x="0" y="297"/>
                                    </a:lnTo>
                                    <a:lnTo>
                                      <a:pt x="748" y="297"/>
                                    </a:lnTo>
                                    <a:close/>
                                  </a:path>
                                </a:pathLst>
                              </a:custGeom>
                              <a:solidFill>
                                <a:srgbClr val="FF0000"/>
                              </a:solidFill>
                              <a:ln w="7938" cap="rnd">
                                <a:solidFill>
                                  <a:srgbClr val="000000"/>
                                </a:solidFill>
                                <a:prstDash val="solid"/>
                                <a:round/>
                                <a:headEnd/>
                                <a:tailEnd/>
                              </a:ln>
                            </wps:spPr>
                            <wps:bodyPr/>
                          </wps:wsp>
                          <wpg:grpSp>
                            <wpg:cNvPr id="731" name="Group 731"/>
                            <wpg:cNvGrpSpPr>
                              <a:grpSpLocks/>
                            </wpg:cNvGrpSpPr>
                            <wpg:grpSpPr bwMode="auto">
                              <a:xfrm>
                                <a:off x="2557984" y="1519"/>
                                <a:ext cx="571" cy="567"/>
                                <a:chOff x="2557984" y="1519"/>
                                <a:chExt cx="571" cy="567"/>
                              </a:xfrm>
                            </wpg:grpSpPr>
                            <wpg:grpSp>
                              <wpg:cNvPr id="732" name="Group 732"/>
                              <wpg:cNvGrpSpPr>
                                <a:grpSpLocks/>
                              </wpg:cNvGrpSpPr>
                              <wpg:grpSpPr bwMode="auto">
                                <a:xfrm>
                                  <a:off x="2557984" y="1519"/>
                                  <a:ext cx="571" cy="567"/>
                                  <a:chOff x="2557984" y="1519"/>
                                  <a:chExt cx="571" cy="567"/>
                                </a:xfrm>
                              </wpg:grpSpPr>
                              <wps:wsp>
                                <wps:cNvPr id="733" name="Rectangle 733"/>
                                <wps:cNvSpPr>
                                  <a:spLocks noChangeArrowheads="1"/>
                                </wps:cNvSpPr>
                                <wps:spPr bwMode="auto">
                                  <a:xfrm>
                                    <a:off x="2557984" y="1519"/>
                                    <a:ext cx="571" cy="8"/>
                                  </a:xfrm>
                                  <a:prstGeom prst="rect">
                                    <a:avLst/>
                                  </a:prstGeom>
                                  <a:solidFill>
                                    <a:srgbClr val="CB9D1B"/>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34" name="Rectangle 734"/>
                                <wps:cNvSpPr>
                                  <a:spLocks noChangeArrowheads="1"/>
                                </wps:cNvSpPr>
                                <wps:spPr bwMode="auto">
                                  <a:xfrm>
                                    <a:off x="2557984" y="1527"/>
                                    <a:ext cx="571" cy="9"/>
                                  </a:xfrm>
                                  <a:prstGeom prst="rect">
                                    <a:avLst/>
                                  </a:prstGeom>
                                  <a:solidFill>
                                    <a:srgbClr val="CB9D1B"/>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35" name="Rectangle 735"/>
                                <wps:cNvSpPr>
                                  <a:spLocks noChangeArrowheads="1"/>
                                </wps:cNvSpPr>
                                <wps:spPr bwMode="auto">
                                  <a:xfrm>
                                    <a:off x="2557984" y="1536"/>
                                    <a:ext cx="571" cy="9"/>
                                  </a:xfrm>
                                  <a:prstGeom prst="rect">
                                    <a:avLst/>
                                  </a:prstGeom>
                                  <a:solidFill>
                                    <a:srgbClr val="CB9D1B"/>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36" name="Rectangle 736"/>
                                <wps:cNvSpPr>
                                  <a:spLocks noChangeArrowheads="1"/>
                                </wps:cNvSpPr>
                                <wps:spPr bwMode="auto">
                                  <a:xfrm>
                                    <a:off x="2557984" y="1545"/>
                                    <a:ext cx="571" cy="9"/>
                                  </a:xfrm>
                                  <a:prstGeom prst="rect">
                                    <a:avLst/>
                                  </a:prstGeom>
                                  <a:solidFill>
                                    <a:srgbClr val="CA9D1B"/>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37" name="Rectangle 737"/>
                                <wps:cNvSpPr>
                                  <a:spLocks noChangeArrowheads="1"/>
                                </wps:cNvSpPr>
                                <wps:spPr bwMode="auto">
                                  <a:xfrm>
                                    <a:off x="2557984" y="1554"/>
                                    <a:ext cx="571" cy="9"/>
                                  </a:xfrm>
                                  <a:prstGeom prst="rect">
                                    <a:avLst/>
                                  </a:prstGeom>
                                  <a:solidFill>
                                    <a:srgbClr val="CA9C1B"/>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38" name="Rectangle 738"/>
                                <wps:cNvSpPr>
                                  <a:spLocks noChangeArrowheads="1"/>
                                </wps:cNvSpPr>
                                <wps:spPr bwMode="auto">
                                  <a:xfrm>
                                    <a:off x="2557984" y="1563"/>
                                    <a:ext cx="571" cy="9"/>
                                  </a:xfrm>
                                  <a:prstGeom prst="rect">
                                    <a:avLst/>
                                  </a:prstGeom>
                                  <a:solidFill>
                                    <a:srgbClr val="C99C1B"/>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39" name="Rectangle 739"/>
                                <wps:cNvSpPr>
                                  <a:spLocks noChangeArrowheads="1"/>
                                </wps:cNvSpPr>
                                <wps:spPr bwMode="auto">
                                  <a:xfrm>
                                    <a:off x="2557984" y="1572"/>
                                    <a:ext cx="571" cy="9"/>
                                  </a:xfrm>
                                  <a:prstGeom prst="rect">
                                    <a:avLst/>
                                  </a:prstGeom>
                                  <a:solidFill>
                                    <a:srgbClr val="C99B1B"/>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40" name="Rectangle 740"/>
                                <wps:cNvSpPr>
                                  <a:spLocks noChangeArrowheads="1"/>
                                </wps:cNvSpPr>
                                <wps:spPr bwMode="auto">
                                  <a:xfrm>
                                    <a:off x="2557984" y="1581"/>
                                    <a:ext cx="571" cy="8"/>
                                  </a:xfrm>
                                  <a:prstGeom prst="rect">
                                    <a:avLst/>
                                  </a:prstGeom>
                                  <a:solidFill>
                                    <a:srgbClr val="C89B1B"/>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41" name="Rectangle 741"/>
                                <wps:cNvSpPr>
                                  <a:spLocks noChangeArrowheads="1"/>
                                </wps:cNvSpPr>
                                <wps:spPr bwMode="auto">
                                  <a:xfrm>
                                    <a:off x="2557984" y="1589"/>
                                    <a:ext cx="571" cy="9"/>
                                  </a:xfrm>
                                  <a:prstGeom prst="rect">
                                    <a:avLst/>
                                  </a:prstGeom>
                                  <a:solidFill>
                                    <a:srgbClr val="C79A1B"/>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42" name="Rectangle 742"/>
                                <wps:cNvSpPr>
                                  <a:spLocks noChangeArrowheads="1"/>
                                </wps:cNvSpPr>
                                <wps:spPr bwMode="auto">
                                  <a:xfrm>
                                    <a:off x="2557984" y="1598"/>
                                    <a:ext cx="571" cy="9"/>
                                  </a:xfrm>
                                  <a:prstGeom prst="rect">
                                    <a:avLst/>
                                  </a:prstGeom>
                                  <a:solidFill>
                                    <a:srgbClr val="C79A1B"/>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43" name="Rectangle 743"/>
                                <wps:cNvSpPr>
                                  <a:spLocks noChangeArrowheads="1"/>
                                </wps:cNvSpPr>
                                <wps:spPr bwMode="auto">
                                  <a:xfrm>
                                    <a:off x="2557984" y="1607"/>
                                    <a:ext cx="571" cy="9"/>
                                  </a:xfrm>
                                  <a:prstGeom prst="rect">
                                    <a:avLst/>
                                  </a:prstGeom>
                                  <a:solidFill>
                                    <a:srgbClr val="C6991B"/>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44" name="Rectangle 744"/>
                                <wps:cNvSpPr>
                                  <a:spLocks noChangeArrowheads="1"/>
                                </wps:cNvSpPr>
                                <wps:spPr bwMode="auto">
                                  <a:xfrm>
                                    <a:off x="2557984" y="1616"/>
                                    <a:ext cx="571" cy="9"/>
                                  </a:xfrm>
                                  <a:prstGeom prst="rect">
                                    <a:avLst/>
                                  </a:prstGeom>
                                  <a:solidFill>
                                    <a:srgbClr val="C5981B"/>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45" name="Rectangle 745"/>
                                <wps:cNvSpPr>
                                  <a:spLocks noChangeArrowheads="1"/>
                                </wps:cNvSpPr>
                                <wps:spPr bwMode="auto">
                                  <a:xfrm>
                                    <a:off x="2557984" y="1625"/>
                                    <a:ext cx="571" cy="9"/>
                                  </a:xfrm>
                                  <a:prstGeom prst="rect">
                                    <a:avLst/>
                                  </a:prstGeom>
                                  <a:solidFill>
                                    <a:srgbClr val="C4981A"/>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46" name="Rectangle 746"/>
                                <wps:cNvSpPr>
                                  <a:spLocks noChangeArrowheads="1"/>
                                </wps:cNvSpPr>
                                <wps:spPr bwMode="auto">
                                  <a:xfrm>
                                    <a:off x="2557984" y="1634"/>
                                    <a:ext cx="571" cy="9"/>
                                  </a:xfrm>
                                  <a:prstGeom prst="rect">
                                    <a:avLst/>
                                  </a:prstGeom>
                                  <a:solidFill>
                                    <a:srgbClr val="C3971A"/>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47" name="Rectangle 747"/>
                                <wps:cNvSpPr>
                                  <a:spLocks noChangeArrowheads="1"/>
                                </wps:cNvSpPr>
                                <wps:spPr bwMode="auto">
                                  <a:xfrm>
                                    <a:off x="2557984" y="1643"/>
                                    <a:ext cx="571" cy="8"/>
                                  </a:xfrm>
                                  <a:prstGeom prst="rect">
                                    <a:avLst/>
                                  </a:prstGeom>
                                  <a:solidFill>
                                    <a:srgbClr val="C2961A"/>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48" name="Rectangle 748"/>
                                <wps:cNvSpPr>
                                  <a:spLocks noChangeArrowheads="1"/>
                                </wps:cNvSpPr>
                                <wps:spPr bwMode="auto">
                                  <a:xfrm>
                                    <a:off x="2557984" y="1651"/>
                                    <a:ext cx="571" cy="9"/>
                                  </a:xfrm>
                                  <a:prstGeom prst="rect">
                                    <a:avLst/>
                                  </a:prstGeom>
                                  <a:solidFill>
                                    <a:srgbClr val="C0951A"/>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49" name="Rectangle 749"/>
                                <wps:cNvSpPr>
                                  <a:spLocks noChangeArrowheads="1"/>
                                </wps:cNvSpPr>
                                <wps:spPr bwMode="auto">
                                  <a:xfrm>
                                    <a:off x="2557984" y="1660"/>
                                    <a:ext cx="571" cy="9"/>
                                  </a:xfrm>
                                  <a:prstGeom prst="rect">
                                    <a:avLst/>
                                  </a:prstGeom>
                                  <a:solidFill>
                                    <a:srgbClr val="BF941A"/>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50" name="Rectangle 750"/>
                                <wps:cNvSpPr>
                                  <a:spLocks noChangeArrowheads="1"/>
                                </wps:cNvSpPr>
                                <wps:spPr bwMode="auto">
                                  <a:xfrm>
                                    <a:off x="2557984" y="1669"/>
                                    <a:ext cx="571" cy="9"/>
                                  </a:xfrm>
                                  <a:prstGeom prst="rect">
                                    <a:avLst/>
                                  </a:prstGeom>
                                  <a:solidFill>
                                    <a:srgbClr val="BD931A"/>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51" name="Rectangle 751"/>
                                <wps:cNvSpPr>
                                  <a:spLocks noChangeArrowheads="1"/>
                                </wps:cNvSpPr>
                                <wps:spPr bwMode="auto">
                                  <a:xfrm>
                                    <a:off x="2557984" y="1678"/>
                                    <a:ext cx="571" cy="9"/>
                                  </a:xfrm>
                                  <a:prstGeom prst="rect">
                                    <a:avLst/>
                                  </a:prstGeom>
                                  <a:solidFill>
                                    <a:srgbClr val="BC9119"/>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52" name="Rectangle 752"/>
                                <wps:cNvSpPr>
                                  <a:spLocks noChangeArrowheads="1"/>
                                </wps:cNvSpPr>
                                <wps:spPr bwMode="auto">
                                  <a:xfrm>
                                    <a:off x="2557984" y="1687"/>
                                    <a:ext cx="571" cy="9"/>
                                  </a:xfrm>
                                  <a:prstGeom prst="rect">
                                    <a:avLst/>
                                  </a:prstGeom>
                                  <a:solidFill>
                                    <a:srgbClr val="BA9019"/>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53" name="Rectangle 753"/>
                                <wps:cNvSpPr>
                                  <a:spLocks noChangeArrowheads="1"/>
                                </wps:cNvSpPr>
                                <wps:spPr bwMode="auto">
                                  <a:xfrm>
                                    <a:off x="2557984" y="1696"/>
                                    <a:ext cx="571" cy="9"/>
                                  </a:xfrm>
                                  <a:prstGeom prst="rect">
                                    <a:avLst/>
                                  </a:prstGeom>
                                  <a:solidFill>
                                    <a:srgbClr val="B98F19"/>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54" name="Rectangle 754"/>
                                <wps:cNvSpPr>
                                  <a:spLocks noChangeArrowheads="1"/>
                                </wps:cNvSpPr>
                                <wps:spPr bwMode="auto">
                                  <a:xfrm>
                                    <a:off x="2557984" y="1705"/>
                                    <a:ext cx="571" cy="8"/>
                                  </a:xfrm>
                                  <a:prstGeom prst="rect">
                                    <a:avLst/>
                                  </a:prstGeom>
                                  <a:solidFill>
                                    <a:srgbClr val="B78D19"/>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55" name="Rectangle 755"/>
                                <wps:cNvSpPr>
                                  <a:spLocks noChangeArrowheads="1"/>
                                </wps:cNvSpPr>
                                <wps:spPr bwMode="auto">
                                  <a:xfrm>
                                    <a:off x="2557984" y="1713"/>
                                    <a:ext cx="571" cy="9"/>
                                  </a:xfrm>
                                  <a:prstGeom prst="rect">
                                    <a:avLst/>
                                  </a:prstGeom>
                                  <a:solidFill>
                                    <a:srgbClr val="B58C18"/>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56" name="Rectangle 756"/>
                                <wps:cNvSpPr>
                                  <a:spLocks noChangeArrowheads="1"/>
                                </wps:cNvSpPr>
                                <wps:spPr bwMode="auto">
                                  <a:xfrm>
                                    <a:off x="2557984" y="1722"/>
                                    <a:ext cx="571" cy="9"/>
                                  </a:xfrm>
                                  <a:prstGeom prst="rect">
                                    <a:avLst/>
                                  </a:prstGeom>
                                  <a:solidFill>
                                    <a:srgbClr val="B38A18"/>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57" name="Rectangle 757"/>
                                <wps:cNvSpPr>
                                  <a:spLocks noChangeArrowheads="1"/>
                                </wps:cNvSpPr>
                                <wps:spPr bwMode="auto">
                                  <a:xfrm>
                                    <a:off x="2557984" y="1731"/>
                                    <a:ext cx="571" cy="9"/>
                                  </a:xfrm>
                                  <a:prstGeom prst="rect">
                                    <a:avLst/>
                                  </a:prstGeom>
                                  <a:solidFill>
                                    <a:srgbClr val="B18918"/>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58" name="Rectangle 758"/>
                                <wps:cNvSpPr>
                                  <a:spLocks noChangeArrowheads="1"/>
                                </wps:cNvSpPr>
                                <wps:spPr bwMode="auto">
                                  <a:xfrm>
                                    <a:off x="2557984" y="1740"/>
                                    <a:ext cx="571" cy="9"/>
                                  </a:xfrm>
                                  <a:prstGeom prst="rect">
                                    <a:avLst/>
                                  </a:prstGeom>
                                  <a:solidFill>
                                    <a:srgbClr val="AE8718"/>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59" name="Rectangle 759"/>
                                <wps:cNvSpPr>
                                  <a:spLocks noChangeArrowheads="1"/>
                                </wps:cNvSpPr>
                                <wps:spPr bwMode="auto">
                                  <a:xfrm>
                                    <a:off x="2557984" y="1749"/>
                                    <a:ext cx="571" cy="9"/>
                                  </a:xfrm>
                                  <a:prstGeom prst="rect">
                                    <a:avLst/>
                                  </a:prstGeom>
                                  <a:solidFill>
                                    <a:srgbClr val="AC8517"/>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60" name="Rectangle 760"/>
                                <wps:cNvSpPr>
                                  <a:spLocks noChangeArrowheads="1"/>
                                </wps:cNvSpPr>
                                <wps:spPr bwMode="auto">
                                  <a:xfrm>
                                    <a:off x="2557984" y="1758"/>
                                    <a:ext cx="571" cy="9"/>
                                  </a:xfrm>
                                  <a:prstGeom prst="rect">
                                    <a:avLst/>
                                  </a:prstGeom>
                                  <a:solidFill>
                                    <a:srgbClr val="AA8317"/>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61" name="Rectangle 761"/>
                                <wps:cNvSpPr>
                                  <a:spLocks noChangeArrowheads="1"/>
                                </wps:cNvSpPr>
                                <wps:spPr bwMode="auto">
                                  <a:xfrm>
                                    <a:off x="2557984" y="1767"/>
                                    <a:ext cx="571" cy="8"/>
                                  </a:xfrm>
                                  <a:prstGeom prst="rect">
                                    <a:avLst/>
                                  </a:prstGeom>
                                  <a:solidFill>
                                    <a:srgbClr val="A78117"/>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62" name="Rectangle 762"/>
                                <wps:cNvSpPr>
                                  <a:spLocks noChangeArrowheads="1"/>
                                </wps:cNvSpPr>
                                <wps:spPr bwMode="auto">
                                  <a:xfrm>
                                    <a:off x="2557984" y="1775"/>
                                    <a:ext cx="571" cy="9"/>
                                  </a:xfrm>
                                  <a:prstGeom prst="rect">
                                    <a:avLst/>
                                  </a:prstGeom>
                                  <a:solidFill>
                                    <a:srgbClr val="A57F16"/>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63" name="Rectangle 763"/>
                                <wps:cNvSpPr>
                                  <a:spLocks noChangeArrowheads="1"/>
                                </wps:cNvSpPr>
                                <wps:spPr bwMode="auto">
                                  <a:xfrm>
                                    <a:off x="2557984" y="1784"/>
                                    <a:ext cx="571" cy="9"/>
                                  </a:xfrm>
                                  <a:prstGeom prst="rect">
                                    <a:avLst/>
                                  </a:prstGeom>
                                  <a:solidFill>
                                    <a:srgbClr val="A27D16"/>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64" name="Rectangle 764"/>
                                <wps:cNvSpPr>
                                  <a:spLocks noChangeArrowheads="1"/>
                                </wps:cNvSpPr>
                                <wps:spPr bwMode="auto">
                                  <a:xfrm>
                                    <a:off x="2557984" y="1793"/>
                                    <a:ext cx="571" cy="9"/>
                                  </a:xfrm>
                                  <a:prstGeom prst="rect">
                                    <a:avLst/>
                                  </a:prstGeom>
                                  <a:solidFill>
                                    <a:srgbClr val="9F7B15"/>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65" name="Rectangle 765"/>
                                <wps:cNvSpPr>
                                  <a:spLocks noChangeArrowheads="1"/>
                                </wps:cNvSpPr>
                                <wps:spPr bwMode="auto">
                                  <a:xfrm>
                                    <a:off x="2557984" y="1802"/>
                                    <a:ext cx="571" cy="9"/>
                                  </a:xfrm>
                                  <a:prstGeom prst="rect">
                                    <a:avLst/>
                                  </a:prstGeom>
                                  <a:solidFill>
                                    <a:srgbClr val="9D7915"/>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66" name="Rectangle 766"/>
                                <wps:cNvSpPr>
                                  <a:spLocks noChangeArrowheads="1"/>
                                </wps:cNvSpPr>
                                <wps:spPr bwMode="auto">
                                  <a:xfrm>
                                    <a:off x="2557984" y="1811"/>
                                    <a:ext cx="571" cy="9"/>
                                  </a:xfrm>
                                  <a:prstGeom prst="rect">
                                    <a:avLst/>
                                  </a:prstGeom>
                                  <a:solidFill>
                                    <a:srgbClr val="9A7715"/>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67" name="Rectangle 767"/>
                                <wps:cNvSpPr>
                                  <a:spLocks noChangeArrowheads="1"/>
                                </wps:cNvSpPr>
                                <wps:spPr bwMode="auto">
                                  <a:xfrm>
                                    <a:off x="2557984" y="1820"/>
                                    <a:ext cx="571" cy="9"/>
                                  </a:xfrm>
                                  <a:prstGeom prst="rect">
                                    <a:avLst/>
                                  </a:prstGeom>
                                  <a:solidFill>
                                    <a:srgbClr val="977514"/>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68" name="Rectangle 768"/>
                                <wps:cNvSpPr>
                                  <a:spLocks noChangeArrowheads="1"/>
                                </wps:cNvSpPr>
                                <wps:spPr bwMode="auto">
                                  <a:xfrm>
                                    <a:off x="2557984" y="1829"/>
                                    <a:ext cx="571" cy="8"/>
                                  </a:xfrm>
                                  <a:prstGeom prst="rect">
                                    <a:avLst/>
                                  </a:prstGeom>
                                  <a:solidFill>
                                    <a:srgbClr val="947314"/>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69" name="Rectangle 769"/>
                                <wps:cNvSpPr>
                                  <a:spLocks noChangeArrowheads="1"/>
                                </wps:cNvSpPr>
                                <wps:spPr bwMode="auto">
                                  <a:xfrm>
                                    <a:off x="2557984" y="1837"/>
                                    <a:ext cx="571" cy="9"/>
                                  </a:xfrm>
                                  <a:prstGeom prst="rect">
                                    <a:avLst/>
                                  </a:prstGeom>
                                  <a:solidFill>
                                    <a:srgbClr val="917114"/>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70" name="Rectangle 770"/>
                                <wps:cNvSpPr>
                                  <a:spLocks noChangeArrowheads="1"/>
                                </wps:cNvSpPr>
                                <wps:spPr bwMode="auto">
                                  <a:xfrm>
                                    <a:off x="2557984" y="1846"/>
                                    <a:ext cx="571" cy="9"/>
                                  </a:xfrm>
                                  <a:prstGeom prst="rect">
                                    <a:avLst/>
                                  </a:prstGeom>
                                  <a:solidFill>
                                    <a:srgbClr val="8F6E13"/>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71" name="Rectangle 771"/>
                                <wps:cNvSpPr>
                                  <a:spLocks noChangeArrowheads="1"/>
                                </wps:cNvSpPr>
                                <wps:spPr bwMode="auto">
                                  <a:xfrm>
                                    <a:off x="2557984" y="1855"/>
                                    <a:ext cx="571" cy="9"/>
                                  </a:xfrm>
                                  <a:prstGeom prst="rect">
                                    <a:avLst/>
                                  </a:prstGeom>
                                  <a:solidFill>
                                    <a:srgbClr val="8C6C13"/>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72" name="Rectangle 772"/>
                                <wps:cNvSpPr>
                                  <a:spLocks noChangeArrowheads="1"/>
                                </wps:cNvSpPr>
                                <wps:spPr bwMode="auto">
                                  <a:xfrm>
                                    <a:off x="2557984" y="1864"/>
                                    <a:ext cx="571" cy="9"/>
                                  </a:xfrm>
                                  <a:prstGeom prst="rect">
                                    <a:avLst/>
                                  </a:prstGeom>
                                  <a:solidFill>
                                    <a:srgbClr val="896A12"/>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73" name="Rectangle 773"/>
                                <wps:cNvSpPr>
                                  <a:spLocks noChangeArrowheads="1"/>
                                </wps:cNvSpPr>
                                <wps:spPr bwMode="auto">
                                  <a:xfrm>
                                    <a:off x="2557984" y="1873"/>
                                    <a:ext cx="571" cy="9"/>
                                  </a:xfrm>
                                  <a:prstGeom prst="rect">
                                    <a:avLst/>
                                  </a:prstGeom>
                                  <a:solidFill>
                                    <a:srgbClr val="866812"/>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74" name="Rectangle 774"/>
                                <wps:cNvSpPr>
                                  <a:spLocks noChangeArrowheads="1"/>
                                </wps:cNvSpPr>
                                <wps:spPr bwMode="auto">
                                  <a:xfrm>
                                    <a:off x="2557984" y="1882"/>
                                    <a:ext cx="571" cy="9"/>
                                  </a:xfrm>
                                  <a:prstGeom prst="rect">
                                    <a:avLst/>
                                  </a:prstGeom>
                                  <a:solidFill>
                                    <a:srgbClr val="846612"/>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75" name="Rectangle 775"/>
                                <wps:cNvSpPr>
                                  <a:spLocks noChangeArrowheads="1"/>
                                </wps:cNvSpPr>
                                <wps:spPr bwMode="auto">
                                  <a:xfrm>
                                    <a:off x="2557984" y="1891"/>
                                    <a:ext cx="571" cy="9"/>
                                  </a:xfrm>
                                  <a:prstGeom prst="rect">
                                    <a:avLst/>
                                  </a:prstGeom>
                                  <a:solidFill>
                                    <a:srgbClr val="816411"/>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76" name="Rectangle 776"/>
                                <wps:cNvSpPr>
                                  <a:spLocks noChangeArrowheads="1"/>
                                </wps:cNvSpPr>
                                <wps:spPr bwMode="auto">
                                  <a:xfrm>
                                    <a:off x="2557984" y="1900"/>
                                    <a:ext cx="571" cy="8"/>
                                  </a:xfrm>
                                  <a:prstGeom prst="rect">
                                    <a:avLst/>
                                  </a:prstGeom>
                                  <a:solidFill>
                                    <a:srgbClr val="7E6211"/>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77" name="Rectangle 777"/>
                                <wps:cNvSpPr>
                                  <a:spLocks noChangeArrowheads="1"/>
                                </wps:cNvSpPr>
                                <wps:spPr bwMode="auto">
                                  <a:xfrm>
                                    <a:off x="2557984" y="1908"/>
                                    <a:ext cx="571" cy="9"/>
                                  </a:xfrm>
                                  <a:prstGeom prst="rect">
                                    <a:avLst/>
                                  </a:prstGeom>
                                  <a:solidFill>
                                    <a:srgbClr val="7C6011"/>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78" name="Rectangle 778"/>
                                <wps:cNvSpPr>
                                  <a:spLocks noChangeArrowheads="1"/>
                                </wps:cNvSpPr>
                                <wps:spPr bwMode="auto">
                                  <a:xfrm>
                                    <a:off x="2557984" y="1917"/>
                                    <a:ext cx="571" cy="9"/>
                                  </a:xfrm>
                                  <a:prstGeom prst="rect">
                                    <a:avLst/>
                                  </a:prstGeom>
                                  <a:solidFill>
                                    <a:srgbClr val="795E10"/>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79" name="Rectangle 779"/>
                                <wps:cNvSpPr>
                                  <a:spLocks noChangeArrowheads="1"/>
                                </wps:cNvSpPr>
                                <wps:spPr bwMode="auto">
                                  <a:xfrm>
                                    <a:off x="2557984" y="1926"/>
                                    <a:ext cx="571" cy="9"/>
                                  </a:xfrm>
                                  <a:prstGeom prst="rect">
                                    <a:avLst/>
                                  </a:prstGeom>
                                  <a:solidFill>
                                    <a:srgbClr val="775C10"/>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80" name="Rectangle 780"/>
                                <wps:cNvSpPr>
                                  <a:spLocks noChangeArrowheads="1"/>
                                </wps:cNvSpPr>
                                <wps:spPr bwMode="auto">
                                  <a:xfrm>
                                    <a:off x="2557984" y="1935"/>
                                    <a:ext cx="571" cy="9"/>
                                  </a:xfrm>
                                  <a:prstGeom prst="rect">
                                    <a:avLst/>
                                  </a:prstGeom>
                                  <a:solidFill>
                                    <a:srgbClr val="745A10"/>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81" name="Rectangle 781"/>
                                <wps:cNvSpPr>
                                  <a:spLocks noChangeArrowheads="1"/>
                                </wps:cNvSpPr>
                                <wps:spPr bwMode="auto">
                                  <a:xfrm>
                                    <a:off x="2557984" y="1944"/>
                                    <a:ext cx="571" cy="9"/>
                                  </a:xfrm>
                                  <a:prstGeom prst="rect">
                                    <a:avLst/>
                                  </a:prstGeom>
                                  <a:solidFill>
                                    <a:srgbClr val="72580F"/>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82" name="Rectangle 782"/>
                                <wps:cNvSpPr>
                                  <a:spLocks noChangeArrowheads="1"/>
                                </wps:cNvSpPr>
                                <wps:spPr bwMode="auto">
                                  <a:xfrm>
                                    <a:off x="2557984" y="1953"/>
                                    <a:ext cx="571" cy="9"/>
                                  </a:xfrm>
                                  <a:prstGeom prst="rect">
                                    <a:avLst/>
                                  </a:prstGeom>
                                  <a:solidFill>
                                    <a:srgbClr val="70570F"/>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83" name="Rectangle 783"/>
                                <wps:cNvSpPr>
                                  <a:spLocks noChangeArrowheads="1"/>
                                </wps:cNvSpPr>
                                <wps:spPr bwMode="auto">
                                  <a:xfrm>
                                    <a:off x="2557984" y="1962"/>
                                    <a:ext cx="571" cy="8"/>
                                  </a:xfrm>
                                  <a:prstGeom prst="rect">
                                    <a:avLst/>
                                  </a:prstGeom>
                                  <a:solidFill>
                                    <a:srgbClr val="6E550F"/>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84" name="Rectangle 784"/>
                                <wps:cNvSpPr>
                                  <a:spLocks noChangeArrowheads="1"/>
                                </wps:cNvSpPr>
                                <wps:spPr bwMode="auto">
                                  <a:xfrm>
                                    <a:off x="2557984" y="1970"/>
                                    <a:ext cx="571" cy="9"/>
                                  </a:xfrm>
                                  <a:prstGeom prst="rect">
                                    <a:avLst/>
                                  </a:prstGeom>
                                  <a:solidFill>
                                    <a:srgbClr val="6C540E"/>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85" name="Rectangle 785"/>
                                <wps:cNvSpPr>
                                  <a:spLocks noChangeArrowheads="1"/>
                                </wps:cNvSpPr>
                                <wps:spPr bwMode="auto">
                                  <a:xfrm>
                                    <a:off x="2557984" y="1979"/>
                                    <a:ext cx="571" cy="9"/>
                                  </a:xfrm>
                                  <a:prstGeom prst="rect">
                                    <a:avLst/>
                                  </a:prstGeom>
                                  <a:solidFill>
                                    <a:srgbClr val="6A520E"/>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86" name="Rectangle 786"/>
                                <wps:cNvSpPr>
                                  <a:spLocks noChangeArrowheads="1"/>
                                </wps:cNvSpPr>
                                <wps:spPr bwMode="auto">
                                  <a:xfrm>
                                    <a:off x="2557984" y="1988"/>
                                    <a:ext cx="571" cy="9"/>
                                  </a:xfrm>
                                  <a:prstGeom prst="rect">
                                    <a:avLst/>
                                  </a:prstGeom>
                                  <a:solidFill>
                                    <a:srgbClr val="69510E"/>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87" name="Rectangle 787"/>
                                <wps:cNvSpPr>
                                  <a:spLocks noChangeArrowheads="1"/>
                                </wps:cNvSpPr>
                                <wps:spPr bwMode="auto">
                                  <a:xfrm>
                                    <a:off x="2557984" y="1997"/>
                                    <a:ext cx="571" cy="9"/>
                                  </a:xfrm>
                                  <a:prstGeom prst="rect">
                                    <a:avLst/>
                                  </a:prstGeom>
                                  <a:solidFill>
                                    <a:srgbClr val="67500E"/>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88" name="Rectangle 788"/>
                                <wps:cNvSpPr>
                                  <a:spLocks noChangeArrowheads="1"/>
                                </wps:cNvSpPr>
                                <wps:spPr bwMode="auto">
                                  <a:xfrm>
                                    <a:off x="2557984" y="2006"/>
                                    <a:ext cx="571" cy="9"/>
                                  </a:xfrm>
                                  <a:prstGeom prst="rect">
                                    <a:avLst/>
                                  </a:prstGeom>
                                  <a:solidFill>
                                    <a:srgbClr val="664F0E"/>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89" name="Rectangle 789"/>
                                <wps:cNvSpPr>
                                  <a:spLocks noChangeArrowheads="1"/>
                                </wps:cNvSpPr>
                                <wps:spPr bwMode="auto">
                                  <a:xfrm>
                                    <a:off x="2557984" y="2015"/>
                                    <a:ext cx="571" cy="9"/>
                                  </a:xfrm>
                                  <a:prstGeom prst="rect">
                                    <a:avLst/>
                                  </a:prstGeom>
                                  <a:solidFill>
                                    <a:srgbClr val="644E0D"/>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90" name="Rectangle 790"/>
                                <wps:cNvSpPr>
                                  <a:spLocks noChangeArrowheads="1"/>
                                </wps:cNvSpPr>
                                <wps:spPr bwMode="auto">
                                  <a:xfrm>
                                    <a:off x="2557984" y="2024"/>
                                    <a:ext cx="571" cy="8"/>
                                  </a:xfrm>
                                  <a:prstGeom prst="rect">
                                    <a:avLst/>
                                  </a:prstGeom>
                                  <a:solidFill>
                                    <a:srgbClr val="634D0D"/>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91" name="Rectangle 791"/>
                                <wps:cNvSpPr>
                                  <a:spLocks noChangeArrowheads="1"/>
                                </wps:cNvSpPr>
                                <wps:spPr bwMode="auto">
                                  <a:xfrm>
                                    <a:off x="2557984" y="2032"/>
                                    <a:ext cx="571" cy="9"/>
                                  </a:xfrm>
                                  <a:prstGeom prst="rect">
                                    <a:avLst/>
                                  </a:prstGeom>
                                  <a:solidFill>
                                    <a:srgbClr val="624C0D"/>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92" name="Rectangle 792"/>
                                <wps:cNvSpPr>
                                  <a:spLocks noChangeArrowheads="1"/>
                                </wps:cNvSpPr>
                                <wps:spPr bwMode="auto">
                                  <a:xfrm>
                                    <a:off x="2557984" y="2041"/>
                                    <a:ext cx="571" cy="9"/>
                                  </a:xfrm>
                                  <a:prstGeom prst="rect">
                                    <a:avLst/>
                                  </a:prstGeom>
                                  <a:solidFill>
                                    <a:srgbClr val="614B0D"/>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93" name="Rectangle 793"/>
                                <wps:cNvSpPr>
                                  <a:spLocks noChangeArrowheads="1"/>
                                </wps:cNvSpPr>
                                <wps:spPr bwMode="auto">
                                  <a:xfrm>
                                    <a:off x="2557984" y="2050"/>
                                    <a:ext cx="571" cy="9"/>
                                  </a:xfrm>
                                  <a:prstGeom prst="rect">
                                    <a:avLst/>
                                  </a:prstGeom>
                                  <a:solidFill>
                                    <a:srgbClr val="604A0D"/>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94" name="Rectangle 794"/>
                                <wps:cNvSpPr>
                                  <a:spLocks noChangeArrowheads="1"/>
                                </wps:cNvSpPr>
                                <wps:spPr bwMode="auto">
                                  <a:xfrm>
                                    <a:off x="2557984" y="2059"/>
                                    <a:ext cx="571" cy="9"/>
                                  </a:xfrm>
                                  <a:prstGeom prst="rect">
                                    <a:avLst/>
                                  </a:prstGeom>
                                  <a:solidFill>
                                    <a:srgbClr val="5F4A0D"/>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95" name="Rectangle 795"/>
                                <wps:cNvSpPr>
                                  <a:spLocks noChangeArrowheads="1"/>
                                </wps:cNvSpPr>
                                <wps:spPr bwMode="auto">
                                  <a:xfrm>
                                    <a:off x="2557984" y="2068"/>
                                    <a:ext cx="571" cy="9"/>
                                  </a:xfrm>
                                  <a:prstGeom prst="rect">
                                    <a:avLst/>
                                  </a:prstGeom>
                                  <a:solidFill>
                                    <a:srgbClr val="5E490D"/>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796" name="Rectangle 796"/>
                                <wps:cNvSpPr>
                                  <a:spLocks noChangeArrowheads="1"/>
                                </wps:cNvSpPr>
                                <wps:spPr bwMode="auto">
                                  <a:xfrm>
                                    <a:off x="2557984" y="2077"/>
                                    <a:ext cx="571" cy="9"/>
                                  </a:xfrm>
                                  <a:prstGeom prst="rect">
                                    <a:avLst/>
                                  </a:prstGeom>
                                  <a:solidFill>
                                    <a:srgbClr val="5E490D"/>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g:grpSp>
                            <wps:wsp>
                              <wps:cNvPr id="797" name="Rectangle 797"/>
                              <wps:cNvSpPr>
                                <a:spLocks noChangeArrowheads="1"/>
                              </wps:cNvSpPr>
                              <wps:spPr bwMode="auto">
                                <a:xfrm>
                                  <a:off x="2557984" y="1519"/>
                                  <a:ext cx="571" cy="567"/>
                                </a:xfrm>
                                <a:prstGeom prst="rect">
                                  <a:avLst/>
                                </a:prstGeom>
                                <a:noFill/>
                                <a:ln w="7938" cap="rnd">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wps:wsp>
                          </wpg:grpSp>
                          <wps:wsp>
                            <wps:cNvPr id="798" name="Rectangle 798"/>
                            <wps:cNvSpPr>
                              <a:spLocks noChangeArrowheads="1"/>
                            </wps:cNvSpPr>
                            <wps:spPr bwMode="auto">
                              <a:xfrm>
                                <a:off x="2557984" y="920"/>
                                <a:ext cx="571" cy="58"/>
                              </a:xfrm>
                              <a:prstGeom prst="rect">
                                <a:avLst/>
                              </a:prstGeom>
                              <a:solidFill>
                                <a:srgbClr val="FFFFCC"/>
                              </a:solidFill>
                              <a:ln w="7938">
                                <a:solidFill>
                                  <a:srgbClr val="000000"/>
                                </a:solidFill>
                                <a:miter lim="800000"/>
                                <a:headEnd/>
                                <a:tailEnd/>
                              </a:ln>
                            </wps:spPr>
                            <wps:bodyPr/>
                          </wps:wsp>
                        </wpg:grpSp>
                        <wps:wsp>
                          <wps:cNvPr id="799" name="Rectangle 799"/>
                          <wps:cNvSpPr>
                            <a:spLocks noChangeArrowheads="1"/>
                          </wps:cNvSpPr>
                          <wps:spPr bwMode="auto">
                            <a:xfrm>
                              <a:off x="2556076" y="677"/>
                              <a:ext cx="1169"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wps:wsp>
                          <wps:cNvPr id="800" name="Rectangle 800"/>
                          <wps:cNvSpPr>
                            <a:spLocks noChangeArrowheads="1"/>
                          </wps:cNvSpPr>
                          <wps:spPr bwMode="auto">
                            <a:xfrm>
                              <a:off x="2557780" y="295"/>
                              <a:ext cx="487"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wps:wsp>
                          <wps:cNvPr id="801" name="Rectangle 801"/>
                          <wps:cNvSpPr>
                            <a:spLocks noChangeArrowheads="1"/>
                          </wps:cNvSpPr>
                          <wps:spPr bwMode="auto">
                            <a:xfrm>
                              <a:off x="2557927" y="677"/>
                              <a:ext cx="566"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wps:wsp>
                          <wps:cNvPr id="802" name="Line 387"/>
                          <wps:cNvCnPr>
                            <a:endCxn id="499" idx="0"/>
                          </wps:cNvCnPr>
                          <wps:spPr bwMode="auto">
                            <a:xfrm flipH="1">
                              <a:off x="2556568" y="49"/>
                              <a:ext cx="164" cy="1128"/>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03" name="Text Box 388"/>
                          <wps:cNvSpPr txBox="1">
                            <a:spLocks noChangeArrowheads="1"/>
                          </wps:cNvSpPr>
                          <wps:spPr bwMode="auto">
                            <a:xfrm>
                              <a:off x="2556425" y="-155"/>
                              <a:ext cx="1049" cy="39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2F94E40C" w14:textId="77777777" w:rsidR="008B6A5A" w:rsidRPr="00CD46E6" w:rsidRDefault="008B6A5A" w:rsidP="00A36398">
                                <w:pPr>
                                  <w:pStyle w:val="NormalWeb"/>
                                  <w:kinsoku w:val="0"/>
                                  <w:overflowPunct w:val="0"/>
                                  <w:spacing w:before="0" w:beforeAutospacing="0" w:after="0" w:afterAutospacing="0"/>
                                  <w:textAlignment w:val="baseline"/>
                                  <w:rPr>
                                    <w:sz w:val="20"/>
                                    <w:szCs w:val="20"/>
                                  </w:rPr>
                                </w:pPr>
                                <w:r w:rsidRPr="00CD46E6">
                                  <w:rPr>
                                    <w:color w:val="000000"/>
                                    <w:sz w:val="20"/>
                                    <w:szCs w:val="20"/>
                                    <w:lang w:val="lt-LT"/>
                                  </w:rPr>
                                  <w:t>Magnetas</w:t>
                                </w:r>
                              </w:p>
                            </w:txbxContent>
                          </wps:txbx>
                          <wps:bodyPr wrap="square">
                            <a:noAutofit/>
                          </wps:bodyPr>
                        </wps:wsp>
                        <wps:wsp>
                          <wps:cNvPr id="804" name="Line 389"/>
                          <wps:cNvCnPr/>
                          <wps:spPr bwMode="auto">
                            <a:xfrm>
                              <a:off x="2556875" y="49"/>
                              <a:ext cx="277" cy="1084"/>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05" name="Line 390"/>
                          <wps:cNvCnPr/>
                          <wps:spPr bwMode="auto">
                            <a:xfrm flipH="1">
                              <a:off x="2558739" y="950"/>
                              <a:ext cx="852"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06" name="Text Box 391"/>
                          <wps:cNvSpPr txBox="1">
                            <a:spLocks noChangeArrowheads="1"/>
                          </wps:cNvSpPr>
                          <wps:spPr bwMode="auto">
                            <a:xfrm>
                              <a:off x="2559501" y="830"/>
                              <a:ext cx="1530" cy="37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DFD5E79" w14:textId="77777777" w:rsidR="008B6A5A" w:rsidRPr="00CD46E6" w:rsidRDefault="008B6A5A" w:rsidP="00A36398">
                                <w:pPr>
                                  <w:pStyle w:val="NormalWeb"/>
                                  <w:kinsoku w:val="0"/>
                                  <w:overflowPunct w:val="0"/>
                                  <w:spacing w:before="0" w:beforeAutospacing="0" w:after="0" w:afterAutospacing="0"/>
                                  <w:textAlignment w:val="baseline"/>
                                  <w:rPr>
                                    <w:sz w:val="20"/>
                                    <w:szCs w:val="20"/>
                                  </w:rPr>
                                </w:pPr>
                                <w:r w:rsidRPr="00CD46E6">
                                  <w:rPr>
                                    <w:color w:val="000000"/>
                                    <w:sz w:val="20"/>
                                    <w:szCs w:val="20"/>
                                    <w:lang w:val="lt-LT"/>
                                  </w:rPr>
                                  <w:t>Vandens talpa</w:t>
                                </w:r>
                              </w:p>
                            </w:txbxContent>
                          </wps:txbx>
                          <wps:bodyPr wrap="square">
                            <a:noAutofit/>
                          </wps:bodyPr>
                        </wps:wsp>
                      </wpg:grpSp>
                      <wps:wsp>
                        <wps:cNvPr id="807" name="Line 393"/>
                        <wps:cNvCnPr/>
                        <wps:spPr bwMode="auto">
                          <a:xfrm flipV="1">
                            <a:off x="2556439" y="1359"/>
                            <a:ext cx="0" cy="272"/>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08" name="Line 394"/>
                        <wps:cNvCnPr/>
                        <wps:spPr bwMode="auto">
                          <a:xfrm>
                            <a:off x="2556529" y="1359"/>
                            <a:ext cx="0" cy="272"/>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09" name="Line 395"/>
                        <wps:cNvCnPr/>
                        <wps:spPr bwMode="auto">
                          <a:xfrm flipV="1">
                            <a:off x="2558254" y="1404"/>
                            <a:ext cx="0" cy="272"/>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810" name="Line 396"/>
                        <wps:cNvCnPr/>
                        <wps:spPr bwMode="auto">
                          <a:xfrm>
                            <a:off x="2558344" y="1404"/>
                            <a:ext cx="0" cy="272"/>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wgp>
                  </a:graphicData>
                </a:graphic>
              </wp:inline>
            </w:drawing>
          </mc:Choice>
          <mc:Fallback>
            <w:pict>
              <v:group id="Group 398" o:spid="_x0000_s1220" style="width:386.5pt;height:221.45pt;mso-position-horizontal-relative:char;mso-position-vertical-relative:line" coordorigin="2555824,-155" coordsize="5579,269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">
                <v:rect id="Rectangle 417" o:spid="_x0000_s1221" style="position:absolute;left:2555824;top:40;width:5579;height:2495;visibility:visible;mso-wrap-style:non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99tuxwAA&#10;ANwAAAAPAAAAZHJzL2Rvd25yZXYueG1sRI9ba8JAFITfC/6H5Qh9qxtD8RJdg7RIpdAHL6iPx+wx&#10;CWbPptmNpv++Wyj4OMzMN8w87UwlbtS40rKC4SACQZxZXXKuYL9bvUxAOI+ssbJMCn7IQbroPc0x&#10;0fbOG7ptfS4ChF2CCgrv60RKlxVk0A1sTRy8i20M+iCbXOoG7wFuKhlH0UgaLDksFFjTW0HZddsa&#10;Bd/Hlqf8dVh9vk9PH0dTnvdtPFbqud8tZyA8df4R/m+vtYLX4Rj+zoQjIBe/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W/fbbscAAADcAAAADwAAAAAAAAAAAAAAAACXAgAAZHJz&#10;L2Rvd25yZXYueG1sUEsFBgAAAAAEAAQA9QAAAIsDAAAAAA==&#10;" filled="f" stroked="f">
                  <v:shadow color="#eeece1 [3214]" opacity="1" mv:blur="0" offset="2pt,2pt"/>
                </v:rect>
                <v:group id="Group 420" o:spid="_x0000_s1222" style="position:absolute;left:2556076;top:-155;width:4955;height:2392" coordorigin="2556076,-155" coordsize="4955,239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bR9luMIAAADcAAAADwAA&#10;AAAAAAAAAAAAAACpAgAAZHJzL2Rvd25yZXYueG1sUEsFBgAAAAAEAAQA+gAAAJgDAAAAAA==&#10;">
                  <v:group id="Group 421" o:spid="_x0000_s1223" style="position:absolute;left:2556113;top:584;width:2633;height:1653" coordorigin="2556113,584" coordsize="2633,165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CU8AjxAAAANwAAAAP&#10;AAAAAAAAAAAAAAAAAKkCAABkcnMvZG93bnJldi54bWxQSwUGAAAAAAQABAD6AAAAmgMAAAAA&#10;">
                    <v:group id="Group 422" o:spid="_x0000_s1224" style="position:absolute;left:2556113;top:584;width:2633;height:1653" coordorigin="2556113,584" coordsize="2633,165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8oFeVMUAAADcAAAA&#10;DwAAAAAAAAAAAAAAAACpAgAAZHJzL2Rvd25yZXYueG1sUEsFBgAAAAAEAAQA+gAAAJsDAAAAAA==&#10;">
                      <v:rect id="Rectangle 423" o:spid="_x0000_s1225" style="position:absolute;left:2556120;top:584;width:2626;height:165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iGvUxAAA&#10;ANwAAAAPAAAAZHJzL2Rvd25yZXYueG1sRI/NasMwEITvgbyD2EBviZy4lNSNHIIhoSdD3ZLzYm1t&#10;19bKWPJP374qFHocZuebndN5MZ2YaHCNZQX7XQSCuLS64UrBx/t1ewThPLLGzjIp+CYH53S9OmGi&#10;7cxvNBW+EgHCLkEFtfd9IqUrazLodrYnDt6nHQz6IIdK6gHnADedPETRkzTYcGiosaesprItRhPe&#10;yL50PN6jW77Exxzvz9PM7aTUw2a5vIDwtPj/47/0q1bweIjhd0wggEx/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rIhr1MQAAADcAAAADwAAAAAAAAAAAAAAAACXAgAAZHJzL2Rv&#10;d25yZXYueG1sUEsFBgAAAAAEAAQA9QAAAIgDAAAAAA==&#10;" fillcolor="#efffff" stroked="f"/>
                      <v:rect id="Rectangle 424" o:spid="_x0000_s1226" style="position:absolute;left:2556120;top:584;width:2626;height:165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TarKxgAA&#10;ANwAAAAPAAAAZHJzL2Rvd25yZXYueG1sRI9Ba8JAFITvhf6H5RW8NZuGWGx0lVoQehHU9lBvz+wz&#10;CWbfprtbjf76riB4HGbmG2Yy600rjuR8Y1nBS5KCIC6tbrhS8P21eB6B8AFZY2uZFJzJw2z6+DDB&#10;QtsTr+m4CZWIEPYFKqhD6AopfVmTQZ/Yjjh6e+sMhihdJbXDU4SbVmZp+ioNNhwXauzoo6bysPkz&#10;CuZvo/nvKuflZb3b0vZndxhmLlVq8NS/j0EE6sM9fGt/agV5lsP1TDwCcvoP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JTarKxgAAANwAAAAPAAAAAAAAAAAAAAAAAJcCAABkcnMv&#10;ZG93bnJldi54bWxQSwUGAAAAAAQABAD1AAAAigMAAAAA&#10;" fillcolor="black" stroked="f"/>
                      <v:rect id="Rectangle 425" o:spid="_x0000_s1227" style="position:absolute;left:2556113;top:584;width:2626;height:165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LVY7wwAA&#10;ANwAAAAPAAAAZHJzL2Rvd25yZXYueG1sRI/NisJAEITvgu8wtLA3M1FX0egoIqzsSfCHnJtMm0Qz&#10;PSEzJvHtdxYW9lhU11ddm11vKtFS40rLCiZRDII4s7rkXMHt+jVegnAeWWNlmRS8ycFuOxxsMNG2&#10;4zO1F5+LAGGXoILC+zqR0mUFGXSRrYmDd7eNQR9kk0vdYBfgppLTOF5IgyWHhgJrOhSUPS8vE944&#10;PPTslcbHUz9bnjBdtR0/W6U+Rv1+DcJT7/+P/9LfWsHndA6/YwIB5PY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MLVY7wwAAANwAAAAPAAAAAAAAAAAAAAAAAJcCAABkcnMvZG93&#10;bnJldi54bWxQSwUGAAAAAAQABAD1AAAAhwMAAAAA&#10;" fillcolor="#efffff" stroked="f"/>
                    </v:group>
                    <v:rect id="Rectangle 426" o:spid="_x0000_s1228" style="position:absolute;left:2556120;top:584;width:2626;height:165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yf2nxQAA&#10;ANwAAAAPAAAAZHJzL2Rvd25yZXYueG1sRI/RSgMxFETfC/5DuIJvbbbFVrttWkQQhAq21Q+43Vyz&#10;weRm3cTt7t8bodDHYWbOMOtt753oqI02sILppABBXAVt2Sj4/HgZP4KICVmjC0wKBoqw3dyM1ljq&#10;cOYDdcdkRIZwLFFBnVJTShmrmjzGSWiIs/cVWo8py9ZI3eI5w72Ts6JYSI+W80KNDT3XVH0ff70C&#10;p4fO2N3D/MdNzWnYvy1teF8qdXfbP61AJOrTNXxpv2oF97MF/J/JR0Bu/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zJ/afFAAAA3AAAAA8AAAAAAAAAAAAAAAAAlwIAAGRycy9k&#10;b3ducmV2LnhtbFBLBQYAAAAABAAEAPUAAACJAwAAAAA=&#10;" filled="f" strokeweight=".2205mm">
                      <v:stroke endcap="round"/>
                    </v:rect>
                  </v:group>
                  <v:rect id="Rectangle 427" o:spid="_x0000_s1229" style="position:absolute;left:2557063;top:703;width:713;height:15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ao4xgAA&#10;ANwAAAAPAAAAZHJzL2Rvd25yZXYueG1sRI9BSwMxFITvgv8hPMGL2GxLbcu2aZGC4kXR1hZ6e2xe&#10;N4ublzV5tuu/N4LgcZiZb5jFqvetOlFMTWADw0EBirgKtuHawPv24XYGKgmyxTYwGfimBKvl5cUC&#10;SxvO/EanjdQqQziVaMCJdKXWqXLkMQ1CR5y9Y4geJctYaxvxnOG+1aOimGiPDecFhx2tHVUfmy9v&#10;YCafW3cn45fhYb+L69f0/Hi8EWOur/r7OSihXv7Df+0na2A8msLvmXwE9PI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gao4xgAAANwAAAAPAAAAAAAAAAAAAAAAAJcCAABkcnMv&#10;ZG93bnJldi54bWxQSwUGAAAAAAQABAD1AAAAigMAAAAA&#10;" fillcolor="#ffc" strokeweight=".2205mm"/>
                  <v:rect id="Rectangle 428" o:spid="_x0000_s1230" style="position:absolute;left:2557209;top:460;width:421;height:2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Hj5KwwAA&#10;ANwAAAAPAAAAZHJzL2Rvd25yZXYueG1sRE9NSwMxEL0L/Q9hhF7EZluqlHXTUgoWL4q2KngbNrOb&#10;xc1kTcZ2/ffmIHh8vO9qM/penSimLrCB+awARVwH23Fr4PV4f70ClQTZYh+YDPxQgs16clFhacOZ&#10;X+h0kFblEE4lGnAiQ6l1qh15TLMwEGeuCdGjZBhbbSOec7jv9aIobrXHjnODw4F2jurPw7c3sJKv&#10;o7uR5dP84/0t7p7T4765EmOml+P2DpTQKP/iP/eDNbBc5LX5TD4Cev0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OHj5KwwAAANwAAAAPAAAAAAAAAAAAAAAAAJcCAABkcnMvZG93&#10;bnJldi54bWxQSwUGAAAAAAQABAD1AAAAhwMAAAAA&#10;" fillcolor="#ffc" strokeweight=".2205mm"/>
                  <v:rect id="Rectangle 429" o:spid="_x0000_s1231" style="position:absolute;left:2557360;top:544;width:150;height:15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uOP3xQAA&#10;ANwAAAAPAAAAZHJzL2Rvd25yZXYueG1sRI9fa8JAEMTfC/0Oxxb6Vi8VWzR6ShHF0qf6B/RxyW1z&#10;obm9kFtN+u17guDjMDO/YWaL3tfqQm2sAht4HWSgiItgKy4NHPbrlzGoKMgW68Bk4I8iLOaPDzPM&#10;beh4S5edlCpBOOZowIk0udaxcOQxDkJDnLyf0HqUJNtS2xa7BPe1HmbZu/ZYcVpw2NDSUfG7O3sD&#10;oVh1b1/nrchGj78n7nSyx00w5vmp/5iCEurlHr61P62B0XAC1zPpCOj5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a44/fFAAAA3AAAAA8AAAAAAAAAAAAAAAAAlwIAAGRycy9k&#10;b3ducmV2LnhtbFBLBQYAAAAABAAEAPUAAACJAwAAAAA=&#10;" fillcolor="#b2b2b2" strokeweight=".2205mm"/>
                  <v:rect id="Rectangle 430" o:spid="_x0000_s1232" style="position:absolute;left:2557360;top:650;width:150;height:5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r2s9wQAA&#10;ANwAAAAPAAAAZHJzL2Rvd25yZXYueG1sRE/Pa8IwFL4L+x/CG3jT1E1EOqOMgTLBHdp62e3RvDXF&#10;5qUkUat/vTkMPH58v1ebwXbiQj60jhXMphkI4trplhsFx2o7WYIIEVlj55gU3CjAZv0yWmGu3ZUL&#10;upSxESmEQ44KTIx9LmWoDVkMU9cTJ+7PeYsxQd9I7fGawm0n37JsIS22nBoM9vRlqD6VZ6tgX/12&#10;W3Noi/LHnHbk77q4z6JS49fh8wNEpCE+xf/ub61g/p7mpzPpCMj1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la9rPcEAAADcAAAADwAAAAAAAAAAAAAAAACXAgAAZHJzL2Rvd25y&#10;ZXYueG1sUEsFBgAAAAAEAAQA9QAAAIUDAAAAAA==&#10;" fillcolor="black" strokeweight=".2205mm"/>
                  <v:rect id="Rectangle 431" o:spid="_x0000_s1233" style="position:absolute;left:2557417;top:703;width:31;height:111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uY0UxQAA&#10;ANwAAAAPAAAAZHJzL2Rvd25yZXYueG1sRI9PawIxFMTvBb9DeEJvNastoqtRRC0W2oL/Dh4fm+dm&#10;cfOyJKm7/fZNodDjMDO/YebLztbiTj5UjhUMBxkI4sLpiksF59Pr0wREiMgaa8ek4JsCLBe9hznm&#10;2rV8oPsxliJBOOSowMTY5FKGwpDFMHANcfKuzluMSfpSao9tgttajrJsLC1WnBYMNrQ2VNyOX1bB&#10;HvdmS7tV3brbp38fX6a7zUdU6rHfrWYgInXxP/zXftMKXp6H8HsmHQG5+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K5jRTFAAAA3AAAAA8AAAAAAAAAAAAAAAAAlwIAAGRycy9k&#10;b3ducmV2LnhtbFBLBQYAAAAABAAEAPUAAACJAwAAAAA=&#10;" fillcolor="#ccf" strokeweight=".2205mm"/>
                  <v:rect id="Rectangle 432" o:spid="_x0000_s1234" style="position:absolute;left:2557183;top:1195;width:505;height:5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AGMKxgAA&#10;ANwAAAAPAAAAZHJzL2Rvd25yZXYueG1sRI9Ba8JAFITvQv/D8gq9iG5MJUjqKqUoiD2IVrS9PbKv&#10;STD7dsluY/rvu4LQ4zAz3zDzZW8a0VHra8sKJuMEBHFhdc2lguPHejQD4QOyxsYyKfglD8vFw2CO&#10;ubZX3lN3CKWIEPY5KqhCcLmUvqjIoB9bRxy9b9saDFG2pdQtXiPcNDJNkkwarDkuVOjoraLicvgx&#10;CvqLr93588TZ+2rovtJOnrernVJPj/3rC4hAffgP39sbrWD6nMLtTDwCcvE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xAGMKxgAAANwAAAAPAAAAAAAAAAAAAAAAAJcCAABkcnMv&#10;ZG93bnJldi54bWxQSwUGAAAAAAQABAD1AAAAigMAAAAA&#10;" fillcolor="#0c9" strokeweight=".2205mm"/>
                  <v:group id="Group 433" o:spid="_x0000_s1235" style="position:absolute;left:2557121;top:1164;width:119;height:111" coordorigin="2557121,1164" coordsize="119,11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GBRtEsUAAADcAAAA&#10;DwAAAAAAAAAAAAAAAACpAgAAZHJzL2Rvd25yZXYueG1sUEsFBgAAAAAEAAQA+gAAAJsDAAAAAA==&#10;">
                    <v:shape id="Freeform 434" o:spid="_x0000_s1236" style="position:absolute;left:2557121;top:1164;width:119;height:111;visibility:visible;mso-wrap-style:square;v-text-anchor:top" coordsize="27,2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o4sPwgAA&#10;ANwAAAAPAAAAZHJzL2Rvd25yZXYueG1sRI9Bi8IwFITvwv6H8Ba8iKauRaQaZVkQ1pNUd++P5tlU&#10;m5fSxFr/vREEj8PMfMOsNr2tRUetrxwrmE4SEMSF0xWXCv6O2/EChA/IGmvHpOBOHjbrj8EKM+1u&#10;nFN3CKWIEPYZKjAhNJmUvjBk0U9cQxy9k2sthijbUuoWbxFua/mVJHNpseK4YLChH0PF5XC1Crbz&#10;MMoLef4/L3xe7syeRmlHSg0/++8liEB9eIdf7V+tIJ2l8DwTj4Bc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mjiw/CAAAA3AAAAA8AAAAAAAAAAAAAAAAAlwIAAGRycy9kb3du&#10;cmV2LnhtbFBLBQYAAAAABAAEAPUAAACGAwAAAAA=&#10;" path="m0,13c0,19,2,25,3,25l24,25c25,25,27,19,27,13,27,6,25,,24,0l3,0c2,,,6,,13xe" fillcolor="#f60" stroked="f">
                      <v:path arrowok="t" o:connecttype="custom" o:connectlocs="0,258;57,493;467,493;524,258;467,0;57,0;0,258" o:connectangles="0,0,0,0,0,0,0"/>
                    </v:shape>
                    <v:oval id="Oval 435" o:spid="_x0000_s1237" style="position:absolute;left:2557121;top:1164;width:31;height:11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RCcMwwAA&#10;ANwAAAAPAAAAZHJzL2Rvd25yZXYueG1sRI/disIwFITvhX2HcARvZJv6s4t0jbIoojeCdn2AQ3O2&#10;KTYnpYla394IgpfDzHzDzJedrcWVWl85VjBKUhDEhdMVlwpOf5vPGQgfkDXWjknBnTwsFx+9OWba&#10;3fhI1zyUIkLYZ6jAhNBkUvrCkEWfuIY4ev+utRiibEupW7xFuK3lOE2/pcWK44LBhlaGinN+sQoo&#10;reWhK8pxuJj1cF/lW7+/T5Qa9LvfHxCBuvAOv9o7rWA6+YLnmXgE5OI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YRCcMwwAAANwAAAAPAAAAAAAAAAAAAAAAAJcCAABkcnMvZG93&#10;bnJldi54bWxQSwUGAAAAAAQABAD1AAAAhwMAAAAA&#10;" fillcolor="#ff8432" stroked="f"/>
                    <v:shape id="Freeform 436" o:spid="_x0000_s1238" style="position:absolute;left:2557121;top:1164;width:119;height:111;visibility:visible;mso-wrap-style:square;v-text-anchor:top" coordsize="27,2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irAHxgAA&#10;ANwAAAAPAAAAZHJzL2Rvd25yZXYueG1sRI9BT8JAFITvJvyHzSPhJlvBEC0spIFA8ABq1fuj+2yr&#10;3bfN7krLv3dJTDxOZuabzGLVm0acyfnasoK7cQKCuLC65lLB+9v29gGED8gaG8uk4EIeVsvBzQJT&#10;bTt+pXMeShEh7FNUUIXQplL6oiKDfmxb4uh9WmcwROlKqR12EW4aOUmSmTRYc1yosKV1RcV3/mMU&#10;dI+5neyPu1P2lT1/PLnLYfPSa6VGwz6bgwjUh//wX3uvFdxPZ3A9E4+AXP4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2irAHxgAAANwAAAAPAAAAAAAAAAAAAAAAAJcCAABkcnMv&#10;ZG93bnJldi54bWxQSwUGAAAAAAQABAD1AAAAigMAAAAA&#10;" path="m0,13c0,19,2,25,3,25l24,25c25,25,27,19,27,13,27,6,25,,24,0l3,0c2,,,6,,13xe" filled="f" strokeweight=".2205mm">
                      <v:stroke endcap="round"/>
                      <v:path arrowok="t" o:connecttype="custom" o:connectlocs="0,258;57,493;467,493;524,258;467,0;57,0;0,258" o:connectangles="0,0,0,0,0,0,0"/>
                    </v:shape>
                    <v:shape id="Freeform 437" o:spid="_x0000_s1239" style="position:absolute;left:2557134;top:1164;width:18;height:111;visibility:visible;mso-wrap-style:square;v-text-anchor:top" coordsize="4,2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FRoSxQAA&#10;ANwAAAAPAAAAZHJzL2Rvd25yZXYueG1sRI9BawIxFITvQv9DeAVvmt1W7LI1SpFWBA/FrfT82Dx3&#10;F5OXNUl1/fdNoeBxmJlvmMVqsEZcyIfOsYJ8moEgrp3uuFFw+PqYFCBCRNZoHJOCGwVYLR9GCyy1&#10;u/KeLlVsRIJwKFFBG2NfShnqliyGqeuJk3d03mJM0jdSe7wmuDXyKcvm0mLHaaHFntYt1afqxyqI&#10;IT9vDu+fO/+9K9bhvDFFXhmlxo/D2yuISEO8h//bW61g9vwCf2fSEZDL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EVGhLFAAAA3AAAAA8AAAAAAAAAAAAAAAAAlwIAAGRycy9k&#10;b3ducmV2LnhtbFBLBQYAAAAABAAEAPUAAACJAwAAAAA=&#10;" path="m0,25c2,25,4,19,4,13,4,6,2,,,0e" filled="f" strokeweight=".2205mm">
                      <v:stroke endcap="round"/>
                      <v:path arrowok="t" o:connecttype="custom" o:connectlocs="0,493;81,258;0,0" o:connectangles="0,0,0"/>
                    </v:shape>
                  </v:group>
                  <v:group id="Group 438" o:spid="_x0000_s1240" style="position:absolute;left:2557626;top:1164;width:119;height:111" coordorigin="2557626,1164" coordsize="119,11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FrD/Y8IAAADcAAAADwAA&#10;AAAAAAAAAAAAAACpAgAAZHJzL2Rvd25yZXYueG1sUEsFBgAAAAAEAAQA+gAAAJgDAAAAAA==&#10;">
                    <v:shape id="Freeform 439" o:spid="_x0000_s1241" style="position:absolute;left:2557626;top:1164;width:119;height:111;visibility:visible;mso-wrap-style:square;v-text-anchor:top" coordsize="27,2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oiSRwwAA&#10;ANwAAAAPAAAAZHJzL2Rvd25yZXYueG1sRI9Pi8IwFMTvwn6H8Bb2IpruKqLVKIsgrCepf+6P5tlU&#10;m5fSxNr99kYQPA4z8xtmsepsJVpqfOlYwfcwAUGcO11yoeB42AymIHxA1lg5JgX/5GG1/OgtMNXu&#10;zhm1+1CICGGfogITQp1K6XNDFv3Q1cTRO7vGYoiyKaRu8B7htpI/STKRFkuOCwZrWhvKr/ubVbCZ&#10;hH6Wy8vpMvVZsTU76o9bUurrs/udgwjUhXf41f7TCsajGTzPxCMgl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XoiSRwwAAANwAAAAPAAAAAAAAAAAAAAAAAJcCAABkcnMvZG93&#10;bnJldi54bWxQSwUGAAAAAAQABAD1AAAAhwMAAAAA&#10;" path="m27,13c27,6,26,,24,0l4,0c2,,,6,,13,,19,2,25,4,25l24,25c26,25,27,19,27,13xe" fillcolor="#f60" stroked="f">
                      <v:path arrowok="t" o:connecttype="custom" o:connectlocs="524,258;467,0;79,0;0,258;79,493;467,493;524,258" o:connectangles="0,0,0,0,0,0,0"/>
                    </v:shape>
                    <v:oval id="Oval 440" o:spid="_x0000_s1242" style="position:absolute;left:2557719;top:1164;width:26;height:11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NffpwAAA&#10;ANwAAAAPAAAAZHJzL2Rvd25yZXYueG1sRE/LisIwFN0L8w/hCm7Epj4Q6RjLoIizEbQzH3Bp7jTF&#10;5qY0qda/nywEl4fz3uaDbcSdOl87VjBPUhDEpdM1Vwp+f46zDQgfkDU2jknBkzzku4/RFjPtHnyl&#10;exEqEUPYZ6jAhNBmUvrSkEWfuJY4cn+usxgi7CqpO3zEcNvIRZqupcWaY4PBlvaGylvRWwWUNvIy&#10;lNUi9OYwPdfFyZ+fS6Um4+HrE0SgIbzFL/e3VrBaxfnxTDwCcvcP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QNffpwAAAANwAAAAPAAAAAAAAAAAAAAAAAJcCAABkcnMvZG93bnJl&#10;di54bWxQSwUGAAAAAAQABAD1AAAAhAMAAAAA&#10;" fillcolor="#ff8432" stroked="f"/>
                    <v:shape id="Freeform 441" o:spid="_x0000_s1243" style="position:absolute;left:2557626;top:1164;width:119;height:111;visibility:visible;mso-wrap-style:square;v-text-anchor:top" coordsize="27,2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ZVsOxgAA&#10;ANwAAAAPAAAAZHJzL2Rvd25yZXYueG1sRI9Ba8JAFITvgv9heYXe6kaRUlNXCZYWPVRt2t5fs69J&#10;NPs27K4m/nu3UPA4zMw3zHzZm0acyfnasoLxKAFBXFhdc6ng6/P14QmED8gaG8uk4EIelovhYI6p&#10;th1/0DkPpYgQ9ikqqEJoUyl9UZFBP7ItcfR+rTMYonSl1A67CDeNnCTJozRYc1yosKVVRcUxPxkF&#10;3Sy3k/X27Sc7ZLvvjbu8v+x7rdT9XZ89gwjUh1v4v73WCqbTMfydiUdALq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hZVsOxgAAANwAAAAPAAAAAAAAAAAAAAAAAJcCAABkcnMv&#10;ZG93bnJldi54bWxQSwUGAAAAAAQABAD1AAAAigMAAAAA&#10;" path="m27,13c27,6,26,,24,0l4,0c2,,,6,,13,,19,2,25,4,25l24,25c26,25,27,19,27,13xe" filled="f" strokeweight=".2205mm">
                      <v:stroke endcap="round"/>
                      <v:path arrowok="t" o:connecttype="custom" o:connectlocs="524,258;467,0;79,0;0,258;79,493;467,493;524,258" o:connectangles="0,0,0,0,0,0,0"/>
                    </v:shape>
                    <v:shape id="Freeform 442" o:spid="_x0000_s1244" style="position:absolute;left:2557719;top:1164;width:13;height:111;visibility:visible;mso-wrap-style:square;v-text-anchor:top" coordsize="3,2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2I7xQAA&#10;ANwAAAAPAAAAZHJzL2Rvd25yZXYueG1sRI9Ba4NAFITvhfyH5QV6KclakTTYbEIICB6koOklt4f7&#10;qibuW3E30f77bqHQ4zAz3zC7w2x68aDRdZYVvK4jEMS11R03Cj7P2WoLwnlkjb1lUvBNDg77xdMO&#10;U20nLulR+UYECLsUFbTeD6mUrm7JoFvbgTh4X3Y06IMcG6lHnALc9DKOoo002HFYaHGgU0v1rbob&#10;BZs44bp44bfrR3HPL1m3LcqsUOp5OR/fQXia/X/4r51rBUkSw++ZcATk/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37YjvFAAAA3AAAAA8AAAAAAAAAAAAAAAAAlwIAAGRycy9k&#10;b3ducmV2LnhtbFBLBQYAAAAABAAEAPUAAACJAwAAAAA=&#10;" path="m3,0c1,,,6,,13,,19,1,25,3,25e" filled="f" strokeweight=".2205mm">
                      <v:stroke endcap="round"/>
                      <v:path arrowok="t" o:connecttype="custom" o:connectlocs="56,0;0,258;56,493" o:connectangles="0,0,0"/>
                    </v:shape>
                  </v:group>
                  <v:oval id="Oval 443" o:spid="_x0000_s1245" style="position:absolute;left:2557360;top:1164;width:150;height:11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" fillcolor="#f60" strokeweight=".2205mm"/>
                  <v:rect id="Rectangle 444" o:spid="_x0000_s1246" style="position:absolute;left:2557152;top:1815;width:567;height:40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ZqnJxAAA&#10;ANwAAAAPAAAAZHJzL2Rvd25yZXYueG1sRI9fS8NAEMTfBb/DsYJv9qLEUtNegohS8al/hPZxya25&#10;YG4v5LZN/PaeIPRxmJnfMKtq8p060xDbwAbuZxko4jrYlhsDn/u3uwWoKMgWu8Bk4IciVOX11QoL&#10;G0be0nknjUoQjgUacCJ9oXWsHXmMs9ATJ+8rDB4lyaHRdsAxwX2nH7Jsrj22nBYc9vTiqP7enbyB&#10;UL+Ojx+nrchaLzZP7ni0h3Uw5vZmel6CEprkEv5vv1sDeZ7D35l0BHT5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tWapycQAAADcAAAADwAAAAAAAAAAAAAAAACXAgAAZHJzL2Rv&#10;d25yZXYueG1sUEsFBgAAAAAEAAQA9QAAAIgDAAAAAA==&#10;" fillcolor="#b2b2b2" strokeweight=".2205mm"/>
                  <v:group id="Group 445" o:spid="_x0000_s1247" style="position:absolute;left:2557090;top:1328;width:239;height:159" coordorigin="2557090,1328" coordsize="239,15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oLcjgMUAAADcAAAA&#10;DwAAAAAAAAAAAAAAAACpAgAAZHJzL2Rvd25yZXYueG1sUEsFBgAAAAAEAAQA+gAAAJsDAAAAAA==&#10;">
                    <v:shape id="Freeform 446" o:spid="_x0000_s1248" style="position:absolute;left:2557090;top:1328;width:239;height:159;visibility:visible;mso-wrap-style:square;v-text-anchor:top" coordsize="54,3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in1TxgAA&#10;ANwAAAAPAAAAZHJzL2Rvd25yZXYueG1sRI9Pa8JAFMTvgt9heYXedNNgQpu6igiFHgTxD4XeXrPP&#10;JG32bchu3fjtXUHwOMzMb5j5cjCtOFPvGssKXqYJCOLS6oYrBcfDx+QVhPPIGlvLpOBCDpaL8WiO&#10;hbaBd3Te+0pECLsCFdTed4WUrqzJoJvajjh6J9sb9FH2ldQ9hgg3rUyTJJcGG44LNXa0rqn82/8b&#10;BZssSbOQh7fvy++2+clO6TrsvpR6fhpW7yA8Df4Rvrc/tYLZLIfbmXgE5OIK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ain1TxgAAANwAAAAPAAAAAAAAAAAAAAAAAJcCAABkcnMv&#10;ZG93bnJldi54bWxQSwUGAAAAAAQABAD1AAAAigMAAAAA&#10;" path="m54,0c24,,,6,,13l0,20c0,26,15,31,36,32l36,36,54,29,36,21,36,25c20,24,7,21,2,17,9,11,30,7,54,7l54,0xe" fillcolor="#9e4a8e" stroked="f">
                      <v:path arrowok="t" o:connecttype="custom" o:connectlocs="1058,0;0,252;0,389;704,623;704,702;1058,565;704,411;704,486;40,331;40,331;1058,137;1058,0" o:connectangles="0,0,0,0,0,0,0,0,0,0,0,0"/>
                    </v:shape>
                    <v:shape id="Freeform 447" o:spid="_x0000_s1249" style="position:absolute;left:2557090;top:1328;width:239;height:75;visibility:visible;mso-wrap-style:square;v-text-anchor:top" coordsize="54,1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" path="m54,0c24,,,6,,13,,14,1,15,2,17,9,11,30,7,54,7l54,0xe" fillcolor="#7f3b72" stroked="f">
                      <v:path arrowok="t" o:connecttype="custom" o:connectlocs="1058,0;0,251;40,331;40,331;1058,137;1058,0" o:connectangles="0,0,0,0,0,0"/>
                    </v:shape>
                    <v:shape id="Freeform 448" o:spid="_x0000_s1250" style="position:absolute;left:2557090;top:1328;width:239;height:159;visibility:visible;mso-wrap-style:square;v-text-anchor:top" coordsize="54,3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" path="m54,0c24,,,6,,13l0,20c0,26,15,31,36,32l36,36,54,29,36,21,36,25c20,24,7,21,2,17,9,11,30,7,54,7l54,0xe" filled="f" strokeweight=".2205mm">
                      <v:stroke endcap="round"/>
                      <v:path arrowok="t" o:connecttype="custom" o:connectlocs="1058,0;0,252;0,389;704,623;704,702;1058,565;704,411;704,486;40,331;40,331;1058,137;1058,0" o:connectangles="0,0,0,0,0,0,0,0,0,0,0,0"/>
                    </v:shape>
                    <v:shape id="Freeform 449" o:spid="_x0000_s1251" style="position:absolute;left:2557090;top:1386;width:9;height:17;visibility:visible;mso-wrap-style:square;v-text-anchor:top" coordsize="2,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fs7XxQAA&#10;ANwAAAAPAAAAZHJzL2Rvd25yZXYueG1sRI9Ba8JAFITvQv/D8gredJMgoqlrKILQSwvVIHh7ZJ9J&#10;NPs2ZDcx9td3CwWPw8x8w2yy0TRioM7VlhXE8wgEcWF1zaWC/LifrUA4j6yxsUwKHuQg275MNphq&#10;e+dvGg6+FAHCLkUFlfdtKqUrKjLo5rYlDt7FdgZ9kF0pdYf3ADeNTKJoKQ3WHBYqbGlXUXE79EbB&#10;NYn0zZx+zst81SaXa9HH9Pml1PR1fH8D4Wn0z/B/+0MrWCzW8HcmHAG5/Q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F+ztfFAAAA3AAAAA8AAAAAAAAAAAAAAAAAlwIAAGRycy9k&#10;b3ducmV2LnhtbFBLBQYAAAAABAAEAPUAAACJAwAAAAA=&#10;" path="m0,0c0,1,1,2,2,4e" filled="f" strokeweight=".2205mm">
                      <v:stroke endcap="round"/>
                      <v:path arrowok="t" o:connecttype="custom" o:connectlocs="0,0;41,72" o:connectangles="0,0"/>
                    </v:shape>
                  </v:group>
                  <v:group id="Group 450" o:spid="_x0000_s1252" style="position:absolute;left:2557510;top:1306;width:240;height:159" coordorigin="2557510,1306" coordsize="240,15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DUZFsXDAAAA3AAAAA8A&#10;AAAAAAAAAAAAAAAAqQIAAGRycy9kb3ducmV2LnhtbFBLBQYAAAAABAAEAPoAAACZAwAAAAA=&#10;">
                    <v:shape id="Freeform 451" o:spid="_x0000_s1253" style="position:absolute;left:2557510;top:1306;width:235;height:159;visibility:visible;mso-wrap-style:square;v-text-anchor:top" coordsize="53,3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5tdkxQAA&#10;ANwAAAAPAAAAZHJzL2Rvd25yZXYueG1sRI9Pa8JAFMTvQr/D8gq91U1aLTW6ShFE6UVMC5LbI/vy&#10;p82+Ddk1id/eLRQ8DjPzG2a1GU0jeupcbVlBPI1AEOdW11wq+P7aPb+DcB5ZY2OZFFzJwWb9MFlh&#10;ou3AJ+pTX4oAYZeggsr7NpHS5RUZdFPbEgevsJ1BH2RXSt3hEOCmkS9R9CYN1hwWKmxpW1H+m16M&#10;gtdjnGXxz57kuV9cqcBh9nkelHp6HD+WIDyN/h7+bx+0gtk8hr8z4QjI9Q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jm12TFAAAA3AAAAA8AAAAAAAAAAAAAAAAAlwIAAGRycy9k&#10;b3ducmV2LnhtbFBLBQYAAAAABAAEAPUAAACJAwAAAAA=&#10;" path="m0,36c29,36,53,30,53,23l53,15c53,10,39,5,18,3l18,,,6,18,14,18,11c34,12,46,15,51,19,44,25,23,28,,28l0,36xe" fillcolor="#9e4a8e" stroked="f">
                      <v:path arrowok="t" o:connecttype="custom" o:connectlocs="0,702;1042,451;1042,292;355,57;355,0;0,119;355,274;355,216;1002,371;1002,371;0,548;0,702" o:connectangles="0,0,0,0,0,0,0,0,0,0,0,0"/>
                    </v:shape>
                    <v:shape id="Freeform 452" o:spid="_x0000_s1254" style="position:absolute;left:2557510;top:1390;width:240;height:75;visibility:visible;mso-wrap-style:square;v-text-anchor:top" coordsize="54,1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hIyyAAA&#10;ANwAAAAPAAAAZHJzL2Rvd25yZXYueG1sRI9Pa8JAFMTvBb/D8oTemo2iRWI20gqWokXqn4PentnX&#10;JDX7NmRXTb99tyD0OMzMb5h01plaXKl1lWUFgygGQZxbXXGhYL9bPE1AOI+ssbZMCn7IwSzrPaSY&#10;aHvjDV23vhABwi5BBaX3TSKly0sy6CLbEAfvy7YGfZBtIXWLtwA3tRzG8bM0WHFYKLGheUn5eXsx&#10;Ct6Wg8/J9yju1q+n3cfhclyhX6yUeux3L1MQnjr/H76337WC0XgIf2fCEZDZL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P5+EjLIAAAA3AAAAA8AAAAAAAAAAAAAAAAAlwIAAGRy&#10;cy9kb3ducmV2LnhtbFBLBQYAAAAABAAEAPUAAACMAwAAAAA=&#10;" path="m0,17c29,17,53,11,53,4,54,3,53,1,51,,44,6,23,9,,9l0,17xe" fillcolor="#7f3b72" stroked="f">
                      <v:path arrowok="t" o:connecttype="custom" o:connectlocs="0,331;1049,79;1009,0;1009,0;0,176;0,331" o:connectangles="0,0,0,0,0,0"/>
                    </v:shape>
                    <v:shape id="Freeform 453" o:spid="_x0000_s1255" style="position:absolute;left:2557510;top:1306;width:235;height:159;visibility:visible;mso-wrap-style:square;v-text-anchor:top" coordsize="53,3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My08xAAA&#10;ANwAAAAPAAAAZHJzL2Rvd25yZXYueG1sRI9Ba8JAFITvBf/D8gQvpW5qbZHoKhJQgjdj6PmRfWaD&#10;2bchu9X477uC4HGYmW+Y1WawrbhS7xvHCj6nCQjiyumGawXlafexAOEDssbWMSm4k4fNevS2wlS7&#10;Gx/pWoRaRAj7FBWYELpUSl8ZsuinriOO3tn1FkOUfS11j7cIt62cJcmPtNhwXDDYUWaouhR/VkF1&#10;yRbN/D0vsn17yH9npsyP21KpyXjYLkEEGsIr/GznWsH8+wseZ+IRkOt/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DMtPMQAAADcAAAADwAAAAAAAAAAAAAAAACXAgAAZHJzL2Rv&#10;d25yZXYueG1sUEsFBgAAAAAEAAQA9QAAAIgDAAAAAA==&#10;" path="m0,36c29,36,53,30,53,23l53,15c53,10,39,5,18,3l18,,,6,18,14,18,11c34,12,46,15,51,19,44,25,23,28,,28l0,36xe" filled="f" strokeweight=".2205mm">
                      <v:stroke endcap="round"/>
                      <v:path arrowok="t" o:connecttype="custom" o:connectlocs="0,702;1042,451;1042,292;355,57;355,0;0,119;355,274;355,216;1002,371;1002,371;0,548;0,702" o:connectangles="0,0,0,0,0,0,0,0,0,0,0,0"/>
                    </v:shape>
                    <v:shape id="Freeform 454" o:spid="_x0000_s1256" style="position:absolute;left:2557736;top:1390;width:9;height:18;visibility:visible;mso-wrap-style:square;v-text-anchor:top" coordsize="2,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pveUxAAA&#10;ANwAAAAPAAAAZHJzL2Rvd25yZXYueG1sRI9Pi8IwFMTvgt8hPMGbphZXpJqKCAt7UVgVwdujefaP&#10;zUtpolY/vVlY8DjMzG+Y5aoztbhT60rLCibjCARxZnXJuYLj4Xs0B+E8ssbaMil4koNV2u8tMdH2&#10;wb903/tcBAi7BBUU3jeJlC4ryKAb24Y4eBfbGvRBtrnULT4C3NQyjqKZNFhyWCiwoU1B2XV/Mwqq&#10;ONJXc3qdZ8d5E1+q7Dah7U6p4aBbL0B46vwn/N/+0QqmX1P4OxOOgEz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iqb3lMQAAADcAAAADwAAAAAAAAAAAAAAAACXAgAAZHJzL2Rv&#10;d25yZXYueG1sUEsFBgAAAAAEAAQA9QAAAIgDAAAAAA==&#10;" path="m2,4c2,3,2,1,,0e" filled="f" strokeweight=".2205mm">
                      <v:stroke endcap="round"/>
                      <v:path arrowok="t" o:connecttype="custom" o:connectlocs="41,81;0,0" o:connectangles="0,0"/>
                    </v:shape>
                  </v:group>
                  <v:group id="Group 455" o:spid="_x0000_s1257" style="position:absolute;left:2556195;top:920;width:744;height:1303" coordorigin="2556195,920" coordsize="744,130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JW61XcUAAADcAAAA&#10;DwAAAAAAAAAAAAAAAACpAgAAZHJzL2Rvd25yZXYueG1sUEsFBgAAAAAEAAQA+gAAAJsDAAAAAA==&#10;">
                    <v:group id="Group 456" o:spid="_x0000_s1258" style="position:absolute;left:2556284;top:920;width:567;height:599" coordorigin="2556284,920" coordsize="567,59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NW8KyrGAAAA3AAA&#10;AA8AAAAAAAAAAAAAAAAAqQIAAGRycy9kb3ducmV2LnhtbFBLBQYAAAAABAAEAPoAAACcAwAAAAA=&#10;">
                      <v:group id="Group 457" o:spid="_x0000_s1259" style="position:absolute;left:2556284;top:920;width:567;height:599" coordorigin="2556284,920" coordsize="567,59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LrwjrHGAAAA3AAA&#10;AA8AAAAAAAAAAAAAAAAAqQIAAGRycy9kb3ducmV2LnhtbFBLBQYAAAAABAAEAPoAAACcAwAAAAA=&#10;">
                        <v:rect id="Rectangle 458" o:spid="_x0000_s1260" style="position:absolute;left:2556284;top:920;width:567;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Z/VAwgAA&#10;ANwAAAAPAAAAZHJzL2Rvd25yZXYueG1sRE/LisIwFN0L/kO4A25EUwdHtGMUHRQcBMHHYpaX5k5b&#10;bG5KErX69WYhuDyc93TemEpcyfnSsoJBPwFBnFldcq7gdFz3xiB8QNZYWSYFd/Iwn7VbU0y1vfGe&#10;roeQixjCPkUFRQh1KqXPCjLo+7Ymjty/dQZDhC6X2uEthptKfibJSBosOTYUWNNPQdn5cDEK9P28&#10;c+ZyWv7Wj+2q6+xmsi//lOp8NItvEIGa8Ba/3ButYPgV18Yz8QjI2R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Rn9UDCAAAA3AAAAA8AAAAAAAAAAAAAAAAAlwIAAGRycy9kb3du&#10;cmV2LnhtbFBLBQYAAAAABAAEAPUAAACGAwAAAAA=&#10;" fillcolor="#ccf" stroked="f"/>
                        <v:rect id="Rectangle 459" o:spid="_x0000_s1261" style="position:absolute;left:2556284;top:925;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zMC8xQAA&#10;ANwAAAAPAAAAZHJzL2Rvd25yZXYueG1sRI9Ba8JAFITvgv9heYXe6qai0kZXUUGQQChaqXh7ZJ/J&#10;YvZtyG5N+u+7hYLHYWa+YRar3tbiTq03jhW8jhIQxIXThksFp8/dyxsIH5A11o5JwQ95WC2HgwWm&#10;2nV8oPsxlCJC2KeooAqhSaX0RUUW/cg1xNG7utZiiLItpW6xi3Bby3GSzKRFw3Ghwoa2FRW347dV&#10;wLPu6/QRLia/+XVmMpmfs02u1PNTv56DCNSHR/i/vdcKJtN3+DsTj4Bc/g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zMwLzFAAAA3AAAAA8AAAAAAAAAAAAAAAAAlwIAAGRycy9k&#10;b3ducmV2LnhtbFBLBQYAAAAABAAEAPUAAACJAwAAAAA=&#10;" fillcolor="#cbcbfe" stroked="f"/>
                        <v:rect id="Rectangle 460" o:spid="_x0000_s1262" style="position:absolute;left:2556284;top:934;width:567;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mqOcwgAA&#10;ANwAAAAPAAAAZHJzL2Rvd25yZXYueG1sRE9da8IwFH0X9h/CHfim6WQU6YziBgMpFFGLY2+X5q4N&#10;NjelyWz99+ZB8PFwvleb0bbiSr03jhW8zRMQxJXThmsF5el7tgThA7LG1jEpuJGHzfplssJMu4EP&#10;dD2GWsQQ9hkqaELoMil91ZBFP3cdceT+XG8xRNjXUvc4xHDbykWSpNKi4djQYEdfDVWX479VwOlw&#10;Lvfh1xQXv81NLouf/LNQavo6bj9ABBrDU/xw77SC9zTOj2fiEZDrO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Oao5zCAAAA3AAAAA8AAAAAAAAAAAAAAAAAlwIAAGRycy9kb3du&#10;cmV2LnhtbFBLBQYAAAAABAAEAPUAAACGAwAAAAA=&#10;" fillcolor="#cbcbfe" stroked="f"/>
                        <v:rect id="Rectangle 461" o:spid="_x0000_s1263" style="position:absolute;left:2556284;top:938;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1gYHxQAA&#10;ANwAAAAPAAAAZHJzL2Rvd25yZXYueG1sRI/dasJAFITvC77DcgTv6sYioURXUaFQAqH4g+LdIXtM&#10;FrNnQ3Zr0rfvFoReDjPzDbNcD7YRD+q8caxgNk1AEJdOG64UnI4fr+8gfEDW2DgmBT/kYb0avSwx&#10;067nPT0OoRIRwj5DBXUIbSalL2uy6KeuJY7ezXUWQ5RdJXWHfYTbRr4lSSotGo4LNba0q6m8H76t&#10;Ak778+krXE1x95vc5LK45NtCqcl42CxABBrCf/jZ/tQK5ukM/s7EIyB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zWBgfFAAAA3AAAAA8AAAAAAAAAAAAAAAAAlwIAAGRycy9k&#10;b3ducmV2LnhtbFBLBQYAAAAABAAEAPUAAACJAwAAAAA=&#10;" fillcolor="#cbcbfe" stroked="f"/>
                        <v:rect id="Rectangle 462" o:spid="_x0000_s1264" style="position:absolute;left:2556284;top:947;width:567;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DKnbwgAA&#10;ANwAAAAPAAAAZHJzL2Rvd25yZXYueG1sRI/dagIxFITvC32HcAq9q1lFpGyNIgFREME/vD5sjtml&#10;m5Owibp9eyMIvRxm5htmOu9dK27UxcazguGgAEFcedOwVXA6Lr++QcSEbLD1TAr+KMJ89v42xdL4&#10;O+/pdkhWZAjHEhXUKYVSyljV5DAOfCDO3sV3DlOWnZWmw3uGu1aOimIiHTacF2oMpGuqfg9XpyBo&#10;uz9et5p3od3szhe90saulPr86Bc/IBL16T/8aq+NgvFkBM8z+QjI2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EMqdvCAAAA3AAAAA8AAAAAAAAAAAAAAAAAlwIAAGRycy9kb3du&#10;cmV2LnhtbFBLBQYAAAAABAAEAPUAAACGAwAAAAA=&#10;" fillcolor="#cacafd" stroked="f"/>
                        <v:rect id="Rectangle 463" o:spid="_x0000_s1265" style="position:absolute;left:2556284;top:951;width:567;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QAxAwwAA&#10;ANwAAAAPAAAAZHJzL2Rvd25yZXYueG1sRI/dagIxFITvBd8hHKF3mtWKlK1RSkAUSsGf0uvD5phd&#10;ujkJm6jbt28EwcthZr5hluveteJKXWw8K5hOChDElTcNWwXfp834DURMyAZbz6TgjyKsV8PBEkvj&#10;b3yg6zFZkSEcS1RQpxRKKWNVk8M48YE4e2ffOUxZdlaaDm8Z7lo5K4qFdNhwXqgxkK6p+j1enIKg&#10;7eF0+dK8D+3n/uest9rYrVIvo/7jHUSiPj3Dj/bOKJgvXuF+Jh8Bufo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OQAxAwwAAANwAAAAPAAAAAAAAAAAAAAAAAJcCAABkcnMvZG93&#10;bnJldi54bWxQSwUGAAAAAAQABAD1AAAAhwMAAAAA&#10;" fillcolor="#cacafd" stroked="f"/>
                        <v:rect id="Rectangle 464" o:spid="_x0000_s1266" style="position:absolute;left:2556284;top:956;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qZQ0wgAA&#10;ANwAAAAPAAAAZHJzL2Rvd25yZXYueG1sRI/dagIxFITvC75DOIJ3NVsRKVujlIBYKIJ/eH3YHLNL&#10;NydhE3V9eyMIvRxm5htmvuxdK67Uxcazgo9xAYK48qZhq+B4WL1/gogJ2WDrmRTcKcJyMXibY2n8&#10;jXd03ScrMoRjiQrqlEIpZaxqchjHPhBn7+w7hynLzkrT4S3DXSsnRTGTDhvOCzUG0jVVf/uLUxC0&#10;3R0uG83b0P5uT2e91saulRoN++8vEIn69B9+tX+MgulsCs8z+QjIx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GplDTCAAAA3AAAAA8AAAAAAAAAAAAAAAAAlwIAAGRycy9kb3du&#10;cmV2LnhtbFBLBQYAAAAABAAEAPUAAACGAwAAAAA=&#10;" fillcolor="#cacafd" stroked="f"/>
                        <v:rect id="Rectangle 465" o:spid="_x0000_s1267" style="position:absolute;left:2556284;top:965;width:567;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Zgt2xgAA&#10;ANwAAAAPAAAAZHJzL2Rvd25yZXYueG1sRI9Ba8JAFITvhf6H5RV6azZpY5DoGkQstCCCaQ8eH9nX&#10;JJh9G7KrJv31bqHgcZiZb5hlMZpOXGhwrWUFSRSDIK6sbrlW8P31/jIH4Tyyxs4yKZjIQbF6fFhi&#10;ru2VD3QpfS0ChF2OChrv+1xKVzVk0EW2Jw7ejx0M+iCHWuoBrwFuOvkax5k02HJYaLCnTUPVqTwb&#10;BdvZ7nMfH/18Wp/6ZFNi+rb/TZV6fhrXCxCeRn8P/7c/tII0m8HfmXAE5OoG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NZgt2xgAAANwAAAAPAAAAAAAAAAAAAAAAAJcCAABkcnMv&#10;ZG93bnJldi54bWxQSwUGAAAAAAQABAD1AAAAigMAAAAA&#10;" fillcolor="#cacafc" stroked="f"/>
                        <v:rect id="Rectangle 466" o:spid="_x0000_s1268" style="position:absolute;left:2556284;top:969;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HZP5wwAA&#10;ANwAAAAPAAAAZHJzL2Rvd25yZXYueG1sRI/disIwFITvF3yHcATvtqm6Fq1GEXFXxRv/HuDQHNti&#10;c1KarNa3N8LCXg4z8w0zW7SmEndqXGlZQT+KQRBnVpecK7icvz/HIJxH1lhZJgVPcrCYdz5mmGr7&#10;4CPdTz4XAcIuRQWF93UqpcsKMugiWxMH72obgz7IJpe6wUeAm0oO4jiRBksOCwXWtCoou51+jYIN&#10;7Y/9yXnnDv5Zj9qf7XoobaxUr9supyA8tf4//NfeagVfSQLvM+EIyPk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eHZP5wwAAANwAAAAPAAAAAAAAAAAAAAAAAJcCAABkcnMvZG93&#10;bnJldi54bWxQSwUGAAAAAAQABAD1AAAAhwMAAAAA&#10;" fillcolor="#c9c9fc" stroked="f"/>
                        <v:rect id="Rectangle 467" o:spid="_x0000_s1269" style="position:absolute;left:2556284;top:978;width:567;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i1H1xgAA&#10;ANwAAAAPAAAAZHJzL2Rvd25yZXYueG1sRI9Ba8JAFITvgv9heQVvumkpKtFVihgqthe1h3p7ZF+T&#10;kOzbdHeN8d+7hYLHYWa+YZbr3jSiI+crywqeJwkI4tzqigsFX6dsPAfhA7LGxjIpuJGH9Wo4WGKq&#10;7ZUP1B1DISKEfYoKyhDaVEqfl2TQT2xLHL0f6wyGKF0htcNrhJtGviTJVBqsOC6U2NKmpLw+XoyC&#10;2Ue7f5fd7+e8zurvc95ts42rlRo99W8LEIH68Aj/t3dawet0Bn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9i1H1xgAAANwAAAAPAAAAAAAAAAAAAAAAAJcCAABkcnMv&#10;ZG93bnJldi54bWxQSwUGAAAAAAQABAD1AAAAigMAAAAA&#10;" fillcolor="#c9c9fb" stroked="f"/>
                        <v:rect id="Rectangle 468" o:spid="_x0000_s1270" style="position:absolute;left:2556284;top:982;width:567;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FMWHxAAA&#10;ANwAAAAPAAAAZHJzL2Rvd25yZXYueG1sRE+7asMwFN0L+QdxC90auaWkwYligolpabrkMSTbxbqx&#10;ja0rV1Id9++rIZDxcN7LbDSdGMj5xrKCl2kCgri0uuFKwfFQPM9B+ICssbNMCv7IQ7aaPCwx1fbK&#10;Oxr2oRIxhH2KCuoQ+lRKX9Zk0E9tTxy5i3UGQ4SuktrhNYabTr4myUwabDg21NhTXlPZ7n+Ngvdt&#10;//Uhh5/veVu0p3M5bIrctUo9PY7rBYhAY7iLb+5PreBtFtfGM/EIyNU/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zBTFh8QAAADcAAAADwAAAAAAAAAAAAAAAACXAgAAZHJzL2Rv&#10;d25yZXYueG1sUEsFBgAAAAAEAAQA9QAAAIgDAAAAAA==&#10;" fillcolor="#c9c9fb" stroked="f"/>
                        <v:rect id="Rectangle 469" o:spid="_x0000_s1271" style="position:absolute;left:2556284;top:987;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YhjIwgAA&#10;ANwAAAAPAAAAZHJzL2Rvd25yZXYueG1sRI9La8JAFIX3Bf/DcAV3deKD0KaOIoKgxY22iy4vmWsS&#10;zdwJmavGf98RBJeH8/g4s0XnanWlNlSeDYyGCSji3NuKCwO/P+v3D1BBkC3WnsnAnQIs5r23GWbW&#10;33hP14MUKo5wyNBAKdJkWoe8JIdh6Bvi6B1961CibAttW7zFcVfrcZKk2mHFkVBiQ6uS8vPh4h6Q&#10;75GE/bEIfxtZ77YnnKQOjRn0u+UXKKFOXuFne2MNTNNPeJyJR0DP/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piGMjCAAAA3AAAAA8AAAAAAAAAAAAAAAAAlwIAAGRycy9kb3du&#10;cmV2LnhtbFBLBQYAAAAABAAEAPUAAACGAwAAAAA=&#10;" fillcolor="#c8c8fa" stroked="f"/>
                        <v:rect id="Rectangle 470" o:spid="_x0000_s1272" style="position:absolute;left:2556284;top:996;width:567;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SeIwQAA&#10;ANwAAAAPAAAAZHJzL2Rvd25yZXYueG1sRE9Na8JAEL0L/Q/LFHrTjbbYEl2lCEJavER76HHIjkls&#10;djZkp0n677uC4PHxvtfb0TWqpy7Ung3MZwko4sLbmksDX6f99A1UEGSLjWcy8EcBtpuHyRpT6wfO&#10;qT9KqWIIhxQNVCJtqnUoKnIYZr4ljtzZdw4lwq7UtsMhhrtGL5JkqR3WHBsqbGlXUfFz/HXXks+5&#10;hPxchu9M9oePCz4vHRrz9Di+r0AJjXIX39yZNfDyGufHM/EI6M0/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oEniMEAAADcAAAADwAAAAAAAAAAAAAAAACXAgAAZHJzL2Rvd25y&#10;ZXYueG1sUEsFBgAAAAAEAAQA9QAAAIUDAAAAAA==&#10;" fillcolor="#c8c8fa" stroked="f"/>
                        <v:rect id="Rectangle 471" o:spid="_x0000_s1273" style="position:absolute;left:2556284;top:1000;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B7vCxgAA&#10;ANwAAAAPAAAAZHJzL2Rvd25yZXYueG1sRI9Ra8JAEITfC/6HY4W+iF5sg0r0FFEEQfvQxB+w5NYk&#10;mtuLuaum/74nCH0cZuebncWqM7W4U+sqywrGowgEcW51xYWCU7YbzkA4j6yxtkwKfsnBatl7W2Ci&#10;7YO/6Z76QgQIuwQVlN43iZQuL8mgG9mGOHhn2xr0QbaF1C0+AtzU8iOKJtJgxaGhxIY2JeXX9MeE&#10;N/aXuEmn2e5w/MRNPLhlp+PXVqn3freeg/DU+f/jV3qvFcTTMTzHBALI5R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0B7vCxgAAANwAAAAPAAAAAAAAAAAAAAAAAJcCAABkcnMv&#10;ZG93bnJldi54bWxQSwUGAAAAAAQABAD1AAAAigMAAAAA&#10;" fillcolor="#c7c7f9" stroked="f"/>
                        <v:rect id="Rectangle 472" o:spid="_x0000_s1274" style="position:absolute;left:2556284;top:1009;width:567;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8JNyHxAAA&#10;ANwAAAAPAAAAZHJzL2Rvd25yZXYueG1sRI9Ba8JAFITvgv9heYIX0Y1BUkldpRQKxYtEhV4f2WcS&#10;mn0bsk+N/fVdodDjMDPfMJvd4Fp1oz40ng0sFwko4tLbhisD59PHfA0qCLLF1jMZeFCA3XY82mBu&#10;/Z0Luh2lUhHCIUcDtUiXax3KmhyGhe+Io3fxvUOJsq+07fEe4a7VaZJk2mHDcaHGjt5rKr+PV2cg&#10;HfY/2Ur8uQhNdpih7NdfRWbMdDK8vYISGuQ//Nf+tAZWLyk8z8QjoL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fCTch8QAAADcAAAADwAAAAAAAAAAAAAAAACXAgAAZHJzL2Rv&#10;d25yZXYueG1sUEsFBgAAAAAEAAQA9QAAAIgDAAAAAA==&#10;" fillcolor="#c7c7f8" stroked="f"/>
                        <v:rect id="Rectangle 473" o:spid="_x0000_s1275" style="position:absolute;left:2556284;top:1013;width:567;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H9ZswwAA&#10;ANwAAAAPAAAAZHJzL2Rvd25yZXYueG1sRI9BawIxFITvBf9DeIK3mlVLldUoWhB7re7F23Pz3A1u&#10;XpYk3V3/fVMo9DjMzDfMZjfYRnTkg3GsYDbNQBCXThuuFBSX4+sKRIjIGhvHpOBJAXbb0csGc+16&#10;/qLuHCuRIBxyVFDH2OZShrImi2HqWuLk3Z23GJP0ldQe+wS3jZxn2bu0aDgt1NjSR03l4/xtFRxi&#10;52+DMYdTURa8v/bL7Pi4KTUZD/s1iEhD/A//tT+1grflAn7PpCMgt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OH9ZswwAAANwAAAAPAAAAAAAAAAAAAAAAAJcCAABkcnMvZG93&#10;bnJldi54bWxQSwUGAAAAAAQABAD1AAAAhwMAAAAA&#10;" fillcolor="#c6c6f8" stroked="f"/>
                        <v:rect id="Rectangle 474" o:spid="_x0000_s1276" style="position:absolute;left:2556284;top:1018;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X3vyxAAA&#10;ANwAAAAPAAAAZHJzL2Rvd25yZXYueG1sRI9ba8JAFITfC/0Pyyn4phsvtBJdxQu9CBUx5gccssck&#10;mD0bsmuS/vtuQejjMDPfMMt1byrRUuNKywrGowgEcWZ1ybmC9PI+nINwHlljZZkU/JCD9er5aYmx&#10;th2fqU18LgKEXYwKCu/rWEqXFWTQjWxNHLyrbQz6IJtc6ga7ADeVnETRqzRYclgosKZdQdktuRsF&#10;/b7ECKfb4wd+a3n/TPXhxFqpwUu/WYDw1Pv/8KP9pRXM3mbwdyYcAbn6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cV978sQAAADcAAAADwAAAAAAAAAAAAAAAACXAgAAZHJzL2Rv&#10;d25yZXYueG1sUEsFBgAAAAAEAAQA9QAAAIgDAAAAAA==&#10;" fillcolor="#c6c6f7" stroked="f"/>
                        <v:rect id="Rectangle 475" o:spid="_x0000_s1277" style="position:absolute;left:2556284;top:1027;width:567;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9JLVyAAA&#10;ANwAAAAPAAAAZHJzL2Rvd25yZXYueG1sRI9Ba8JAFITvgv9heUIvUjfapJXUVaQgtB4EbRvs7Zl9&#10;JsHs25Ddavz33YLgcZiZb5jZojO1OFPrKssKxqMIBHFudcWFgq/P1eMUhPPIGmvLpOBKDhbzfm+G&#10;qbYX3tJ55wsRIOxSVFB636RSurwkg25kG+LgHW1r0AfZFlK3eAlwU8tJFD1LgxWHhRIbeispP+1+&#10;jYKn9fiwioeZjieHTbZPPn7s9zFR6mHQLV9BeOr8PXxrv2sF8UsC/2fCEZDzP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HP0ktXIAAAA3AAAAA8AAAAAAAAAAAAAAAAAlwIAAGRy&#10;cy9kb3ducmV2LnhtbFBLBQYAAAAABAAEAPUAAACMAwAAAAA=&#10;" fillcolor="#c5c5f6" stroked="f"/>
                        <v:rect id="Rectangle 476" o:spid="_x0000_s1278" style="position:absolute;left:2556284;top:1031;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K2FLxgAA&#10;ANwAAAAPAAAAZHJzL2Rvd25yZXYueG1sRI9bawIxFITfC/6HcAp9KZrtBZXVKCK0FPsgXvD5kJxm&#10;Fzcnu5vUXf+9EQp9HGbmG2a+7F0lLtSG0rOCl1EGglh7U7JVcDx8DKcgQkQ2WHkmBVcKsFwMHuaY&#10;G9/xji77aEWCcMhRQRFjnUsZdEEOw8jXxMn78a3DmGRrpWmxS3BXydcsG0uHJaeFAmtaF6TP+1+n&#10;4Nno7nvTf+oDNWdrm+b0tt6elHp67FczEJH6+B/+a38ZBe+TMdzPpCMgFz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PK2FLxgAAANwAAAAPAAAAAAAAAAAAAAAAAJcCAABkcnMv&#10;ZG93bnJldi54bWxQSwUGAAAAAAQABAD1AAAAigMAAAAA&#10;" fillcolor="#c4c4f5" stroked="f"/>
                        <v:rect id="Rectangle 477" o:spid="_x0000_s1279" style="position:absolute;left:2556284;top:1040;width:567;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YL6IxQAA&#10;ANwAAAAPAAAAZHJzL2Rvd25yZXYueG1sRI9bawIxFITfC/6HcIS+FM1aipfVKFIQ2hfBCz4fN8fd&#10;xc1JSNJ121/fCIKPw8x8wyxWnWlESz7UlhWMhhkI4sLqmksFx8NmMAURIrLGxjIp+KUAq2XvZYG5&#10;tjfeUbuPpUgQDjkqqGJ0uZShqMhgGFpHnLyL9QZjkr6U2uMtwU0j37NsLA3WnBYqdPRZUXHd/xgF&#10;3rxtw/lv3F7c6VDs3HYzk9+NUq/9bj0HEamLz/Cj/aUVfEwmcD+TjoBc/g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1gvojFAAAA3AAAAA8AAAAAAAAAAAAAAAAAlwIAAGRycy9k&#10;b3ducmV2LnhtbFBLBQYAAAAABAAEAPUAAACJAwAAAAA=&#10;" fillcolor="#c3c3f4" stroked="f"/>
                        <v:rect id="Rectangle 478" o:spid="_x0000_s1280" style="position:absolute;left:2556284;top:1044;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" fillcolor="#c3c3f4" stroked="f"/>
                        <v:rect id="Rectangle 479" o:spid="_x0000_s1281" style="position:absolute;left:2556284;top:1053;width:567;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hfg1xQAA&#10;ANwAAAAPAAAAZHJzL2Rvd25yZXYueG1sRI9Pa8JAFMTvQr/D8gredKNUbVNXqQX/gCe1hR4f2dds&#10;SPZtyK4xfntXEDwOM/MbZr7sbCVaanzhWMFomIAgzpwuOFfwc1oP3kH4gKyxckwKruRhuXjpzTHV&#10;7sIHao8hFxHCPkUFJoQ6ldJnhiz6oauJo/fvGoshyiaXusFLhNtKjpNkKi0WHBcM1vRtKCuPZ6tg&#10;u/k9lfnKt5hszd+mnIyKw36tVP+1+/oEEagLz/CjvdMK3mYfcD8Tj4Bc3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CF+DXFAAAA3AAAAA8AAAAAAAAAAAAAAAAAlwIAAGRycy9k&#10;b3ducmV2LnhtbFBLBQYAAAAABAAEAPUAAACJAwAAAAA=&#10;" fillcolor="#c2c2f2" stroked="f"/>
                        <v:rect id="Rectangle 480" o:spid="_x0000_s1282" style="position:absolute;left:2556284;top:1058;width:567;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2x5HmwwAA&#10;ANwAAAAPAAAAZHJzL2Rvd25yZXYueG1sRE/Pa8IwFL4L/g/hCbvZ1KKjdEYRwTnYYaxThrdH89aW&#10;NS8lyWrnX28Ogx0/vt/r7Wg6MZDzrWUFiyQFQVxZ3XKt4PRxmOcgfEDW2FkmBb/kYbuZTtZYaHvl&#10;dxrKUIsYwr5ABU0IfSGlrxoy6BPbE0fuyzqDIUJXS+3wGsNNJ7M0fZQGW44NDfa0b6j6Ln+Mgotf&#10;2ZLNbXfLPt8uZzru3fNrq9TDbNw9gQg0hn/xn/tFK1jmcX48E4+A3Nw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2x5HmwwAAANwAAAAPAAAAAAAAAAAAAAAAAJcCAABkcnMvZG93&#10;bnJldi54bWxQSwUGAAAAAAQABAD1AAAAhwMAAAAA&#10;" fillcolor="#c1c1f2" stroked="f"/>
                        <v:rect id="Rectangle 481" o:spid="_x0000_s1283" style="position:absolute;left:2556284;top:1062;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2V1Q6xgAA&#10;ANwAAAAPAAAAZHJzL2Rvd25yZXYueG1sRI9Ba8JAFITvQv/D8gredJNQxKauUrSV5OChWuj1kX1N&#10;UrNv0+xG4793BcHjMDPfMIvVYBpxos7VlhXE0wgEcWF1zaWC78PnZA7CeWSNjWVScCEHq+XTaIGp&#10;tmf+otPelyJA2KWooPK+TaV0RUUG3dS2xMH7tZ1BH2RXSt3hOcBNI5MomkmDNYeFCltaV1Qc971R&#10;sLE63+VJFh/+jh/b/kfvTPP/qtT4eXh/A+Fp8I/wvZ1pBS/zGG5nwhGQyy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2V1Q6xgAAANwAAAAPAAAAAAAAAAAAAAAAAJcCAABkcnMv&#10;ZG93bnJldi54bWxQSwUGAAAAAAQABAD1AAAAigMAAAAA&#10;" fillcolor="#c0c0f1" stroked="f"/>
                        <v:rect id="Rectangle 482" o:spid="_x0000_s1284" style="position:absolute;left:2556284;top:1071;width:567;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t+cbxQAA&#10;ANwAAAAPAAAAZHJzL2Rvd25yZXYueG1sRI9Ba8JAFITvgv9heUJvuqlUG1I3oRSE9Fhtm/b2yL4m&#10;qdm3Mbtq/PeuIHgcZuYbZpUNphVH6l1jWcHjLAJBXFrdcKXgc7uexiCcR9bYWiYFZ3KQpePRChNt&#10;T/xBx42vRICwS1BB7X2XSOnKmgy6me2Ig/dne4M+yL6SusdTgJtWzqNoKQ02HBZq7OitpnK3ORgF&#10;OXaL4vnfHVy8/8r5e/db/Mh3pR4mw+sLCE+Dv4dv7VwreIrncD0TjoBM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q35xvFAAAA3AAAAA8AAAAAAAAAAAAAAAAAlwIAAGRycy9k&#10;b3ducmV2LnhtbFBLBQYAAAAABAAEAPUAAACJAwAAAAA=&#10;" fillcolor="#bfbfef" stroked="f"/>
                        <v:rect id="Rectangle 483" o:spid="_x0000_s1285" style="position:absolute;left:2556284;top:1075;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6BbexgAA&#10;ANwAAAAPAAAAZHJzL2Rvd25yZXYueG1sRI9Pa8JAFMTvBb/D8oReSt1USwmpGxFpofSmDWhvr9mX&#10;P5h9G3bXGL+9Kwg9DjPzG2a5Gk0nBnK+tazgZZaAIC6tbrlWUPx8PqcgfEDW2FkmBRfysMonD0vM&#10;tD3zloZdqEWEsM9QQRNCn0npy4YM+pntiaNXWWcwROlqqR2eI9x0cp4kb9Jgy3GhwZ42DZXH3cko&#10;8OuFLC/zU7H/+zX9d3EYntxHpdTjdFy/gwg0hv/wvf2lFbymC7idiUdA5l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H6BbexgAAANwAAAAPAAAAAAAAAAAAAAAAAJcCAABkcnMv&#10;ZG93bnJldi54bWxQSwUGAAAAAAQABAD1AAAAigMAAAAA&#10;" fillcolor="#bebeee" stroked="f"/>
                        <v:rect id="Rectangle 484" o:spid="_x0000_s1286" style="position:absolute;left:2556284;top:1084;width:567;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A0SdxQAA&#10;ANwAAAAPAAAAZHJzL2Rvd25yZXYueG1sRI9PawIxFMTvBb9DeEIvRbMVqboaZSmI9lDEP+D1sXlu&#10;VjcvyybV9Ns3hUKPw8z8hlmsom3EnTpfO1bwOsxAEJdO11wpOB3XgykIH5A1No5JwTd5WC17TwvM&#10;tXvwnu6HUIkEYZ+jAhNCm0vpS0MW/dC1xMm7uM5iSLKrpO7wkeC2kaMse5MWa04LBlt6N1TeDl9W&#10;QT3B6LbVefdSmI+2iNfPzWwzU+q5H4s5iEAx/If/2lutYDwdw++ZdATk8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UDRJ3FAAAA3AAAAA8AAAAAAAAAAAAAAAAAlwIAAGRycy9k&#10;b3ducmV2LnhtbFBLBQYAAAAABAAEAPUAAACJAwAAAAA=&#10;" fillcolor="#bdbded" stroked="f"/>
                        <v:rect id="Rectangle 485" o:spid="_x0000_s1287" style="position:absolute;left:2556284;top:1089;width:567;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ZxcFxQAA&#10;ANwAAAAPAAAAZHJzL2Rvd25yZXYueG1sRI9Ba8JAFITvhf6H5RW8iG5qtcTUVUQQ9FitqLdn9jUb&#10;mn0bshtN/71bEHocZuYbZrbobCWu1PjSsYLXYQKCOHe65ELB1349SEH4gKyxckwKfsnDYv78NMNM&#10;uxt/0nUXChEh7DNUYEKoMyl9bsiiH7qaOHrfrrEYomwKqRu8Rbit5ChJ3qXFkuOCwZpWhvKfXWsV&#10;1OdTH2Wbng8m6bbT9vLmD9OjUr2XbvkBIlAX/sOP9kYrGKcT+DsTj4Cc3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RnFwXFAAAA3AAAAA8AAAAAAAAAAAAAAAAAlwIAAGRycy9k&#10;b3ducmV2LnhtbFBLBQYAAAAABAAEAPUAAACJAwAAAAA=&#10;" fillcolor="#bcbcec" stroked="f"/>
                        <v:rect id="Rectangle 486" o:spid="_x0000_s1288" style="position:absolute;left:2556284;top:1093;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iPd9xAAA&#10;ANwAAAAPAAAAZHJzL2Rvd25yZXYueG1sRI/BasMwEETvhf6D2EJujdwSTHAjmxJIKCVQkrSH3hZr&#10;I5lYK2Opsf33VSCQ4zAzb5hVNbpWXKgPjWcFL/MMBHHtdcNGwfdx87wEESKyxtYzKZgoQFU+Pqyw&#10;0H7gPV0O0YgE4VCgAhtjV0gZaksOw9x3xMk7+d5hTLI3Uvc4JLhr5WuW5dJhw2nBYkdrS/X58OcS&#10;ZWen9bTNefox+vN38WVNM1ilZk/j+xuISGO8h2/tD61gsczheiYdAVn+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lYj3fcQAAADcAAAADwAAAAAAAAAAAAAAAACXAgAAZHJzL2Rv&#10;d25yZXYueG1sUEsFBgAAAAAEAAQA9QAAAIgDAAAAAA==&#10;" fillcolor="#bcbceb" stroked="f"/>
                        <v:rect id="Rectangle 487" o:spid="_x0000_s1289" style="position:absolute;left:2556284;top:1102;width:567;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wh2fxAAA&#10;ANwAAAAPAAAAZHJzL2Rvd25yZXYueG1sRI/RagIxFETfC/5DuELfarZS22U1yioKlgpF2w+4JNfN&#10;0s3Nuom6/r0pFPo4zMwZZrboXSMu1IXas4LnUQaCWHtTc6Xg+2vzlIMIEdlg45kU3CjAYj54mGFh&#10;/JX3dDnESiQIhwIV2BjbQsqgLTkMI98SJ+/oO4cxya6SpsNrgrtGjrPsVTqsOS1YbGllSf8czk5B&#10;+WGy98lp2azLnLT+JLtrV3ulHod9OQURqY//4b/21ih4yd/g90w6AnJ+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4sIdn8QAAADcAAAADwAAAAAAAAAAAAAAAACXAgAAZHJzL2Rv&#10;d25yZXYueG1sUEsFBgAAAAAEAAQA9QAAAIgDAAAAAA==&#10;" fillcolor="#babae9" stroked="f"/>
                        <v:rect id="Rectangle 488" o:spid="_x0000_s1290" style="position:absolute;left:2556284;top:1106;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uMMbwwAA&#10;ANwAAAAPAAAAZHJzL2Rvd25yZXYueG1sRE/LasJAFN0X/IfhCt3ViUFsiE4k2AoVummqC3eXzM0D&#10;M3diZtTYr+8sCl0eznu9GU0nbjS41rKC+SwCQVxa3XKt4PC9e0lAOI+ssbNMCh7kYJNNntaYanvn&#10;L7oVvhYhhF2KChrv+1RKVzZk0M1sTxy4yg4GfYBDLfWA9xBuOhlH0VIabDk0NNjTtqHyXFyNguPl&#10;55Qf3uJ9lRSfNs5f3xcPOiv1PB3zFQhPo/8X/7k/tIJFEtaGM+EIyO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PuMMbwwAAANwAAAAPAAAAAAAAAAAAAAAAAJcCAABkcnMvZG93&#10;bnJldi54bWxQSwUGAAAAAAQABAD1AAAAhwMAAAAA&#10;" fillcolor="#b9b9e7" stroked="f"/>
                        <v:rect id="Rectangle 489" o:spid="_x0000_s1291" style="position:absolute;left:2556284;top:1115;width:567;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wh25xQAA&#10;ANwAAAAPAAAAZHJzL2Rvd25yZXYueG1sRI9BawIxFITvhf6H8ArearYiardGKUXFg1RqS/H42Lxu&#10;lt28rEnU9d+bguBxmJlvmOm8s404kQ+VYwUv/QwEceF0xaWCn+/l8wREiMgaG8ek4EIB5rPHhynm&#10;2p35i067WIoE4ZCjAhNjm0sZCkMWQ9+1xMn7c95iTNKXUns8J7ht5CDLRtJixWnBYEsfhop6d7QK&#10;+LNeLVxht4ex2de/fj/YxGCV6j11728gInXxHr6111rBcPIK/2fSEZCzK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zCHbnFAAAA3AAAAA8AAAAAAAAAAAAAAAAAlwIAAGRycy9k&#10;b3ducmV2LnhtbFBLBQYAAAAABAAEAPUAAACJAwAAAAA=&#10;" fillcolor="#b8b8e6" stroked="f"/>
                        <v:rect id="Rectangle 490" o:spid="_x0000_s1292" style="position:absolute;left:2556284;top:1120;width:567;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hV0RwQAA&#10;ANwAAAAPAAAAZHJzL2Rvd25yZXYueG1sRE/LisIwFN0P+A/hCu40VRzRahQRBQdhwAe6vTbXttrc&#10;lCba+veThTDLw3nPFo0pxIsql1tW0O9FIIgTq3NOFZyOm+4YhPPIGgvLpOBNDhbz1tcMY21r3tPr&#10;4FMRQtjFqCDzvoyldElGBl3PlsSBu9nKoA+wSqWusA7hppCDKBpJgzmHhgxLWmWUPA5Po2B7LS/D&#10;825Tj24/5+b3zsW3X/eV6rSb5RSEp8b/iz/urVYwnIT54Uw4AnL+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xYVdEcEAAADcAAAADwAAAAAAAAAAAAAAAACXAgAAZHJzL2Rvd25y&#10;ZXYueG1sUEsFBgAAAAAEAAQA9QAAAIUDAAAAAA==&#10;" fillcolor="#b7b7e5" stroked="f"/>
                        <v:rect id="Rectangle 491" o:spid="_x0000_s1293" style="position:absolute;left:2556284;top:1124;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VzhxwQAA&#10;ANwAAAAPAAAAZHJzL2Rvd25yZXYueG1sRE/LagIxFN0X/IdwBXc1o9iqo1FEEFSw1NfC3WVynQxO&#10;boZJ1Onfm0Khy/PmTOeNLcWDal84VtDrJiCIM6cLzhWcjqv3EQgfkDWWjknBD3mYz1pvU0y1e/Ke&#10;HoeQi1jCPkUFJoQqldJnhiz6rquIo3Z1tcUQYZ1LXeMzlttS9pPkU1osOC4YrGhpKLsd7lYBnwff&#10;1pdfl1u+jdxwt9uYD61Up90sJiACNeHf/JdeawWDcQ9+z8QjIGcv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SVc4ccEAAADcAAAADwAAAAAAAAAAAAAAAACXAgAAZHJzL2Rvd25y&#10;ZXYueG1sUEsFBgAAAAAEAAQA9QAAAIUDAAAAAA==&#10;" fillcolor="#b5b5e3" stroked="f"/>
                        <v:rect id="Rectangle 492" o:spid="_x0000_s1294" style="position:absolute;left:2556284;top:1133;width:567;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rNiwxQAA&#10;ANwAAAAPAAAAZHJzL2Rvd25yZXYueG1sRI9fa8JAEMTfBb/DsYJvelGkf1JPEaG09EGoFvq65NYk&#10;ercXsqdJ++l7gtDHYWZ+wyzXvXfqSq3UgQ3Mphko4iLYmksDX4fXyRMoicgWXWAy8EMC69VwsMTc&#10;ho4/6bqPpUoQlhwNVDE2udZSVORRpqEhTt4xtB5jkm2pbYtdgnun51n2oD3WnBYqbGhbUXHeX7yB&#10;LDx+dAd32v7uZCaN+97Jm1yMGY/6zQuoSH38D9/b79bA4nkOtzPpCOjV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Ss2LDFAAAA3AAAAA8AAAAAAAAAAAAAAAAAlwIAAGRycy9k&#10;b3ducmV2LnhtbFBLBQYAAAAABAAEAPUAAACJAwAAAAA=&#10;" fillcolor="#b4b4e1" stroked="f"/>
                        <v:rect id="Rectangle 493" o:spid="_x0000_s1295" style="position:absolute;left:2556284;top:1137;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xFOVxQAA&#10;ANwAAAAPAAAAZHJzL2Rvd25yZXYueG1sRI9LiwIxEITvC/6H0IKXRTM+WHQ0igiih4XFB+KxmbQz&#10;o5POMIka//1mQdhjUVVfUbNFMJV4UONKywr6vQQEcWZ1ybmC42HdHYNwHlljZZkUvMjBYt76mGGq&#10;7ZN39Nj7XEQIuxQVFN7XqZQuK8ig69maOHoX2xj0UTa51A0+I9xUcpAkX9JgyXGhwJpWBWW3/d0o&#10;YBOqFYXx53e2+wn3zbXMT+eXUp12WE5BeAr+P/xub7WC0WQIf2fiEZDz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jEU5XFAAAA3AAAAA8AAAAAAAAAAAAAAAAAlwIAAGRycy9k&#10;b3ducmV2LnhtbFBLBQYAAAAABAAEAPUAAACJAwAAAAA=&#10;" fillcolor="#b3b3e0" stroked="f"/>
                        <v:rect id="Rectangle 494" o:spid="_x0000_s1296" style="position:absolute;left:2556284;top:1146;width:567;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69aWxQAA&#10;ANwAAAAPAAAAZHJzL2Rvd25yZXYueG1sRI9Ba8JAFITvQv/D8gpepG4qIiZ1FRXUehJtL709sq9J&#10;muzbsLtq/PddQfA4zMw3zGzRmUZcyPnKsoL3YQKCOLe64kLB99fmbQrCB2SNjWVScCMPi/lLb4aZ&#10;tlc+0uUUChEh7DNUUIbQZlL6vCSDfmhb4uj9WmcwROkKqR1eI9w0cpQkE2mw4rhQYkvrkvL6dDYK&#10;/piW7mffbF2dp4NDvVtN0+NKqf5rt/wAEagLz/Cj/akVjNMx3M/EIyD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vr1pbFAAAA3AAAAA8AAAAAAAAAAAAAAAAAlwIAAGRycy9k&#10;b3ducmV2LnhtbFBLBQYAAAAABAAEAPUAAACJAwAAAAA=&#10;" fillcolor="#b1b1de" stroked="f"/>
                        <v:rect id="Rectangle 495" o:spid="_x0000_s1297" style="position:absolute;left:2556284;top:1151;width:567;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If6QxgAA&#10;ANwAAAAPAAAAZHJzL2Rvd25yZXYueG1sRI/RasJAFETfhf7Dcgu+SLNpNUWjqxS14EMVavMBl+w1&#10;Cc3eDdnVpH69Kwh9HGbmDLNY9aYWF2pdZVnBaxSDIM6trrhQkP18vkxBOI+ssbZMCv7IwWr5NFhg&#10;qm3H33Q5+kIECLsUFZTeN6mULi/JoItsQxy8k20N+iDbQuoWuwA3tXyL43dpsOKwUGJD65Ly3+PZ&#10;KNjGyWh/rddZ1x38zm3GX+Nrkis1fO4/5iA89f4//GjvtILJLIH7mXAE5PIG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DIf6QxgAAANwAAAAPAAAAAAAAAAAAAAAAAJcCAABkcnMv&#10;ZG93bnJldi54bWxQSwUGAAAAAAQABAD1AAAAigMAAAAA&#10;" fillcolor="#b0b0dc" stroked="f"/>
                        <v:rect id="Rectangle 496" o:spid="_x0000_s1298" style="position:absolute;left:2556284;top:1155;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PtDGxQAA&#10;ANwAAAAPAAAAZHJzL2Rvd25yZXYueG1sRI9BTwIxFITvJP6H5pl4g67GEFwoRIxEw41dletz+9hu&#10;3L4ubWWXf29NSDhOZuabzGI12FacyIfGsYL7SQaCuHK64VrBR7kZz0CEiKyxdUwKzhRgtbwZLTDX&#10;rucdnYpYiwThkKMCE2OXSxkqQxbDxHXEyTs4bzEm6WupPfYJblv5kGVTabHhtGCwoxdD1U/xaxV8&#10;va3X+rjvXem3h+/X8rgxffGp1N3t8DwHEWmI1/Cl/a4VPD5N4f9MOgJy+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Y+0MbFAAAA3AAAAA8AAAAAAAAAAAAAAAAAlwIAAGRycy9k&#10;b3ducmV2LnhtbFBLBQYAAAAABAAEAPUAAACJAwAAAAA=&#10;" fillcolor="#aeaeda" stroked="f"/>
                        <v:rect id="Rectangle 497" o:spid="_x0000_s1299" style="position:absolute;left:2556284;top:1164;width:567;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n40ewgAA&#10;ANwAAAAPAAAAZHJzL2Rvd25yZXYueG1sRI9Ra8JAEITfBf/DsULf9NIaYpt6SlEKvlbzA5bcmgRz&#10;uzF3xvjvewWhj8PMfMOst6Nr1UC9b4QNvC4SUMSl2IYrA8Xpe/4Oygdki60wGXiQh+1mOlljbuXO&#10;PzQcQ6UihH2OBuoQulxrX9bk0C+kI47eWXqHIcq+0rbHe4S7Vr8lSaYdNhwXauxoV1N5Od6cgYEL&#10;aYvL9ZwuQ3a12UOk3KfGvMzGr09QgcbwH362D9ZA+rGCvzPxCOjNL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KfjR7CAAAA3AAAAA8AAAAAAAAAAAAAAAAAlwIAAGRycy9kb3du&#10;cmV2LnhtbFBLBQYAAAAABAAEAPUAAACGAwAAAAA=&#10;" fillcolor="#adadd8" stroked="f"/>
                        <v:rect id="Rectangle 498" o:spid="_x0000_s1300" style="position:absolute;left:2556284;top:1169;width:567;height: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OG/GwAAA&#10;ANwAAAAPAAAAZHJzL2Rvd25yZXYueG1sRE9NTwIxEL2b8B+aIeEmXQgxuFIIEEGurobzZDtuV7bT&#10;pq2w66+3BxKPL+97teltJ64UYutYwWxagCCunW65UfD5cXhcgogJWWPnmBQMFGGzHj2ssNTuxu90&#10;rVIjcgjHEhWYlHwpZawNWYxT54kz9+WCxZRhaKQOeMvhtpPzoniSFlvODQY97Q3Vl+rHKmjNcTg3&#10;5+OSg9/9LqIf3r5fK6Um4377AiJRn/7Fd/dJK1g857X5TD4Ccv0H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QOG/GwAAAANwAAAAPAAAAAAAAAAAAAAAAAJcCAABkcnMvZG93bnJl&#10;di54bWxQSwUGAAAAAAQABAD1AAAAhAMAAAAA&#10;" fillcolor="#ababd6" stroked="f"/>
                        <v:rect id="Rectangle 499" o:spid="_x0000_s1301" style="position:absolute;left:2556284;top:1177;width:567;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U0y5xgAA&#10;ANwAAAAPAAAAZHJzL2Rvd25yZXYueG1sRI9Ba8JAFITvBf/D8gre6m5FS01dRaQVvTRNLO31kX1N&#10;gtm3Ibtq/PeuIPQ4zMw3zHzZ20acqPO1Yw3PIwWCuHCm5lLD9/7j6RWED8gGG8ek4UIelovBwxwT&#10;486c0SkPpYgQ9glqqEJoEyl9UZFFP3ItcfT+XGcxRNmV0nR4jnDbyLFSL9JizXGhwpbWFRWH/Gg1&#10;fKXq5/i5/934LJ/KbKLe01160Hr42K/eQATqw3/43t4aDZPZDG5n4hGQiy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9U0y5xgAAANwAAAAPAAAAAAAAAAAAAAAAAJcCAABkcnMv&#10;ZG93bnJldi54bWxQSwUGAAAAAAQABAD1AAAAigMAAAAA&#10;" fillcolor="#aaaad4" stroked="f"/>
                        <v:rect id="Rectangle 500" o:spid="_x0000_s1302" style="position:absolute;left:2556284;top:1182;width:567;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" fillcolor="#a8a8d3" stroked="f"/>
                        <v:rect id="Rectangle 501" o:spid="_x0000_s1303" style="position:absolute;left:2556284;top:1186;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B5bRxAAA&#10;ANwAAAAPAAAAZHJzL2Rvd25yZXYueG1sRI/RasJAFETfC/7Dcgt9q7sRKhJdxaqFgiA1+gG32WsS&#10;mr0bs6tGv94tCD4OM3OGmcw6W4sztb5yrCHpKxDEuTMVFxr2u6/3EQgfkA3WjknDlTzMpr2XCabG&#10;XXhL5ywUIkLYp6ihDKFJpfR5SRZ93zXE0Tu41mKIsi2kafES4baWA6WG0mLFcaHEhhYl5X/ZyWr4&#10;WX4m88y49QqPS7W5DRa/B860fnvt5mMQgbrwDD/a30bDh0rg/0w8AnJ6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ugeW0cQAAADcAAAADwAAAAAAAAAAAAAAAACXAgAAZHJzL2Rv&#10;d25yZXYueG1sUEsFBgAAAAAEAAQA9QAAAIgDAAAAAA==&#10;" fillcolor="#a7a7d0" stroked="f"/>
                        <v:rect id="Rectangle 502" o:spid="_x0000_s1304" style="position:absolute;left:2556284;top:1195;width:567;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eI4xxQAA&#10;ANwAAAAPAAAAZHJzL2Rvd25yZXYueG1sRI9Pa8JAFMTvBb/D8oTe6kaLVaKrtEJLL/4X8fjMPpO0&#10;2bcxu5r47btCweMwM79hxtPGFOJKlcstK+h2IhDEidU5pwp228+XIQjnkTUWlknBjRxMJ62nMcba&#10;1rym68anIkDYxagg876MpXRJRgZdx5bEwTvZyqAPskqlrrAOcFPIXhS9SYM5h4UMS5pllPxuLkbB&#10;x3kwWJ3n9VHuf2j5dVjwbcavSj23m/cRCE+Nf4T/299aQT/qwf1MOAJy8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54jjHFAAAA3AAAAA8AAAAAAAAAAAAAAAAAlwIAAGRycy9k&#10;b3ducmV2LnhtbFBLBQYAAAAABAAEAPUAAACJAwAAAAA=&#10;" fillcolor="#a5a5ce" stroked="f"/>
                        <v:rect id="Rectangle 503" o:spid="_x0000_s1305" style="position:absolute;left:2556284;top:1200;width:567;height: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ThkCxQAA&#10;ANwAAAAPAAAAZHJzL2Rvd25yZXYueG1sRI9BawIxFITvQv9DeIXeNGlLVVajlEKrBQ+6K4K3x+Z1&#10;d+nmZUlSXf+9KQgeh5n5hpkve9uKE/nQONbwPFIgiEtnGq407IvP4RREiMgGW8ek4UIBlouHwRwz&#10;4868o1MeK5EgHDLUUMfYZVKGsiaLYeQ64uT9OG8xJukraTyeE9y28kWpsbTYcFqosaOPmsrf/M9q&#10;KIw9blar/KgO36GtzNpv6Wui9dNj/z4DEamP9/CtvTYa3tQr/J9JR0Aur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ROGQLFAAAA3AAAAA8AAAAAAAAAAAAAAAAAlwIAAGRycy9k&#10;b3ducmV2LnhtbFBLBQYAAAAABAAEAPUAAACJAwAAAAA=&#10;" fillcolor="#a3a3cc" stroked="f"/>
                        <v:rect id="Rectangle 504" o:spid="_x0000_s1306" style="position:absolute;left:2556284;top:1208;width:567;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azq6xAAA&#10;ANwAAAAPAAAAZHJzL2Rvd25yZXYueG1sRI9Ba8JAFITvgv9heUJvulFaW1JXESHYUhBMas+P7GsS&#10;3X0bsluT/vtuQfA4zMw3zGozWCOu1PnGsYL5LAFBXDrdcKXgs8imLyB8QNZoHJOCX/KwWY9HK0y1&#10;6/lI1zxUIkLYp6igDqFNpfRlTRb9zLXE0ft2ncUQZVdJ3WEf4dbIRZIspcWG40KNLe1qKi/5j1WA&#10;hbTZQZ+y9vnr1H+YffFuFmelHibD9hVEoCHcw7f2m1bwlDzC/5l4BOT6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J2s6usQAAADcAAAADwAAAAAAAAAAAAAAAACXAgAAZHJzL2Rv&#10;d25yZXYueG1sUEsFBgAAAAAEAAQA9QAAAIgDAAAAAA==&#10;" fillcolor="#a1a1c9" stroked="f"/>
                        <v:rect id="Rectangle 505" o:spid="_x0000_s1307" style="position:absolute;left:2556284;top:1213;width:567;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QkmvxQAA&#10;ANwAAAAPAAAAZHJzL2Rvd25yZXYueG1sRI9Bi8IwFITvwv6H8Ba8aapQkWoUcV1YDx7selhvz+bZ&#10;ljYv3SZq/fdGEDwOM/MNM192phZXal1pWcFoGIEgzqwuOVdw+P0eTEE4j6yxtkwK7uRgufjozTHR&#10;9sZ7uqY+FwHCLkEFhfdNIqXLCjLohrYhDt7ZtgZ9kG0udYu3ADe1HEfRRBosOSwU2NC6oKxKL0bB&#10;V1ddquPm3/35wynd78p0O4rvSvU/u9UMhKfOv8Ov9o9WEEcxPM+EIy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RCSa/FAAAA3AAAAA8AAAAAAAAAAAAAAAAAlwIAAGRycy9k&#10;b3ducmV2LnhtbFBLBQYAAAAABAAEAPUAAACJAwAAAAA=&#10;" fillcolor="#9f9fc7" stroked="f"/>
                        <v:rect id="Rectangle 506" o:spid="_x0000_s1308" style="position:absolute;left:2556284;top:1217;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8OvIxAAA&#10;ANwAAAAPAAAAZHJzL2Rvd25yZXYueG1sRI/RasJAFETfC/2H5RZ8azYKhjbNKqIE4otttR9wyV6T&#10;YPZukl01/r1bEHwcZuYMky1H04oLDa6xrGAaxSCIS6sbrhT8HfL3DxDOI2tsLZOCGzlYLl5fMky1&#10;vfIvXfa+EgHCLkUFtfddKqUrazLoItsRB+9oB4M+yKGSesBrgJtWzuI4kQYbDgs1drSuqTztz0ZB&#10;X9Cm14fjz+d2Z6oiL/XpO/FKTd7G1RcIT6N/hh/tQiuYxwn8nwlHQC7u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R/DryMQAAADcAAAADwAAAAAAAAAAAAAAAACXAgAAZHJzL2Rv&#10;d25yZXYueG1sUEsFBgAAAAAEAAQA9QAAAIgDAAAAAA==&#10;" fillcolor="#9e9ec6" stroked="f"/>
                        <v:rect id="Rectangle 507" o:spid="_x0000_s1309" style="position:absolute;left:2556284;top:1226;width:567;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v3vnwwAA&#10;ANwAAAAPAAAAZHJzL2Rvd25yZXYueG1sRI9Ba8JAFITvBf/D8oTe6q6lakmzikgt0lui4PU1+5IN&#10;zb4N2VXTf+8WCj0OM/MNk29G14krDaH1rGE+UyCIK29abjScjvunVxAhIhvsPJOGHwqwWU8ecsyM&#10;v3FB1zI2IkE4ZKjBxthnUobKksMw8z1x8mo/OIxJDo00A94S3HXyWamldNhyWrDY085S9V1enIaz&#10;OkRbHH3d2peP5Re/f47zArV+nI7bNxCRxvgf/msfjIaFWsHvmXQE5PoO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Lv3vnwwAAANwAAAAPAAAAAAAAAAAAAAAAAJcCAABkcnMvZG93&#10;bnJldi54bWxQSwUGAAAAAAQABAD1AAAAhwMAAAAA&#10;" fillcolor="#9c9cc3" stroked="f"/>
                        <v:rect id="Rectangle 508" o:spid="_x0000_s1310" style="position:absolute;left:2556284;top:1231;width:567;height: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j0MZvgAA&#10;ANwAAAAPAAAAZHJzL2Rvd25yZXYueG1sRE/LqsIwEN0L/kMYwZ2mCopUo4jgxYturLofmrEtNpPS&#10;RBv/3iwEl4fzXm2CqcWLWldZVjAZJyCIc6srLhRcL/vRAoTzyBpry6TgTQ42635vham2HZ/plflC&#10;xBB2KSoovW9SKV1ekkE3tg1x5O62NegjbAupW+xiuKnlNEnm0mDFsaHEhnYl5Y/saRRczN/iFKYh&#10;v8n/w+6ZdUc+349KDQdhuwThKfif+Os+aAWzJK6NZ+IRkOsP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rI9DGb4AAADcAAAADwAAAAAAAAAAAAAAAACXAgAAZHJzL2Rvd25yZXYu&#10;eG1sUEsFBgAAAAAEAAQA9QAAAIIDAAAAAA==&#10;" fillcolor="#9a9ac1" stroked="f"/>
                        <v:rect id="Rectangle 509" o:spid="_x0000_s1311" style="position:absolute;left:2556284;top:1239;width:567;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B8W4xQAA&#10;ANwAAAAPAAAAZHJzL2Rvd25yZXYueG1sRI9Ba8JAFITvQv/D8oReSt1UqCSpqxShoEJFY8HrM/ua&#10;BLNvw+42xn/fLRQ8DjPzDTNfDqYVPTnfWFbwMklAEJdWN1wp+Dp+PKcgfEDW2FomBTfysFw8jOaY&#10;a3vlA/VFqESEsM9RQR1Cl0vpy5oM+ontiKP3bZ3BEKWrpHZ4jXDTymmSzKTBhuNCjR2taiovxY9R&#10;YLI+w9Xp7NLt/tPdePNUHPVOqcfx8P4GItAQ7uH/9loreE0y+DsTj4B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AHxbjFAAAA3AAAAA8AAAAAAAAAAAAAAAAAlwIAAGRycy9k&#10;b3ducmV2LnhtbFBLBQYAAAAABAAEAPUAAACJAwAAAAA=&#10;" fillcolor="#9898be" stroked="f"/>
                        <v:rect id="Rectangle 510" o:spid="_x0000_s1312" style="position:absolute;left:2556284;top:1244;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BcNKwwAA&#10;ANwAAAAPAAAAZHJzL2Rvd25yZXYueG1sRE/Pa8IwFL4L/g/hDXbT1OHm7BpFJspgetD14PG1eTbF&#10;5qU0mXb//XIQPH58v7Nlbxtxpc7XjhVMxgkI4tLpmisF+c9m9A7CB2SNjWNS8EcelovhIMNUuxsf&#10;6HoMlYgh7FNUYEJoUyl9aciiH7uWOHJn11kMEXaV1B3eYrht5EuSvEmLNccGgy19Giovx1+rYLc+&#10;eaP192o+m+77bZGH4pzvlXp+6lcfIAL14SG+u7+0gtdJnB/PxCMgF/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XBcNKwwAAANwAAAAPAAAAAAAAAAAAAAAAAJcCAABkcnMvZG93&#10;bnJldi54bWxQSwUGAAAAAAQABAD1AAAAhwMAAAAA&#10;" fillcolor="#9696bb" stroked="f"/>
                        <v:rect id="Rectangle 511" o:spid="_x0000_s1313" style="position:absolute;left:2556284;top:1253;width:567;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LVVkwwAA&#10;ANwAAAAPAAAAZHJzL2Rvd25yZXYueG1sRI/BbsIwEETvSPyDtZW4gRNoUQgYhKgQHJvQD9jGSxLV&#10;XkexC+Hva6RKPY5m5o1msxusETfqfetYQTpLQBBXTrdcK/i8HKcZCB+QNRrHpOBBHnbb8WiDuXZ3&#10;LuhWhlpECPscFTQhdLmUvmrIop+5jjh6V9dbDFH2tdQ93iPcGjlPkqW02HJcaLCjQ0PVd/ljFXwt&#10;nZkfVqcP/eqzcnHNzPupSJWavAz7NYhAQ/gP/7XPWsFbmsLzTDwCcvs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vLVVkwwAAANwAAAAPAAAAAAAAAAAAAAAAAJcCAABkcnMvZG93&#10;bnJldi54bWxQSwUGAAAAAAQABAD1AAAAhwMAAAAA&#10;" fillcolor="#9494b9" stroked="f"/>
                        <v:rect id="Rectangle 512" o:spid="_x0000_s1314" style="position:absolute;left:2556284;top:1257;width:567;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22+DxQAA&#10;ANwAAAAPAAAAZHJzL2Rvd25yZXYueG1sRI9PawIxFMTvhX6H8AreauKCf9ialVaQ6sGD2ou3183r&#10;btjNy7JJdf32Rij0OMzMb5jlanCtuFAfrGcNk7ECQVx6Y7nS8HXavC5AhIhssPVMGm4UYFU8Py0x&#10;N/7KB7ocYyUShEOOGuoYu1zKUNbkMIx9R5y8H987jEn2lTQ9XhPctTJTaiYdWk4LNXa0rqlsjr9O&#10;w3n73VjVnrNy7xa7wX4q+TFXWo9ehvc3EJGG+B/+a2+Nhukkg8eZdARkc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3bb4PFAAAA3AAAAA8AAAAAAAAAAAAAAAAAlwIAAGRycy9k&#10;b3ducmV2LnhtbFBLBQYAAAAABAAEAPUAAACJAwAAAAA=&#10;" fillcolor="#9292b7" stroked="f"/>
                        <v:rect id="Rectangle 513" o:spid="_x0000_s1315" style="position:absolute;left:2556284;top:1262;width:567;height: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LlMxAAA&#10;ANwAAAAPAAAAZHJzL2Rvd25yZXYueG1sRI9Ba8JAFITvgv9heUJvuomhVtJspFiE9la19vzIviah&#10;2bfp7qqpv74rCB6HmfmGKVaD6cSJnG8tK0hnCQjiyuqWawWf+810CcIHZI2dZVLwRx5W5XhUYK7t&#10;mbd02oVaRAj7HBU0IfS5lL5qyKCf2Z44et/WGQxRulpqh+cIN52cJ8lCGmw5LjTY07qh6md3NAo+&#10;LrX73b9m2lJ2GZ6O7+nXxhyUepgML88gAg3hHr6137SCxzSD65l4BGT5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mfy5TMQAAADcAAAADwAAAAAAAAAAAAAAAACXAgAAZHJzL2Rv&#10;d25yZXYueG1sUEsFBgAAAAAEAAQA9QAAAIgDAAAAAA==&#10;" fillcolor="#9191b5" stroked="f"/>
                        <v:rect id="Rectangle 514" o:spid="_x0000_s1316" style="position:absolute;left:2556284;top:1270;width:567;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AQx5xQAA&#10;ANwAAAAPAAAAZHJzL2Rvd25yZXYueG1sRI9Pa8JAFMTvhX6H5RV6qxuDikRXkVKh0Hqof9DjI/vM&#10;BrNvY3abpN/eLQgeh5n5DTNf9rYSLTW+dKxgOEhAEOdOl1wo2O/Wb1MQPiBrrByTgj/ysFw8P80x&#10;067jH2q3oRARwj5DBSaEOpPS54Ys+oGriaN3do3FEGVTSN1gF+G2kmmSTKTFkuOCwZreDeWX7a9V&#10;cD18H3GUbsK43ZvVlzt9dKlPlHp96VczEIH68Ajf259awXg4gv8z8QjIxQ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4BDHnFAAAA3AAAAA8AAAAAAAAAAAAAAAAAlwIAAGRycy9k&#10;b3ducmV2LnhtbFBLBQYAAAAABAAEAPUAAACJAwAAAAA=&#10;" fillcolor="#8f8fb3" stroked="f"/>
                        <v:rect id="Rectangle 515" o:spid="_x0000_s1317" style="position:absolute;left:2556284;top:1275;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6QJuwgAA&#10;ANwAAAAPAAAAZHJzL2Rvd25yZXYueG1sRI/disIwFITvhX2HcARvZE1VLEs1igiyvfXnAQ7Jsa02&#10;J90m29a3N8LCXg4z8w2z2Q22Fh21vnKsYD5LQBBrZyouFFwvx88vED4gG6wdk4InedhtP0YbzIzr&#10;+UTdORQiQthnqKAMocmk9Loki37mGuLo3VxrMUTZFtK02Ee4reUiSVJpseK4UGJDh5L04/xrFZzu&#10;SXf77pfT3B8v4SeVusmlVmoyHvZrEIGG8B/+a+dGwWq+gveZeATk9g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jpAm7CAAAA3AAAAA8AAAAAAAAAAAAAAAAAlwIAAGRycy9kb3du&#10;cmV2LnhtbFBLBQYAAAAABAAEAPUAAACGAwAAAAA=&#10;" fillcolor="#8d8db0" stroked="f"/>
                        <v:rect id="Rectangle 516" o:spid="_x0000_s1318" style="position:absolute;left:2556284;top:1284;width:567;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ei3ExQAA&#10;ANwAAAAPAAAAZHJzL2Rvd25yZXYueG1sRI9Pi8IwFMTvgt8hvIW9aapika5RRJQVPPkH3eOjedsW&#10;m5fSxFr99EYQPA4z8xtmOm9NKRqqXWFZwaAfgSBOrS44U3A8rHsTEM4jaywtk4I7OZjPup0pJtre&#10;eEfN3mciQNglqCD3vkqkdGlOBl3fVsTB+7e1QR9knUld4y3ATSmHURRLgwWHhRwrWuaUXvZXoyA+&#10;nUejXbmKm9XjtLxsfzfXxfBPqe+vdvEDwlPrP+F3e6MVjAcxvM6EIyBnT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16LcTFAAAA3AAAAA8AAAAAAAAAAAAAAAAAlwIAAGRycy9k&#10;b3ducmV2LnhtbFBLBQYAAAAABAAEAPUAAACJAwAAAAA=&#10;" fillcolor="#8a8aad" stroked="f"/>
                        <v:rect id="Rectangle 517" o:spid="_x0000_s1319" style="position:absolute;left:2556284;top:1288;width:567;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V83UxQAA&#10;ANwAAAAPAAAAZHJzL2Rvd25yZXYueG1sRI9Bi8IwFITvgv8hPGEvomlFV6lGEaGsB2HVFbw+mrdt&#10;1+alNFHrvzfCgsdhZr5hFqvWVOJGjSstK4iHEQjizOqScwWnn3QwA+E8ssbKMil4kIPVsttZYKLt&#10;nQ90O/pcBAi7BBUU3teJlC4ryKAb2po4eL+2MeiDbHKpG7wHuKnkKIo+pcGSw0KBNW0Kyi7Hq1GQ&#10;9tN9Od7F6d9ErvvV92Z7PX+Nlfrotes5CE+tf4f/21utYBJP4XUmHAG5f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BXzdTFAAAA3AAAAA8AAAAAAAAAAAAAAAAAlwIAAGRycy9k&#10;b3ducmV2LnhtbFBLBQYAAAAABAAEAPUAAACJAwAAAAA=&#10;" fillcolor="#8989ac" stroked="f"/>
                        <v:rect id="Rectangle 518" o:spid="_x0000_s1320" style="position:absolute;left:2556284;top:1293;width:567;height: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YVAowQAA&#10;ANwAAAAPAAAAZHJzL2Rvd25yZXYueG1sRE/LisIwFN0P+A/hDrgbUweqUo0yCANFV1Mf60tzpy3T&#10;3JQm2tSvnywEl4fz3uyCacWdetdYVjCfJSCIS6sbrhScT98fKxDOI2tsLZOCkRzstpO3DWbaDvxD&#10;98JXIoawy1BB7X2XSenKmgy6me2II/dre4M+wr6SuschhptWfibJQhpsODbU2NG+pvKvuBkFJEPl&#10;xsP1fMmXj8txGdIuuaVKTd/D1xqEp+Bf4qc71wrSeVwbz8QjIL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wGFQKMEAAADcAAAADwAAAAAAAAAAAAAAAACXAgAAZHJzL2Rvd25y&#10;ZXYueG1sUEsFBgAAAAAEAAQA9QAAAIUDAAAAAA==&#10;" fillcolor="#8787a9" stroked="f"/>
                        <v:rect id="Rectangle 519" o:spid="_x0000_s1321" style="position:absolute;left:2556284;top:1301;width:567;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opfjxAAA&#10;ANwAAAAPAAAAZHJzL2Rvd25yZXYueG1sRI9Pi8IwFMTvC36H8AQvi6YKLlobRQXBywrrevD4aF7/&#10;aPNSmljrfnojCHscZuY3TLLqTCVaalxpWcF4FIEgTq0uOVdw+t0NZyCcR9ZYWSYFD3KwWvY+Eoy1&#10;vfMPtUefiwBhF6OCwvs6ltKlBRl0I1sTBy+zjUEfZJNL3eA9wE0lJ1H0JQ2WHBYKrGlbUHo93owC&#10;vfle67+ZPByuKX6ebddeWGdKDfrdegHCU+f/w+/2XiuYjufwOhOOgFw+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76KX48QAAADcAAAADwAAAAAAAAAAAAAAAACXAgAAZHJzL2Rv&#10;d25yZXYueG1sUEsFBgAAAAAEAAQA9QAAAIgDAAAAAA==&#10;" fillcolor="#8585a6" stroked="f"/>
                        <v:rect id="Rectangle 520" o:spid="_x0000_s1322" style="position:absolute;left:2556284;top:1306;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ZZSQwwAA&#10;ANwAAAAPAAAAZHJzL2Rvd25yZXYueG1sRE+7bsIwFN0r8Q/WRWKpwClqAQUMoohWHVh4DIyX+JJE&#10;2NeRbUj4+3qo1PHovBerzhrxIB9qxwreRhkI4sLpmksFp+PXcAYiRGSNxjEpeFKA1bL3ssBcu5b3&#10;9DjEUqQQDjkqqGJscilDUZHFMHINceKuzluMCfpSao9tCrdGjrNsIi3WnBoqbGhTUXE73K2C/fT6&#10;3Pp6Z77L9/ZiTq/nzxmflRr0u/UcRKQu/ov/3D9awcc4zU9n0hGQy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dZZSQwwAAANwAAAAPAAAAAAAAAAAAAAAAAJcCAABkcnMvZG93&#10;bnJldi54bWxQSwUGAAAAAAQABAD1AAAAhwMAAAAA&#10;" fillcolor="#8484a5" stroked="f"/>
                        <v:rect id="Rectangle 521" o:spid="_x0000_s1323" style="position:absolute;left:2556284;top:1315;width:567;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ildUxAAA&#10;ANwAAAAPAAAAZHJzL2Rvd25yZXYueG1sRI/RagIxFETfC/2HcAu+1USLRVejtFJBKH1w9QOum+tm&#10;283Nsonr6tc3hYKPw8ycYRar3tWiozZUnjWMhgoEceFNxaWGw37zPAURIrLB2jNpuFKA1fLxYYGZ&#10;8RfeUZfHUiQIhww12BibTMpQWHIYhr4hTt7Jtw5jkm0pTYuXBHe1HCv1Kh1WnBYsNrS2VPzkZ6fB&#10;Hb18KWeKrPnedV/F58f7jZXWg6f+bQ4iUh/v4f/21miYjEfwdyYdAbn8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iYpXVMQAAADcAAAADwAAAAAAAAAAAAAAAACXAgAAZHJzL2Rv&#10;d25yZXYueG1sUEsFBgAAAAAEAAQA9QAAAIgDAAAAAA==&#10;" fillcolor="#8181a2" stroked="f"/>
                        <v:rect id="Rectangle 522" o:spid="_x0000_s1324" style="position:absolute;left:2556284;top:1319;width:567;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xAALxgAA&#10;ANwAAAAPAAAAZHJzL2Rvd25yZXYueG1sRI9bSwMxFITfhf6HcATfbNZAi902LUvBCwrSiwh9O2yO&#10;m8XNyZLE7vrvjSD0cZiZb5jVZnSdOFOIrWcNd9MCBHHtTcuNhvfjw+09iJiQDXaeScMPRdisJ1cr&#10;LI0feE/nQ2pEhnAsUYNNqS+ljLUlh3Hqe+LsffrgMGUZGmkCDhnuOqmKYi4dtpwXLPa0tVR/Hb6d&#10;hren19lw2s8rdXzpPhbhcaiU3Wl9cz1WSxCJxnQJ/7efjYaZUvB3Jh8Buf4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exAALxgAAANwAAAAPAAAAAAAAAAAAAAAAAJcCAABkcnMv&#10;ZG93bnJldi54bWxQSwUGAAAAAAQABAD1AAAAigMAAAAA&#10;" fillcolor="#8080a1" stroked="f"/>
                        <v:rect id="Rectangle 523" o:spid="_x0000_s1325" style="position:absolute;left:2556284;top:1324;width:567;height: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03bCxwAA&#10;ANwAAAAPAAAAZHJzL2Rvd25yZXYueG1sRI9BS8NAFITvQv/D8gRvdmOr0sZuiwiVVvSQtNAeH9ln&#10;kpp9G7OvbfrvXUHwOMzMN8xs0btGnagLtWcDd8MEFHHhbc2lge1meTsBFQTZYuOZDFwowGI+uJph&#10;av2ZMzrlUqoI4ZCigUqkTbUORUUOw9C3xNH79J1DibIrte3wHOGu0aMkedQOa44LFbb0UlHxlR+d&#10;gTL/2BX717ftQd5tJuvv+4yme2NurvvnJ1BCvfyH/9ora+BhNIbfM/EI6PkP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r9N2wscAAADcAAAADwAAAAAAAAAAAAAAAACXAgAAZHJz&#10;L2Rvd25yZXYueG1sUEsFBgAAAAAEAAQA9QAAAIsDAAAAAA==&#10;" fillcolor="#7e7e9e" stroked="f"/>
                        <v:rect id="Rectangle 524" o:spid="_x0000_s1326" style="position:absolute;left:2556284;top:1332;width:567;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SmlZxAAA&#10;ANwAAAAPAAAAZHJzL2Rvd25yZXYueG1sRI9Ba8JAFITvBf/D8oTe6kapItFVNCLtpYfYHjw+ss9s&#10;MPs27K5J+u+7hUKPw8x8w2z3o21FTz40jhXMZxkI4srphmsFX5/nlzWIEJE1to5JwTcF2O8mT1vM&#10;tRu4pP4Sa5EgHHJUYGLscilDZchimLmOOHk35y3GJH0ttcchwW0rF1m2khYbTgsGOyoMVffLwyoo&#10;y1VvPpbeHq88nN6KdU8FSqWep+NhAyLSGP/Df+13rWC5eIXfM+kIyN0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EppWcQAAADcAAAADwAAAAAAAAAAAAAAAACXAgAAZHJzL2Rv&#10;d25yZXYueG1sUEsFBgAAAAAEAAQA9QAAAIgDAAAAAA==&#10;" fillcolor="#7c7c9c" stroked="f"/>
                        <v:rect id="Rectangle 525" o:spid="_x0000_s1327" style="position:absolute;left:2556284;top:1337;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N4/jxQAA&#10;ANwAAAAPAAAAZHJzL2Rvd25yZXYueG1sRI9PawIxFMTvQr9DeAUvRbMVFLs1ikoF0ZNa9PrYvP1D&#10;Ny9LEt21n74RCh6HmfkNM1t0phY3cr6yrOB9mIAgzqyuuFDwfdoMpiB8QNZYWyYFd/KwmL/0Zphq&#10;2/KBbsdQiAhhn6KCMoQmldJnJRn0Q9sQRy+3zmCI0hVSO2wj3NRylCQTabDiuFBiQ+uSsp/j1Sj4&#10;uJyv+dsmb+T6d1Xtvi5u2/Jeqf5rt/wEEagLz/B/e6sVjEdjeJyJR0D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c3j+PFAAAA3AAAAA8AAAAAAAAAAAAAAAAAlwIAAGRycy9k&#10;b3ducmV2LnhtbFBLBQYAAAAABAAEAPUAAACJAwAAAAA=&#10;" fillcolor="#7a7a99" stroked="f"/>
                        <v:rect id="Rectangle 526" o:spid="_x0000_s1328" style="position:absolute;left:2556284;top:1346;width:567;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2DEpmxQAA&#10;ANwAAAAPAAAAZHJzL2Rvd25yZXYueG1sRI9Ba8JAFITvgv9heQVvummkQVNXiaVSj9YWS2+P7DMJ&#10;zb4Nu6tGf323IPQ4zMw3zGLVm1acyfnGsoLHSQKCuLS64UrB58dmPAPhA7LG1jIpuJKH1XI4WGCu&#10;7YXf6bwPlYgQ9jkqqEPocil9WZNBP7EdcfSO1hkMUbpKaoeXCDetTJMkkwYbjgs1dvRSU/mzPxkF&#10;2bc9zp1/TYvZ7VCseze97d6+lBo99MUziEB9+A/f21ut4CnN4O9MPAJy+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YMSmbFAAAA3AAAAA8AAAAAAAAAAAAAAAAAlwIAAGRycy9k&#10;b3ducmV2LnhtbFBLBQYAAAAABAAEAPUAAACJAwAAAAA=&#10;" fillcolor="#797998" stroked="f"/>
                        <v:rect id="Rectangle 527" o:spid="_x0000_s1329" style="position:absolute;left:2556284;top:1350;width:567;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7TIIwgAA&#10;ANwAAAAPAAAAZHJzL2Rvd25yZXYueG1sRI9bi8IwFITfBf9DOAv7ZtOV9UI1ilSEffWC4NuxOTbd&#10;bU5KE7X++40g+DjMzDfMfNnZWtyo9ZVjBV9JCoK4cLriUsFhvxlMQfiArLF2TAoe5GG56PfmmGl3&#10;5y3ddqEUEcI+QwUmhCaT0heGLPrENcTRu7jWYoiyLaVu8R7htpbDNB1LixXHBYMN5YaKv93VKtg7&#10;fcqb41nLX7P+fmyclZRbpT4/utUMRKAuvMOv9o9WMBpO4HkmHgG5+A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XtMgjCAAAA3AAAAA8AAAAAAAAAAAAAAAAAlwIAAGRycy9kb3du&#10;cmV2LnhtbFBLBQYAAAAABAAEAPUAAACGAwAAAAA=&#10;" fillcolor="#787896" stroked="f"/>
                        <v:rect id="Rectangle 528" o:spid="_x0000_s1330" style="position:absolute;left:2556284;top:1355;width:567;height: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reEWwwAA&#10;ANwAAAAPAAAAZHJzL2Rvd25yZXYueG1sRE89b8IwEN2R+h+sq8QGTpFANGAQooBYGBo6wHbERxIR&#10;n0NsIOHX1wMS49P7ns4bU4o71a6wrOCrH4EgTq0uOFPwt1/3xiCcR9ZYWiYFLTmYzz46U4y1ffAv&#10;3ROfiRDCLkYFufdVLKVLczLo+rYiDtzZ1gZ9gHUmdY2PEG5KOYiikTRYcGjIsaJlTukluRkF+nBo&#10;2lO7Xe2e1+/1z/WWbI67pVLdz2YxAeGp8W/xy73VCoaDsDacCUdAzv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OreEWwwAAANwAAAAPAAAAAAAAAAAAAAAAAJcCAABkcnMvZG93&#10;bnJldi54bWxQSwUGAAAAAAQABAD1AAAAhwMAAAAA&#10;" fillcolor="#767694" stroked="f"/>
                        <v:rect id="Rectangle 529" o:spid="_x0000_s1331" style="position:absolute;left:2556284;top:1363;width:567;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bGI8xgAA&#10;ANwAAAAPAAAAZHJzL2Rvd25yZXYueG1sRI9BSwMxFITvQv9DeII3m7ig2G3TIrUFQRBavXh73Tw3&#10;YTcv6ybdrv31jSB4HGbmG2axGn0rBuqjC6zhbqpAEFfBOK41fLxvbx9BxIRssA1MGn4owmo5uVpg&#10;acKJdzTsUy0yhGOJGmxKXSllrCx5jNPQEWfvK/QeU5Z9LU2Ppwz3rSyUepAeHecFix2tLVXN/ug1&#10;FE4NB2U3u+P28/X7vHHN7Pmt0frmenyag0g0pv/wX/vFaLgvZvB7Jh8Bubw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EbGI8xgAAANwAAAAPAAAAAAAAAAAAAAAAAJcCAABkcnMv&#10;ZG93bnJldi54bWxQSwUGAAAAAAQABAD1AAAAigMAAAAA&#10;" fillcolor="#747492" stroked="f"/>
                        <v:rect id="Rectangle 530" o:spid="_x0000_s1332" style="position:absolute;left:2556284;top:1368;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zlRNwgAA&#10;ANwAAAAPAAAAZHJzL2Rvd25yZXYueG1sRE9Ni8IwEL0L/ocwwt401d2VWo0igu4eBLF68TY2Y1ts&#10;JrWJ2v335rDg8fG+Z4vWVOJBjSstKxgOIhDEmdUl5wqOh3U/BuE8ssbKMin4IweLebczw0TbJ+/p&#10;kfpchBB2CSoovK8TKV1WkEE3sDVx4C62MegDbHKpG3yGcFPJURSNpcGSQ0OBNa0Kyq7p3ShoR7vN&#10;Ll/aWzyJ0/OXXaWnn22p1EevXU5BeGr9W/zv/tUKvj/D/HAmHAE5f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XOVE3CAAAA3AAAAA8AAAAAAAAAAAAAAAAAlwIAAGRycy9kb3du&#10;cmV2LnhtbFBLBQYAAAAABAAEAPUAAACGAwAAAAA=&#10;" fillcolor="#737390" stroked="f"/>
                        <v:rect id="Rectangle 531" o:spid="_x0000_s1333" style="position:absolute;left:2556284;top:1377;width:567;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xH8ZxAAA&#10;ANwAAAAPAAAAZHJzL2Rvd25yZXYueG1sRI9Pa8JAFMTvQr/D8gre6iZqikZXkeKfXrWCeHtkX5O0&#10;2bchuybx27uFgsdhZn7DLNe9qURLjSstK4hHEQjizOqScwXnr93bDITzyBory6TgTg7Wq5fBElNt&#10;Oz5Se/K5CBB2KSoovK9TKV1WkEE3sjVx8L5tY9AH2eRSN9gFuKnkOIrepcGSw0KBNX0UlP2ebkYB&#10;m7hLftrrYbqR1XZ+2Y9tUhqlhq/9ZgHCU++f4f/2p1aQTGL4OxOOgFw9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QcR/GcQAAADcAAAADwAAAAAAAAAAAAAAAACXAgAAZHJzL2Rv&#10;d25yZXYueG1sUEsFBgAAAAAEAAQA9QAAAIgDAAAAAA==&#10;" fillcolor="#71718e" stroked="f"/>
                        <v:rect id="Rectangle 532" o:spid="_x0000_s1334" style="position:absolute;left:2556284;top:1381;width:567;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QHqbxAAA&#10;ANwAAAAPAAAAZHJzL2Rvd25yZXYueG1sRI9Ba8JAFITvBf/D8gRvdaNWq9FVRBC91WgpPT6yzySY&#10;fRuza0z/vSsUPA4z8w2zWLWmFA3VrrCsYNCPQBCnVhecKfg+bd+nIJxH1lhaJgV/5GC17LwtMNb2&#10;zgk1R5+JAGEXo4Lc+yqW0qU5GXR9WxEH72xrgz7IOpO6xnuAm1IOo2giDRYcFnKsaJNTejnejIJd&#10;sh//mOvki5vD7LL+3E5/PxKnVK/brucgPLX+Ff5v77WC8WgIzzPhCMjl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SkB6m8QAAADcAAAADwAAAAAAAAAAAAAAAACXAgAAZHJzL2Rv&#10;d25yZXYueG1sUEsFBgAAAAAEAAQA9QAAAIgDAAAAAA==&#10;" fillcolor="#70708d" stroked="f"/>
                        <v:rect id="Rectangle 533" o:spid="_x0000_s1335" style="position:absolute;left:2556284;top:1386;width:567;height: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qCgBxgAA&#10;ANwAAAAPAAAAZHJzL2Rvd25yZXYueG1sRI9BawIxFITvhf6H8Aq9SM3qtrZsjbIUFK+1IvT22Lzd&#10;bLt5WZKoq7/eCIUeh5n5hpkvB9uJI/nQOlYwGWcgiCunW24U7L5WT28gQkTW2DkmBWcKsFzc382x&#10;0O7En3TcxkYkCIcCFZgY+0LKUBmyGMauJ05e7bzFmKRvpPZ4SnDbyWmWzaTFltOCwZ4+DFW/24NV&#10;sN+bWV1+by6v03L97Ot81P3sRko9PgzlO4hIQ/wP/7U3WsFLnsPtTDoCcnE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SqCgBxgAAANwAAAAPAAAAAAAAAAAAAAAAAJcCAABkcnMv&#10;ZG93bnJldi54bWxQSwUGAAAAAAQABAD1AAAAigMAAAAA&#10;" fillcolor="#6f6f8b" stroked="f"/>
                        <v:rect id="Rectangle 534" o:spid="_x0000_s1336" style="position:absolute;left:2556284;top:1394;width:567;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45PqxAAA&#10;ANwAAAAPAAAAZHJzL2Rvd25yZXYueG1sRI/BasMwEETvhfyD2EBvjdw0DcW1HEIgkGPiBurjYq0t&#10;t9bKWEqi/n0VKPQ4zMwbpthEO4grTb53rOB5kYEgbpzuuVNw/tg/vYHwAVnj4JgU/JCHTTl7KDDX&#10;7sYnulahEwnCPkcFJoQxl9I3hiz6hRuJk9e6yWJIcuqknvCW4HaQyyxbS4s9pwWDI+0MNd/VxSqg&#10;WJ8+R7Ou91/HXZ3Foa2OdavU4zxu30EEiuE//Nc+aAWvLyu4n0lHQJa/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eOT6sQAAADcAAAADwAAAAAAAAAAAAAAAACXAgAAZHJzL2Rv&#10;d25yZXYueG1sUEsFBgAAAAAEAAQA9QAAAIgDAAAAAA==&#10;" fillcolor="#6e6e89" stroked="f"/>
                        <v:rect id="Rectangle 535" o:spid="_x0000_s1337" style="position:absolute;left:2556284;top:1399;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Pzd9xgAA&#10;ANwAAAAPAAAAZHJzL2Rvd25yZXYueG1sRI9PawIxFMTvhX6H8Aq9iGZrschqFC0KbQ+FWr0/Ns/s&#10;tpuXJcn+sZ++KQg9DjPzG2a5HmwtOvKhcqzgYZKBIC6crtgoOH7ux3MQISJrrB2TggsFWK9ub5aY&#10;a9fzB3WHaESCcMhRQRljk0sZipIsholriJN3dt5iTNIbqT32CW5rOc2yJ2mx4rRQYkPPJRXfh9Yq&#10;OHXm8vrlNzzatfut6d7e++1Pq9T93bBZgIg0xP/wtf2iFcweZ/B3Jh0Bufo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jPzd9xgAAANwAAAAPAAAAAAAAAAAAAAAAAJcCAABkcnMv&#10;ZG93bnJldi54bWxQSwUGAAAAAAQABAD1AAAAigMAAAAA&#10;" fillcolor="#6c6c88" stroked="f"/>
                        <v:rect id="Rectangle 536" o:spid="_x0000_s1338" style="position:absolute;left:2556284;top:1408;width:567;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2sKBxAAA&#10;ANwAAAAPAAAAZHJzL2Rvd25yZXYueG1sRI9Pa8JAFMTvBb/D8gRvzUalUqKrSMD+uSiNEq+P7DOJ&#10;yb4N2a2m374rFHocZuY3zGozmFbcqHe1ZQXTKAZBXFhdc6ngdNw9v4JwHllja5kU/JCDzXr0tMJE&#10;2zt/0S3zpQgQdgkqqLzvEildUZFBF9mOOHgX2xv0Qfal1D3eA9y0chbHC2mw5rBQYUdpRUWTfRsF&#10;eERv3/bvn7y/XtPDuckpc7lSk/GwXYLwNPj/8F/7Qyt4mS/gcSYcAbn+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X9rCgcQAAADcAAAADwAAAAAAAAAAAAAAAACXAgAAZHJzL2Rv&#10;d25yZXYueG1sUEsFBgAAAAAEAAQA9QAAAIgDAAAAAA==&#10;" fillcolor="#6b6b86" stroked="f"/>
                        <v:rect id="Rectangle 537" o:spid="_x0000_s1339" style="position:absolute;left:2556284;top:1412;width:567;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r/VRxAAA&#10;ANwAAAAPAAAAZHJzL2Rvd25yZXYueG1sRI9Ba8JAFITvBf/D8gRvdaPBVqJrCJZqoV4axfMj+0yC&#10;2bchu8b4791CocdhZr5h1ulgGtFT52rLCmbTCARxYXXNpYLT8fN1CcJ5ZI2NZVLwIAfpZvSyxkTb&#10;O/9Qn/tSBAi7BBVU3reJlK6oyKCb2pY4eBfbGfRBdqXUHd4D3DRyHkVv0mDNYaHClrYVFdf8ZhTk&#10;5/ph9OGD3XUfZd+F3t+2u1ipyXjIViA8Df4//Nf+0goW8Tv8nglHQG6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Lq/1UcQAAADcAAAADwAAAAAAAAAAAAAAAACXAgAAZHJzL2Rv&#10;d25yZXYueG1sUEsFBgAAAAAEAAQA9QAAAIgDAAAAAA==&#10;" fillcolor="#6a6a85" stroked="f"/>
                        <v:rect id="Rectangle 538" o:spid="_x0000_s1340" style="position:absolute;left:2556284;top:1417;width:567;height: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g569wQAA&#10;ANwAAAAPAAAAZHJzL2Rvd25yZXYueG1sRE/LisIwFN0L8w/hDsxOU58j1VREHBjEjY8PuDR32tLm&#10;pk2i1r+fLASXh/Neb3rTiDs5X1lWMB4lIIhzqysuFFwvP8MlCB+QNTaWScGTPGyyj8EaU20ffKL7&#10;ORQihrBPUUEZQptK6fOSDPqRbYkj92edwRChK6R2+IjhppGTJFlIgxXHhhJb2pWU1+ebUXA4dV27&#10;nx6a5ezoZvn2uSi+606pr89+uwIRqA9v8cv9qxXMp3FtPBOPgMz+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2YOevcEAAADcAAAADwAAAAAAAAAAAAAAAACXAgAAZHJzL2Rvd25y&#10;ZXYueG1sUEsFBgAAAAAEAAQA9QAAAIUDAAAAAA==&#10;" fillcolor="#696983" stroked="f"/>
                        <v:rect id="Rectangle 539" o:spid="_x0000_s1341" style="position:absolute;left:2556284;top:1425;width:567;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jMQBxgAA&#10;ANwAAAAPAAAAZHJzL2Rvd25yZXYueG1sRI9Ba8JAFITvQv/D8oTe6kaLYlNXKUqkHgptlIq3R/Y1&#10;CWbfht3VpP/eLRQ8DjPzDbNY9aYRV3K+tqxgPEpAEBdW11wqOOyzpzkIH5A1NpZJwS95WC0fBgtM&#10;te34i655KEWEsE9RQRVCm0rpi4oM+pFtiaP3Y53BEKUrpXbYRbhp5CRJZtJgzXGhwpbWFRXn/GIU&#10;ZCc3O3e06zb5cfp9+KSwzSYfSj0O+7dXEIH6cA//t9+1gunzC/ydiUdALm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QjMQBxgAAANwAAAAPAAAAAAAAAAAAAAAAAJcCAABkcnMv&#10;ZG93bnJldi54bWxQSwUGAAAAAAQABAD1AAAAigMAAAAA&#10;" fillcolor="#676782" stroked="f"/>
                        <v:rect id="Rectangle 540" o:spid="_x0000_s1342" style="position:absolute;left:2556284;top:1430;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qy5RxAAA&#10;ANwAAAAPAAAAZHJzL2Rvd25yZXYueG1sRE9da8IwFH0X9h/CHexN08kU6UzLEASnMtAN9fGS3LXd&#10;mpvSZLb665cHwcfD+Z7nva3FmVpfOVbwPEpAEGtnKi4UfH0uhzMQPiAbrB2Tggt5yLOHwRxT4zre&#10;0XkfChFD2KeooAyhSaX0uiSLfuQa4sh9u9ZiiLAtpGmxi+G2luMkmUqLFceGEhtalKR/939WwXvf&#10;rY8rvZZXvhxOi81Jb38+Zko9PfZvryAC9eEuvrlXRsHkJc6PZ+IRkNk/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t6suUcQAAADcAAAADwAAAAAAAAAAAAAAAACXAgAAZHJzL2Rv&#10;d25yZXYueG1sUEsFBgAAAAAEAAQA9QAAAIgDAAAAAA==&#10;" fillcolor="#676781" stroked="f"/>
                        <v:rect id="Rectangle 541" o:spid="_x0000_s1343" style="position:absolute;left:2556284;top:1439;width:567;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UlpSxgAA&#10;ANwAAAAPAAAAZHJzL2Rvd25yZXYueG1sRI9Ba8JAFITvgv9heUJvZmNRaVNXKYpQKB5MFcntNfua&#10;BLNvQ3Zr4r93BcHjMDPfMItVb2pxodZVlhVMohgEcW51xYWCw892/AbCeWSNtWVScCUHq+VwsMBE&#10;2473dEl9IQKEXYIKSu+bREqXl2TQRbYhDt6fbQ36INtC6ha7ADe1fI3juTRYcVgosaF1Sfk5/TcK&#10;fu33qTtds9n5aOvpJsvW3e49Vepl1H9+gPDU+2f40f7SCmbTCdzPhCMglz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4UlpSxgAAANwAAAAPAAAAAAAAAAAAAAAAAJcCAABkcnMv&#10;ZG93bnJldi54bWxQSwUGAAAAAAQABAD1AAAAigMAAAAA&#10;" fillcolor="#666680" stroked="f"/>
                        <v:rect id="Rectangle 542" o:spid="_x0000_s1344" style="position:absolute;left:2556284;top:1443;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0jX4xQAA&#10;ANwAAAAPAAAAZHJzL2Rvd25yZXYueG1sRI9Ba8JAFITvhf6H5RW86UaJpURXkVJFUQtGL709sq9J&#10;MPs2ZldN/r1bEHocZuYbZjpvTSVu1LjSsoLhIAJBnFldcq7gdFz2P0A4j6yxskwKOnIwn72+TDHR&#10;9s4HuqU+FwHCLkEFhfd1IqXLCjLoBrYmDt6vbQz6IJtc6gbvAW4qOYqid2mw5LBQYE2fBWXn9GoU&#10;xNlue/mOfzbpV9vJ/SrFbpFflOq9tYsJCE+t/w8/22utYByP4O9MOAJy9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HSNfjFAAAA3AAAAA8AAAAAAAAAAAAAAAAAlwIAAGRycy9k&#10;b3ducmV2LnhtbFBLBQYAAAAABAAEAPUAAACJAwAAAAA=&#10;" fillcolor="#65657e" stroked="f"/>
                        <v:rect id="Rectangle 543" o:spid="_x0000_s1345" style="position:absolute;left:2556284;top:1452;width:567;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FveAxgAA&#10;ANwAAAAPAAAAZHJzL2Rvd25yZXYueG1sRI9fa8JAEMTfC/0Oxxb6Vi9trUr0FCkU6kvwH4JvS25N&#10;orndkLua+O29QqGPw8z8hpktelerK7W+EjbwOkhAEediKy4M7HdfLxNQPiBbrIXJwI08LOaPDzNM&#10;rXS8oes2FCpC2KdooAyhSbX2eUkO/UAa4uidpHUYomwLbVvsItzV+i1JRtphxXGhxIY+S8ov2x9n&#10;YJldmu6c7deH9UqGk+NYbtlRjHl+6pdTUIH68B/+a39bAx/Dd/g9E4+Ant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kFveAxgAAANwAAAAPAAAAAAAAAAAAAAAAAJcCAABkcnMv&#10;ZG93bnJldi54bWxQSwUGAAAAAAQABAD1AAAAigMAAAAA&#10;" fillcolor="#64647d" stroked="f"/>
                        <v:rect id="Rectangle 544" o:spid="_x0000_s1346" style="position:absolute;left:2556284;top:1456;width:567;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RGLnxgAA&#10;ANwAAAAPAAAAZHJzL2Rvd25yZXYueG1sRI9BS8NAFITvBf/D8oReit2oMUjstohQ6aFQtkq9PrLP&#10;JJh9G3e3Tfz3bqHQ4zAz3zCL1Wg7cSIfWscK7ucZCOLKmZZrBZ8f67tnECEiG+wck4I/CrBa3kwW&#10;WBo3sKbTPtYiQTiUqKCJsS+lDFVDFsPc9cTJ+3beYkzS19J4HBLcdvIhywppseW00GBPbw1VP/uj&#10;VVDozWyn3x9/O134tR78YZt/HZSa3o6vLyAijfEavrQ3RsFTnsP5TDoCcvkP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0RGLnxgAAANwAAAAPAAAAAAAAAAAAAAAAAJcCAABkcnMv&#10;ZG93bnJldi54bWxQSwUGAAAAAAQABAD1AAAAigMAAAAA&#10;" fillcolor="#63637c" stroked="f"/>
                        <v:rect id="Rectangle 545" o:spid="_x0000_s1347" style="position:absolute;left:2556284;top:1461;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2eGRsxQAA&#10;ANwAAAAPAAAAZHJzL2Rvd25yZXYueG1sRI/dagIxFITvhb5DOAVvpGYr2pbVKKUoiFe67QMcNmd/&#10;dHOyJKm7+vRGELwcZuYbZrHqTSPO5HxtWcH7OAFBnFtdc6ng73fz9gXCB2SNjWVScCEPq+XLYIGp&#10;th0f6JyFUkQI+xQVVCG0qZQ+r8igH9uWOHqFdQZDlK6U2mEX4aaRkyT5kAZrjgsVtvRTUX7K/o2C&#10;6256LNbm+NkWzaF2o7xby8leqeFr/z0HEagPz/CjvdUKZtMZ3M/EIyCX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Z4ZGzFAAAA3AAAAA8AAAAAAAAAAAAAAAAAlwIAAGRycy9k&#10;b3ducmV2LnhtbFBLBQYAAAAABAAEAPUAAACJAwAAAAA=&#10;" fillcolor="#62627b" stroked="f"/>
                        <v:rect id="Rectangle 546" o:spid="_x0000_s1348" style="position:absolute;left:2556284;top:1470;width:567;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REEOxQAA&#10;ANwAAAAPAAAAZHJzL2Rvd25yZXYueG1sRI9La8JAFIX3Bf/DcAU3pU6UKJI6SikUuin4XLi7ZK6Z&#10;aOZOmpkm6b93BMHl4Tw+znLd20q01PjSsYLJOAFBnDtdcqHgsP96W4DwAVlj5ZgU/JOH9WrwssRM&#10;u4631O5CIeII+wwVmBDqTEqfG7Lox64mjt7ZNRZDlE0hdYNdHLeVnCbJXFosORIM1vRpKL/u/mzk&#10;Hnz1ep1sTHc5/fyWdXtM9+lRqdGw/3gHEagPz/Cj/a0VzNI53M/EIyBX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FEQQ7FAAAA3AAAAA8AAAAAAAAAAAAAAAAAlwIAAGRycy9k&#10;b3ducmV2LnhtbFBLBQYAAAAABAAEAPUAAACJAwAAAAA=&#10;" fillcolor="#61617a" stroked="f"/>
                        <v:rect id="Rectangle 547" o:spid="_x0000_s1349" style="position:absolute;left:2556284;top:1474;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OSVxgAA&#10;ANwAAAAPAAAAZHJzL2Rvd25yZXYueG1sRI9La8JAFIX3Bf/DcIVuik4sqUp0FBGEbgqtj4W7S+aa&#10;iWbuxMw0Sf99p1BweTiPj7Nc97YSLTW+dKxgMk5AEOdOl1woOB52ozkIH5A1Vo5JwQ95WK8GT0vM&#10;tOv4i9p9KEQcYZ+hAhNCnUnpc0MW/djVxNG7uMZiiLIppG6wi+O2kq9JMpUWS44EgzVtDeW3/beN&#10;3KOvXm6TT9Ndzx/3sm5P6SE9KfU87DcLEIH68Aj/t9+1grd0Bn9n4hGQq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COSVxgAAANwAAAAPAAAAAAAAAAAAAAAAAJcCAABkcnMv&#10;ZG93bnJldi54bWxQSwUGAAAAAAQABAD1AAAAigMAAAAA&#10;" fillcolor="#61617a" stroked="f"/>
                        <v:rect id="Rectangle 548" o:spid="_x0000_s1350" style="position:absolute;left:2556284;top:1483;width:567;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v0kaxAAA&#10;ANwAAAAPAAAAZHJzL2Rvd25yZXYueG1sRE9Na8JAEL0L/Q/LCL2ZjaIi0VVKS620CDaVnMfsNAnJ&#10;zqbZrUn/ffcgeHy8781uMI24UucqywqmUQyCOLe64kLB+et1sgLhPLLGxjIp+CMHu+3DaIOJtj1/&#10;0jX1hQgh7BJUUHrfJlK6vCSDLrItceC+bWfQB9gVUnfYh3DTyFkcL6XBikNDiS09l5TX6a9RcOrf&#10;znX9ni3nafax/7no2fEl2yv1OB6e1iA8Df4uvrkPWsFiHtaGM+EIyO0/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ab9JGsQAAADcAAAADwAAAAAAAAAAAAAAAACXAgAAZHJzL2Rv&#10;d25yZXYueG1sUEsFBgAAAAAEAAQA9QAAAIgDAAAAAA==&#10;" fillcolor="#606079" stroked="f"/>
                        <v:rect id="Rectangle 549" o:spid="_x0000_s1351" style="position:absolute;left:2556284;top:1487;width:567;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BObzwwAA&#10;ANwAAAAPAAAAZHJzL2Rvd25yZXYueG1sRI9Ba8JAFITvhf6H5RV6q5tKlSa6CUUp9Rpben5kn8lq&#10;9m3Y3Wrqr3cFweMwM98wy2q0vTiSD8axgtdJBoK4cdpwq+Dn+/PlHUSIyBp7x6TgnwJU5ePDEgvt&#10;TlzTcRtbkSAcClTQxTgUUoamI4th4gbi5O2ctxiT9K3UHk8Jbns5zbK5tGg4LXQ40Kqj5rD9swq+&#10;cjuu819TN+s288bXezM/n5V6fho/FiAijfEevrU3WsHsLYfrmXQEZHk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zBObzwwAAANwAAAAPAAAAAAAAAAAAAAAAAJcCAABkcnMvZG93&#10;bnJldi54bWxQSwUGAAAAAAQABAD1AAAAhwMAAAAA&#10;" fillcolor="#606078" stroked="f"/>
                        <v:rect id="Rectangle 550" o:spid="_x0000_s1352" style="position:absolute;left:2556284;top:1492;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N97txAAA&#10;ANwAAAAPAAAAZHJzL2Rvd25yZXYueG1sRE9Na8JAEL0X/A/LCL2IbkyJSHQVsZSWHgJGEbwN2TEJ&#10;ZmdDdk3Sf989FHp8vO/tfjSN6KlztWUFy0UEgriwuuZSweX8MV+DcB5ZY2OZFPyQg/1u8rLFVNuB&#10;T9TnvhQhhF2KCirv21RKV1Rk0C1sSxy4u+0M+gC7UuoOhxBuGhlH0UoarDk0VNjSsaLikT+NAr/K&#10;hrf4+zrLzOG6Lj7z5+19OVPqdToeNiA8jf5f/Of+0gqSJMwPZ8IRkLt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QTfe7cQAAADcAAAADwAAAAAAAAAAAAAAAACXAgAAZHJzL2Rv&#10;d25yZXYueG1sUEsFBgAAAAAEAAQA9QAAAIgDAAAAAA==&#10;" fillcolor="#5f5f77" stroked="f"/>
                        <v:rect id="Rectangle 551" o:spid="_x0000_s1353" style="position:absolute;left:2556284;top:1501;width:567;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e3t2xQAA&#10;ANwAAAAPAAAAZHJzL2Rvd25yZXYueG1sRI9Bi8IwFITvgv8hPMGLrGldFKlGEZdF8SBsFWFvj+bZ&#10;FpuX0kRb//1GEPY4zMw3zHLdmUo8qHGlZQXxOAJBnFldcq7gfPr+mINwHlljZZkUPMnBetXvLTHR&#10;tuUfeqQ+FwHCLkEFhfd1IqXLCjLoxrYmDt7VNgZ9kE0udYNtgJtKTqJoJg2WHBYKrGlbUHZL70aB&#10;nx3bz8nhMjqazWWe7dL771c8Umo46DYLEJ46/x9+t/dawXQaw+tMOAJy9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57e3bFAAAA3AAAAA8AAAAAAAAAAAAAAAAAlwIAAGRycy9k&#10;b3ducmV2LnhtbFBLBQYAAAAABAAEAPUAAACJAwAAAAA=&#10;" fillcolor="#5f5f77" stroked="f"/>
                        <v:rect id="Rectangle 552" o:spid="_x0000_s1354" style="position:absolute;left:2556284;top:1505;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lEfwwAA&#10;ANwAAAAPAAAAZHJzL2Rvd25yZXYueG1sRI9Ba8JAFITvBf/D8gRvddOIQaKrlNKCV5MqeHtmn0kw&#10;+zbubjX+e7dQ6HGYmW+Y1WYwnbiR861lBW/TBARxZXXLtYLv8ut1AcIHZI2dZVLwIA+b9ehlhbm2&#10;d97RrQi1iBD2OSpoQuhzKX3VkEE/tT1x9M7WGQxRulpqh/cIN51MkySTBluOCw329NFQdSl+jILZ&#10;sJf2mrmqyE58LK8mXXyWB6Um4+F9CSLQEP7Df+2tVjCfp/B7Jh4BuX4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PlEfwwAAANwAAAAPAAAAAAAAAAAAAAAAAJcCAABkcnMvZG93&#10;bnJldi54bWxQSwUGAAAAAAQABAD1AAAAhwMAAAAA&#10;" fillcolor="#5e5e76" stroked="f"/>
                        <v:rect id="Rectangle 553" o:spid="_x0000_s1355" style="position:absolute;left:2556284;top:1514;width:567;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cvSEwwAA&#10;ANwAAAAPAAAAZHJzL2Rvd25yZXYueG1sRI9Ba8JAFITvgv9heYI33agYJHWVIgq9mtiCt2f2NQnN&#10;vo27W43/3i0UPA4z8w2z3vamFTdyvrGsYDZNQBCXVjdcKTgVh8kKhA/IGlvLpOBBHrab4WCNmbZ3&#10;PtItD5WIEPYZKqhD6DIpfVmTQT+1HXH0vq0zGKJ0ldQO7xFuWjlPklQabDgu1NjRrqbyJ/81Chb9&#10;p7TX1JV5euFzcTXz1b74Umo86t/fQATqwyv83/7QCpbLBfydiUdAbp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RcvSEwwAAANwAAAAPAAAAAAAAAAAAAAAAAJcCAABkcnMvZG93&#10;bnJldi54bWxQSwUGAAAAAAQABAD1AAAAhwMAAAAA&#10;" fillcolor="#5e5e76" stroked="f"/>
                      </v:group>
                      <v:rect id="Rectangle 554" o:spid="_x0000_s1356" style="position:absolute;left:2556284;top:920;width:567;height:59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sLqrxQAA&#10;ANwAAAAPAAAAZHJzL2Rvd25yZXYueG1sRI/RSgMxFETfhf5DuIJvNltxtd02LUUQBAVr2w+43dxm&#10;g8nNuonb3b83guDjMDNnmNVm8E701EUbWMFsWoAgroO2bBQcD8+3cxAxIWt0gUnBSBE268nVCisd&#10;LvxB/T4ZkSEcK1TQpNRWUsa6IY9xGlri7J1D5zFl2RmpO7xkuHfyrigepEfLeaHBlp4aqj/3316B&#10;02Nv7Otj+eVm5jTu3hY2vC+UurketksQiYb0H/5rv2gFZXkPv2fyEZDr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2wuqvFAAAA3AAAAA8AAAAAAAAAAAAAAAAAlwIAAGRycy9k&#10;b3ducmV2LnhtbFBLBQYAAAAABAAEAPUAAACJAwAAAAA=&#10;" filled="f" strokeweight=".2205mm">
                        <v:stroke endcap="round"/>
                      </v:rect>
                    </v:group>
                    <v:rect id="Rectangle 555" o:spid="_x0000_s1357" style="position:absolute;left:2556284;top:1111;width:567;height:2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QYH/xQAA&#10;ANwAAAAPAAAAZHJzL2Rvd25yZXYueG1sRI9Pa8JAFMTvBb/D8oReRDcVIm10FSv4Bz2UxkKvj+wz&#10;CWbfht2txm/vCkKPw8z8hpktOtOICzlfW1bwNkpAEBdW11wq+Dmuh+8gfEDW2FgmBTfysJj3XmaY&#10;aXvlb7rkoRQRwj5DBVUIbSalLyoy6Ee2JY7eyTqDIUpXSu3wGuGmkeMkmUiDNceFCltaVVSc8z+j&#10;YPNBtStXid19Hfb+0wy2zS3/Veq13y2nIAJ14T/8bO+0gjRN4XEmHgE5vw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RBgf/FAAAA3AAAAA8AAAAAAAAAAAAAAAAAlwIAAGRycy9k&#10;b3ducmV2LnhtbFBLBQYAAAAABAAEAPUAAACJAwAAAAA=&#10;" filled="f" strokeweight=".2205mm"/>
                    <v:rect id="Rectangle 556" o:spid="_x0000_s1358" style="position:absolute;left:2556554;top:1137;width:31;height:5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kx+IxQAA&#10;ANwAAAAPAAAAZHJzL2Rvd25yZXYueG1sRI9Ba8JAFITvgv9heUIvpdm0oNjoKirUih7EtOD1kX0m&#10;wezbsLtq/PddoeBxmJlvmOm8M424kvO1ZQXvSQqCuLC65lLB78/X2xiED8gaG8uk4E4e5rN+b4qZ&#10;tjc+0DUPpYgQ9hkqqEJoMyl9UZFBn9iWOHon6wyGKF0ptcNbhJtGfqTpSBqsOS5U2NKqouKcX4yC&#10;9SfVrlyldrPfbf3SvH439/yo1MugW0xABOrCM/zf3mgFw+EIHmfiEZCz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STH4jFAAAA3AAAAA8AAAAAAAAAAAAAAAAAlwIAAGRycy9k&#10;b3ducmV2LnhtbFBLBQYAAAAABAAEAPUAAACJAwAAAAA=&#10;" filled="f" strokeweight=".2205mm"/>
                    <v:shape id="Freeform 557" o:spid="_x0000_s1359" style="position:absolute;left:2556404;top:1191;width:327;height:57;visibility:visible;mso-wrap-style:square;v-text-anchor:top" coordsize="74,1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FXC3xQAA&#10;ANwAAAAPAAAAZHJzL2Rvd25yZXYueG1sRI9Ba8JAFITvhf6H5RW81Y2CbYmuIlVBBIO19f7IvmZD&#10;sm9jdmPSf+8WCj0OM/MNs1gNthY3an3pWMFknIAgzp0uuVDw9bl7fgPhA7LG2jEp+CEPq+XjwwJT&#10;7Xr+oNs5FCJC2KeowITQpFL63JBFP3YNcfS+XWsxRNkWUrfYR7it5TRJXqTFkuOCwYbeDeXVubMK&#10;su3kVBXZodqsr7I/Hq6dyS6dUqOnYT0HEWgI/+G/9l4rmM1e4fdMPAJye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cVcLfFAAAA3AAAAA8AAAAAAAAAAAAAAAAAlwIAAGRycy9k&#10;b3ducmV2LnhtbFBLBQYAAAAABAAEAPUAAACJAwAAAAA=&#10;" path="m2,0c1,,,1,,3l0,11c0,12,1,13,2,13l72,13c73,13,74,12,74,11l74,3c74,1,73,,72,0l2,0xe" strokeweight=".2205mm">
                      <v:stroke endcap="round"/>
                      <v:path arrowok="t" o:connecttype="custom" o:connectlocs="40,0;0,57;0,210;40,250;1405,250;1445,210;1445,57;1405,0;40,0" o:connectangles="0,0,0,0,0,0,0,0,0"/>
                    </v:shape>
                    <v:shape id="Freeform 558" o:spid="_x0000_s1360" style="position:absolute;left:2556195;top:1926;width:744;height:297;visibility:visible;mso-wrap-style:square;v-text-anchor:top" coordsize="744,29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aHwwAA&#10;ANwAAAAPAAAAZHJzL2Rvd25yZXYueG1sRE9Ni8IwEL0v7H8II3jbpq6oa9coUlA86MG6CN6GZrYt&#10;NpPSRK3+enMQPD7e92zRmVpcqXWVZQWDKAZBnFtdcaHg77D6+gHhPLLG2jIpuJODxfzzY4aJtjfe&#10;0zXzhQgh7BJUUHrfJFK6vCSDLrINceD+bWvQB9gWUrd4C+Gmlt9xPJYGKw4NJTaUlpSfs4tR8Hik&#10;p+NwkFXrcdpsltPtxE53E6X6vW75C8JT59/il3ujFYxGYW04E46AnD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T+aHwwAAANwAAAAPAAAAAAAAAAAAAAAAAJcCAABkcnMvZG93&#10;bnJldi54bWxQSwUGAAAAAAQABAD1AAAAhwMAAAAA&#10;" path="m744,297l558,,186,,,297,744,297xe" fillcolor="red" strokeweight=".2205mm">
                      <v:stroke endcap="round"/>
                      <v:path arrowok="t" o:connecttype="custom" o:connectlocs="744,297;558,0;186,0;0,297;744,297" o:connectangles="0,0,0,0,0"/>
                    </v:shape>
                    <v:group id="Group 559" o:spid="_x0000_s1361" style="position:absolute;left:2556284;top:1519;width:567;height:567" coordorigin="2556284,1519" coordsize="567,56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0sKwxcUAAADcAAAA&#10;DwAAAAAAAAAAAAAAAACpAgAAZHJzL2Rvd25yZXYueG1sUEsFBgAAAAAEAAQA+gAAAJsDAAAAAA==&#10;">
                      <v:group id="Group 560" o:spid="_x0000_s1362" style="position:absolute;left:2556284;top:1519;width:567;height:567" coordorigin="2556284,1519" coordsize="567,56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jZTT5cIAAADcAAAADwAA&#10;AAAAAAAAAAAAAACpAgAAZHJzL2Rvd25yZXYueG1sUEsFBgAAAAAEAAQA+gAAAJgDAAAAAA==&#10;">
                        <v:rect id="Rectangle 561" o:spid="_x0000_s1363" style="position:absolute;left:2556284;top:1519;width:567;height: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lAuSwgAA&#10;ANwAAAAPAAAAZHJzL2Rvd25yZXYueG1sRI9BawIxFITvQv9DeIXeNNHibt0aRQpFr9pCr8/NM7t0&#10;87Jsoq7+eiMIHoeZ+YaZL3vXiBN1ofasYTxSIIhLb2q2Gn5/vocfIEJENth4Jg0XCrBcvAzmWBh/&#10;5i2ddtGKBOFQoIYqxraQMpQVOQwj3xIn7+A7hzHJzkrT4TnBXSMnSmXSYc1pocKWvioq/3dHpyGf&#10;5JZn+0Pp63flM3X9syqutX577VefICL18Rl+tDdGwzQbw/1MOgJyc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SUC5LCAAAA3AAAAA8AAAAAAAAAAAAAAAAAlwIAAGRycy9kb3du&#10;cmV2LnhtbFBLBQYAAAAABAAEAPUAAACGAwAAAAA=&#10;" fillcolor="#cb9d1b" stroked="f"/>
                        <v:rect id="Rectangle 562" o:spid="_x0000_s1364" style="position:absolute;left:2556284;top:1527;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RpXlwwAA&#10;ANwAAAAPAAAAZHJzL2Rvd25yZXYueG1sRI9Ba8JAFITvBf/D8oTe6q4pxjbNKiJIvVYFr6/Zl00w&#10;+zZkV03767uFQo/DzHzDlOvRdeJGQ2g9a5jPFAjiypuWrYbTcff0AiJEZIOdZ9LwRQHWq8lDiYXx&#10;d/6g2yFakSAcCtTQxNgXUoaqIYdh5nvi5NV+cBiTHKw0A94T3HUyUyqXDltOCw32tG2ouhyuTsMy&#10;W1p+/awr3z4rn6vvs1XxXevH6bh5AxFpjP/hv/beaFjkGfyeSUdArn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kRpXlwwAAANwAAAAPAAAAAAAAAAAAAAAAAJcCAABkcnMvZG93&#10;bnJldi54bWxQSwUGAAAAAAQABAD1AAAAhwMAAAAA&#10;" fillcolor="#cb9d1b" stroked="f"/>
                        <v:rect id="Rectangle 563" o:spid="_x0000_s1365" style="position:absolute;left:2556284;top:1536;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CjB+wgAA&#10;ANwAAAAPAAAAZHJzL2Rvd25yZXYueG1sRI9BawIxFITvgv8hPKE3TVS66moUKZT2qi14fW6e2cXN&#10;y7JJdeuvN4LgcZiZb5jVpnO1uFAbKs8axiMFgrjwpmKr4ffnczgHESKywdozafinAJt1v7fC3Pgr&#10;7+iyj1YkCIccNZQxNrmUoSjJYRj5hjh5J986jEm2VpoWrwnuajlRKpMOK04LJTb0UVJx3v85DbPJ&#10;zPLieCp8NVU+U7eDVfFL67dBt12CiNTFV/jZ/jYa3rMpPM6kIyD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sKMH7CAAAA3AAAAA8AAAAAAAAAAAAAAAAAlwIAAGRycy9kb3du&#10;cmV2LnhtbFBLBQYAAAAABAAEAPUAAACGAwAAAAA=&#10;" fillcolor="#cb9d1b" stroked="f"/>
                        <v:rect id="Rectangle 564" o:spid="_x0000_s1366" style="position:absolute;left:2556284;top:1545;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hs2UwgAA&#10;ANwAAAAPAAAAZHJzL2Rvd25yZXYueG1sRI9Bi8IwFITvgv8hPGEvoukWFe02FdlF8KrV+6N523a3&#10;eSlNtPXfG0HwOMzMN0y6HUwjbtS52rKCz3kEgriwuuZSwTnfz9YgnEfW2FgmBXdysM3GoxQTbXs+&#10;0u3kSxEg7BJUUHnfJlK6oiKDbm5b4uD92s6gD7Irpe6wD3DTyDiKVtJgzWGhwpa+Kyr+T1ejYHMx&#10;fwsZ76b2p7/2x3wTn0uMlfqYDLsvEJ4G/w6/2getYLlawPNMOAIye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WGzZTCAAAA3AAAAA8AAAAAAAAAAAAAAAAAlwIAAGRycy9kb3du&#10;cmV2LnhtbFBLBQYAAAAABAAEAPUAAACGAwAAAAA=&#10;" fillcolor="#ca9d1b" stroked="f"/>
                        <v:rect id="Rectangle 565" o:spid="_x0000_s1367" style="position:absolute;left:2556284;top:1554;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maRMxQAA&#10;ANwAAAAPAAAAZHJzL2Rvd25yZXYueG1sRI/dasJAFITvBd9hOYXeFN1om1BSVxGxxQtp8ecBDrun&#10;STB7NmRXE9/eFQQvh5n5hpkteluLC7W+cqxgMk5AEGtnKi4UHA/fo08QPiAbrB2Tgit5WMyHgxnm&#10;xnW8o8s+FCJC2OeooAyhyaX0uiSLfuwa4uj9u9ZiiLItpGmxi3Bby2mSZNJixXGhxIZWJenT/mwV&#10;9Fde67o7pfq8Ne+/b38/H9vEKvX60i+/QATqwzP8aG+MgjRL4X4mHgE5v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OZpEzFAAAA3AAAAA8AAAAAAAAAAAAAAAAAlwIAAGRycy9k&#10;b3ducmV2LnhtbFBLBQYAAAAABAAEAPUAAACJAwAAAAA=&#10;" fillcolor="#ca9c1b" stroked="f"/>
                        <v:rect id="Rectangle 566" o:spid="_x0000_s1368" style="position:absolute;left:2556284;top:1563;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F+AyxQAA&#10;ANwAAAAPAAAAZHJzL2Rvd25yZXYueG1sRI9Pi8IwEMXvwn6HMAveNHVdi1SjyO4KInjwz8Hj2IxN&#10;sZmUJmr32xtB8Ph4835v3nTe2krcqPGlYwWDfgKCOHe65ELBYb/sjUH4gKyxckwK/snDfPbRmWKm&#10;3Z23dNuFQkQI+wwVmBDqTEqfG7Lo+64mjt7ZNRZDlE0hdYP3CLeV/EqSVFosOTYYrOnHUH7ZXW18&#10;Y5kUx79yfUrHp83wd2W31++FUar72S4mIAK14X38Sq+0glGawnNMJICcPQ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4X4DLFAAAA3AAAAA8AAAAAAAAAAAAAAAAAlwIAAGRycy9k&#10;b3ducmV2LnhtbFBLBQYAAAAABAAEAPUAAACJAwAAAAA=&#10;" fillcolor="#c99c1b" stroked="f"/>
                        <v:rect id="Rectangle 567" o:spid="_x0000_s1369" style="position:absolute;left:2556284;top:1572;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XaVUwwAA&#10;ANwAAAAPAAAAZHJzL2Rvd25yZXYueG1sRI/disIwFITvBd8hHMEbWVMF69I1iohCRb3w5wEOzdm2&#10;2JyUJmp9eyMIXg4z8w0zW7SmEndqXGlZwWgYgSDOrC45V3A5b35+QTiPrLGyTAqe5GAx73ZmmGj7&#10;4CPdTz4XAcIuQQWF93UipcsKMuiGtiYO3r9tDPogm1zqBh8Bbio5jqJYGiw5LBRY06qg7Hq6GQVu&#10;e11lu/MeL/FBDuTOp5t2nSrV77XLPxCeWv8Nf9qpVjCJp/A+E46AnL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MXaVUwwAAANwAAAAPAAAAAAAAAAAAAAAAAJcCAABkcnMvZG93&#10;bnJldi54bWxQSwUGAAAAAAQABAD1AAAAhwMAAAAA&#10;" fillcolor="#c99b1b" stroked="f"/>
                        <v:rect id="Rectangle 568" o:spid="_x0000_s1370" style="position:absolute;left:2556284;top:1581;width:567;height: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1OxMwwAA&#10;ANwAAAAPAAAAZHJzL2Rvd25yZXYueG1sRE9Na8JAEL0X/A/LCL2UumlBkegqsVBoKR6atuJxyI5J&#10;MDsbdqcm/ffuQejx8b7X29F16kIhtp4NPM0yUMSVty3XBr6/Xh+XoKIgW+w8k4E/irDdTO7WmFs/&#10;8CddSqlVCuGYo4FGpM+1jlVDDuPM98SJO/ngUBIMtbYBhxTuOv2cZQvtsOXU0GBPLw1V5/LXGRgO&#10;sv+pHt6l3h3Lj2B3xfJcFsbcT8diBUpolH/xzf1mDcwXaW06k46A3lw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H1OxMwwAAANwAAAAPAAAAAAAAAAAAAAAAAJcCAABkcnMvZG93&#10;bnJldi54bWxQSwUGAAAAAAQABAD1AAAAhwMAAAAA&#10;" fillcolor="#c89b1b" stroked="f"/>
                        <v:rect id="Rectangle 569" o:spid="_x0000_s1371" style="position:absolute;left:2556284;top:1589;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hT1/xAAA&#10;ANwAAAAPAAAAZHJzL2Rvd25yZXYueG1sRI9BawIxFITvQv9DeII3zVqr6GoUERQRPdT20OMjed1d&#10;unlZN3Hd/nsjCB6HmfmGWaxaW4qGal84VjAcJCCItTMFZwq+v7b9KQgfkA2WjknBP3lYLd86C0yN&#10;u/EnNeeQiQhhn6KCPIQqldLrnCz6gauIo/fraoshyjqTpsZbhNtSvifJRFosOC7kWNEmJ/13vloF&#10;9lK5qxlNL/rn2Bx264+TpkNQqtdt13MQgdrwCj/be6NgPJnB40w8AnJ5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tYU9f8QAAADcAAAADwAAAAAAAAAAAAAAAACXAgAAZHJzL2Rv&#10;d25yZXYueG1sUEsFBgAAAAAEAAQA9QAAAIgDAAAAAA==&#10;" fillcolor="#c79a1b" stroked="f"/>
                        <v:rect id="Rectangle 570" o:spid="_x0000_s1372" style="position:absolute;left:2556284;top:1598;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ZgI/wQAA&#10;ANwAAAAPAAAAZHJzL2Rvd25yZXYueG1sRE/LisIwFN0P+A/hCrMbU3VGpRpFBIdBdOFj4fKSXNti&#10;c1ObWOvfm4Uwy8N5zxatLUVDtS8cK+j3EhDE2pmCMwWn4/prAsIHZIOlY1LwJA+LeedjhqlxD95T&#10;cwiZiCHsU1SQh1ClUnqdk0XfcxVx5C6uthgirDNpanzEcFvKQZKMpMWCY0OOFa1y0tfD3Sqwt8rd&#10;zXBy0+dts/ldfu80bYJSn912OQURqA3/4rf7zyj4Gcf58Uw8AnL+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oWYCP8EAAADcAAAADwAAAAAAAAAAAAAAAACXAgAAZHJzL2Rvd25y&#10;ZXYueG1sUEsFBgAAAAAEAAQA9QAAAIUDAAAAAA==&#10;" fillcolor="#c79a1b" stroked="f"/>
                        <v:rect id="Rectangle 571" o:spid="_x0000_s1373" style="position:absolute;left:2556284;top:1607;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tynKxgAA&#10;ANwAAAAPAAAAZHJzL2Rvd25yZXYueG1sRI9Pa8JAFMTvhX6H5Qm9NRstWomuUgRLoXhQezC3R/bl&#10;j2bfxuw2xm/vCoLHYWZ+w8yXvalFR62rLCsYRjEI4szqigsFf/v1+xSE88gaa8uk4EoOlovXlzkm&#10;2l54S93OFyJA2CWooPS+SaR0WUkGXWQb4uDltjXog2wLqVu8BLip5SiOJ9JgxWGhxIZWJWWn3b9R&#10;0J2vH1WaUnywo+PvJs1Nvll/K/U26L9mIDz1/hl+tH+0gvHnEO5nwhGQi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ytynKxgAAANwAAAAPAAAAAAAAAAAAAAAAAJcCAABkcnMv&#10;ZG93bnJldi54bWxQSwUGAAAAAAQABAD1AAAAigMAAAAA&#10;" fillcolor="#c6991b" stroked="f"/>
                        <v:rect id="Rectangle 572" o:spid="_x0000_s1374" style="position:absolute;left:2556284;top:1616;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4psxwwAA&#10;ANwAAAAPAAAAZHJzL2Rvd25yZXYueG1sRI9fa8JAEMTfC/0OxxZ8KXqp4h+ip4io+KqW4uOSW5Ng&#10;bi/Nnhq/vVco+DjMzG+Y2aJ1lbpRI6VnA1+9BBRx5m3JuYHv46Y7ASUB2WLlmQw8SGAxf3+bYWr9&#10;nfd0O4RcRQhLigaKEOpUa8kKcig9XxNH7+wbhyHKJte2wXuEu0r3k2SkHZYcFwqsaVVQdjlcnYEg&#10;g23+WMoafTU5/sj68/RryZjOR7ucggrUhlf4v72zBobjPvydiUdAz5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F4psxwwAAANwAAAAPAAAAAAAAAAAAAAAAAJcCAABkcnMvZG93&#10;bnJldi54bWxQSwUGAAAAAAQABAD1AAAAhwMAAAAA&#10;" fillcolor="#c5981b" stroked="f"/>
                        <v:rect id="Rectangle 573" o:spid="_x0000_s1375" style="position:absolute;left:2556284;top:1625;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k8j4xgAA&#10;ANwAAAAPAAAAZHJzL2Rvd25yZXYueG1sRI/RasJAFETfC/2H5RZ8kbpRsdrUVYKoFARp137AJXub&#10;pM3eDdlVo1/fFYQ+DjNzhpkvO1uLE7W+cqxgOEhAEOfOVFwo+DpsnmcgfEA2WDsmBRfysFw8Pswx&#10;Ne7Mn3TSoRARwj5FBWUITSqlz0uy6AeuIY7et2sthijbQpoWzxFuazlKkhdpseK4UGJDq5LyX320&#10;Curdxen+NKd1s/0xr1pnH9d9plTvqcveQATqwn/43n43CibTMdzOxCMgF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Ik8j4xgAAANwAAAAPAAAAAAAAAAAAAAAAAJcCAABkcnMv&#10;ZG93bnJldi54bWxQSwUGAAAAAAQABAD1AAAAigMAAAAA&#10;" fillcolor="#c4981a" stroked="f"/>
                        <v:rect id="Rectangle 574" o:spid="_x0000_s1376" style="position:absolute;left:2556284;top:1634;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28DgwwAA&#10;ANwAAAAPAAAAZHJzL2Rvd25yZXYueG1sRI9Lq8IwFIT3wv0P4Vxwp6nii16jiCi4Enwt3B2ac9ti&#10;cxKaWOu/N4LgcpiZb5j5sjWVaKj2pWUFg34CgjizuuRcwfm07c1A+ICssbJMCp7kYbn46cwx1fbB&#10;B2qOIRcRwj5FBUUILpXSZwUZ9H3riKP3b2uDIco6l7rGR4SbSg6TZCINlhwXCnS0Lii7He9GwfSq&#10;J5eB39026+t+X7nhRjburFT3t139gQjUhm/4095pBePpCN5n4hGQix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W28DgwwAAANwAAAAPAAAAAAAAAAAAAAAAAJcCAABkcnMvZG93&#10;bnJldi54bWxQSwUGAAAAAAQABAD1AAAAhwMAAAAA&#10;" fillcolor="#c3971a" stroked="f"/>
                        <v:rect id="Rectangle 575" o:spid="_x0000_s1377" style="position:absolute;left:2556284;top:1643;width:567;height: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01AixQAA&#10;ANwAAAAPAAAAZHJzL2Rvd25yZXYueG1sRI9Ba8JAFITvQv/D8grezG4L1jZ1lRIRPHgxSqG31+wz&#10;Cc2+XbKrif/eLRR6HGbmG2a5Hm0nrtSH1rGGp0yBIK6cabnWcDpuZ68gQkQ22DkmDTcKsF49TJaY&#10;Gzfwga5lrEWCcMhRQxOjz6UMVUMWQ+Y8cfLOrrcYk+xraXocEtx28lmpF2mx5bTQoKeioeqnvFgN&#10;4XvxWYed5UIpvy/PN/+2OXxpPX0cP95BRBrjf/ivvTMa5os5/J5JR0Cu7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TTUCLFAAAA3AAAAA8AAAAAAAAAAAAAAAAAlwIAAGRycy9k&#10;b3ducmV2LnhtbFBLBQYAAAAABAAEAPUAAACJAwAAAAA=&#10;" fillcolor="#c2961a" stroked="f"/>
                        <v:rect id="Rectangle 576" o:spid="_x0000_s1378" style="position:absolute;left:2556284;top:1651;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5RaccxQAA&#10;ANwAAAAPAAAAZHJzL2Rvd25yZXYueG1sRI9Li8JAEITvwv6HoRf2phMFdck6ER8seBMfuNfeTJtE&#10;Mz0hM5ror3cEwWNRVV9Rk2lrSnGl2hWWFfR7EQji1OqCMwX73W/3G4TzyBpLy6TgRg6myUdngrG2&#10;DW/ouvWZCBB2MSrIva9iKV2ak0HXsxVx8I62NuiDrDOpa2wC3JRyEEUjabDgsJBjRYuc0vP2YhTc&#10;19VGjrFYnA6z7H8+XN3/3GGp1NdnO/sB4an17/CrvdIKhuMRPM+EIyCT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lFpxzFAAAA3AAAAA8AAAAAAAAAAAAAAAAAlwIAAGRycy9k&#10;b3ducmV2LnhtbFBLBQYAAAAABAAEAPUAAACJAwAAAAA=&#10;" fillcolor="#c0951a" stroked="f"/>
                        <v:rect id="Rectangle 577" o:spid="_x0000_s1379" style="position:absolute;left:2556284;top:1660;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wdzTwwAA&#10;ANwAAAAPAAAAZHJzL2Rvd25yZXYueG1sRI9Pi8IwFMTvC36H8IS9ramLq1IbxRUVj/47eHw0z7bY&#10;vNQmtvXbbxYEj8PM/IZJFp0pRUO1KywrGA4iEMSp1QVnCs6nzdcUhPPIGkvLpOBJDhbz3keCsbYt&#10;H6g5+kwECLsYFeTeV7GULs3JoBvYijh4V1sb9EHWmdQ1tgFuSvkdRWNpsOCwkGNFq5zS2/FhFLRb&#10;Gsv2Plzvtjx6mk2n978Xr9Rnv1vOQHjq/Dv8au+0gp/JBP7PhCMg5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qwdzTwwAAANwAAAAPAAAAAAAAAAAAAAAAAJcCAABkcnMvZG93&#10;bnJldi54bWxQSwUGAAAAAAQABAD1AAAAhwMAAAAA&#10;" fillcolor="#bf941a" stroked="f"/>
                        <v:rect id="Rectangle 578" o:spid="_x0000_s1380" style="position:absolute;left:2556284;top:1669;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Qi9QwwAA&#10;ANwAAAAPAAAAZHJzL2Rvd25yZXYueG1sRE/Pa8IwFL4P/B/CG3gZM1WYSjUWEQQZ20FXcMdn89aW&#10;Ni8lSW23v345DHb8+H5vs9G04k7O15YVzGcJCOLC6ppLBfnH8XkNwgdkja1lUvBNHrLd5GGLqbYD&#10;n+l+CaWIIexTVFCF0KVS+qIig35mO+LIfVlnMEToSqkdDjHctHKRJEtpsObYUGFHh4qK5tIbBdS9&#10;35xuxrf+2rwO+fXzach/SKnp47jfgAg0hn/xn/ukFbys4tp4Jh4Bufs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FQi9QwwAAANwAAAAPAAAAAAAAAAAAAAAAAJcCAABkcnMvZG93&#10;bnJldi54bWxQSwUGAAAAAAQABAD1AAAAhwMAAAAA&#10;" fillcolor="#bd931a" stroked="f"/>
                        <v:rect id="Rectangle 579" o:spid="_x0000_s1381" style="position:absolute;left:2556284;top:1678;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GMefxAAA&#10;ANwAAAAPAAAAZHJzL2Rvd25yZXYueG1sRI9Pi8IwFMTvwn6H8Bb2pqkuVu0aRZRFr9Z/e3w0z7bY&#10;vJQmq/XbG0HwOMzMb5jpvDWVuFLjSssK+r0IBHFmdcm5gv3utzsG4TyyxsoyKbiTg/nsozPFRNsb&#10;b+ma+lwECLsEFRTe14mULivIoOvZmjh4Z9sY9EE2udQN3gLcVHIQRbE0WHJYKLCmZUHZJf03Cs7r&#10;TRyno0OWfu/+DotVPDi5/VGpr8928QPCU+vf4Vd7oxUMRxN4nglHQM4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QxjHn8QAAADcAAAADwAAAAAAAAAAAAAAAACXAgAAZHJzL2Rv&#10;d25yZXYueG1sUEsFBgAAAAAEAAQA9QAAAIgDAAAAAA==&#10;" fillcolor="#bc9119" stroked="f"/>
                        <v:rect id="Rectangle 580" o:spid="_x0000_s1382" style="position:absolute;left:2556284;top:1687;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XTcixAAA&#10;ANwAAAAPAAAAZHJzL2Rvd25yZXYueG1sRE/Pa8IwFL4P/B/CE3abqYOpq0aRyWA6PKzT4fHRPNti&#10;81KTaOt/vxwEjx/f79miM7W4kvOVZQXDQQKCOLe64kLB7vfzZQLCB2SNtWVScCMPi3nvaYapti3/&#10;0DULhYgh7FNUUIbQpFL6vCSDfmAb4sgdrTMYInSF1A7bGG5q+ZokI2mw4thQYkMfJeWn7GIU7M8j&#10;v963m+FutXXZ+2p8+D7/HZR67nfLKYhAXXiI7+4vreBtEufHM/EIyPk/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mV03IsQAAADcAAAADwAAAAAAAAAAAAAAAACXAgAAZHJzL2Rv&#10;d25yZXYueG1sUEsFBgAAAAAEAAQA9QAAAIgDAAAAAA==&#10;" fillcolor="#ba9019" stroked="f"/>
                        <v:rect id="Rectangle 581" o:spid="_x0000_s1383" style="position:absolute;left:2556284;top:1696;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a4C/xQAA&#10;ANwAAAAPAAAAZHJzL2Rvd25yZXYueG1sRI9BawIxFITvQv9DeIK3mrVQK1ujWEXw4KXaQ3t7bJ7J&#10;4uZlm6Tr6q9vCgWPw8x8w8yXvWtERyHWnhVMxgUI4srrmo2Cj+P2cQYiJmSNjWdScKUIy8XDYI6l&#10;9hd+p+6QjMgQjiUqsCm1pZSxsuQwjn1LnL2TDw5TlsFIHfCS4a6RT0UxlQ5rzgsWW1pbqs6HH6eg&#10;X9Xnr1a/fIfOfK7tdn8zb5uNUqNhv3oFkahP9/B/e6cVPM8m8HcmHwG5+A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xrgL/FAAAA3AAAAA8AAAAAAAAAAAAAAAAAlwIAAGRycy9k&#10;b3ducmV2LnhtbFBLBQYAAAAABAAEAPUAAACJAwAAAAA=&#10;" fillcolor="#b98f19" stroked="f"/>
                        <v:rect id="Rectangle 582" o:spid="_x0000_s1384" style="position:absolute;left:2556284;top:1705;width:567;height: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38qpxAAA&#10;ANwAAAAPAAAAZHJzL2Rvd25yZXYueG1sRI9Pi8IwFMTvgt8hPMGbpiqKVlMRYcGDsPgH1NujebbF&#10;5qU02bZ++42wsMdhZn7DbLadKUVDtSssK5iMIxDEqdUFZwqul6/REoTzyBpLy6TgTQ62Sb+3wVjb&#10;lk/UnH0mAoRdjApy76tYSpfmZNCNbUUcvKetDfog60zqGtsAN6WcRtFCGiw4LORY0T6n9HX+MYEy&#10;e1yy+6qYpavF97Gxc94dDzelhoNutwbhqfP/4b/2QSuYL6fwOROOgEx+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id/KqcQAAADcAAAADwAAAAAAAAAAAAAAAACXAgAAZHJzL2Rv&#10;d25yZXYueG1sUEsFBgAAAAAEAAQA9QAAAIgDAAAAAA==&#10;" fillcolor="#b78d19" stroked="f"/>
                        <v:rect id="Rectangle 583" o:spid="_x0000_s1385" style="position:absolute;left:2556284;top:1713;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zdL2xQAA&#10;ANwAAAAPAAAAZHJzL2Rvd25yZXYueG1sRI/RasJAFETfC/2H5RZ8Ed1orUjMKqVQFKRCox9wyV6T&#10;mN27aXbV9O/dgtDHYWbOMNm6t0ZcqfO1YwWTcQKCuHC65lLB8fA5WoDwAVmjcUwKfsnDevX8lGGq&#10;3Y2/6ZqHUkQI+xQVVCG0qZS+qMiiH7uWOHon11kMUXal1B3eItwaOU2SubRYc1yosKWPioomv1gF&#10;X5Of/cy2Zsf52fBmPiO7bYZKDV769yWIQH34Dz/aW63gbfEKf2fiEZCr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3N0vbFAAAA3AAAAA8AAAAAAAAAAAAAAAAAlwIAAGRycy9k&#10;b3ducmV2LnhtbFBLBQYAAAAABAAEAPUAAACJAwAAAAA=&#10;" fillcolor="#b58c18" stroked="f"/>
                        <v:rect id="Rectangle 584" o:spid="_x0000_s1386" style="position:absolute;left:2556284;top:1722;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LbuaxQAA&#10;ANwAAAAPAAAAZHJzL2Rvd25yZXYueG1sRI9PawIxFMTvhX6H8ARvNWvRIqtRpNW2FC/+wfNz89wN&#10;bl6WJLrbfvqmUPA4zMxvmNmis7W4kQ/GsYLhIANBXDhtuFRw2K+fJiBCRNZYOyYF3xRgMX98mGGu&#10;Xctbuu1iKRKEQ44KqhibXMpQVGQxDFxDnLyz8xZjkr6U2mOb4LaWz1n2Ii0aTgsVNvRaUXHZXW2i&#10;vJ28Xm9WY/Nx+vkynTnuuX1Xqt/rllMQkbp4D/+3P7WC8WQEf2fSEZDz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Mtu5rFAAAA3AAAAA8AAAAAAAAAAAAAAAAAlwIAAGRycy9k&#10;b3ducmV2LnhtbFBLBQYAAAAABAAEAPUAAACJAwAAAAA=&#10;" fillcolor="#b38a18" stroked="f"/>
                        <v:rect id="Rectangle 585" o:spid="_x0000_s1387" style="position:absolute;left:2556284;top:1731;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22qEsxgAA&#10;ANwAAAAPAAAAZHJzL2Rvd25yZXYueG1sRI9Pa8JAFMTvBb/D8oTe6kZBSVNXEcH+OQg1CvX4mn3N&#10;RrNvQ3Zr4rfvCkKPw8z8hpkve1uLC7W+cqxgPEpAEBdOV1wqOOw3TykIH5A11o5JwZU8LBeDhzlm&#10;2nW8o0seShEh7DNUYEJoMil9YciiH7mGOHo/rrUYomxLqVvsItzWcpIkM2mx4rhgsKG1oeKc/1oF&#10;J/d8/Fp9J+GV38x587HddcfPXqnHYb96ARGoD//he/tdK5imU7idiUdALv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22qEsxgAAANwAAAAPAAAAAAAAAAAAAAAAAJcCAABkcnMv&#10;ZG93bnJldi54bWxQSwUGAAAAAAQABAD1AAAAigMAAAAA&#10;" fillcolor="#b18918" stroked="f"/>
                        <v:rect id="Rectangle 586" o:spid="_x0000_s1388" style="position:absolute;left:2556284;top:1740;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ZxohxQAA&#10;ANwAAAAPAAAAZHJzL2Rvd25yZXYueG1sRI9PSwMxFMTvgt8hPMGL2GwL/cPatBSh1IO0dKv3x+aZ&#10;Xdy8rEnarN++EYQeh5n5DbNcD7YTF/KhdaxgPCpAENdOt2wUfJy2zwsQISJr7ByTgl8KsF7d3y2x&#10;1C7xkS5VNCJDOJSooImxL6UMdUMWw8j1xNn7ct5izNIbqT2mDLednBTFTFpsOS802NNrQ/V3dbYK&#10;quJpfkjvm/3cH/bjJI352X0mpR4fhs0LiEhDvIX/229awXQxg78z+QjI1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hnGiHFAAAA3AAAAA8AAAAAAAAAAAAAAAAAlwIAAGRycy9k&#10;b3ducmV2LnhtbFBLBQYAAAAABAAEAPUAAACJAwAAAAA=&#10;" fillcolor="#ae8718" stroked="f"/>
                        <v:rect id="Rectangle 587" o:spid="_x0000_s1389" style="position:absolute;left:2556284;top:1749;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K1KqxgAA&#10;ANwAAAAPAAAAZHJzL2Rvd25yZXYueG1sRI9ba8JAFITfC/6H5Qi+FN1U8EJ0FZFa+lbqBV8P2WMS&#10;zZ4Nu2uS9td3C4KPw8x8wyzXnalEQ86XlhW8jRIQxJnVJecKjofdcA7CB2SNlWVS8EMe1qveyxJT&#10;bVv+pmYfchEh7FNUUIRQp1L6rCCDfmRr4uhdrDMYonS51A7bCDeVHCfJVBosOS4UWNO2oOy2vxsF&#10;m99dduDXD+PGX6d28n6+Nc31qNSg320WIAJ14Rl+tD+1gsl8Bv9n4hGQqz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CK1KqxgAAANwAAAAPAAAAAAAAAAAAAAAAAJcCAABkcnMv&#10;ZG93bnJldi54bWxQSwUGAAAAAAQABAD1AAAAigMAAAAA&#10;" fillcolor="#ac8517" stroked="f"/>
                        <v:rect id="Rectangle 588" o:spid="_x0000_s1390" style="position:absolute;left:2556284;top:1758;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HamPwgAA&#10;ANwAAAAPAAAAZHJzL2Rvd25yZXYueG1sRE9Na8JAEL0L/Q/LFLzppoUWSV2llAo9eFAr0uOQHbPR&#10;7GzMTpPUX+8ehB4f73u+HHytOmpjFdjA0zQDRVwEW3FpYP+9msxARUG2WAcmA38UYbl4GM0xt6Hn&#10;LXU7KVUK4ZijASfS5FrHwpHHOA0NceKOofUoCbalti32KdzX+jnLXrXHilODw4Y+HBXn3a83cHKH&#10;4yb2YSs/l8/1tbu6/VoGY8aPw/sbKKFB/sV395c18DJLa9OZdAT04gY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kdqY/CAAAA3AAAAA8AAAAAAAAAAAAAAAAAlwIAAGRycy9kb3du&#10;cmV2LnhtbFBLBQYAAAAABAAEAPUAAACGAwAAAAA=&#10;" fillcolor="#aa8317" stroked="f"/>
                        <v:rect id="Rectangle 589" o:spid="_x0000_s1391" style="position:absolute;left:2556284;top:1767;width:567;height: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mScdwQAA&#10;ANwAAAAPAAAAZHJzL2Rvd25yZXYueG1sRI9Bi8IwFITvwv6H8IS9aaqw0u0aRQTRo1Zlr4/mbVNs&#10;XrpNtPXfG0HwOMzMN8x82dta3Kj1lWMFk3ECgrhwuuJSwem4GaUgfEDWWDsmBXfysFx8DOaYadfx&#10;gW55KEWEsM9QgQmhyaT0hSGLfuwa4uj9udZiiLItpW6xi3Bby2mSzKTFiuOCwYbWhopLfrUKdv9+&#10;s+/x3IWJ2ef4i0mqtxelPof96gdEoD68w6/2Tiv4Sr/heSYeAbl4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YJknHcEAAADcAAAADwAAAAAAAAAAAAAAAACXAgAAZHJzL2Rvd25y&#10;ZXYueG1sUEsFBgAAAAAEAAQA9QAAAIUDAAAAAA==&#10;" fillcolor="#a78117" stroked="f"/>
                        <v:rect id="Rectangle 590" o:spid="_x0000_s1392" style="position:absolute;left:2556284;top:1775;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oFIVwgAA&#10;ANwAAAAPAAAAZHJzL2Rvd25yZXYueG1sRE9LS8NAEL4L/Q/LFLzZjYJF026CCPZxEfqkxyE7TUKz&#10;MzG7bdJ/7x4Ejx/fe54PrlE36nwtbOB5koAiLsTWXBrY776e3kD5gGyxESYDd/KQZ6OHOaZWet7Q&#10;bRtKFUPYp2igCqFNtfZFRQ79RFriyJ2lcxgi7EptO+xjuGv0S5JMtcOaY0OFLX1WVFy2V2egOK7b&#10;9Wkni285XJc/q9DLcdMb8zgePmagAg3hX/znXlkDr+9xfjwTj4DOf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2gUhXCAAAA3AAAAA8AAAAAAAAAAAAAAAAAlwIAAGRycy9kb3du&#10;cmV2LnhtbFBLBQYAAAAABAAEAPUAAACGAwAAAAA=&#10;" fillcolor="#a57f16" stroked="f"/>
                        <v:rect id="Rectangle 591" o:spid="_x0000_s1393" style="position:absolute;left:2556284;top:1784;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S3j6xQAA&#10;ANwAAAAPAAAAZHJzL2Rvd25yZXYueG1sRI9BawIxFITvhf6H8AQvRbMKLboapRQKHvRQLfb62DyT&#10;xeRl2cR19debQqHHYWa+YZbr3jvRURvrwAom4wIEcRV0zUbB9+FzNAMRE7JGF5gU3CjCevX8tMRS&#10;hyt/UbdPRmQIxxIV2JSaUspYWfIYx6Ehzt4ptB5Tlq2RusVrhnsnp0XxJj3WnBcsNvRhqTrvL17B&#10;fHs0tx+yu5fjxd2L2a5zZ9MpNRz07wsQifr0H/5rb7SC1/kEfs/kIyB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BLePrFAAAA3AAAAA8AAAAAAAAAAAAAAAAAlwIAAGRycy9k&#10;b3ducmV2LnhtbFBLBQYAAAAABAAEAPUAAACJAwAAAAA=&#10;" fillcolor="#a27d16" stroked="f"/>
                        <v:rect id="Rectangle 592" o:spid="_x0000_s1394" style="position:absolute;left:2556284;top:1793;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l8WExQAA&#10;ANwAAAAPAAAAZHJzL2Rvd25yZXYueG1sRI9Pa8JAFMTvQr/D8gq9iG60VDS6irQIPYl/D94e2WcS&#10;mn27zW5M+u1doeBxmJnfMItVZypxo9qXlhWMhgkI4szqknMFp+NmMAXhA7LGyjIp+CMPq+VLb4Gp&#10;ti3v6XYIuYgQ9ikqKEJwqZQ+K8igH1pHHL2rrQ2GKOtc6hrbCDeVHCfJRBosOS4U6OizoOzn0BgF&#10;u1G7XX+d3cRbt/ltLu+NyUxfqbfXbj0HEagLz/B/+1sr+JiN4XEmHgG5vA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GXxYTFAAAA3AAAAA8AAAAAAAAAAAAAAAAAlwIAAGRycy9k&#10;b3ducmV2LnhtbFBLBQYAAAAABAAEAPUAAACJAwAAAAA=&#10;" fillcolor="#9f7b15" stroked="f"/>
                        <v:rect id="Rectangle 593" o:spid="_x0000_s1395" style="position:absolute;left:2556284;top:1802;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S0fjxQAA&#10;ANwAAAAPAAAAZHJzL2Rvd25yZXYueG1sRI9PawIxFMTvBb9DeEJvNatLa7s1igiFHkTwD4K3x+Z1&#10;s7h5WZPobr99IxQ8DjPzG2a26G0jbuRD7VjBeJSBIC6drrlScNh/vbyDCBFZY+OYFPxSgMV88DTD&#10;QruOt3TbxUokCIcCFZgY20LKUBqyGEauJU7ej/MWY5K+ktpjl+C2kZMse5MWa04LBltaGSrPu6tN&#10;lM1pkhlb59N8a4+X/Wntj91aqedhv/wEEamPj/B/+1sreP3I4X4mHQE5/w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pLR+PFAAAA3AAAAA8AAAAAAAAAAAAAAAAAlwIAAGRycy9k&#10;b3ducmV2LnhtbFBLBQYAAAAABAAEAPUAAACJAwAAAAA=&#10;" fillcolor="#9d7915" stroked="f"/>
                        <v:rect id="Rectangle 594" o:spid="_x0000_s1396" style="position:absolute;left:2556284;top:1811;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" fillcolor="#9a7715" stroked="f"/>
                        <v:rect id="Rectangle 595" o:spid="_x0000_s1397" style="position:absolute;left:2556284;top:1820;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X23/xAAA&#10;ANwAAAAPAAAAZHJzL2Rvd25yZXYueG1sRI9Ba8JAFITvBf/D8gRvddeAVaOr2IrQk0UjeH1kn0kw&#10;+zZkV0399V2h4HGYmW+YxaqztbhR6yvHGkZDBYI4d6biQsMx275PQfiAbLB2TBp+ycNq2XtbYGrc&#10;nfd0O4RCRAj7FDWUITSplD4vyaIfuoY4emfXWgxRtoU0Ld4j3NYyUepDWqw4LpTY0FdJ+eVwtRqm&#10;u0fiN0r9HLMk+zxPLqfHhFnrQb9bz0EE6sIr/N/+NhrGszE8z8QjIJd/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mF9t/8QAAADcAAAADwAAAAAAAAAAAAAAAACXAgAAZHJzL2Rv&#10;d25yZXYueG1sUEsFBgAAAAAEAAQA9QAAAIgDAAAAAA==&#10;" fillcolor="#977514" stroked="f"/>
                        <v:rect id="Rectangle 596" o:spid="_x0000_s1398" style="position:absolute;left:2556284;top:1829;width:567;height: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5ek7JxAAA&#10;ANwAAAAPAAAAZHJzL2Rvd25yZXYueG1sRI/NbsIwEITvlfoO1lbqrXGair+AQW0FUq8Q4LyKlyQ0&#10;Xqe2gdCnryshcRzNzDea2aI3rTiT841lBa9JCoK4tLrhSsG2WL2MQfiArLG1TAqu5GExf3yYYa7t&#10;hdd03oRKRAj7HBXUIXS5lL6syaBPbEccvYN1BkOUrpLa4SXCTSuzNB1Kgw3HhRo7+qyp/N6cjILl&#10;T1q8+Q/cuWJ/HLW/qyysJ5lSz0/9+xREoD7cw7f2l1YwmAzh/0w8AnL+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OXpOycQAAADcAAAADwAAAAAAAAAAAAAAAACXAgAAZHJzL2Rv&#10;d25yZXYueG1sUEsFBgAAAAAEAAQA9QAAAIgDAAAAAA==&#10;" fillcolor="#947314" stroked="f"/>
                        <v:rect id="Rectangle 597" o:spid="_x0000_s1399" style="position:absolute;left:2556284;top:1837;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cLUrxgAA&#10;ANwAAAAPAAAAZHJzL2Rvd25yZXYueG1sRI9Pa8JAFMTvBb/D8oTe6kahVaOrFOkf66GSGO+P7DMJ&#10;zb4Nu1sTv323UOhxmJnfMOvtYFpxJecbywqmkwQEcWl1w5WC4vT6sADhA7LG1jIpuJGH7WZ0t8ZU&#10;254zuuahEhHCPkUFdQhdKqUvazLoJ7Yjjt7FOoMhSldJ7bCPcNPKWZI8SYMNx4UaO9rVVH7l30ZB&#10;fnzr3+fT/Ow+Xz6Kw+I0HIssU+p+PDyvQAQawn/4r73XCh6Xc/g9E4+A3Pw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6cLUrxgAAANwAAAAPAAAAAAAAAAAAAAAAAJcCAABkcnMv&#10;ZG93bnJldi54bWxQSwUGAAAAAAQABAD1AAAAigMAAAAA&#10;" fillcolor="#917114" stroked="f"/>
                        <v:rect id="Rectangle 598" o:spid="_x0000_s1400" style="position:absolute;left:2556284;top:1846;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X8PGwwAA&#10;ANwAAAAPAAAAZHJzL2Rvd25yZXYueG1sRE/LasJAFN0X/IfhCt0UM7GQRqOjSKm0my5Mi+tL5uah&#10;mTthZqrJ33cWhS4P573dj6YXN3K+s6xgmaQgiCurO24UfH8dFysQPiBr7C2Tgok87Hezhy0W2t75&#10;RLcyNCKGsC9QQRvCUEjpq5YM+sQOxJGrrTMYInSN1A7vMdz08jlNX6TBjmNDiwO9tlRdyx+jIOTn&#10;49uIU/50/by8p1ldu7KrlXqcj4cNiEBj+Bf/uT+0gmwd18Yz8QjI3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iX8PGwwAAANwAAAAPAAAAAAAAAAAAAAAAAJcCAABkcnMvZG93&#10;bnJldi54bWxQSwUGAAAAAAQABAD1AAAAhwMAAAAA&#10;" fillcolor="#8f6e13" stroked="f"/>
                        <v:rect id="Rectangle 599" o:spid="_x0000_s1401" style="position:absolute;left:2556284;top:1855;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sHcxQAA&#10;ANwAAAAPAAAAZHJzL2Rvd25yZXYueG1sRI9BawIxFITvQv9DeIXeNLHSoqtRWmFpb1UriLfH5rlZ&#10;3LxsN+nu9t83BaHHYWa+YVabwdWiozZUnjVMJwoEceFNxaWG42c+noMIEdlg7Zk0/FCAzfputMLM&#10;+J731B1iKRKEQ4YabIxNJmUoLDkME98QJ+/iW4cxybaUpsU+wV0tH5V6lg4rTgsWG9paKq6Hb6fh&#10;Kz9b9XrifW4K9fE2P+1mu67X+uF+eFmCiDTE//Ct/W40PC0W8HcmHQG5/g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f6wdzFAAAA3AAAAA8AAAAAAAAAAAAAAAAAlwIAAGRycy9k&#10;b3ducmV2LnhtbFBLBQYAAAAABAAEAPUAAACJAwAAAAA=&#10;" fillcolor="#8c6c13" stroked="f"/>
                        <v:rect id="Rectangle 600" o:spid="_x0000_s1402" style="position:absolute;left:2556284;top:1864;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txb3wAAA&#10;ANwAAAAPAAAAZHJzL2Rvd25yZXYueG1sRE9Ni8IwEL0v+B/CCN7WxEVEqlFULO51qyDehmZsq82k&#10;NNm2++83B8Hj432vt4OtRUetrxxrmE0VCOLcmYoLDZdz+rkE4QOywdoxafgjD9vN6GONiXE9/1CX&#10;hULEEPYJaihDaBIpfV6SRT91DXHk7q61GCJsC2la7GO4reWXUgtpseLYUGJDh5LyZ/ZrNaj5LT1d&#10;s7S/pJb2p+vxvn/cOq0n42G3AhFoCG/xy/1tNCxUnB/PxCMgN/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Ltxb3wAAAANwAAAAPAAAAAAAAAAAAAAAAAJcCAABkcnMvZG93bnJl&#10;di54bWxQSwUGAAAAAAQABAD1AAAAhAMAAAAA&#10;" fillcolor="#896a12" stroked="f"/>
                        <v:rect id="Rectangle 601" o:spid="_x0000_s1403" style="position:absolute;left:2556284;top:1873;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V8QfxQAA&#10;ANwAAAAPAAAAZHJzL2Rvd25yZXYueG1sRI9BawIxFITvBf9DeEJvNWsPi90aRRSpFSwYhV4fm9fd&#10;pZuXJYm6+utNoeBxmJlvmOm8t604kw+NYwXjUQaCuHSm4UrB8bB+mYAIEdlg65gUXCnAfDZ4mmJh&#10;3IX3dNaxEgnCoUAFdYxdIWUoa7IYRq4jTt6P8xZjkr6SxuMlwW0rX7MslxYbTgs1drSsqfzVJ6tA&#10;H6J+67af+6+PXb7a3m589Ppbqedhv3gHEamPj/B/e2MU5NkY/s6kIyBn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lXxB/FAAAA3AAAAA8AAAAAAAAAAAAAAAAAlwIAAGRycy9k&#10;b3ducmV2LnhtbFBLBQYAAAAABAAEAPUAAACJAwAAAAA=&#10;" fillcolor="#866812" stroked="f"/>
                        <v:rect id="Rectangle 602" o:spid="_x0000_s1404" style="position:absolute;left:2556284;top:1882;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j9LWxQAA&#10;ANwAAAAPAAAAZHJzL2Rvd25yZXYueG1sRI/NasMwEITvgb6D2EJviewETOpaCaYh4FtpYuh1a238&#10;U2tlLMVx+/RVoZDjMDPfMNl+Nr2YaHStZQXxKgJBXFndcq2gPB+XWxDOI2vsLZOCb3Kw3z0sMky1&#10;vfE7TSdfiwBhl6KCxvshldJVDRl0KzsQB+9iR4M+yLGWesRbgJterqMokQZbDgsNDvTaUPV1uhoF&#10;7u0n/tyU+eWjkMPzwU5d2W47pZ4e5/wFhKfZ38P/7UIrSKI1/J0JR0Duf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yP0tbFAAAA3AAAAA8AAAAAAAAAAAAAAAAAlwIAAGRycy9k&#10;b3ducmV2LnhtbFBLBQYAAAAABAAEAPUAAACJAwAAAAA=&#10;" fillcolor="#846612" stroked="f"/>
                        <v:rect id="Rectangle 603" o:spid="_x0000_s1405" style="position:absolute;left:2556284;top:1891;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qteyxQAA&#10;ANwAAAAPAAAAZHJzL2Rvd25yZXYueG1sRI9BawIxFITvBf9DeIIX0awWpKxGUUGwrRe3Ih6fm9fd&#10;pZuXZRM19tc3BcHjMDPfMLNFMLW4UusqywpGwwQEcW51xYWCw9dm8AbCeWSNtWVScCcHi3nnZYap&#10;tjfe0zXzhYgQdikqKL1vUildXpJBN7QNcfS+bWvQR9kWUrd4i3BTy3GSTKTBiuNCiQ2tS8p/sotR&#10;sBvv+uH0S+zO+4/3z+PqHvp5plSvG5ZTEJ6Cf4Yf7a1WMEle4f9MPAJy/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qq17LFAAAA3AAAAA8AAAAAAAAAAAAAAAAAlwIAAGRycy9k&#10;b3ducmV2LnhtbFBLBQYAAAAABAAEAPUAAACJAwAAAAA=&#10;" fillcolor="#816411" stroked="f"/>
                        <v:rect id="Rectangle 604" o:spid="_x0000_s1406" style="position:absolute;left:2556284;top:1900;width:567;height: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pXtQxAAA&#10;ANwAAAAPAAAAZHJzL2Rvd25yZXYueG1sRI/RagIxFETfC/5DuIJvNasUsatRRNAK0oKrH3BJrrur&#10;m5t1E3X165uC0MdhZs4w03lrK3GjxpeOFQz6CQhi7UzJuYLDfvU+BuEDssHKMSl4kIf5rPM2xdS4&#10;O+/oloVcRAj7FBUUIdSplF4XZNH3XU0cvaNrLIYom1yaBu8Rbis5TJKRtFhyXCiwpmVB+pxdrYLt&#10;9+r6vOw24bM6aZ19XWw5+Fkr1eu2iwmIQG34D7/aG6NglHzA35l4BOTs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1aV7UMQAAADcAAAADwAAAAAAAAAAAAAAAACXAgAAZHJzL2Rv&#10;d25yZXYueG1sUEsFBgAAAAAEAAQA9QAAAIgDAAAAAA==&#10;" fillcolor="#7e6211" stroked="f"/>
                        <v:rect id="Rectangle 605" o:spid="_x0000_s1407" style="position:absolute;left:2556284;top:1908;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1ycKwwAA&#10;ANwAAAAPAAAAZHJzL2Rvd25yZXYueG1sRI9Bi8IwFITvwv6H8ARvmriglK5pEWFhEQXXFbw+mmdb&#10;bF5KE2v990YQ9jjMzDfMKh9sI3rqfO1Yw3ymQBAXztRcajj9fU8TED4gG2wck4YHecizj9EKU+Pu&#10;/Ev9MZQiQtinqKEKoU2l9EVFFv3MtcTRu7jOYoiyK6Xp8B7htpGfSi2lxZrjQoUtbSoqrseb1XB4&#10;9It1u6P6XG73p9t5nuzUPtF6Mh7WXyACDeE//G7/GA1LtYDXmXgEZPY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D1ycKwwAAANwAAAAPAAAAAAAAAAAAAAAAAJcCAABkcnMvZG93&#10;bnJldi54bWxQSwUGAAAAAAQABAD1AAAAhwMAAAAA&#10;" fillcolor="#7c6011" stroked="f"/>
                        <v:rect id="Rectangle 606" o:spid="_x0000_s1408" style="position:absolute;left:2556284;top:1917;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DauNyAAA&#10;ANwAAAAPAAAAZHJzL2Rvd25yZXYueG1sRI9Ba8JAFITvhf6H5RV6Kbqxh1RSV7FVoVU8NBb1+Mg+&#10;N2mzb0N21dRf7xYKPQ4z8w0zmnS2FidqfeVYwaCfgCAunK7YKPjcLHpDED4ga6wdk4If8jAZ396M&#10;MNPuzB90yoMREcI+QwVlCE0mpS9Ksuj7riGO3sG1FkOUrZG6xXOE21o+JkkqLVYcF0ps6LWk4js/&#10;WgU0X+0vL7uv5dPSbN8H+cysH9xUqfu7bvoMIlAX/sN/7TetIE1S+D0Tj4AcXwE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MINq43IAAAA3AAAAA8AAAAAAAAAAAAAAAAAlwIAAGRy&#10;cy9kb3ducmV2LnhtbFBLBQYAAAAABAAEAPUAAACMAwAAAAA=&#10;" fillcolor="#795e10" stroked="f"/>
                        <v:rect id="Rectangle 607" o:spid="_x0000_s1409" style="position:absolute;left:2556284;top:1926;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uVCmxgAA&#10;ANwAAAAPAAAAZHJzL2Rvd25yZXYueG1sRI9BawIxFITvBf9DeIKXotl6sGU1ikgFPZS2KsLenpvn&#10;7uLmZUmixn/fFAo9DjPzDTNbRNOKGznfWFbwMspAEJdWN1wpOOzXwzcQPiBrbC2Tggd5WMx7TzPM&#10;tb3zN912oRIJwj5HBXUIXS6lL2sy6Ee2I07e2TqDIUlXSe3wnuCmleMsm0iDDaeFGjta1VRedlej&#10;AN/jx1dxOD0+r9tjPJauKDbPhVKDflxOQQSK4T/8195oBZPsFX7PpCMg5z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0uVCmxgAAANwAAAAPAAAAAAAAAAAAAAAAAJcCAABkcnMv&#10;ZG93bnJldi54bWxQSwUGAAAAAAQABAD1AAAAigMAAAAA&#10;" fillcolor="#775c10" stroked="f"/>
                        <v:rect id="Rectangle 608" o:spid="_x0000_s1410" style="position:absolute;left:2556284;top:1935;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9600wgAA&#10;ANwAAAAPAAAAZHJzL2Rvd25yZXYueG1sRE/LisIwFN0L/kO4ghvRdFx0pBqlCIIgDOMLt9fm2hSb&#10;m04TtfP3k4Uwy8N5L1adrcWTWl85VvAxSUAQF05XXCo4HTfjGQgfkDXWjknBL3lYLfu9BWbavXhP&#10;z0MoRQxhn6ECE0KTSekLQxb9xDXEkbu51mKIsC2lbvEVw20tp0mSSosVxwaDDa0NFffDwyrI89Pu&#10;83r+2qT59330Ey7d7lgZpYaDLp+DCNSFf/HbvdUK0iSujWfiEZDL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b3rTTCAAAA3AAAAA8AAAAAAAAAAAAAAAAAlwIAAGRycy9kb3du&#10;cmV2LnhtbFBLBQYAAAAABAAEAPUAAACGAwAAAAA=&#10;" fillcolor="#745a10" stroked="f"/>
                        <v:rect id="Rectangle 609" o:spid="_x0000_s1411" style="position:absolute;left:2556284;top:1944;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VTJIxAAA&#10;ANwAAAAPAAAAZHJzL2Rvd25yZXYueG1sRI9PawIxFMTvgt8hPMGbZl1B6tYoogill6L20ONj89ys&#10;3bysm3T/fPumIPQ4zMxvmM2ut5VoqfGlYwWLeQKCOHe65ELB5/U0ewHhA7LGyjEpGMjDbjsebTDT&#10;ruMztZdQiAhhn6ECE0KdSelzQxb93NXE0bu5xmKIsimkbrCLcFvJNElW0mLJccFgTQdD+fflxyrg&#10;9Ou2XppafzzSoe/4fm/fh6NS00m/fwURqA//4Wf7TStYJWv4OxOPgNz+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JVUySMQAAADcAAAADwAAAAAAAAAAAAAAAACXAgAAZHJzL2Rv&#10;d25yZXYueG1sUEsFBgAAAAAEAAQA9QAAAIgDAAAAAA==&#10;" fillcolor="#72580f" stroked="f"/>
                        <v:rect id="Rectangle 610" o:spid="_x0000_s1412" style="position:absolute;left:2556284;top:1953;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duR/xgAA&#10;ANwAAAAPAAAAZHJzL2Rvd25yZXYueG1sRI/BasJAEIbvQt9hmUJvdWNBKamrSKHFi4UmFnscstMk&#10;bXZ2za4a+/TOQfA4/PN/8818ObhOHamPrWcDk3EGirjytuXawLZ8e3wGFROyxc4zGThThOXibjTH&#10;3PoTf9KxSLUSCMccDTQphVzrWDXkMI59IJbsx/cOk4x9rW2PJ4G7Tj9l2Uw7bFkuNBjotaHqrzg4&#10;0Qjn+n33XfrV/qP8+t/9hn2xmRrzcD+sXkAlGtJt+dpeWwOziejLM0IAvbg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QduR/xgAAANwAAAAPAAAAAAAAAAAAAAAAAJcCAABkcnMv&#10;ZG93bnJldi54bWxQSwUGAAAAAAQABAD1AAAAigMAAAAA&#10;" fillcolor="#70570f" stroked="f"/>
                        <v:rect id="Rectangle 611" o:spid="_x0000_s1413" style="position:absolute;left:2556284;top:1962;width:567;height: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w+qlxQAA&#10;ANwAAAAPAAAAZHJzL2Rvd25yZXYueG1sRI/BbsIwEETvlfgHa5F6qcAJB4QCBiGgtIfmQOADlniJ&#10;A/E6il1I/76uVInjaGbeaBar3jbiTp2vHStIxwkI4tLpmisFp+P7aAbCB2SNjWNS8EMeVsvBywIz&#10;7R58oHsRKhEh7DNUYEJoMyl9aciiH7uWOHoX11kMUXaV1B0+Itw2cpIkU2mx5rhgsKWNofJWfFsF&#10;7q0weX7epfnH7Ou2316OsqGrUq/Dfj0HEagPz/B/+1MrmKYp/J2JR0Auf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D6qXFAAAA3AAAAA8AAAAAAAAAAAAAAAAAlwIAAGRycy9k&#10;b3ducmV2LnhtbFBLBQYAAAAABAAEAPUAAACJAwAAAAA=&#10;" fillcolor="#6e550f" stroked="f"/>
                        <v:rect id="Rectangle 612" o:spid="_x0000_s1414" style="position:absolute;left:2556284;top:1970;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USk+xQAA&#10;ANwAAAAPAAAAZHJzL2Rvd25yZXYueG1sRI/dasJAFITvhb7DcgTv6ia2hhLdSH8U2hux6gMcssck&#10;JHs27q6avn23UPBymJlvmOVqMJ24kvONZQXpNAFBXFrdcKXgeNg8voDwAVljZ5kU/JCHVfEwWmKu&#10;7Y2/6boPlYgQ9jkqqEPocyl9WZNBP7U9cfRO1hkMUbpKaoe3CDednCVJJg02HBdq7Om9prLdX4yC&#10;9U5uz+mz+3o7JNX86TzPuvYDlZqMh9cFiEBDuIf/259aQZbO4O9MPAKy+A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NRKT7FAAAA3AAAAA8AAAAAAAAAAAAAAAAAlwIAAGRycy9k&#10;b3ducmV2LnhtbFBLBQYAAAAABAAEAPUAAACJAwAAAAA=&#10;" fillcolor="#6c540e" stroked="f"/>
                        <v:rect id="Rectangle 613" o:spid="_x0000_s1415" style="position:absolute;left:2556284;top:1979;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j3UrwwAA&#10;ANwAAAAPAAAAZHJzL2Rvd25yZXYueG1sRI9Bi8IwFITvC/6H8ARva6piWapR3AVBUFjt6v3RPNtq&#10;81KaaOu/NwuCx2FmvmHmy85U4k6NKy0rGA0jEMSZ1SXnCo5/688vEM4ja6wsk4IHOVgueh9zTLRt&#10;+UD31OciQNglqKDwvk6kdFlBBt3Q1sTBO9vGoA+yyaVusA1wU8lxFMXSYMlhocCafgrKrunNKPDa&#10;rjg+7r6r3/PmND1s95dMtkoN+t1qBsJT59/hV3ujFcSjCfyfCUdALp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pj3UrwwAAANwAAAAPAAAAAAAAAAAAAAAAAJcCAABkcnMvZG93&#10;bnJldi54bWxQSwUGAAAAAAQABAD1AAAAhwMAAAAA&#10;" fillcolor="#6a520e" stroked="f"/>
                        <v:rect id="Rectangle 614" o:spid="_x0000_s1416" style="position:absolute;left:2556284;top:1988;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eRYQxQAA&#10;ANwAAAAPAAAAZHJzL2Rvd25yZXYueG1sRI9fa8JAEMTfC/0OxxZ800tUpKY5pQiFPqhY/0Afl9w2&#10;Cc3thtw1xm/vFQp9HGbmN0y+Hlyjeup8LWwgnSSgiAuxNZcGzqe38TMoH5AtNsJk4EYe1qvHhxwz&#10;K1f+oP4YShUh7DM0UIXQZlr7oiKHfiItcfS+pHMYouxKbTu8Rrhr9DRJFtphzXGhwpY2FRXfxx9n&#10;YObS+UGWt3rrN1Pd7i6yLz7FmNHT8PoCKtAQ/sN/7XdrYJHO4fdMPAJ6d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F5FhDFAAAA3AAAAA8AAAAAAAAAAAAAAAAAlwIAAGRycy9k&#10;b3ducmV2LnhtbFBLBQYAAAAABAAEAPUAAACJAwAAAAA=&#10;" fillcolor="#69510e" stroked="f"/>
                        <v:rect id="Rectangle 615" o:spid="_x0000_s1417" style="position:absolute;left:2556284;top:1997;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60htwgAA&#10;ANwAAAAPAAAAZHJzL2Rvd25yZXYueG1sRI9Ra8JAEITfC/6HYwXf6kWxIqmniBjbJ6HqD9jmtrnU&#10;3F7IrZr++15B6OMwM98wy3XvG3WjLtaBDUzGGSjiMtiaKwPnU/G8ABUF2WITmAz8UIT1avC0xNyG&#10;O3/Q7SiVShCOORpwIm2udSwdeYzj0BIn7yt0HiXJrtK2w3uC+0ZPs2yuPdacFhy2tHVUXo5Xb0AK&#10;d/j012+aFfs3vLCVqd9ZY0bDfvMKSqiX//Cj/W4NzCcv8HcmHQG9+g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LrSG3CAAAA3AAAAA8AAAAAAAAAAAAAAAAAlwIAAGRycy9kb3du&#10;cmV2LnhtbFBLBQYAAAAABAAEAPUAAACGAwAAAAA=&#10;" fillcolor="#67500e" stroked="f"/>
                        <v:rect id="Rectangle 616" o:spid="_x0000_s1418" style="position:absolute;left:2556284;top:2006;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NeRxQAA&#10;ANwAAAAPAAAAZHJzL2Rvd25yZXYueG1sRI9Ba8JAFITvBf/D8oTe6iY9hBJdJYiKgj1UBT0+ss9N&#10;MPs2ZLcm9de7hUKPw8x8w8wWg23EnTpfO1aQThIQxKXTNRsFp+P67QOED8gaG8ek4Ic8LOajlxnm&#10;2vX8RfdDMCJC2OeooAqhzaX0ZUUW/cS1xNG7us5iiLIzUnfYR7ht5HuSZNJizXGhwpaWFZW3w7dV&#10;UBTl5vz4TG87s3KXvfE87PuzUq/joZiCCDSE//Bfe6sVZGkGv2fiEZDzJ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H415HFAAAA3AAAAA8AAAAAAAAAAAAAAAAAlwIAAGRycy9k&#10;b3ducmV2LnhtbFBLBQYAAAAABAAEAPUAAACJAwAAAAA=&#10;" fillcolor="#664f0e" stroked="f"/>
                        <v:rect id="Rectangle 617" o:spid="_x0000_s1419" style="position:absolute;left:2556284;top:2015;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YMfdxAAA&#10;ANwAAAAPAAAAZHJzL2Rvd25yZXYueG1sRI9Ba8JAFITvgv9heYIXqZsoWEldRQSpUCo0kZ4fu69J&#10;MPs2ZLcx/vuuUPA4zMw3zGY32Eb01PnasYJ0noAg1s7UXCq4FMeXNQgfkA02jknBnTzstuPRBjPj&#10;bvxFfR5KESHsM1RQhdBmUnpdkUU/dy1x9H5cZzFE2ZXSdHiLcNvIRZKspMWa40KFLR0q0tf81yqY&#10;1Rb3Oim+3/Pjp14WaXP+6FOlppNh/wYi0BCe4f/2yShYpa/wOBOPgNz+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0WDH3cQAAADcAAAADwAAAAAAAAAAAAAAAACXAgAAZHJzL2Rv&#10;d25yZXYueG1sUEsFBgAAAAAEAAQA9QAAAIgDAAAAAA==&#10;" fillcolor="#644e0d" stroked="f"/>
                        <v:rect id="Rectangle 618" o:spid="_x0000_s1420" style="position:absolute;left:2556284;top:2024;width:567;height: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mRi7wwAA&#10;ANwAAAAPAAAAZHJzL2Rvd25yZXYueG1sRE/LasJAFN0X+g/DLXRTdGKhElMnUsQSza5pwO01c/PA&#10;zJ2Qmcb0751FocvDeW93s+nFRKPrLCtYLSMQxJXVHTcKyu/PRQzCeWSNvWVS8EsOdunjwxYTbW/8&#10;RVPhGxFC2CWooPV+SKR0VUsG3dIOxIGr7WjQBzg2Uo94C+Gml69RtJYGOw4NLQ60b6m6Fj9GQZ/H&#10;tszO+SaqX050zQ9Ddjm+KfX8NH+8g/A0+3/xn/uoFaxXYW04E46ATO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GmRi7wwAAANwAAAAPAAAAAAAAAAAAAAAAAJcCAABkcnMvZG93&#10;bnJldi54bWxQSwUGAAAAAAQABAD1AAAAhwMAAAAA&#10;" fillcolor="#634d0d" stroked="f"/>
                        <v:rect id="Rectangle 619" o:spid="_x0000_s1421" style="position:absolute;left:2556284;top:2032;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rAL9xAAA&#10;ANwAAAAPAAAAZHJzL2Rvd25yZXYueG1sRI/NasMwEITvgb6D2EIvoZbdQGgdK6EEAjk2rtPzYm1s&#10;N9bKWPLf21eFQo/DzHzDZIfZtGKk3jWWFSRRDIK4tLrhSkHxeXp+BeE8ssbWMilYyMFh/7DKMNV2&#10;4guNua9EgLBLUUHtfZdK6cqaDLrIdsTBu9neoA+yr6TucQpw08qXON5Kgw2HhRo7OtZU3vPBKKhm&#10;fb1PdkjiddF+D18fx1xuFqWeHuf3HQhPs/8P/7XPWsE2eYPfM+EIyP0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kqwC/cQAAADcAAAADwAAAAAAAAAAAAAAAACXAgAAZHJzL2Rv&#10;d25yZXYueG1sUEsFBgAAAAAEAAQA9QAAAIgDAAAAAA==&#10;" fillcolor="#624c0d" stroked="f"/>
                        <v:rect id="Rectangle 620" o:spid="_x0000_s1422" style="position:absolute;left:2556284;top:2041;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aZnIwgAA&#10;ANwAAAAPAAAAZHJzL2Rvd25yZXYueG1sRE/LisIwFN0P+A/hCrMRTXXhoxpFBHFgRPBR3F6aa1va&#10;3NQmav37yUKY5eG8F6vWVOJJjSssKxgOIhDEqdUFZwou521/CsJ5ZI2VZVLwJgerZedrgbG2Lz7S&#10;8+QzEULYxagg976OpXRpTgbdwNbEgbvZxqAPsMmkbvAVwk0lR1E0lgYLDg051rTJKS1PD6Mg6b33&#10;yf1QlpPbVe8ffnbVye9Oqe9uu56D8NT6f/HH/aMVjEdhfjgTjoBc/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FpmcjCAAAA3AAAAA8AAAAAAAAAAAAAAAAAlwIAAGRycy9kb3du&#10;cmV2LnhtbFBLBQYAAAAABAAEAPUAAACGAwAAAAA=&#10;" fillcolor="#614b0d" stroked="f"/>
                        <v:rect id="Rectangle 621" o:spid="_x0000_s1423" style="position:absolute;left:2556284;top:2050;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Uf7jxAAA&#10;ANwAAAAPAAAAZHJzL2Rvd25yZXYueG1sRI9Ba8JAFITvBf/D8gRvdaPQoNFVRKnYY6Oix0f2mQ1m&#10;34bsRtP++m6h0OMwM98wy3Vva/Gg1leOFUzGCQjiwumKSwWn4/vrDIQPyBprx6TgizysV4OXJWba&#10;PfmTHnkoRYSwz1CBCaHJpPSFIYt+7Bri6N1cazFE2ZZSt/iMcFvLaZKk0mLFccFgQ1tDxT3vrAJZ&#10;+vB2Teed2e1n7ry/bL+7j1yp0bDfLEAE6sN/+K990ArS6QR+z8QjIFc/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tVH+48QAAADcAAAADwAAAAAAAAAAAAAAAACXAgAAZHJzL2Rv&#10;d25yZXYueG1sUEsFBgAAAAAEAAQA9QAAAIgDAAAAAA==&#10;" fillcolor="#604a0d" stroked="f"/>
                        <v:rect id="Rectangle 622" o:spid="_x0000_s1424" style="position:absolute;left:2556284;top:2059;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wIvAwwAA&#10;ANwAAAAPAAAAZHJzL2Rvd25yZXYueG1sRI/RasJAFETfhf7Dcgt9Ed00gpXoJrRpC76Jph9wzV6T&#10;YPZuyG6T9O+7guDjMDNnmF02mVYM1LvGsoLXZQSCuLS64UrBT/G92IBwHllja5kU/JGDLH2a7TDR&#10;duQjDSdfiQBhl6CC2vsukdKVNRl0S9sRB+9ie4M+yL6SuscxwE0r4yhaS4MNh4UaO8prKq+nX6OA&#10;86HwLh/NCovD2+f84+vMOlLq5Xl634LwNPlH+N7eawXrOIbbmXAEZPo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RwIvAwwAAANwAAAAPAAAAAAAAAAAAAAAAAJcCAABkcnMvZG93&#10;bnJldi54bWxQSwUGAAAAAAQABAD1AAAAhwMAAAAA&#10;" fillcolor="#5f4a0d" stroked="f"/>
                        <v:rect id="Rectangle 623" o:spid="_x0000_s1425" style="position:absolute;left:2556284;top:2068;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ruytwwAA&#10;ANwAAAAPAAAAZHJzL2Rvd25yZXYueG1sRI9PawIxFMTvgt8hvEJvmtWqlNUoIlY8iX/q/bF53Sxu&#10;XpYk1dVPbwoFj8PM/IaZLVpbiyv5UDlWMOhnIIgLpysuFXyfvnqfIEJE1lg7JgV3CrCYdzszzLW7&#10;8YGux1iKBOGQowITY5NLGQpDFkPfNcTJ+3HeYkzSl1J7vCW4reUwyybSYsVpwWBDK0PF5fhrFWzW&#10;Zxo/eLN30vjRnda7wfKyU+r9rV1OQURq4yv8395qBZPhB/ydSUdAzp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7ruytwwAAANwAAAAPAAAAAAAAAAAAAAAAAJcCAABkcnMvZG93&#10;bnJldi54bWxQSwUGAAAAAAQABAD1AAAAhwMAAAAA&#10;" fillcolor="#5e490d" stroked="f"/>
                        <v:rect id="Rectangle 624" o:spid="_x0000_s1426" style="position:absolute;left:2556284;top:2077;width:567;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R3TZwgAA&#10;ANwAAAAPAAAAZHJzL2Rvd25yZXYueG1sRI/NigIxEITvC75DaMHbmlFckdEoIiqeZNefezNpJ4OT&#10;zpBEHX16s7Cwx6KqvqJmi9bW4k4+VI4VDPoZCOLC6YpLBafj5nMCIkRkjbVjUvCkAIt552OGuXYP&#10;/qH7IZYiQTjkqMDE2ORShsKQxdB3DXHyLs5bjEn6UmqPjwS3tRxm2VharDgtGGxoZai4Hm5WwXZ9&#10;pq8Xb7+dNH70pPV+sLzulep12+UURKQ2/of/2jutYDwcwe+ZdATk/A0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RHdNnCAAAA3AAAAA8AAAAAAAAAAAAAAAAAlwIAAGRycy9kb3du&#10;cmV2LnhtbFBLBQYAAAAABAAEAPUAAACGAwAAAAA=&#10;" fillcolor="#5e490d" stroked="f"/>
                      </v:group>
                      <v:rect id="Rectangle 625" o:spid="_x0000_s1427" style="position:absolute;left:2556284;top:1519;width:567;height:56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3w0xxAAA&#10;ANwAAAAPAAAAZHJzL2Rvd25yZXYueG1sRI/RagIxFETfC/2HcAt906yCWlejlEKh0IKt+gHXzTUb&#10;TG62m3Td/ftGKPRxmJkzzHrbeyc6aqMNrGAyLkAQV0FbNgqOh9fRE4iYkDW6wKRgoAjbzf3dGksd&#10;rvxF3T4ZkSEcS1RQp9SUUsaqJo9xHBri7J1D6zFl2RqpW7xmuHdyWhRz6dFyXqixoZeaqsv+xytw&#10;euiMfV/Mvt3EnIbPj6UNu6VSjw/98wpEoj79h//ab1rBfDqD25l8BOTm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sd8NMcQAAADcAAAADwAAAAAAAAAAAAAAAACXAgAAZHJzL2Rv&#10;d25yZXYueG1sUEsFBgAAAAAEAAQA9QAAAIgDAAAAAA==&#10;" filled="f" strokeweight=".2205mm">
                        <v:stroke endcap="round"/>
                      </v:rect>
                    </v:group>
                    <v:rect id="Rectangle 626" o:spid="_x0000_s1428" style="position:absolute;left:2556284;top:920;width:567;height:5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CWFCxgAA&#10;ANwAAAAPAAAAZHJzL2Rvd25yZXYueG1sRI9fSwMxEMTfBb9DWMEXsbkWPcrZtJSC4oti/yj4tly2&#10;l8PL5pqs7fntjSD0cZiZ3zCzxeA7daSY2sAGxqMCFHEdbMuNgd328XYKKgmyxS4wGfihBIv55cUM&#10;KxtOvKbjRhqVIZwqNOBE+krrVDvymEahJ87ePkSPkmVstI14ynDf6UlRlNpjy3nBYU8rR/XX5tsb&#10;mMph6+7l7nX8+fEeV2/p5Wl/I8ZcXw3LB1BCg5zD/+1na6CclPB3Jh8BPf8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9CWFCxgAAANwAAAAPAAAAAAAAAAAAAAAAAJcCAABkcnMv&#10;ZG93bnJldi54bWxQSwUGAAAAAAQABAD1AAAAigMAAAAA&#10;" fillcolor="#ffc" strokeweight=".2205mm"/>
                  </v:group>
                  <v:group id="Group 627" o:spid="_x0000_s1429" style="position:absolute;left:2557896;top:920;width:748;height:1303" coordorigin="2557896,920" coordsize="748,130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E8yky3GAAAA3AAA&#10;AA8AAAAAAAAAAAAAAAAAqQIAAGRycy9kb3ducmV2LnhtbFBLBQYAAAAABAAEAPoAAACcAwAAAAA=&#10;">
                    <v:group id="Group 628" o:spid="_x0000_s1430" style="position:absolute;left:2557984;top:920;width:571;height:599" coordorigin="2557984,920" coordsize="571,59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D6tB1/DAAAA3AAAAA8A&#10;AAAAAAAAAAAAAAAAqQIAAGRycy9kb3ducmV2LnhtbFBLBQYAAAAABAAEAPoAAACZAwAAAAA=&#10;">
                      <v:group id="Group 629" o:spid="_x0000_s1431" style="position:absolute;left:2557984;top:920;width:571;height:599" coordorigin="2557984,920" coordsize="571,59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FHhosTGAAAA3AAA&#10;AA8AAAAAAAAAAAAAAAAAqQIAAGRycy9kb3ducmV2LnhtbFBLBQYAAAAABAAEAPoAAACcAwAAAAA=&#10;">
                        <v:rect id="Rectangle 630" o:spid="_x0000_s1432" style="position:absolute;left:2557984;top:920;width:571;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CnIHwgAA&#10;ANwAAAAPAAAAZHJzL2Rvd25yZXYueG1sRE9Ni8IwEL0L/ocwgpdF03VBtBrFXXZBWRCqHjwOzdgW&#10;m0lJolZ/vTkIHh/ve75sTS2u5HxlWcHnMAFBnFtdcaHgsP8bTED4gKyxtkwK7uRhueh25phqe+OM&#10;rrtQiBjCPkUFZQhNKqXPSzLoh7YhjtzJOoMhQldI7fAWw00tR0kylgYrjg0lNvRTUn7eXYwCfT9v&#10;nbkcvjfN4//3w9n1NKuOSvV77WoGIlAb3uKXe60VjL/i/HgmHgG5eA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oKcgfCAAAA3AAAAA8AAAAAAAAAAAAAAAAAlwIAAGRycy9kb3du&#10;cmV2LnhtbFBLBQYAAAAABAAEAPUAAACGAwAAAAA=&#10;" fillcolor="#ccf" stroked="f"/>
                        <v:rect id="Rectangle 631" o:spid="_x0000_s1433" style="position:absolute;left:2557984;top:925;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oUf7xQAA&#10;ANwAAAAPAAAAZHJzL2Rvd25yZXYueG1sRI/dasJAFITvC77DcgTv6sYKoURXUaFQAqH4g+LdIXtM&#10;FrNnQ3Zr0rfvFoReDjPzDbNcD7YRD+q8caxgNk1AEJdOG64UnI4fr+8gfEDW2DgmBT/kYb0avSwx&#10;067nPT0OoRIRwj5DBXUIbSalL2uy6KeuJY7ezXUWQ5RdJXWHfYTbRr4lSSotGo4LNba0q6m8H76t&#10;Ak778+krXE1x95vc5LK45NtCqcl42CxABBrCf/jZ/tQK0vkM/s7EIyB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KhR/vFAAAA3AAAAA8AAAAAAAAAAAAAAAAAlwIAAGRycy9k&#10;b3ducmV2LnhtbFBLBQYAAAAABAAEAPUAAACJAwAAAAA=&#10;" fillcolor="#cbcbfe" stroked="f"/>
                        <v:rect id="Rectangle 632" o:spid="_x0000_s1434" style="position:absolute;left:2557984;top:934;width:571;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c9mMxQAA&#10;ANwAAAAPAAAAZHJzL2Rvd25yZXYueG1sRI9Ba8JAFITvBf/D8oTe6qYWgqSuwQpCCQSplRZvj+wz&#10;WZJ9G7Jbk/77rlDwOMzMN8w6n2wnrjR441jB8yIBQVw5bbhWcPrcP61A+ICssXNMCn7JQ76ZPawx&#10;027kD7oeQy0ihH2GCpoQ+kxKXzVk0S9cTxy9ixsshiiHWuoBxwi3nVwmSSotGo4LDfa0a6hqjz9W&#10;Aafj1+kQzqZs/bYwhSy/i7dSqcf5tH0FEWgK9/B/+10rSF+WcDsTj4D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Jz2YzFAAAA3AAAAA8AAAAAAAAAAAAAAAAAlwIAAGRycy9k&#10;b3ducmV2LnhtbFBLBQYAAAAABAAEAPUAAACJAwAAAAA=&#10;" fillcolor="#cbcbfe" stroked="f"/>
                        <v:rect id="Rectangle 633" o:spid="_x0000_s1435" style="position:absolute;left:2557984;top:938;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" fillcolor="#cbcbfe" stroked="f"/>
                        <v:rect id="Rectangle 634" o:spid="_x0000_s1436" style="position:absolute;left:2557984;top:947;width:571;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tXIwwAA&#10;ANwAAAAPAAAAZHJzL2Rvd25yZXYueG1sRI/dagIxFITvBd8hHKF3mtWKlK1RSkAUSsGf0uvD5phd&#10;ujkJm6jbt28EwcthZr5hluveteJKXWw8K5hOChDElTcNWwXfp834DURMyAZbz6TgjyKsV8PBEkvj&#10;b3yg6zFZkSEcS1RQpxRKKWNVk8M48YE4e2ffOUxZdlaaDm8Z7lo5K4qFdNhwXqgxkK6p+j1enIKg&#10;7eF0+dK8D+3n/uest9rYrVIvo/7jHUSiPj3Dj/bOKFi8zuF+Jh8Bufo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3tXIwwAAANwAAAAPAAAAAAAAAAAAAAAAAJcCAABkcnMvZG93&#10;bnJldi54bWxQSwUGAAAAAAQABAD1AAAAhwMAAAAA&#10;" fillcolor="#cacafd" stroked="f"/>
                        <v:rect id="Rectangle 635" o:spid="_x0000_s1437" style="position:absolute;left:2557984;top:951;width:571;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knBTwwAA&#10;ANwAAAAPAAAAZHJzL2Rvd25yZXYueG1sRI/dagIxFITvBd8hHKF3mtWilK1RSkAUSsGf0uvD5phd&#10;ujkJm6jbt28EwcthZr5hluveteJKXWw8K5hOChDElTcNWwXfp834DURMyAZbz6TgjyKsV8PBEkvj&#10;b3yg6zFZkSEcS1RQpxRKKWNVk8M48YE4e2ffOUxZdlaaDm8Z7lo5K4qFdNhwXqgxkK6p+j1enIKg&#10;7eF0+dK8D+3n/uest9rYrVIvo/7jHUSiPj3Dj/bOKFi8zuF+Jh8Bufo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QknBTwwAAANwAAAAPAAAAAAAAAAAAAAAAAJcCAABkcnMvZG93&#10;bnJldi54bWxQSwUGAAAAAAQABAD1AAAAhwMAAAAA&#10;" fillcolor="#cacafd" stroked="f"/>
                        <v:rect id="Rectangle 636" o:spid="_x0000_s1438" style="position:absolute;left:2557984;top:956;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QO4kwwAA&#10;ANwAAAAPAAAAZHJzL2Rvd25yZXYueG1sRI/dagIxFITvC32HcITe1awtLLIaRQLFQin4h9eHzTG7&#10;uDkJm6jbt28EwcthZr5h5svBdeJKfWw9K5iMCxDEtTctWwWH/df7FERMyAY7z6TgjyIsF68vc6yM&#10;v/GWrrtkRYZwrFBBk1KopIx1Qw7j2Afi7J187zBl2VtperxluOvkR1GU0mHLeaHBQLqh+ry7OAVB&#10;2+3+8qt5E7qfzfGk19rYtVJvo2E1A5FoSM/wo/1tFJSfJdzP5CMgF/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gQO4kwwAAANwAAAAPAAAAAAAAAAAAAAAAAJcCAABkcnMvZG93&#10;bnJldi54bWxQSwUGAAAAAAQABAD1AAAAhwMAAAAA&#10;" fillcolor="#cacafd" stroked="f"/>
                        <v:rect id="Rectangle 637" o:spid="_x0000_s1439" style="position:absolute;left:2557984;top:965;width:571;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j3FmxgAA&#10;ANwAAAAPAAAAZHJzL2Rvd25yZXYueG1sRI9Ba8JAFITvBf/D8gRvzUZjrURXEanQQhGMPXh8ZJ9J&#10;MPs2ZLdJ7K/vFgoeh5n5hllvB1OLjlpXWVYwjWIQxLnVFRcKvs6H5yUI55E11pZJwZ0cbDejpzWm&#10;2vZ8oi7zhQgQdikqKL1vUildXpJBF9mGOHhX2xr0QbaF1C32AW5qOYvjhTRYcVgosaF9Sfkt+zYK&#10;3l4+P47xxS/vu1sz3Wc4T44/c6Um42G3AuFp8I/wf/tdK1gkr/B3JhwBufk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sj3FmxgAAANwAAAAPAAAAAAAAAAAAAAAAAJcCAABkcnMv&#10;ZG93bnJldi54bWxQSwUGAAAAAAQABAD1AAAAigMAAAAA&#10;" fillcolor="#cacafc" stroked="f"/>
                        <v:rect id="Rectangle 638" o:spid="_x0000_s1440" style="position:absolute;left:2557984;top:969;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ePsvQAA&#10;ANwAAAAPAAAAZHJzL2Rvd25yZXYueG1sRE9LCsIwEN0L3iGM4E5TFUWrUUT84sbfAYZmbIvNpDRR&#10;6+3NQnD5eP/ZojaFeFHlcssKet0IBHFidc6pgtt10xmDcB5ZY2GZFHzIwWLebMww1vbNZ3pdfCpC&#10;CLsYFWTel7GULsnIoOvakjhwd1sZ9AFWqdQVvkO4KWQ/ikbSYM6hIcOSVhklj8vTKNjR8dybXA/u&#10;5D/lsN7u1wNpI6XarXo5BeGp9n/xz73XCkaDsDacCUdAzr8A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B+uePsvQAAANwAAAAPAAAAAAAAAAAAAAAAAJcCAABkcnMvZG93bnJldi54&#10;bWxQSwUGAAAAAAQABAD1AAAAgQMAAAAA&#10;" fillcolor="#c9c9fc" stroked="f"/>
                        <v:rect id="Rectangle 639" o:spid="_x0000_s1441" style="position:absolute;left:2557984;top:978;width:571;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LyHgxwAA&#10;ANwAAAAPAAAAZHJzL2Rvd25yZXYueG1sRI9La8MwEITvhf4HsYXeGrkp5OFECSHUtKS55HFIbou1&#10;tY2tlSupjvvvo0Igx2FmvmHmy940oiPnK8sKXgcJCOLc6ooLBcdD9jIB4QOyxsYyKfgjD8vF48Mc&#10;U20vvKNuHwoRIexTVFCG0KZS+rwkg35gW+LofVtnMETpCqkdXiLcNHKYJCNpsOK4UGJL65Lyev9r&#10;FIy/2s2H7H62kzqrT+e8e8/Wrlbq+alfzUAE6sM9fGt/agWjtyn8n4lHQC6u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HS8h4McAAADcAAAADwAAAAAAAAAAAAAAAACXAgAAZHJz&#10;L2Rvd25yZXYueG1sUEsFBgAAAAAEAAQA9QAAAIsDAAAAAA==&#10;" fillcolor="#c9c9fb" stroked="f"/>
                        <v:rect id="Rectangle 640" o:spid="_x0000_s1442" style="position:absolute;left:2557984;top:982;width:571;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E/sAxAAA&#10;ANwAAAAPAAAAZHJzL2Rvd25yZXYueG1sRE+7asMwFN0L+QdxC90auaWkwYligolpabrkMSTbxbqx&#10;ja0rV1Id9++rIZDxcN7LbDSdGMj5xrKCl2kCgri0uuFKwfFQPM9B+ICssbNMCv7IQ7aaPCwx1fbK&#10;Oxr2oRIxhH2KCuoQ+lRKX9Zk0E9tTxy5i3UGQ4SuktrhNYabTr4myUwabDg21NhTXlPZ7n+Ngvdt&#10;//Uhh5/veVu0p3M5bIrctUo9PY7rBYhAY7iLb+5PrWD2FufHM/EIyNU/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1BP7AMQAAADcAAAADwAAAAAAAAAAAAAAAACXAgAAZHJzL2Rv&#10;d25yZXYueG1sUEsFBgAAAAAEAAQA9QAAAIgDAAAAAA==&#10;" fillcolor="#c9c9fb" stroked="f"/>
                        <v:rect id="Rectangle 641" o:spid="_x0000_s1443" style="position:absolute;left:2557984;top:987;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ZSZPwgAA&#10;ANwAAAAPAAAAZHJzL2Rvd25yZXYueG1sRI9La8JAFIX3Bf/DcAV3dZK2BImOIoJgSzc+Fi4vmWsS&#10;zdwJmVuN/74jCC4P5/FxZoveNepKXag9G0jHCSjiwtuaSwOH/fp9AioIssXGMxm4U4DFfPA2w9z6&#10;G2/pupNSxREOORqoRNpc61BU5DCMfUscvZPvHEqUXalth7c47hr9kSSZdlhzJFTY0qqi4rL7cw/I&#10;TypheyrDcSPr3+8zfmYOjRkN++UUlFAvr/CzvbEGsq8UHmfiEdDz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JlJk/CAAAA3AAAAA8AAAAAAAAAAAAAAAAAlwIAAGRycy9kb3du&#10;cmV2LnhtbFBLBQYAAAAABAAEAPUAAACGAwAAAAA=&#10;" fillcolor="#c8c8fa" stroked="f"/>
                        <v:rect id="Rectangle 642" o:spid="_x0000_s1444" style="position:absolute;left:2557984;top:996;width:571;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t7g4wgAA&#10;ANwAAAAPAAAAZHJzL2Rvd25yZXYueG1sRI/LisJAEEX3wvxDUwOz044PwhBtRQYEFTc+FrMs0mUS&#10;TVeHdI1m/t4WBJeX+zjc2aJztbpRGyrPBoaDBBRx7m3FhYHTcdX/BhUE2WLtmQz8U4DF/KM3w8z6&#10;O+/pdpBCxREOGRooRZpM65CX5DAMfEMcvbNvHUqUbaFti/c47mo9SpJUO6w4Ekps6Kek/Hr4c0/I&#10;dihhfy7C71pWu80Fx6lDY74+u+UUlFAn7/CrvbYG0skInmfiEdDzB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K3uDjCAAAA3AAAAA8AAAAAAAAAAAAAAAAAlwIAAGRycy9kb3du&#10;cmV2LnhtbFBLBQYAAAAABAAEAPUAAACGAwAAAAA=&#10;" fillcolor="#c8c8fa" stroked="f"/>
                        <v:rect id="Rectangle 643" o:spid="_x0000_s1445" style="position:absolute;left:2557984;top:1000;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MSRyxwAA&#10;ANwAAAAPAAAAZHJzL2Rvd25yZXYueG1sRI9Ra8JAEITfC/0PxxZ8kXqphlRiTimKINQ+NPEHLLk1&#10;ic3tpbkzpv++VxD6OMzONzvZZjStGKh3jWUFL7MIBHFpdcOVglOxf16CcB5ZY2uZFPyQg8368SHD&#10;VNsbf9KQ+0oECLsUFdTed6mUrqzJoJvZjjh4Z9sb9EH2ldQ93gLctHIeRYk02HBoqLGjbU3lV341&#10;4Y3DJe7y12L/flzgNp5+F6fjx06pydP4tgLhafT/x/f0QStI4gX8jQkEkOt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yDEkcscAAADcAAAADwAAAAAAAAAAAAAAAACXAgAAZHJz&#10;L2Rvd25yZXYueG1sUEsFBgAAAAAEAAQA9QAAAIsDAAAAAA==&#10;" fillcolor="#c7c7f9" stroked="f"/>
                        <v:rect id="Rectangle 644" o:spid="_x0000_s1446" style="position:absolute;left:2557984;top:1009;width:571;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UU0xAAA&#10;ANwAAAAPAAAAZHJzL2Rvd25yZXYueG1sRI9Ba8JAFITvhf6H5RW8lLqphEVSV5FCQbyUqNDrI/ua&#10;BLNvQ/ZVo7++Kwgeh5n5hlmsRt+pEw2xDWzhfZqBIq6Ca7m2cNh/vc1BRUF22AUmCxeKsFo+Py2w&#10;cOHMJZ12UqsE4VighUakL7SOVUMe4zT0xMn7DYNHSXKotRvwnOC+07MsM9pjy2mhwZ4+G6qOuz9v&#10;YTZuryaXcChja75fUbbzn9JYO3kZ1x+ghEZ5hO/tjbNg8hxuZ9IR0Mt/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ylFNMQAAADcAAAADwAAAAAAAAAAAAAAAACXAgAAZHJzL2Rv&#10;d25yZXYueG1sUEsFBgAAAAAEAAQA9QAAAIgDAAAAAA==&#10;" fillcolor="#c7c7f8" stroked="f"/>
                        <v:rect id="Rectangle 645" o:spid="_x0000_s1447" style="position:absolute;left:2557984;top:1013;width:571;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Ek/fwwAA&#10;ANwAAAAPAAAAZHJzL2Rvd25yZXYueG1sRI9BawIxFITvBf9DeEJvNau0KqtRtCD2Wt2Lt+fmuRvc&#10;vCxJ3N3+e1Mo9DjMzDfMejvYRnTkg3GsYDrJQBCXThuuFBTnw9sSRIjIGhvHpOCHAmw3o5c15tr1&#10;/E3dKVYiQTjkqKCOsc2lDGVNFsPEtcTJuzlvMSbpK6k99gluGznLsrm0aDgt1NjSZ03l/fSwCvax&#10;89fBmP2xKAveXfpFdrhflXodD7sViEhD/A//tb+0gvn7B/yeSUdAbp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NEk/fwwAAANwAAAAPAAAAAAAAAAAAAAAAAJcCAABkcnMvZG93&#10;bnJldi54bWxQSwUGAAAAAAQABAD1AAAAhwMAAAAA&#10;" fillcolor="#c6c6f8" stroked="f"/>
                        <v:rect id="Rectangle 646" o:spid="_x0000_s1448" style="position:absolute;left:2557984;top:1018;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aeRCxAAA&#10;ANwAAAAPAAAAZHJzL2Rvd25yZXYueG1sRI/dasJAFITvBd9hOULvmo2tBImuUlv6IyjSNA9wyB6T&#10;0OzZkF2T+PZdoeDlMDPfMOvtaBrRU+dqywrmUQyCuLC65lJB/vP+uAThPLLGxjIpuJKD7WY6WWOq&#10;7cDf1Ge+FAHCLkUFlfdtKqUrKjLoItsSB+9sO4M+yK6UusMhwE0jn+I4kQZrDgsVtvRaUfGbXYyC&#10;8a3GGJ93xw88aHn5zPX+xFqph9n4sgLhafT38H/7SytIFgnczoQjIDd/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jWnkQsQAAADcAAAADwAAAAAAAAAAAAAAAACXAgAAZHJzL2Rv&#10;d25yZXYueG1sUEsFBgAAAAAEAAQA9QAAAIgDAAAAAA==&#10;" fillcolor="#c6c6f7" stroked="f"/>
                        <v:rect id="Rectangle 647" o:spid="_x0000_s1449" style="position:absolute;left:2557984;top:1027;width:571;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wg1lyAAA&#10;ANwAAAAPAAAAZHJzL2Rvd25yZXYueG1sRI9ba8JAFITfhf6H5RT6IrrRxgvRVUpBqD4I9Ya+HbPH&#10;JDR7NmS3Gv99Vyj4OMzMN8x03phSXKl2hWUFvW4Egji1uuBMwW676IxBOI+ssbRMCu7kYD57aU0x&#10;0fbG33Td+EwECLsEFeTeV4mULs3JoOvaijh4F1sb9EHWmdQ13gLclLIfRUNpsOCwkGNFnzmlP5tf&#10;o+B91Tsv4vZBx/3z+nAcLE92fxko9fbafExAeGr8M/zf/tIKhvEIHmfCEZCzP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I/CDWXIAAAA3AAAAA8AAAAAAAAAAAAAAAAAlwIAAGRy&#10;cy9kb3ducmV2LnhtbFBLBQYAAAAABAAEAPUAAACMAwAAAAA=&#10;" fillcolor="#c5c5f6" stroked="f"/>
                        <v:rect id="Rectangle 648" o:spid="_x0000_s1450" style="position:absolute;left:2557984;top:1031;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UPT+wgAA&#10;ANwAAAAPAAAAZHJzL2Rvd25yZXYueG1sRE/LisIwFN0P+A/hCrMZNJ0HItUoIowM42LwgetLck2L&#10;zU3bRNv5e7MQXB7Oe77sXSVu1IbSs4L3cQaCWHtTslVwPHyPpiBCRDZYeSYF/xRguRi8zDE3vuMd&#10;3fbRihTCIUcFRYx1LmXQBTkMY18TJ+7sW4cxwdZK02KXwl0lP7JsIh2WnBoKrGldkL7sr07Bm9Hd&#10;9rff6AM1F2ub5vS5/jsp9TrsVzMQkfr4FD/cP0bB5CutTWfSEZCLO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JQ9P7CAAAA3AAAAA8AAAAAAAAAAAAAAAAAlwIAAGRycy9kb3du&#10;cmV2LnhtbFBLBQYAAAAABAAEAPUAAACGAwAAAAA=&#10;" fillcolor="#c4c4f5" stroked="f"/>
                        <v:rect id="Rectangle 649" o:spid="_x0000_s1451" style="position:absolute;left:2557984;top:1040;width:571;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Gys9xAAA&#10;ANwAAAAPAAAAZHJzL2Rvd25yZXYueG1sRI9BawIxFITvBf9DeIKXotmKLHU1ihSE9iKoxfNz89xd&#10;3LyEJF23/fWNIHgcZuYbZrnuTSs68qGxrOBtkoEgLq1uuFLwfdyO30GEiKyxtUwKfinAejV4WWKh&#10;7Y331B1iJRKEQ4EK6hhdIWUoazIYJtYRJ+9ivcGYpK+k9nhLcNPKaZbl0mDDaaFGRx81ldfDj1Hg&#10;zesunP/y7uJOx3Lvdtu5/GqVGg37zQJEpD4+w4/2p1aQz+ZwP5OOgFz9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sBsrPcQAAADcAAAADwAAAAAAAAAAAAAAAACXAgAAZHJzL2Rv&#10;d25yZXYueG1sUEsFBgAAAAAEAAQA9QAAAIgDAAAAAA==&#10;" fillcolor="#c3c3f4" stroked="f"/>
                        <v:rect id="Rectangle 650" o:spid="_x0000_s1452" style="position:absolute;left:2557984;top:1044;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" fillcolor="#c3c3f4" stroked="f"/>
                        <v:rect id="Rectangle 651" o:spid="_x0000_s1453" style="position:absolute;left:2557984;top:1053;width:571;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gsayxAAA&#10;ANwAAAAPAAAAZHJzL2Rvd25yZXYueG1sRI9bi8IwFITfF/wP4Qi+rWkFZalGUcEL7JM38PHQHJvS&#10;5qQ0sdZ/v1lY2MdhZr5hFqve1qKj1peOFaTjBARx7nTJhYLrZff5BcIHZI21Y1LwJg+r5eBjgZl2&#10;Lz5Rdw6FiBD2GSowITSZlD43ZNGPXUMcvYdrLYYo20LqFl8Rbms5SZKZtFhyXDDY0NZQXp2fVsFh&#10;f7tUxcZ3mBzMfV9N0/L0vVNqNOzXcxCB+vAf/msftYLZNIXfM/EIyOU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ILGssQAAADcAAAADwAAAAAAAAAAAAAAAACXAgAAZHJzL2Rv&#10;d25yZXYueG1sUEsFBgAAAAAEAAQA9QAAAIgDAAAAAA==&#10;" fillcolor="#c2c2f2" stroked="f"/>
                        <v:rect id="Rectangle 652" o:spid="_x0000_s1454" style="position:absolute;left:2557984;top:1058;width:571;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eisxAAA&#10;ANwAAAAPAAAAZHJzL2Rvd25yZXYueG1sRI9Ba8JAFITvhf6H5RW86aYBRVJXEaEqeBBjS/H2yD6T&#10;YPZt2F01+utdQehxmJlvmMmsM424kPO1ZQWfgwQEcWF1zaWCn/13fwzCB2SNjWVScCMPs+n72wQz&#10;ba+8o0seShEh7DNUUIXQZlL6oiKDfmBb4ugdrTMYonSl1A6vEW4amSbJSBqsOS5U2NKiouKUn42C&#10;gx/anM19fk//todfWi3cclMr1fvo5l8gAnXhP/xqr7WC0TCF55l4BOT0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v3orMQAAADcAAAADwAAAAAAAAAAAAAAAACXAgAAZHJzL2Rv&#10;d25yZXYueG1sUEsFBgAAAAAEAAQA9QAAAIgDAAAAAA==&#10;" fillcolor="#c1c1f2" stroked="f"/>
                        <v:rect id="Rectangle 653" o:spid="_x0000_s1455" style="position:absolute;left:2557984;top:1062;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bS1wxgAA&#10;ANwAAAAPAAAAZHJzL2Rvd25yZXYueG1sRI9Ba8JAFITvgv9heYK3ZhNLpU1dRbQWPXhoUuj1kX1N&#10;0mTfxuyq6b/vFgSPw8x8wyxWg2nFhXpXW1aQRDEI4sLqmksFn/nu4RmE88gaW8uk4JccrJbj0QJT&#10;ba/8QZfMlyJA2KWooPK+S6V0RUUGXWQ74uB9296gD7Ivpe7xGuCmlbM4nkuDNYeFCjvaVFQ02dko&#10;2Fp9OB5m+yT/ad7ez1/6aNrTi1LTybB+BeFp8Pfwrb3XCuZPj/B/JhwBufw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6bS1wxgAAANwAAAAPAAAAAAAAAAAAAAAAAJcCAABkcnMv&#10;ZG93bnJldi54bWxQSwUGAAAAAAQABAD1AAAAigMAAAAA&#10;" fillcolor="#c0c0f1" stroked="f"/>
                        <v:rect id="Rectangle 654" o:spid="_x0000_s1456" style="position:absolute;left:2557984;top:1071;width:571;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tphSxQAA&#10;ANwAAAAPAAAAZHJzL2Rvd25yZXYueG1sRI9Pa8JAFMTvBb/D8oTedKNUK6mriCDEo9bW9vbIviZp&#10;sm9jdvOn375bEHocZuY3zHo7mEp01LjCsoLZNAJBnFpdcKbg8nqYrEA4j6yxskwKfsjBdjN6WGOs&#10;bc8n6s4+EwHCLkYFufd1LKVLczLoprYmDt6XbQz6IJtM6gb7ADeVnEfRUhosOCzkWNM+p7Q8t0ZB&#10;gvXi+vztWre6vSX8Xn5eP+RRqcfxsHsB4Wnw/+F7O9EKlosn+DsTjo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m2mFLFAAAA3AAAAA8AAAAAAAAAAAAAAAAAlwIAAGRycy9k&#10;b3ducmV2LnhtbFBLBQYAAAAABAAEAPUAAACJAwAAAAA=&#10;" fillcolor="#bfbfef" stroked="f"/>
                        <v:rect id="Rectangle 655" o:spid="_x0000_s1457" style="position:absolute;left:2557984;top:1075;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6WmXxQAA&#10;ANwAAAAPAAAAZHJzL2Rvd25yZXYueG1sRI9Ba8JAFITvBf/D8gQvpdmoKCV1FZEWxFs1oL29Zp9J&#10;aPZt2F1j/PddQfA4zMw3zGLVm0Z05HxtWcE4SUEQF1bXXCrID19v7yB8QNbYWCYFN/KwWg5eFphp&#10;e+Vv6vahFBHCPkMFVQhtJqUvKjLoE9sSR+9sncEQpSuldniNcNPISZrOpcGa40KFLW0qKv72F6PA&#10;r6eyuE0u+fH3x7S7/NS9us+zUqNhv/4AEagPz/CjvdUK5rMZ3M/EIyC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TpaZfFAAAA3AAAAA8AAAAAAAAAAAAAAAAAlwIAAGRycy9k&#10;b3ducmV2LnhtbFBLBQYAAAAABAAEAPUAAACJAwAAAAA=&#10;" fillcolor="#bebeee" stroked="f"/>
                        <v:rect id="Rectangle 656" o:spid="_x0000_s1458" style="position:absolute;left:2557984;top:1084;width:571;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OT3XxQAA&#10;ANwAAAAPAAAAZHJzL2Rvd25yZXYueG1sRI9BawIxFITvhf6H8ApeimYtuNXVKItQtIdSagWvj81z&#10;s7p5WTZR479vCoUeh5n5hlmsom3FlXrfOFYwHmUgiCunG64V7L/fhlMQPiBrbB2Tgjt5WC0fHxZY&#10;aHfjL7ruQi0ShH2BCkwIXSGlrwxZ9CPXESfv6HqLIcm+lrrHW4LbVr5kWS4tNpwWDHa0NlSddxer&#10;oHnF6Lb14fO5NO9dGU8fm9lmptTgKZZzEIFi+A//tbdaQT7J4fdMOgJy+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k5PdfFAAAA3AAAAA8AAAAAAAAAAAAAAAAAlwIAAGRycy9k&#10;b3ducmV2LnhtbFBLBQYAAAAABAAEAPUAAACJAwAAAAA=&#10;" fillcolor="#bdbded" stroked="f"/>
                        <v:rect id="Rectangle 657" o:spid="_x0000_s1459" style="position:absolute;left:2557984;top:1089;width:571;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XW5PxQAA&#10;ANwAAAAPAAAAZHJzL2Rvd25yZXYueG1sRI9PawIxFMTvQr9DeAUvolkr/luNIgXBHrUV9fbcvG6W&#10;bl6WTVa3374pCB6HmfkNs1y3thQ3qn3hWMFwkIAgzpwuOFfw9bntz0D4gKyxdEwKfsnDevXSWWKq&#10;3Z33dDuEXEQI+xQVmBCqVEqfGbLoB64ijt63qy2GKOtc6hrvEW5L+ZYkE2mx4LhgsKJ3Q9nPobEK&#10;qsu5h7KZXY4maT/mzXXkj/OTUt3XdrMAEagNz/CjvdMKJuMp/J+JR0Cu/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hdbk/FAAAA3AAAAA8AAAAAAAAAAAAAAAAAlwIAAGRycy9k&#10;b3ducmV2LnhtbFBLBQYAAAAABAAEAPUAAACJAwAAAAA=&#10;" fillcolor="#bcbcec" stroked="f"/>
                        <v:rect id="Rectangle 658" o:spid="_x0000_s1460" style="position:absolute;left:2557984;top:1093;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" fillcolor="#bcbceb" stroked="f"/>
                        <v:rect id="Rectangle 659" o:spid="_x0000_s1461" style="position:absolute;left:2557984;top:1102;width:571;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tW7QwwAA&#10;ANwAAAAPAAAAZHJzL2Rvd25yZXYueG1sRI/RagIxFETfhf5DuAXfNFtB0a1RtqJgURBtP+CS3G6W&#10;bm62m6jbvzeC4OMwM2eY+bJztbhQGyrPCt6GGQhi7U3FpYLvr81gCiJEZIO1Z1LwTwGWi5feHHPj&#10;r3ykyymWIkE45KjAxtjkUgZtyWEY+oY4eT++dRiTbEtpWrwmuKvlKMsm0mHFacFiQytL+vd0dgqK&#10;nck+x38f9bqYktYHsvtmdVSq/9oV7yAidfEZfrS3RsFkPIP7mXQE5OIG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vtW7QwwAAANwAAAAPAAAAAAAAAAAAAAAAAJcCAABkcnMvZG93&#10;bnJldi54bWxQSwUGAAAAAAQABAD1AAAAhwMAAAAA&#10;" fillcolor="#babae9" stroked="f"/>
                        <v:rect id="Rectangle 660" o:spid="_x0000_s1462" style="position:absolute;left:2557984;top:1106;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BkcGwwAA&#10;ANwAAAAPAAAAZHJzL2Rvd25yZXYueG1sRE/LasJAFN0X/IfhCt3ViaGkEjNKsBVacNNUF+4umZsH&#10;Zu7EzKixX99ZCF0ezjtbj6YTVxpca1nBfBaBIC6tbrlWsP/ZvixAOI+ssbNMCu7kYL2aPGWYanvj&#10;b7oWvhYhhF2KChrv+1RKVzZk0M1sTxy4yg4GfYBDLfWAtxBuOhlHUSINthwaGuxp01B5Ki5GweH8&#10;e8z37/FXtSh2Ns7fPl7vdFLqeTrmSxCeRv8vfrg/tYIkCfPDmXAE5Oo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sBkcGwwAAANwAAAAPAAAAAAAAAAAAAAAAAJcCAABkcnMvZG93&#10;bnJldi54bWxQSwUGAAAAAAQABAD1AAAAhwMAAAAA&#10;" fillcolor="#b9b9e7" stroked="f"/>
                        <v:rect id="Rectangle 661" o:spid="_x0000_s1463" style="position:absolute;left:2557984;top:1115;width:571;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fJmkxAAA&#10;ANwAAAAPAAAAZHJzL2Rvd25yZXYueG1sRI9BawIxFITvBf9DeEJvNauHbdkaRUSlB2mpLcXjY/Pc&#10;LLt5WZOo679vBMHjMDPfMNN5b1txJh9qxwrGowwEcel0zZWC35/1yxuIEJE1to5JwZUCzGeDpykW&#10;2l34m867WIkE4VCgAhNjV0gZSkMWw8h1xMk7OG8xJukrqT1eEty2cpJlubRYc1ow2NHSUNnsTlYB&#10;fzablSvt1/HV7Js/v59sY7BKPQ/7xTuISH18hO/tD60gz8dwO5OOgJz9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H3yZpMQAAADcAAAADwAAAAAAAAAAAAAAAACXAgAAZHJzL2Rv&#10;d25yZXYueG1sUEsFBgAAAAAEAAQA9QAAAIgDAAAAAA==&#10;" fillcolor="#b8b8e6" stroked="f"/>
                        <v:rect id="Rectangle 662" o:spid="_x0000_s1464" style="position:absolute;left:2557984;top:1120;width:571;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Cng7xAAA&#10;ANwAAAAPAAAAZHJzL2Rvd25yZXYueG1sRI9Bi8IwFITvgv8hPGFvmiprWapRFlFwEQR10euzebZ1&#10;m5fSZG3990YQPA4z8w0znbemFDeqXWFZwXAQgSBOrS44U/B7WPW/QDiPrLG0TAru5GA+63ammGjb&#10;8I5ue5+JAGGXoILc+yqR0qU5GXQDWxEH72Jrgz7IOpO6xibATSlHURRLgwWHhRwrWuSU/u3/jYL1&#10;uTp9HjerJr78HNvtlcuxXw6V+ui13xMQnlr/Dr/aa60gjkfwPBOOgJw9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gp4O8QAAADcAAAADwAAAAAAAAAAAAAAAACXAgAAZHJzL2Rv&#10;d25yZXYueG1sUEsFBgAAAAAEAAQA9QAAAIgDAAAAAA==&#10;" fillcolor="#b7b7e5" stroked="f"/>
                        <v:rect id="Rectangle 663" o:spid="_x0000_s1465" style="position:absolute;left:2557984;top:1124;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2B1bwgAA&#10;ANwAAAAPAAAAZHJzL2Rvd25yZXYueG1sRE9da8IwFH0f+B/CFXybqbp1UpuKCMI2UJybD75dmmtT&#10;bG5Kk2n375fBwMfzzcmXvW3ElTpfO1YwGScgiEuna64UfH1uHucgfEDW2DgmBT/kYVkMHnLMtLvx&#10;B10PoRKxhH2GCkwIbSalLw1Z9GPXEkft7DqLIcKukrrDWyy3jZwmSSot1hwXDLa0NlReDt9WAR+f&#10;9tY3u9Oleo/cy3b7Zp61UqNhv1qACNSHu/k//aoVpOkM/s7EIyCL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7YHVvCAAAA3AAAAA8AAAAAAAAAAAAAAAAAlwIAAGRycy9kb3du&#10;cmV2LnhtbFBLBQYAAAAABAAEAPUAAACGAwAAAAA=&#10;" fillcolor="#b5b5e3" stroked="f"/>
                        <v:rect id="Rectangle 664" o:spid="_x0000_s1466" style="position:absolute;left:2557984;top:1133;width:571;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GPuZxAAA&#10;ANwAAAAPAAAAZHJzL2Rvd25yZXYueG1sRI9Ba8JAFITvhf6H5RV6qxtFUkldpQhF6UGoCl4f2dck&#10;uvs25K0m7a93hUKPw8x8w8yXg3fqSp00gQ2MRxko4jLYhisDh/3HywyURGSLLjAZ+CGB5eLxYY6F&#10;DT1/0XUXK5UgLAUaqGNsC62lrMmjjEJLnLzv0HmMSXaVth32Ce6dnmRZrj02nBZqbGlVU3neXbyB&#10;LLx+9nt3Wv1uZSytO25lLRdjnp+G9zdQkYb4H/5rb6yBPJ/C/Uw6Anpx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TBj7mcQAAADcAAAADwAAAAAAAAAAAAAAAACXAgAAZHJzL2Rv&#10;d25yZXYueG1sUEsFBgAAAAAEAAQA9QAAAIgDAAAAAA==&#10;" fillcolor="#b4b4e1" stroked="f"/>
                        <v:rect id="Rectangle 665" o:spid="_x0000_s1467" style="position:absolute;left:2557984;top:1137;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cHC8xQAA&#10;ANwAAAAPAAAAZHJzL2Rvd25yZXYueG1sRI/NasMwEITvhbyD2EIvpZZTqDGulVACIT0UQn4IPS7W&#10;1nZrrYyl2MrbR4VAjsPMfMOUy2A6MdLgWssK5kkKgriyuuVawfGwfslBOI+ssbNMCi7kYLmYPZRY&#10;aDvxjsa9r0WEsCtQQeN9X0jpqoYMusT2xNH7sYNBH+VQSz3gFOGmk69pmkmDLceFBntaNVT97c9G&#10;AZvQrSjkz1/VbhvOm9+2Pn1flHp6DB/vIDwFfw/f2p9aQZa9wf+ZeATk4go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BwcLzFAAAA3AAAAA8AAAAAAAAAAAAAAAAAlwIAAGRycy9k&#10;b3ducmV2LnhtbFBLBQYAAAAABAAEAPUAAACJAwAAAAA=&#10;" fillcolor="#b3b3e0" stroked="f"/>
                        <v:rect id="Rectangle 666" o:spid="_x0000_s1468" style="position:absolute;left:2557984;top:1146;width:571;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ZPO8xgAA&#10;ANwAAAAPAAAAZHJzL2Rvd25yZXYueG1sRI9Pa8JAFMTvgt9heUIvUjftIWiajahQW0/FP5feHtnX&#10;JCb7Nuyumn77rlDwOMzMb5h8OZhOXMn5xrKCl1kCgri0uuFKwen4/jwH4QOyxs4yKfglD8tiPMox&#10;0/bGe7oeQiUihH2GCuoQ+kxKX9Zk0M9sTxy9H+sMhihdJbXDW4SbTr4mSSoNNhwXauxpU1PZHi5G&#10;wZlp5b533da15WL61X6s54v9WqmnybB6AxFoCI/wf/tTK0jTFO5n4hGQxR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MZPO8xgAAANwAAAAPAAAAAAAAAAAAAAAAAJcCAABkcnMv&#10;ZG93bnJldi54bWxQSwUGAAAAAAQABAD1AAAAigMAAAAA&#10;" fillcolor="#b1b1de" stroked="f"/>
                        <v:rect id="Rectangle 667" o:spid="_x0000_s1469" style="position:absolute;left:2557984;top:1151;width:571;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rtu6xQAA&#10;ANwAAAAPAAAAZHJzL2Rvd25yZXYueG1sRI/disIwFITvF3yHcARvljVVsUo1ivgDXrgLuj7AoTm2&#10;xeakNNFWn94IC3s5zMw3zHzZmlLcqXaFZQWDfgSCOLW64EzB+Xf3NQXhPLLG0jIpeJCD5aLzMcdE&#10;24aPdD/5TAQIuwQV5N5XiZQuzcmg69uKOHgXWxv0QdaZ1DU2AW5KOYyiWBosOCzkWNE6p/R6uhkF&#10;22j8+f0s1+em+fF7txkdRs9xqlSv265mIDy1/j/8195rBXE8gfeZcATk4g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Su27rFAAAA3AAAAA8AAAAAAAAAAAAAAAAAlwIAAGRycy9k&#10;b3ducmV2LnhtbFBLBQYAAAAABAAEAPUAAACJAwAAAAA=&#10;" fillcolor="#b0b0dc" stroked="f"/>
                        <v:rect id="Rectangle 668" o:spid="_x0000_s1470" style="position:absolute;left:2557984;top:1155;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" fillcolor="#aeaeda" stroked="f"/>
                        <v:rect id="Rectangle 669" o:spid="_x0000_s1471" style="position:absolute;left:2557984;top:1164;width:571;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XaIxwQAA&#10;ANwAAAAPAAAAZHJzL2Rvd25yZXYueG1sRI9Ra8JAEITfhf6HYwu+6aVWDpt6SqkUfK3mByy5NQnm&#10;dmPuGuO/94SCj8PMfMOst6Nv1UB9aIQtvM0zUMSluIYrC8XxZ7YCFSKyw1aYLNwowHbzMllj7uTK&#10;vzQcYqUShEOOFuoYu1zrUNbkMcylI07eSXqPMcm+0q7Ha4L7Vi+yzGiPDaeFGjv6rqk8H/68hYEL&#10;aYvz5bR8j+bizE2k3C2tnb6OX5+gIo3xGf5v750FYz7gcSYdAb25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ZF2iMcEAAADcAAAADwAAAAAAAAAAAAAAAACXAgAAZHJzL2Rvd25y&#10;ZXYueG1sUEsFBgAAAAAEAAQA9QAAAIUDAAAAAA==&#10;" fillcolor="#adadd8" stroked="f"/>
                        <v:rect id="Rectangle 670" o:spid="_x0000_s1472" style="position:absolute;left:2557984;top:1169;width:571;height: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huvbwQAA&#10;ANwAAAAPAAAAZHJzL2Rvd25yZXYueG1sRE/LTgIxFN2b8A/NJXEnHYhBMlIIEB5uHQ3rm+l1Ojq9&#10;bdoCM3y9XZi4PDnv5bq3nbhSiK1jBdNJAYK4drrlRsHnx+FpASImZI2dY1IwUIT1avSwxFK7G7/T&#10;tUqNyCEcS1RgUvKllLE2ZDFOnCfO3JcLFlOGoZE64C2H207OimIuLbacGwx62hmqf6qLVdCa43Bu&#10;zscFB7+9P0c/nL73lVKP437zCiJRn/7Ff+43rWD+kufnM/kIyNUv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M4br28EAAADcAAAADwAAAAAAAAAAAAAAAACXAgAAZHJzL2Rvd25y&#10;ZXYueG1sUEsFBgAAAAAEAAQA9QAAAIUDAAAAAA==&#10;" fillcolor="#ababd6" stroked="f"/>
                        <v:rect id="Rectangle 671" o:spid="_x0000_s1473" style="position:absolute;left:2557984;top:1177;width:571;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7cikxgAA&#10;ANwAAAAPAAAAZHJzL2Rvd25yZXYueG1sRI9Ba8JAFITvBf/D8gRvdVepWlJXKcWKXhoTS3t9ZF+T&#10;YPZtyK4a/323IPQ4zMw3zHLd20ZcqPO1Yw2TsQJBXDhTc6nh8/j++AzCB2SDjWPScCMP69XgYYmJ&#10;cVfO6JKHUkQI+wQ1VCG0iZS+qMiiH7uWOHo/rrMYouxKaTq8Rrht5FSpubRYc1yosKW3iopTfrYa&#10;Dqn6On8cv7c+y2cye1KbdJ+etB4N+9cXEIH68B++t3dGw3wxgb8z8QjI1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e7cikxgAAANwAAAAPAAAAAAAAAAAAAAAAAJcCAABkcnMv&#10;ZG93bnJldi54bWxQSwUGAAAAAAQABAD1AAAAigMAAAAA&#10;" fillcolor="#aaaad4" stroked="f"/>
                        <v:rect id="Rectangle 672" o:spid="_x0000_s1474" style="position:absolute;left:2557984;top:1182;width:571;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EEZYxAAA&#10;ANwAAAAPAAAAZHJzL2Rvd25yZXYueG1sRI9PawIxFMTvQr9DeEJvmtWCltUoi1Ao7UFWhV6fm7d/&#10;MHlZknTdfvtGKPQ4zMxvmO1+tEYM5EPnWMFinoEgrpzuuFFwOb/NXkGEiKzROCYFPxRgv3uabDHX&#10;7s4lDafYiAThkKOCNsY+lzJULVkMc9cTJ6923mJM0jdSe7wnuDVymWUrabHjtNBiT4eWqtvp2yr4&#10;Go4vztfm41yvD0VZFp9XZ65KPU/HYgMi0hj/w3/td61gtV7C40w6AnL3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BBGWMQAAADcAAAADwAAAAAAAAAAAAAAAACXAgAAZHJzL2Rv&#10;d25yZXYueG1sUEsFBgAAAAAEAAQA9QAAAIgDAAAAAA==&#10;" fillcolor="#a8a8d3" stroked="f"/>
                        <v:rect id="Rectangle 673" o:spid="_x0000_s1475" style="position:absolute;left:2557984;top:1186;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ur88xAAA&#10;ANwAAAAPAAAAZHJzL2Rvd25yZXYueG1sRI/disIwFITvF3yHcATv1lQFlWoUf2FBWLT6AMfm2Bab&#10;k9pE7fr0G2FhL4eZ+YaZzhtTigfVrrCsoNeNQBCnVhecKTgdt59jEM4jaywtk4IfcjCftT6mGGv7&#10;5AM9Ep+JAGEXo4Lc+yqW0qU5GXRdWxEH72Jrgz7IOpO6xmeAm1L2o2goDRYcFnKsaJVTek3uRsF+&#10;vewtEm13G7yto+9Xf3W+cKJUp90sJiA8Nf4//Nf+0gqGowG8z4QjIG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prq/PMQAAADcAAAADwAAAAAAAAAAAAAAAACXAgAAZHJzL2Rv&#10;d25yZXYueG1sUEsFBgAAAAAEAAQA9QAAAIgDAAAAAA==&#10;" fillcolor="#a7a7d0" stroked="f"/>
                        <v:rect id="Rectangle 674" o:spid="_x0000_s1476" style="position:absolute;left:2557984;top:1195;width:571;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qHfxgAA&#10;ANwAAAAPAAAAZHJzL2Rvd25yZXYueG1sRI9Pa8JAFMTvQr/D8gredFMtRlJXsYLSS2v9g3h8zb4m&#10;sdm3Mbs18du7QqHHYWZ+w0xmrSnFhWpXWFbw1I9AEKdWF5wp2O+WvTEI55E1lpZJwZUczKYPnQkm&#10;2ja8ocvWZyJA2CWoIPe+SqR0aU4GXd9WxMH7trVBH2SdSV1jE+CmlIMoGkmDBYeFHCta5JT+bH+N&#10;gtdzHH+e35sveTjRenX84OuCh0p1H9v5CwhPrf8P/7XftIJR/Az3M+EIyOkN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N/qHfxgAAANwAAAAPAAAAAAAAAAAAAAAAAJcCAABkcnMv&#10;ZG93bnJldi54bWxQSwUGAAAAAAQABAD1AAAAigMAAAAA&#10;" fillcolor="#a5a5ce" stroked="f"/>
                        <v:rect id="Rectangle 675" o:spid="_x0000_s1477" style="position:absolute;left:2557984;top:1200;width:571;height: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yDbsxAAA&#10;ANwAAAAPAAAAZHJzL2Rvd25yZXYueG1sRI9bi8IwFITfBf9DOIJva6rgha5RRPAG+7DWZcG3Q3O2&#10;LTYnJYla//1GEHwcZuYbZr5sTS1u5HxlWcFwkIAgzq2uuFDwc9p8zED4gKyxtkwKHuRhueh25phq&#10;e+cj3bJQiAhhn6KCMoQmldLnJRn0A9sQR+/POoMhSldI7fAe4aaWoySZSIMVx4USG1qXlF+yq1Fw&#10;0ub8tdtl5+T34OtC7903badK9Xvt6hNEoDa8w6/2XiuYTMfwPBOPgFz8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p8g27MQAAADcAAAADwAAAAAAAAAAAAAAAACXAgAAZHJzL2Rv&#10;d25yZXYueG1sUEsFBgAAAAAEAAQA9QAAAIgDAAAAAA==&#10;" fillcolor="#a3a3cc" stroked="f"/>
                        <v:rect id="Rectangle 676" o:spid="_x0000_s1478" style="position:absolute;left:2557984;top:1208;width:571;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1hNXxAAA&#10;ANwAAAAPAAAAZHJzL2Rvd25yZXYueG1sRI9Ba8JAFITvBf/D8oTe6kYPsURXESFoKRRq1PMj+0yi&#10;u29Ddmviv3cLhR6HmfmGWa4Ha8SdOt84VjCdJCCIS6cbrhQci/ztHYQPyBqNY1LwIA/r1ehliZl2&#10;PX/T/RAqESHsM1RQh9BmUvqyJot+4lri6F1cZzFE2VVSd9hHuDVyliSptNhwXKixpW1N5e3wYxVg&#10;IW3+pU95Oz+f+k+zKz7M7KrU63jYLEAEGsJ/+K+91wrSeQq/Z+IRkKsn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O9YTV8QAAADcAAAADwAAAAAAAAAAAAAAAACXAgAAZHJzL2Rv&#10;d25yZXYueG1sUEsFBgAAAAAEAAQA9QAAAIgDAAAAAA==&#10;" fillcolor="#a1a1c9" stroked="f"/>
                        <v:rect id="Rectangle 677" o:spid="_x0000_s1479" style="position:absolute;left:2557984;top:1213;width:571;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2BCxwAA&#10;ANwAAAAPAAAAZHJzL2Rvd25yZXYueG1sRI9Pa8JAFMTvQr/D8grezEZBLTGrlP6B9uDBNIf29sy+&#10;JiHZtzG70fjt3ULB4zAzv2HS3Whacabe1ZYVzKMYBHFhdc2lgvzrffYEwnlkja1lUnAlB7vtwyTF&#10;RNsLH+ic+VIECLsEFVTed4mUrqjIoItsRxy8X9sb9EH2pdQ9XgLctHIRxytpsOawUGFHLxUVTTYY&#10;Ba9jMzQ/byf37fNjdtjX2ed8eVVq+jg+b0B4Gv09/N/+0ApW6zX8nQlHQG5v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SP9gQscAAADcAAAADwAAAAAAAAAAAAAAAACXAgAAZHJz&#10;L2Rvd25yZXYueG1sUEsFBgAAAAAEAAQA9QAAAIsDAAAAAA==&#10;" fillcolor="#9f9fc7" stroked="f"/>
                        <v:rect id="Rectangle 678" o:spid="_x0000_s1480" style="position:absolute;left:2557984;top:1217;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AMggwAAA&#10;ANwAAAAPAAAAZHJzL2Rvd25yZXYueG1sRE/NisIwEL4v+A5hBG9rqofuWk1FFKF70bX6AEMztqXN&#10;pDZRu29vDgseP77/1XowrXhQ72rLCmbTCARxYXXNpYLLef/5DcJ5ZI2tZVLwRw7W6ehjhYm2Tz7R&#10;I/elCCHsElRQed8lUrqiIoNuajviwF1tb9AH2JdS9/gM4aaV8yiKpcGaQ0OFHW0rKpr8bhTcMtrd&#10;9Pn6u/g5mDLbF7o5xl6pyXjYLEF4Gvxb/O/OtIL4K6wNZ8IRkOkL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aAMggwAAAANwAAAAPAAAAAAAAAAAAAAAAAJcCAABkcnMvZG93bnJl&#10;di54bWxQSwUGAAAAAAQABAD1AAAAhAMAAAAA&#10;" fillcolor="#9e9ec6" stroked="f"/>
                        <v:rect id="Rectangle 679" o:spid="_x0000_s1481" style="position:absolute;left:2557984;top:1226;width:571;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T1gPwwAA&#10;ANwAAAAPAAAAZHJzL2Rvd25yZXYueG1sRI9Ba8JAFITvQv/D8gq96cZSoo2uItIW6S2J4PU1+8wG&#10;s2/D7lbTf98tFDwOM/MNs96OthdX8qFzrGA+y0AQN0533Co41u/TJYgQkTX2jknBDwXYbh4mayy0&#10;u3FJ1yq2IkE4FKjAxDgUUobGkMUwcwNx8s7OW4xJ+lZqj7cEt718zrJcWuw4LRgcaG+ouVTfVsEp&#10;O0RT1u7cmZeP/IvfPsd5iUo9PY67FYhIY7yH/9sHrSBfvMLfmXQE5OY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WT1gPwwAAANwAAAAPAAAAAAAAAAAAAAAAAJcCAABkcnMvZG93&#10;bnJldi54bWxQSwUGAAAAAAQABAD1AAAAhwMAAAAA&#10;" fillcolor="#9c9cc3" stroked="f"/>
                        <v:rect id="Rectangle 680" o:spid="_x0000_s1482" style="position:absolute;left:2557984;top:1231;width:571;height: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Dy05wAAA&#10;ANwAAAAPAAAAZHJzL2Rvd25yZXYueG1sRE/Pa8IwFL4P9j+EN/A2Uz2UUo0yBEXpLq16fzTPtqx5&#10;KU1s43+/HAY7fny/t/tgejHR6DrLClbLBARxbXXHjYLb9fiZgXAeWWNvmRS8yMF+9/62xVzbmUua&#10;Kt+IGMIuRwWt90MupatbMuiWdiCO3MOOBn2EYyP1iHMMN71cJ0kqDXYcG1oc6NBS/VM9jYKrOWXf&#10;YR3qu7ycD89qLrh8FEotPsLXBoSn4P/Ff+6zVpBmcX48E4+A3P0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kDy05wAAAANwAAAAPAAAAAAAAAAAAAAAAAJcCAABkcnMvZG93bnJl&#10;di54bWxQSwUGAAAAAAQABAD1AAAAhAMAAAAA&#10;" fillcolor="#9a9ac1" stroked="f"/>
                        <v:rect id="Rectangle 681" o:spid="_x0000_s1483" style="position:absolute;left:2557984;top:1239;width:571;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h6uYxAAA&#10;ANwAAAAPAAAAZHJzL2Rvd25yZXYueG1sRI9Ba8JAFITvBf/D8oReim70IDG6ighCLbTUKHh9Zp9J&#10;MPs27G5j/PfdQsHjMDPfMMt1bxrRkfO1ZQWTcQKCuLC65lLB6bgbpSB8QNbYWCYFD/KwXg1elphp&#10;e+cDdXkoRYSwz1BBFUKbSemLigz6sW2Jo3e1zmCI0pVSO7xHuGnkNElm0mDNcaHClrYVFbf8xygw&#10;826O2/PFpR/fn+7B+7f8qL+Ueh32mwWIQH14hv/b71rBLJ3A35l4BOTq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GIermMQAAADcAAAADwAAAAAAAAAAAAAAAACXAgAAZHJzL2Rv&#10;d25yZXYueG1sUEsFBgAAAAAEAAQA9QAAAIgDAAAAAA==&#10;" fillcolor="#9898be" stroked="f"/>
                        <v:rect id="Rectangle 682" o:spid="_x0000_s1484" style="position:absolute;left:2557984;top:1244;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tAxdxgAA&#10;ANwAAAAPAAAAZHJzL2Rvd25yZXYueG1sRI9Ba8JAFITvhf6H5RW81U1FNE3diFQUofVQm0OPz+xL&#10;NjT7NmRXjf++WxA8DjPzDbNYDrYVZ+p941jByzgBQVw63XCtoPjePKcgfEDW2DomBVfysMwfHxaY&#10;aXfhLzofQi0ihH2GCkwIXSalLw1Z9GPXEUevcr3FEGVfS93jJcJtKydJMpMWG44LBjt6N1T+Hk5W&#10;wef6xxutP1av8+l+2B6LcKyKvVKjp2H1BiLQEO7hW3unFczSCfyfiUdA5n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7tAxdxgAAANwAAAAPAAAAAAAAAAAAAAAAAJcCAABkcnMv&#10;ZG93bnJldi54bWxQSwUGAAAAAAQABAD1AAAAigMAAAAA&#10;" fillcolor="#9696bb" stroked="f"/>
                        <v:rect id="Rectangle 683" o:spid="_x0000_s1485" style="position:absolute;left:2557984;top:1253;width:571;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nJpzwwAA&#10;ANwAAAAPAAAAZHJzL2Rvd25yZXYueG1sRI/disIwFITvhX2HcATvNPWHUrtGWVxEL9fqA5xtjm0x&#10;OSlNVuvbG0HYy2FmvmFWm94acaPON44VTCcJCOLS6YYrBefTbpyB8AFZo3FMCh7kYbP+GKww1+7O&#10;R7oVoRIRwj5HBXUIbS6lL2uy6CeuJY7exXUWQ5RdJXWH9wi3Rs6SJJUWG44LNba0ram8Fn9WwW/q&#10;zGy73P/ohc+K+SUz3/vjVKnRsP/6BBGoD//hd/ugFaTZHF5n4hGQ6y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DnJpzwwAAANwAAAAPAAAAAAAAAAAAAAAAAJcCAABkcnMvZG93&#10;bnJldi54bWxQSwUGAAAAAAQABAD1AAAAhwMAAAAA&#10;" fillcolor="#9494b9" stroked="f"/>
                        <v:rect id="Rectangle 684" o:spid="_x0000_s1486" style="position:absolute;left:2557984;top:1257;width:571;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UaaXxQAA&#10;ANwAAAAPAAAAZHJzL2Rvd25yZXYueG1sRI9Ba8JAFITvgv9heUJvulspNqTZSBVK9dBDoxdvz+xr&#10;sph9G7JbTf+9Wyj0OMzMN0yxHl0nrjQE61nD40KBIK69sdxoOB7e5hmIEJENdp5Jww8FWJfTSYG5&#10;8Tf+pGsVG5EgHHLU0MbY51KGuiWHYeF74uR9+cFhTHJopBnwluCuk0ulVtKh5bTQYk/blupL9e00&#10;nHbni1XdaVl/uGw/2nclN89K64fZ+PoCItIY/8N/7Z3RsMqe4PdMOgKyvA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5RppfFAAAA3AAAAA8AAAAAAAAAAAAAAAAAlwIAAGRycy9k&#10;b3ducmV2LnhtbFBLBQYAAAAABAAEAPUAAACJAwAAAAA=&#10;" fillcolor="#9292b7" stroked="f"/>
                        <v:rect id="Rectangle 685" o:spid="_x0000_s1487" style="position:absolute;left:2557984;top:1262;width:571;height: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dnBYxQAA&#10;ANwAAAAPAAAAZHJzL2Rvd25yZXYueG1sRI9Ba8JAFITvhf6H5RV6qxsNtRJdQ1GEeqva9vzIPpPQ&#10;7Nu4uybRX98tCB6HmfmGWeSDaURHzteWFYxHCQjiwuqaSwVfh83LDIQPyBoby6TgQh7y5ePDAjNt&#10;e95Rtw+liBD2GSqoQmgzKX1RkUE/si1x9I7WGQxRulJqh32Em0ZOkmQqDdYcFypsaVVR8bs/GwWf&#10;19KdDutUW0qvw9t5O/7ZmG+lnp+G9zmIQEO4h2/tD61gOnuF/zPxCMjl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p2cFjFAAAA3AAAAA8AAAAAAAAAAAAAAAAAlwIAAGRycy9k&#10;b3ducmV2LnhtbFBLBQYAAAAABAAEAPUAAACJAwAAAAA=&#10;" fillcolor="#9191b5" stroked="f"/>
                        <v:rect id="Rectangle 686" o:spid="_x0000_s1488" style="position:absolute;left:2557984;top:1270;width:571;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sMNuxQAA&#10;ANwAAAAPAAAAZHJzL2Rvd25yZXYueG1sRI9Ba8JAFITvBf/D8oTe6sbQBomuIlJBsD3UKnp8ZJ/Z&#10;YPZtml2T9N93C4Ueh5n5hlmsBluLjlpfOVYwnSQgiAunKy4VHD+3TzMQPiBrrB2Tgm/ysFqOHhaY&#10;a9fzB3WHUIoIYZ+jAhNCk0vpC0MW/cQ1xNG7utZiiLItpW6xj3BbyzRJMmmx4rhgsKGNoeJ2uFsF&#10;X6e3Mz6n7+GlO5r13l1e+9QnSj2Oh/UcRKAh/If/2jutIJtl8HsmHgG5/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Kww27FAAAA3AAAAA8AAAAAAAAAAAAAAAAAlwIAAGRycy9k&#10;b3ducmV2LnhtbFBLBQYAAAAABAAEAPUAAACJAwAAAAA=&#10;" fillcolor="#8f8fb3" stroked="f"/>
                        <v:rect id="Rectangle 687" o:spid="_x0000_s1489" style="position:absolute;left:2557984;top:1275;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WM15wgAA&#10;ANwAAAAPAAAAZHJzL2Rvd25yZXYueG1sRI/RisIwFETfBf8hXMEXWVNd6ErXKCKIfVX3Ay7Jte1u&#10;c1Ob2Na/NwuCj8PMnGHW28HWoqPWV44VLOYJCGLtTMWFgp/L4WMFwgdkg7VjUvAgD9vNeLTGzLie&#10;T9SdQyEihH2GCsoQmkxKr0uy6OeuIY7e1bUWQ5RtIU2LfYTbWi6TJJUWK44LJTa0L0n/ne9Wwek3&#10;6a7H/nOW+8Ml3FKpm1xqpaaTYfcNItAQ3uFXOzcK0tUX/J+JR0Bun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RYzXnCAAAA3AAAAA8AAAAAAAAAAAAAAAAAlwIAAGRycy9kb3du&#10;cmV2LnhtbFBLBQYAAAAABAAEAPUAAACGAwAAAAA=&#10;" fillcolor="#8d8db0" stroked="f"/>
                        <v:rect id="Rectangle 688" o:spid="_x0000_s1490" style="position:absolute;left:2557984;top:1284;width:571;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hujWwgAA&#10;ANwAAAAPAAAAZHJzL2Rvd25yZXYueG1sRE9La8JAEL4X+h+WKXirGxWCpK4iYqnQkw+0xyE7JsHs&#10;bMiuMfbXOwfB48f3ni16V6uO2lB5NjAaJqCIc28rLgwc9t+fU1AhIlusPZOBOwVYzN/fZphZf+Mt&#10;dbtYKAnhkKGBMsYm0zrkJTkMQ98QC3f2rcMosC20bfEm4a7W4yRJtcOKpaHEhlYl5Zfd1RlIj6fJ&#10;ZFuv0279f1xdfn821+X4z5jBR7/8AhWpjy/x072x4pvKWjkjR0DP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CG6NbCAAAA3AAAAA8AAAAAAAAAAAAAAAAAlwIAAGRycy9kb3du&#10;cmV2LnhtbFBLBQYAAAAABAAEAPUAAACGAwAAAAA=&#10;" fillcolor="#8a8aad" stroked="f"/>
                        <v:rect id="Rectangle 689" o:spid="_x0000_s1491" style="position:absolute;left:2557984;top:1288;width:571;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qwjGxgAA&#10;ANwAAAAPAAAAZHJzL2Rvd25yZXYueG1sRI9Ba8JAFITvhf6H5RV6Ed1Yomh0FQkEcyjUWsHrI/tM&#10;0mbfhuxq4r/vFoQeh5n5hllvB9OIG3WutqxgOolAEBdW11wqOH1l4wUI55E1NpZJwZ0cbDfPT2tM&#10;tO35k25HX4oAYZeggsr7NpHSFRUZdBPbEgfvYjuDPsiulLrDPsBNI9+iaC4N1hwWKmwpraj4OV6N&#10;gmyUHer4fZp9z+Ru1Hyk+fW8j5V6fRl2KxCeBv8ffrRzrWC+WMLfmXAE5OYX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9qwjGxgAAANwAAAAPAAAAAAAAAAAAAAAAAJcCAABkcnMv&#10;ZG93bnJldi54bWxQSwUGAAAAAAQABAD1AAAAigMAAAAA&#10;" fillcolor="#8989ac" stroked="f"/>
                        <v:rect id="Rectangle 690" o:spid="_x0000_s1492" style="position:absolute;left:2557984;top:1293;width:571;height: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4T4IvgAA&#10;ANwAAAAPAAAAZHJzL2Rvd25yZXYueG1sRE/LqsIwEN1f8B/CCO6uqYKvahQRBNGVz/XQjG2xmZQm&#10;avTrzUJweTjv2SKYSjyocaVlBb1uAoI4s7rkXMHpuP4fg3AeWWNlmRS8yMFi3vqbYartk/f0OPhc&#10;xBB2KSoovK9TKV1WkEHXtTVx5K62MegjbHKpG3zGcFPJfpIMpcGSY0OBNa0Kym6Hu1FAMuTutb2c&#10;zpvR+7wbhUGd3AdKddphOQXhKfif+OveaAXDSZwfz8QjIOcf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iOE+CL4AAADcAAAADwAAAAAAAAAAAAAAAACXAgAAZHJzL2Rvd25yZXYu&#10;eG1sUEsFBgAAAAAEAAQA9QAAAIIDAAAAAA==&#10;" fillcolor="#8787a9" stroked="f"/>
                        <v:rect id="Rectangle 691" o:spid="_x0000_s1493" style="position:absolute;left:2557984;top:1301;width:571;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IvnDwwAA&#10;ANwAAAAPAAAAZHJzL2Rvd25yZXYueG1sRI/NqsIwFIT3gu8QzgU3cpvqQrTXKCoIbhT8Wbg8NMe2&#10;1+akNLFWn94IgsthZr5hpvPWlKKh2hWWFQyiGARxanXBmYLTcf07BuE8ssbSMil4kIP5rNuZYqLt&#10;nffUHHwmAoRdggpy76tESpfmZNBFtiIO3sXWBn2QdSZ1jfcAN6UcxvFIGiw4LORY0Sqn9Hq4GQV6&#10;uV3o51judtcU+2fbNv+sL0r1ftrFHwhPrf+GP+2NVjCaDOB9JhwBOXs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nIvnDwwAAANwAAAAPAAAAAAAAAAAAAAAAAJcCAABkcnMvZG93&#10;bnJldi54bWxQSwUGAAAAAAQABAD1AAAAhwMAAAAA&#10;" fillcolor="#8585a6" stroked="f"/>
                        <v:rect id="Rectangle 692" o:spid="_x0000_s1494" style="position:absolute;left:2557984;top:1306;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YQfnxgAA&#10;ANwAAAAPAAAAZHJzL2Rvd25yZXYueG1sRI/NawIxFMTvQv+H8Aq9FM1Wih+rUdpipQcvfhw8PjfP&#10;3aXJy5JEd/3vTaHgcZiZ3zDzZWeNuJIPtWMFb4MMBHHhdM2lgsP+uz8BESKyRuOYFNwowHLx1Jtj&#10;rl3LW7ruYikShEOOCqoYm1zKUFRkMQxcQ5y8s/MWY5K+lNpjm+DWyGGWjaTFmtNChQ19VVT87i5W&#10;wXZ8vq18vTHr8r09mcPr8XPCR6VenruPGYhIXXyE/9s/WsFoOoS/M+kIyMU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6YQfnxgAAANwAAAAPAAAAAAAAAAAAAAAAAJcCAABkcnMv&#10;ZG93bnJldi54bWxQSwUGAAAAAAQABAD1AAAAigMAAAAA&#10;" fillcolor="#8484a5" stroked="f"/>
                        <v:rect id="Rectangle 693" o:spid="_x0000_s1495" style="position:absolute;left:2557984;top:1315;width:571;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jsQjxAAA&#10;ANwAAAAPAAAAZHJzL2Rvd25yZXYueG1sRI9Ra8IwFIXfhf2HcAd702QriFZj2caEwfBB5w+4Ntem&#10;2tyUJtZuv34RhD0ezjnf4SyLwTWipy7UnjU8TxQI4tKbmisN++/1eAYiRGSDjWfS8EMBitXDaIm5&#10;8VfeUr+LlUgQDjlqsDG2uZShtOQwTHxLnLyj7xzGJLtKmg6vCe4a+aLUVDqsOS1YbOndUnneXZwG&#10;d/Ayq+aKrDlt+0359fH2y0rrp8fhdQEi0hD/w/f2p9EwnWdwO5OOgFz9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bo7EI8QAAADcAAAADwAAAAAAAAAAAAAAAACXAgAAZHJzL2Rv&#10;d25yZXYueG1sUEsFBgAAAAAEAAQA9QAAAIgDAAAAAA==&#10;" fillcolor="#8181a2" stroked="f"/>
                        <v:rect id="Rectangle 694" o:spid="_x0000_s1496" style="position:absolute;left:2557984;top:1319;width:571;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5V/xwAA&#10;ANwAAAAPAAAAZHJzL2Rvd25yZXYueG1sRI9fS8MwFMXfBb9DuMLeXGqZxXXLRhF0oiDuD4O9XZpr&#10;U2xuSpKt9dsbQfDxcM75Hc5yPdpOXMiH1rGCu2kGgrh2uuVGwWH/dPsAIkRkjZ1jUvBNAdar66sl&#10;ltoNvKXLLjYiQTiUqMDE2JdShtqQxTB1PXHyPp23GJP0jdQehwS3ncyzrJAWW04LBnt6NFR/7c5W&#10;wfvm7X44bYsq3792x7l/HqrcfCg1uRmrBYhIY/wP/7VftIJiPoPfM+kIyNUP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xvuVf8cAAADcAAAADwAAAAAAAAAAAAAAAACXAgAAZHJz&#10;L2Rvd25yZXYueG1sUEsFBgAAAAAEAAQA9QAAAIsDAAAAAA==&#10;" fillcolor="#8080a1" stroked="f"/>
                        <v:rect id="Rectangle 695" o:spid="_x0000_s1497" style="position:absolute;left:2557984;top:1324;width:571;height: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7OO2xgAA&#10;ANwAAAAPAAAAZHJzL2Rvd25yZXYueG1sRI9Ba8JAFITvBf/D8oTe6sbSiqauUgqVVtpDolCPj+xr&#10;kpp9G7OvGv+9KxR6HGbmG2a+7F2jjtSF2rOB8SgBRVx4W3NpYLt5vZuCCoJssfFMBs4UYLkY3Mwx&#10;tf7EGR1zKVWEcEjRQCXSplqHoiKHYeRb4uh9+86hRNmV2nZ4inDX6PskmWiHNceFClt6qajY57/O&#10;QJl/fhW71Xr7Ix82k/fDQ0aznTG3w/75CZRQL//hv/abNTCZPcL1TDwCenE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37OO2xgAAANwAAAAPAAAAAAAAAAAAAAAAAJcCAABkcnMv&#10;ZG93bnJldi54bWxQSwUGAAAAAAQABAD1AAAAigMAAAAA&#10;" fillcolor="#7e7e9e" stroked="f"/>
                        <v:rect id="Rectangle 696" o:spid="_x0000_s1498" style="position:absolute;left:2557984;top:1332;width:571;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TvouxAAA&#10;ANwAAAAPAAAAZHJzL2Rvd25yZXYueG1sRI/BasMwEETvhfyD2EBvjZxCTepECYlDaC89OM0hx8Xa&#10;WCbWykiq7f59VSj0OMzMG2azm2wnBvKhdaxguchAENdOt9wouHyenlYgQkTW2DkmBd8UYLedPWyw&#10;0G7kioZzbESCcChQgYmxL6QMtSGLYeF64uTdnLcYk/SN1B7HBLedfM6yXFpsOS0Y7Kk0VN/PX1ZB&#10;VeWD+Xjx9nDl8fhWrgYqUSr1OJ/2axCRpvgf/mu/awX5aw6/Z9IRkNs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076LsQAAADcAAAADwAAAAAAAAAAAAAAAACXAgAAZHJzL2Rv&#10;d25yZXYueG1sUEsFBgAAAAAEAAQA9QAAAIgDAAAAAA==&#10;" fillcolor="#7c7c9c" stroked="f"/>
                        <v:rect id="Rectangle 697" o:spid="_x0000_s1499" style="position:absolute;left:2557984;top:1337;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MxyUxQAA&#10;ANwAAAAPAAAAZHJzL2Rvd25yZXYueG1sRI9PawIxFMTvgt8hvIKXUrN60LoaRUVB6klb9PrYvP1D&#10;Ny9LEt21n74pFDwOM/MbZrHqTC3u5HxlWcFomIAgzqyuuFDw9bl/ewfhA7LG2jIpeJCH1bLfW2Cq&#10;bcsnup9DISKEfYoKyhCaVEqflWTQD21DHL3cOoMhSldI7bCNcFPLcZJMpMGK40KJDW1Lyr7PN6Ng&#10;dr3c8td93sjtz6b62F3doeWjUoOXbj0HEagLz/B/+6AVTGZT+DsTj4Bc/g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AzHJTFAAAA3AAAAA8AAAAAAAAAAAAAAAAAlwIAAGRycy9k&#10;b3ducmV2LnhtbFBLBQYAAAAABAAEAPUAAACJAwAAAAA=&#10;" fillcolor="#7a7a99" stroked="f"/>
                        <v:rect id="Rectangle 698" o:spid="_x0000_s1500" style="position:absolute;left:2557984;top:1346;width:571;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RdMUwgAA&#10;ANwAAAAPAAAAZHJzL2Rvd25yZXYueG1sRE9Na8JAEL0X+h+WKfRWN1UQja6SFqUeW1sUb0N2TEKz&#10;s2F31eiv7xwKHh/ve77sXavOFGLj2cDrIANFXHrbcGXg53v9MgEVE7LF1jMZuFKE5eLxYY659Rf+&#10;ovM2VUpCOOZooE6py7WOZU0O48B3xMIdfXCYBIZK24AXCXetHmbZWDtsWBpq7Oi9pvJ3e3IGxgd/&#10;nIa4GhaT265468Po9vmxN+b5qS9moBL16S7+d2+s+KayVs7IEdCL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BF0xTCAAAA3AAAAA8AAAAAAAAAAAAAAAAAlwIAAGRycy9kb3du&#10;cmV2LnhtbFBLBQYAAAAABAAEAPUAAACGAwAAAAA=&#10;" fillcolor="#797998" stroked="f"/>
                        <v:rect id="Rectangle 699" o:spid="_x0000_s1501" style="position:absolute;left:2557984;top:1350;width:571;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pKt6wQAA&#10;ANwAAAAPAAAAZHJzL2Rvd25yZXYueG1sRI9Bi8IwFITvgv8hPGFvmioiWo1FKgWvq7Kwt2fzbKrN&#10;S2mi1n+/WVjY4zAz3zCbrLeNeFLna8cKppMEBHHpdM2VgvOpGC9B+ICssXFMCt7kIdsOBxtMtXvx&#10;Jz2PoRIRwj5FBSaENpXSl4Ys+olriaN3dZ3FEGVXSd3hK8JtI2dJspAWa44LBlvKDZX348MqODn9&#10;nbdfFy1vZj9/F85Kyq1SH6N+twYRqA//4b/2QStYrFbweyYeAbn9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U6SresEAAADcAAAADwAAAAAAAAAAAAAAAACXAgAAZHJzL2Rvd25y&#10;ZXYueG1sUEsFBgAAAAAEAAQA9QAAAIUDAAAAAA==&#10;" fillcolor="#787896" stroked="f"/>
                        <v:rect id="Rectangle 700" o:spid="_x0000_s1502" style="position:absolute;left:2557984;top:1355;width:571;height: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qt+RwgAA&#10;ANwAAAAPAAAAZHJzL2Rvd25yZXYueG1sRE+7bsIwFN0r9R+sW4mtODBAGzAI8RILAykDbJf4kkTE&#10;1yE2kPD1eKjEeHTe42ljSnGn2hWWFfS6EQji1OqCMwX7v9X3DwjnkTWWlklBSw6mk8+PMcbaPnhH&#10;98RnIoSwi1FB7n0VS+nSnAy6rq2IA3e2tUEfYJ1JXeMjhJtS9qNoIA0WHBpyrGieU3pJbkaBPhya&#10;9tRultvn9Xe1uN6S9XE7V6rz1cxGIDw1/i3+d2+0gmEU5ocz4QjIyQ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aq35HCAAAA3AAAAA8AAAAAAAAAAAAAAAAAlwIAAGRycy9kb3du&#10;cmV2LnhtbFBLBQYAAAAABAAEAPUAAACGAwAAAAA=&#10;" fillcolor="#767694" stroked="f"/>
                        <v:rect id="Rectangle 701" o:spid="_x0000_s1503" style="position:absolute;left:2557984;top:1363;width:571;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a1y7xgAA&#10;ANwAAAAPAAAAZHJzL2Rvd25yZXYueG1sRI9PawIxFMTvhX6H8Aq91UQP/bMapVQFoVDQ9uLtuXlu&#10;wm5e1k1c1376plDocZiZ3zCzxeAb0VMXXWAN45ECQVwG47jS8PW5fngGEROywSYwabhShMX89maG&#10;hQkX3lK/S5XIEI4FarAptYWUsbTkMY5CS5y9Y+g8piy7SpoOLxnuGzlR6lF6dJwXLLb0Zqmsd2ev&#10;YeJUf1B2tT2v9++n75WrX5Yftdb3d8PrFESiIf2H/9obo+FJjeH3TD4Ccv4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ca1y7xgAAANwAAAAPAAAAAAAAAAAAAAAAAJcCAABkcnMv&#10;ZG93bnJldi54bWxQSwUGAAAAAAQABAD1AAAAigMAAAAA&#10;" fillcolor="#747492" stroked="f"/>
                        <v:rect id="Rectangle 702" o:spid="_x0000_s1504" style="position:absolute;left:2557984;top:1368;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Mv9xQAA&#10;ANwAAAAPAAAAZHJzL2Rvd25yZXYueG1sRI9Ba8JAFITvhf6H5Qm9NRtD0RhdRQStB0FMe/H2zL4m&#10;odm3aXar8d+7guBxmJlvmNmiN404U+dqywqGUQyCuLC65lLB99f6PQXhPLLGxjIpuJKDxfz1ZYaZ&#10;thc+0Dn3pQgQdhkqqLxvMyldUZFBF9mWOHg/tjPog+xKqTu8BLhpZBLHI2mw5rBQYUuriorf/N8o&#10;6JP9Zl8u7V86SfPTh13lx89drdTboF9OQXjq/TP8aG+1gnGcwP1MOAJyfg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n4y/3FAAAA3AAAAA8AAAAAAAAAAAAAAAAAlwIAAGRycy9k&#10;b3ducmV2LnhtbFBLBQYAAAAABAAEAPUAAACJAwAAAAA=&#10;" fillcolor="#737390" stroked="f"/>
                        <v:rect id="Rectangle 703" o:spid="_x0000_s1505" style="position:absolute;left:2557984;top:1377;width:571;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8uCpxAAA&#10;ANwAAAAPAAAAZHJzL2Rvd25yZXYueG1sRI9ba8JAFITfhf6H5RT6phut1+gqUrz0tSqIb4fsMUmb&#10;PRuy2yT+e1cQfBxm5htmsWpNIWqqXG5ZQb8XgSBOrM45VXA6brtTEM4jaywsk4IbOVgt3zoLjLVt&#10;+Ifqg09FgLCLUUHmfRlL6ZKMDLqeLYmDd7WVQR9klUpdYRPgppCDKBpLgzmHhQxL+soo+Tv8GwVs&#10;+s3ot77sh2tZbGbn3cCOcqPUx3u7noPw1PpX+Nn+1gom0Sc8zoQjIJd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fLgqcQAAADcAAAADwAAAAAAAAAAAAAAAACXAgAAZHJzL2Rv&#10;d25yZXYueG1sUEsFBgAAAAAEAAQA9QAAAIgDAAAAAA==&#10;" fillcolor="#71718e" stroked="f"/>
                        <v:rect id="Rectangle 704" o:spid="_x0000_s1506" style="position:absolute;left:2557984;top:1381;width:571;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" fillcolor="#70708d" stroked="f"/>
                        <v:rect id="Rectangle 705" o:spid="_x0000_s1507" style="position:absolute;left:2557984;top:1386;width:571;height: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pbGyxgAA&#10;ANwAAAAPAAAAZHJzL2Rvd25yZXYueG1sRI9PawIxFMTvQr9DeIVepGZrrZbVKEuh4tU/CL09Nm83&#10;azcvS5Lq2k/fFASPw8z8hlmsetuKM/nQOFbwMspAEJdON1wrOOw/n99BhIissXVMCq4UYLV8GCww&#10;1+7CWzrvYi0ShEOOCkyMXS5lKA1ZDCPXESevct5iTNLXUnu8JLht5TjLptJiw2nBYEcfhsrv3Y9V&#10;cDyaaVV8bX5n42I98dXrsD0dhko9PfbFHESkPt7Dt/ZGK5hlb/B/Jh0Bufw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RpbGyxgAAANwAAAAPAAAAAAAAAAAAAAAAAJcCAABkcnMv&#10;ZG93bnJldi54bWxQSwUGAAAAAAQABAD1AAAAigMAAAAA&#10;" fillcolor="#6f6f8b" stroked="f"/>
                        <v:rect id="Rectangle 706" o:spid="_x0000_s1508" style="position:absolute;left:2557984;top:1394;width:571;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1QxawwAA&#10;ANwAAAAPAAAAZHJzL2Rvd25yZXYueG1sRI9BawIxFITvgv8hPKG3mrSHbVmNUgShR90K7vGxebtZ&#10;3bwsm1TTf98UCh6HmfmGWW+TG8SNptB71vCyVCCIG2967jScvvbP7yBCRDY4eCYNPxRgu5nP1lga&#10;f+cj3arYiQzhUKIGG+NYShkaSw7D0o/E2Wv95DBmOXXSTHjPcDfIV6UK6bDnvGBxpJ2l5lp9Ow2U&#10;6uN5tEW9vxx2tUpDWx3qVuunRfpYgYiU4iP83/40Gt5UAX9n8hGQm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B1QxawwAAANwAAAAPAAAAAAAAAAAAAAAAAJcCAABkcnMvZG93&#10;bnJldi54bWxQSwUGAAAAAAQABAD1AAAAhwMAAAAA&#10;" fillcolor="#6e6e89" stroked="f"/>
                        <v:rect id="Rectangle 707" o:spid="_x0000_s1509" style="position:absolute;left:2557984;top:1399;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CajNxgAA&#10;ANwAAAAPAAAAZHJzL2Rvd25yZXYueG1sRI9PawIxFMTvBb9DeIKXUrP1UGU1ikqFtoeCWu+PzWt2&#10;6+ZlSbJ/7KdvCoUeh5n5DbPaDLYWHflQOVbwOM1AEBdOV2wUfJwPDwsQISJrrB2TghsF2KxHdyvM&#10;tev5SN0pGpEgHHJUUMbY5FKGoiSLYeoa4uR9Om8xJumN1B77BLe1nGXZk7RYcVoosaF9ScX11FoF&#10;l87cXr/8lu+f28POdG/v/e67VWoyHrZLEJGG+B/+a79oBfNsDr9n0hGQ6x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fCajNxgAAANwAAAAPAAAAAAAAAAAAAAAAAJcCAABkcnMv&#10;ZG93bnJldi54bWxQSwUGAAAAAAQABAD1AAAAigMAAAAA&#10;" fillcolor="#6c6c88" stroked="f"/>
                        <v:rect id="Rectangle 708" o:spid="_x0000_s1510" style="position:absolute;left:2557984;top:1408;width:571;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oVc0vwAA&#10;ANwAAAAPAAAAZHJzL2Rvd25yZXYueG1sRE/LisIwFN0L/kO4gjtNdaHSMcog+NootuJsL82dttrc&#10;lCZq/XuzEFweznu+bE0lHtS40rKC0TACQZxZXXKu4JyuBzMQziNrrCyTghc5WC66nTnG2j75RI/E&#10;5yKEsItRQeF9HUvpsoIMuqGtiQP3bxuDPsAml7rBZwg3lRxH0UQaLDk0FFjTqqDsltyNAkzR281h&#10;u+fD9bo6/t0ulLiLUv1e+/sDwlPrv+KPe6cVTKOwNpwJR0Au3g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CKhVzS/AAAA3AAAAA8AAAAAAAAAAAAAAAAAlwIAAGRycy9kb3ducmV2&#10;LnhtbFBLBQYAAAAABAAEAPUAAACDAwAAAAA=&#10;" fillcolor="#6b6b86" stroked="f"/>
                        <v:rect id="Rectangle 709" o:spid="_x0000_s1511" style="position:absolute;left:2557984;top:1412;width:571;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1GDkwwAA&#10;ANwAAAAPAAAAZHJzL2Rvd25yZXYueG1sRI9Pi8IwFMTvC36H8ARvmqigbtcoovgH1ot12fOjebbF&#10;5qU0Ueu3N8LCHoeZ+Q0zX7a2EndqfOlYw3CgQBBnzpSca/g5b/szED4gG6wck4YneVguOh9zTIx7&#10;8InuachFhLBPUEMRQp1I6bOCLPqBq4mjd3GNxRBlk0vT4CPCbSVHSk2kxZLjQoE1rQvKrunNakh/&#10;y6c1xw37616tvjOzv613Y6173Xb1BSJQG/7Df+2D0TBVn/A+E4+AXLw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T1GDkwwAAANwAAAAPAAAAAAAAAAAAAAAAAJcCAABkcnMvZG93&#10;bnJldi54bWxQSwUGAAAAAAQABAD1AAAAhwMAAAAA&#10;" fillcolor="#6a6a85" stroked="f"/>
                        <v:rect id="Rectangle 710" o:spid="_x0000_s1512" style="position:absolute;left:2557984;top:1417;width:571;height: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hKA6wQAA&#10;ANwAAAAPAAAAZHJzL2Rvd25yZXYueG1sRE/NisIwEL4LvkMYwZum7opK11RkcUFkL1YfYGhm29Jm&#10;0iZR69ubg7DHj+9/uxtMK+7kfG1ZwWKegCAurK65VHC9/Mw2IHxA1thaJgVP8rDLxqMtpto++Ez3&#10;PJQihrBPUUEVQpdK6YuKDPq57Ygj92edwRChK6V2+IjhppUfSbKSBmuODRV29F1R0eQ3o+B07vvu&#10;8HlqN8tftyz2z1W5bnqlppNh/wUi0BD+xW/3UStYL+L8eCYeAZm9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wYSgOsEAAADcAAAADwAAAAAAAAAAAAAAAACXAgAAZHJzL2Rvd25y&#10;ZXYueG1sUEsFBgAAAAAEAAQA9QAAAIUDAAAAAA==&#10;" fillcolor="#696983" stroked="f"/>
                        <v:rect id="Rectangle 711" o:spid="_x0000_s1513" style="position:absolute;left:2557984;top:1425;width:571;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i/qGxgAA&#10;ANwAAAAPAAAAZHJzL2Rvd25yZXYueG1sRI9Ba8JAFITvBf/D8gRvdROhVlJXESWlPQg1Sktvj+wz&#10;CWbfht3VpP++KxR6HGbmG2a5HkwrbuR8Y1lBOk1AEJdWN1wpOB3zxwUIH5A1tpZJwQ95WK9GD0vM&#10;tO35QLciVCJC2GeooA6hy6T0ZU0G/dR2xNE7W2cwROkqqR32EW5aOUuSuTTYcFyosaNtTeWluBoF&#10;+bebX3p673fF19Pn6YPCaz7bKzUZD5sXEIGG8B/+a79pBc9pCvcz8QjI1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Ii/qGxgAAANwAAAAPAAAAAAAAAAAAAAAAAJcCAABkcnMv&#10;ZG93bnJldi54bWxQSwUGAAAAAAQABAD1AAAAigMAAAAA&#10;" fillcolor="#676782" stroked="f"/>
                        <v:rect id="Rectangle 712" o:spid="_x0000_s1514" style="position:absolute;left:2557984;top:1430;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QlRBxgAA&#10;ANwAAAAPAAAAZHJzL2Rvd25yZXYueG1sRI9BawIxFITvgv8hPMGbZvXQymqUIghWpVAV9fhInrtb&#10;Ny/LJrprf31TKPQ4zMw3zGzR2lI8qPaFYwWjYQKCWDtTcKbgeFgNJiB8QDZYOiYFT/KwmHc7M0yN&#10;a/iTHvuQiQhhn6KCPIQqldLrnCz6oauIo3d1tcUQZZ1JU2MT4baU4yR5kRYLjgs5VrTMSd/2d6vg&#10;vW0257XeyG9+ni7L7UXvvj4mSvV77dsURKA2/If/2muj4HU0ht8z8QjI+Q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WQlRBxgAAANwAAAAPAAAAAAAAAAAAAAAAAJcCAABkcnMv&#10;ZG93bnJldi54bWxQSwUGAAAAAAQABAD1AAAAigMAAAAA&#10;" fillcolor="#676781" stroked="f"/>
                        <v:rect id="Rectangle 713" o:spid="_x0000_s1515" style="position:absolute;left:2557984;top:1439;width:571;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uyBCxwAA&#10;ANwAAAAPAAAAZHJzL2Rvd25yZXYueG1sRI9Pa8JAFMTvBb/D8gq91Y1/WjW6ilgKgnhoVCS3Z/Y1&#10;CWbfhuzWxG/vFgo9DjPzG2ax6kwlbtS40rKCQT8CQZxZXXKu4Hj4fJ2CcB5ZY2WZFNzJwWrZe1pg&#10;rG3LX3RLfC4ChF2MCgrv61hKlxVk0PVtTRy8b9sY9EE2udQNtgFuKjmMondpsOSwUGBNm4Kya/Jj&#10;FFzs7tye7+nb9WSr8Ueabtr9LFHq5blbz0F46vx/+K+91QomgxH8nglHQC4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WbsgQscAAADcAAAADwAAAAAAAAAAAAAAAACXAgAAZHJz&#10;L2Rvd25yZXYueG1sUEsFBgAAAAAEAAQA9QAAAIsDAAAAAA==&#10;" fillcolor="#666680" stroked="f"/>
                        <v:rect id="Rectangle 714" o:spid="_x0000_s1516" style="position:absolute;left:2557984;top:1443;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AEnrxgAA&#10;ANwAAAAPAAAAZHJzL2Rvd25yZXYueG1sRI9Pa8JAFMTvBb/D8gRvdWMJVqKriLSlxT9g9OLtkX0m&#10;wezbmF01+fZuodDjMDO/YWaL1lTiTo0rLSsYDSMQxJnVJecKjofP1wkI55E1VpZJQUcOFvPeywwT&#10;bR+8p3vqcxEg7BJUUHhfJ1K6rCCDbmhr4uCdbWPQB9nkUjf4CHBTybcoGkuDJYeFAmtaFZRd0ptR&#10;EGeb9XUXn37Sj7aT268Uu2V+VWrQb5dTEJ5a/x/+a39rBe+jGH7PhCMg50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fAEnrxgAAANwAAAAPAAAAAAAAAAAAAAAAAJcCAABkcnMv&#10;ZG93bnJldi54bWxQSwUGAAAAAAQABAD1AAAAigMAAAAA&#10;" fillcolor="#65657e" stroked="f"/>
                        <v:rect id="Rectangle 715" o:spid="_x0000_s1517" style="position:absolute;left:2557984;top:1452;width:571;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xIuTxQAA&#10;ANwAAAAPAAAAZHJzL2Rvd25yZXYueG1sRI9Ba8JAFITvQv/D8gq96cbSVomuIoVCewlWRfD2yD6T&#10;aPa9kN2a+O+7guBxmJlvmPmyd7W6UOsrYQPjUQKKOBdbcWFgt/0aTkH5gGyxFiYDV/KwXDwN5pha&#10;6fiXLptQqAhhn6KBMoQm1drnJTn0I2mIo3eU1mGIsi20bbGLcFfr1yT50A4rjgslNvRZUn7e/DkD&#10;q+zcdKdst96vf+RtepjINTuIMS/P/WoGKlAfHuF7+9samIzf4XYmHgG9+A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rEi5PFAAAA3AAAAA8AAAAAAAAAAAAAAAAAlwIAAGRycy9k&#10;b3ducmV2LnhtbFBLBQYAAAAABAAEAPUAAACJAwAAAAA=&#10;" fillcolor="#64647d" stroked="f"/>
                        <v:rect id="Rectangle 716" o:spid="_x0000_s1518" style="position:absolute;left:2557984;top:1456;width:571;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rRj3xgAA&#10;ANwAAAAPAAAAZHJzL2Rvd25yZXYueG1sRI9BawIxFITvhf6H8ApeimatZZXVKKWgeCiUWNHrY/O6&#10;u3Tzsk2iu/33TUHocZiZb5jVZrCtuJIPjWMF00kGgrh0puFKwfFjO16ACBHZYOuYFPxQgM36/m6F&#10;hXE9a7oeYiUShEOBCuoYu0LKUNZkMUxcR5y8T+ctxiR9JY3HPsFtK5+yLJcWG04LNXb0WlP5dbhY&#10;BbneP77r3ey71bnf6t6f3p7PJ6VGD8PLEkSkIf6Hb+29UTCf5vB3Jh0Buf4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VrRj3xgAAANwAAAAPAAAAAAAAAAAAAAAAAJcCAABkcnMv&#10;ZG93bnJldi54bWxQSwUGAAAAAAQABAD1AAAAigMAAAAA&#10;" fillcolor="#63637c" stroked="f"/>
                        <v:rect id="Rectangle 717" o:spid="_x0000_s1519" style="position:absolute;left:2557984;top:1461;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kR58xAAA&#10;ANwAAAAPAAAAZHJzL2Rvd25yZXYueG1sRI/dagIxFITvC75DOII3RbOKdGU1iogF6ZXaPsBhc/ZH&#10;NydLkrqrT98IQi+HmfmGWW1604gbOV9bVjCdJCCIc6trLhX8fH+OFyB8QNbYWCYFd/KwWQ/eVphp&#10;2/GJbudQighhn6GCKoQ2k9LnFRn0E9sSR6+wzmCI0pVSO+wi3DRyliQf0mDNcaHClnYV5dfzr1Hw&#10;+Jpfir25pG3RnGr3nnd7OTsqNRr22yWIQH34D7/aB60gnabwPBOPgFz/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V5EefMQAAADcAAAADwAAAAAAAAAAAAAAAACXAgAAZHJzL2Rv&#10;d25yZXYueG1sUEsFBgAAAAAEAAQA9QAAAIgDAAAAAA==&#10;" fillcolor="#62627b" stroked="f"/>
                        <v:rect id="Rectangle 718" o:spid="_x0000_s1520" style="position:absolute;left:2557984;top:1470;width:571;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4DEbwwAA&#10;ANwAAAAPAAAAZHJzL2Rvd25yZXYueG1sRE9LS8NAEL4L/odlBC/SbiLFStptkULBi2BfB29DdppN&#10;m52N2TWJ/945FDx+fO/levSN6qmLdWAD+TQDRVwGW3Nl4HjYTl5BxYRssQlMBn4pwnp1f7fEwoaB&#10;d9TvU6UkhGOBBlxKbaF1LB15jNPQEgt3Dp3HJLCrtO1wkHDf6Ocse9Eea5YGhy1tHJXX/Y+X3mNs&#10;nq75pxsuXx/fddufZofZyZjHh/FtASrRmP7FN/e7NTDPZa2ckSOgV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x4DEbwwAAANwAAAAPAAAAAAAAAAAAAAAAAJcCAABkcnMvZG93&#10;bnJldi54bWxQSwUGAAAAAAQABAD1AAAAhwMAAAAA&#10;" fillcolor="#61617a" stroked="f"/>
                        <v:rect id="Rectangle 719" o:spid="_x0000_s1521" style="position:absolute;left:2557984;top:1474;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rJSAxgAA&#10;ANwAAAAPAAAAZHJzL2Rvd25yZXYueG1sRI9La8JAFIX3Bf/DcIVuik5SpGp0FBGEbgqtj4W7S+aa&#10;iWbuxMw0Sf99p1BweTiPj7Nc97YSLTW+dKwgHScgiHOnSy4UHA+70QyED8gaK8ek4Ic8rFeDpyVm&#10;2nX8Re0+FCKOsM9QgQmhzqT0uSGLfuxq4uhdXGMxRNkUUjfYxXFbydckeZMWS44EgzVtDeW3/beN&#10;3KOvXm7pp+mu5497WbenyWFyUup52G8WIAL14RH+b79rBdN0Dn9n4hGQq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erJSAxgAAANwAAAAPAAAAAAAAAAAAAAAAAJcCAABkcnMv&#10;ZG93bnJldi54bWxQSwUGAAAAAAQABAD1AAAAigMAAAAA&#10;" fillcolor="#61617a" stroked="f"/>
                        <v:rect id="Rectangle 720" o:spid="_x0000_s1522" style="position:absolute;left:2557984;top:1483;width:571;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0s5dwwAA&#10;ANwAAAAPAAAAZHJzL2Rvd25yZXYueG1sRE9Na8JAEL0X/A/LCN7qxiBWoquIUltaCjVKzmN2TEKy&#10;s2l2a9J/3z0Ueny87/V2MI24U+cqywpm0wgEcW51xYWCy/n5cQnCeWSNjWVS8EMOtpvRwxoTbXs+&#10;0T31hQgh7BJUUHrfJlK6vCSDbmpb4sDdbGfQB9gVUnfYh3DTyDiKFtJgxaGhxJb2JeV1+m0UfPYv&#10;l7p+yxbzNHs/fl11/HHIjkpNxsNuBcLT4P/Ff+5XreApDvPDmXAE5OY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n0s5dwwAAANwAAAAPAAAAAAAAAAAAAAAAAJcCAABkcnMvZG93&#10;bnJldi54bWxQSwUGAAAAAAQABAD1AAAAhwMAAAAA&#10;" fillcolor="#606079" stroked="f"/>
                        <v:rect id="Rectangle 721" o:spid="_x0000_s1523" style="position:absolute;left:2557984;top:1487;width:571;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" fillcolor="#606078" stroked="f"/>
                        <v:rect id="Rectangle 722" o:spid="_x0000_s1524" style="position:absolute;left:2557984;top:1492;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a/idxQAA&#10;ANwAAAAPAAAAZHJzL2Rvd25yZXYueG1sRI9Bi8IwFITvwv6H8Ba8iKZWcKUaRXaRFQ+CXRG8PZpn&#10;W2xeShNt998bQfA4zMw3zGLVmUrcqXGlZQXjUQSCOLO65FzB8W8znIFwHlljZZkU/JOD1fKjt8BE&#10;25YPdE99LgKEXYIKCu/rREqXFWTQjWxNHLyLbQz6IJtc6gbbADeVjKNoKg2WHBYKrOm7oOya3owC&#10;P923k3h3GuzN+jTLftPb+Wc8UKr/2a3nIDx1/h1+tbdawVccw/NMOAJy+Q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tr+J3FAAAA3AAAAA8AAAAAAAAAAAAAAAAAlwIAAGRycy9k&#10;b3ducmV2LnhtbFBLBQYAAAAABAAEAPUAAACJAwAAAAA=&#10;" fillcolor="#5f5f77" stroked="f"/>
                        <v:rect id="Rectangle 723" o:spid="_x0000_s1525" style="position:absolute;left:2557984;top:1501;width:571;height: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J10GxQAA&#10;ANwAAAAPAAAAZHJzL2Rvd25yZXYueG1sRI9Bi8IwFITvwv6H8Bb2IppaQaUaRVZkxYNgdxG8PZpn&#10;W7Z5KU209d8bQfA4zMw3zGLVmUrcqHGlZQWjYQSCOLO65FzB3+92MAPhPLLGyjIpuJOD1fKjt8BE&#10;25aPdEt9LgKEXYIKCu/rREqXFWTQDW1NHLyLbQz6IJtc6gbbADeVjKNoIg2WHBYKrOm7oOw/vRoF&#10;fnJox/H+1D+Y9WmW/aTX82bUV+rrs1vPQXjq/Dv8au+0gmk8hueZcATk8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QnXQbFAAAA3AAAAA8AAAAAAAAAAAAAAAAAlwIAAGRycy9k&#10;b3ducmV2LnhtbFBLBQYAAAAABAAEAPUAAACJAwAAAAA=&#10;" fillcolor="#5f5f77" stroked="f"/>
                        <v:rect id="Rectangle 724" o:spid="_x0000_s1526" style="position:absolute;left:2557984;top:1505;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WXFsxAAA&#10;ANwAAAAPAAAAZHJzL2Rvd25yZXYueG1sRI9Ba8JAFITvBf/D8oTe6sa0RImuIqVCr01U8PbMPpNg&#10;9m3cXTX9991CocdhZr5hluvBdOJOzreWFUwnCQjiyuqWawW7cvsyB+EDssbOMin4Jg/r1ehpibm2&#10;D/6iexFqESHsc1TQhNDnUvqqIYN+Ynvi6J2tMxiidLXUDh8RbjqZJkkmDbYcFxrs6b2h6lLcjILX&#10;YS/tNXNVkZ34WF5NOv8oD0o9j4fNAkSgIfyH/9qfWsEsfYPfM/EIyNU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a1lxbMQAAADcAAAADwAAAAAAAAAAAAAAAACXAgAAZHJzL2Rv&#10;d25yZXYueG1sUEsFBgAAAAAEAAQA9QAAAIgDAAAAAA==&#10;" fillcolor="#5e5e76" stroked="f"/>
                        <v:rect id="Rectangle 725" o:spid="_x0000_s1527" style="position:absolute;left:2557984;top:1514;width:571;height: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FdT3xAAA&#10;ANwAAAAPAAAAZHJzL2Rvd25yZXYueG1sRI9Ba8JAFITvBf/D8oTe6saURomuIqVCr01U8PbMPpNg&#10;9m3cXTX9991CocdhZr5hluvBdOJOzreWFUwnCQjiyuqWawW7cvsyB+EDssbOMin4Jg/r1ehpibm2&#10;D/6iexFqESHsc1TQhNDnUvqqIYN+Ynvi6J2tMxiidLXUDh8RbjqZJkkmDbYcFxrs6b2h6lLcjILX&#10;YS/tNXNVkZ34WF5NOv8oD0o9j4fNAkSgIfyH/9qfWsEsfYPfM/EIyNU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BBXU98QAAADcAAAADwAAAAAAAAAAAAAAAACXAgAAZHJzL2Rv&#10;d25yZXYueG1sUEsFBgAAAAAEAAQA9QAAAIgDAAAAAA==&#10;" fillcolor="#5e5e76" stroked="f"/>
                      </v:group>
                      <v:rect id="Rectangle 726" o:spid="_x0000_s1528" style="position:absolute;left:2557984;top:920;width:571;height:59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7JzbxQAA&#10;ANwAAAAPAAAAZHJzL2Rvd25yZXYueG1sRI/dSgMxFITvBd8hHMG7NtuC/dk2LUUQCgq21Qc43Ryz&#10;weRku0m3u29vBMHLYWa+Ydbb3jvRURttYAWTcQGCuAraslHw+fEyWoCICVmjC0wKBoqw3dzfrbHU&#10;4cZH6k7JiAzhWKKCOqWmlDJWNXmM49AQZ+8rtB5Tlq2RusVbhnsnp0Uxkx4t54UaG3quqfo+Xb0C&#10;p4fO2Nf508VNzHk4vC1teF8q9fjQ71YgEvXpP/zX3msF8+kMfs/kIyA3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fsnNvFAAAA3AAAAA8AAAAAAAAAAAAAAAAAlwIAAGRycy9k&#10;b3ducmV2LnhtbFBLBQYAAAAABAAEAPUAAACJAwAAAAA=&#10;" filled="f" strokeweight=".2205mm">
                        <v:stroke endcap="round"/>
                      </v:rect>
                    </v:group>
                    <v:rect id="Rectangle 727" o:spid="_x0000_s1529" style="position:absolute;left:2557984;top:1111;width:571;height:2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" filled="f" strokeweight=".2205mm"/>
                    <v:rect id="Rectangle 728" o:spid="_x0000_s1530" style="position:absolute;left:2558254;top:1137;width:31;height:5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gjP9wwAA&#10;ANwAAAAPAAAAZHJzL2Rvd25yZXYueG1sRE+7asMwFN0D+QdxA11CLSdD07pWQhvIg3QodQJdL9at&#10;bWpdGUm1nb+vhkDGw3nnm9G0oifnG8sKFkkKgri0uuFKweW8e3wG4QOyxtYyKbiSh816Oskx03bg&#10;L+qLUIkYwj5DBXUIXSalL2sy6BPbEUfuxzqDIUJXSe1wiOGmlcs0fZIGG44NNXa0ran8Lf6Mgv0L&#10;Na7apvb4+XHy72Z+aK/Ft1IPs/HtFUSgMdzFN/dRK1gt49p4Jh4Buf4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vgjP9wwAAANwAAAAPAAAAAAAAAAAAAAAAAJcCAABkcnMvZG93&#10;bnJldi54bWxQSwUGAAAAAAQABAD1AAAAhwMAAAAA&#10;" filled="f" strokeweight=".2205mm"/>
                    <v:shape id="Freeform 729" o:spid="_x0000_s1531" style="position:absolute;left:2558104;top:1191;width:332;height:57;visibility:visible;mso-wrap-style:square;v-text-anchor:top" coordsize="75,1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cVyiwwAA&#10;ANwAAAAPAAAAZHJzL2Rvd25yZXYueG1sRI9Bi8IwFITvgv8hPMGbpvaga9coKige1Xrx9mjett1t&#10;XkoT2+qvNwsLexxm5htmtelNJVpqXGlZwWwagSDOrC45V3BLD5MPEM4ja6wsk4InOdish4MVJtp2&#10;fKH26nMRIOwSVFB4XydSuqwgg25qa+LgfdnGoA+yyaVusAtwU8k4iubSYMlhocCa9gVlP9eHUXCv&#10;zrZru8v3Ky7T3fE+j93MHJUaj/rtJwhPvf8P/7VPWsEiXsLvmXAE5PoN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YcVyiwwAAANwAAAAPAAAAAAAAAAAAAAAAAJcCAABkcnMvZG93&#10;bnJldi54bWxQSwUGAAAAAAQABAD1AAAAhwMAAAAA&#10;" path="m2,0c1,,,1,,3l0,11c0,12,1,13,2,13l73,13c74,13,75,12,75,11l75,3c75,1,74,,73,0l2,0xe" strokeweight=".2205mm">
                      <v:stroke endcap="round"/>
                      <v:path arrowok="t" o:connecttype="custom" o:connectlocs="40,0;0,57;0,210;40,250;1430,250;1470,210;1470,57;1430,0;40,0" o:connectangles="0,0,0,0,0,0,0,0,0"/>
                    </v:shape>
                    <v:shape id="Freeform 730" o:spid="_x0000_s1532" style="position:absolute;left:2557896;top:1926;width:748;height:297;visibility:visible;mso-wrap-style:square;v-text-anchor:top" coordsize="748,29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uIq0wgAA&#10;ANwAAAAPAAAAZHJzL2Rvd25yZXYueG1sRE9La8JAEL4X/A/LCL01Gy31EV1FBUsPHtSGnofsNAnN&#10;zobsGuO/7xwKPX587/V2cI3qqQu1ZwOTJAVFXHhbc2kg/zy+LECFiGyx8UwGHhRguxk9rTGz/s4X&#10;6q+xVBLCIUMDVYxtpnUoKnIYEt8SC/ftO4dRYFdq2+Fdwl2jp2k60w5rloYKWzpUVPxcb05KDscz&#10;7h+nWz6dLN/ar75cvBdnY57Hw24FKtIQ/8V/7g9rYP4q8+WMHAG9+Q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S4irTCAAAA3AAAAA8AAAAAAAAAAAAAAAAAlwIAAGRycy9kb3du&#10;cmV2LnhtbFBLBQYAAAAABAAEAPUAAACGAwAAAAA=&#10;" path="m748,297l562,,186,,,297,748,297xe" fillcolor="red" strokeweight=".2205mm">
                      <v:stroke endcap="round"/>
                      <v:path arrowok="t" o:connecttype="custom" o:connectlocs="748,297;562,0;186,0;0,297;748,297" o:connectangles="0,0,0,0,0"/>
                    </v:shape>
                    <v:group id="Group 731" o:spid="_x0000_s1533" style="position:absolute;left:2557984;top:1519;width:571;height:567" coordorigin="2557984,1519" coordsize="571,56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FyvN4LGAAAA3AAA&#10;AA8AAAAAAAAAAAAAAAAAqQIAAGRycy9kb3ducmV2LnhtbFBLBQYAAAAABAAEAPoAAACcAwAAAAA=&#10;">
                      <v:group id="Group 732" o:spid="_x0000_s1534" style="position:absolute;left:2557984;top:1519;width:571;height:567" coordorigin="2557984,1519" coordsize="571,56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Kx9qfXGAAAA3AAA&#10;AA8AAAAAAAAAAAAAAAAAqQIAAGRycy9kb3ducmV2LnhtbFBLBQYAAAAABAAEAPoAAACcAwAAAAA=&#10;">
                        <v:rect id="Rectangle 733" o:spid="_x0000_s1535" style="position:absolute;left:2557984;top:1519;width:571;height: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fXGCwgAA&#10;ANwAAAAPAAAAZHJzL2Rvd25yZXYueG1sRI/BasMwEETvhfyD2EJvjdQYnNSJEkIhJNe6gVy31kY2&#10;sVbGUm03X18VCj0OM2+G2ewm14qB+tB41vAyVyCIK28athrOH4fnFYgQkQ22nknDNwXYbWcPGyyM&#10;H/mdhjJakUo4FKihjrErpAxVTQ7D3HfEybv63mFMsrfS9DimctfKhVK5dNhwWqixo7eaqlv55TQs&#10;F0vLr5/XyjeZ8rm6X6yKR62fHqf9GkSkKf6H/+iTSVyWwe+ZdATk9g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V9cYLCAAAA3AAAAA8AAAAAAAAAAAAAAAAAlwIAAGRycy9kb3du&#10;cmV2LnhtbFBLBQYAAAAABAAEAPUAAACGAwAAAAA=&#10;" fillcolor="#cb9d1b" stroked="f"/>
                        <v:rect id="Rectangle 734" o:spid="_x0000_s1536" style="position:absolute;left:2557984;top:1527;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lOn2wgAA&#10;ANwAAAAPAAAAZHJzL2Rvd25yZXYueG1sRI9LiwIxEITvC/6H0IK3NVEXH6NRRJDdqw/w2k7azOCk&#10;M0yizu6v3wiCx6Lqq6IWq9ZV4k5NKD1rGPQVCOLcm5KthuNh+zkFESKywcozafilAKtl52OBmfEP&#10;3tF9H61IJRwy1FDEWGdShrwgh6Hva+LkXXzjMCbZWGkafKRyV8mhUmPpsOS0UGBNm4Ly6/7mNEyG&#10;E8uz8yX35Uj5sfo7WRW/te512/UcRKQ2vsMv+sckbvQFzzPpCMjl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qU6fbCAAAA3AAAAA8AAAAAAAAAAAAAAAAAlwIAAGRycy9kb3du&#10;cmV2LnhtbFBLBQYAAAAABAAEAPUAAACGAwAAAAA=&#10;" fillcolor="#cb9d1b" stroked="f"/>
                        <v:rect id="Rectangle 735" o:spid="_x0000_s1537" style="position:absolute;left:2557984;top:1536;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2ExtwgAA&#10;ANwAAAAPAAAAZHJzL2Rvd25yZXYueG1sRI9LiwIxEITvC/6H0IK3NVFZH6NRRJDdqw/w2k7azOCk&#10;M0yizu6v3wiCx6Lqq6IWq9ZV4k5NKD1rGPQVCOLcm5KthuNh+zkFESKywcozafilAKtl52OBmfEP&#10;3tF9H61IJRwy1FDEWGdShrwgh6Hva+LkXXzjMCbZWGkafKRyV8mhUmPpsOS0UGBNm4Ly6/7mNEyG&#10;E8uz8yX35Uj5sfo7WRW/te512/UcRKQ2vsMv+sckbvQFzzPpCMjl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XYTG3CAAAA3AAAAA8AAAAAAAAAAAAAAAAAlwIAAGRycy9kb3du&#10;cmV2LnhtbFBLBQYAAAAABAAEAPUAAACGAwAAAAA=&#10;" fillcolor="#cb9d1b" stroked="f"/>
                        <v:rect id="Rectangle 736" o:spid="_x0000_s1538" style="position:absolute;left:2557984;top:1545;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b7eEwgAA&#10;ANwAAAAPAAAAZHJzL2Rvd25yZXYueG1sRI9Pi8IwFMTvgt8hPGEvYlOr6LZrFFlZ8Oq/+6N523Zt&#10;XkoTbf32G0HwOMzMb5jVpje1uFPrKssKplEMgji3uuJCwfn0M/kE4TyyxtoyKXiQg816OFhhpm3H&#10;B7offSEChF2GCkrvm0xKl5dk0EW2IQ7er20N+iDbQuoWuwA3tUzieCENVhwWSmzou6T8erwZBenF&#10;/M1lsh3bXXfrDqc0OReYKPUx6rdfIDz1/h1+tfdawXK2gOeZcATk+h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Rvt4TCAAAA3AAAAA8AAAAAAAAAAAAAAAAAlwIAAGRycy9kb3du&#10;cmV2LnhtbFBLBQYAAAAABAAEAPUAAACGAwAAAAA=&#10;" fillcolor="#ca9d1b" stroked="f"/>
                        <v:rect id="Rectangle 737" o:spid="_x0000_s1539" style="position:absolute;left:2557984;top:1554;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cN5cxgAA&#10;ANwAAAAPAAAAZHJzL2Rvd25yZXYueG1sRI/dasJAFITvhb7DcgreiG6q9YfUjZSipRdiqfoAh91j&#10;EpI9G7KriW/fLRS8HGbmG2a96W0tbtT60rGCl0kCglg7U3Ku4HzajVcgfEA2WDsmBXfysMmeBmtM&#10;jev4h27HkIsIYZ+igiKEJpXS64Is+olriKN3ca3FEGWbS9NiF+G2ltMkWUiLJceFAhv6KEhXx6tV&#10;0N95q+uumuvr3swOo+/P131ilRo+9+9vIAL14RH+b38ZBcvZEv7OxCMgs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CcN5cxgAAANwAAAAPAAAAAAAAAAAAAAAAAJcCAABkcnMv&#10;ZG93bnJldi54bWxQSwUGAAAAAAQABAD1AAAAigMAAAAA&#10;" fillcolor="#ca9c1b" stroked="f"/>
                        <v:rect id="Rectangle 738" o:spid="_x0000_s1540" style="position:absolute;left:2557984;top:1563;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s5AnxgAA&#10;ANwAAAAPAAAAZHJzL2Rvd25yZXYueG1sRI9NawJBDIbvBf/DEKG3OmstKqujSFtBhB78OHiMO3Fn&#10;cSez7Iy6/ffNQegxvHmfPJkvO1+rO7WxCmxgOMhAERfBVlwaOB7Wb1NQMSFbrAOTgV+KsFz0XuaY&#10;2/DgHd33qVQC4ZijAZdSk2sdC0ce4yA0xJJdQusxydiW2rb4ELiv9XuWjbXHiuWCw4Y+HRXX/c2L&#10;xjorT9/V9jyenn9GXxu/u32snDGv/W41A5WoS//Lz/bGGpiMxFaeEQLoxR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Os5AnxgAAANwAAAAPAAAAAAAAAAAAAAAAAJcCAABkcnMv&#10;ZG93bnJldi54bWxQSwUGAAAAAAQABAD1AAAAigMAAAAA&#10;" fillcolor="#c99c1b" stroked="f"/>
                        <v:rect id="Rectangle 739" o:spid="_x0000_s1541" style="position:absolute;left:2557984;top:1572;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dVBxgAA&#10;ANwAAAAPAAAAZHJzL2Rvd25yZXYueG1sRI/RasJAFETfBf9huYW+lLrRgq0xa5BgIMX2oeoHXLK3&#10;SUj2bsiuJv37bqHg4zAzZ5gknUwnbjS4xrKC5SICQVxa3XCl4HLOn99AOI+ssbNMCn7IQbqbzxKM&#10;tR35i24nX4kAYRejgtr7PpbSlTUZdAvbEwfv2w4GfZBDJfWAY4CbTq6iaC0NNhwWauwpq6lsT1ej&#10;wL23WXk8f+Bl/Smf5NEX+XQolHp8mPZbEJ4mfw//twut4PVlA39nwhGQu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s+dVBxgAAANwAAAAPAAAAAAAAAAAAAAAAAJcCAABkcnMv&#10;ZG93bnJldi54bWxQSwUGAAAAAAQABAD1AAAAigMAAAAA&#10;" fillcolor="#c99b1b" stroked="f"/>
                        <v:rect id="Rectangle 740" o:spid="_x0000_s1542" style="position:absolute;left:2557984;top:1581;width:571;height: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09LLwwAA&#10;ANwAAAAPAAAAZHJzL2Rvd25yZXYueG1sRE9NS8NAEL0L/Q/LFLxIu1HElthtSQVBKR4abelxyI5J&#10;aHY27I5N/Pfdg+Dx8b5Xm9F16kIhtp4N3M8zUMSVty3XBr4+X2dLUFGQLXaeycAvRdisJzcrzK0f&#10;eE+XUmqVQjjmaKAR6XOtY9WQwzj3PXHivn1wKAmGWtuAQwp3nX7IsiftsOXU0GBPLw1V5/LHGRiO&#10;8nGo7t6l3p7KXbDbYnkuC2Nup2PxDEpolH/xn/vNGlg8pvnpTDoCen0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f09LLwwAAANwAAAAPAAAAAAAAAAAAAAAAAJcCAABkcnMvZG93&#10;bnJldi54bWxQSwUGAAAAAAQABAD1AAAAhwMAAAAA&#10;" fillcolor="#c89b1b" stroked="f"/>
                        <v:rect id="Rectangle 741" o:spid="_x0000_s1543" style="position:absolute;left:2557984;top:1589;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ggP4xAAA&#10;ANwAAAAPAAAAZHJzL2Rvd25yZXYueG1sRI9Pi8IwFMTvC36H8IS9aeoqKtUoIqws4h78c/D4SJ5t&#10;sXmpTaz12xthYY/DzPyGmS9bW4qGal84VjDoJyCItTMFZwpOx+/eFIQPyAZLx6TgSR6Wi87HHFPj&#10;Hryn5hAyESHsU1SQh1ClUnqdk0XfdxVx9C6uthiirDNpanxEuC3lV5KMpcWC40KOFa1z0tfD3Sqw&#10;t8rdzXB60+dds92sRr+atkGpz267moEI1Ib/8F/7xyiYjAbwPhOPgFy8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rYID+MQAAADcAAAADwAAAAAAAAAAAAAAAACXAgAAZHJzL2Rv&#10;d25yZXYueG1sUEsFBgAAAAAEAAQA9QAAAIgDAAAAAA==&#10;" fillcolor="#c79a1b" stroked="f"/>
                        <v:rect id="Rectangle 742" o:spid="_x0000_s1544" style="position:absolute;left:2557984;top:1598;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UJ2PxQAA&#10;ANwAAAAPAAAAZHJzL2Rvd25yZXYueG1sRI9Ba8JAFITvQv/D8gq9mU1TsRJdRQotRfRg2kOPj91n&#10;Epp9G7ObmP77riB4HGbmG2a1GW0jBup87VjBc5KCINbO1Fwq+P56ny5A+IBssHFMCv7Iw2b9MFlh&#10;btyFjzQUoRQRwj5HBVUIbS6l1xVZ9IlriaN3cp3FEGVXStPhJcJtI7M0nUuLNceFClt6q0j/Fr1V&#10;YM+t683L4qx/9sPuYzs7aNoFpZ4ex+0SRKAx3MO39qdR8DrL4HomHgG5/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1QnY/FAAAA3AAAAA8AAAAAAAAAAAAAAAAAlwIAAGRycy9k&#10;b3ducmV2LnhtbFBLBQYAAAAABAAEAPUAAACJAwAAAAA=&#10;" fillcolor="#c79a1b" stroked="f"/>
                        <v:rect id="Rectangle 743" o:spid="_x0000_s1545" style="position:absolute;left:2557984;top:1607;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gbZ6xgAA&#10;ANwAAAAPAAAAZHJzL2Rvd25yZXYueG1sRI/Na8JAFMTvQv+H5RW86cYPrERXKQWlUDxoezC3R/bl&#10;Q7NvY3aN8b93BaHHYWZ+wyzXnalES40rLSsYDSMQxKnVJecK/n43gzkI55E1VpZJwZ0crFdvvSXG&#10;2t54T+3B5yJA2MWooPC+jqV0aUEG3dDWxMHLbGPQB9nkUjd4C3BTyXEUzaTBksNCgTV9FZSeD1ej&#10;oL3cJ2WSUHS049PPLslMtttsleq/d58LEJ46/x9+tb+1go/pBJ5nwhGQqw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OgbZ6xgAAANwAAAAPAAAAAAAAAAAAAAAAAJcCAABkcnMv&#10;ZG93bnJldi54bWxQSwUGAAAAAAQABAD1AAAAigMAAAAA&#10;" fillcolor="#c6991b" stroked="f"/>
                        <v:rect id="Rectangle 744" o:spid="_x0000_s1546" style="position:absolute;left:2557984;top:1616;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7wKCwwAA&#10;ANwAAAAPAAAAZHJzL2Rvd25yZXYueG1sRI9Ba8JAFITvQv/D8gq9iG5apUqaVaSoeNWU0uMj+5qE&#10;Zt+medsY/70rCD0OM/MNk60H16ieOqk9G3ieJqCIC29rLg185LvJEpQEZIuNZzJwIYH16mGUYWr9&#10;mY/Un0KpIoQlRQNVCG2qtRQVOZSpb4mj9+07hyHKrtS2w3OEu0a/JMmrdlhzXKiwpfeKip/TnzMQ&#10;ZLYvLxvZom+W+adsx1+/lox5ehw2b6ACDeE/fG8frIHFfA63M/EI6NUV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G7wKCwwAAANwAAAAPAAAAAAAAAAAAAAAAAJcCAABkcnMvZG93&#10;bnJldi54bWxQSwUGAAAAAAQABAD1AAAAhwMAAAAA&#10;" fillcolor="#c5981b" stroked="f"/>
                        <v:rect id="Rectangle 745" o:spid="_x0000_s1547" style="position:absolute;left:2557984;top:1625;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nlFLxgAA&#10;ANwAAAAPAAAAZHJzL2Rvd25yZXYueG1sRI/RasJAFETfC/2H5RZ8kbpRtNrUVYKoFARp137AJXub&#10;pM3eDdlVo1/fFYQ+DjNzhpkvO1uLE7W+cqxgOEhAEOfOVFwo+DpsnmcgfEA2WDsmBRfysFw8Pswx&#10;Ne7Mn3TSoRARwj5FBWUITSqlz0uy6AeuIY7et2sthijbQpoWzxFuazlKkhdpseK4UGJDq5LyX320&#10;Curdxen+NKd1s/0xr1pnH9d9plTvqcveQATqwn/43n43CqbjCdzOxCMgF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LnlFLxgAAANwAAAAPAAAAAAAAAAAAAAAAAJcCAABkcnMv&#10;ZG93bnJldi54bWxQSwUGAAAAAAQABAD1AAAAigMAAAAA&#10;" fillcolor="#c4981a" stroked="f"/>
                        <v:rect id="Rectangle 746" o:spid="_x0000_s1548" style="position:absolute;left:2557984;top:1634;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7V9QwwAA&#10;ANwAAAAPAAAAZHJzL2Rvd25yZXYueG1sRI9Pi8IwFMTvgt8hPGFvmipLXbqmIuKCJ8F/B2+P5tmW&#10;Ni+hydbut98Igsdh5jfDrNaDaUVPna8tK5jPEhDEhdU1lwou55/pFwgfkDW2lknBH3lY5+PRCjNt&#10;H3yk/hRKEUvYZ6igCsFlUvqiIoN+Zh1x9O62Mxii7EqpO3zEctPKRZKk0mDNcaFCR9uKiub0axQs&#10;bzq9zv2+2W1vh0PrFjvZu4tSH5Nh8w0i0BDe4Re915H7TOF5Jh4Bmf8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q7V9QwwAAANwAAAAPAAAAAAAAAAAAAAAAAJcCAABkcnMvZG93&#10;bnJldi54bWxQSwUGAAAAAAQABAD1AAAAhwMAAAAA&#10;" fillcolor="#c3971a" stroked="f"/>
                        <v:rect id="Rectangle 747" o:spid="_x0000_s1549" style="position:absolute;left:2557984;top:1643;width:571;height: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5c+SxAAA&#10;ANwAAAAPAAAAZHJzL2Rvd25yZXYueG1sRI9BawIxFITvgv8hvEJvmrQUV1ejiKXgoRdXEbw9N8/d&#10;xc1L2KS6/vtGKPQ4zMw3zGLV21bcqAuNYw1vYwWCuHSm4UrDYf81moIIEdlg65g0PCjAajkcLDA3&#10;7s47uhWxEgnCIUcNdYw+lzKUNVkMY+eJk3dxncWYZFdJ0+E9wW0r35WaSIsNp4UaPW1qKq/Fj9UQ&#10;ztmxClvLG6X8d3F5+Nnn7qT160u/noOI1Mf/8F97azRkHxk8z6QjIJ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OXPksQAAADcAAAADwAAAAAAAAAAAAAAAACXAgAAZHJzL2Rv&#10;d25yZXYueG1sUEsFBgAAAAAEAAQA9QAAAIgDAAAAAA==&#10;" fillcolor="#c2961a" stroked="f"/>
                        <v:rect id="Rectangle 748" o:spid="_x0000_s1550" style="position:absolute;left:2557984;top:1651;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PjKpwgAA&#10;ANwAAAAPAAAAZHJzL2Rvd25yZXYueG1sRE9Na8JAEL0L/Q/LFLzppmK1RFexSsGbRItex+yYpM3O&#10;huw2SfPr3YPg8fG+l+vOlKKh2hWWFbyNIxDEqdUFZwq+T1+jDxDOI2ssLZOCf3KwXr0Mlhhr23JC&#10;zdFnIoSwi1FB7n0VS+nSnAy6sa2IA3eztUEfYJ1JXWMbwk0pJ1E0kwYLDg05VrTNKf09/hkF/aFK&#10;5ByL7c95k10/3/f9xZ13Sg1fu80ChKfOP8UP914rmE/D2nAmHAG5ug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Q+MqnCAAAA3AAAAA8AAAAAAAAAAAAAAAAAlwIAAGRycy9kb3du&#10;cmV2LnhtbFBLBQYAAAAABAAEAPUAAACGAwAAAAA=&#10;" fillcolor="#c0951a" stroked="f"/>
                        <v:rect id="Rectangle 749" o:spid="_x0000_s1551" style="position:absolute;left:2557984;top:1660;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uklmxAAA&#10;ANwAAAAPAAAAZHJzL2Rvd25yZXYueG1sRI/NbsIwEITvSLyDtUi9gROEgAYcVKqCOPLTA8dVvE2i&#10;xuvUdkl4+7oSEsfRzHyjWW9604gbOV9bVpBOEhDEhdU1lwo+L7vxEoQPyBoby6TgTh42+XCwxkzb&#10;jk90O4dSRAj7DBVUIbSZlL6oyKCf2JY4el/WGQxRulJqh12Em0ZOk2QuDdYcFyps6b2i4vv8axR0&#10;e5rL7if9OOx5dje7Xh+316DUy6h/W4EI1Idn+NE+aAWL2Sv8n4lHQOZ/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17pJZsQAAADcAAAADwAAAAAAAAAAAAAAAACXAgAAZHJzL2Rv&#10;d25yZXYueG1sUEsFBgAAAAAEAAQA9QAAAIgDAAAAAA==&#10;" fillcolor="#bf941a" stroked="f"/>
                        <v:rect id="Rectangle 750" o:spid="_x0000_s1552" style="position:absolute;left:2557984;top:1669;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RRHXwwAA&#10;ANwAAAAPAAAAZHJzL2Rvd25yZXYueG1sRE/Pa8IwFL4P/B/CG3gZM1WYSjUWEQQZ20FXcMdn89aW&#10;Ni8lSW23v345DHb8+H5vs9G04k7O15YVzGcJCOLC6ppLBfnH8XkNwgdkja1lUvBNHrLd5GGLqbYD&#10;n+l+CaWIIexTVFCF0KVS+qIig35mO+LIfVlnMEToSqkdDjHctHKRJEtpsObYUGFHh4qK5tIbBdS9&#10;35xuxrf+2rwO+fXzach/SKnp47jfgAg0hn/xn/ukFaxe4vx4Jh4Bufs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dRRHXwwAAANwAAAAPAAAAAAAAAAAAAAAAAJcCAABkcnMvZG93&#10;bnJldi54bWxQSwUGAAAAAAQABAD1AAAAhwMAAAAA&#10;" fillcolor="#bd931a" stroked="f"/>
                        <v:rect id="Rectangle 751" o:spid="_x0000_s1553" style="position:absolute;left:2557984;top:1678;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H/kYwwAA&#10;ANwAAAAPAAAAZHJzL2Rvd25yZXYueG1sRI9Pi8IwFMTvwn6H8Bb2pqkutlKNIivLerX+PT6aZ1u2&#10;eSlN1PrtjSB4HGbmN8xs0ZlaXKl1lWUFw0EEgji3uuJCwW7725+AcB5ZY22ZFNzJwWL+0Zthqu2N&#10;N3TNfCEChF2KCkrvm1RKl5dk0A1sQxy8s20N+iDbQuoWbwFuajmKolgarDgslNjQT0n5f3YxCs5/&#10;6zjOkn2efW9P++UqHh3d7qDU12e3nILw1Pl3+NVeawXJeAjPM+EIyPk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bH/kYwwAAANwAAAAPAAAAAAAAAAAAAAAAAJcCAABkcnMvZG93&#10;bnJldi54bWxQSwUGAAAAAAQABAD1AAAAhwMAAAAA&#10;" fillcolor="#bc9119" stroked="f"/>
                        <v:rect id="Rectangle 752" o:spid="_x0000_s1554" style="position:absolute;left:2557984;top:1687;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Z05oxwAA&#10;ANwAAAAPAAAAZHJzL2Rvd25yZXYueG1sRI9ba8JAFITfBf/DcgTf6kbBS1NXkUqhF/rQqMXHQ/Y0&#10;CWbPxt2tif/eLRR8HGbmG2a57kwtLuR8ZVnBeJSAIM6trrhQsN+9PCxA+ICssbZMCq7kYb3q95aY&#10;atvyF12yUIgIYZ+igjKEJpXS5yUZ9CPbEEfvxzqDIUpXSO2wjXBTy0mSzKTBiuNCiQ09l5Sfsl+j&#10;4HCe+bdD+z7ebz9d9ridHz/O30elhoNu8wQiUBfu4f/2q1Ywn07g70w8AnJ1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1WdOaMcAAADcAAAADwAAAAAAAAAAAAAAAACXAgAAZHJz&#10;L2Rvd25yZXYueG1sUEsFBgAAAAAEAAQA9QAAAIsDAAAAAA==&#10;" fillcolor="#ba9019" stroked="f"/>
                        <v:rect id="Rectangle 753" o:spid="_x0000_s1555" style="position:absolute;left:2557984;top:1696;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Ufn1xgAA&#10;ANwAAAAPAAAAZHJzL2Rvd25yZXYueG1sRI9BawIxFITvhf6H8ArealalVVajWEXooZfaHvT22DyT&#10;xc3LNonrtr++KRQ8DjPzDbNY9a4RHYVYe1YwGhYgiCuvazYKPj92jzMQMSFrbDyTgm+KsFre3y2w&#10;1P7K79TtkxEZwrFEBTaltpQyVpYcxqFvibN38sFhyjIYqQNeM9w1clwUz9JhzXnBYksbS9V5f3EK&#10;+nV9PrZ6+hU6c9jY3duPedlulRo89Os5iER9uoX/269awfRpAn9n8hGQy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QUfn1xgAAANwAAAAPAAAAAAAAAAAAAAAAAJcCAABkcnMv&#10;ZG93bnJldi54bWxQSwUGAAAAAAQABAD1AAAAigMAAAAA&#10;" fillcolor="#b98f19" stroked="f"/>
                        <v:rect id="Rectangle 754" o:spid="_x0000_s1556" style="position:absolute;left:2557984;top:1705;width:571;height: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3rXgxAAA&#10;ANwAAAAPAAAAZHJzL2Rvd25yZXYueG1sRI9Li8JAEITvC/6HoQVv60RdX9FRRBA8CIsPUG9Npk2C&#10;mZ6QGWP23zvCgseiqr6i5svGFKKmyuWWFfS6EQjixOqcUwWn4+Z7AsJ5ZI2FZVLwRw6Wi9bXHGNt&#10;n7yn+uBTESDsYlSQeV/GUrokI4Oua0vi4N1sZdAHWaVSV/gMcFPIfhSNpMGcw0KGJa0zSu6HhwmU&#10;wfWYXqb5IJmOfne1HfJqtz0r1Wk3qxkIT43/hP/bW61gPPyB95lwBOTi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ut614MQAAADcAAAADwAAAAAAAAAAAAAAAACXAgAAZHJzL2Rv&#10;d25yZXYueG1sUEsFBgAAAAAEAAQA9QAAAIgDAAAAAA==&#10;" fillcolor="#b78d19" stroked="f"/>
                        <v:rect id="Rectangle 755" o:spid="_x0000_s1557" style="position:absolute;left:2557984;top:1713;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zK2/xAAA&#10;ANwAAAAPAAAAZHJzL2Rvd25yZXYueG1sRI/dagIxFITvhb5DOAVvimYV/1iNUgRRkArd+gCHzXF3&#10;a3KybqKub28KBS+HmfmGWaxaa8SNGl85VjDoJyCIc6crLhQcfza9GQgfkDUax6TgQR5Wy7fOAlPt&#10;7vxNtywUIkLYp6igDKFOpfR5SRZ939XE0Tu5xmKIsimkbvAe4dbIYZJMpMWK40KJNa1Lys/Z1Sr4&#10;GlwOI1ubPWe/hreTEdnd+UOp7nv7OQcRqA2v8H97pxVMx2P4OxOPgFw+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Lsytv8QAAADcAAAADwAAAAAAAAAAAAAAAACXAgAAZHJzL2Rv&#10;d25yZXYueG1sUEsFBgAAAAAEAAQA9QAAAIgDAAAAAA==&#10;" fillcolor="#b58c18" stroked="f"/>
                        <v:rect id="Rectangle 756" o:spid="_x0000_s1558" style="position:absolute;left:2557984;top:1722;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F8LQxQAA&#10;ANwAAAAPAAAAZHJzL2Rvd25yZXYueG1sRI9bawIxFITfC/6HcATfarYFL6xGKW1tS/HFCz4fN8fd&#10;4OZkSaK77a9vCoKPw8x8w8yXna3FlXwwjhU8DTMQxIXThksF+93qcQoiRGSNtWNS8EMBlovewxxz&#10;7Vre0HUbS5EgHHJUUMXY5FKGoiKLYega4uSdnLcYk/Sl1B7bBLe1fM6ysbRoOC1U2NBrRcV5e7GJ&#10;8nb0erV+H5nP4++36cxhx+2HUoN+9zIDEamL9/Ct/aUVTEZj+D+TjoB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8XwtDFAAAA3AAAAA8AAAAAAAAAAAAAAAAAlwIAAGRycy9k&#10;b3ducmV2LnhtbFBLBQYAAAAABAAEAPUAAACJAwAAAAA=&#10;" fillcolor="#b38a18" stroked="f"/>
                        <v:rect id="Rectangle 757" o:spid="_x0000_s1559" style="position:absolute;left:2557984;top:1731;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4NhmxgAA&#10;ANwAAAAPAAAAZHJzL2Rvd25yZXYueG1sRI9Pa8JAFMTvQr/D8gredNOCf5q6ihSs9iBoWqjH1+xr&#10;NjX7NmRXk357VxA8DjPzG2a26GwlztT40rGCp2ECgjh3uuRCwdfnajAF4QOyxsoxKfgnD4v5Q2+G&#10;qXYt7+mchUJECPsUFZgQ6lRKnxuy6IeuJo7er2sshiibQuoG2wi3lXxOkrG0WHJcMFjTm6H8mJ2s&#10;gj/3cvhe/iThndfmuPrY7tvDrlOq/9gtX0EE6sI9fGtvtILJaALXM/EIyPk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64NhmxgAAANwAAAAPAAAAAAAAAAAAAAAAAJcCAABkcnMv&#10;ZG93bnJldi54bWxQSwUGAAAAAAQABAD1AAAAigMAAAAA&#10;" fillcolor="#b18918" stroked="f"/>
                        <v:rect id="Rectangle 758" o:spid="_x0000_s1560" style="position:absolute;left:2557984;top:1740;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EGluwgAA&#10;ANwAAAAPAAAAZHJzL2Rvd25yZXYueG1sRE/PS8MwFL4L/g/hCbvImm6glbpsjMFwB9mwuvujeabF&#10;5qUmcen+e3MQPH58v1ebyQ7iQj70jhUsihIEcet0z0bBx/t+/gQiRGSNg2NScKUAm/XtzQpr7RK/&#10;0aWJRuQQDjUq6GIcaylD25HFULiROHOfzluMGXojtceUw+0gl2X5KC32nBs6HGnXUfvV/FgFTXlf&#10;ndLr9lj503GRpDHfL+ek1Oxu2j6DiDTFf/Gf+6AVVA95bT6Tj4Bc/w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UQaW7CAAAA3AAAAA8AAAAAAAAAAAAAAAAAlwIAAGRycy9kb3du&#10;cmV2LnhtbFBLBQYAAAAABAAEAPUAAACGAwAAAAA=&#10;" fillcolor="#ae8718" stroked="f"/>
                        <v:rect id="Rectangle 759" o:spid="_x0000_s1561" style="position:absolute;left:2557984;top:1749;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XCHlxgAA&#10;ANwAAAAPAAAAZHJzL2Rvd25yZXYueG1sRI9Pa8JAFMTvBb/D8gQvRTcVbDW6ihSV3or/8PrIPpNo&#10;9m3YXZO0n75bKPQ4zMxvmMWqM5VoyPnSsoKXUQKCOLO65FzB6bgdTkH4gKyxskwKvsjDatl7WmCq&#10;bct7ag4hFxHCPkUFRQh1KqXPCjLoR7Ymjt7VOoMhSpdL7bCNcFPJcZK8SoMlx4UCa3ovKLsfHkbB&#10;+nubHfl5Z9z489xONpd709xOSg363XoOIlAX/sN/7Q+t4G0yg98z8QjI5Q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PXCHlxgAAANwAAAAPAAAAAAAAAAAAAAAAAJcCAABkcnMv&#10;ZG93bnJldi54bWxQSwUGAAAAAAQABAD1AAAAigMAAAAA&#10;" fillcolor="#ac8517" stroked="f"/>
                        <v:rect id="Rectangle 760" o:spid="_x0000_s1562" style="position:absolute;left:2557984;top:1758;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oy2SwgAA&#10;ANwAAAAPAAAAZHJzL2Rvd25yZXYueG1sRE89b8IwEN0r8R+sQ2IrDgy0SjGoqqjEwFAoQh1P8REH&#10;4nMaH0nKr6+HSh2f3vdyPfhaddTGKrCB2TQDRVwEW3Fp4Pj5/vgMKgqyxTowGfihCOvV6GGJuQ09&#10;76k7SKlSCMccDTiRJtc6Fo48xmloiBN3Dq1HSbAttW2xT+G+1vMsW2iPFacGhw29OSquh5s3cHGn&#10;80fsw16+vje7e3d3x50MxkzGw+sLKKFB/sV/7q018LRI89OZdAT06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qjLZLCAAAA3AAAAA8AAAAAAAAAAAAAAAAAlwIAAGRycy9kb3du&#10;cmV2LnhtbFBLBQYAAAAABAAEAPUAAACGAwAAAAA=&#10;" fillcolor="#aa8317" stroked="f"/>
                        <v:rect id="Rectangle 761" o:spid="_x0000_s1563" style="position:absolute;left:2557984;top:1767;width:571;height: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J6MAwQAA&#10;ANwAAAAPAAAAZHJzL2Rvd25yZXYueG1sRI9Bi8IwFITvwv6H8Ba8ado9qHSNIoJsj1oVr4/mbVNs&#10;XrpN1tZ/bwTB4zAz3zDL9WAbcaPO144VpNMEBHHpdM2VgtNxN1mA8AFZY+OYFNzJw3r1MVpipl3P&#10;B7oVoRIRwj5DBSaENpPSl4Ys+qlriaP36zqLIcqukrrDPsJtI7+SZCYt1hwXDLa0NVRei3+rIP/z&#10;u/2A5z6kZl/gBZOF/rkqNf4cNt8gAg3hHX61c61gPkvheSYeAbl6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gyejAMEAAADcAAAADwAAAAAAAAAAAAAAAACXAgAAZHJzL2Rvd25y&#10;ZXYueG1sUEsFBgAAAAAEAAQA9QAAAIUDAAAAAA==&#10;" fillcolor="#a78117" stroked="f"/>
                        <v:rect id="Rectangle 762" o:spid="_x0000_s1564" style="position:absolute;left:2557984;top:1775;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L3c/xAAA&#10;ANwAAAAPAAAAZHJzL2Rvd25yZXYueG1sRI9Ba8JAFITvBf/D8gRvdaMHLamrFMFWL4LaisdH9pmE&#10;Zt+L2dXEf+8KhR6HmfmGmS06V6kbNb4UNjAaJqCIM7El5wa+D6vXN1A+IFushMnAnTws5r2XGaZW&#10;Wt7RbR9yFSHsUzRQhFCnWvusIId+KDVx9M7SOAxRNrm2DbYR7io9TpKJdlhyXCiwpmVB2e/+6gxk&#10;x029OR3kcys/16/LOrRy3LXGDPrdxzuoQF34D/+119bAdDKG55l4BPT8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Ki93P8QAAADcAAAADwAAAAAAAAAAAAAAAACXAgAAZHJzL2Rv&#10;d25yZXYueG1sUEsFBgAAAAAEAAQA9QAAAIgDAAAAAA==&#10;" fillcolor="#a57f16" stroked="f"/>
                        <v:rect id="Rectangle 763" o:spid="_x0000_s1565" style="position:absolute;left:2557984;top:1784;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xF3QxQAA&#10;ANwAAAAPAAAAZHJzL2Rvd25yZXYueG1sRI9BawIxFITvhf6H8Aq9FM22gtXVKKVQ6EEPWtHrY/NM&#10;FpOXZRPXtb++KQgeh5n5hpkve+9ER22sAyt4HRYgiKugazYKdj9fgwmImJA1usCk4EoRlovHhzmW&#10;Olx4Q902GZEhHEtUYFNqSiljZcljHIaGOHvH0HpMWbZG6hYvGe6dfCuKsfRYc16w2NCnpeq0PXsF&#10;09XeXA9k1y/7s/stJuvOnUyn1PNT/zEDkahP9/Ct/a0VvI9H8H8mHwG5+A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fEXdDFAAAA3AAAAA8AAAAAAAAAAAAAAAAAlwIAAGRycy9k&#10;b3ducmV2LnhtbFBLBQYAAAAABAAEAPUAAACJAwAAAAA=&#10;" fillcolor="#a27d16" stroked="f"/>
                        <v:rect id="Rectangle 764" o:spid="_x0000_s1566" style="position:absolute;left:2557984;top:1793;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I+atxgAA&#10;ANwAAAAPAAAAZHJzL2Rvd25yZXYueG1sRI9Ba8JAFITvhf6H5RV6KbqxlSjRVaRF6KnUqAdvj+wz&#10;CWbfbrMbk/77bkHwOMzMN8xyPZhGXKn1tWUFk3ECgriwuuZSwWG/Hc1B+ICssbFMCn7Jw3r1+LDE&#10;TNued3TNQykihH2GCqoQXCalLyoy6MfWEUfvbFuDIcq2lLrFPsJNI1+TJJUGa44LFTp6r6i45J1R&#10;8D3pvzYfR5d667Y/3emtM4V5Uer5adgsQAQawj18a39qBbN0Cv9n4hGQqz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pI+atxgAAANwAAAAPAAAAAAAAAAAAAAAAAJcCAABkcnMv&#10;ZG93bnJldi54bWxQSwUGAAAAAAQABAD1AAAAigMAAAAA&#10;" fillcolor="#9f7b15" stroked="f"/>
                        <v:rect id="Rectangle 765" o:spid="_x0000_s1567" style="position:absolute;left:2557984;top:1802;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2TKxAAA&#10;ANwAAAAPAAAAZHJzL2Rvd25yZXYueG1sRI9BawIxFITvBf9DeIK3mlWpltUoUih4EEEtgrfH5rlZ&#10;3LysSXTXf28KhR6HmfmGWaw6W4sH+VA5VjAaZiCIC6crLhX8HL/fP0GEiKyxdkwKnhRgtey9LTDX&#10;ruU9PQ6xFAnCIUcFJsYmlzIUhiyGoWuIk3dx3mJM0pdSe2wT3NZynGVTabHitGCwoS9DxfVwt4my&#10;O48zY6vJbLK3p9vxvPWndqvUoN+t5yAidfE//NfeaAWz6Qf8nklHQC5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Iv9kysQAAADcAAAADwAAAAAAAAAAAAAAAACXAgAAZHJzL2Rv&#10;d25yZXYueG1sUEsFBgAAAAAEAAQA9QAAAIgDAAAAAA==&#10;" fillcolor="#9d7915" stroked="f"/>
                        <v:rect id="Rectangle 766" o:spid="_x0000_s1568" style="position:absolute;left:2557984;top:1811;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oIchwwAA&#10;ANwAAAAPAAAAZHJzL2Rvd25yZXYueG1sRI9BawIxFITvBf9DeIK3mtVDKqtRRJF6abHqD3hsnpvF&#10;zcuySdfVX98IQo/DzHzDLFa9q0VHbag8a5iMMxDEhTcVlxrOp937DESIyAZrz6ThTgFWy8HbAnPj&#10;b/xD3TGWIkE45KjBxtjkUobCksMw9g1x8i6+dRiTbEtpWrwluKvlNMuUdFhxWrDY0MZScT3+Og1f&#10;O1WuD9vvw+epo4el60zVVaH1aNiv5yAi9fE//GrvjYYPpeB5Jh0Bufw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zoIchwwAAANwAAAAPAAAAAAAAAAAAAAAAAJcCAABkcnMvZG93&#10;bnJldi54bWxQSwUGAAAAAAQABAD1AAAAhwMAAAAA&#10;" fillcolor="#9a7715" stroked="f"/>
                        <v:rect id="Rectangle 767" o:spid="_x0000_s1569" style="position:absolute;left:2557984;top:1820;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0EjVwwAA&#10;ANwAAAAPAAAAZHJzL2Rvd25yZXYueG1sRI9Bi8IwFITvwv6H8Ba8aWIPVrpGWXcRPK1oBa+P5tkW&#10;m5fSRO36640geBxm5htmvuxtI67U+dqxhslYgSAunKm51HDI16MZCB+QDTaOScM/eVguPgZzzIy7&#10;8Y6u+1CKCGGfoYYqhDaT0hcVWfRj1xJH7+Q6iyHKrpSmw1uE20YmSk2lxZrjQoUt/VRUnPcXq2H2&#10;d0/8r1LbQ57kq1N6Pt5TZq2Hn/33F4hAfXiHX+2N0ZBOU3ieiUdALh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f0EjVwwAAANwAAAAPAAAAAAAAAAAAAAAAAJcCAABkcnMvZG93&#10;bnJldi54bWxQSwUGAAAAAAQABAD1AAAAhwMAAAAA&#10;" fillcolor="#977514" stroked="f"/>
                        <v:rect id="Rectangle 768" o:spid="_x0000_s1570" style="position:absolute;left:2557984;top:1829;width:571;height: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GHmwAAA&#10;ANwAAAAPAAAAZHJzL2Rvd25yZXYueG1sRE/JbsIwEL0j8Q/WIPUGDqnEEjAIqiL1CimcR/GQBOJx&#10;sF1I+/X4gNTj09uX68404k7O15YVjEcJCOLC6ppLBd/5bjgD4QOyxsYyKfglD+tVv7fETNsH7+l+&#10;CKWIIewzVFCF0GZS+qIig35kW+LIna0zGCJ0pdQOHzHcNDJNkok0WHNsqLClj4qK6+HHKPi8Jfm7&#10;3+LR5afLtPnbpWE/T5V6G3SbBYhAXfgXv9xfWsF0EtfGM/EIyNUT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uGHmwAAAANwAAAAPAAAAAAAAAAAAAAAAAJcCAABkcnMvZG93bnJl&#10;di54bWxQSwUGAAAAAAQABAD1AAAAhAMAAAAA&#10;" fillcolor="#947314" stroked="f"/>
                        <v:rect id="Rectangle 769" o:spid="_x0000_s1571" style="position:absolute;left:2557984;top:1837;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spoExQAA&#10;ANwAAAAPAAAAZHJzL2Rvd25yZXYueG1sRI/NbsIwEITvSH0Hayv1Bg49AA0YVFX9o4eihHBfxUsS&#10;Ea8j2yXh7TFSJY6jmflGs9oMphVncr6xrGA6SUAQl1Y3XCko9h/jBQgfkDW2lknBhTxs1g+jFaba&#10;9pzROQ+ViBD2KSqoQ+hSKX1Zk0E/sR1x9I7WGQxRukpqh32Em1Y+J8lMGmw4LtTY0VtN5Sn/Mwry&#10;3Wf/NZ/mB/f7vi1+FvthV2SZUk+Pw+sSRKAh3MP/7W+tYD57gduZeATk+go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yymgTFAAAA3AAAAA8AAAAAAAAAAAAAAAAAlwIAAGRycy9k&#10;b3ducmV2LnhtbFBLBQYAAAAABAAEAPUAAACJAwAAAAA=&#10;" fillcolor="#917114" stroked="f"/>
                        <v:rect id="Rectangle 770" o:spid="_x0000_s1572" style="position:absolute;left:2557984;top:1846;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4UfbwgAA&#10;ANwAAAAPAAAAZHJzL2Rvd25yZXYueG1sRE+7asMwFN0D+QdxA11CLafQuLhWQikJ7ZIhTul8sa4f&#10;jXVlJNV2/r4aChkP513sZ9OLkZzvLCvYJCkI4srqjhsFX5fj4wsIH5A19pZJwY087HfLRYG5thOf&#10;aSxDI2II+xwVtCEMuZS+asmgT+xAHLnaOoMhQtdI7XCK4aaXT2m6lQY7jg0tDvTeUnUtf42CkH0f&#10;DzPesvX19PORPte1K7taqYfV/PYKItAc7uJ/96dWkGVxfjwTj4Dc/Q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HhR9vCAAAA3AAAAA8AAAAAAAAAAAAAAAAAlwIAAGRycy9kb3du&#10;cmV2LnhtbFBLBQYAAAAABAAEAPUAAACGAwAAAAA=&#10;" fillcolor="#8f6e13" stroked="f"/>
                        <v:rect id="Rectangle 771" o:spid="_x0000_s1573" style="position:absolute;left:2557984;top:1855;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REXBxQAA&#10;ANwAAAAPAAAAZHJzL2Rvd25yZXYueG1sRI9BawIxFITvQv9DeEJvmthCldUotrC0t6otiLfH5rlZ&#10;3LxsN+nu9t83guBxmJlvmNVmcLXoqA2VZw2zqQJBXHhTcanh+yufLECEiGyw9kwa/ijAZv0wWmFm&#10;fM976g6xFAnCIUMNNsYmkzIUlhyGqW+Ik3f2rcOYZFtK02Kf4K6WT0q9SIcVpwWLDb1ZKi6HX6fh&#10;Jz9Z9XrkfW4K9fm+OO6ed12v9eN42C5BRBriPXxrfxgN8/kMrmfSEZDr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RERcHFAAAA3AAAAA8AAAAAAAAAAAAAAAAAlwIAAGRycy9k&#10;b3ducmV2LnhtbFBLBQYAAAAABAAEAPUAAACJAwAAAAA=&#10;" fillcolor="#8c6c13" stroked="f"/>
                        <v:rect id="Rectangle 772" o:spid="_x0000_s1574" style="position:absolute;left:2557984;top:1864;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zlH7wwAA&#10;ANwAAAAPAAAAZHJzL2Rvd25yZXYueG1sRI9Bi8IwFITvwv6H8Bb2punKolKNootFr1ZBvD2aZ1tt&#10;XkoT2+6/3wiCx2FmvmEWq95UoqXGlZYVfI8iEMSZ1SXnCk7HZDgD4TyyxsoyKfgjB6vlx2CBsbYd&#10;H6hNfS4ChF2MCgrv61hKlxVk0I1sTRy8q20M+iCbXOoGuwA3lRxH0UQaLDksFFjTb0HZPX0YBdHP&#10;Jdmd06Q7JYY2u/P2urldWqW+Pvv1HISn3r/Dr/ZeK5hOx/A8E46AXP4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6zlH7wwAAANwAAAAPAAAAAAAAAAAAAAAAAJcCAABkcnMvZG93&#10;bnJldi54bWxQSwUGAAAAAAQABAD1AAAAhwMAAAAA&#10;" fillcolor="#896a12" stroked="f"/>
                        <v:rect id="Rectangle 773" o:spid="_x0000_s1575" style="position:absolute;left:2557984;top:1873;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LoMTxQAA&#10;ANwAAAAPAAAAZHJzL2Rvd25yZXYueG1sRI9BawIxFITvQv9DeIXearYtaF2NIpaiFSwYBa+PzXN3&#10;6eZlSVLd+uuNUPA4zMw3zGTW2UacyIfasYKXfgaCuHCm5lLBfvf5/A4iRGSDjWNS8EcBZtOH3gRz&#10;4868pZOOpUgQDjkqqGJscylDUZHF0HctcfKOzluMSfpSGo/nBLeNfM2ygbRYc1qosKVFRcWP/rUK&#10;9C7qUbv+2n4vN4OP9eXCe68PSj09dvMxiEhdvIf/2yujYDh8g9uZdATk9Ao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gugxPFAAAA3AAAAA8AAAAAAAAAAAAAAAAAlwIAAGRycy9k&#10;b3ducmV2LnhtbFBLBQYAAAAABAAEAPUAAACJAwAAAAA=&#10;" fillcolor="#866812" stroked="f"/>
                        <v:rect id="Rectangle 774" o:spid="_x0000_s1576" style="position:absolute;left:2557984;top:1882;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zZPZxAAA&#10;ANwAAAAPAAAAZHJzL2Rvd25yZXYueG1sRI9Bi8IwFITvgv8hPMGbpq6yutUosiJ4E93CXt82z7ba&#10;vJQm1uqvN8KCx2FmvmEWq9aUoqHaFZYVjIYRCOLU6oIzBcnPdjAD4TyyxtIyKbiTg9Wy21lgrO2N&#10;D9QcfSYChF2MCnLvq1hKl+Zk0A1tRRy8k60N+iDrTOoabwFuSvkRRZ/SYMFhIceKvnNKL8erUeD2&#10;j9HfOFmffney+trY5pwUs7NS/V67noPw1Pp3+L+90wqm0wm8zoQjIJd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As2T2cQAAADcAAAADwAAAAAAAAAAAAAAAACXAgAAZHJzL2Rv&#10;d25yZXYueG1sUEsFBgAAAAAEAAQA9QAAAIgDAAAAAA==&#10;" fillcolor="#846612" stroked="f"/>
                        <v:rect id="Rectangle 775" o:spid="_x0000_s1577" style="position:absolute;left:2557984;top:1891;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6Ja9xgAA&#10;ANwAAAAPAAAAZHJzL2Rvd25yZXYueG1sRI9BawIxFITvhf6H8IReRLMVrLIapS0U1HpxFfH43Dx3&#10;l25elk3U6K9vhEKPw8x8w0znwdTiQq2rLCt47ScgiHOrKy4U7LZfvTEI55E11pZJwY0czGfPT1NM&#10;tb3yhi6ZL0SEsEtRQel9k0rp8pIMur5tiKN3sq1BH2VbSN3iNcJNLQdJ8iYNVhwXSmzos6T8Jzsb&#10;BevBuhsOd2J33KyW3/uPW+jmmVIvnfA+AeEp+P/wX3uhFYxGQ3iciUdAzn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U6Ja9xgAAANwAAAAPAAAAAAAAAAAAAAAAAJcCAABkcnMv&#10;ZG93bnJldi54bWxQSwUGAAAAAAQABAD1AAAAigMAAAAA&#10;" fillcolor="#816411" stroked="f"/>
                        <v:rect id="Rectangle 776" o:spid="_x0000_s1578" style="position:absolute;left:2557984;top:1900;width:571;height: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3DxcxQAA&#10;ANwAAAAPAAAAZHJzL2Rvd25yZXYueG1sRI/dagIxFITvC75DOELvalYv1K5GEcEfkBbc+gCH5Li7&#10;ujlZN1G3Pn1TELwcZuYbZjpvbSVu1PjSsYJ+LwFBrJ0pOVdw+Fl9jEH4gGywckwKfsnDfNZ5m2Jq&#10;3J33dMtCLiKEfYoKihDqVEqvC7Loe64mjt7RNRZDlE0uTYP3CLeVHCTJUFosOS4UWNOyIH3OrlbB&#10;7mt1fVz22/BZnbTONhdb9r/XSr1328UERKA2vMLP9tYoGI2G8H8mHgE5+w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TcPFzFAAAA3AAAAA8AAAAAAAAAAAAAAAAAlwIAAGRycy9k&#10;b3ducmV2LnhtbFBLBQYAAAAABAAEAPUAAACJAwAAAAA=&#10;" fillcolor="#7e6211" stroked="f"/>
                        <v:rect id="Rectangle 777" o:spid="_x0000_s1579" style="position:absolute;left:2557984;top:1908;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rmAGwgAA&#10;ANwAAAAPAAAAZHJzL2Rvd25yZXYueG1sRI9Bi8IwFITvC/6H8ARva6qgLdUoIggiCq4KXh/Nsy02&#10;L6WJtf57Iwh7HGbmG2a+7EwlWmpcaVnBaBiBIM6sLjlXcDlvfhMQziNrrCyTghc5WC56P3NMtX3y&#10;H7Unn4sAYZeigsL7OpXSZQUZdENbEwfvZhuDPsgml7rBZ4CbSo6jaCoNlhwWCqxpXVB2Pz2MguOr&#10;nazqPZXXfHe4PK6jZB8dEqUG/W41A+Gp8//hb3urFcRxDJ8z4QjIxR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KuYAbCAAAA3AAAAA8AAAAAAAAAAAAAAAAAlwIAAGRycy9kb3du&#10;cmV2LnhtbFBLBQYAAAAABAAEAPUAAACGAwAAAAA=&#10;" fillcolor="#7c6011" stroked="f"/>
                        <v:rect id="Rectangle 778" o:spid="_x0000_s1580" style="position:absolute;left:2557984;top:1917;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OeaExQAA&#10;ANwAAAAPAAAAZHJzL2Rvd25yZXYueG1sRE+7bsIwFN0r9R+si9SlIg4dGhQwiL6kFsRAQMB4FV+c&#10;tPF1FLuQ9uvroRLj0XlP571txJk6XztWMEpSEMSl0zUbBbvt23AMwgdkjY1jUvBDHuaz25sp5tpd&#10;eEPnIhgRQ9jnqKAKoc2l9GVFFn3iWuLInVxnMUTYGak7vMRw28iHNH2UFmuODRW29FxR+VV8WwX0&#10;ujr+Ph0+l9nS7D9GxYtZ37uFUneDfjEBEagPV/G/+10ryLK4Np6JR0DO/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I55oTFAAAA3AAAAA8AAAAAAAAAAAAAAAAAlwIAAGRycy9k&#10;b3ducmV2LnhtbFBLBQYAAAAABAAEAPUAAACJAwAAAAA=&#10;" fillcolor="#795e10" stroked="f"/>
                        <v:rect id="Rectangle 779" o:spid="_x0000_s1581" style="position:absolute;left:2557984;top:1926;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jR2vxwAA&#10;ANwAAAAPAAAAZHJzL2Rvd25yZXYueG1sRI9PawIxFMTvQr9DeIVeSs3ag9qtUURa0EPxT0XY2+vm&#10;dXdx87IkUeO3b4SCx2FmfsNMZtG04kzON5YVDPoZCOLS6oYrBfvvz5cxCB+QNbaWScGVPMymD70J&#10;5tpeeEvnXahEgrDPUUEdQpdL6cuaDPq+7YiT92udwZCkq6R2eElw08rXLBtKgw2nhRo7WtRUHncn&#10;owA/4tem2P9c16fVIR5KVxTL50Kpp8c4fwcRKIZ7+L+91ApGoze4nUlHQE7/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hI0dr8cAAADcAAAADwAAAAAAAAAAAAAAAACXAgAAZHJz&#10;L2Rvd25yZXYueG1sUEsFBgAAAAAEAAQA9QAAAIsDAAAAAA==&#10;" fillcolor="#775c10" stroked="f"/>
                        <v:rect id="Rectangle 780" o:spid="_x0000_s1582" style="position:absolute;left:2557984;top:1935;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s631wgAA&#10;ANwAAAAPAAAAZHJzL2Rvd25yZXYueG1sRE9Ni8IwEL0L/ocwghfR1D2oVKOUBUEQZLWK17EZm2Iz&#10;6TZZ7f57c1jY4+N9rzadrcWTWl85VjCdJCCIC6crLhWc8+14AcIHZI21Y1LwSx42635vhal2Lz7S&#10;8xRKEUPYp6jAhNCkUvrCkEU/cQ1x5O6utRgibEupW3zFcFvLjySZSYsVxwaDDX0aKh6nH6sgy877&#10;+e1y2M6yr8foO1y7fV4ZpYaDLluCCNSFf/Gfe6cVzBdxfjwTj4Bcv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OzrfXCAAAA3AAAAA8AAAAAAAAAAAAAAAAAlwIAAGRycy9kb3du&#10;cmV2LnhtbFBLBQYAAAAABAAEAPUAAACGAwAAAAA=&#10;" fillcolor="#745a10" stroked="f"/>
                        <v:rect id="Rectangle 781" o:spid="_x0000_s1583" style="position:absolute;left:2557984;top:1944;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ETKJxQAA&#10;ANwAAAAPAAAAZHJzL2Rvd25yZXYueG1sRI9PawIxFMTvgt8hvEJvmnWFqqtRxCKUXkTbQ4+PzXOz&#10;dvOybtL98+1NodDjMDO/YTa73laipcaXjhXMpgkI4tzpkgsFnx/HyRKED8gaK8ekYCAPu+14tMFM&#10;u47P1F5CISKEfYYKTAh1JqXPDVn0U1cTR+/qGoshyqaQusEuwm0l0yR5kRZLjgsGazoYyr8vP1YB&#10;p1/X1dzU+nRPh77j2619H16Ven7q92sQgfrwH/5rv2kFi+UMfs/EIyC3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ARMonFAAAA3AAAAA8AAAAAAAAAAAAAAAAAlwIAAGRycy9k&#10;b3ducmV2LnhtbFBLBQYAAAAABAAEAPUAAACJAwAAAAA=&#10;" fillcolor="#72580f" stroked="f"/>
                        <v:rect id="Rectangle 782" o:spid="_x0000_s1584" style="position:absolute;left:2557984;top:1953;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A0WJxgAA&#10;ANwAAAAPAAAAZHJzL2Rvd25yZXYueG1sRI9Ba8JAEIXvBf/DMkJvdaNgK9FVRGjx0kITRY9Ddkyi&#10;2dk1u9XYX98tCB4fb9735s0WnWnEhVpfW1YwHCQgiAuray4VbPL3lwkIH5A1NpZJwY08LOa9pxmm&#10;2l75my5ZKEWEsE9RQRWCS6X0RUUG/cA64ugdbGswRNmWUrd4jXDTyFGSvEqDNceGCh2tKipO2Y+J&#10;b7hb+bHb53Z5/sq3v7ujO2efY6We+91yCiJQFx7H9/RaK3ibjOB/TCSAnP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RA0WJxgAAANwAAAAPAAAAAAAAAAAAAAAAAJcCAABkcnMv&#10;ZG93bnJldi54bWxQSwUGAAAAAAQABAD1AAAAigMAAAAA&#10;" fillcolor="#70570f" stroked="f"/>
                        <v:rect id="Rectangle 783" o:spid="_x0000_s1585" style="position:absolute;left:2557984;top:1962;width:571;height: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tktTxgAA&#10;ANwAAAAPAAAAZHJzL2Rvd25yZXYueG1sRI/NbsIwEITvlXgHa5F6qcABpBIFDEIt/Tk0BwIPsMRL&#10;HIjXUexCePu6UqUeRzPzjWa57m0jrtT52rGCyTgBQVw6XXOl4LB/G6UgfEDW2DgmBXfysF4NHpaY&#10;aXfjHV2LUIkIYZ+hAhNCm0npS0MW/di1xNE7uc5iiLKrpO7wFuG2kdMkeZYWa44LBlt6MVReim+r&#10;wD0VJs+P20n+kX5d3l9Pe9nQWanHYb9ZgAjUh//wX/tTK5inM/g9E4+AXP0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utktTxgAAANwAAAAPAAAAAAAAAAAAAAAAAJcCAABkcnMv&#10;ZG93bnJldi54bWxQSwUGAAAAAAQABAD1AAAAigMAAAAA&#10;" fillcolor="#6e550f" stroked="f"/>
                        <v:rect id="Rectangle 784" o:spid="_x0000_s1586" style="position:absolute;left:2557984;top:1970;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H47LxgAA&#10;ANwAAAAPAAAAZHJzL2Rvd25yZXYueG1sRI/NbsIwEITvSLyDtZW4gUP5aRQwiNJWohdEgQdYxdsk&#10;Il4H24T07etKSD2OZuYbzXLdmVq05HxlWcF4lIAgzq2uuFBwPn0MUxA+IGusLZOCH/KwXvV7S8y0&#10;vfMXtcdQiAhhn6GCMoQmk9LnJRn0I9sQR+/bOoMhSldI7fAe4aaWz0kylwYrjgslNrQtKb8cb0bB&#10;+0Hur+Op+3w9JcVscp3N68sbKjV46jYLEIG68B9+tHdawUs6hb8z8QjI1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NH47LxgAAANwAAAAPAAAAAAAAAAAAAAAAAJcCAABkcnMv&#10;ZG93bnJldi54bWxQSwUGAAAAAAQABAD1AAAAigMAAAAA&#10;" fillcolor="#6c540e" stroked="f"/>
                        <v:rect id="Rectangle 785" o:spid="_x0000_s1587" style="position:absolute;left:2557984;top:1979;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wdLewwAA&#10;ANwAAAAPAAAAZHJzL2Rvd25yZXYueG1sRI/disIwFITvF3yHcATv1lRBV2qjqCAICru6en9oTn+0&#10;OSlNtPXtN4Kwl8PMfMMky85U4kGNKy0rGA0jEMSp1SXnCs6/288ZCOeRNVaWScGTHCwXvY8EY21b&#10;PtLj5HMRIOxiVFB4X8dSurQgg25oa+LgZbYx6INscqkbbAPcVHIcRVNpsOSwUGBNm4LS2+luFHht&#10;Vzw9H9bVd7a7TI77n2sqW6UG/W41B+Gp8//hd3unFXzNJvA6E46AXPw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XwdLewwAAANwAAAAPAAAAAAAAAAAAAAAAAJcCAABkcnMvZG93&#10;bnJldi54bWxQSwUGAAAAAAQABAD1AAAAhwMAAAAA&#10;" fillcolor="#6a520e" stroked="f"/>
                        <v:rect id="Rectangle 786" o:spid="_x0000_s1588" style="position:absolute;left:2557984;top:1988;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DLfmxQAA&#10;ANwAAAAPAAAAZHJzL2Rvd25yZXYueG1sRI9fa8JAEMTfBb/DsYJv9eIfrI2eUoRCH1SsbcHHJbcm&#10;wdxuyF01fntPKPg4zMxvmMWqdZW6UONLYQPDQQKKOBNbcm7g5/vjZQbKB2SLlTAZuJGH1bLbWWBq&#10;5cpfdDmEXEUI+xQNFCHUqdY+K8ihH0hNHL2TNA5DlE2ubYPXCHeVHiXJVDssOS4UWNO6oOx8+HMG&#10;xm442cvbrdz49UjX21/ZZUcxpt9r3+egArXhGf5vf1oDr7MpPM7EI6C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AMt+bFAAAA3AAAAA8AAAAAAAAAAAAAAAAAlwIAAGRycy9k&#10;b3ducmV2LnhtbFBLBQYAAAAABAAEAPUAAACJAwAAAAA=&#10;" fillcolor="#69510e" stroked="f"/>
                        <v:rect id="Rectangle 787" o:spid="_x0000_s1589" style="position:absolute;left:2557984;top:1997;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numbwgAA&#10;ANwAAAAPAAAAZHJzL2Rvd25yZXYueG1sRI9Ra8JAEITfC/6HYwXf6kWRKqmnFDG2T0LVH7DmtrnU&#10;3F7IrZr++15B6OMwM98wy3XvG3WjLtaBDUzGGSjiMtiaKwOnY/G8ABUF2WITmAz8UIT1avC0xNyG&#10;O3/S7SCVShCOORpwIm2udSwdeYzj0BIn7yt0HiXJrtK2w3uC+0ZPs+xFe6w5LThsaeOovByu3oAU&#10;bn/212+aFbt3vLCVqd9aY0bD/u0VlFAv/+FH+8MamC/m8HcmHQG9+g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Oe6ZvCAAAA3AAAAA8AAAAAAAAAAAAAAAAAlwIAAGRycy9kb3du&#10;cmV2LnhtbFBLBQYAAAAABAAEAPUAAACGAwAAAAA=&#10;" fillcolor="#67500e" stroked="f"/>
                        <v:rect id="Rectangle 788" o:spid="_x0000_s1590" style="position:absolute;left:2557984;top:2006;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wHxiwwAA&#10;ANwAAAAPAAAAZHJzL2Rvd25yZXYueG1sRE/Pa8IwFL4P/B/CE3abaXdwUo1SxA0H3WEq6PHRPNPS&#10;5qU0Wdvtr18Ogx0/vt+b3WRbMVDva8cK0kUCgrh0umaj4HJ+fVqB8AFZY+uYFHyTh9129rDBTLuR&#10;P2k4BSNiCPsMFVQhdJmUvqzIol+4jjhyd9dbDBH2RuoexxhuW/mcJEtpsebYUGFH+4rK5vRlFeR5&#10;+Xb9+Uibd3Nwt8J4norxqtTjfMrXIAJN4V/85z5qBS+ruDaeiUdAbn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RwHxiwwAAANwAAAAPAAAAAAAAAAAAAAAAAJcCAABkcnMvZG93&#10;bnJldi54bWxQSwUGAAAAAAQABAD1AAAAhwMAAAAA&#10;" fillcolor="#664f0e" stroked="f"/>
                        <v:rect id="Rectangle 789" o:spid="_x0000_s1591" style="position:absolute;left:2557984;top:2015;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WGwuxQAA&#10;ANwAAAAPAAAAZHJzL2Rvd25yZXYueG1sRI9Ba8JAFITvBf/D8oReim7SQtXoKiJIhVLBRDw/dp9J&#10;MPs2ZLcx/vtuodDjMDPfMKvNYBvRU+drxwrSaQKCWDtTc6ngXOwncxA+IBtsHJOCB3nYrEdPK8yM&#10;u/OJ+jyUIkLYZ6igCqHNpPS6Iot+6lri6F1dZzFE2ZXSdHiPcNvI1yR5lxZrjgsVtrSrSN/yb6vg&#10;pba41Ulx+cj3X/qtSJvjZ58q9TwetksQgYbwH/5rH4yC2XwBv2fiEZDr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FYbC7FAAAA3AAAAA8AAAAAAAAAAAAAAAAAlwIAAGRycy9k&#10;b3ducmV2LnhtbFBLBQYAAAAABAAEAPUAAACJAwAAAAA=&#10;" fillcolor="#644e0d" stroked="f"/>
                        <v:rect id="Rectangle 790" o:spid="_x0000_s1592" style="position:absolute;left:2557984;top:2024;width:571;height: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3Rh6wgAA&#10;ANwAAAAPAAAAZHJzL2Rvd25yZXYueG1sRE9Na8JAEL0X/A/LCF6KbhRaY3QTRCza3BoFr2N2TILZ&#10;2ZDdavrvu4dCj4/3vckG04oH9a6xrGA+i0AQl1Y3XCk4nz6mMQjnkTW2lknBDznI0tHLBhNtn/xF&#10;j8JXIoSwS1BB7X2XSOnKmgy6me2IA3ezvUEfYF9J3eMzhJtWLqLoXRpsODTU2NGupvJefBsFbR7b&#10;8+GSr6Lb6yfd8313uB7flJqMh+0ahKfB/4v/3EetYLkK88OZcARk+g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PdGHrCAAAA3AAAAA8AAAAAAAAAAAAAAAAAlwIAAGRycy9kb3du&#10;cmV2LnhtbFBLBQYAAAAABAAEAPUAAACGAwAAAAA=&#10;" fillcolor="#634d0d" stroked="f"/>
                        <v:rect id="Rectangle 791" o:spid="_x0000_s1593" style="position:absolute;left:2557984;top:2032;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6AI8wwAA&#10;ANwAAAAPAAAAZHJzL2Rvd25yZXYueG1sRI9Bi8IwFITvwv6H8Bb2IppWwdVqlEUQ9qjV9fxonm3X&#10;5qU0qa3/3giCx2FmvmFWm95U4kaNKy0riMcRCOLM6pJzBafjbjQH4TyyxsoyKbiTg836Y7DCRNuO&#10;D3RLfS4ChF2CCgrv60RKlxVk0I1tTRy8i20M+iCbXOoGuwA3lZxE0UwaLDksFFjTtqDsmrZGQd7r&#10;v2tn2zganqr/9rzfpnJ6V+rrs/9ZgvDU+3f41f7VCr4XMTzPhCMg1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36AI8wwAAANwAAAAPAAAAAAAAAAAAAAAAAJcCAABkcnMvZG93&#10;bnJldi54bWxQSwUGAAAAAAQABAD1AAAAhwMAAAAA&#10;" fillcolor="#624c0d" stroked="f"/>
                        <v:rect id="Rectangle 792" o:spid="_x0000_s1594" style="position:absolute;left:2557984;top:2041;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qWRexgAA&#10;ANwAAAAPAAAAZHJzL2Rvd25yZXYueG1sRI9Li8JAEITvwv6HoRe8LDpZDz6yjrIsiIIi+Ahem0yb&#10;hGR6YmbU+O8dYcFjUVVfUdN5aypxo8YVlhV89yMQxKnVBWcKjodFbwzCeWSNlWVS8CAH89lHZ4qx&#10;tnfe0W3vMxEg7GJUkHtfx1K6NCeDrm9r4uCdbWPQB9lkUjd4D3BTyUEUDaXBgsNCjjX95ZSW+6tR&#10;kHw9NsllW5aj80lvrn5y0sl6qVT3s/39AeGp9e/wf3ulFYwmA3idCUdAzp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LqWRexgAAANwAAAAPAAAAAAAAAAAAAAAAAJcCAABkcnMv&#10;ZG93bnJldi54bWxQSwUGAAAAAAQABAD1AAAAigMAAAAA&#10;" fillcolor="#614b0d" stroked="f"/>
                        <v:rect id="Rectangle 793" o:spid="_x0000_s1595" style="position:absolute;left:2557984;top:2050;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QN1xQAA&#10;ANwAAAAPAAAAZHJzL2Rvd25yZXYueG1sRI9Pa8JAFMTvhX6H5RV6azat1D/RVYpSaY9GRY+P7DMb&#10;mn0bshtN++ldoeBxmJnfMLNFb2txptZXjhW8JikI4sLpiksFu+3nyxiED8gaa8ek4Jc8LOaPDzPM&#10;tLvwhs55KEWEsM9QgQmhyaT0hSGLPnENcfROrrUYomxLqVu8RLit5VuaDqXFiuOCwYaWhoqfvLMK&#10;ZOnD+3E46cxqPXb79WH5133nSj0/9R9TEIH6cA//t7+0gtFkALcz8QjI+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RA3XFAAAA3AAAAA8AAAAAAAAAAAAAAAAAlwIAAGRycy9k&#10;b3ducmV2LnhtbFBLBQYAAAAABAAEAPUAAACJAwAAAAA=&#10;" fillcolor="#604a0d" stroked="f"/>
                        <v:rect id="Rectangle 794" o:spid="_x0000_s1596" style="position:absolute;left:2557984;top:2059;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O3BVxAAA&#10;ANwAAAAPAAAAZHJzL2Rvd25yZXYueG1sRI/dasJAFITvC77DcoTeFN1oiz/RVTS10Lui8QGO2WMS&#10;zJ4N2W0S394VCr0cZuYbZr3tTSVaalxpWcFkHIEgzqwuOVdwTr9GCxDOI2usLJOCOznYbgYva4y1&#10;7fhI7cnnIkDYxaig8L6OpXRZQQbd2NbEwbvaxqAPssmlbrALcFPJaRTNpMGSw0KBNSUFZbfTr1HA&#10;SZt6l3TmHdOf+efb/nBhHSn1Oux3KxCeev8f/mt/awXz5Qc8z4QjIDc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JDtwVcQAAADcAAAADwAAAAAAAAAAAAAAAACXAgAAZHJzL2Rv&#10;d25yZXYueG1sUEsFBgAAAAAEAAQA9QAAAIgDAAAAAA==&#10;" fillcolor="#5f4a0d" stroked="f"/>
                        <v:rect id="Rectangle 795" o:spid="_x0000_s1597" style="position:absolute;left:2557984;top:2068;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VRc4wwAA&#10;ANwAAAAPAAAAZHJzL2Rvd25yZXYueG1sRI9PawIxFMTvgt8hPKE3zSq1f7ZGEVHpSazV+2Pz3Cxu&#10;XpYk6uqnbwqCx2FmfsNMZq2txYV8qBwrGA4yEMSF0xWXCva/q/4HiBCRNdaOScGNAsym3c4Ec+2u&#10;/EOXXSxFgnDIUYGJscmlDIUhi2HgGuLkHZ23GJP0pdQerwluaznKsjdpseK0YLChhaHitDtbBevl&#10;gcZ3Xm+dNP71RsvNcH7aKPXSa+dfICK18Rl+tL+1gvfPMfyfSUdATv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OVRc4wwAAANwAAAAPAAAAAAAAAAAAAAAAAJcCAABkcnMvZG93&#10;bnJldi54bWxQSwUGAAAAAAQABAD1AAAAhwMAAAAA&#10;" fillcolor="#5e490d" stroked="f"/>
                        <v:rect id="Rectangle 796" o:spid="_x0000_s1598" style="position:absolute;left:2557984;top:2077;width:571;height: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4lPwwAA&#10;ANwAAAAPAAAAZHJzL2Rvd25yZXYueG1sRI9PawIxFMTvgt8hPKE3zSqt1dUoUqz0JNY/98fmuVnc&#10;vCxJqms/fVMQPA4z8xtmvmxtLa7kQ+VYwXCQgSAunK64VHA8fPYnIEJE1lg7JgV3CrBcdDtzzLW7&#10;8Tdd97EUCcIhRwUmxiaXMhSGLIaBa4iTd3beYkzSl1J7vCW4reUoy8bSYsVpwWBDH4aKy/7HKtis&#10;T/T2y5udk8a/3mm9Ha4uW6Veeu1qBiJSG5/hR/tLK3ifjuH/TDoCcvE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h4lPwwAAANwAAAAPAAAAAAAAAAAAAAAAAJcCAABkcnMvZG93&#10;bnJldi54bWxQSwUGAAAAAAQABAD1AAAAhwMAAAAA&#10;" fillcolor="#5e490d" stroked="f"/>
                      </v:group>
                      <v:rect id="Rectangle 797" o:spid="_x0000_s1599" style="position:absolute;left:2557984;top:1519;width:571;height:56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H/CnxAAA&#10;ANwAAAAPAAAAZHJzL2Rvd25yZXYueG1sRI9RS8MwFIXfhf2HcAe+uXSC1tZlYwgDQUGd/oBrc5eG&#10;JTddk3XtvzeC4OPhnPMdzmozeicG6qMNrGC5KEAQN0FbNgq+Pnc3DyBiQtboApOCiSJs1rOrFdY6&#10;XPiDhn0yIkM41qigTamrpYxNSx7jInTE2TuE3mPKsjdS93jJcO/kbVHcS4+W80KLHT211Bz3Z6/A&#10;6Wkw9qW8O7ml+Z7eXysb3iqlrufj9hFEojH9h//az1pBWZXweyYfAbn+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x/wp8QAAADcAAAADwAAAAAAAAAAAAAAAACXAgAAZHJzL2Rv&#10;d25yZXYueG1sUEsFBgAAAAAEAAQA9QAAAIgDAAAAAA==&#10;" filled="f" strokeweight=".2205mm">
                        <v:stroke endcap="round"/>
                      </v:rect>
                    </v:group>
                    <v:rect id="Rectangle 798" o:spid="_x0000_s1600" style="position:absolute;left:2557984;top:920;width:571;height:5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2hJbRxAAA&#10;ANwAAAAPAAAAZHJzL2Rvd25yZXYueG1sRE9LSwMxEL4L/ocwghdps5Vq69q0SEHpRdE+BG/DZrpZ&#10;3EzWZGy3/745CB4/vvds0ftWHSimJrCB0bAARVwF23BtYLt5HkxBJUG22AYmAydKsJhfXsywtOHI&#10;H3RYS61yCKcSDTiRrtQ6VY48pmHoiDO3D9GjZBhrbSMec7hv9W1R3GuPDecGhx0tHVXf619vYCo/&#10;G3cn47fR1+cuLt/T68v+Roy5vuqfHkEJ9fIv/nOvrIHJQ16bz+QjoOdn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toSW0cQAAADcAAAADwAAAAAAAAAAAAAAAACXAgAAZHJzL2Rv&#10;d25yZXYueG1sUEsFBgAAAAAEAAQA9QAAAIgDAAAAAA==&#10;" fillcolor="#ffc" strokeweight=".2205mm"/>
                  </v:group>
                  <v:rect id="Rectangle 799" o:spid="_x0000_s1601" style="position:absolute;left:2556076;top:677;width:1169;height:21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CWXwxgAA&#10;ANwAAAAPAAAAZHJzL2Rvd25yZXYueG1sRI/NasMwEITvhbyD2EAuJZGTQ9s4lkMIlJpSCHV+zou1&#10;sU2slWOptvv2VaHQ4zAz3zDJdjSN6KlztWUFy0UEgriwuuZSwen4On8B4TyyxsYyKfgmB9t08pBg&#10;rO3An9TnvhQBwi5GBZX3bSylKyoy6Ba2JQ7e1XYGfZBdKXWHQ4CbRq6i6EkarDksVNjSvqLiln8Z&#10;BUNx6C/Hjzd5eLxklu/ZfZ+f35WaTcfdBoSn0f+H/9qZVvC8XsPvmXAEZPo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hCWXwxgAAANwAAAAPAAAAAAAAAAAAAAAAAJcCAABkcnMv&#10;ZG93bnJldi54bWxQSwUGAAAAAAQABAD1AAAAigMAAAAA&#10;" filled="f" stroked="f"/>
                  <v:rect id="Rectangle 800" o:spid="_x0000_s1602" style="position:absolute;left:2557780;top:295;width:487;height:21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jc28wgAA&#10;ANwAAAAPAAAAZHJzL2Rvd25yZXYueG1sRE9Na4NAEL0X+h+WKeRSmrU9lGCzkSCUSglINM15cKcq&#10;cWfV3ar599lDIcfH+94mi+nERKNrLSt4XUcgiCurW64VnMrPlw0I55E1dpZJwZUcJLvHhy3G2s58&#10;pKnwtQgh7GJU0Hjfx1K6qiGDbm174sD92tGgD3CspR5xDuGmk29R9C4NthwaGuwpbai6FH9GwVzl&#10;07k8fMn8+ZxZHrIhLX6+lVo9LfsPEJ4Wfxf/uzOtYBOF+eFMOAJyd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6NzbzCAAAA3AAAAA8AAAAAAAAAAAAAAAAAlwIAAGRycy9kb3du&#10;cmV2LnhtbFBLBQYAAAAABAAEAPUAAACGAwAAAAA=&#10;" filled="f" stroked="f"/>
                  <v:rect id="Rectangle 801" o:spid="_x0000_s1603" style="position:absolute;left:2557927;top:677;width:566;height:21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wWgnxQAA&#10;ANwAAAAPAAAAZHJzL2Rvd25yZXYueG1sRI9Ba4NAFITvgf6H5RV6Cc2aHkKw2YQilEoIhGrq+eG+&#10;qtR9q+5Gzb/PFgo9DjPzDbM7zKYVIw2usaxgvYpAEJdWN1wpuOTvz1sQziNrbC2Tghs5OOwfFjuM&#10;tZ34k8bMVyJA2MWooPa+i6V0ZU0G3cp2xMH7toNBH+RQST3gFOCmlS9RtJEGGw4LNXaU1FT+ZFej&#10;YCrPY5GfPuR5WaSW+7RPsq+jUk+P89srCE+z/w//tVOtYBut4fdMOAJyfw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HBaCfFAAAA3AAAAA8AAAAAAAAAAAAAAAAAlwIAAGRycy9k&#10;b3ducmV2LnhtbFBLBQYAAAAABAAEAPUAAACJAwAAAAA=&#10;" filled="f" stroked="f"/>
                  <v:line id="Line 387" o:spid="_x0000_s1604" style="position:absolute;flip:x;visibility:visible;mso-wrap-style:square" from="2556568,49" to="2556732,117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gHrJMQAAADcAAAADwAAAGRycy9kb3ducmV2LnhtbESPT4vCMBTE7wt+h/AEb2uiLCrVKCLI&#10;evCw9c/92TzbYvNSmtjWb28WFvY4zMxvmNWmt5VoqfGlYw2TsQJBnDlTcq7hct5/LkD4gGywckwa&#10;XuRhsx58rDAxruOU2lPIRYSwT1BDEUKdSOmzgiz6sauJo3d3jcUQZZNL02AX4baSU6Vm0mLJcaHA&#10;mnYFZY/T02r46Q7Hr5A9z9f7XKVt3c5n3+lN69Gw3y5BBOrDf/ivfTAaFmoKv2fiEZDrN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GAeskxAAAANwAAAAPAAAAAAAAAAAA&#10;AAAAAKECAABkcnMvZG93bnJldi54bWxQSwUGAAAAAAQABAD5AAAAkgMAAAAA&#10;">
                    <v:stroke endarrow="block"/>
                    <v:shadow color="#eeece1 [3214]" opacity="1" mv:blur="0" offset="2pt,2pt"/>
                  </v:line>
                  <v:shape id="_x0000_s1605" type="#_x0000_t202" style="position:absolute;left:2556425;top:-155;width:1049;height:39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6s0twwAA&#10;ANwAAAAPAAAAZHJzL2Rvd25yZXYueG1sRI/dagIxFITvhb5DOAXvNGsLIlujFGGhCEL9eYDTzWmy&#10;7OZkm0Rd374RBC+HmfmGWa4H14kLhdh4VjCbFiCIa68bNgpOx2qyABETssbOMym4UYT16mW0xFL7&#10;K+/pckhGZAjHEhXYlPpSylhbchinvifO3q8PDlOWwUgd8JrhrpNvRTGXDhvOCxZ72liq28PZKWib&#10;3TeHeVuZ6mf/Z3Z2ew6nrVLj1+HzA0SiIT3Dj/aXVrAo3uF+Jh8Bufo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E6s0twwAAANwAAAAPAAAAAAAAAAAAAAAAAJcCAABkcnMvZG93&#10;bnJldi54bWxQSwUGAAAAAAQABAD1AAAAhwMAAAAA&#10;" filled="f" fillcolor="#4f81bd [3204]" stroked="f" strokecolor="black [3213]">
                    <v:shadow color="#eeece1 [3214]" opacity="1" mv:blur="0" offset="2pt,2pt"/>
                    <v:textbox>
                      <w:txbxContent>
                        <w:p w14:paraId="2F94E40C" w14:textId="77777777" w:rsidR="008B6A5A" w:rsidRPr="00CD46E6" w:rsidRDefault="008B6A5A" w:rsidP="00A36398">
                          <w:pPr>
                            <w:pStyle w:val="NormalWeb"/>
                            <w:kinsoku w:val="0"/>
                            <w:overflowPunct w:val="0"/>
                            <w:spacing w:before="0" w:beforeAutospacing="0" w:after="0" w:afterAutospacing="0"/>
                            <w:textAlignment w:val="baseline"/>
                            <w:rPr>
                              <w:sz w:val="20"/>
                              <w:szCs w:val="20"/>
                            </w:rPr>
                          </w:pPr>
                          <w:r w:rsidRPr="00CD46E6">
                            <w:rPr>
                              <w:color w:val="000000"/>
                              <w:sz w:val="20"/>
                              <w:szCs w:val="20"/>
                              <w:lang w:val="lt-LT"/>
                            </w:rPr>
                            <w:t>Magnetas</w:t>
                          </w:r>
                        </w:p>
                      </w:txbxContent>
                    </v:textbox>
                  </v:shape>
                  <v:line id="Line 389" o:spid="_x0000_s1606" style="position:absolute;visibility:visible;mso-wrap-style:square" from="2556875,49" to="2557152,11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8K9IMMAAADcAAAADwAAAGRycy9kb3ducmV2LnhtbESPUUvDQBCE34X+h2MLvtlNpUqJvRYp&#10;FEWfTAVf19w2l5rdC7lrG/+9Jwg+DjPzDbPajNKZMw+xDWphPivAsNbBtdpYeN/vbpZgYiJ11AVl&#10;C98cYbOeXK2odOGib3yuUmMyRGNJFnxKfYkYa89CcRZ61uwdwiCUshwadANdMlw6vC2KexRqNS94&#10;6nnruf6qTmLh7hQqbBd4fFH/8YQ7kdfPRqy9no6PD2ASj+k//Nd+dhaWxQJ+z+QjgOs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PCvSDDAAAA3AAAAA8AAAAAAAAAAAAA&#10;AAAAoQIAAGRycy9kb3ducmV2LnhtbFBLBQYAAAAABAAEAPkAAACRAwAAAAA=&#10;">
                    <v:stroke endarrow="block"/>
                    <v:shadow color="#eeece1 [3214]" opacity="1" mv:blur="0" offset="2pt,2pt"/>
                  </v:line>
                  <v:line id="Line 390" o:spid="_x0000_s1607" style="position:absolute;flip:x;visibility:visible;mso-wrap-style:square" from="2558739,950" to="2559591,95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ehzUMQAAADcAAAADwAAAGRycy9kb3ducmV2LnhtbESPT2vCQBTE70K/w/IK3nS34j+iqxSh&#10;1IOHJur9mX0mwezbkF2T9Nt3C4Ueh5n5DbPdD7YWHbW+cqzhbapAEOfOVFxouJw/JmsQPiAbrB2T&#10;hm/ysN+9jLaYGNdzSl0WChEh7BPUUIbQJFL6vCSLfuoa4ujdXWsxRNkW0rTYR7it5UyppbRYcVwo&#10;saFDSfkje1oNX/3xNA/583y9r1TaNd1q+ZnetB6/Du8bEIGG8B/+ax+NhrVawO+ZeATk7g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J6HNQxAAAANwAAAAPAAAAAAAAAAAA&#10;AAAAAKECAABkcnMvZG93bnJldi54bWxQSwUGAAAAAAQABAD5AAAAkgMAAAAA&#10;">
                    <v:stroke endarrow="block"/>
                    <v:shadow color="#eeece1 [3214]" opacity="1" mv:blur="0" offset="2pt,2pt"/>
                  </v:line>
                  <v:shape id="_x0000_s1608" type="#_x0000_t202" style="position:absolute;left:2559501;top:830;width:1530;height:3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nW61wwAA&#10;ANwAAAAPAAAAZHJzL2Rvd25yZXYueG1sRI/RagIxFETfC/2HcAu+1Wz7sMhqFBEWiiCo9QOum2uy&#10;7OZmm0Rd/94UCn0cZuYMs1iNrhc3CrH1rOBjWoAgbrxu2Sg4fdfvMxAxIWvsPZOCB0VYLV9fFlhp&#10;f+cD3Y7JiAzhWKECm9JQSRkbSw7j1A/E2bv44DBlGYzUAe8Z7nr5WRSldNhyXrA40MZS0x2vTkHX&#10;7vYcyq429fnwY3Z2ew2nrVKTt3E9B5FoTP/hv/aXVjArSvg9k4+AXD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UnW61wwAAANwAAAAPAAAAAAAAAAAAAAAAAJcCAABkcnMvZG93&#10;bnJldi54bWxQSwUGAAAAAAQABAD1AAAAhwMAAAAA&#10;" filled="f" fillcolor="#4f81bd [3204]" stroked="f" strokecolor="black [3213]">
                    <v:shadow color="#eeece1 [3214]" opacity="1" mv:blur="0" offset="2pt,2pt"/>
                    <v:textbox>
                      <w:txbxContent>
                        <w:p w14:paraId="7DFD5E79" w14:textId="77777777" w:rsidR="008B6A5A" w:rsidRPr="00CD46E6" w:rsidRDefault="008B6A5A" w:rsidP="00A36398">
                          <w:pPr>
                            <w:pStyle w:val="NormalWeb"/>
                            <w:kinsoku w:val="0"/>
                            <w:overflowPunct w:val="0"/>
                            <w:spacing w:before="0" w:beforeAutospacing="0" w:after="0" w:afterAutospacing="0"/>
                            <w:textAlignment w:val="baseline"/>
                            <w:rPr>
                              <w:sz w:val="20"/>
                              <w:szCs w:val="20"/>
                            </w:rPr>
                          </w:pPr>
                          <w:r w:rsidRPr="00CD46E6">
                            <w:rPr>
                              <w:color w:val="000000"/>
                              <w:sz w:val="20"/>
                              <w:szCs w:val="20"/>
                              <w:lang w:val="lt-LT"/>
                            </w:rPr>
                            <w:t>Vandens talpa</w:t>
                          </w:r>
                        </w:p>
                      </w:txbxContent>
                    </v:textbox>
                  </v:shape>
                </v:group>
                <v:line id="Line 393" o:spid="_x0000_s1609" style="position:absolute;flip:y;visibility:visible;mso-wrap-style:square" from="2556439,1359" to="2556439,163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nZIvMQAAADcAAAADwAAAGRycy9kb3ducmV2LnhtbESPQWvCQBSE74X+h+UJ3uquRYykriKF&#10;ogcPjdH7a/aZBLNvQ3ZN4r93C4Ueh5n5hllvR9uInjpfO9YwnykQxIUzNZcazvnX2wqED8gGG8ek&#10;4UEetpvXlzWmxg2cUX8KpYgQ9ilqqEJoUyl9UZFFP3MtcfSurrMYouxKaTocItw28l2ppbRYc1yo&#10;sKXPiorb6W41fA+H4yIU9/xyTVTWt32y3Gc/Wk8n4+4DRKAx/If/2gejYaUS+D0Tj4DcPA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Wdki8xAAAANwAAAAPAAAAAAAAAAAA&#10;AAAAAKECAABkcnMvZG93bnJldi54bWxQSwUGAAAAAAQABAD5AAAAkgMAAAAA&#10;">
                  <v:stroke endarrow="block"/>
                  <v:shadow color="#eeece1 [3214]" opacity="1" mv:blur="0" offset="2pt,2pt"/>
                </v:line>
                <v:line id="Line 394" o:spid="_x0000_s1610" style="position:absolute;visibility:visible;mso-wrap-style:square" from="2556529,1359" to="2556529,163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o+3JcAAAADcAAAADwAAAGRycy9kb3ducmV2LnhtbERPTUvDQBC9C/6HZYTe7ESxUmK3pQhF&#10;aU9NBa9jdszGZmZDdtvGf+8eCh4f73uxGqUzZx5iG9TCw7QAw1oH12pj4eOwuZ+DiYnUUReULfxy&#10;hNXy9mZBpQsX3fO5So3JIRpLsuBT6kvEWHsWitPQs2buOwxCKcOhQTfQJYdLh49F8YxCreYGTz2/&#10;eq6P1UkszE6hwvYJf7bqP99wI7L7asTayd24fgGTeEz/4qv73VmYF3ltPpOPAC7/AA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BKPtyXAAAAA3AAAAA8AAAAAAAAAAAAAAAAA&#10;oQIAAGRycy9kb3ducmV2LnhtbFBLBQYAAAAABAAEAPkAAACOAwAAAAA=&#10;">
                  <v:stroke endarrow="block"/>
                  <v:shadow color="#eeece1 [3214]" opacity="1" mv:blur="0" offset="2pt,2pt"/>
                </v:line>
                <v:line id="Line 395" o:spid="_x0000_s1611" style="position:absolute;flip:y;visibility:visible;mso-wrap-style:square" from="2558254,1404" to="2558254,167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KV5VcUAAADcAAAADwAAAGRycy9kb3ducmV2LnhtbESPQWvCQBSE7wX/w/IEb3XXUtSm2YgI&#10;pR56aNTeX7PPJJh9G7JrEv99tyB4HGbmGybdjLYRPXW+dqxhMVcgiAtnai41nI4fz2sQPiAbbByT&#10;hht52GSTpxQT4wbOqT+EUkQI+wQ1VCG0iZS+qMiin7uWOHpn11kMUXalNB0OEW4b+aLUUlqsOS5U&#10;2NKuouJyuFoN38P+6zUU1+PPeaXyvu1Xy8/8V+vZdNy+gwg0hkf43t4bDWv1Bv9n4hGQ2R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yKV5VcUAAADcAAAADwAAAAAAAAAA&#10;AAAAAAChAgAAZHJzL2Rvd25yZXYueG1sUEsFBgAAAAAEAAQA+QAAAJMDAAAAAA==&#10;">
                  <v:stroke endarrow="block"/>
                  <v:shadow color="#eeece1 [3214]" opacity="1" mv:blur="0" offset="2pt,2pt"/>
                </v:line>
                <v:line id="Line 396" o:spid="_x0000_s1612" style="position:absolute;visibility:visible;mso-wrap-style:square" from="2558344,1404" to="2558344,167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SAt/sAAAADcAAAADwAAAGRycy9kb3ducmV2LnhtbERPTUvDQBC9C/6HZQRvdlJpS4ndFhGK&#10;xZ4aBa9jdsxGM7Mhu23jv3cPhR4f73u1GaUzJx5iG9TCdFKAYa2Da7Wx8PG+fViCiYnUUReULfxx&#10;hM369mZFpQtnPfCpSo3JIRpLsuBT6kvEWHsWipPQs2buOwxCKcOhQTfQOYdLh49FsUChVnODp55f&#10;PNe/1VEszI+hwnaGP2/qP19xK7L/asTa+7vx+QlM4jFdxRf3zllYTvP8fCYfAVz/A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GkgLf7AAAAA3AAAAA8AAAAAAAAAAAAAAAAA&#10;oQIAAGRycy9kb3ducmV2LnhtbFBLBQYAAAAABAAEAPkAAACOAwAAAAA=&#10;">
                  <v:stroke endarrow="block"/>
                  <v:shadow color="#eeece1 [3214]" opacity="1" mv:blur="0" offset="2pt,2pt"/>
                </v:line>
                <w10:anchorlock/>
              </v:group>
            </w:pict>
          </mc:Fallback>
        </mc:AlternateContent>
      </w:r>
    </w:p>
    <w:p w14:paraId="4D500DC6" w14:textId="17945AFB" w:rsidR="00FC0419" w:rsidRPr="00806D58" w:rsidRDefault="00FC0419" w:rsidP="001E0C02">
      <w:pPr>
        <w:spacing w:after="120"/>
        <w:jc w:val="both"/>
        <w:rPr>
          <w:rFonts w:ascii="Times New Roman" w:hAnsi="Times New Roman"/>
          <w:bCs/>
          <w:sz w:val="20"/>
          <w:szCs w:val="20"/>
        </w:rPr>
      </w:pPr>
      <w:r w:rsidRPr="00806D58">
        <w:rPr>
          <w:rFonts w:ascii="Times New Roman" w:hAnsi="Times New Roman"/>
          <w:b/>
          <w:bCs/>
          <w:sz w:val="20"/>
          <w:szCs w:val="20"/>
        </w:rPr>
        <w:t>2</w:t>
      </w:r>
      <w:r w:rsidR="008575E7" w:rsidRPr="00806D58">
        <w:rPr>
          <w:rFonts w:ascii="Times New Roman" w:hAnsi="Times New Roman"/>
          <w:b/>
          <w:bCs/>
          <w:sz w:val="20"/>
          <w:szCs w:val="20"/>
        </w:rPr>
        <w:t>.2</w:t>
      </w:r>
      <w:r w:rsidRPr="00806D58">
        <w:rPr>
          <w:rFonts w:ascii="Times New Roman" w:hAnsi="Times New Roman"/>
          <w:color w:val="231F20"/>
          <w:sz w:val="20"/>
          <w:szCs w:val="20"/>
        </w:rPr>
        <w:t> </w:t>
      </w:r>
      <w:r w:rsidRPr="00806D58">
        <w:rPr>
          <w:rFonts w:ascii="Times New Roman" w:hAnsi="Times New Roman"/>
          <w:b/>
          <w:bCs/>
          <w:sz w:val="20"/>
          <w:szCs w:val="20"/>
        </w:rPr>
        <w:t>pav.</w:t>
      </w:r>
      <w:r w:rsidRPr="00806D58">
        <w:rPr>
          <w:rFonts w:ascii="Times New Roman" w:hAnsi="Times New Roman"/>
          <w:bCs/>
          <w:sz w:val="20"/>
          <w:szCs w:val="20"/>
        </w:rPr>
        <w:t xml:space="preserve"> Nesuardytos struktūros dugno nuosėdų kolonėlių inkubacinė sistema, skirta ištirpusių junginių apykaitos matavimams.</w:t>
      </w:r>
    </w:p>
    <w:p w14:paraId="132D4B82" w14:textId="77777777" w:rsidR="00FC0419" w:rsidRPr="004D63AE" w:rsidRDefault="00FC0419" w:rsidP="001E0C02">
      <w:pPr>
        <w:rPr>
          <w:bCs/>
        </w:rPr>
      </w:pPr>
    </w:p>
    <w:p w14:paraId="346F97F7" w14:textId="29091245" w:rsidR="00FC0419" w:rsidRPr="00036694" w:rsidRDefault="00806D58" w:rsidP="001E0C02">
      <w:pPr>
        <w:pStyle w:val="Heading2"/>
        <w:tabs>
          <w:tab w:val="left" w:pos="567"/>
        </w:tabs>
        <w:spacing w:before="0" w:after="120" w:line="360" w:lineRule="auto"/>
        <w:rPr>
          <w:rFonts w:ascii="Times New Roman" w:hAnsi="Times New Roman"/>
          <w:b w:val="0"/>
          <w:bCs w:val="0"/>
          <w:color w:val="auto"/>
          <w:sz w:val="24"/>
          <w:szCs w:val="24"/>
          <w:lang w:val="lt-LT"/>
        </w:rPr>
      </w:pPr>
      <w:bookmarkStart w:id="132" w:name="_Toc443482577"/>
      <w:r>
        <w:rPr>
          <w:rFonts w:ascii="Times New Roman" w:hAnsi="Times New Roman"/>
          <w:b w:val="0"/>
          <w:bCs w:val="0"/>
          <w:color w:val="auto"/>
          <w:sz w:val="24"/>
          <w:szCs w:val="24"/>
        </w:rPr>
        <w:tab/>
      </w:r>
      <w:bookmarkStart w:id="133" w:name="_Toc333157118"/>
      <w:r w:rsidR="00036694">
        <w:rPr>
          <w:rFonts w:ascii="Times New Roman" w:hAnsi="Times New Roman"/>
          <w:b w:val="0"/>
          <w:bCs w:val="0"/>
          <w:color w:val="auto"/>
          <w:sz w:val="24"/>
          <w:szCs w:val="24"/>
        </w:rPr>
        <w:t>2.1</w:t>
      </w:r>
      <w:r w:rsidR="00FC0419" w:rsidRPr="00036694">
        <w:rPr>
          <w:rFonts w:ascii="Times New Roman" w:hAnsi="Times New Roman"/>
          <w:b w:val="0"/>
          <w:bCs w:val="0"/>
          <w:color w:val="auto"/>
          <w:sz w:val="24"/>
          <w:szCs w:val="24"/>
        </w:rPr>
        <w:t>.6</w:t>
      </w:r>
      <w:r w:rsidR="00FC0419" w:rsidRPr="00036694">
        <w:rPr>
          <w:rFonts w:ascii="Times New Roman" w:hAnsi="Times New Roman"/>
          <w:b w:val="0"/>
          <w:bCs w:val="0"/>
          <w:color w:val="auto"/>
          <w:sz w:val="24"/>
          <w:szCs w:val="24"/>
        </w:rPr>
        <w:tab/>
      </w:r>
      <w:r w:rsidR="00FC0419" w:rsidRPr="00036694">
        <w:rPr>
          <w:rFonts w:ascii="Times New Roman" w:hAnsi="Times New Roman"/>
          <w:b w:val="0"/>
          <w:bCs w:val="0"/>
          <w:color w:val="auto"/>
          <w:sz w:val="24"/>
          <w:szCs w:val="24"/>
          <w:lang w:val="lt-LT"/>
        </w:rPr>
        <w:t>Bendrosios apykaitos tarp nuosėdų ir priedugnio vandens matavimas</w:t>
      </w:r>
      <w:bookmarkEnd w:id="132"/>
      <w:bookmarkEnd w:id="133"/>
    </w:p>
    <w:p w14:paraId="38259FEB" w14:textId="2D71CE69" w:rsidR="00FC0419" w:rsidRPr="00DB3404" w:rsidRDefault="00FC0419" w:rsidP="001E0C02">
      <w:pPr>
        <w:spacing w:line="360" w:lineRule="auto"/>
        <w:ind w:firstLine="567"/>
        <w:jc w:val="both"/>
        <w:rPr>
          <w:rFonts w:ascii="Times New Roman" w:hAnsi="Times New Roman"/>
          <w:bCs/>
          <w:sz w:val="24"/>
          <w:szCs w:val="24"/>
        </w:rPr>
      </w:pPr>
      <w:r w:rsidRPr="00DB3404">
        <w:rPr>
          <w:rFonts w:ascii="Times New Roman" w:hAnsi="Times New Roman"/>
          <w:bCs/>
          <w:sz w:val="24"/>
          <w:szCs w:val="24"/>
        </w:rPr>
        <w:t xml:space="preserve">Vandenyje ištirpusių junginių bendrosios apykaitos greitis tarp dugno nuosėdų ir priedugnio vandens buvo nustatomas pagal jų koncentracijos inkubacijos pradžioje ir pabaigoje skirtumą kiekvienoje kolonėlėje atskirai. Matuojamų apykaitos junginių sąrašas pateikiamas </w:t>
      </w:r>
      <w:r w:rsidR="00E63DA8">
        <w:rPr>
          <w:rFonts w:ascii="Times New Roman" w:hAnsi="Times New Roman"/>
          <w:bCs/>
          <w:sz w:val="24"/>
          <w:szCs w:val="24"/>
        </w:rPr>
        <w:t>2.</w:t>
      </w:r>
      <w:r w:rsidRPr="00DB3404">
        <w:rPr>
          <w:rFonts w:ascii="Times New Roman" w:hAnsi="Times New Roman"/>
          <w:bCs/>
          <w:sz w:val="24"/>
          <w:szCs w:val="24"/>
        </w:rPr>
        <w:t>5</w:t>
      </w:r>
      <w:r w:rsidRPr="00DB3404">
        <w:rPr>
          <w:rFonts w:ascii="Times New Roman" w:hAnsi="Times New Roman"/>
          <w:color w:val="231F20"/>
          <w:sz w:val="24"/>
          <w:szCs w:val="24"/>
        </w:rPr>
        <w:t> </w:t>
      </w:r>
      <w:r w:rsidRPr="00DB3404">
        <w:rPr>
          <w:rFonts w:ascii="Times New Roman" w:hAnsi="Times New Roman"/>
          <w:bCs/>
          <w:sz w:val="24"/>
          <w:szCs w:val="24"/>
        </w:rPr>
        <w:t xml:space="preserve">lentelėje. </w:t>
      </w:r>
    </w:p>
    <w:p w14:paraId="1674D543" w14:textId="77777777" w:rsidR="00FC0419" w:rsidRDefault="00FC0419" w:rsidP="001E0C02">
      <w:pPr>
        <w:spacing w:line="360" w:lineRule="auto"/>
        <w:ind w:firstLine="567"/>
        <w:jc w:val="both"/>
        <w:rPr>
          <w:bCs/>
        </w:rPr>
      </w:pPr>
    </w:p>
    <w:p w14:paraId="316F0463" w14:textId="77777777" w:rsidR="008B780F" w:rsidRDefault="008B780F" w:rsidP="001E0C02">
      <w:pPr>
        <w:spacing w:line="360" w:lineRule="auto"/>
        <w:ind w:firstLine="567"/>
        <w:jc w:val="both"/>
        <w:rPr>
          <w:bCs/>
        </w:rPr>
      </w:pPr>
    </w:p>
    <w:p w14:paraId="0B0812B9" w14:textId="77777777" w:rsidR="008B780F" w:rsidRDefault="008B780F" w:rsidP="001E0C02">
      <w:pPr>
        <w:spacing w:line="360" w:lineRule="auto"/>
        <w:ind w:firstLine="567"/>
        <w:jc w:val="both"/>
        <w:rPr>
          <w:bCs/>
        </w:rPr>
      </w:pPr>
    </w:p>
    <w:p w14:paraId="4FC304FE" w14:textId="77777777" w:rsidR="008B780F" w:rsidRPr="00A2263C" w:rsidRDefault="008B780F" w:rsidP="001E0C02">
      <w:pPr>
        <w:spacing w:line="360" w:lineRule="auto"/>
        <w:ind w:firstLine="567"/>
        <w:jc w:val="both"/>
        <w:rPr>
          <w:bCs/>
        </w:rPr>
      </w:pPr>
    </w:p>
    <w:p w14:paraId="1B262B7B" w14:textId="02084ED7" w:rsidR="00FC0419" w:rsidRPr="00806D58" w:rsidRDefault="00E63DA8" w:rsidP="001E0C02">
      <w:pPr>
        <w:spacing w:after="120"/>
        <w:jc w:val="center"/>
        <w:rPr>
          <w:rFonts w:ascii="Times New Roman" w:hAnsi="Times New Roman"/>
          <w:sz w:val="20"/>
          <w:szCs w:val="20"/>
        </w:rPr>
      </w:pPr>
      <w:r w:rsidRPr="00806D58">
        <w:rPr>
          <w:rFonts w:ascii="Times New Roman" w:hAnsi="Times New Roman"/>
          <w:b/>
          <w:sz w:val="20"/>
          <w:szCs w:val="20"/>
        </w:rPr>
        <w:lastRenderedPageBreak/>
        <w:t>2.</w:t>
      </w:r>
      <w:r w:rsidR="00FC0419" w:rsidRPr="00806D58">
        <w:rPr>
          <w:rFonts w:ascii="Times New Roman" w:hAnsi="Times New Roman"/>
          <w:b/>
          <w:sz w:val="20"/>
          <w:szCs w:val="20"/>
        </w:rPr>
        <w:t>5</w:t>
      </w:r>
      <w:r w:rsidR="00FC0419" w:rsidRPr="00806D58">
        <w:rPr>
          <w:rFonts w:ascii="Times New Roman" w:hAnsi="Times New Roman"/>
          <w:color w:val="231F20"/>
          <w:sz w:val="20"/>
          <w:szCs w:val="20"/>
        </w:rPr>
        <w:t> </w:t>
      </w:r>
      <w:r w:rsidR="00FC0419" w:rsidRPr="00806D58">
        <w:rPr>
          <w:rFonts w:ascii="Times New Roman" w:hAnsi="Times New Roman"/>
          <w:b/>
          <w:sz w:val="20"/>
          <w:szCs w:val="20"/>
        </w:rPr>
        <w:t>lentelė</w:t>
      </w:r>
      <w:r w:rsidR="00FC0419" w:rsidRPr="00806D58">
        <w:rPr>
          <w:rFonts w:ascii="Times New Roman" w:hAnsi="Times New Roman"/>
          <w:sz w:val="20"/>
          <w:szCs w:val="20"/>
        </w:rPr>
        <w:t>. Vandenyje ištirpusių junginių,  dalyvaujančių bendros apykaitos procese, tyrimo aprašymo santrauka. Sutrumpinimai pateikti santrumpų sąraše.</w:t>
      </w:r>
    </w:p>
    <w:tbl>
      <w:tblPr>
        <w:tblStyle w:val="TableGrid"/>
        <w:tblW w:w="0" w:type="auto"/>
        <w:jc w:val="center"/>
        <w:tblInd w:w="-43" w:type="dxa"/>
        <w:tblLook w:val="04A0" w:firstRow="1" w:lastRow="0" w:firstColumn="1" w:lastColumn="0" w:noHBand="0" w:noVBand="1"/>
      </w:tblPr>
      <w:tblGrid>
        <w:gridCol w:w="633"/>
        <w:gridCol w:w="1255"/>
        <w:gridCol w:w="4797"/>
        <w:gridCol w:w="2642"/>
      </w:tblGrid>
      <w:tr w:rsidR="00FC0419" w:rsidRPr="00806D58" w14:paraId="4CD823AE" w14:textId="77777777" w:rsidTr="001E0C02">
        <w:trPr>
          <w:jc w:val="center"/>
        </w:trPr>
        <w:tc>
          <w:tcPr>
            <w:tcW w:w="633" w:type="dxa"/>
            <w:shd w:val="clear" w:color="auto" w:fill="D9D9D9" w:themeFill="background1" w:themeFillShade="D9"/>
          </w:tcPr>
          <w:p w14:paraId="225ED3BE" w14:textId="77777777" w:rsidR="00FC0419" w:rsidRPr="00806D58" w:rsidRDefault="00FC0419" w:rsidP="001E0C02">
            <w:pPr>
              <w:jc w:val="center"/>
              <w:rPr>
                <w:rFonts w:ascii="Times New Roman" w:hAnsi="Times New Roman"/>
                <w:b/>
                <w:bCs/>
                <w:sz w:val="20"/>
                <w:szCs w:val="20"/>
              </w:rPr>
            </w:pPr>
            <w:r w:rsidRPr="00806D58">
              <w:rPr>
                <w:rFonts w:ascii="Times New Roman" w:hAnsi="Times New Roman"/>
                <w:b/>
                <w:bCs/>
                <w:sz w:val="20"/>
                <w:szCs w:val="20"/>
              </w:rPr>
              <w:t>Nr.</w:t>
            </w:r>
          </w:p>
        </w:tc>
        <w:tc>
          <w:tcPr>
            <w:tcW w:w="1255" w:type="dxa"/>
            <w:shd w:val="clear" w:color="auto" w:fill="D9D9D9" w:themeFill="background1" w:themeFillShade="D9"/>
          </w:tcPr>
          <w:p w14:paraId="2AEDF37F" w14:textId="77777777" w:rsidR="00FC0419" w:rsidRPr="00806D58" w:rsidRDefault="00FC0419" w:rsidP="001E0C02">
            <w:pPr>
              <w:jc w:val="center"/>
              <w:rPr>
                <w:rFonts w:ascii="Times New Roman" w:hAnsi="Times New Roman"/>
                <w:b/>
                <w:bCs/>
                <w:sz w:val="20"/>
                <w:szCs w:val="20"/>
              </w:rPr>
            </w:pPr>
            <w:r w:rsidRPr="00806D58">
              <w:rPr>
                <w:rFonts w:ascii="Times New Roman" w:hAnsi="Times New Roman"/>
                <w:b/>
                <w:bCs/>
                <w:sz w:val="20"/>
                <w:szCs w:val="20"/>
              </w:rPr>
              <w:t>Analitės</w:t>
            </w:r>
          </w:p>
        </w:tc>
        <w:tc>
          <w:tcPr>
            <w:tcW w:w="4797" w:type="dxa"/>
            <w:shd w:val="clear" w:color="auto" w:fill="D9D9D9" w:themeFill="background1" w:themeFillShade="D9"/>
          </w:tcPr>
          <w:p w14:paraId="05A30FF4" w14:textId="77777777" w:rsidR="00FC0419" w:rsidRPr="00806D58" w:rsidRDefault="00FC0419" w:rsidP="001E0C02">
            <w:pPr>
              <w:jc w:val="center"/>
              <w:rPr>
                <w:rFonts w:ascii="Times New Roman" w:hAnsi="Times New Roman"/>
                <w:b/>
                <w:bCs/>
                <w:sz w:val="20"/>
                <w:szCs w:val="20"/>
              </w:rPr>
            </w:pPr>
            <w:r w:rsidRPr="00806D58">
              <w:rPr>
                <w:rFonts w:ascii="Times New Roman" w:hAnsi="Times New Roman"/>
                <w:b/>
                <w:bCs/>
                <w:sz w:val="20"/>
                <w:szCs w:val="20"/>
              </w:rPr>
              <w:t>Paruošimas</w:t>
            </w:r>
          </w:p>
        </w:tc>
        <w:tc>
          <w:tcPr>
            <w:tcW w:w="2642" w:type="dxa"/>
            <w:shd w:val="clear" w:color="auto" w:fill="D9D9D9" w:themeFill="background1" w:themeFillShade="D9"/>
          </w:tcPr>
          <w:p w14:paraId="5BA7BBB0" w14:textId="77777777" w:rsidR="00FC0419" w:rsidRPr="00806D58" w:rsidRDefault="00FC0419" w:rsidP="001E0C02">
            <w:pPr>
              <w:jc w:val="center"/>
              <w:rPr>
                <w:rFonts w:ascii="Times New Roman" w:hAnsi="Times New Roman"/>
                <w:b/>
                <w:bCs/>
                <w:sz w:val="20"/>
                <w:szCs w:val="20"/>
              </w:rPr>
            </w:pPr>
            <w:r w:rsidRPr="00806D58">
              <w:rPr>
                <w:rFonts w:ascii="Times New Roman" w:hAnsi="Times New Roman"/>
                <w:b/>
                <w:bCs/>
                <w:sz w:val="20"/>
                <w:szCs w:val="20"/>
              </w:rPr>
              <w:t>Laikymas iki analizės</w:t>
            </w:r>
          </w:p>
        </w:tc>
      </w:tr>
      <w:tr w:rsidR="00FC0419" w:rsidRPr="00806D58" w14:paraId="42841399" w14:textId="77777777" w:rsidTr="001E0C02">
        <w:trPr>
          <w:jc w:val="center"/>
        </w:trPr>
        <w:tc>
          <w:tcPr>
            <w:tcW w:w="633" w:type="dxa"/>
            <w:vAlign w:val="center"/>
          </w:tcPr>
          <w:p w14:paraId="1ADDB4C3" w14:textId="77777777" w:rsidR="00FC0419" w:rsidRPr="00806D58" w:rsidRDefault="00FC0419" w:rsidP="00806D58">
            <w:pPr>
              <w:spacing w:after="0" w:line="240" w:lineRule="auto"/>
              <w:jc w:val="center"/>
              <w:rPr>
                <w:rFonts w:ascii="Times New Roman" w:hAnsi="Times New Roman"/>
                <w:bCs/>
                <w:sz w:val="20"/>
                <w:szCs w:val="20"/>
              </w:rPr>
            </w:pPr>
            <w:r w:rsidRPr="00806D58">
              <w:rPr>
                <w:rFonts w:ascii="Times New Roman" w:hAnsi="Times New Roman"/>
                <w:bCs/>
                <w:sz w:val="20"/>
                <w:szCs w:val="20"/>
              </w:rPr>
              <w:t>1.</w:t>
            </w:r>
          </w:p>
        </w:tc>
        <w:tc>
          <w:tcPr>
            <w:tcW w:w="1255" w:type="dxa"/>
            <w:vAlign w:val="center"/>
          </w:tcPr>
          <w:p w14:paraId="466C5B8E" w14:textId="77777777" w:rsidR="00FC0419" w:rsidRPr="00806D58" w:rsidRDefault="00FC0419" w:rsidP="00806D58">
            <w:pPr>
              <w:spacing w:after="0" w:line="240" w:lineRule="auto"/>
              <w:jc w:val="center"/>
              <w:rPr>
                <w:rFonts w:ascii="Times New Roman" w:hAnsi="Times New Roman"/>
                <w:bCs/>
                <w:sz w:val="20"/>
                <w:szCs w:val="20"/>
              </w:rPr>
            </w:pPr>
            <w:r w:rsidRPr="00806D58">
              <w:rPr>
                <w:rFonts w:ascii="Times New Roman" w:hAnsi="Times New Roman"/>
                <w:bCs/>
                <w:sz w:val="20"/>
                <w:szCs w:val="20"/>
              </w:rPr>
              <w:t>O</w:t>
            </w:r>
            <w:r w:rsidRPr="00806D58">
              <w:rPr>
                <w:rFonts w:ascii="Times New Roman" w:hAnsi="Times New Roman"/>
                <w:bCs/>
                <w:sz w:val="20"/>
                <w:szCs w:val="20"/>
                <w:vertAlign w:val="subscript"/>
              </w:rPr>
              <w:t>2</w:t>
            </w:r>
            <w:r w:rsidRPr="00806D58">
              <w:rPr>
                <w:rFonts w:ascii="Times New Roman" w:hAnsi="Times New Roman"/>
                <w:bCs/>
                <w:sz w:val="20"/>
                <w:szCs w:val="20"/>
              </w:rPr>
              <w:t>, N</w:t>
            </w:r>
            <w:r w:rsidRPr="00806D58">
              <w:rPr>
                <w:rFonts w:ascii="Times New Roman" w:hAnsi="Times New Roman"/>
                <w:bCs/>
                <w:sz w:val="20"/>
                <w:szCs w:val="20"/>
                <w:vertAlign w:val="subscript"/>
              </w:rPr>
              <w:t>2</w:t>
            </w:r>
          </w:p>
        </w:tc>
        <w:tc>
          <w:tcPr>
            <w:tcW w:w="4797" w:type="dxa"/>
            <w:vAlign w:val="center"/>
          </w:tcPr>
          <w:p w14:paraId="460131B3" w14:textId="77777777" w:rsidR="00FC0419" w:rsidRPr="00806D58" w:rsidRDefault="00FC0419" w:rsidP="00806D58">
            <w:pPr>
              <w:spacing w:after="0" w:line="240" w:lineRule="auto"/>
              <w:jc w:val="both"/>
              <w:rPr>
                <w:rFonts w:ascii="Times New Roman" w:hAnsi="Times New Roman"/>
                <w:bCs/>
                <w:sz w:val="20"/>
                <w:szCs w:val="20"/>
              </w:rPr>
            </w:pPr>
            <w:r w:rsidRPr="00806D58">
              <w:rPr>
                <w:rFonts w:ascii="Times New Roman" w:hAnsi="Times New Roman"/>
                <w:bCs/>
                <w:sz w:val="20"/>
                <w:szCs w:val="20"/>
              </w:rPr>
              <w:t>Nefiltruotas vanduo supilamas į stiklinius 12 ml mėgintuvėlius ir įdedama 100 μl 7M ZnCl</w:t>
            </w:r>
            <w:r w:rsidRPr="00806D58">
              <w:rPr>
                <w:rFonts w:ascii="Times New Roman" w:hAnsi="Times New Roman"/>
                <w:bCs/>
                <w:sz w:val="20"/>
                <w:szCs w:val="20"/>
                <w:vertAlign w:val="subscript"/>
              </w:rPr>
              <w:t>2</w:t>
            </w:r>
          </w:p>
        </w:tc>
        <w:tc>
          <w:tcPr>
            <w:tcW w:w="2642" w:type="dxa"/>
            <w:vAlign w:val="center"/>
          </w:tcPr>
          <w:p w14:paraId="36DC7512" w14:textId="77777777" w:rsidR="00FC0419" w:rsidRPr="00806D58" w:rsidRDefault="00FC0419" w:rsidP="00806D58">
            <w:pPr>
              <w:spacing w:after="0" w:line="240" w:lineRule="auto"/>
              <w:jc w:val="center"/>
              <w:rPr>
                <w:rFonts w:ascii="Times New Roman" w:hAnsi="Times New Roman"/>
                <w:bCs/>
                <w:sz w:val="20"/>
                <w:szCs w:val="20"/>
              </w:rPr>
            </w:pPr>
            <w:r w:rsidRPr="00806D58">
              <w:rPr>
                <w:rFonts w:ascii="Times New Roman" w:hAnsi="Times New Roman"/>
                <w:bCs/>
                <w:sz w:val="20"/>
                <w:szCs w:val="20"/>
              </w:rPr>
              <w:t>Mėginiai laikomi 4</w:t>
            </w:r>
            <w:r w:rsidRPr="00806D58">
              <w:rPr>
                <w:rFonts w:ascii="Times New Roman" w:hAnsi="Times New Roman"/>
                <w:bCs/>
                <w:sz w:val="20"/>
                <w:szCs w:val="20"/>
                <w:vertAlign w:val="superscript"/>
              </w:rPr>
              <w:t>o</w:t>
            </w:r>
            <w:r w:rsidRPr="00806D58">
              <w:rPr>
                <w:rFonts w:ascii="Times New Roman" w:hAnsi="Times New Roman"/>
                <w:bCs/>
                <w:sz w:val="20"/>
                <w:szCs w:val="20"/>
              </w:rPr>
              <w:t>C, analizė atliekama per 1 mėn.</w:t>
            </w:r>
          </w:p>
        </w:tc>
      </w:tr>
      <w:tr w:rsidR="00FC0419" w:rsidRPr="00806D58" w14:paraId="1D854531" w14:textId="77777777" w:rsidTr="001E0C02">
        <w:trPr>
          <w:jc w:val="center"/>
        </w:trPr>
        <w:tc>
          <w:tcPr>
            <w:tcW w:w="633" w:type="dxa"/>
            <w:vAlign w:val="center"/>
          </w:tcPr>
          <w:p w14:paraId="5FF0A92D" w14:textId="77777777" w:rsidR="00FC0419" w:rsidRPr="00806D58" w:rsidRDefault="00FC0419" w:rsidP="00806D58">
            <w:pPr>
              <w:spacing w:after="0" w:line="240" w:lineRule="auto"/>
              <w:jc w:val="center"/>
              <w:rPr>
                <w:rFonts w:ascii="Times New Roman" w:hAnsi="Times New Roman"/>
                <w:bCs/>
                <w:sz w:val="20"/>
                <w:szCs w:val="20"/>
              </w:rPr>
            </w:pPr>
            <w:r w:rsidRPr="00806D58">
              <w:rPr>
                <w:rFonts w:ascii="Times New Roman" w:hAnsi="Times New Roman"/>
                <w:bCs/>
                <w:sz w:val="20"/>
                <w:szCs w:val="20"/>
              </w:rPr>
              <w:t>2.</w:t>
            </w:r>
          </w:p>
        </w:tc>
        <w:tc>
          <w:tcPr>
            <w:tcW w:w="1255" w:type="dxa"/>
            <w:vAlign w:val="center"/>
          </w:tcPr>
          <w:p w14:paraId="2E96FFF6" w14:textId="77777777" w:rsidR="00FC0419" w:rsidRPr="00806D58" w:rsidRDefault="00FC0419" w:rsidP="00806D58">
            <w:pPr>
              <w:spacing w:after="0" w:line="240" w:lineRule="auto"/>
              <w:jc w:val="center"/>
              <w:rPr>
                <w:rFonts w:ascii="Times New Roman" w:hAnsi="Times New Roman"/>
                <w:bCs/>
                <w:sz w:val="20"/>
                <w:szCs w:val="20"/>
              </w:rPr>
            </w:pPr>
            <w:r w:rsidRPr="00806D58">
              <w:rPr>
                <w:rFonts w:ascii="Times New Roman" w:hAnsi="Times New Roman"/>
                <w:bCs/>
                <w:sz w:val="20"/>
                <w:szCs w:val="20"/>
              </w:rPr>
              <w:t>TCO</w:t>
            </w:r>
            <w:r w:rsidRPr="00806D58">
              <w:rPr>
                <w:rFonts w:ascii="Times New Roman" w:hAnsi="Times New Roman"/>
                <w:bCs/>
                <w:sz w:val="20"/>
                <w:szCs w:val="20"/>
                <w:vertAlign w:val="subscript"/>
              </w:rPr>
              <w:t>2</w:t>
            </w:r>
          </w:p>
        </w:tc>
        <w:tc>
          <w:tcPr>
            <w:tcW w:w="4797" w:type="dxa"/>
            <w:vAlign w:val="center"/>
          </w:tcPr>
          <w:p w14:paraId="71E64752" w14:textId="77777777" w:rsidR="00FC0419" w:rsidRPr="00806D58" w:rsidRDefault="00FC0419" w:rsidP="00806D58">
            <w:pPr>
              <w:spacing w:after="0" w:line="240" w:lineRule="auto"/>
              <w:jc w:val="both"/>
              <w:rPr>
                <w:rFonts w:ascii="Times New Roman" w:hAnsi="Times New Roman"/>
                <w:bCs/>
                <w:sz w:val="20"/>
                <w:szCs w:val="20"/>
              </w:rPr>
            </w:pPr>
            <w:r w:rsidRPr="00806D58">
              <w:rPr>
                <w:rFonts w:ascii="Times New Roman" w:hAnsi="Times New Roman"/>
                <w:bCs/>
                <w:sz w:val="20"/>
                <w:szCs w:val="20"/>
              </w:rPr>
              <w:t>Vanduo perfiltruojamas per GF/F filtrus (Ø 25 mm, 0,7 μm porų dydis) į stiklinius 12 ml mėgintuvėlius</w:t>
            </w:r>
          </w:p>
        </w:tc>
        <w:tc>
          <w:tcPr>
            <w:tcW w:w="2642" w:type="dxa"/>
            <w:vAlign w:val="center"/>
          </w:tcPr>
          <w:p w14:paraId="2A4B1584" w14:textId="77777777" w:rsidR="00FC0419" w:rsidRPr="00806D58" w:rsidRDefault="00FC0419" w:rsidP="00806D58">
            <w:pPr>
              <w:spacing w:after="0" w:line="240" w:lineRule="auto"/>
              <w:jc w:val="center"/>
              <w:rPr>
                <w:rFonts w:ascii="Times New Roman" w:hAnsi="Times New Roman"/>
                <w:bCs/>
                <w:sz w:val="20"/>
                <w:szCs w:val="20"/>
              </w:rPr>
            </w:pPr>
            <w:r w:rsidRPr="00806D58">
              <w:rPr>
                <w:rFonts w:ascii="Times New Roman" w:hAnsi="Times New Roman"/>
                <w:bCs/>
                <w:sz w:val="20"/>
                <w:szCs w:val="20"/>
              </w:rPr>
              <w:t>Mėginiai laikomi 4</w:t>
            </w:r>
            <w:r w:rsidRPr="00806D58">
              <w:rPr>
                <w:rFonts w:ascii="Times New Roman" w:hAnsi="Times New Roman"/>
                <w:bCs/>
                <w:sz w:val="20"/>
                <w:szCs w:val="20"/>
                <w:vertAlign w:val="superscript"/>
              </w:rPr>
              <w:t>o</w:t>
            </w:r>
            <w:r w:rsidRPr="00806D58">
              <w:rPr>
                <w:rFonts w:ascii="Times New Roman" w:hAnsi="Times New Roman"/>
                <w:bCs/>
                <w:sz w:val="20"/>
                <w:szCs w:val="20"/>
              </w:rPr>
              <w:t>C, analizė atliekama per 12 val.</w:t>
            </w:r>
          </w:p>
        </w:tc>
      </w:tr>
      <w:tr w:rsidR="00FC0419" w:rsidRPr="00806D58" w14:paraId="0C8A3BF3" w14:textId="77777777" w:rsidTr="001E0C02">
        <w:trPr>
          <w:jc w:val="center"/>
        </w:trPr>
        <w:tc>
          <w:tcPr>
            <w:tcW w:w="633" w:type="dxa"/>
            <w:vAlign w:val="center"/>
          </w:tcPr>
          <w:p w14:paraId="1CBC3348" w14:textId="77777777" w:rsidR="00FC0419" w:rsidRPr="00806D58" w:rsidRDefault="00FC0419" w:rsidP="00806D58">
            <w:pPr>
              <w:spacing w:after="0" w:line="240" w:lineRule="auto"/>
              <w:jc w:val="center"/>
              <w:rPr>
                <w:rFonts w:ascii="Times New Roman" w:hAnsi="Times New Roman"/>
                <w:bCs/>
                <w:sz w:val="20"/>
                <w:szCs w:val="20"/>
              </w:rPr>
            </w:pPr>
            <w:r w:rsidRPr="00806D58">
              <w:rPr>
                <w:rFonts w:ascii="Times New Roman" w:hAnsi="Times New Roman"/>
                <w:bCs/>
                <w:sz w:val="20"/>
                <w:szCs w:val="20"/>
              </w:rPr>
              <w:t>3.</w:t>
            </w:r>
          </w:p>
        </w:tc>
        <w:tc>
          <w:tcPr>
            <w:tcW w:w="1255" w:type="dxa"/>
            <w:vAlign w:val="center"/>
          </w:tcPr>
          <w:p w14:paraId="7B0819C2" w14:textId="77777777" w:rsidR="00FC0419" w:rsidRPr="00806D58" w:rsidRDefault="00FC0419" w:rsidP="00806D58">
            <w:pPr>
              <w:spacing w:after="0" w:line="240" w:lineRule="auto"/>
              <w:jc w:val="center"/>
              <w:rPr>
                <w:rFonts w:ascii="Times New Roman" w:hAnsi="Times New Roman"/>
                <w:bCs/>
                <w:sz w:val="20"/>
                <w:szCs w:val="20"/>
              </w:rPr>
            </w:pPr>
            <w:r w:rsidRPr="00806D58">
              <w:rPr>
                <w:rFonts w:ascii="Times New Roman" w:hAnsi="Times New Roman"/>
                <w:bCs/>
                <w:sz w:val="20"/>
                <w:szCs w:val="20"/>
              </w:rPr>
              <w:t>NO</w:t>
            </w:r>
            <w:r w:rsidRPr="00806D58">
              <w:rPr>
                <w:rFonts w:ascii="Times New Roman" w:hAnsi="Times New Roman"/>
                <w:bCs/>
                <w:sz w:val="20"/>
                <w:szCs w:val="20"/>
                <w:vertAlign w:val="subscript"/>
              </w:rPr>
              <w:t>2</w:t>
            </w:r>
            <w:r w:rsidRPr="00806D58">
              <w:rPr>
                <w:rFonts w:ascii="Times New Roman" w:hAnsi="Times New Roman"/>
                <w:bCs/>
                <w:sz w:val="20"/>
                <w:szCs w:val="20"/>
                <w:vertAlign w:val="superscript"/>
              </w:rPr>
              <w:t>-</w:t>
            </w:r>
            <w:r w:rsidRPr="00806D58">
              <w:rPr>
                <w:rFonts w:ascii="Times New Roman" w:hAnsi="Times New Roman"/>
                <w:bCs/>
                <w:sz w:val="20"/>
                <w:szCs w:val="20"/>
              </w:rPr>
              <w:t>+NO</w:t>
            </w:r>
            <w:r w:rsidRPr="00806D58">
              <w:rPr>
                <w:rFonts w:ascii="Times New Roman" w:hAnsi="Times New Roman"/>
                <w:bCs/>
                <w:sz w:val="20"/>
                <w:szCs w:val="20"/>
                <w:vertAlign w:val="subscript"/>
              </w:rPr>
              <w:t>3</w:t>
            </w:r>
            <w:r w:rsidRPr="00806D58">
              <w:rPr>
                <w:rFonts w:ascii="Times New Roman" w:hAnsi="Times New Roman"/>
                <w:bCs/>
                <w:sz w:val="20"/>
                <w:szCs w:val="20"/>
                <w:vertAlign w:val="superscript"/>
              </w:rPr>
              <w:t>-</w:t>
            </w:r>
            <w:r w:rsidRPr="00806D58">
              <w:rPr>
                <w:rFonts w:ascii="Times New Roman" w:hAnsi="Times New Roman"/>
                <w:bCs/>
                <w:sz w:val="20"/>
                <w:szCs w:val="20"/>
              </w:rPr>
              <w:t>, PO</w:t>
            </w:r>
            <w:r w:rsidRPr="00806D58">
              <w:rPr>
                <w:rFonts w:ascii="Times New Roman" w:hAnsi="Times New Roman"/>
                <w:bCs/>
                <w:sz w:val="20"/>
                <w:szCs w:val="20"/>
                <w:vertAlign w:val="subscript"/>
              </w:rPr>
              <w:t>4</w:t>
            </w:r>
            <w:r w:rsidRPr="00806D58">
              <w:rPr>
                <w:rFonts w:ascii="Times New Roman" w:hAnsi="Times New Roman"/>
                <w:bCs/>
                <w:sz w:val="20"/>
                <w:szCs w:val="20"/>
                <w:vertAlign w:val="superscript"/>
              </w:rPr>
              <w:t>3-</w:t>
            </w:r>
          </w:p>
        </w:tc>
        <w:tc>
          <w:tcPr>
            <w:tcW w:w="4797" w:type="dxa"/>
            <w:vAlign w:val="center"/>
          </w:tcPr>
          <w:p w14:paraId="00D1280F" w14:textId="77777777" w:rsidR="00FC0419" w:rsidRPr="00806D58" w:rsidRDefault="00FC0419" w:rsidP="00806D58">
            <w:pPr>
              <w:spacing w:after="0" w:line="240" w:lineRule="auto"/>
              <w:jc w:val="both"/>
              <w:rPr>
                <w:rFonts w:ascii="Times New Roman" w:hAnsi="Times New Roman"/>
                <w:bCs/>
                <w:sz w:val="20"/>
                <w:szCs w:val="20"/>
              </w:rPr>
            </w:pPr>
            <w:r w:rsidRPr="00806D58">
              <w:rPr>
                <w:rFonts w:ascii="Times New Roman" w:hAnsi="Times New Roman"/>
                <w:bCs/>
                <w:sz w:val="20"/>
                <w:szCs w:val="20"/>
              </w:rPr>
              <w:t>Vanduo perfiltruojamas per GF/F filtrus (Ø 25 mm, 0,7 μm porų dydis) į stiklinius 10 ml mėgintuvėlius</w:t>
            </w:r>
          </w:p>
        </w:tc>
        <w:tc>
          <w:tcPr>
            <w:tcW w:w="2642" w:type="dxa"/>
            <w:vMerge w:val="restart"/>
            <w:vAlign w:val="center"/>
          </w:tcPr>
          <w:p w14:paraId="72FA6F3C" w14:textId="77777777" w:rsidR="00FC0419" w:rsidRPr="00806D58" w:rsidRDefault="00FC0419" w:rsidP="00806D58">
            <w:pPr>
              <w:spacing w:after="0" w:line="240" w:lineRule="auto"/>
              <w:jc w:val="center"/>
              <w:rPr>
                <w:rFonts w:ascii="Times New Roman" w:hAnsi="Times New Roman"/>
                <w:bCs/>
                <w:sz w:val="20"/>
                <w:szCs w:val="20"/>
              </w:rPr>
            </w:pPr>
            <w:r w:rsidRPr="00806D58">
              <w:rPr>
                <w:rFonts w:ascii="Times New Roman" w:hAnsi="Times New Roman"/>
                <w:bCs/>
                <w:sz w:val="20"/>
                <w:szCs w:val="20"/>
              </w:rPr>
              <w:t>Mėginiai laikomi 4</w:t>
            </w:r>
            <w:r w:rsidRPr="00806D58">
              <w:rPr>
                <w:rFonts w:ascii="Times New Roman" w:hAnsi="Times New Roman"/>
                <w:bCs/>
                <w:sz w:val="20"/>
                <w:szCs w:val="20"/>
                <w:vertAlign w:val="superscript"/>
              </w:rPr>
              <w:t>o</w:t>
            </w:r>
            <w:r w:rsidRPr="00806D58">
              <w:rPr>
                <w:rFonts w:ascii="Times New Roman" w:hAnsi="Times New Roman"/>
                <w:bCs/>
                <w:sz w:val="20"/>
                <w:szCs w:val="20"/>
              </w:rPr>
              <w:t>C, analizė atliekama per 12 val.</w:t>
            </w:r>
          </w:p>
        </w:tc>
      </w:tr>
      <w:tr w:rsidR="00FC0419" w:rsidRPr="00806D58" w14:paraId="1F67101F" w14:textId="77777777" w:rsidTr="001E0C02">
        <w:trPr>
          <w:jc w:val="center"/>
        </w:trPr>
        <w:tc>
          <w:tcPr>
            <w:tcW w:w="633" w:type="dxa"/>
            <w:vAlign w:val="center"/>
          </w:tcPr>
          <w:p w14:paraId="2E2A8E8E" w14:textId="77777777" w:rsidR="00FC0419" w:rsidRPr="00806D58" w:rsidRDefault="00FC0419" w:rsidP="00806D58">
            <w:pPr>
              <w:spacing w:after="0" w:line="240" w:lineRule="auto"/>
              <w:jc w:val="center"/>
              <w:rPr>
                <w:rFonts w:ascii="Times New Roman" w:hAnsi="Times New Roman"/>
                <w:bCs/>
                <w:sz w:val="20"/>
                <w:szCs w:val="20"/>
              </w:rPr>
            </w:pPr>
            <w:r w:rsidRPr="00806D58">
              <w:rPr>
                <w:rFonts w:ascii="Times New Roman" w:hAnsi="Times New Roman"/>
                <w:bCs/>
                <w:sz w:val="20"/>
                <w:szCs w:val="20"/>
              </w:rPr>
              <w:t>4.</w:t>
            </w:r>
          </w:p>
        </w:tc>
        <w:tc>
          <w:tcPr>
            <w:tcW w:w="1255" w:type="dxa"/>
            <w:vAlign w:val="center"/>
          </w:tcPr>
          <w:p w14:paraId="31AB96AF" w14:textId="77777777" w:rsidR="00FC0419" w:rsidRPr="00806D58" w:rsidRDefault="00FC0419" w:rsidP="00806D58">
            <w:pPr>
              <w:spacing w:after="0" w:line="240" w:lineRule="auto"/>
              <w:jc w:val="center"/>
              <w:rPr>
                <w:rFonts w:ascii="Times New Roman" w:hAnsi="Times New Roman"/>
                <w:bCs/>
                <w:sz w:val="20"/>
                <w:szCs w:val="20"/>
              </w:rPr>
            </w:pPr>
            <w:r w:rsidRPr="00806D58">
              <w:rPr>
                <w:rFonts w:ascii="Times New Roman" w:hAnsi="Times New Roman"/>
                <w:bCs/>
                <w:sz w:val="20"/>
                <w:szCs w:val="20"/>
              </w:rPr>
              <w:t>SiO</w:t>
            </w:r>
            <w:r w:rsidRPr="00806D58">
              <w:rPr>
                <w:rFonts w:ascii="Times New Roman" w:hAnsi="Times New Roman"/>
                <w:bCs/>
                <w:sz w:val="20"/>
                <w:szCs w:val="20"/>
                <w:vertAlign w:val="subscript"/>
              </w:rPr>
              <w:t>2</w:t>
            </w:r>
          </w:p>
        </w:tc>
        <w:tc>
          <w:tcPr>
            <w:tcW w:w="4797" w:type="dxa"/>
            <w:vAlign w:val="center"/>
          </w:tcPr>
          <w:p w14:paraId="1EC07ACA" w14:textId="77777777" w:rsidR="00FC0419" w:rsidRPr="00806D58" w:rsidRDefault="00FC0419" w:rsidP="00806D58">
            <w:pPr>
              <w:spacing w:after="0" w:line="240" w:lineRule="auto"/>
              <w:jc w:val="both"/>
              <w:rPr>
                <w:rFonts w:ascii="Times New Roman" w:hAnsi="Times New Roman"/>
                <w:bCs/>
                <w:sz w:val="20"/>
                <w:szCs w:val="20"/>
              </w:rPr>
            </w:pPr>
            <w:r w:rsidRPr="00806D58">
              <w:rPr>
                <w:rFonts w:ascii="Times New Roman" w:hAnsi="Times New Roman"/>
                <w:bCs/>
                <w:sz w:val="20"/>
                <w:szCs w:val="20"/>
              </w:rPr>
              <w:t>Vanduo perfiltruojamas per GF/C filtrus (Ø 25 mm, 0,7 μm porų dydis) į 10 ml PS mėgintuvėlius</w:t>
            </w:r>
          </w:p>
        </w:tc>
        <w:tc>
          <w:tcPr>
            <w:tcW w:w="2642" w:type="dxa"/>
            <w:vMerge/>
            <w:vAlign w:val="center"/>
          </w:tcPr>
          <w:p w14:paraId="5933483C" w14:textId="77777777" w:rsidR="00FC0419" w:rsidRPr="00806D58" w:rsidRDefault="00FC0419" w:rsidP="00806D58">
            <w:pPr>
              <w:spacing w:after="0" w:line="240" w:lineRule="auto"/>
              <w:jc w:val="center"/>
              <w:rPr>
                <w:rFonts w:ascii="Times New Roman" w:hAnsi="Times New Roman"/>
                <w:bCs/>
                <w:sz w:val="20"/>
                <w:szCs w:val="20"/>
              </w:rPr>
            </w:pPr>
          </w:p>
        </w:tc>
      </w:tr>
      <w:tr w:rsidR="00FC0419" w:rsidRPr="00806D58" w14:paraId="6F1DD252" w14:textId="77777777" w:rsidTr="001E0C02">
        <w:trPr>
          <w:jc w:val="center"/>
        </w:trPr>
        <w:tc>
          <w:tcPr>
            <w:tcW w:w="633" w:type="dxa"/>
            <w:tcBorders>
              <w:bottom w:val="single" w:sz="4" w:space="0" w:color="auto"/>
            </w:tcBorders>
            <w:vAlign w:val="center"/>
          </w:tcPr>
          <w:p w14:paraId="4FE2456F" w14:textId="77777777" w:rsidR="00FC0419" w:rsidRPr="00806D58" w:rsidRDefault="00FC0419" w:rsidP="00806D58">
            <w:pPr>
              <w:spacing w:after="0" w:line="240" w:lineRule="auto"/>
              <w:jc w:val="center"/>
              <w:rPr>
                <w:rFonts w:ascii="Times New Roman" w:hAnsi="Times New Roman"/>
                <w:bCs/>
                <w:sz w:val="20"/>
                <w:szCs w:val="20"/>
              </w:rPr>
            </w:pPr>
            <w:r w:rsidRPr="00806D58">
              <w:rPr>
                <w:rFonts w:ascii="Times New Roman" w:hAnsi="Times New Roman"/>
                <w:bCs/>
                <w:sz w:val="20"/>
                <w:szCs w:val="20"/>
              </w:rPr>
              <w:t>5.</w:t>
            </w:r>
          </w:p>
        </w:tc>
        <w:tc>
          <w:tcPr>
            <w:tcW w:w="1255" w:type="dxa"/>
            <w:tcBorders>
              <w:bottom w:val="single" w:sz="4" w:space="0" w:color="auto"/>
            </w:tcBorders>
            <w:vAlign w:val="center"/>
          </w:tcPr>
          <w:p w14:paraId="368E9ACD" w14:textId="77777777" w:rsidR="00FC0419" w:rsidRPr="00806D58" w:rsidRDefault="00FC0419" w:rsidP="00806D58">
            <w:pPr>
              <w:spacing w:after="0" w:line="240" w:lineRule="auto"/>
              <w:jc w:val="center"/>
              <w:rPr>
                <w:rFonts w:ascii="Times New Roman" w:hAnsi="Times New Roman"/>
                <w:bCs/>
                <w:sz w:val="20"/>
                <w:szCs w:val="20"/>
              </w:rPr>
            </w:pPr>
            <w:r w:rsidRPr="00806D58">
              <w:rPr>
                <w:rFonts w:ascii="Times New Roman" w:hAnsi="Times New Roman"/>
                <w:bCs/>
                <w:sz w:val="20"/>
                <w:szCs w:val="20"/>
              </w:rPr>
              <w:t>DON</w:t>
            </w:r>
          </w:p>
        </w:tc>
        <w:tc>
          <w:tcPr>
            <w:tcW w:w="4797" w:type="dxa"/>
            <w:tcBorders>
              <w:bottom w:val="single" w:sz="4" w:space="0" w:color="auto"/>
            </w:tcBorders>
            <w:vAlign w:val="center"/>
          </w:tcPr>
          <w:p w14:paraId="17D57E65" w14:textId="77777777" w:rsidR="00FC0419" w:rsidRPr="00806D58" w:rsidRDefault="00FC0419" w:rsidP="00806D58">
            <w:pPr>
              <w:spacing w:after="0" w:line="240" w:lineRule="auto"/>
              <w:jc w:val="both"/>
              <w:rPr>
                <w:rFonts w:ascii="Times New Roman" w:hAnsi="Times New Roman"/>
                <w:bCs/>
                <w:sz w:val="20"/>
                <w:szCs w:val="20"/>
              </w:rPr>
            </w:pPr>
            <w:r w:rsidRPr="00806D58">
              <w:rPr>
                <w:rFonts w:ascii="Times New Roman" w:hAnsi="Times New Roman"/>
                <w:bCs/>
                <w:sz w:val="20"/>
                <w:szCs w:val="20"/>
              </w:rPr>
              <w:t>Vanduo perfiltruojamas per GF/F filtrus (Ø 25 mm, 0,7 μm porų dydis) į stiklinius 40 ml buteliukus</w:t>
            </w:r>
          </w:p>
        </w:tc>
        <w:tc>
          <w:tcPr>
            <w:tcW w:w="2642" w:type="dxa"/>
            <w:vMerge/>
            <w:tcBorders>
              <w:bottom w:val="single" w:sz="4" w:space="0" w:color="auto"/>
            </w:tcBorders>
            <w:vAlign w:val="center"/>
          </w:tcPr>
          <w:p w14:paraId="745EACF3" w14:textId="77777777" w:rsidR="00FC0419" w:rsidRPr="00806D58" w:rsidRDefault="00FC0419" w:rsidP="00806D58">
            <w:pPr>
              <w:spacing w:after="0" w:line="240" w:lineRule="auto"/>
              <w:jc w:val="center"/>
              <w:rPr>
                <w:rFonts w:ascii="Times New Roman" w:hAnsi="Times New Roman"/>
                <w:bCs/>
                <w:sz w:val="20"/>
                <w:szCs w:val="20"/>
              </w:rPr>
            </w:pPr>
          </w:p>
        </w:tc>
      </w:tr>
      <w:tr w:rsidR="00FC0419" w:rsidRPr="00806D58" w14:paraId="11005A10" w14:textId="77777777" w:rsidTr="001E0C02">
        <w:trPr>
          <w:jc w:val="center"/>
        </w:trPr>
        <w:tc>
          <w:tcPr>
            <w:tcW w:w="633" w:type="dxa"/>
            <w:tcBorders>
              <w:bottom w:val="single" w:sz="4" w:space="0" w:color="auto"/>
            </w:tcBorders>
            <w:vAlign w:val="center"/>
          </w:tcPr>
          <w:p w14:paraId="661A914B" w14:textId="77777777" w:rsidR="00FC0419" w:rsidRPr="00806D58" w:rsidRDefault="00FC0419" w:rsidP="00806D58">
            <w:pPr>
              <w:spacing w:after="0" w:line="240" w:lineRule="auto"/>
              <w:jc w:val="center"/>
              <w:rPr>
                <w:rFonts w:ascii="Times New Roman" w:hAnsi="Times New Roman"/>
                <w:bCs/>
                <w:sz w:val="20"/>
                <w:szCs w:val="20"/>
              </w:rPr>
            </w:pPr>
            <w:r w:rsidRPr="00806D58">
              <w:rPr>
                <w:rFonts w:ascii="Times New Roman" w:hAnsi="Times New Roman"/>
                <w:bCs/>
                <w:sz w:val="20"/>
                <w:szCs w:val="20"/>
              </w:rPr>
              <w:t>6.</w:t>
            </w:r>
          </w:p>
        </w:tc>
        <w:tc>
          <w:tcPr>
            <w:tcW w:w="1255" w:type="dxa"/>
            <w:tcBorders>
              <w:bottom w:val="single" w:sz="4" w:space="0" w:color="auto"/>
            </w:tcBorders>
            <w:vAlign w:val="center"/>
          </w:tcPr>
          <w:p w14:paraId="2444CDAE" w14:textId="77777777" w:rsidR="00FC0419" w:rsidRPr="00806D58" w:rsidRDefault="00FC0419" w:rsidP="00806D58">
            <w:pPr>
              <w:spacing w:after="0" w:line="240" w:lineRule="auto"/>
              <w:jc w:val="center"/>
              <w:rPr>
                <w:rFonts w:ascii="Times New Roman" w:hAnsi="Times New Roman"/>
                <w:bCs/>
                <w:sz w:val="20"/>
                <w:szCs w:val="20"/>
              </w:rPr>
            </w:pPr>
            <w:r w:rsidRPr="00806D58">
              <w:rPr>
                <w:rFonts w:ascii="Times New Roman" w:hAnsi="Times New Roman"/>
                <w:bCs/>
                <w:sz w:val="20"/>
                <w:szCs w:val="20"/>
              </w:rPr>
              <w:t>Fe</w:t>
            </w:r>
            <w:r w:rsidRPr="00806D58">
              <w:rPr>
                <w:rFonts w:ascii="Times New Roman" w:hAnsi="Times New Roman"/>
                <w:bCs/>
                <w:sz w:val="20"/>
                <w:szCs w:val="20"/>
                <w:vertAlign w:val="superscript"/>
              </w:rPr>
              <w:t>2+</w:t>
            </w:r>
            <w:r w:rsidRPr="00806D58">
              <w:rPr>
                <w:rFonts w:ascii="Times New Roman" w:hAnsi="Times New Roman"/>
                <w:bCs/>
                <w:sz w:val="20"/>
                <w:szCs w:val="20"/>
              </w:rPr>
              <w:t>/Mn</w:t>
            </w:r>
            <w:r w:rsidRPr="00806D58">
              <w:rPr>
                <w:rFonts w:ascii="Times New Roman" w:hAnsi="Times New Roman"/>
                <w:bCs/>
                <w:sz w:val="20"/>
                <w:szCs w:val="20"/>
                <w:vertAlign w:val="superscript"/>
              </w:rPr>
              <w:t>2+</w:t>
            </w:r>
          </w:p>
        </w:tc>
        <w:tc>
          <w:tcPr>
            <w:tcW w:w="4797" w:type="dxa"/>
            <w:tcBorders>
              <w:bottom w:val="single" w:sz="4" w:space="0" w:color="auto"/>
            </w:tcBorders>
            <w:vAlign w:val="center"/>
          </w:tcPr>
          <w:p w14:paraId="7E93411B" w14:textId="77777777" w:rsidR="00FC0419" w:rsidRPr="00806D58" w:rsidRDefault="00FC0419" w:rsidP="00806D58">
            <w:pPr>
              <w:spacing w:after="0" w:line="240" w:lineRule="auto"/>
              <w:jc w:val="both"/>
              <w:rPr>
                <w:rFonts w:ascii="Times New Roman" w:hAnsi="Times New Roman"/>
                <w:bCs/>
                <w:sz w:val="20"/>
                <w:szCs w:val="20"/>
              </w:rPr>
            </w:pPr>
            <w:r w:rsidRPr="00806D58">
              <w:rPr>
                <w:rFonts w:ascii="Times New Roman" w:hAnsi="Times New Roman"/>
                <w:bCs/>
                <w:sz w:val="20"/>
                <w:szCs w:val="20"/>
              </w:rPr>
              <w:t>Vanduo perfiltruojamas per GF/F filtrus (Ø 25 mm, 0,7 μm porų dydis) į stiklinius 12 ml mėgintuvėlius ir parūgštinamas su 100 μl konc. ultra švaria HCl rūgštimi</w:t>
            </w:r>
          </w:p>
        </w:tc>
        <w:tc>
          <w:tcPr>
            <w:tcW w:w="2642" w:type="dxa"/>
            <w:tcBorders>
              <w:bottom w:val="single" w:sz="4" w:space="0" w:color="auto"/>
            </w:tcBorders>
            <w:vAlign w:val="center"/>
          </w:tcPr>
          <w:p w14:paraId="7235B226" w14:textId="77777777" w:rsidR="00FC0419" w:rsidRPr="00806D58" w:rsidRDefault="00FC0419" w:rsidP="00806D58">
            <w:pPr>
              <w:spacing w:after="0" w:line="240" w:lineRule="auto"/>
              <w:jc w:val="center"/>
              <w:rPr>
                <w:rFonts w:ascii="Times New Roman" w:hAnsi="Times New Roman"/>
                <w:bCs/>
                <w:sz w:val="20"/>
                <w:szCs w:val="20"/>
              </w:rPr>
            </w:pPr>
            <w:r w:rsidRPr="00806D58">
              <w:rPr>
                <w:rFonts w:ascii="Times New Roman" w:hAnsi="Times New Roman"/>
                <w:bCs/>
                <w:sz w:val="20"/>
                <w:szCs w:val="20"/>
              </w:rPr>
              <w:t>Mėginiai laikomi 4</w:t>
            </w:r>
            <w:r w:rsidRPr="00806D58">
              <w:rPr>
                <w:rFonts w:ascii="Times New Roman" w:hAnsi="Times New Roman"/>
                <w:bCs/>
                <w:sz w:val="20"/>
                <w:szCs w:val="20"/>
                <w:vertAlign w:val="superscript"/>
              </w:rPr>
              <w:t>o</w:t>
            </w:r>
            <w:r w:rsidRPr="00806D58">
              <w:rPr>
                <w:rFonts w:ascii="Times New Roman" w:hAnsi="Times New Roman"/>
                <w:bCs/>
                <w:sz w:val="20"/>
                <w:szCs w:val="20"/>
              </w:rPr>
              <w:t>C, analizė atliekama per 2 mėn.</w:t>
            </w:r>
          </w:p>
        </w:tc>
      </w:tr>
    </w:tbl>
    <w:p w14:paraId="558BCDD6" w14:textId="77777777" w:rsidR="00FC0419" w:rsidRDefault="00FC0419" w:rsidP="001E0C02">
      <w:pPr>
        <w:spacing w:line="360" w:lineRule="auto"/>
        <w:jc w:val="both"/>
        <w:rPr>
          <w:bCs/>
        </w:rPr>
      </w:pPr>
    </w:p>
    <w:p w14:paraId="6F646328" w14:textId="77777777" w:rsidR="00FC0419" w:rsidRPr="00227EDF" w:rsidRDefault="00FC0419" w:rsidP="001E0C02">
      <w:pPr>
        <w:spacing w:line="360" w:lineRule="auto"/>
        <w:ind w:firstLine="567"/>
        <w:jc w:val="both"/>
        <w:rPr>
          <w:rFonts w:ascii="Times New Roman" w:hAnsi="Times New Roman"/>
          <w:bCs/>
          <w:sz w:val="24"/>
          <w:szCs w:val="24"/>
        </w:rPr>
      </w:pPr>
      <w:r w:rsidRPr="00227EDF">
        <w:rPr>
          <w:rFonts w:ascii="Times New Roman" w:hAnsi="Times New Roman"/>
          <w:bCs/>
          <w:sz w:val="24"/>
          <w:szCs w:val="24"/>
        </w:rPr>
        <w:t>Atsižvelgiant į Zilius ir kt. (2012, 2014), inkubacija 2015 metais truko nuo 3</w:t>
      </w:r>
      <w:r w:rsidRPr="00227EDF">
        <w:rPr>
          <w:rFonts w:ascii="Times New Roman" w:hAnsi="Times New Roman"/>
          <w:color w:val="231F20"/>
          <w:sz w:val="24"/>
          <w:szCs w:val="24"/>
        </w:rPr>
        <w:t> </w:t>
      </w:r>
      <w:r w:rsidRPr="00227EDF">
        <w:rPr>
          <w:rFonts w:ascii="Times New Roman" w:hAnsi="Times New Roman"/>
          <w:bCs/>
          <w:sz w:val="24"/>
          <w:szCs w:val="24"/>
        </w:rPr>
        <w:t>(vasarą) iki 13</w:t>
      </w:r>
      <w:r w:rsidRPr="00227EDF">
        <w:rPr>
          <w:rFonts w:ascii="Times New Roman" w:hAnsi="Times New Roman"/>
          <w:color w:val="231F20"/>
          <w:sz w:val="24"/>
          <w:szCs w:val="24"/>
        </w:rPr>
        <w:t> </w:t>
      </w:r>
      <w:r w:rsidRPr="00227EDF">
        <w:rPr>
          <w:rFonts w:ascii="Times New Roman" w:hAnsi="Times New Roman"/>
          <w:bCs/>
          <w:sz w:val="24"/>
          <w:szCs w:val="24"/>
        </w:rPr>
        <w:t>valandų (žiemą), priklausomai nuo vandens temperatūros ir neleidžiant O</w:t>
      </w:r>
      <w:r w:rsidRPr="00227EDF">
        <w:rPr>
          <w:rFonts w:ascii="Times New Roman" w:hAnsi="Times New Roman"/>
          <w:bCs/>
          <w:sz w:val="24"/>
          <w:szCs w:val="24"/>
          <w:vertAlign w:val="subscript"/>
        </w:rPr>
        <w:t>2</w:t>
      </w:r>
      <w:r w:rsidRPr="00227EDF">
        <w:rPr>
          <w:rFonts w:ascii="Times New Roman" w:hAnsi="Times New Roman"/>
          <w:bCs/>
          <w:sz w:val="24"/>
          <w:szCs w:val="24"/>
        </w:rPr>
        <w:t xml:space="preserve"> koncentracijai sumažėti daugiau nei 20</w:t>
      </w:r>
      <w:r w:rsidRPr="00227EDF">
        <w:rPr>
          <w:rFonts w:ascii="Times New Roman" w:hAnsi="Times New Roman"/>
          <w:color w:val="231F20"/>
          <w:sz w:val="24"/>
          <w:szCs w:val="24"/>
        </w:rPr>
        <w:t> </w:t>
      </w:r>
      <w:r w:rsidRPr="00227EDF">
        <w:rPr>
          <w:rFonts w:ascii="Times New Roman" w:hAnsi="Times New Roman"/>
          <w:bCs/>
          <w:sz w:val="24"/>
          <w:szCs w:val="24"/>
        </w:rPr>
        <w:t>% jos pradinės vertės. Todėl O</w:t>
      </w:r>
      <w:r w:rsidRPr="00227EDF">
        <w:rPr>
          <w:rFonts w:ascii="Times New Roman" w:hAnsi="Times New Roman"/>
          <w:bCs/>
          <w:sz w:val="24"/>
          <w:szCs w:val="24"/>
          <w:vertAlign w:val="subscript"/>
        </w:rPr>
        <w:t>2</w:t>
      </w:r>
      <w:r w:rsidRPr="00227EDF">
        <w:rPr>
          <w:rFonts w:ascii="Times New Roman" w:hAnsi="Times New Roman"/>
          <w:bCs/>
          <w:sz w:val="24"/>
          <w:szCs w:val="24"/>
        </w:rPr>
        <w:t xml:space="preserve"> koncentracija buvo nuolatos matuojama optiniais jutikliais (Firesting, Pyroscience kompanija) dangtelio vidinėje pusėje. Apykaitos greitis buvo apskaičiuotas pagal Dalsgaard ir kt. (2000):</w:t>
      </w:r>
    </w:p>
    <w:p w14:paraId="793CDC41" w14:textId="77777777" w:rsidR="00FC0419" w:rsidRPr="004D63AE" w:rsidRDefault="00B860F5" w:rsidP="001E0C02">
      <w:pPr>
        <w:spacing w:after="120" w:line="360" w:lineRule="auto"/>
        <w:ind w:firstLine="567"/>
        <w:jc w:val="both"/>
        <w:rPr>
          <w:bCs/>
        </w:rPr>
      </w:pPr>
      <m:oMathPara>
        <m:oMath>
          <m:sSub>
            <m:sSubPr>
              <m:ctrlPr>
                <w:rPr>
                  <w:rFonts w:ascii="Cambria Math" w:hAnsi="Cambria Math"/>
                  <w:bCs/>
                  <w:i/>
                </w:rPr>
              </m:ctrlPr>
            </m:sSubPr>
            <m:e>
              <m:r>
                <w:rPr>
                  <w:rFonts w:ascii="Cambria Math" w:hAnsi="Cambria Math"/>
                </w:rPr>
                <m:t>F</m:t>
              </m:r>
            </m:e>
            <m:sub>
              <m:r>
                <w:rPr>
                  <w:rFonts w:ascii="Cambria Math" w:hAnsi="Cambria Math"/>
                </w:rPr>
                <m:t>x</m:t>
              </m:r>
            </m:sub>
          </m:sSub>
          <m:r>
            <w:rPr>
              <w:rFonts w:ascii="Cambria Math" w:hAnsi="Cambria Math"/>
            </w:rPr>
            <m:t>=</m:t>
          </m:r>
          <m:f>
            <m:fPr>
              <m:ctrlPr>
                <w:rPr>
                  <w:rFonts w:ascii="Cambria Math" w:hAnsi="Cambria Math"/>
                  <w:bCs/>
                  <w:i/>
                </w:rPr>
              </m:ctrlPr>
            </m:fPr>
            <m:num>
              <m:d>
                <m:dPr>
                  <m:ctrlPr>
                    <w:rPr>
                      <w:rFonts w:ascii="Cambria Math" w:hAnsi="Cambria Math"/>
                      <w:bCs/>
                      <w:i/>
                    </w:rPr>
                  </m:ctrlPr>
                </m:dPr>
                <m:e>
                  <m:sSub>
                    <m:sSubPr>
                      <m:ctrlPr>
                        <w:rPr>
                          <w:rFonts w:ascii="Cambria Math" w:hAnsi="Cambria Math"/>
                          <w:bCs/>
                          <w:i/>
                        </w:rPr>
                      </m:ctrlPr>
                    </m:sSubPr>
                    <m:e>
                      <m:r>
                        <w:rPr>
                          <w:rFonts w:ascii="Cambria Math" w:hAnsi="Cambria Math"/>
                        </w:rPr>
                        <m:t>C</m:t>
                      </m:r>
                    </m:e>
                    <m:sub>
                      <m:r>
                        <w:rPr>
                          <w:rFonts w:ascii="Cambria Math" w:hAnsi="Cambria Math"/>
                        </w:rPr>
                        <m:t>f</m:t>
                      </m:r>
                    </m:sub>
                  </m:sSub>
                  <m:r>
                    <w:rPr>
                      <w:rFonts w:ascii="Cambria Math" w:hAnsi="Cambria Math"/>
                    </w:rPr>
                    <m:t>-</m:t>
                  </m:r>
                  <m:sSub>
                    <m:sSubPr>
                      <m:ctrlPr>
                        <w:rPr>
                          <w:rFonts w:ascii="Cambria Math" w:hAnsi="Cambria Math"/>
                          <w:bCs/>
                          <w:i/>
                        </w:rPr>
                      </m:ctrlPr>
                    </m:sSubPr>
                    <m:e>
                      <m:r>
                        <w:rPr>
                          <w:rFonts w:ascii="Cambria Math" w:hAnsi="Cambria Math"/>
                        </w:rPr>
                        <m:t>C</m:t>
                      </m:r>
                    </m:e>
                    <m:sub>
                      <m:r>
                        <w:rPr>
                          <w:rFonts w:ascii="Cambria Math" w:hAnsi="Cambria Math"/>
                        </w:rPr>
                        <m:t>i</m:t>
                      </m:r>
                    </m:sub>
                  </m:sSub>
                </m:e>
              </m:d>
              <m:r>
                <w:rPr>
                  <w:rFonts w:ascii="Cambria Math" w:hAnsi="Cambria Math"/>
                </w:rPr>
                <m:t>×V</m:t>
              </m:r>
            </m:num>
            <m:den>
              <m:r>
                <w:rPr>
                  <w:rFonts w:ascii="Cambria Math" w:hAnsi="Cambria Math"/>
                </w:rPr>
                <m:t>A×t</m:t>
              </m:r>
            </m:den>
          </m:f>
          <m:r>
            <w:rPr>
              <w:rFonts w:ascii="Cambria Math" w:hAnsi="Cambria Math"/>
            </w:rPr>
            <m:t>×10</m:t>
          </m:r>
        </m:oMath>
      </m:oMathPara>
    </w:p>
    <w:p w14:paraId="2EDAAB04" w14:textId="77777777" w:rsidR="00FC0419" w:rsidRPr="00227EDF" w:rsidRDefault="00FC0419" w:rsidP="001E0C02">
      <w:pPr>
        <w:spacing w:line="360" w:lineRule="auto"/>
        <w:ind w:firstLine="567"/>
        <w:jc w:val="both"/>
        <w:rPr>
          <w:rFonts w:ascii="Times New Roman" w:hAnsi="Times New Roman"/>
          <w:bCs/>
          <w:sz w:val="24"/>
          <w:szCs w:val="24"/>
        </w:rPr>
      </w:pPr>
      <w:r w:rsidRPr="00227EDF">
        <w:rPr>
          <w:rFonts w:ascii="Times New Roman" w:hAnsi="Times New Roman"/>
          <w:bCs/>
          <w:sz w:val="24"/>
          <w:szCs w:val="24"/>
        </w:rPr>
        <w:t xml:space="preserve">kur </w:t>
      </w:r>
      <w:r w:rsidRPr="00227EDF">
        <w:rPr>
          <w:rFonts w:ascii="Times New Roman" w:hAnsi="Times New Roman"/>
          <w:bCs/>
          <w:i/>
          <w:sz w:val="24"/>
          <w:szCs w:val="24"/>
        </w:rPr>
        <w:t>F</w:t>
      </w:r>
      <w:r w:rsidRPr="00227EDF">
        <w:rPr>
          <w:rFonts w:ascii="Times New Roman" w:hAnsi="Times New Roman"/>
          <w:bCs/>
          <w:i/>
          <w:sz w:val="24"/>
          <w:szCs w:val="24"/>
          <w:vertAlign w:val="subscript"/>
        </w:rPr>
        <w:t>x</w:t>
      </w:r>
      <w:r w:rsidRPr="00227EDF">
        <w:rPr>
          <w:rFonts w:ascii="Times New Roman" w:hAnsi="Times New Roman"/>
          <w:bCs/>
          <w:sz w:val="24"/>
          <w:szCs w:val="24"/>
        </w:rPr>
        <w:t xml:space="preserve"> (μmol m</w:t>
      </w:r>
      <w:r w:rsidRPr="00227EDF">
        <w:rPr>
          <w:rFonts w:ascii="Times New Roman" w:hAnsi="Times New Roman"/>
          <w:bCs/>
          <w:sz w:val="24"/>
          <w:szCs w:val="24"/>
          <w:vertAlign w:val="superscript"/>
        </w:rPr>
        <w:t>-2</w:t>
      </w:r>
      <w:r w:rsidRPr="00227EDF">
        <w:rPr>
          <w:rFonts w:ascii="Times New Roman" w:hAnsi="Times New Roman"/>
          <w:bCs/>
          <w:sz w:val="24"/>
          <w:szCs w:val="24"/>
        </w:rPr>
        <w:t xml:space="preserve"> h</w:t>
      </w:r>
      <w:r w:rsidRPr="00227EDF">
        <w:rPr>
          <w:rFonts w:ascii="Times New Roman" w:hAnsi="Times New Roman"/>
          <w:bCs/>
          <w:sz w:val="24"/>
          <w:szCs w:val="24"/>
          <w:vertAlign w:val="superscript"/>
        </w:rPr>
        <w:t>-1</w:t>
      </w:r>
      <w:r w:rsidRPr="00227EDF">
        <w:rPr>
          <w:rFonts w:ascii="Times New Roman" w:hAnsi="Times New Roman"/>
          <w:bCs/>
          <w:sz w:val="24"/>
          <w:szCs w:val="24"/>
        </w:rPr>
        <w:t xml:space="preserve"> arba mmol m</w:t>
      </w:r>
      <w:r w:rsidRPr="00227EDF">
        <w:rPr>
          <w:rFonts w:ascii="Times New Roman" w:hAnsi="Times New Roman"/>
          <w:bCs/>
          <w:sz w:val="24"/>
          <w:szCs w:val="24"/>
          <w:vertAlign w:val="superscript"/>
        </w:rPr>
        <w:t>-2</w:t>
      </w:r>
      <w:r w:rsidRPr="00227EDF">
        <w:rPr>
          <w:rFonts w:ascii="Times New Roman" w:hAnsi="Times New Roman"/>
          <w:bCs/>
          <w:sz w:val="24"/>
          <w:szCs w:val="24"/>
        </w:rPr>
        <w:t xml:space="preserve"> h</w:t>
      </w:r>
      <w:r w:rsidRPr="00227EDF">
        <w:rPr>
          <w:rFonts w:ascii="Times New Roman" w:hAnsi="Times New Roman"/>
          <w:bCs/>
          <w:sz w:val="24"/>
          <w:szCs w:val="24"/>
          <w:vertAlign w:val="superscript"/>
        </w:rPr>
        <w:t>-1</w:t>
      </w:r>
      <w:r w:rsidRPr="00227EDF">
        <w:rPr>
          <w:rFonts w:ascii="Times New Roman" w:hAnsi="Times New Roman"/>
          <w:bCs/>
          <w:sz w:val="24"/>
          <w:szCs w:val="24"/>
        </w:rPr>
        <w:t xml:space="preserve">) yra apykaitos greitis x junginio, </w:t>
      </w:r>
      <w:r w:rsidRPr="00227EDF">
        <w:rPr>
          <w:rFonts w:ascii="Times New Roman" w:hAnsi="Times New Roman"/>
          <w:bCs/>
          <w:i/>
          <w:sz w:val="24"/>
          <w:szCs w:val="24"/>
        </w:rPr>
        <w:t>C</w:t>
      </w:r>
      <w:r w:rsidRPr="00227EDF">
        <w:rPr>
          <w:rFonts w:ascii="Times New Roman" w:hAnsi="Times New Roman"/>
          <w:bCs/>
          <w:i/>
          <w:sz w:val="24"/>
          <w:szCs w:val="24"/>
          <w:vertAlign w:val="subscript"/>
        </w:rPr>
        <w:t>i</w:t>
      </w:r>
      <w:r w:rsidRPr="00227EDF">
        <w:rPr>
          <w:rFonts w:ascii="Times New Roman" w:hAnsi="Times New Roman"/>
          <w:bCs/>
          <w:sz w:val="24"/>
          <w:szCs w:val="24"/>
        </w:rPr>
        <w:t xml:space="preserve"> ir </w:t>
      </w:r>
      <w:r w:rsidRPr="00227EDF">
        <w:rPr>
          <w:rFonts w:ascii="Times New Roman" w:hAnsi="Times New Roman"/>
          <w:bCs/>
          <w:i/>
          <w:sz w:val="24"/>
          <w:szCs w:val="24"/>
        </w:rPr>
        <w:t>C</w:t>
      </w:r>
      <w:r w:rsidRPr="00227EDF">
        <w:rPr>
          <w:rFonts w:ascii="Times New Roman" w:hAnsi="Times New Roman"/>
          <w:bCs/>
          <w:i/>
          <w:sz w:val="24"/>
          <w:szCs w:val="24"/>
          <w:vertAlign w:val="subscript"/>
        </w:rPr>
        <w:t>f</w:t>
      </w:r>
      <w:r w:rsidRPr="00227EDF">
        <w:rPr>
          <w:rFonts w:ascii="Times New Roman" w:hAnsi="Times New Roman"/>
          <w:bCs/>
          <w:sz w:val="24"/>
          <w:szCs w:val="24"/>
        </w:rPr>
        <w:t xml:space="preserve"> (μmol l</w:t>
      </w:r>
      <w:r w:rsidRPr="00227EDF">
        <w:rPr>
          <w:rFonts w:ascii="Times New Roman" w:hAnsi="Times New Roman"/>
          <w:bCs/>
          <w:sz w:val="24"/>
          <w:szCs w:val="24"/>
          <w:vertAlign w:val="superscript"/>
        </w:rPr>
        <w:t>-1</w:t>
      </w:r>
      <w:r w:rsidRPr="00227EDF">
        <w:rPr>
          <w:rFonts w:ascii="Times New Roman" w:hAnsi="Times New Roman"/>
          <w:bCs/>
          <w:sz w:val="24"/>
          <w:szCs w:val="24"/>
        </w:rPr>
        <w:t xml:space="preserve"> arba mmol l</w:t>
      </w:r>
      <w:r w:rsidRPr="00227EDF">
        <w:rPr>
          <w:rFonts w:ascii="Times New Roman" w:hAnsi="Times New Roman"/>
          <w:bCs/>
          <w:sz w:val="24"/>
          <w:szCs w:val="24"/>
          <w:vertAlign w:val="superscript"/>
        </w:rPr>
        <w:t>-1</w:t>
      </w:r>
      <w:r w:rsidRPr="00227EDF">
        <w:rPr>
          <w:rFonts w:ascii="Times New Roman" w:hAnsi="Times New Roman"/>
          <w:bCs/>
          <w:sz w:val="24"/>
          <w:szCs w:val="24"/>
        </w:rPr>
        <w:t xml:space="preserve">) - matuojamo junginio </w:t>
      </w:r>
      <w:r w:rsidRPr="00227EDF">
        <w:rPr>
          <w:rFonts w:ascii="Times New Roman" w:hAnsi="Times New Roman"/>
          <w:bCs/>
          <w:i/>
          <w:sz w:val="24"/>
          <w:szCs w:val="24"/>
        </w:rPr>
        <w:t>x</w:t>
      </w:r>
      <w:r w:rsidRPr="00227EDF">
        <w:rPr>
          <w:rFonts w:ascii="Times New Roman" w:hAnsi="Times New Roman"/>
          <w:bCs/>
          <w:sz w:val="24"/>
          <w:szCs w:val="24"/>
        </w:rPr>
        <w:t xml:space="preserve"> koncentracija atitinkamai inkubacijos pradžioje ir pabaigoje, </w:t>
      </w:r>
      <w:r w:rsidRPr="00227EDF">
        <w:rPr>
          <w:rFonts w:ascii="Times New Roman" w:hAnsi="Times New Roman"/>
          <w:bCs/>
          <w:i/>
          <w:sz w:val="24"/>
          <w:szCs w:val="24"/>
        </w:rPr>
        <w:t>V</w:t>
      </w:r>
      <w:r w:rsidRPr="00227EDF">
        <w:rPr>
          <w:rFonts w:ascii="Times New Roman" w:hAnsi="Times New Roman"/>
          <w:bCs/>
          <w:sz w:val="24"/>
          <w:szCs w:val="24"/>
        </w:rPr>
        <w:t xml:space="preserve"> (l) - vandens tūris kolonėlėje, </w:t>
      </w:r>
      <w:r w:rsidRPr="00227EDF">
        <w:rPr>
          <w:rFonts w:ascii="Times New Roman" w:hAnsi="Times New Roman"/>
          <w:bCs/>
          <w:i/>
          <w:sz w:val="24"/>
          <w:szCs w:val="24"/>
        </w:rPr>
        <w:t>A</w:t>
      </w:r>
      <w:r w:rsidRPr="00227EDF">
        <w:rPr>
          <w:rFonts w:ascii="Times New Roman" w:hAnsi="Times New Roman"/>
          <w:bCs/>
          <w:sz w:val="24"/>
          <w:szCs w:val="24"/>
        </w:rPr>
        <w:t xml:space="preserve"> (m</w:t>
      </w:r>
      <w:r w:rsidRPr="00227EDF">
        <w:rPr>
          <w:rFonts w:ascii="Times New Roman" w:hAnsi="Times New Roman"/>
          <w:bCs/>
          <w:sz w:val="24"/>
          <w:szCs w:val="24"/>
          <w:vertAlign w:val="superscript"/>
        </w:rPr>
        <w:t>2</w:t>
      </w:r>
      <w:r w:rsidRPr="00227EDF">
        <w:rPr>
          <w:rFonts w:ascii="Times New Roman" w:hAnsi="Times New Roman"/>
          <w:bCs/>
          <w:sz w:val="24"/>
          <w:szCs w:val="24"/>
        </w:rPr>
        <w:t>) - nuosėdų paviršiaus plotas kolonėlėje, t (h) - inkubacijos laikas ir 10 - koeficientas.</w:t>
      </w:r>
    </w:p>
    <w:p w14:paraId="15DF869B" w14:textId="77777777" w:rsidR="00FC0419" w:rsidRPr="00227EDF" w:rsidRDefault="00FC0419" w:rsidP="001E0C02">
      <w:pPr>
        <w:spacing w:line="360" w:lineRule="auto"/>
        <w:ind w:firstLine="567"/>
        <w:jc w:val="both"/>
        <w:rPr>
          <w:rFonts w:ascii="Times New Roman" w:hAnsi="Times New Roman"/>
          <w:bCs/>
          <w:sz w:val="24"/>
          <w:szCs w:val="24"/>
        </w:rPr>
      </w:pPr>
      <w:r w:rsidRPr="00227EDF">
        <w:rPr>
          <w:rFonts w:ascii="Times New Roman" w:hAnsi="Times New Roman"/>
          <w:color w:val="222222"/>
          <w:sz w:val="24"/>
          <w:szCs w:val="24"/>
        </w:rPr>
        <w:t>Bendrosios apykaitos matavimai buvo atliekami tamsoje ir šviesoje, priklausomai nuo fotosintetiškai aktyvios radiacijos lygio virš dugno nuosėdų tirtuoju laikotarpiu.</w:t>
      </w:r>
      <w:r w:rsidRPr="00227EDF">
        <w:rPr>
          <w:rFonts w:ascii="Times New Roman" w:hAnsi="Times New Roman"/>
          <w:bCs/>
          <w:sz w:val="24"/>
          <w:szCs w:val="24"/>
        </w:rPr>
        <w:t xml:space="preserve"> Jeigu </w:t>
      </w:r>
      <w:r w:rsidRPr="00227EDF">
        <w:rPr>
          <w:rFonts w:ascii="Times New Roman" w:hAnsi="Times New Roman"/>
          <w:bCs/>
          <w:i/>
          <w:sz w:val="24"/>
          <w:szCs w:val="24"/>
        </w:rPr>
        <w:t>in situ</w:t>
      </w:r>
      <w:r w:rsidRPr="00227EDF">
        <w:rPr>
          <w:rFonts w:ascii="Times New Roman" w:hAnsi="Times New Roman"/>
          <w:bCs/>
          <w:sz w:val="24"/>
          <w:szCs w:val="24"/>
        </w:rPr>
        <w:t xml:space="preserve"> sąlygomis dugno nuosėdų paviršių pasiekdavo mažiau nei 1</w:t>
      </w:r>
      <w:r w:rsidRPr="00227EDF">
        <w:rPr>
          <w:rFonts w:ascii="Times New Roman" w:hAnsi="Times New Roman"/>
          <w:color w:val="231F20"/>
          <w:sz w:val="24"/>
          <w:szCs w:val="24"/>
        </w:rPr>
        <w:t> </w:t>
      </w:r>
      <w:r w:rsidRPr="00227EDF">
        <w:rPr>
          <w:rFonts w:ascii="Times New Roman" w:hAnsi="Times New Roman"/>
          <w:bCs/>
          <w:sz w:val="24"/>
          <w:szCs w:val="24"/>
        </w:rPr>
        <w:t>% paviršinio PAR srauto, tada apykaitos greitis laboratorijoje buvo matuojamas tik tamsoje. Maistmedžiagių balansas vandenyje įvertinamas pagal koncentracijos pokyčius per parą ir esamą apykaitos greitį tarp nuosėdų ir priedugnio vandens. Apykaitos greitis per parą (24</w:t>
      </w:r>
      <w:r w:rsidRPr="00227EDF">
        <w:rPr>
          <w:rFonts w:ascii="Times New Roman" w:hAnsi="Times New Roman"/>
          <w:color w:val="231F20"/>
          <w:sz w:val="24"/>
          <w:szCs w:val="24"/>
        </w:rPr>
        <w:t> </w:t>
      </w:r>
      <w:r w:rsidRPr="00227EDF">
        <w:rPr>
          <w:rFonts w:ascii="Times New Roman" w:hAnsi="Times New Roman"/>
          <w:bCs/>
          <w:sz w:val="24"/>
          <w:szCs w:val="24"/>
        </w:rPr>
        <w:t>val.) skaičiuojamas taip:</w:t>
      </w:r>
    </w:p>
    <w:p w14:paraId="7B6C41D0" w14:textId="77777777" w:rsidR="00FC0419" w:rsidRDefault="00FC0419" w:rsidP="001E0C02">
      <w:pPr>
        <w:spacing w:line="360" w:lineRule="auto"/>
        <w:ind w:firstLine="567"/>
        <w:jc w:val="center"/>
        <w:rPr>
          <w:bCs/>
        </w:rPr>
      </w:pPr>
      <w:r w:rsidRPr="00A2263C">
        <w:rPr>
          <w:bCs/>
          <w:i/>
        </w:rPr>
        <w:t>F</w:t>
      </w:r>
      <w:r w:rsidRPr="00A2263C">
        <w:rPr>
          <w:bCs/>
          <w:i/>
          <w:vertAlign w:val="subscript"/>
        </w:rPr>
        <w:t>x</w:t>
      </w:r>
      <w:r w:rsidRPr="00A2263C">
        <w:rPr>
          <w:bCs/>
        </w:rPr>
        <w:t>= (apykaitos greitis</w:t>
      </w:r>
      <w:r>
        <w:rPr>
          <w:bCs/>
        </w:rPr>
        <w:t xml:space="preserve"> tamsoje</w:t>
      </w:r>
      <w:r w:rsidRPr="00A2263C">
        <w:rPr>
          <w:bCs/>
        </w:rPr>
        <w:t xml:space="preserve"> x </w:t>
      </w:r>
      <w:r w:rsidRPr="00A2263C">
        <w:rPr>
          <w:bCs/>
          <w:i/>
        </w:rPr>
        <w:t>hT</w:t>
      </w:r>
      <w:r w:rsidRPr="00A2263C">
        <w:rPr>
          <w:bCs/>
        </w:rPr>
        <w:t>) + (apykaitos greitis</w:t>
      </w:r>
      <w:r>
        <w:rPr>
          <w:bCs/>
        </w:rPr>
        <w:t xml:space="preserve"> šviesoje</w:t>
      </w:r>
      <w:r w:rsidRPr="00A2263C">
        <w:rPr>
          <w:bCs/>
        </w:rPr>
        <w:t xml:space="preserve"> x </w:t>
      </w:r>
      <w:r w:rsidRPr="00A2263C">
        <w:rPr>
          <w:bCs/>
          <w:i/>
        </w:rPr>
        <w:t>hŠ</w:t>
      </w:r>
      <w:r w:rsidRPr="00A2263C">
        <w:rPr>
          <w:bCs/>
        </w:rPr>
        <w:t>)</w:t>
      </w:r>
    </w:p>
    <w:p w14:paraId="5C93AD5D" w14:textId="77777777" w:rsidR="00FC0419" w:rsidRPr="00227EDF" w:rsidRDefault="00FC0419" w:rsidP="001E0C02">
      <w:pPr>
        <w:spacing w:after="120" w:line="360" w:lineRule="auto"/>
        <w:ind w:firstLine="567"/>
        <w:jc w:val="both"/>
        <w:rPr>
          <w:rFonts w:ascii="Times New Roman" w:hAnsi="Times New Roman"/>
          <w:bCs/>
          <w:sz w:val="24"/>
          <w:szCs w:val="24"/>
        </w:rPr>
      </w:pPr>
      <w:r w:rsidRPr="00227EDF">
        <w:rPr>
          <w:rFonts w:ascii="Times New Roman" w:hAnsi="Times New Roman"/>
          <w:bCs/>
          <w:sz w:val="24"/>
          <w:szCs w:val="24"/>
        </w:rPr>
        <w:t xml:space="preserve">kur </w:t>
      </w:r>
      <w:r w:rsidRPr="00227EDF">
        <w:rPr>
          <w:rFonts w:ascii="Times New Roman" w:hAnsi="Times New Roman"/>
          <w:bCs/>
          <w:i/>
          <w:sz w:val="24"/>
          <w:szCs w:val="24"/>
        </w:rPr>
        <w:t>hT</w:t>
      </w:r>
      <w:r w:rsidRPr="00227EDF">
        <w:rPr>
          <w:rFonts w:ascii="Times New Roman" w:hAnsi="Times New Roman"/>
          <w:bCs/>
          <w:sz w:val="24"/>
          <w:szCs w:val="24"/>
        </w:rPr>
        <w:t xml:space="preserve"> ir </w:t>
      </w:r>
      <w:r w:rsidRPr="00227EDF">
        <w:rPr>
          <w:rFonts w:ascii="Times New Roman" w:hAnsi="Times New Roman"/>
          <w:bCs/>
          <w:i/>
          <w:sz w:val="24"/>
          <w:szCs w:val="24"/>
        </w:rPr>
        <w:t>hŠ</w:t>
      </w:r>
      <w:r w:rsidRPr="00227EDF">
        <w:rPr>
          <w:rFonts w:ascii="Times New Roman" w:hAnsi="Times New Roman"/>
          <w:bCs/>
          <w:sz w:val="24"/>
          <w:szCs w:val="24"/>
        </w:rPr>
        <w:t xml:space="preserve"> yra atitinkamai nakties ir dienos trukmė matavimo metu.</w:t>
      </w:r>
    </w:p>
    <w:p w14:paraId="286EB30A" w14:textId="77777777" w:rsidR="00FC0419" w:rsidRPr="00A2263C" w:rsidRDefault="00FC0419" w:rsidP="001E0C02">
      <w:pPr>
        <w:spacing w:after="120" w:line="360" w:lineRule="auto"/>
        <w:jc w:val="both"/>
        <w:rPr>
          <w:bCs/>
        </w:rPr>
      </w:pPr>
    </w:p>
    <w:p w14:paraId="39D7407A" w14:textId="4158DA9B" w:rsidR="00FC0419" w:rsidRPr="00227EDF" w:rsidRDefault="00FC0419" w:rsidP="001E0C02">
      <w:pPr>
        <w:pStyle w:val="Heading2"/>
        <w:tabs>
          <w:tab w:val="left" w:pos="567"/>
        </w:tabs>
        <w:spacing w:before="0" w:after="120" w:line="360" w:lineRule="auto"/>
        <w:rPr>
          <w:rFonts w:ascii="Times New Roman" w:hAnsi="Times New Roman"/>
          <w:b w:val="0"/>
          <w:bCs w:val="0"/>
          <w:color w:val="auto"/>
          <w:sz w:val="24"/>
          <w:szCs w:val="24"/>
        </w:rPr>
      </w:pPr>
      <w:bookmarkStart w:id="134" w:name="_Toc443482578"/>
      <w:bookmarkStart w:id="135" w:name="_Toc333157119"/>
      <w:r w:rsidRPr="00227EDF">
        <w:rPr>
          <w:rFonts w:ascii="Times New Roman" w:hAnsi="Times New Roman"/>
          <w:b w:val="0"/>
          <w:bCs w:val="0"/>
          <w:color w:val="auto"/>
          <w:sz w:val="24"/>
          <w:szCs w:val="24"/>
        </w:rPr>
        <w:lastRenderedPageBreak/>
        <w:t>2</w:t>
      </w:r>
      <w:r w:rsidR="00D86653">
        <w:rPr>
          <w:rFonts w:ascii="Times New Roman" w:hAnsi="Times New Roman"/>
          <w:b w:val="0"/>
          <w:bCs w:val="0"/>
          <w:color w:val="auto"/>
          <w:sz w:val="24"/>
          <w:szCs w:val="24"/>
        </w:rPr>
        <w:t>.1</w:t>
      </w:r>
      <w:r w:rsidRPr="00227EDF">
        <w:rPr>
          <w:rFonts w:ascii="Times New Roman" w:hAnsi="Times New Roman"/>
          <w:b w:val="0"/>
          <w:bCs w:val="0"/>
          <w:color w:val="auto"/>
          <w:sz w:val="24"/>
          <w:szCs w:val="24"/>
        </w:rPr>
        <w:t>.7</w:t>
      </w:r>
      <w:r w:rsidRPr="00227EDF">
        <w:rPr>
          <w:rFonts w:ascii="Times New Roman" w:hAnsi="Times New Roman"/>
          <w:b w:val="0"/>
          <w:bCs w:val="0"/>
          <w:color w:val="auto"/>
          <w:sz w:val="24"/>
          <w:szCs w:val="24"/>
        </w:rPr>
        <w:tab/>
      </w:r>
      <w:r w:rsidRPr="00227EDF">
        <w:rPr>
          <w:rFonts w:ascii="Times New Roman" w:hAnsi="Times New Roman"/>
          <w:b w:val="0"/>
          <w:bCs w:val="0"/>
          <w:color w:val="auto"/>
          <w:sz w:val="24"/>
          <w:szCs w:val="24"/>
          <w:lang w:val="lt-LT"/>
        </w:rPr>
        <w:t>Deguonies ir pH vertikalus mikroprofiliavimas nuosėdose</w:t>
      </w:r>
      <w:bookmarkEnd w:id="134"/>
      <w:bookmarkEnd w:id="135"/>
    </w:p>
    <w:p w14:paraId="11D16ADB" w14:textId="77777777" w:rsidR="00FC0419" w:rsidRPr="00227EDF" w:rsidRDefault="00FC0419" w:rsidP="001E0C02">
      <w:pPr>
        <w:spacing w:line="360" w:lineRule="auto"/>
        <w:ind w:firstLine="567"/>
        <w:jc w:val="both"/>
        <w:rPr>
          <w:rFonts w:ascii="Times New Roman" w:hAnsi="Times New Roman"/>
          <w:sz w:val="24"/>
          <w:szCs w:val="24"/>
        </w:rPr>
      </w:pPr>
      <w:r w:rsidRPr="00227EDF">
        <w:rPr>
          <w:rFonts w:ascii="Times New Roman" w:hAnsi="Times New Roman"/>
          <w:bCs/>
          <w:sz w:val="24"/>
          <w:szCs w:val="24"/>
        </w:rPr>
        <w:t>Laboratorijoje O</w:t>
      </w:r>
      <w:r w:rsidRPr="00227EDF">
        <w:rPr>
          <w:rFonts w:ascii="Times New Roman" w:hAnsi="Times New Roman"/>
          <w:bCs/>
          <w:sz w:val="24"/>
          <w:szCs w:val="24"/>
          <w:vertAlign w:val="subscript"/>
        </w:rPr>
        <w:t>2</w:t>
      </w:r>
      <w:r w:rsidRPr="00227EDF">
        <w:rPr>
          <w:rFonts w:ascii="Times New Roman" w:hAnsi="Times New Roman"/>
          <w:bCs/>
          <w:sz w:val="24"/>
          <w:szCs w:val="24"/>
        </w:rPr>
        <w:t xml:space="preserve"> įsiskverbimas į dugno nuosėdas buvo įvertinamas Clark’o mikroelektrodu (Ø 50</w:t>
      </w:r>
      <w:r w:rsidRPr="00227EDF">
        <w:rPr>
          <w:rFonts w:ascii="Times New Roman" w:hAnsi="Times New Roman"/>
          <w:color w:val="231F20"/>
          <w:sz w:val="24"/>
          <w:szCs w:val="24"/>
        </w:rPr>
        <w:t> </w:t>
      </w:r>
      <w:r w:rsidRPr="00227EDF">
        <w:rPr>
          <w:rFonts w:ascii="Times New Roman" w:hAnsi="Times New Roman"/>
          <w:bCs/>
          <w:sz w:val="24"/>
          <w:szCs w:val="24"/>
        </w:rPr>
        <w:t>μm, Unisense A/S) su apsauginiu katodu ir vidiniu standartu (Revsbech, 1989). Vertikalaus pasiskirstymo matavimai (n=3) buvo atliekami atsitiktinai pasirinktose vietose kolonėlių nuosėdų paviršiuje kas 50</w:t>
      </w:r>
      <w:r w:rsidRPr="00227EDF">
        <w:rPr>
          <w:rFonts w:ascii="Times New Roman" w:hAnsi="Times New Roman"/>
          <w:color w:val="231F20"/>
          <w:sz w:val="24"/>
          <w:szCs w:val="24"/>
        </w:rPr>
        <w:t> </w:t>
      </w:r>
      <w:r w:rsidRPr="00227EDF">
        <w:rPr>
          <w:rFonts w:ascii="Times New Roman" w:hAnsi="Times New Roman"/>
          <w:bCs/>
          <w:sz w:val="24"/>
          <w:szCs w:val="24"/>
        </w:rPr>
        <w:t xml:space="preserve">μm su programinės įrangos valdoma platforma. Mikroelektrodo srovė buvo išmatuojama su mikrosensorių multimetru, sujungtu su personaliniu kompiuteriu. Visi matavimai buvo atliekami laboratorijoje </w:t>
      </w:r>
      <w:r w:rsidRPr="00227EDF">
        <w:rPr>
          <w:rFonts w:ascii="Times New Roman" w:hAnsi="Times New Roman"/>
          <w:bCs/>
          <w:i/>
          <w:sz w:val="24"/>
          <w:szCs w:val="24"/>
        </w:rPr>
        <w:t>in situ</w:t>
      </w:r>
      <w:r w:rsidRPr="00227EDF">
        <w:rPr>
          <w:rFonts w:ascii="Times New Roman" w:hAnsi="Times New Roman"/>
          <w:bCs/>
          <w:sz w:val="24"/>
          <w:szCs w:val="24"/>
        </w:rPr>
        <w:t xml:space="preserve"> temperatūroje. Mikroelektrodas buvo kalibruojamas pagal du taškus, atitinkamai O</w:t>
      </w:r>
      <w:r w:rsidRPr="00227EDF">
        <w:rPr>
          <w:rFonts w:ascii="Times New Roman" w:hAnsi="Times New Roman"/>
          <w:bCs/>
          <w:sz w:val="24"/>
          <w:szCs w:val="24"/>
          <w:vertAlign w:val="subscript"/>
        </w:rPr>
        <w:t>2</w:t>
      </w:r>
      <w:r w:rsidRPr="00227EDF">
        <w:rPr>
          <w:rFonts w:ascii="Times New Roman" w:hAnsi="Times New Roman"/>
          <w:bCs/>
          <w:sz w:val="24"/>
          <w:szCs w:val="24"/>
        </w:rPr>
        <w:t xml:space="preserve"> prisotintame vandenyje (100</w:t>
      </w:r>
      <w:r w:rsidRPr="00227EDF">
        <w:rPr>
          <w:rFonts w:ascii="Times New Roman" w:hAnsi="Times New Roman"/>
          <w:color w:val="231F20"/>
          <w:sz w:val="24"/>
          <w:szCs w:val="24"/>
        </w:rPr>
        <w:t> </w:t>
      </w:r>
      <w:r w:rsidRPr="00227EDF">
        <w:rPr>
          <w:rFonts w:ascii="Times New Roman" w:hAnsi="Times New Roman"/>
          <w:bCs/>
          <w:sz w:val="24"/>
          <w:szCs w:val="24"/>
        </w:rPr>
        <w:t xml:space="preserve">%) ir </w:t>
      </w:r>
      <w:r w:rsidRPr="00227EDF">
        <w:rPr>
          <w:rFonts w:ascii="Times New Roman" w:hAnsi="Times New Roman"/>
          <w:sz w:val="24"/>
          <w:szCs w:val="24"/>
          <w:lang w:val="en-GB"/>
        </w:rPr>
        <w:t>0,1</w:t>
      </w:r>
      <w:r w:rsidRPr="00227EDF">
        <w:rPr>
          <w:rFonts w:ascii="Times New Roman" w:hAnsi="Times New Roman"/>
          <w:color w:val="231F20"/>
          <w:sz w:val="24"/>
          <w:szCs w:val="24"/>
        </w:rPr>
        <w:t> </w:t>
      </w:r>
      <w:r w:rsidRPr="00227EDF">
        <w:rPr>
          <w:rFonts w:ascii="Times New Roman" w:hAnsi="Times New Roman"/>
          <w:sz w:val="24"/>
          <w:szCs w:val="24"/>
          <w:lang w:val="en-GB"/>
        </w:rPr>
        <w:t xml:space="preserve">M </w:t>
      </w:r>
      <w:r w:rsidRPr="00227EDF">
        <w:rPr>
          <w:rFonts w:ascii="Times New Roman" w:hAnsi="Times New Roman"/>
          <w:sz w:val="24"/>
          <w:szCs w:val="24"/>
        </w:rPr>
        <w:t>šarminiame natrio askorbato tirpale (0</w:t>
      </w:r>
      <w:r w:rsidRPr="00227EDF">
        <w:rPr>
          <w:rFonts w:ascii="Times New Roman" w:hAnsi="Times New Roman"/>
          <w:color w:val="231F20"/>
          <w:sz w:val="24"/>
          <w:szCs w:val="24"/>
        </w:rPr>
        <w:t> </w:t>
      </w:r>
      <w:r w:rsidRPr="00227EDF">
        <w:rPr>
          <w:rFonts w:ascii="Times New Roman" w:hAnsi="Times New Roman"/>
          <w:sz w:val="24"/>
          <w:szCs w:val="24"/>
        </w:rPr>
        <w:t>%).</w:t>
      </w:r>
    </w:p>
    <w:p w14:paraId="29FD0191" w14:textId="77777777" w:rsidR="00FC0419" w:rsidRPr="00227EDF" w:rsidRDefault="00FC0419" w:rsidP="001E0C02">
      <w:pPr>
        <w:spacing w:line="360" w:lineRule="auto"/>
        <w:ind w:firstLine="567"/>
        <w:jc w:val="both"/>
        <w:rPr>
          <w:rFonts w:ascii="Times New Roman" w:hAnsi="Times New Roman"/>
          <w:bCs/>
          <w:sz w:val="24"/>
          <w:szCs w:val="24"/>
        </w:rPr>
      </w:pPr>
      <w:r w:rsidRPr="00227EDF">
        <w:rPr>
          <w:rFonts w:ascii="Times New Roman" w:hAnsi="Times New Roman"/>
          <w:sz w:val="24"/>
          <w:szCs w:val="24"/>
        </w:rPr>
        <w:t>Paraleliai O</w:t>
      </w:r>
      <w:r w:rsidRPr="00227EDF">
        <w:rPr>
          <w:rFonts w:ascii="Times New Roman" w:hAnsi="Times New Roman"/>
          <w:sz w:val="24"/>
          <w:szCs w:val="24"/>
          <w:vertAlign w:val="subscript"/>
        </w:rPr>
        <w:t>2</w:t>
      </w:r>
      <w:r w:rsidRPr="00227EDF">
        <w:rPr>
          <w:rFonts w:ascii="Times New Roman" w:hAnsi="Times New Roman"/>
          <w:sz w:val="24"/>
          <w:szCs w:val="24"/>
        </w:rPr>
        <w:t xml:space="preserve"> matavimams buvo atliekami ir pH, su stikliniu Ag-AgCl </w:t>
      </w:r>
      <w:r w:rsidRPr="00227EDF">
        <w:rPr>
          <w:rFonts w:ascii="Times New Roman" w:hAnsi="Times New Roman"/>
          <w:bCs/>
          <w:sz w:val="24"/>
          <w:szCs w:val="24"/>
        </w:rPr>
        <w:t>mikroelektrodu (Ø 50</w:t>
      </w:r>
      <w:r w:rsidRPr="00227EDF">
        <w:rPr>
          <w:rFonts w:ascii="Times New Roman" w:hAnsi="Times New Roman"/>
          <w:color w:val="231F20"/>
          <w:sz w:val="24"/>
          <w:szCs w:val="24"/>
        </w:rPr>
        <w:t> </w:t>
      </w:r>
      <w:r w:rsidRPr="00227EDF">
        <w:rPr>
          <w:rFonts w:ascii="Times New Roman" w:hAnsi="Times New Roman"/>
          <w:bCs/>
          <w:sz w:val="24"/>
          <w:szCs w:val="24"/>
        </w:rPr>
        <w:t>μm, Unisense A/S). Mikroelektrodas buvo sukalibruotas pagal du taškus, atitinkamai 4</w:t>
      </w:r>
      <w:r w:rsidRPr="00227EDF">
        <w:rPr>
          <w:rFonts w:ascii="Times New Roman" w:hAnsi="Times New Roman"/>
          <w:color w:val="231F20"/>
          <w:sz w:val="24"/>
          <w:szCs w:val="24"/>
        </w:rPr>
        <w:t> </w:t>
      </w:r>
      <w:r w:rsidRPr="00227EDF">
        <w:rPr>
          <w:rFonts w:ascii="Times New Roman" w:hAnsi="Times New Roman"/>
          <w:bCs/>
          <w:sz w:val="24"/>
          <w:szCs w:val="24"/>
        </w:rPr>
        <w:t>ir 7</w:t>
      </w:r>
      <w:r w:rsidRPr="00227EDF">
        <w:rPr>
          <w:rFonts w:ascii="Times New Roman" w:hAnsi="Times New Roman"/>
          <w:color w:val="231F20"/>
          <w:sz w:val="24"/>
          <w:szCs w:val="24"/>
        </w:rPr>
        <w:t> </w:t>
      </w:r>
      <w:r w:rsidRPr="00227EDF">
        <w:rPr>
          <w:rFonts w:ascii="Times New Roman" w:hAnsi="Times New Roman"/>
          <w:bCs/>
          <w:sz w:val="24"/>
          <w:szCs w:val="24"/>
        </w:rPr>
        <w:t>pH buferyje.</w:t>
      </w:r>
    </w:p>
    <w:p w14:paraId="6A31DF61" w14:textId="77777777" w:rsidR="00FC0419" w:rsidRPr="00227EDF" w:rsidRDefault="00FC0419" w:rsidP="001E0C02">
      <w:pPr>
        <w:spacing w:line="360" w:lineRule="auto"/>
        <w:ind w:firstLine="567"/>
        <w:jc w:val="both"/>
        <w:rPr>
          <w:rFonts w:ascii="Times New Roman" w:hAnsi="Times New Roman"/>
          <w:bCs/>
          <w:sz w:val="24"/>
          <w:szCs w:val="24"/>
        </w:rPr>
      </w:pPr>
    </w:p>
    <w:p w14:paraId="165385ED" w14:textId="5F523569" w:rsidR="00FC0419" w:rsidRPr="00227EDF" w:rsidRDefault="00FC0419" w:rsidP="001E0C02">
      <w:pPr>
        <w:pStyle w:val="Heading2"/>
        <w:tabs>
          <w:tab w:val="left" w:pos="567"/>
        </w:tabs>
        <w:spacing w:before="0" w:after="120" w:line="360" w:lineRule="auto"/>
        <w:rPr>
          <w:rFonts w:ascii="Times New Roman" w:hAnsi="Times New Roman"/>
          <w:b w:val="0"/>
          <w:bCs w:val="0"/>
          <w:color w:val="auto"/>
          <w:sz w:val="24"/>
          <w:szCs w:val="24"/>
        </w:rPr>
      </w:pPr>
      <w:bookmarkStart w:id="136" w:name="_Toc443482579"/>
      <w:bookmarkStart w:id="137" w:name="_Toc333157120"/>
      <w:r w:rsidRPr="00227EDF">
        <w:rPr>
          <w:rFonts w:ascii="Times New Roman" w:hAnsi="Times New Roman"/>
          <w:b w:val="0"/>
          <w:bCs w:val="0"/>
          <w:color w:val="auto"/>
          <w:sz w:val="24"/>
          <w:szCs w:val="24"/>
        </w:rPr>
        <w:t>2</w:t>
      </w:r>
      <w:r w:rsidR="00F22BFE">
        <w:rPr>
          <w:rFonts w:ascii="Times New Roman" w:hAnsi="Times New Roman"/>
          <w:b w:val="0"/>
          <w:bCs w:val="0"/>
          <w:color w:val="auto"/>
          <w:sz w:val="24"/>
          <w:szCs w:val="24"/>
        </w:rPr>
        <w:t>.1</w:t>
      </w:r>
      <w:r w:rsidRPr="00227EDF">
        <w:rPr>
          <w:rFonts w:ascii="Times New Roman" w:hAnsi="Times New Roman"/>
          <w:b w:val="0"/>
          <w:bCs w:val="0"/>
          <w:color w:val="auto"/>
          <w:sz w:val="24"/>
          <w:szCs w:val="24"/>
        </w:rPr>
        <w:t>.8</w:t>
      </w:r>
      <w:r w:rsidRPr="00227EDF">
        <w:rPr>
          <w:rFonts w:ascii="Times New Roman" w:hAnsi="Times New Roman"/>
          <w:b w:val="0"/>
          <w:bCs w:val="0"/>
          <w:color w:val="auto"/>
          <w:sz w:val="24"/>
          <w:szCs w:val="24"/>
        </w:rPr>
        <w:tab/>
      </w:r>
      <w:r w:rsidRPr="00227EDF">
        <w:rPr>
          <w:rFonts w:ascii="Times New Roman" w:hAnsi="Times New Roman"/>
          <w:b w:val="0"/>
          <w:bCs w:val="0"/>
          <w:color w:val="auto"/>
          <w:sz w:val="24"/>
          <w:szCs w:val="24"/>
          <w:lang w:val="lt-LT"/>
        </w:rPr>
        <w:t>Nuosėdų kolonėlių pjaustymas</w:t>
      </w:r>
      <w:bookmarkEnd w:id="136"/>
      <w:bookmarkEnd w:id="137"/>
    </w:p>
    <w:p w14:paraId="1D4587FA" w14:textId="6FD7E72A" w:rsidR="00FC0419" w:rsidRDefault="00FC0419" w:rsidP="001E0C02">
      <w:pPr>
        <w:spacing w:line="360" w:lineRule="auto"/>
        <w:ind w:firstLine="567"/>
        <w:jc w:val="both"/>
        <w:rPr>
          <w:rFonts w:ascii="Times New Roman" w:hAnsi="Times New Roman"/>
          <w:bCs/>
          <w:sz w:val="24"/>
          <w:szCs w:val="24"/>
        </w:rPr>
      </w:pPr>
      <w:r w:rsidRPr="00227EDF">
        <w:rPr>
          <w:rFonts w:ascii="Times New Roman" w:hAnsi="Times New Roman"/>
          <w:bCs/>
          <w:sz w:val="24"/>
          <w:szCs w:val="24"/>
        </w:rPr>
        <w:t>Dugno nuosėdų kolonėlės porinio vandens ekstrakcijai, geocheminėms ir fizikinėms nuosėdų savybėms įvertinti buvo supjaustomos atitinkamais intervalais į gylį (žr. sekančiuose skyriuose). Prieš pjaustant kiekvieną kolonėlę priedugnio vanduo iš jų buvo nusiurbiamas 50</w:t>
      </w:r>
      <w:r w:rsidRPr="00227EDF">
        <w:rPr>
          <w:rFonts w:ascii="Times New Roman" w:hAnsi="Times New Roman"/>
          <w:color w:val="231F20"/>
          <w:sz w:val="24"/>
          <w:szCs w:val="24"/>
        </w:rPr>
        <w:t> </w:t>
      </w:r>
      <w:r w:rsidRPr="00227EDF">
        <w:rPr>
          <w:rFonts w:ascii="Times New Roman" w:hAnsi="Times New Roman"/>
          <w:bCs/>
          <w:sz w:val="24"/>
          <w:szCs w:val="24"/>
        </w:rPr>
        <w:t>ml švirkštu, tada apatinė kolonėlės dalis atsargiai atkemšama ir užmaunama ant stūmoklio. Viršutinėje kolonėlės dalyje fiksuojama organinio stiklo plokštuma – stalelis, kur stūmoklis išstumdavo reikiamą nuosėdų sluoksnį (</w:t>
      </w:r>
      <w:r w:rsidR="00F22BFE">
        <w:rPr>
          <w:rFonts w:ascii="Times New Roman" w:hAnsi="Times New Roman"/>
          <w:bCs/>
          <w:sz w:val="24"/>
          <w:szCs w:val="24"/>
        </w:rPr>
        <w:t>2.</w:t>
      </w:r>
      <w:r w:rsidRPr="00227EDF">
        <w:rPr>
          <w:rFonts w:ascii="Times New Roman" w:hAnsi="Times New Roman"/>
          <w:bCs/>
          <w:sz w:val="24"/>
          <w:szCs w:val="24"/>
        </w:rPr>
        <w:t>3</w:t>
      </w:r>
      <w:r w:rsidRPr="00227EDF">
        <w:rPr>
          <w:rFonts w:ascii="Times New Roman" w:hAnsi="Times New Roman"/>
          <w:color w:val="231F20"/>
          <w:sz w:val="24"/>
          <w:szCs w:val="24"/>
        </w:rPr>
        <w:t> </w:t>
      </w:r>
      <w:r w:rsidRPr="00227EDF">
        <w:rPr>
          <w:rFonts w:ascii="Times New Roman" w:hAnsi="Times New Roman"/>
          <w:bCs/>
          <w:sz w:val="24"/>
          <w:szCs w:val="24"/>
        </w:rPr>
        <w:t>pav.).</w:t>
      </w:r>
    </w:p>
    <w:p w14:paraId="32428C7B" w14:textId="77777777" w:rsidR="00227EDF" w:rsidRPr="00227EDF" w:rsidRDefault="00227EDF" w:rsidP="001E0C02">
      <w:pPr>
        <w:spacing w:line="360" w:lineRule="auto"/>
        <w:ind w:firstLine="567"/>
        <w:jc w:val="both"/>
        <w:rPr>
          <w:rFonts w:ascii="Times New Roman" w:hAnsi="Times New Roman"/>
          <w:bCs/>
          <w:sz w:val="24"/>
          <w:szCs w:val="24"/>
        </w:rPr>
      </w:pPr>
    </w:p>
    <w:p w14:paraId="0F7E421D" w14:textId="77777777" w:rsidR="00FC0419" w:rsidRPr="00C42E6F" w:rsidRDefault="00FC0419" w:rsidP="001E0C02">
      <w:pPr>
        <w:spacing w:line="360" w:lineRule="auto"/>
        <w:jc w:val="center"/>
        <w:rPr>
          <w:bCs/>
          <w:highlight w:val="yellow"/>
        </w:rPr>
      </w:pPr>
      <w:r>
        <w:rPr>
          <w:bCs/>
          <w:noProof/>
        </w:rPr>
        <w:lastRenderedPageBreak/>
        <w:drawing>
          <wp:inline distT="0" distB="0" distL="0" distR="0" wp14:anchorId="3EBA6A90" wp14:editId="1096F9D2">
            <wp:extent cx="4284657" cy="3498850"/>
            <wp:effectExtent l="0" t="0" r="1905" b="6350"/>
            <wp:docPr id="852" name="Picture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95440" cy="3507655"/>
                    </a:xfrm>
                    <a:prstGeom prst="rect">
                      <a:avLst/>
                    </a:prstGeom>
                    <a:noFill/>
                    <a:ln>
                      <a:noFill/>
                    </a:ln>
                  </pic:spPr>
                </pic:pic>
              </a:graphicData>
            </a:graphic>
          </wp:inline>
        </w:drawing>
      </w:r>
    </w:p>
    <w:p w14:paraId="79BB002A" w14:textId="48CC3749" w:rsidR="00FC0419" w:rsidRPr="00227EDF" w:rsidRDefault="00F22BFE" w:rsidP="001E0C02">
      <w:pPr>
        <w:spacing w:line="360" w:lineRule="auto"/>
        <w:ind w:firstLine="567"/>
        <w:jc w:val="center"/>
        <w:rPr>
          <w:rFonts w:ascii="Times New Roman" w:hAnsi="Times New Roman"/>
          <w:noProof/>
        </w:rPr>
      </w:pPr>
      <w:r w:rsidRPr="00806D58">
        <w:rPr>
          <w:rFonts w:ascii="Times New Roman" w:hAnsi="Times New Roman"/>
          <w:b/>
          <w:noProof/>
          <w:sz w:val="20"/>
          <w:szCs w:val="20"/>
        </w:rPr>
        <w:t>2.</w:t>
      </w:r>
      <w:r w:rsidR="00FC0419" w:rsidRPr="00806D58">
        <w:rPr>
          <w:rFonts w:ascii="Times New Roman" w:hAnsi="Times New Roman"/>
          <w:b/>
          <w:noProof/>
          <w:sz w:val="20"/>
          <w:szCs w:val="20"/>
        </w:rPr>
        <w:t>3</w:t>
      </w:r>
      <w:r w:rsidR="00FC0419" w:rsidRPr="00806D58">
        <w:rPr>
          <w:rFonts w:ascii="Times New Roman" w:hAnsi="Times New Roman"/>
          <w:b/>
          <w:color w:val="231F20"/>
          <w:sz w:val="20"/>
          <w:szCs w:val="20"/>
        </w:rPr>
        <w:t> </w:t>
      </w:r>
      <w:r w:rsidR="00FC0419" w:rsidRPr="00806D58">
        <w:rPr>
          <w:rFonts w:ascii="Times New Roman" w:hAnsi="Times New Roman"/>
          <w:b/>
          <w:noProof/>
          <w:sz w:val="20"/>
          <w:szCs w:val="20"/>
        </w:rPr>
        <w:t>pav</w:t>
      </w:r>
      <w:r w:rsidR="00FC0419" w:rsidRPr="00806D58">
        <w:rPr>
          <w:rFonts w:ascii="Times New Roman" w:hAnsi="Times New Roman"/>
          <w:noProof/>
          <w:sz w:val="20"/>
          <w:szCs w:val="20"/>
        </w:rPr>
        <w:t>. Dugno nuosėdų kolonėlių pjaustymo įranga</w:t>
      </w:r>
      <w:r w:rsidR="00FC0419" w:rsidRPr="00227EDF">
        <w:rPr>
          <w:rFonts w:ascii="Times New Roman" w:hAnsi="Times New Roman"/>
          <w:noProof/>
        </w:rPr>
        <w:t>.</w:t>
      </w:r>
    </w:p>
    <w:p w14:paraId="6EE538C1" w14:textId="77777777" w:rsidR="00FC0419" w:rsidRPr="000326B3" w:rsidRDefault="00FC0419" w:rsidP="001E0C02">
      <w:pPr>
        <w:rPr>
          <w:bCs/>
          <w:lang w:val="lt-LT"/>
        </w:rPr>
      </w:pPr>
    </w:p>
    <w:p w14:paraId="6ABF41D7" w14:textId="1859DEDD" w:rsidR="00FC0419" w:rsidRPr="0007723B" w:rsidRDefault="00806D58" w:rsidP="001E0C02">
      <w:pPr>
        <w:pStyle w:val="Heading2"/>
        <w:tabs>
          <w:tab w:val="left" w:pos="567"/>
        </w:tabs>
        <w:spacing w:before="0" w:after="120" w:line="360" w:lineRule="auto"/>
        <w:rPr>
          <w:rFonts w:ascii="Times New Roman" w:hAnsi="Times New Roman"/>
          <w:b w:val="0"/>
          <w:bCs w:val="0"/>
          <w:color w:val="auto"/>
          <w:sz w:val="24"/>
          <w:szCs w:val="24"/>
        </w:rPr>
      </w:pPr>
      <w:bookmarkStart w:id="138" w:name="_Toc443482580"/>
      <w:r>
        <w:rPr>
          <w:rFonts w:ascii="Times New Roman" w:hAnsi="Times New Roman"/>
          <w:b w:val="0"/>
          <w:bCs w:val="0"/>
          <w:color w:val="auto"/>
          <w:sz w:val="24"/>
          <w:szCs w:val="24"/>
        </w:rPr>
        <w:tab/>
      </w:r>
      <w:bookmarkStart w:id="139" w:name="_Toc333157121"/>
      <w:r w:rsidR="00FC0419" w:rsidRPr="0007723B">
        <w:rPr>
          <w:rFonts w:ascii="Times New Roman" w:hAnsi="Times New Roman"/>
          <w:b w:val="0"/>
          <w:bCs w:val="0"/>
          <w:color w:val="auto"/>
          <w:sz w:val="24"/>
          <w:szCs w:val="24"/>
        </w:rPr>
        <w:t>2.</w:t>
      </w:r>
      <w:r w:rsidR="00F22BFE">
        <w:rPr>
          <w:rFonts w:ascii="Times New Roman" w:hAnsi="Times New Roman"/>
          <w:b w:val="0"/>
          <w:bCs w:val="0"/>
          <w:color w:val="auto"/>
          <w:sz w:val="24"/>
          <w:szCs w:val="24"/>
        </w:rPr>
        <w:t>1.</w:t>
      </w:r>
      <w:r w:rsidR="00FC0419" w:rsidRPr="0007723B">
        <w:rPr>
          <w:rFonts w:ascii="Times New Roman" w:hAnsi="Times New Roman"/>
          <w:b w:val="0"/>
          <w:bCs w:val="0"/>
          <w:color w:val="auto"/>
          <w:sz w:val="24"/>
          <w:szCs w:val="24"/>
        </w:rPr>
        <w:t>9</w:t>
      </w:r>
      <w:r w:rsidR="00FC0419" w:rsidRPr="0007723B">
        <w:rPr>
          <w:rFonts w:ascii="Times New Roman" w:hAnsi="Times New Roman"/>
          <w:b w:val="0"/>
          <w:bCs w:val="0"/>
          <w:color w:val="auto"/>
          <w:sz w:val="24"/>
          <w:szCs w:val="24"/>
        </w:rPr>
        <w:tab/>
      </w:r>
      <w:r w:rsidR="00FC0419" w:rsidRPr="0007723B">
        <w:rPr>
          <w:rFonts w:ascii="Times New Roman" w:hAnsi="Times New Roman"/>
          <w:b w:val="0"/>
          <w:bCs w:val="0"/>
          <w:color w:val="auto"/>
          <w:sz w:val="24"/>
          <w:szCs w:val="24"/>
          <w:lang w:val="lt-LT"/>
        </w:rPr>
        <w:t>Porinio vandens ekstrakcija iš nuosėdų</w:t>
      </w:r>
      <w:bookmarkEnd w:id="138"/>
      <w:bookmarkEnd w:id="139"/>
    </w:p>
    <w:p w14:paraId="464DCD84" w14:textId="2BA14DC1" w:rsidR="00FC0419" w:rsidRPr="0007723B" w:rsidRDefault="00FC0419" w:rsidP="001E0C02">
      <w:pPr>
        <w:spacing w:line="360" w:lineRule="auto"/>
        <w:ind w:firstLine="567"/>
        <w:jc w:val="both"/>
        <w:rPr>
          <w:rFonts w:ascii="Times New Roman" w:hAnsi="Times New Roman"/>
          <w:color w:val="222222"/>
          <w:sz w:val="24"/>
          <w:szCs w:val="24"/>
        </w:rPr>
      </w:pPr>
      <w:r w:rsidRPr="0007723B">
        <w:rPr>
          <w:rFonts w:ascii="Times New Roman" w:hAnsi="Times New Roman"/>
          <w:bCs/>
          <w:sz w:val="24"/>
          <w:szCs w:val="24"/>
        </w:rPr>
        <w:t xml:space="preserve">Porinis vanduo cheminei analizei buvo </w:t>
      </w:r>
      <w:r w:rsidRPr="0007723B">
        <w:rPr>
          <w:rFonts w:ascii="Times New Roman" w:hAnsi="Times New Roman"/>
          <w:color w:val="222222"/>
          <w:sz w:val="24"/>
          <w:szCs w:val="24"/>
        </w:rPr>
        <w:t>gaunamas supjaustant nesuardytos struktūros dugno nuosėdų kolonėlę (Ø 8</w:t>
      </w:r>
      <w:r w:rsidRPr="0007723B">
        <w:rPr>
          <w:rFonts w:ascii="Times New Roman" w:hAnsi="Times New Roman"/>
          <w:color w:val="231F20"/>
          <w:sz w:val="24"/>
          <w:szCs w:val="24"/>
        </w:rPr>
        <w:t> </w:t>
      </w:r>
      <w:r w:rsidRPr="0007723B">
        <w:rPr>
          <w:rFonts w:ascii="Times New Roman" w:hAnsi="Times New Roman"/>
          <w:color w:val="222222"/>
          <w:sz w:val="24"/>
          <w:szCs w:val="24"/>
        </w:rPr>
        <w:t>cm ir 30</w:t>
      </w:r>
      <w:r w:rsidRPr="0007723B">
        <w:rPr>
          <w:rFonts w:ascii="Times New Roman" w:hAnsi="Times New Roman"/>
          <w:color w:val="231F20"/>
          <w:sz w:val="24"/>
          <w:szCs w:val="24"/>
        </w:rPr>
        <w:t> </w:t>
      </w:r>
      <w:r w:rsidRPr="0007723B">
        <w:rPr>
          <w:rFonts w:ascii="Times New Roman" w:hAnsi="Times New Roman"/>
          <w:color w:val="222222"/>
          <w:sz w:val="24"/>
          <w:szCs w:val="24"/>
        </w:rPr>
        <w:t>cm ilgio; 3</w:t>
      </w:r>
      <w:r w:rsidRPr="0007723B">
        <w:rPr>
          <w:rFonts w:ascii="Times New Roman" w:hAnsi="Times New Roman"/>
          <w:color w:val="231F20"/>
          <w:sz w:val="24"/>
          <w:szCs w:val="24"/>
        </w:rPr>
        <w:t> </w:t>
      </w:r>
      <w:r w:rsidRPr="0007723B">
        <w:rPr>
          <w:rFonts w:ascii="Times New Roman" w:hAnsi="Times New Roman"/>
          <w:color w:val="222222"/>
          <w:sz w:val="24"/>
          <w:szCs w:val="24"/>
        </w:rPr>
        <w:t xml:space="preserve">vnt. per tyrimo vietą) į </w:t>
      </w:r>
      <w:r w:rsidRPr="0007723B">
        <w:rPr>
          <w:rFonts w:ascii="Times New Roman" w:hAnsi="Times New Roman"/>
          <w:bCs/>
          <w:sz w:val="24"/>
          <w:szCs w:val="24"/>
        </w:rPr>
        <w:t>0–0,5, 0,5–1, 1–2, 2–3, 3–5, 5–7</w:t>
      </w:r>
      <w:r w:rsidRPr="0007723B">
        <w:rPr>
          <w:rFonts w:ascii="Times New Roman" w:hAnsi="Times New Roman"/>
          <w:color w:val="231F20"/>
          <w:sz w:val="24"/>
          <w:szCs w:val="24"/>
        </w:rPr>
        <w:t> </w:t>
      </w:r>
      <w:r w:rsidRPr="0007723B">
        <w:rPr>
          <w:rFonts w:ascii="Times New Roman" w:hAnsi="Times New Roman"/>
          <w:bCs/>
          <w:sz w:val="24"/>
          <w:szCs w:val="24"/>
        </w:rPr>
        <w:t>ir 7–10</w:t>
      </w:r>
      <w:r w:rsidRPr="0007723B">
        <w:rPr>
          <w:rFonts w:ascii="Times New Roman" w:hAnsi="Times New Roman"/>
          <w:color w:val="231F20"/>
          <w:sz w:val="24"/>
          <w:szCs w:val="24"/>
        </w:rPr>
        <w:t> </w:t>
      </w:r>
      <w:r w:rsidRPr="0007723B">
        <w:rPr>
          <w:rFonts w:ascii="Times New Roman" w:hAnsi="Times New Roman"/>
          <w:bCs/>
          <w:sz w:val="24"/>
          <w:szCs w:val="24"/>
        </w:rPr>
        <w:t>cm dumblo sluoksnius ir 0–1, 1–2, 2–3, 3–5, 5–7 ir 7–10</w:t>
      </w:r>
      <w:r w:rsidRPr="0007723B">
        <w:rPr>
          <w:rFonts w:ascii="Times New Roman" w:hAnsi="Times New Roman"/>
          <w:color w:val="231F20"/>
          <w:sz w:val="24"/>
          <w:szCs w:val="24"/>
        </w:rPr>
        <w:t> </w:t>
      </w:r>
      <w:r w:rsidRPr="0007723B">
        <w:rPr>
          <w:rFonts w:ascii="Times New Roman" w:hAnsi="Times New Roman"/>
          <w:bCs/>
          <w:sz w:val="24"/>
          <w:szCs w:val="24"/>
        </w:rPr>
        <w:t>cm smėlio sluoksnius.</w:t>
      </w:r>
      <w:r w:rsidRPr="0007723B">
        <w:rPr>
          <w:rFonts w:ascii="Times New Roman" w:hAnsi="Times New Roman"/>
          <w:color w:val="222222"/>
          <w:sz w:val="24"/>
          <w:szCs w:val="24"/>
        </w:rPr>
        <w:t xml:space="preserve"> Atpjauti nuosėdų sluoksniai buvo nedelsiant patalpinami į specialius indelius N</w:t>
      </w:r>
      <w:r w:rsidRPr="0007723B">
        <w:rPr>
          <w:rFonts w:ascii="Times New Roman" w:hAnsi="Times New Roman"/>
          <w:color w:val="222222"/>
          <w:sz w:val="24"/>
          <w:szCs w:val="24"/>
          <w:vertAlign w:val="subscript"/>
        </w:rPr>
        <w:t>2</w:t>
      </w:r>
      <w:r w:rsidRPr="0007723B">
        <w:rPr>
          <w:rFonts w:ascii="Times New Roman" w:hAnsi="Times New Roman"/>
          <w:color w:val="222222"/>
          <w:sz w:val="24"/>
          <w:szCs w:val="24"/>
        </w:rPr>
        <w:t xml:space="preserve"> aplinkoje. Vėliau panaudojant suslėgtas N</w:t>
      </w:r>
      <w:r w:rsidRPr="0007723B">
        <w:rPr>
          <w:rFonts w:ascii="Times New Roman" w:hAnsi="Times New Roman"/>
          <w:color w:val="222222"/>
          <w:sz w:val="24"/>
          <w:szCs w:val="24"/>
          <w:vertAlign w:val="subscript"/>
        </w:rPr>
        <w:t>2</w:t>
      </w:r>
      <w:r w:rsidRPr="0007723B">
        <w:rPr>
          <w:rFonts w:ascii="Times New Roman" w:hAnsi="Times New Roman"/>
          <w:color w:val="222222"/>
          <w:sz w:val="24"/>
          <w:szCs w:val="24"/>
        </w:rPr>
        <w:t xml:space="preserve"> dujas (</w:t>
      </w:r>
      <w:r w:rsidRPr="0007723B">
        <w:rPr>
          <w:rFonts w:ascii="Times New Roman" w:hAnsi="Times New Roman"/>
          <w:bCs/>
          <w:sz w:val="24"/>
          <w:szCs w:val="24"/>
        </w:rPr>
        <w:t>2–3</w:t>
      </w:r>
      <w:r w:rsidRPr="0007723B">
        <w:rPr>
          <w:rFonts w:ascii="Times New Roman" w:hAnsi="Times New Roman"/>
          <w:color w:val="231F20"/>
          <w:sz w:val="24"/>
          <w:szCs w:val="24"/>
        </w:rPr>
        <w:t> </w:t>
      </w:r>
      <w:r w:rsidRPr="0007723B">
        <w:rPr>
          <w:rFonts w:ascii="Times New Roman" w:hAnsi="Times New Roman"/>
          <w:bCs/>
          <w:sz w:val="24"/>
          <w:szCs w:val="24"/>
        </w:rPr>
        <w:t>bar</w:t>
      </w:r>
      <w:r w:rsidRPr="0007723B">
        <w:rPr>
          <w:rFonts w:ascii="Times New Roman" w:hAnsi="Times New Roman"/>
          <w:color w:val="222222"/>
          <w:sz w:val="24"/>
          <w:szCs w:val="24"/>
        </w:rPr>
        <w:t>ai), nuosėdos fiziškai suspaudžiamos per GF/F filtrus, o išsiskyręs porinis vanduo per kapiliarus surenkamas į 12</w:t>
      </w:r>
      <w:r w:rsidRPr="0007723B">
        <w:rPr>
          <w:rFonts w:ascii="Times New Roman" w:hAnsi="Times New Roman"/>
          <w:color w:val="231F20"/>
          <w:sz w:val="24"/>
          <w:szCs w:val="24"/>
        </w:rPr>
        <w:t> </w:t>
      </w:r>
      <w:r w:rsidRPr="0007723B">
        <w:rPr>
          <w:rFonts w:ascii="Times New Roman" w:hAnsi="Times New Roman"/>
          <w:color w:val="222222"/>
          <w:sz w:val="24"/>
          <w:szCs w:val="24"/>
        </w:rPr>
        <w:t>ml</w:t>
      </w:r>
      <w:r w:rsidRPr="0007723B">
        <w:rPr>
          <w:rFonts w:ascii="Times New Roman" w:hAnsi="Times New Roman"/>
          <w:color w:val="231F20"/>
          <w:sz w:val="24"/>
          <w:szCs w:val="24"/>
        </w:rPr>
        <w:t xml:space="preserve"> </w:t>
      </w:r>
      <w:r w:rsidRPr="0007723B">
        <w:rPr>
          <w:rFonts w:ascii="Times New Roman" w:hAnsi="Times New Roman"/>
          <w:color w:val="222222"/>
          <w:sz w:val="24"/>
          <w:szCs w:val="24"/>
        </w:rPr>
        <w:t>stiklinius, dujoms nelaidžius mėgintuvėlius (</w:t>
      </w:r>
      <w:r w:rsidR="00F22BFE">
        <w:rPr>
          <w:rFonts w:ascii="Times New Roman" w:hAnsi="Times New Roman"/>
          <w:color w:val="222222"/>
          <w:sz w:val="24"/>
          <w:szCs w:val="24"/>
        </w:rPr>
        <w:t>2.</w:t>
      </w:r>
      <w:r w:rsidRPr="0007723B">
        <w:rPr>
          <w:rFonts w:ascii="Times New Roman" w:hAnsi="Times New Roman"/>
          <w:color w:val="222222"/>
          <w:sz w:val="24"/>
          <w:szCs w:val="24"/>
        </w:rPr>
        <w:t>4</w:t>
      </w:r>
      <w:r w:rsidRPr="0007723B">
        <w:rPr>
          <w:rFonts w:ascii="Times New Roman" w:hAnsi="Times New Roman"/>
          <w:color w:val="231F20"/>
          <w:sz w:val="24"/>
          <w:szCs w:val="24"/>
        </w:rPr>
        <w:t> </w:t>
      </w:r>
      <w:r w:rsidRPr="0007723B">
        <w:rPr>
          <w:rFonts w:ascii="Times New Roman" w:hAnsi="Times New Roman"/>
          <w:color w:val="222222"/>
          <w:sz w:val="24"/>
          <w:szCs w:val="24"/>
        </w:rPr>
        <w:t>pav.).</w:t>
      </w:r>
    </w:p>
    <w:p w14:paraId="31D216D2" w14:textId="6630A5A0" w:rsidR="00FC0419" w:rsidRPr="0007723B" w:rsidRDefault="00FC0419" w:rsidP="001E0C02">
      <w:pPr>
        <w:spacing w:line="360" w:lineRule="auto"/>
        <w:ind w:firstLine="567"/>
        <w:jc w:val="both"/>
        <w:rPr>
          <w:rFonts w:ascii="Times New Roman" w:hAnsi="Times New Roman"/>
          <w:bCs/>
          <w:sz w:val="24"/>
          <w:szCs w:val="24"/>
        </w:rPr>
      </w:pPr>
      <w:r w:rsidRPr="0007723B">
        <w:rPr>
          <w:rFonts w:ascii="Times New Roman" w:hAnsi="Times New Roman"/>
          <w:bCs/>
          <w:sz w:val="24"/>
          <w:szCs w:val="24"/>
        </w:rPr>
        <w:t xml:space="preserve">Išspausto porinio vandens mėginiai buvo nedelsiant išdalijami skirtingoms analizėms, jų santrauka pateikta </w:t>
      </w:r>
      <w:r w:rsidR="00F22BFE">
        <w:rPr>
          <w:rFonts w:ascii="Times New Roman" w:hAnsi="Times New Roman"/>
          <w:bCs/>
          <w:sz w:val="24"/>
          <w:szCs w:val="24"/>
        </w:rPr>
        <w:t>2.</w:t>
      </w:r>
      <w:r w:rsidRPr="0007723B">
        <w:rPr>
          <w:rFonts w:ascii="Times New Roman" w:hAnsi="Times New Roman"/>
          <w:bCs/>
          <w:sz w:val="24"/>
          <w:szCs w:val="24"/>
        </w:rPr>
        <w:t>6</w:t>
      </w:r>
      <w:r w:rsidRPr="0007723B">
        <w:rPr>
          <w:rFonts w:ascii="Times New Roman" w:hAnsi="Times New Roman"/>
          <w:color w:val="231F20"/>
          <w:sz w:val="24"/>
          <w:szCs w:val="24"/>
        </w:rPr>
        <w:t> </w:t>
      </w:r>
      <w:r w:rsidRPr="0007723B">
        <w:rPr>
          <w:rFonts w:ascii="Times New Roman" w:hAnsi="Times New Roman"/>
          <w:bCs/>
          <w:sz w:val="24"/>
          <w:szCs w:val="24"/>
        </w:rPr>
        <w:t>lentelėje.</w:t>
      </w:r>
    </w:p>
    <w:p w14:paraId="3174890E" w14:textId="734ED406" w:rsidR="00FC0419" w:rsidRPr="00806D58" w:rsidRDefault="00F22BFE" w:rsidP="001E0C02">
      <w:pPr>
        <w:autoSpaceDE w:val="0"/>
        <w:autoSpaceDN w:val="0"/>
        <w:adjustRightInd w:val="0"/>
        <w:spacing w:line="360" w:lineRule="auto"/>
        <w:jc w:val="center"/>
        <w:rPr>
          <w:rFonts w:ascii="Times New Roman" w:hAnsi="Times New Roman"/>
          <w:sz w:val="20"/>
          <w:szCs w:val="20"/>
        </w:rPr>
      </w:pPr>
      <w:r w:rsidRPr="00806D58">
        <w:rPr>
          <w:rFonts w:ascii="Times New Roman" w:hAnsi="Times New Roman"/>
          <w:b/>
          <w:sz w:val="20"/>
          <w:szCs w:val="20"/>
        </w:rPr>
        <w:t>2.</w:t>
      </w:r>
      <w:r w:rsidR="00FC0419" w:rsidRPr="00806D58">
        <w:rPr>
          <w:rFonts w:ascii="Times New Roman" w:hAnsi="Times New Roman"/>
          <w:b/>
          <w:sz w:val="20"/>
          <w:szCs w:val="20"/>
        </w:rPr>
        <w:t>6</w:t>
      </w:r>
      <w:r w:rsidR="00FC0419" w:rsidRPr="00806D58">
        <w:rPr>
          <w:rFonts w:ascii="Times New Roman" w:hAnsi="Times New Roman"/>
          <w:color w:val="231F20"/>
          <w:sz w:val="20"/>
          <w:szCs w:val="20"/>
        </w:rPr>
        <w:t> </w:t>
      </w:r>
      <w:r w:rsidR="00FC0419" w:rsidRPr="00806D58">
        <w:rPr>
          <w:rFonts w:ascii="Times New Roman" w:hAnsi="Times New Roman"/>
          <w:b/>
          <w:sz w:val="20"/>
          <w:szCs w:val="20"/>
        </w:rPr>
        <w:t>lentelė</w:t>
      </w:r>
      <w:r w:rsidR="00FC0419" w:rsidRPr="00806D58">
        <w:rPr>
          <w:rFonts w:ascii="Times New Roman" w:hAnsi="Times New Roman"/>
          <w:sz w:val="20"/>
          <w:szCs w:val="20"/>
        </w:rPr>
        <w:t>. Poriniame vandens nustatomos analitės ir mėginių laikymas.</w:t>
      </w:r>
    </w:p>
    <w:tbl>
      <w:tblPr>
        <w:tblW w:w="93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
        <w:gridCol w:w="2165"/>
        <w:gridCol w:w="3260"/>
        <w:gridCol w:w="3427"/>
      </w:tblGrid>
      <w:tr w:rsidR="00FC0419" w:rsidRPr="00806D58" w14:paraId="24B23823" w14:textId="77777777" w:rsidTr="001E0C02">
        <w:trPr>
          <w:trHeight w:val="441"/>
          <w:jc w:val="center"/>
        </w:trPr>
        <w:tc>
          <w:tcPr>
            <w:tcW w:w="5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EBABED1" w14:textId="77777777" w:rsidR="00FC0419" w:rsidRPr="00806D58" w:rsidRDefault="00FC0419" w:rsidP="00806D58">
            <w:pPr>
              <w:rPr>
                <w:rFonts w:ascii="Times New Roman" w:hAnsi="Times New Roman"/>
                <w:b/>
                <w:sz w:val="20"/>
                <w:szCs w:val="20"/>
              </w:rPr>
            </w:pPr>
            <w:r w:rsidRPr="00806D58">
              <w:rPr>
                <w:rFonts w:ascii="Times New Roman" w:hAnsi="Times New Roman"/>
                <w:b/>
                <w:sz w:val="20"/>
                <w:szCs w:val="20"/>
              </w:rPr>
              <w:t>Nr.</w:t>
            </w:r>
          </w:p>
        </w:tc>
        <w:tc>
          <w:tcPr>
            <w:tcW w:w="216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D3744DF" w14:textId="77777777" w:rsidR="00FC0419" w:rsidRPr="00806D58" w:rsidRDefault="00FC0419" w:rsidP="00806D58">
            <w:pPr>
              <w:jc w:val="center"/>
              <w:rPr>
                <w:rFonts w:ascii="Times New Roman" w:hAnsi="Times New Roman"/>
                <w:b/>
                <w:sz w:val="20"/>
                <w:szCs w:val="20"/>
              </w:rPr>
            </w:pPr>
            <w:r w:rsidRPr="00806D58">
              <w:rPr>
                <w:rFonts w:ascii="Times New Roman" w:hAnsi="Times New Roman"/>
                <w:b/>
                <w:sz w:val="20"/>
                <w:szCs w:val="20"/>
              </w:rPr>
              <w:t>Analitė</w:t>
            </w:r>
          </w:p>
        </w:tc>
        <w:tc>
          <w:tcPr>
            <w:tcW w:w="3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59FCE6" w14:textId="77777777" w:rsidR="00FC0419" w:rsidRPr="00806D58" w:rsidRDefault="00FC0419" w:rsidP="00806D58">
            <w:pPr>
              <w:rPr>
                <w:rFonts w:ascii="Times New Roman" w:hAnsi="Times New Roman"/>
                <w:b/>
                <w:sz w:val="20"/>
                <w:szCs w:val="20"/>
              </w:rPr>
            </w:pPr>
            <w:r w:rsidRPr="00806D58">
              <w:rPr>
                <w:rFonts w:ascii="Times New Roman" w:hAnsi="Times New Roman"/>
                <w:b/>
                <w:sz w:val="20"/>
                <w:szCs w:val="20"/>
              </w:rPr>
              <w:t>Mėginių laikymas</w:t>
            </w:r>
          </w:p>
        </w:tc>
        <w:tc>
          <w:tcPr>
            <w:tcW w:w="3427" w:type="dxa"/>
            <w:tcBorders>
              <w:top w:val="single" w:sz="4" w:space="0" w:color="auto"/>
              <w:left w:val="single" w:sz="4" w:space="0" w:color="auto"/>
              <w:bottom w:val="single" w:sz="4" w:space="0" w:color="auto"/>
              <w:right w:val="single" w:sz="4" w:space="0" w:color="auto"/>
            </w:tcBorders>
            <w:shd w:val="clear" w:color="auto" w:fill="D9D9D9"/>
            <w:vAlign w:val="center"/>
          </w:tcPr>
          <w:p w14:paraId="7347CDE1" w14:textId="77777777" w:rsidR="00FC0419" w:rsidRPr="00806D58" w:rsidRDefault="00FC0419" w:rsidP="00806D58">
            <w:pPr>
              <w:rPr>
                <w:rFonts w:ascii="Times New Roman" w:hAnsi="Times New Roman"/>
                <w:b/>
                <w:sz w:val="20"/>
                <w:szCs w:val="20"/>
              </w:rPr>
            </w:pPr>
            <w:r w:rsidRPr="00806D58">
              <w:rPr>
                <w:rFonts w:ascii="Times New Roman" w:hAnsi="Times New Roman"/>
                <w:b/>
                <w:sz w:val="20"/>
                <w:szCs w:val="20"/>
              </w:rPr>
              <w:t>Laikymo tara</w:t>
            </w:r>
          </w:p>
        </w:tc>
      </w:tr>
      <w:tr w:rsidR="00FC0419" w:rsidRPr="00806D58" w14:paraId="540C2E81" w14:textId="77777777" w:rsidTr="001E0C02">
        <w:trPr>
          <w:trHeight w:val="340"/>
          <w:jc w:val="center"/>
        </w:trPr>
        <w:tc>
          <w:tcPr>
            <w:tcW w:w="5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2052E1" w14:textId="77777777" w:rsidR="00FC0419" w:rsidRPr="00806D58" w:rsidRDefault="00FC0419" w:rsidP="00806D58">
            <w:pPr>
              <w:spacing w:after="0" w:line="240" w:lineRule="auto"/>
              <w:jc w:val="center"/>
              <w:rPr>
                <w:rFonts w:ascii="Times New Roman" w:hAnsi="Times New Roman"/>
                <w:sz w:val="20"/>
                <w:szCs w:val="20"/>
              </w:rPr>
            </w:pPr>
            <w:r w:rsidRPr="00806D58">
              <w:rPr>
                <w:rFonts w:ascii="Times New Roman" w:hAnsi="Times New Roman"/>
                <w:sz w:val="20"/>
                <w:szCs w:val="20"/>
              </w:rPr>
              <w:t>1.</w:t>
            </w:r>
          </w:p>
        </w:tc>
        <w:tc>
          <w:tcPr>
            <w:tcW w:w="21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187C79" w14:textId="77777777" w:rsidR="00FC0419" w:rsidRPr="00806D58" w:rsidRDefault="00FC0419" w:rsidP="00806D58">
            <w:pPr>
              <w:spacing w:after="0" w:line="240" w:lineRule="auto"/>
              <w:rPr>
                <w:rFonts w:ascii="Times New Roman" w:hAnsi="Times New Roman"/>
                <w:sz w:val="20"/>
                <w:szCs w:val="20"/>
              </w:rPr>
            </w:pPr>
            <w:r w:rsidRPr="00806D58">
              <w:rPr>
                <w:rFonts w:ascii="Times New Roman" w:hAnsi="Times New Roman"/>
                <w:sz w:val="20"/>
                <w:szCs w:val="20"/>
              </w:rPr>
              <w:t>NH</w:t>
            </w:r>
            <w:r w:rsidRPr="00806D58">
              <w:rPr>
                <w:rFonts w:ascii="Times New Roman" w:hAnsi="Times New Roman"/>
                <w:sz w:val="20"/>
                <w:szCs w:val="20"/>
                <w:vertAlign w:val="subscript"/>
              </w:rPr>
              <w:t>4</w:t>
            </w:r>
            <w:r w:rsidRPr="00806D58">
              <w:rPr>
                <w:rFonts w:ascii="Times New Roman" w:hAnsi="Times New Roman"/>
                <w:sz w:val="20"/>
                <w:szCs w:val="20"/>
                <w:vertAlign w:val="superscript"/>
              </w:rPr>
              <w:t>+</w:t>
            </w:r>
            <w:r w:rsidRPr="00806D58">
              <w:rPr>
                <w:rFonts w:ascii="Times New Roman" w:hAnsi="Times New Roman"/>
                <w:sz w:val="20"/>
                <w:szCs w:val="20"/>
              </w:rPr>
              <w:t>, NO</w:t>
            </w:r>
            <w:r w:rsidRPr="00806D58">
              <w:rPr>
                <w:rFonts w:ascii="Times New Roman" w:hAnsi="Times New Roman"/>
                <w:sz w:val="20"/>
                <w:szCs w:val="20"/>
                <w:vertAlign w:val="subscript"/>
              </w:rPr>
              <w:t>x</w:t>
            </w:r>
            <w:r w:rsidRPr="00806D58">
              <w:rPr>
                <w:rFonts w:ascii="Times New Roman" w:hAnsi="Times New Roman"/>
                <w:sz w:val="20"/>
                <w:szCs w:val="20"/>
                <w:vertAlign w:val="superscript"/>
              </w:rPr>
              <w:t>-</w:t>
            </w:r>
            <w:r w:rsidRPr="00806D58">
              <w:rPr>
                <w:rFonts w:ascii="Times New Roman" w:hAnsi="Times New Roman"/>
                <w:sz w:val="20"/>
                <w:szCs w:val="20"/>
              </w:rPr>
              <w:t>, DON, PO</w:t>
            </w:r>
            <w:r w:rsidRPr="00806D58">
              <w:rPr>
                <w:rFonts w:ascii="Times New Roman" w:hAnsi="Times New Roman"/>
                <w:sz w:val="20"/>
                <w:szCs w:val="20"/>
                <w:vertAlign w:val="subscript"/>
              </w:rPr>
              <w:t>4</w:t>
            </w:r>
            <w:r w:rsidRPr="00806D58">
              <w:rPr>
                <w:rFonts w:ascii="Times New Roman" w:hAnsi="Times New Roman"/>
                <w:sz w:val="20"/>
                <w:szCs w:val="20"/>
                <w:vertAlign w:val="superscript"/>
              </w:rPr>
              <w:t>3-</w:t>
            </w:r>
            <w:r w:rsidRPr="00806D58">
              <w:rPr>
                <w:rFonts w:ascii="Times New Roman" w:hAnsi="Times New Roman"/>
                <w:sz w:val="20"/>
                <w:szCs w:val="20"/>
              </w:rPr>
              <w:t>, SiO</w:t>
            </w:r>
            <w:r w:rsidRPr="00806D58">
              <w:rPr>
                <w:rFonts w:ascii="Times New Roman" w:hAnsi="Times New Roman"/>
                <w:sz w:val="20"/>
                <w:szCs w:val="20"/>
                <w:vertAlign w:val="subscript"/>
              </w:rPr>
              <w:t>2</w:t>
            </w:r>
            <w:r w:rsidRPr="00806D58">
              <w:rPr>
                <w:rFonts w:ascii="Times New Roman" w:hAnsi="Times New Roman"/>
                <w:sz w:val="20"/>
                <w:szCs w:val="20"/>
              </w:rPr>
              <w:t>, DOC</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6BF5AB" w14:textId="77777777" w:rsidR="00FC0419" w:rsidRPr="00806D58" w:rsidRDefault="00FC0419" w:rsidP="00806D58">
            <w:pPr>
              <w:spacing w:after="0" w:line="240" w:lineRule="auto"/>
              <w:rPr>
                <w:rFonts w:ascii="Times New Roman" w:hAnsi="Times New Roman"/>
                <w:sz w:val="20"/>
                <w:szCs w:val="20"/>
              </w:rPr>
            </w:pPr>
            <w:r w:rsidRPr="00806D58">
              <w:rPr>
                <w:rFonts w:ascii="Times New Roman" w:hAnsi="Times New Roman"/>
                <w:sz w:val="20"/>
                <w:szCs w:val="20"/>
                <w:lang w:eastAsia="it-IT"/>
              </w:rPr>
              <w:t>Laikoma -20</w:t>
            </w:r>
            <w:r w:rsidRPr="00806D58">
              <w:rPr>
                <w:rFonts w:ascii="Times New Roman" w:hAnsi="Times New Roman"/>
                <w:sz w:val="20"/>
                <w:szCs w:val="20"/>
                <w:vertAlign w:val="superscript"/>
                <w:lang w:eastAsia="it-IT"/>
              </w:rPr>
              <w:t>o</w:t>
            </w:r>
            <w:r w:rsidRPr="00806D58">
              <w:rPr>
                <w:rFonts w:ascii="Times New Roman" w:hAnsi="Times New Roman"/>
                <w:sz w:val="20"/>
                <w:szCs w:val="20"/>
                <w:lang w:eastAsia="it-IT"/>
              </w:rPr>
              <w:t>C</w:t>
            </w:r>
          </w:p>
        </w:tc>
        <w:tc>
          <w:tcPr>
            <w:tcW w:w="3427" w:type="dxa"/>
            <w:tcBorders>
              <w:top w:val="single" w:sz="4" w:space="0" w:color="auto"/>
              <w:left w:val="single" w:sz="4" w:space="0" w:color="auto"/>
              <w:bottom w:val="single" w:sz="4" w:space="0" w:color="auto"/>
              <w:right w:val="single" w:sz="4" w:space="0" w:color="auto"/>
            </w:tcBorders>
            <w:shd w:val="clear" w:color="auto" w:fill="auto"/>
            <w:vAlign w:val="center"/>
          </w:tcPr>
          <w:p w14:paraId="75BC4E13" w14:textId="77777777" w:rsidR="00FC0419" w:rsidRPr="00806D58" w:rsidRDefault="00FC0419" w:rsidP="00806D58">
            <w:pPr>
              <w:spacing w:after="0" w:line="240" w:lineRule="auto"/>
              <w:rPr>
                <w:rFonts w:ascii="Times New Roman" w:hAnsi="Times New Roman"/>
                <w:sz w:val="20"/>
                <w:szCs w:val="20"/>
              </w:rPr>
            </w:pPr>
            <w:r w:rsidRPr="00806D58">
              <w:rPr>
                <w:rFonts w:ascii="Times New Roman" w:hAnsi="Times New Roman"/>
                <w:sz w:val="20"/>
                <w:szCs w:val="20"/>
              </w:rPr>
              <w:t>Stikliniai mėgintuvėliai (12 ml)</w:t>
            </w:r>
          </w:p>
        </w:tc>
      </w:tr>
      <w:tr w:rsidR="00FC0419" w:rsidRPr="00806D58" w14:paraId="1E90F8E7" w14:textId="77777777" w:rsidTr="001E0C02">
        <w:trPr>
          <w:trHeight w:val="340"/>
          <w:jc w:val="center"/>
        </w:trPr>
        <w:tc>
          <w:tcPr>
            <w:tcW w:w="5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60F196" w14:textId="77777777" w:rsidR="00FC0419" w:rsidRPr="00806D58" w:rsidRDefault="00FC0419" w:rsidP="00806D58">
            <w:pPr>
              <w:spacing w:after="0" w:line="240" w:lineRule="auto"/>
              <w:jc w:val="center"/>
              <w:rPr>
                <w:rFonts w:ascii="Times New Roman" w:hAnsi="Times New Roman"/>
                <w:sz w:val="20"/>
                <w:szCs w:val="20"/>
              </w:rPr>
            </w:pPr>
            <w:r w:rsidRPr="00806D58">
              <w:rPr>
                <w:rFonts w:ascii="Times New Roman" w:hAnsi="Times New Roman"/>
                <w:sz w:val="20"/>
                <w:szCs w:val="20"/>
              </w:rPr>
              <w:t>2.</w:t>
            </w:r>
          </w:p>
        </w:tc>
        <w:tc>
          <w:tcPr>
            <w:tcW w:w="21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2108D2" w14:textId="77777777" w:rsidR="00FC0419" w:rsidRPr="00806D58" w:rsidRDefault="00FC0419" w:rsidP="00806D58">
            <w:pPr>
              <w:spacing w:after="0" w:line="240" w:lineRule="auto"/>
              <w:rPr>
                <w:rFonts w:ascii="Times New Roman" w:hAnsi="Times New Roman"/>
                <w:sz w:val="20"/>
                <w:szCs w:val="20"/>
              </w:rPr>
            </w:pPr>
            <w:r w:rsidRPr="00806D58">
              <w:rPr>
                <w:rFonts w:ascii="Times New Roman" w:hAnsi="Times New Roman"/>
                <w:sz w:val="20"/>
                <w:szCs w:val="20"/>
              </w:rPr>
              <w:t>Fe</w:t>
            </w:r>
            <w:r w:rsidRPr="00806D58">
              <w:rPr>
                <w:rFonts w:ascii="Times New Roman" w:hAnsi="Times New Roman"/>
                <w:sz w:val="20"/>
                <w:szCs w:val="20"/>
                <w:vertAlign w:val="superscript"/>
              </w:rPr>
              <w:t>2+</w:t>
            </w:r>
            <w:r w:rsidRPr="00806D58">
              <w:rPr>
                <w:rFonts w:ascii="Times New Roman" w:hAnsi="Times New Roman"/>
                <w:sz w:val="20"/>
                <w:szCs w:val="20"/>
              </w:rPr>
              <w:t>/Mn</w:t>
            </w:r>
            <w:r w:rsidRPr="00806D58">
              <w:rPr>
                <w:rFonts w:ascii="Times New Roman" w:hAnsi="Times New Roman"/>
                <w:sz w:val="20"/>
                <w:szCs w:val="20"/>
                <w:vertAlign w:val="superscript"/>
              </w:rPr>
              <w:t>2+</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5C278B" w14:textId="77777777" w:rsidR="00FC0419" w:rsidRPr="00806D58" w:rsidRDefault="00FC0419" w:rsidP="00806D58">
            <w:pPr>
              <w:spacing w:after="0" w:line="240" w:lineRule="auto"/>
              <w:jc w:val="both"/>
              <w:rPr>
                <w:rFonts w:ascii="Times New Roman" w:hAnsi="Times New Roman"/>
                <w:sz w:val="20"/>
                <w:szCs w:val="20"/>
              </w:rPr>
            </w:pPr>
            <w:r w:rsidRPr="00806D58">
              <w:rPr>
                <w:rFonts w:ascii="Times New Roman" w:hAnsi="Times New Roman"/>
                <w:sz w:val="20"/>
                <w:szCs w:val="20"/>
              </w:rPr>
              <w:t xml:space="preserve">Praskiedžiama su Mili Q vandeniu ir </w:t>
            </w:r>
            <w:r w:rsidRPr="00806D58">
              <w:rPr>
                <w:rFonts w:ascii="Times New Roman" w:hAnsi="Times New Roman"/>
                <w:bCs/>
                <w:sz w:val="20"/>
                <w:szCs w:val="20"/>
              </w:rPr>
              <w:t>parūgštinama su 100 μl konc. ultra švaria HCl rūgštimi</w:t>
            </w:r>
          </w:p>
        </w:tc>
        <w:tc>
          <w:tcPr>
            <w:tcW w:w="3427" w:type="dxa"/>
            <w:tcBorders>
              <w:top w:val="single" w:sz="4" w:space="0" w:color="auto"/>
              <w:left w:val="single" w:sz="4" w:space="0" w:color="auto"/>
              <w:bottom w:val="single" w:sz="4" w:space="0" w:color="auto"/>
              <w:right w:val="single" w:sz="4" w:space="0" w:color="auto"/>
            </w:tcBorders>
            <w:shd w:val="clear" w:color="auto" w:fill="auto"/>
            <w:vAlign w:val="center"/>
          </w:tcPr>
          <w:p w14:paraId="6C65F5BB" w14:textId="77777777" w:rsidR="00FC0419" w:rsidRPr="00806D58" w:rsidRDefault="00FC0419" w:rsidP="00806D58">
            <w:pPr>
              <w:spacing w:after="0" w:line="240" w:lineRule="auto"/>
              <w:rPr>
                <w:rFonts w:ascii="Times New Roman" w:hAnsi="Times New Roman"/>
                <w:sz w:val="20"/>
                <w:szCs w:val="20"/>
              </w:rPr>
            </w:pPr>
            <w:r w:rsidRPr="00806D58">
              <w:rPr>
                <w:rFonts w:ascii="Times New Roman" w:hAnsi="Times New Roman"/>
                <w:sz w:val="20"/>
                <w:szCs w:val="20"/>
              </w:rPr>
              <w:t>Stikliniai mėgintuvėliai (5,9 ml)</w:t>
            </w:r>
          </w:p>
        </w:tc>
      </w:tr>
      <w:tr w:rsidR="00FC0419" w:rsidRPr="00806D58" w14:paraId="3262738E" w14:textId="77777777" w:rsidTr="001E0C02">
        <w:trPr>
          <w:trHeight w:val="340"/>
          <w:jc w:val="center"/>
        </w:trPr>
        <w:tc>
          <w:tcPr>
            <w:tcW w:w="5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A97409" w14:textId="77777777" w:rsidR="00FC0419" w:rsidRPr="00806D58" w:rsidRDefault="00FC0419" w:rsidP="00806D58">
            <w:pPr>
              <w:spacing w:after="0" w:line="240" w:lineRule="auto"/>
              <w:jc w:val="center"/>
              <w:rPr>
                <w:rFonts w:ascii="Times New Roman" w:hAnsi="Times New Roman"/>
                <w:sz w:val="20"/>
                <w:szCs w:val="20"/>
              </w:rPr>
            </w:pPr>
            <w:r w:rsidRPr="00806D58">
              <w:rPr>
                <w:rFonts w:ascii="Times New Roman" w:hAnsi="Times New Roman"/>
                <w:sz w:val="20"/>
                <w:szCs w:val="20"/>
              </w:rPr>
              <w:t>3.</w:t>
            </w:r>
          </w:p>
        </w:tc>
        <w:tc>
          <w:tcPr>
            <w:tcW w:w="21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D54701" w14:textId="77777777" w:rsidR="00FC0419" w:rsidRPr="00806D58" w:rsidRDefault="00FC0419" w:rsidP="00806D58">
            <w:pPr>
              <w:spacing w:after="0" w:line="240" w:lineRule="auto"/>
              <w:rPr>
                <w:rFonts w:ascii="Times New Roman" w:hAnsi="Times New Roman"/>
                <w:sz w:val="20"/>
                <w:szCs w:val="20"/>
              </w:rPr>
            </w:pPr>
            <w:r w:rsidRPr="00806D58">
              <w:rPr>
                <w:rFonts w:ascii="Times New Roman" w:hAnsi="Times New Roman"/>
                <w:sz w:val="20"/>
                <w:szCs w:val="20"/>
              </w:rPr>
              <w:t>Ca</w:t>
            </w:r>
            <w:r w:rsidRPr="00806D58">
              <w:rPr>
                <w:rFonts w:ascii="Times New Roman" w:hAnsi="Times New Roman"/>
                <w:sz w:val="20"/>
                <w:szCs w:val="20"/>
                <w:vertAlign w:val="superscript"/>
              </w:rPr>
              <w:t>2+</w:t>
            </w:r>
            <w:r w:rsidRPr="00806D58">
              <w:rPr>
                <w:rFonts w:ascii="Times New Roman" w:hAnsi="Times New Roman"/>
                <w:sz w:val="20"/>
                <w:szCs w:val="20"/>
              </w:rPr>
              <w:t>/Mg</w:t>
            </w:r>
            <w:r w:rsidRPr="00806D58">
              <w:rPr>
                <w:rFonts w:ascii="Times New Roman" w:hAnsi="Times New Roman"/>
                <w:sz w:val="20"/>
                <w:szCs w:val="20"/>
                <w:vertAlign w:val="superscript"/>
              </w:rPr>
              <w:t>2+</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119AA6" w14:textId="77777777" w:rsidR="00FC0419" w:rsidRPr="00806D58" w:rsidRDefault="00FC0419" w:rsidP="00806D58">
            <w:pPr>
              <w:spacing w:after="0" w:line="240" w:lineRule="auto"/>
              <w:rPr>
                <w:rFonts w:ascii="Times New Roman" w:hAnsi="Times New Roman"/>
                <w:sz w:val="20"/>
                <w:szCs w:val="20"/>
              </w:rPr>
            </w:pPr>
            <w:r w:rsidRPr="00806D58">
              <w:rPr>
                <w:rFonts w:ascii="Times New Roman" w:hAnsi="Times New Roman"/>
                <w:sz w:val="20"/>
                <w:szCs w:val="20"/>
              </w:rPr>
              <w:t>Praskiedžiama su Mili Q vandeniu</w:t>
            </w:r>
          </w:p>
        </w:tc>
        <w:tc>
          <w:tcPr>
            <w:tcW w:w="3427" w:type="dxa"/>
            <w:tcBorders>
              <w:top w:val="single" w:sz="4" w:space="0" w:color="auto"/>
              <w:left w:val="single" w:sz="4" w:space="0" w:color="auto"/>
              <w:bottom w:val="single" w:sz="4" w:space="0" w:color="auto"/>
              <w:right w:val="single" w:sz="4" w:space="0" w:color="auto"/>
            </w:tcBorders>
            <w:shd w:val="clear" w:color="auto" w:fill="auto"/>
            <w:vAlign w:val="center"/>
          </w:tcPr>
          <w:p w14:paraId="4466AF5E" w14:textId="77777777" w:rsidR="00FC0419" w:rsidRPr="00806D58" w:rsidRDefault="00FC0419" w:rsidP="00806D58">
            <w:pPr>
              <w:spacing w:after="0" w:line="240" w:lineRule="auto"/>
              <w:rPr>
                <w:rFonts w:ascii="Times New Roman" w:hAnsi="Times New Roman"/>
                <w:sz w:val="20"/>
                <w:szCs w:val="20"/>
              </w:rPr>
            </w:pPr>
            <w:r w:rsidRPr="00806D58">
              <w:rPr>
                <w:rFonts w:ascii="Times New Roman" w:hAnsi="Times New Roman"/>
                <w:sz w:val="20"/>
                <w:szCs w:val="20"/>
              </w:rPr>
              <w:t>Stikliniai mėgintuvėliai (5,9 ml)</w:t>
            </w:r>
          </w:p>
        </w:tc>
      </w:tr>
      <w:tr w:rsidR="00FC0419" w:rsidRPr="00806D58" w14:paraId="5D6D2E93" w14:textId="77777777" w:rsidTr="001E0C02">
        <w:trPr>
          <w:trHeight w:val="47"/>
          <w:jc w:val="center"/>
        </w:trPr>
        <w:tc>
          <w:tcPr>
            <w:tcW w:w="543" w:type="dxa"/>
            <w:tcBorders>
              <w:top w:val="single" w:sz="4" w:space="0" w:color="auto"/>
              <w:left w:val="single" w:sz="4" w:space="0" w:color="auto"/>
              <w:bottom w:val="single" w:sz="4" w:space="0" w:color="auto"/>
              <w:right w:val="single" w:sz="4" w:space="0" w:color="auto"/>
            </w:tcBorders>
            <w:shd w:val="clear" w:color="auto" w:fill="auto"/>
            <w:vAlign w:val="center"/>
          </w:tcPr>
          <w:p w14:paraId="05F7D03A" w14:textId="77777777" w:rsidR="00FC0419" w:rsidRPr="00806D58" w:rsidRDefault="00FC0419" w:rsidP="00806D58">
            <w:pPr>
              <w:spacing w:after="0" w:line="240" w:lineRule="auto"/>
              <w:jc w:val="center"/>
              <w:rPr>
                <w:rFonts w:ascii="Times New Roman" w:hAnsi="Times New Roman"/>
                <w:sz w:val="20"/>
                <w:szCs w:val="20"/>
              </w:rPr>
            </w:pPr>
            <w:r w:rsidRPr="00806D58">
              <w:rPr>
                <w:rFonts w:ascii="Times New Roman" w:hAnsi="Times New Roman"/>
                <w:sz w:val="20"/>
                <w:szCs w:val="20"/>
              </w:rPr>
              <w:t>4.</w:t>
            </w:r>
          </w:p>
        </w:tc>
        <w:tc>
          <w:tcPr>
            <w:tcW w:w="2165" w:type="dxa"/>
            <w:tcBorders>
              <w:top w:val="single" w:sz="4" w:space="0" w:color="auto"/>
              <w:left w:val="single" w:sz="4" w:space="0" w:color="auto"/>
              <w:bottom w:val="single" w:sz="4" w:space="0" w:color="auto"/>
              <w:right w:val="single" w:sz="4" w:space="0" w:color="auto"/>
            </w:tcBorders>
            <w:shd w:val="clear" w:color="auto" w:fill="auto"/>
            <w:vAlign w:val="center"/>
          </w:tcPr>
          <w:p w14:paraId="0EFBF90C" w14:textId="77777777" w:rsidR="00FC0419" w:rsidRPr="00806D58" w:rsidRDefault="00FC0419" w:rsidP="00806D58">
            <w:pPr>
              <w:spacing w:after="0" w:line="240" w:lineRule="auto"/>
              <w:rPr>
                <w:rFonts w:ascii="Times New Roman" w:hAnsi="Times New Roman"/>
                <w:sz w:val="20"/>
                <w:szCs w:val="20"/>
              </w:rPr>
            </w:pPr>
            <w:r w:rsidRPr="00806D58">
              <w:rPr>
                <w:rFonts w:ascii="Times New Roman" w:hAnsi="Times New Roman"/>
                <w:sz w:val="20"/>
                <w:szCs w:val="20"/>
              </w:rPr>
              <w:t>DOP</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738DE8C5" w14:textId="77777777" w:rsidR="00FC0419" w:rsidRPr="00806D58" w:rsidRDefault="00FC0419" w:rsidP="00806D58">
            <w:pPr>
              <w:spacing w:after="0" w:line="240" w:lineRule="auto"/>
              <w:rPr>
                <w:rFonts w:ascii="Times New Roman" w:hAnsi="Times New Roman"/>
                <w:sz w:val="20"/>
                <w:szCs w:val="20"/>
              </w:rPr>
            </w:pPr>
            <w:r w:rsidRPr="00806D58">
              <w:rPr>
                <w:rFonts w:ascii="Times New Roman" w:hAnsi="Times New Roman"/>
                <w:bCs/>
                <w:sz w:val="20"/>
                <w:szCs w:val="20"/>
              </w:rPr>
              <w:t xml:space="preserve">Parūgštinama su 100 μl konc. ultra </w:t>
            </w:r>
            <w:r w:rsidRPr="00806D58">
              <w:rPr>
                <w:rFonts w:ascii="Times New Roman" w:hAnsi="Times New Roman"/>
                <w:bCs/>
                <w:sz w:val="20"/>
                <w:szCs w:val="20"/>
              </w:rPr>
              <w:lastRenderedPageBreak/>
              <w:t xml:space="preserve">švaria HCl rūgštimi </w:t>
            </w:r>
            <w:r w:rsidRPr="00806D58">
              <w:rPr>
                <w:rFonts w:ascii="Times New Roman" w:hAnsi="Times New Roman"/>
                <w:sz w:val="20"/>
                <w:szCs w:val="20"/>
                <w:lang w:eastAsia="it-IT"/>
              </w:rPr>
              <w:t>ir užšaldoma iki -20</w:t>
            </w:r>
            <w:r w:rsidRPr="00806D58">
              <w:rPr>
                <w:rFonts w:ascii="Times New Roman" w:hAnsi="Times New Roman"/>
                <w:sz w:val="20"/>
                <w:szCs w:val="20"/>
                <w:vertAlign w:val="superscript"/>
                <w:lang w:eastAsia="it-IT"/>
              </w:rPr>
              <w:t>o</w:t>
            </w:r>
            <w:r w:rsidRPr="00806D58">
              <w:rPr>
                <w:rFonts w:ascii="Times New Roman" w:hAnsi="Times New Roman"/>
                <w:sz w:val="20"/>
                <w:szCs w:val="20"/>
                <w:lang w:eastAsia="it-IT"/>
              </w:rPr>
              <w:t>C</w:t>
            </w:r>
          </w:p>
        </w:tc>
        <w:tc>
          <w:tcPr>
            <w:tcW w:w="3427" w:type="dxa"/>
            <w:tcBorders>
              <w:top w:val="single" w:sz="4" w:space="0" w:color="auto"/>
              <w:left w:val="single" w:sz="4" w:space="0" w:color="auto"/>
              <w:bottom w:val="single" w:sz="4" w:space="0" w:color="auto"/>
              <w:right w:val="single" w:sz="4" w:space="0" w:color="auto"/>
            </w:tcBorders>
            <w:shd w:val="clear" w:color="auto" w:fill="auto"/>
            <w:vAlign w:val="center"/>
          </w:tcPr>
          <w:p w14:paraId="2627BC3D" w14:textId="77777777" w:rsidR="00FC0419" w:rsidRPr="00806D58" w:rsidRDefault="00FC0419" w:rsidP="00806D58">
            <w:pPr>
              <w:spacing w:after="0" w:line="240" w:lineRule="auto"/>
              <w:rPr>
                <w:rFonts w:ascii="Times New Roman" w:hAnsi="Times New Roman"/>
                <w:sz w:val="20"/>
                <w:szCs w:val="20"/>
              </w:rPr>
            </w:pPr>
            <w:r w:rsidRPr="00806D58">
              <w:rPr>
                <w:rFonts w:ascii="Times New Roman" w:hAnsi="Times New Roman"/>
                <w:sz w:val="20"/>
                <w:szCs w:val="20"/>
              </w:rPr>
              <w:lastRenderedPageBreak/>
              <w:t>Stikliniai mėgintuvėliai (5,9 ml)</w:t>
            </w:r>
          </w:p>
        </w:tc>
      </w:tr>
    </w:tbl>
    <w:p w14:paraId="4AB9BB9B" w14:textId="77777777" w:rsidR="0007723B" w:rsidRDefault="0007723B" w:rsidP="001E0C02">
      <w:pPr>
        <w:spacing w:after="120" w:line="360" w:lineRule="auto"/>
        <w:jc w:val="center"/>
        <w:rPr>
          <w:color w:val="222222"/>
          <w:highlight w:val="yellow"/>
        </w:rPr>
      </w:pPr>
    </w:p>
    <w:p w14:paraId="40A0A301" w14:textId="77777777" w:rsidR="00FC0419" w:rsidRPr="008A223E" w:rsidRDefault="00FC0419" w:rsidP="001E0C02">
      <w:pPr>
        <w:spacing w:after="120" w:line="360" w:lineRule="auto"/>
        <w:jc w:val="center"/>
        <w:rPr>
          <w:color w:val="222222"/>
          <w:highlight w:val="yellow"/>
        </w:rPr>
      </w:pPr>
      <w:r w:rsidRPr="00C42E6F">
        <w:rPr>
          <w:noProof/>
          <w:highlight w:val="yellow"/>
        </w:rPr>
        <w:drawing>
          <wp:inline distT="0" distB="0" distL="0" distR="0" wp14:anchorId="0AFAA929" wp14:editId="4D384264">
            <wp:extent cx="4094808" cy="2552369"/>
            <wp:effectExtent l="0" t="0" r="1270" b="635"/>
            <wp:docPr id="811" name="Picture 1" descr="D:\Mindaugas\Desktop\Camera\20120509_190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indaugas\Desktop\Camera\20120509_190727.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94808" cy="2552369"/>
                    </a:xfrm>
                    <a:prstGeom prst="rect">
                      <a:avLst/>
                    </a:prstGeom>
                    <a:noFill/>
                    <a:ln>
                      <a:noFill/>
                    </a:ln>
                  </pic:spPr>
                </pic:pic>
              </a:graphicData>
            </a:graphic>
          </wp:inline>
        </w:drawing>
      </w:r>
    </w:p>
    <w:p w14:paraId="6D9A42E3" w14:textId="2C04FE0F" w:rsidR="00FC0419" w:rsidRPr="00806D58" w:rsidRDefault="00F22BFE" w:rsidP="001E0C02">
      <w:pPr>
        <w:spacing w:line="360" w:lineRule="auto"/>
        <w:ind w:firstLine="567"/>
        <w:jc w:val="center"/>
        <w:rPr>
          <w:rFonts w:ascii="Times New Roman" w:hAnsi="Times New Roman"/>
          <w:noProof/>
          <w:sz w:val="20"/>
          <w:szCs w:val="20"/>
        </w:rPr>
      </w:pPr>
      <w:r w:rsidRPr="00806D58">
        <w:rPr>
          <w:rFonts w:ascii="Times New Roman" w:hAnsi="Times New Roman"/>
          <w:b/>
          <w:noProof/>
          <w:sz w:val="20"/>
          <w:szCs w:val="20"/>
        </w:rPr>
        <w:t>2.</w:t>
      </w:r>
      <w:r w:rsidR="00FC0419" w:rsidRPr="00806D58">
        <w:rPr>
          <w:rFonts w:ascii="Times New Roman" w:hAnsi="Times New Roman"/>
          <w:b/>
          <w:noProof/>
          <w:sz w:val="20"/>
          <w:szCs w:val="20"/>
        </w:rPr>
        <w:t>4</w:t>
      </w:r>
      <w:r w:rsidR="00FC0419" w:rsidRPr="00806D58">
        <w:rPr>
          <w:rFonts w:ascii="Times New Roman" w:hAnsi="Times New Roman"/>
          <w:b/>
          <w:color w:val="231F20"/>
          <w:sz w:val="20"/>
          <w:szCs w:val="20"/>
        </w:rPr>
        <w:t> </w:t>
      </w:r>
      <w:r w:rsidR="00FC0419" w:rsidRPr="00806D58">
        <w:rPr>
          <w:rFonts w:ascii="Times New Roman" w:hAnsi="Times New Roman"/>
          <w:b/>
          <w:noProof/>
          <w:sz w:val="20"/>
          <w:szCs w:val="20"/>
        </w:rPr>
        <w:t>pav</w:t>
      </w:r>
      <w:r w:rsidR="00FC0419" w:rsidRPr="00806D58">
        <w:rPr>
          <w:rFonts w:ascii="Times New Roman" w:hAnsi="Times New Roman"/>
          <w:noProof/>
          <w:sz w:val="20"/>
          <w:szCs w:val="20"/>
        </w:rPr>
        <w:t>. Porinio vandens išskyrimas iš dugno nuosėdų slegiant N</w:t>
      </w:r>
      <w:r w:rsidR="00FC0419" w:rsidRPr="00806D58">
        <w:rPr>
          <w:rFonts w:ascii="Times New Roman" w:hAnsi="Times New Roman"/>
          <w:noProof/>
          <w:sz w:val="20"/>
          <w:szCs w:val="20"/>
          <w:vertAlign w:val="subscript"/>
        </w:rPr>
        <w:t>2</w:t>
      </w:r>
      <w:r w:rsidR="00FC0419" w:rsidRPr="00806D58">
        <w:rPr>
          <w:rFonts w:ascii="Times New Roman" w:hAnsi="Times New Roman"/>
          <w:noProof/>
          <w:sz w:val="20"/>
          <w:szCs w:val="20"/>
        </w:rPr>
        <w:t xml:space="preserve"> dujomis.</w:t>
      </w:r>
    </w:p>
    <w:p w14:paraId="52050363" w14:textId="77777777" w:rsidR="00FC0419" w:rsidRPr="00E957EC" w:rsidRDefault="00FC0419" w:rsidP="001E0C02">
      <w:pPr>
        <w:spacing w:line="360" w:lineRule="auto"/>
        <w:ind w:firstLine="567"/>
        <w:jc w:val="center"/>
        <w:rPr>
          <w:noProof/>
        </w:rPr>
      </w:pPr>
    </w:p>
    <w:p w14:paraId="255FCFCC" w14:textId="27053BD1" w:rsidR="00FC0419" w:rsidRPr="0007723B" w:rsidRDefault="00806D58" w:rsidP="001E0C02">
      <w:pPr>
        <w:pStyle w:val="Heading2"/>
        <w:tabs>
          <w:tab w:val="left" w:pos="567"/>
        </w:tabs>
        <w:spacing w:line="360" w:lineRule="auto"/>
        <w:rPr>
          <w:rFonts w:ascii="Times New Roman" w:hAnsi="Times New Roman"/>
          <w:b w:val="0"/>
          <w:bCs w:val="0"/>
          <w:color w:val="auto"/>
          <w:sz w:val="24"/>
          <w:szCs w:val="24"/>
        </w:rPr>
      </w:pPr>
      <w:bookmarkStart w:id="140" w:name="_Toc443482581"/>
      <w:r>
        <w:rPr>
          <w:rFonts w:ascii="Times New Roman" w:hAnsi="Times New Roman"/>
          <w:b w:val="0"/>
          <w:bCs w:val="0"/>
          <w:color w:val="auto"/>
          <w:sz w:val="24"/>
          <w:szCs w:val="24"/>
        </w:rPr>
        <w:tab/>
      </w:r>
      <w:bookmarkStart w:id="141" w:name="_Toc333157122"/>
      <w:r w:rsidR="00FC0419" w:rsidRPr="0007723B">
        <w:rPr>
          <w:rFonts w:ascii="Times New Roman" w:hAnsi="Times New Roman"/>
          <w:b w:val="0"/>
          <w:bCs w:val="0"/>
          <w:color w:val="auto"/>
          <w:sz w:val="24"/>
          <w:szCs w:val="24"/>
        </w:rPr>
        <w:t>2.</w:t>
      </w:r>
      <w:r w:rsidR="00F22BFE">
        <w:rPr>
          <w:rFonts w:ascii="Times New Roman" w:hAnsi="Times New Roman"/>
          <w:b w:val="0"/>
          <w:bCs w:val="0"/>
          <w:color w:val="auto"/>
          <w:sz w:val="24"/>
          <w:szCs w:val="24"/>
        </w:rPr>
        <w:t>1.</w:t>
      </w:r>
      <w:r w:rsidR="00FC0419" w:rsidRPr="0007723B">
        <w:rPr>
          <w:rFonts w:ascii="Times New Roman" w:hAnsi="Times New Roman"/>
          <w:b w:val="0"/>
          <w:bCs w:val="0"/>
          <w:color w:val="auto"/>
          <w:sz w:val="24"/>
          <w:szCs w:val="24"/>
        </w:rPr>
        <w:t>10</w:t>
      </w:r>
      <w:r w:rsidR="00FC0419" w:rsidRPr="0007723B">
        <w:rPr>
          <w:rFonts w:ascii="Times New Roman" w:hAnsi="Times New Roman"/>
          <w:b w:val="0"/>
          <w:bCs w:val="0"/>
          <w:color w:val="auto"/>
          <w:sz w:val="24"/>
          <w:szCs w:val="24"/>
        </w:rPr>
        <w:tab/>
      </w:r>
      <w:r w:rsidR="00FC0419" w:rsidRPr="0007723B">
        <w:rPr>
          <w:rFonts w:ascii="Times New Roman" w:hAnsi="Times New Roman"/>
          <w:b w:val="0"/>
          <w:bCs w:val="0"/>
          <w:color w:val="auto"/>
          <w:sz w:val="24"/>
          <w:szCs w:val="24"/>
          <w:lang w:val="lt-LT"/>
        </w:rPr>
        <w:t>Nuosėdų fizinių ir geocheminių parametrų nustatymas</w:t>
      </w:r>
      <w:bookmarkEnd w:id="140"/>
      <w:bookmarkEnd w:id="141"/>
    </w:p>
    <w:p w14:paraId="67B38EFD" w14:textId="6B433384" w:rsidR="00FC0419" w:rsidRPr="0007723B" w:rsidRDefault="00FC0419" w:rsidP="001E0C02">
      <w:pPr>
        <w:spacing w:line="360" w:lineRule="auto"/>
        <w:ind w:firstLine="567"/>
        <w:jc w:val="both"/>
        <w:rPr>
          <w:rFonts w:ascii="Times New Roman" w:hAnsi="Times New Roman"/>
          <w:bCs/>
          <w:sz w:val="24"/>
          <w:szCs w:val="24"/>
        </w:rPr>
      </w:pPr>
      <w:r w:rsidRPr="0007723B">
        <w:rPr>
          <w:rFonts w:ascii="Times New Roman" w:hAnsi="Times New Roman"/>
          <w:bCs/>
          <w:sz w:val="24"/>
          <w:szCs w:val="24"/>
        </w:rPr>
        <w:t xml:space="preserve">Dugno nuosėdų geocheminės ir fizinės savybės buvo įvertinamos, </w:t>
      </w:r>
      <w:r w:rsidRPr="0007723B">
        <w:rPr>
          <w:rFonts w:ascii="Times New Roman" w:hAnsi="Times New Roman"/>
          <w:color w:val="222222"/>
          <w:sz w:val="24"/>
          <w:szCs w:val="24"/>
        </w:rPr>
        <w:t>supjaustant nesuardytos struktūros dugno nuosėdų kolonėlę (Ø 8</w:t>
      </w:r>
      <w:r w:rsidRPr="0007723B">
        <w:rPr>
          <w:rFonts w:ascii="Times New Roman" w:hAnsi="Times New Roman"/>
          <w:color w:val="231F20"/>
          <w:sz w:val="24"/>
          <w:szCs w:val="24"/>
        </w:rPr>
        <w:t> </w:t>
      </w:r>
      <w:r w:rsidRPr="0007723B">
        <w:rPr>
          <w:rFonts w:ascii="Times New Roman" w:hAnsi="Times New Roman"/>
          <w:color w:val="222222"/>
          <w:sz w:val="24"/>
          <w:szCs w:val="24"/>
        </w:rPr>
        <w:t>cm ir 30</w:t>
      </w:r>
      <w:r w:rsidRPr="0007723B">
        <w:rPr>
          <w:rFonts w:ascii="Times New Roman" w:hAnsi="Times New Roman"/>
          <w:color w:val="231F20"/>
          <w:sz w:val="24"/>
          <w:szCs w:val="24"/>
        </w:rPr>
        <w:t> </w:t>
      </w:r>
      <w:r w:rsidRPr="0007723B">
        <w:rPr>
          <w:rFonts w:ascii="Times New Roman" w:hAnsi="Times New Roman"/>
          <w:color w:val="222222"/>
          <w:sz w:val="24"/>
          <w:szCs w:val="24"/>
        </w:rPr>
        <w:t>cm ilgio; 3</w:t>
      </w:r>
      <w:r w:rsidRPr="0007723B">
        <w:rPr>
          <w:rFonts w:ascii="Times New Roman" w:hAnsi="Times New Roman"/>
          <w:color w:val="231F20"/>
          <w:sz w:val="24"/>
          <w:szCs w:val="24"/>
        </w:rPr>
        <w:t> </w:t>
      </w:r>
      <w:r w:rsidRPr="0007723B">
        <w:rPr>
          <w:rFonts w:ascii="Times New Roman" w:hAnsi="Times New Roman"/>
          <w:color w:val="222222"/>
          <w:sz w:val="24"/>
          <w:szCs w:val="24"/>
        </w:rPr>
        <w:t xml:space="preserve">vnt. per tyrimo vietą) į </w:t>
      </w:r>
      <w:r w:rsidRPr="0007723B">
        <w:rPr>
          <w:rFonts w:ascii="Times New Roman" w:hAnsi="Times New Roman"/>
          <w:bCs/>
          <w:sz w:val="24"/>
          <w:szCs w:val="24"/>
        </w:rPr>
        <w:t>0–0,5, 0,5–1, 1–2, 2–5 ir 5–10</w:t>
      </w:r>
      <w:r w:rsidRPr="0007723B">
        <w:rPr>
          <w:rFonts w:ascii="Times New Roman" w:hAnsi="Times New Roman"/>
          <w:color w:val="231F20"/>
          <w:sz w:val="24"/>
          <w:szCs w:val="24"/>
        </w:rPr>
        <w:t> </w:t>
      </w:r>
      <w:r w:rsidRPr="0007723B">
        <w:rPr>
          <w:rFonts w:ascii="Times New Roman" w:hAnsi="Times New Roman"/>
          <w:bCs/>
          <w:sz w:val="24"/>
          <w:szCs w:val="24"/>
        </w:rPr>
        <w:t>cm dumblo sluoksnius ir 0–1, 1–2, 2–5 ir 5–10</w:t>
      </w:r>
      <w:r w:rsidRPr="0007723B">
        <w:rPr>
          <w:rFonts w:ascii="Times New Roman" w:hAnsi="Times New Roman"/>
          <w:color w:val="231F20"/>
          <w:sz w:val="24"/>
          <w:szCs w:val="24"/>
        </w:rPr>
        <w:t> </w:t>
      </w:r>
      <w:r w:rsidRPr="0007723B">
        <w:rPr>
          <w:rFonts w:ascii="Times New Roman" w:hAnsi="Times New Roman"/>
          <w:bCs/>
          <w:sz w:val="24"/>
          <w:szCs w:val="24"/>
        </w:rPr>
        <w:t>cm smėlio sluoksnius.</w:t>
      </w:r>
      <w:r w:rsidRPr="0007723B">
        <w:rPr>
          <w:rFonts w:ascii="Times New Roman" w:hAnsi="Times New Roman"/>
          <w:color w:val="222222"/>
          <w:sz w:val="24"/>
          <w:szCs w:val="24"/>
        </w:rPr>
        <w:t xml:space="preserve"> Atpjauti nuosėdų sluoksniai nedelsiant išskaidomi skirtingoms analizėms N</w:t>
      </w:r>
      <w:r w:rsidRPr="0007723B">
        <w:rPr>
          <w:rFonts w:ascii="Times New Roman" w:hAnsi="Times New Roman"/>
          <w:color w:val="222222"/>
          <w:sz w:val="24"/>
          <w:szCs w:val="24"/>
          <w:vertAlign w:val="subscript"/>
        </w:rPr>
        <w:t>2</w:t>
      </w:r>
      <w:r w:rsidRPr="0007723B">
        <w:rPr>
          <w:rFonts w:ascii="Times New Roman" w:hAnsi="Times New Roman"/>
          <w:color w:val="222222"/>
          <w:sz w:val="24"/>
          <w:szCs w:val="24"/>
        </w:rPr>
        <w:t xml:space="preserve"> aplinkoje </w:t>
      </w:r>
      <w:r w:rsidRPr="0007723B">
        <w:rPr>
          <w:rFonts w:ascii="Times New Roman" w:hAnsi="Times New Roman"/>
          <w:bCs/>
          <w:sz w:val="24"/>
          <w:szCs w:val="24"/>
        </w:rPr>
        <w:t>(</w:t>
      </w:r>
      <w:r w:rsidR="00F22BFE">
        <w:rPr>
          <w:rFonts w:ascii="Times New Roman" w:hAnsi="Times New Roman"/>
          <w:bCs/>
          <w:sz w:val="24"/>
          <w:szCs w:val="24"/>
        </w:rPr>
        <w:t>2.</w:t>
      </w:r>
      <w:r w:rsidRPr="0007723B">
        <w:rPr>
          <w:rFonts w:ascii="Times New Roman" w:hAnsi="Times New Roman"/>
          <w:bCs/>
          <w:sz w:val="24"/>
          <w:szCs w:val="24"/>
        </w:rPr>
        <w:t>5</w:t>
      </w:r>
      <w:r w:rsidRPr="0007723B">
        <w:rPr>
          <w:rFonts w:ascii="Times New Roman" w:hAnsi="Times New Roman"/>
          <w:color w:val="231F20"/>
          <w:sz w:val="24"/>
          <w:szCs w:val="24"/>
        </w:rPr>
        <w:t> </w:t>
      </w:r>
      <w:r w:rsidRPr="0007723B">
        <w:rPr>
          <w:rFonts w:ascii="Times New Roman" w:hAnsi="Times New Roman"/>
          <w:bCs/>
          <w:sz w:val="24"/>
          <w:szCs w:val="24"/>
        </w:rPr>
        <w:t>pav.).</w:t>
      </w:r>
    </w:p>
    <w:p w14:paraId="6E815D7E" w14:textId="77777777" w:rsidR="00FC0419" w:rsidRDefault="00FC0419" w:rsidP="001E0C02">
      <w:pPr>
        <w:ind w:firstLine="567"/>
        <w:jc w:val="both"/>
        <w:rPr>
          <w:bCs/>
          <w:highlight w:val="yellow"/>
        </w:rPr>
      </w:pPr>
    </w:p>
    <w:tbl>
      <w:tblPr>
        <w:tblStyle w:val="TableGrid"/>
        <w:tblW w:w="0" w:type="auto"/>
        <w:tblInd w:w="250" w:type="dxa"/>
        <w:tblLayout w:type="fixed"/>
        <w:tblLook w:val="04A0" w:firstRow="1" w:lastRow="0" w:firstColumn="1" w:lastColumn="0" w:noHBand="0" w:noVBand="1"/>
      </w:tblPr>
      <w:tblGrid>
        <w:gridCol w:w="4607"/>
        <w:gridCol w:w="2481"/>
      </w:tblGrid>
      <w:tr w:rsidR="00FC0419" w14:paraId="2AF9A691" w14:textId="77777777" w:rsidTr="001E0C02">
        <w:tc>
          <w:tcPr>
            <w:tcW w:w="4607" w:type="dxa"/>
          </w:tcPr>
          <w:p w14:paraId="73ECA5F4" w14:textId="77777777" w:rsidR="00FC0419" w:rsidRDefault="00FC0419" w:rsidP="001E0C02">
            <w:pPr>
              <w:jc w:val="both"/>
              <w:rPr>
                <w:bCs/>
                <w:highlight w:val="yellow"/>
              </w:rPr>
            </w:pPr>
            <w:r>
              <w:rPr>
                <w:bCs/>
                <w:noProof/>
              </w:rPr>
              <w:drawing>
                <wp:inline distT="0" distB="0" distL="0" distR="0" wp14:anchorId="0257CE86" wp14:editId="7D9A9622">
                  <wp:extent cx="3087014" cy="2378304"/>
                  <wp:effectExtent l="0" t="0" r="0" b="3175"/>
                  <wp:docPr id="855" name="Picture 855" descr="I:\100NCD90\DSC_0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100NCD90\DSC_0413.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86156" cy="2377643"/>
                          </a:xfrm>
                          <a:prstGeom prst="rect">
                            <a:avLst/>
                          </a:prstGeom>
                          <a:noFill/>
                          <a:ln>
                            <a:noFill/>
                          </a:ln>
                        </pic:spPr>
                      </pic:pic>
                    </a:graphicData>
                  </a:graphic>
                </wp:inline>
              </w:drawing>
            </w:r>
          </w:p>
        </w:tc>
        <w:tc>
          <w:tcPr>
            <w:tcW w:w="2481" w:type="dxa"/>
          </w:tcPr>
          <w:p w14:paraId="58A77328" w14:textId="77777777" w:rsidR="00FC0419" w:rsidRDefault="00FC0419" w:rsidP="001E0C02">
            <w:pPr>
              <w:jc w:val="center"/>
              <w:rPr>
                <w:bCs/>
                <w:highlight w:val="yellow"/>
              </w:rPr>
            </w:pPr>
            <w:r w:rsidRPr="00C42E6F">
              <w:rPr>
                <w:bCs/>
                <w:noProof/>
                <w:highlight w:val="yellow"/>
              </w:rPr>
              <mc:AlternateContent>
                <mc:Choice Requires="wps">
                  <w:drawing>
                    <wp:anchor distT="0" distB="0" distL="114300" distR="114300" simplePos="0" relativeHeight="251730432" behindDoc="0" locked="0" layoutInCell="1" allowOverlap="1" wp14:anchorId="2E7EA40B" wp14:editId="4B6816FB">
                      <wp:simplePos x="0" y="0"/>
                      <wp:positionH relativeFrom="column">
                        <wp:posOffset>1248410</wp:posOffset>
                      </wp:positionH>
                      <wp:positionV relativeFrom="paragraph">
                        <wp:posOffset>1323975</wp:posOffset>
                      </wp:positionV>
                      <wp:extent cx="560070" cy="372745"/>
                      <wp:effectExtent l="0" t="0" r="49530" b="65405"/>
                      <wp:wrapNone/>
                      <wp:docPr id="1262" name="Straight Arrow Connector 1262"/>
                      <wp:cNvGraphicFramePr/>
                      <a:graphic xmlns:a="http://schemas.openxmlformats.org/drawingml/2006/main">
                        <a:graphicData uri="http://schemas.microsoft.com/office/word/2010/wordprocessingShape">
                          <wps:wsp>
                            <wps:cNvCnPr/>
                            <wps:spPr>
                              <a:xfrm>
                                <a:off x="0" y="0"/>
                                <a:ext cx="560070" cy="372745"/>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0,0l21600,21600e" filled="f">
                      <v:path arrowok="t" fillok="f" o:connecttype="none"/>
                      <o:lock v:ext="edit" shapetype="t"/>
                    </v:shapetype>
                    <v:shape id="Straight Arrow Connector 1262" o:spid="_x0000_s1026" type="#_x0000_t32" style="position:absolute;margin-left:98.3pt;margin-top:104.25pt;width:44.1pt;height:29.3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" strokecolor="windowText">
                      <v:stroke endarrow="open"/>
                    </v:shape>
                  </w:pict>
                </mc:Fallback>
              </mc:AlternateContent>
            </w:r>
            <w:r w:rsidRPr="00C42E6F">
              <w:rPr>
                <w:bCs/>
                <w:noProof/>
                <w:highlight w:val="yellow"/>
              </w:rPr>
              <mc:AlternateContent>
                <mc:Choice Requires="wps">
                  <w:drawing>
                    <wp:anchor distT="0" distB="0" distL="114300" distR="114300" simplePos="0" relativeHeight="251732480" behindDoc="0" locked="0" layoutInCell="1" allowOverlap="1" wp14:anchorId="734684FB" wp14:editId="73687D4D">
                      <wp:simplePos x="0" y="0"/>
                      <wp:positionH relativeFrom="column">
                        <wp:posOffset>1760220</wp:posOffset>
                      </wp:positionH>
                      <wp:positionV relativeFrom="paragraph">
                        <wp:posOffset>1885010</wp:posOffset>
                      </wp:positionV>
                      <wp:extent cx="1204595" cy="803275"/>
                      <wp:effectExtent l="0" t="0" r="0" b="0"/>
                      <wp:wrapNone/>
                      <wp:docPr id="1263" name="Text Box 1263"/>
                      <wp:cNvGraphicFramePr/>
                      <a:graphic xmlns:a="http://schemas.openxmlformats.org/drawingml/2006/main">
                        <a:graphicData uri="http://schemas.microsoft.com/office/word/2010/wordprocessingShape">
                          <wps:wsp>
                            <wps:cNvSpPr txBox="1"/>
                            <wps:spPr>
                              <a:xfrm>
                                <a:off x="0" y="0"/>
                                <a:ext cx="1204595" cy="803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8B79A9" w14:textId="77777777" w:rsidR="008B6A5A" w:rsidRDefault="008B6A5A">
                                  <w:r>
                                    <w:t>Poringumas tankis</w:t>
                                  </w:r>
                                </w:p>
                                <w:p w14:paraId="15C705EA" w14:textId="77777777" w:rsidR="008B6A5A" w:rsidRDefault="008B6A5A">
                                  <w:r>
                                    <w:t>vandens kiekis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63" o:spid="_x0000_s1613" type="#_x0000_t202" style="position:absolute;left:0;text-align:left;margin-left:138.6pt;margin-top:148.45pt;width:94.85pt;height:63.2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" filled="f" stroked="f" strokeweight=".5pt">
                      <v:textbox>
                        <w:txbxContent>
                          <w:p w14:paraId="248B79A9" w14:textId="77777777" w:rsidR="008B6A5A" w:rsidRDefault="008B6A5A">
                            <w:r>
                              <w:t>Poringumas tankis</w:t>
                            </w:r>
                          </w:p>
                          <w:p w14:paraId="15C705EA" w14:textId="77777777" w:rsidR="008B6A5A" w:rsidRDefault="008B6A5A">
                            <w:r>
                              <w:t>vandens kiekis</w:t>
                            </w:r>
                          </w:p>
                        </w:txbxContent>
                      </v:textbox>
                    </v:shape>
                  </w:pict>
                </mc:Fallback>
              </mc:AlternateContent>
            </w:r>
            <w:r w:rsidRPr="00C42E6F">
              <w:rPr>
                <w:bCs/>
                <w:noProof/>
                <w:highlight w:val="yellow"/>
              </w:rPr>
              <mc:AlternateContent>
                <mc:Choice Requires="wps">
                  <w:drawing>
                    <wp:anchor distT="0" distB="0" distL="114300" distR="114300" simplePos="0" relativeHeight="251729408" behindDoc="0" locked="0" layoutInCell="1" allowOverlap="1" wp14:anchorId="0A9BF760" wp14:editId="1C6DCFDB">
                      <wp:simplePos x="0" y="0"/>
                      <wp:positionH relativeFrom="column">
                        <wp:posOffset>1241603</wp:posOffset>
                      </wp:positionH>
                      <wp:positionV relativeFrom="paragraph">
                        <wp:posOffset>1324254</wp:posOffset>
                      </wp:positionV>
                      <wp:extent cx="567385" cy="755295"/>
                      <wp:effectExtent l="0" t="0" r="80645" b="64135"/>
                      <wp:wrapNone/>
                      <wp:docPr id="1264" name="Straight Arrow Connector 1264"/>
                      <wp:cNvGraphicFramePr/>
                      <a:graphic xmlns:a="http://schemas.openxmlformats.org/drawingml/2006/main">
                        <a:graphicData uri="http://schemas.microsoft.com/office/word/2010/wordprocessingShape">
                          <wps:wsp>
                            <wps:cNvCnPr/>
                            <wps:spPr>
                              <a:xfrm>
                                <a:off x="0" y="0"/>
                                <a:ext cx="567385" cy="755295"/>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264" o:spid="_x0000_s1026" type="#_x0000_t32" style="position:absolute;margin-left:97.75pt;margin-top:104.25pt;width:44.7pt;height:59.4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" strokecolor="windowText">
                      <v:stroke endarrow="open"/>
                    </v:shape>
                  </w:pict>
                </mc:Fallback>
              </mc:AlternateContent>
            </w:r>
            <w:r w:rsidRPr="00C42E6F">
              <w:rPr>
                <w:bCs/>
                <w:noProof/>
                <w:highlight w:val="yellow"/>
              </w:rPr>
              <mc:AlternateContent>
                <mc:Choice Requires="wps">
                  <w:drawing>
                    <wp:anchor distT="0" distB="0" distL="114300" distR="114300" simplePos="0" relativeHeight="251733504" behindDoc="0" locked="0" layoutInCell="1" allowOverlap="1" wp14:anchorId="3BCBBDF4" wp14:editId="124318BA">
                      <wp:simplePos x="0" y="0"/>
                      <wp:positionH relativeFrom="column">
                        <wp:posOffset>1750489</wp:posOffset>
                      </wp:positionH>
                      <wp:positionV relativeFrom="paragraph">
                        <wp:posOffset>1472565</wp:posOffset>
                      </wp:positionV>
                      <wp:extent cx="1252676" cy="724120"/>
                      <wp:effectExtent l="0" t="0" r="0" b="0"/>
                      <wp:wrapNone/>
                      <wp:docPr id="1265" name="Text Box 1265"/>
                      <wp:cNvGraphicFramePr/>
                      <a:graphic xmlns:a="http://schemas.openxmlformats.org/drawingml/2006/main">
                        <a:graphicData uri="http://schemas.microsoft.com/office/word/2010/wordprocessingShape">
                          <wps:wsp>
                            <wps:cNvSpPr txBox="1"/>
                            <wps:spPr>
                              <a:xfrm>
                                <a:off x="0" y="0"/>
                                <a:ext cx="1252676" cy="724120"/>
                              </a:xfrm>
                              <a:prstGeom prst="rect">
                                <a:avLst/>
                              </a:prstGeom>
                              <a:noFill/>
                              <a:ln w="6350">
                                <a:noFill/>
                              </a:ln>
                              <a:effectLst/>
                            </wps:spPr>
                            <wps:txbx>
                              <w:txbxContent>
                                <w:p w14:paraId="0F3A9A5B" w14:textId="77777777" w:rsidR="008B6A5A" w:rsidRDefault="008B6A5A" w:rsidP="001E0C02">
                                  <w:r>
                                    <w:t>Organinė anglis ir bendras azotas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65" o:spid="_x0000_s1614" type="#_x0000_t202" style="position:absolute;left:0;text-align:left;margin-left:137.85pt;margin-top:115.95pt;width:98.65pt;height:57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" filled="f" stroked="f" strokeweight=".5pt">
                      <v:textbox>
                        <w:txbxContent>
                          <w:p w14:paraId="0F3A9A5B" w14:textId="77777777" w:rsidR="008B6A5A" w:rsidRDefault="008B6A5A" w:rsidP="001E0C02">
                            <w:r>
                              <w:t>Organinė anglis ir bendras azotas</w:t>
                            </w:r>
                          </w:p>
                        </w:txbxContent>
                      </v:textbox>
                    </v:shape>
                  </w:pict>
                </mc:Fallback>
              </mc:AlternateContent>
            </w:r>
            <w:r w:rsidRPr="00C42E6F">
              <w:rPr>
                <w:bCs/>
                <w:noProof/>
                <w:highlight w:val="yellow"/>
              </w:rPr>
              <mc:AlternateContent>
                <mc:Choice Requires="wps">
                  <w:drawing>
                    <wp:anchor distT="0" distB="0" distL="114300" distR="114300" simplePos="0" relativeHeight="251744768" behindDoc="0" locked="0" layoutInCell="1" allowOverlap="1" wp14:anchorId="33185E4E" wp14:editId="48E69BCB">
                      <wp:simplePos x="0" y="0"/>
                      <wp:positionH relativeFrom="column">
                        <wp:posOffset>1734820</wp:posOffset>
                      </wp:positionH>
                      <wp:positionV relativeFrom="paragraph">
                        <wp:posOffset>932386</wp:posOffset>
                      </wp:positionV>
                      <wp:extent cx="1054735" cy="260350"/>
                      <wp:effectExtent l="0" t="0" r="0" b="6350"/>
                      <wp:wrapNone/>
                      <wp:docPr id="821" name="Text Box 821"/>
                      <wp:cNvGraphicFramePr/>
                      <a:graphic xmlns:a="http://schemas.openxmlformats.org/drawingml/2006/main">
                        <a:graphicData uri="http://schemas.microsoft.com/office/word/2010/wordprocessingShape">
                          <wps:wsp>
                            <wps:cNvSpPr txBox="1"/>
                            <wps:spPr>
                              <a:xfrm>
                                <a:off x="0" y="0"/>
                                <a:ext cx="1054735" cy="260350"/>
                              </a:xfrm>
                              <a:prstGeom prst="rect">
                                <a:avLst/>
                              </a:prstGeom>
                              <a:noFill/>
                              <a:ln w="6350">
                                <a:noFill/>
                              </a:ln>
                              <a:effectLst/>
                            </wps:spPr>
                            <wps:txbx>
                              <w:txbxContent>
                                <w:p w14:paraId="56405F50" w14:textId="77777777" w:rsidR="008B6A5A" w:rsidRPr="007D0BCC" w:rsidRDefault="008B6A5A" w:rsidP="001E0C02">
                                  <w:r w:rsidRPr="007D0BCC">
                                    <w:t>Fosforo formos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21" o:spid="_x0000_s1615" type="#_x0000_t202" style="position:absolute;left:0;text-align:left;margin-left:136.6pt;margin-top:73.4pt;width:83.05pt;height:20.5pt;z-index:2517447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" filled="f" stroked="f" strokeweight=".5pt">
                      <v:textbox>
                        <w:txbxContent>
                          <w:p w14:paraId="56405F50" w14:textId="77777777" w:rsidR="008B6A5A" w:rsidRPr="007D0BCC" w:rsidRDefault="008B6A5A" w:rsidP="001E0C02">
                            <w:r w:rsidRPr="007D0BCC">
                              <w:t>Fosforo formos</w:t>
                            </w:r>
                          </w:p>
                        </w:txbxContent>
                      </v:textbox>
                    </v:shape>
                  </w:pict>
                </mc:Fallback>
              </mc:AlternateContent>
            </w:r>
            <w:r w:rsidRPr="00C42E6F">
              <w:rPr>
                <w:bCs/>
                <w:noProof/>
                <w:highlight w:val="yellow"/>
              </w:rPr>
              <mc:AlternateContent>
                <mc:Choice Requires="wps">
                  <w:drawing>
                    <wp:anchor distT="0" distB="0" distL="114300" distR="114300" simplePos="0" relativeHeight="251735552" behindDoc="0" locked="0" layoutInCell="1" allowOverlap="1" wp14:anchorId="51F3A332" wp14:editId="0AC896F3">
                      <wp:simplePos x="0" y="0"/>
                      <wp:positionH relativeFrom="column">
                        <wp:posOffset>1744345</wp:posOffset>
                      </wp:positionH>
                      <wp:positionV relativeFrom="paragraph">
                        <wp:posOffset>1256236</wp:posOffset>
                      </wp:positionV>
                      <wp:extent cx="1101090" cy="260350"/>
                      <wp:effectExtent l="0" t="0" r="0" b="6350"/>
                      <wp:wrapNone/>
                      <wp:docPr id="1266" name="Text Box 1266"/>
                      <wp:cNvGraphicFramePr/>
                      <a:graphic xmlns:a="http://schemas.openxmlformats.org/drawingml/2006/main">
                        <a:graphicData uri="http://schemas.microsoft.com/office/word/2010/wordprocessingShape">
                          <wps:wsp>
                            <wps:cNvSpPr txBox="1"/>
                            <wps:spPr>
                              <a:xfrm>
                                <a:off x="0" y="0"/>
                                <a:ext cx="1101090" cy="260350"/>
                              </a:xfrm>
                              <a:prstGeom prst="rect">
                                <a:avLst/>
                              </a:prstGeom>
                              <a:noFill/>
                              <a:ln w="6350">
                                <a:noFill/>
                              </a:ln>
                              <a:effectLst/>
                            </wps:spPr>
                            <wps:txbx>
                              <w:txbxContent>
                                <w:p w14:paraId="7E955A1F" w14:textId="77777777" w:rsidR="008B6A5A" w:rsidRPr="007D0BCC" w:rsidRDefault="008B6A5A" w:rsidP="001E0C02">
                                  <w:r w:rsidRPr="007D0BCC">
                                    <w:t>Geležies formos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66" o:spid="_x0000_s1616" type="#_x0000_t202" style="position:absolute;left:0;text-align:left;margin-left:137.35pt;margin-top:98.9pt;width:86.7pt;height:20.5pt;z-index:2517355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" filled="f" stroked="f" strokeweight=".5pt">
                      <v:textbox>
                        <w:txbxContent>
                          <w:p w14:paraId="7E955A1F" w14:textId="77777777" w:rsidR="008B6A5A" w:rsidRPr="007D0BCC" w:rsidRDefault="008B6A5A" w:rsidP="001E0C02">
                            <w:r w:rsidRPr="007D0BCC">
                              <w:t>Geležies formos</w:t>
                            </w:r>
                          </w:p>
                        </w:txbxContent>
                      </v:textbox>
                    </v:shape>
                  </w:pict>
                </mc:Fallback>
              </mc:AlternateContent>
            </w:r>
            <w:r w:rsidRPr="00C42E6F">
              <w:rPr>
                <w:bCs/>
                <w:noProof/>
                <w:highlight w:val="yellow"/>
              </w:rPr>
              <mc:AlternateContent>
                <mc:Choice Requires="wps">
                  <w:drawing>
                    <wp:anchor distT="0" distB="0" distL="114300" distR="114300" simplePos="0" relativeHeight="251727360" behindDoc="0" locked="0" layoutInCell="1" allowOverlap="1" wp14:anchorId="4C539D53" wp14:editId="3EC76A12">
                      <wp:simplePos x="0" y="0"/>
                      <wp:positionH relativeFrom="column">
                        <wp:posOffset>1248072</wp:posOffset>
                      </wp:positionH>
                      <wp:positionV relativeFrom="paragraph">
                        <wp:posOffset>1295459</wp:posOffset>
                      </wp:positionV>
                      <wp:extent cx="560070" cy="64784"/>
                      <wp:effectExtent l="0" t="38100" r="30480" b="106680"/>
                      <wp:wrapNone/>
                      <wp:docPr id="1267" name="Straight Arrow Connector 1267"/>
                      <wp:cNvGraphicFramePr/>
                      <a:graphic xmlns:a="http://schemas.openxmlformats.org/drawingml/2006/main">
                        <a:graphicData uri="http://schemas.microsoft.com/office/word/2010/wordprocessingShape">
                          <wps:wsp>
                            <wps:cNvCnPr/>
                            <wps:spPr>
                              <a:xfrm>
                                <a:off x="0" y="0"/>
                                <a:ext cx="560070" cy="64784"/>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267" o:spid="_x0000_s1026" type="#_x0000_t32" style="position:absolute;margin-left:98.25pt;margin-top:102pt;width:44.1pt;height:5.1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" strokecolor="black [3213]">
                      <v:stroke endarrow="open"/>
                    </v:shape>
                  </w:pict>
                </mc:Fallback>
              </mc:AlternateContent>
            </w:r>
            <w:r w:rsidRPr="00C42E6F">
              <w:rPr>
                <w:bCs/>
                <w:noProof/>
                <w:highlight w:val="yellow"/>
              </w:rPr>
              <mc:AlternateContent>
                <mc:Choice Requires="wps">
                  <w:drawing>
                    <wp:anchor distT="0" distB="0" distL="114300" distR="114300" simplePos="0" relativeHeight="251728384" behindDoc="0" locked="0" layoutInCell="1" allowOverlap="1" wp14:anchorId="033D041E" wp14:editId="56D3A2A0">
                      <wp:simplePos x="0" y="0"/>
                      <wp:positionH relativeFrom="column">
                        <wp:posOffset>1248072</wp:posOffset>
                      </wp:positionH>
                      <wp:positionV relativeFrom="paragraph">
                        <wp:posOffset>1211092</wp:posOffset>
                      </wp:positionV>
                      <wp:extent cx="560070" cy="36797"/>
                      <wp:effectExtent l="0" t="76200" r="11430" b="78105"/>
                      <wp:wrapNone/>
                      <wp:docPr id="1268" name="Straight Arrow Connector 1268"/>
                      <wp:cNvGraphicFramePr/>
                      <a:graphic xmlns:a="http://schemas.openxmlformats.org/drawingml/2006/main">
                        <a:graphicData uri="http://schemas.microsoft.com/office/word/2010/wordprocessingShape">
                          <wps:wsp>
                            <wps:cNvCnPr/>
                            <wps:spPr>
                              <a:xfrm flipV="1">
                                <a:off x="0" y="0"/>
                                <a:ext cx="560070" cy="36797"/>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268" o:spid="_x0000_s1026" type="#_x0000_t32" style="position:absolute;margin-left:98.25pt;margin-top:95.35pt;width:44.1pt;height:2.9pt;flip:y;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" strokecolor="windowText">
                      <v:stroke endarrow="open"/>
                    </v:shape>
                  </w:pict>
                </mc:Fallback>
              </mc:AlternateContent>
            </w:r>
            <w:r w:rsidRPr="00C42E6F">
              <w:rPr>
                <w:bCs/>
                <w:noProof/>
                <w:highlight w:val="yellow"/>
              </w:rPr>
              <mc:AlternateContent>
                <mc:Choice Requires="wps">
                  <w:drawing>
                    <wp:anchor distT="0" distB="0" distL="114300" distR="114300" simplePos="0" relativeHeight="251734528" behindDoc="0" locked="0" layoutInCell="1" allowOverlap="1" wp14:anchorId="1012C905" wp14:editId="3BB676B8">
                      <wp:simplePos x="0" y="0"/>
                      <wp:positionH relativeFrom="column">
                        <wp:posOffset>1752600</wp:posOffset>
                      </wp:positionH>
                      <wp:positionV relativeFrom="paragraph">
                        <wp:posOffset>1098756</wp:posOffset>
                      </wp:positionV>
                      <wp:extent cx="1165225" cy="260350"/>
                      <wp:effectExtent l="0" t="0" r="0" b="6350"/>
                      <wp:wrapNone/>
                      <wp:docPr id="1269" name="Text Box 1269"/>
                      <wp:cNvGraphicFramePr/>
                      <a:graphic xmlns:a="http://schemas.openxmlformats.org/drawingml/2006/main">
                        <a:graphicData uri="http://schemas.microsoft.com/office/word/2010/wordprocessingShape">
                          <wps:wsp>
                            <wps:cNvSpPr txBox="1"/>
                            <wps:spPr>
                              <a:xfrm>
                                <a:off x="0" y="0"/>
                                <a:ext cx="1165225" cy="260350"/>
                              </a:xfrm>
                              <a:prstGeom prst="rect">
                                <a:avLst/>
                              </a:prstGeom>
                              <a:noFill/>
                              <a:ln w="6350">
                                <a:noFill/>
                              </a:ln>
                              <a:effectLst/>
                            </wps:spPr>
                            <wps:txbx>
                              <w:txbxContent>
                                <w:p w14:paraId="42AF6434" w14:textId="77777777" w:rsidR="008B6A5A" w:rsidRPr="007D0BCC" w:rsidRDefault="008B6A5A" w:rsidP="001E0C02">
                                  <w:r w:rsidRPr="007D0BCC">
                                    <w:t>Mangano formos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69" o:spid="_x0000_s1617" type="#_x0000_t202" style="position:absolute;left:0;text-align:left;margin-left:138pt;margin-top:86.5pt;width:91.75pt;height:20.5pt;z-index:2517345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" filled="f" stroked="f" strokeweight=".5pt">
                      <v:textbox>
                        <w:txbxContent>
                          <w:p w14:paraId="42AF6434" w14:textId="77777777" w:rsidR="008B6A5A" w:rsidRPr="007D0BCC" w:rsidRDefault="008B6A5A" w:rsidP="001E0C02">
                            <w:r w:rsidRPr="007D0BCC">
                              <w:t>Mangano formos</w:t>
                            </w:r>
                          </w:p>
                        </w:txbxContent>
                      </v:textbox>
                    </v:shape>
                  </w:pict>
                </mc:Fallback>
              </mc:AlternateContent>
            </w:r>
            <w:r w:rsidRPr="00C42E6F">
              <w:rPr>
                <w:bCs/>
                <w:noProof/>
                <w:highlight w:val="yellow"/>
              </w:rPr>
              <mc:AlternateContent>
                <mc:Choice Requires="wps">
                  <w:drawing>
                    <wp:anchor distT="0" distB="0" distL="114300" distR="114300" simplePos="0" relativeHeight="251731456" behindDoc="0" locked="0" layoutInCell="1" allowOverlap="1" wp14:anchorId="61F549A2" wp14:editId="1A16AF0F">
                      <wp:simplePos x="0" y="0"/>
                      <wp:positionH relativeFrom="column">
                        <wp:posOffset>1248072</wp:posOffset>
                      </wp:positionH>
                      <wp:positionV relativeFrom="paragraph">
                        <wp:posOffset>1036467</wp:posOffset>
                      </wp:positionV>
                      <wp:extent cx="560269" cy="174717"/>
                      <wp:effectExtent l="0" t="57150" r="0" b="34925"/>
                      <wp:wrapNone/>
                      <wp:docPr id="1270" name="Straight Arrow Connector 1270"/>
                      <wp:cNvGraphicFramePr/>
                      <a:graphic xmlns:a="http://schemas.openxmlformats.org/drawingml/2006/main">
                        <a:graphicData uri="http://schemas.microsoft.com/office/word/2010/wordprocessingShape">
                          <wps:wsp>
                            <wps:cNvCnPr/>
                            <wps:spPr>
                              <a:xfrm flipV="1">
                                <a:off x="0" y="0"/>
                                <a:ext cx="560269" cy="174717"/>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270" o:spid="_x0000_s1026" type="#_x0000_t32" style="position:absolute;margin-left:98.25pt;margin-top:81.6pt;width:44.1pt;height:13.75pt;flip:y;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" strokecolor="windowText">
                      <v:stroke endarrow="open"/>
                    </v:shape>
                  </w:pict>
                </mc:Fallback>
              </mc:AlternateContent>
            </w:r>
            <w:r w:rsidRPr="00C42E6F">
              <w:rPr>
                <w:bCs/>
                <w:noProof/>
                <w:highlight w:val="yellow"/>
              </w:rPr>
              <mc:AlternateContent>
                <mc:Choice Requires="wps">
                  <w:drawing>
                    <wp:anchor distT="0" distB="0" distL="114300" distR="114300" simplePos="0" relativeHeight="251739648" behindDoc="0" locked="0" layoutInCell="1" allowOverlap="1" wp14:anchorId="734698CE" wp14:editId="7661062D">
                      <wp:simplePos x="0" y="0"/>
                      <wp:positionH relativeFrom="column">
                        <wp:posOffset>312420</wp:posOffset>
                      </wp:positionH>
                      <wp:positionV relativeFrom="paragraph">
                        <wp:posOffset>1083945</wp:posOffset>
                      </wp:positionV>
                      <wp:extent cx="895350" cy="208280"/>
                      <wp:effectExtent l="0" t="0" r="19050" b="20320"/>
                      <wp:wrapNone/>
                      <wp:docPr id="815" name="Rectangle 815"/>
                      <wp:cNvGraphicFramePr/>
                      <a:graphic xmlns:a="http://schemas.openxmlformats.org/drawingml/2006/main">
                        <a:graphicData uri="http://schemas.microsoft.com/office/word/2010/wordprocessingShape">
                          <wps:wsp>
                            <wps:cNvSpPr/>
                            <wps:spPr>
                              <a:xfrm>
                                <a:off x="0" y="0"/>
                                <a:ext cx="895350" cy="208280"/>
                              </a:xfrm>
                              <a:prstGeom prst="rect">
                                <a:avLst/>
                              </a:prstGeom>
                              <a:noFill/>
                              <a:ln>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15" o:spid="_x0000_s1026" style="position:absolute;margin-left:24.6pt;margin-top:85.35pt;width:70.5pt;height:16.4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" filled="f" strokecolor="white [3212]" strokeweight="2pt"/>
                  </w:pict>
                </mc:Fallback>
              </mc:AlternateContent>
            </w:r>
            <w:r w:rsidRPr="00C42E6F">
              <w:rPr>
                <w:bCs/>
                <w:noProof/>
                <w:highlight w:val="yellow"/>
              </w:rPr>
              <mc:AlternateContent>
                <mc:Choice Requires="wps">
                  <w:drawing>
                    <wp:anchor distT="0" distB="0" distL="114300" distR="114300" simplePos="0" relativeHeight="251742720" behindDoc="0" locked="0" layoutInCell="1" allowOverlap="1" wp14:anchorId="0336E98F" wp14:editId="6CAAB424">
                      <wp:simplePos x="0" y="0"/>
                      <wp:positionH relativeFrom="column">
                        <wp:posOffset>312420</wp:posOffset>
                      </wp:positionH>
                      <wp:positionV relativeFrom="paragraph">
                        <wp:posOffset>1348105</wp:posOffset>
                      </wp:positionV>
                      <wp:extent cx="895350" cy="189865"/>
                      <wp:effectExtent l="0" t="0" r="19050" b="19685"/>
                      <wp:wrapNone/>
                      <wp:docPr id="819" name="Rectangle 819"/>
                      <wp:cNvGraphicFramePr/>
                      <a:graphic xmlns:a="http://schemas.openxmlformats.org/drawingml/2006/main">
                        <a:graphicData uri="http://schemas.microsoft.com/office/word/2010/wordprocessingShape">
                          <wps:wsp>
                            <wps:cNvSpPr/>
                            <wps:spPr>
                              <a:xfrm>
                                <a:off x="0" y="0"/>
                                <a:ext cx="895350" cy="189865"/>
                              </a:xfrm>
                              <a:prstGeom prst="rect">
                                <a:avLst/>
                              </a:prstGeom>
                              <a:no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19" o:spid="_x0000_s1026" style="position:absolute;margin-left:24.6pt;margin-top:106.15pt;width:70.5pt;height:14.9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" filled="f" strokecolor="window" strokeweight="2pt"/>
                  </w:pict>
                </mc:Fallback>
              </mc:AlternateContent>
            </w:r>
            <w:r w:rsidRPr="00C42E6F">
              <w:rPr>
                <w:bCs/>
                <w:noProof/>
                <w:highlight w:val="yellow"/>
              </w:rPr>
              <mc:AlternateContent>
                <mc:Choice Requires="wps">
                  <w:drawing>
                    <wp:anchor distT="0" distB="0" distL="114300" distR="114300" simplePos="0" relativeHeight="251741696" behindDoc="0" locked="0" layoutInCell="1" allowOverlap="1" wp14:anchorId="6BCDB4D3" wp14:editId="4D9EFB36">
                      <wp:simplePos x="0" y="0"/>
                      <wp:positionH relativeFrom="column">
                        <wp:posOffset>312420</wp:posOffset>
                      </wp:positionH>
                      <wp:positionV relativeFrom="paragraph">
                        <wp:posOffset>1591310</wp:posOffset>
                      </wp:positionV>
                      <wp:extent cx="895350" cy="200660"/>
                      <wp:effectExtent l="0" t="0" r="19050" b="27940"/>
                      <wp:wrapNone/>
                      <wp:docPr id="818" name="Rectangle 818"/>
                      <wp:cNvGraphicFramePr/>
                      <a:graphic xmlns:a="http://schemas.openxmlformats.org/drawingml/2006/main">
                        <a:graphicData uri="http://schemas.microsoft.com/office/word/2010/wordprocessingShape">
                          <wps:wsp>
                            <wps:cNvSpPr/>
                            <wps:spPr>
                              <a:xfrm>
                                <a:off x="0" y="0"/>
                                <a:ext cx="895350" cy="200660"/>
                              </a:xfrm>
                              <a:prstGeom prst="rect">
                                <a:avLst/>
                              </a:prstGeom>
                              <a:no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18" o:spid="_x0000_s1026" style="position:absolute;margin-left:24.6pt;margin-top:125.3pt;width:70.5pt;height:15.8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" filled="f" strokecolor="window" strokeweight="2pt"/>
                  </w:pict>
                </mc:Fallback>
              </mc:AlternateContent>
            </w:r>
            <w:r w:rsidRPr="00C42E6F">
              <w:rPr>
                <w:bCs/>
                <w:noProof/>
                <w:highlight w:val="yellow"/>
              </w:rPr>
              <mc:AlternateContent>
                <mc:Choice Requires="wps">
                  <w:drawing>
                    <wp:anchor distT="0" distB="0" distL="114300" distR="114300" simplePos="0" relativeHeight="251740672" behindDoc="0" locked="0" layoutInCell="1" allowOverlap="1" wp14:anchorId="67182A7F" wp14:editId="252328D9">
                      <wp:simplePos x="0" y="0"/>
                      <wp:positionH relativeFrom="column">
                        <wp:posOffset>312530</wp:posOffset>
                      </wp:positionH>
                      <wp:positionV relativeFrom="paragraph">
                        <wp:posOffset>1850441</wp:posOffset>
                      </wp:positionV>
                      <wp:extent cx="895350" cy="228600"/>
                      <wp:effectExtent l="0" t="0" r="19050" b="19050"/>
                      <wp:wrapNone/>
                      <wp:docPr id="817" name="Rectangle 817"/>
                      <wp:cNvGraphicFramePr/>
                      <a:graphic xmlns:a="http://schemas.openxmlformats.org/drawingml/2006/main">
                        <a:graphicData uri="http://schemas.microsoft.com/office/word/2010/wordprocessingShape">
                          <wps:wsp>
                            <wps:cNvSpPr/>
                            <wps:spPr>
                              <a:xfrm>
                                <a:off x="0" y="0"/>
                                <a:ext cx="895350" cy="228600"/>
                              </a:xfrm>
                              <a:prstGeom prst="rect">
                                <a:avLst/>
                              </a:prstGeom>
                              <a:no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17" o:spid="_x0000_s1026" style="position:absolute;margin-left:24.6pt;margin-top:145.7pt;width:70.5pt;height:18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" filled="f" strokecolor="window" strokeweight="2pt"/>
                  </w:pict>
                </mc:Fallback>
              </mc:AlternateContent>
            </w:r>
            <w:r w:rsidRPr="00C42E6F">
              <w:rPr>
                <w:bCs/>
                <w:noProof/>
                <w:highlight w:val="yellow"/>
              </w:rPr>
              <mc:AlternateContent>
                <mc:Choice Requires="wps">
                  <w:drawing>
                    <wp:anchor distT="0" distB="0" distL="114300" distR="114300" simplePos="0" relativeHeight="251743744" behindDoc="0" locked="0" layoutInCell="1" allowOverlap="1" wp14:anchorId="50E2D716" wp14:editId="2962410F">
                      <wp:simplePos x="0" y="0"/>
                      <wp:positionH relativeFrom="column">
                        <wp:posOffset>315389</wp:posOffset>
                      </wp:positionH>
                      <wp:positionV relativeFrom="paragraph">
                        <wp:posOffset>2140585</wp:posOffset>
                      </wp:positionV>
                      <wp:extent cx="895460" cy="234950"/>
                      <wp:effectExtent l="0" t="0" r="19050" b="12700"/>
                      <wp:wrapNone/>
                      <wp:docPr id="820" name="Rectangle 820"/>
                      <wp:cNvGraphicFramePr/>
                      <a:graphic xmlns:a="http://schemas.openxmlformats.org/drawingml/2006/main">
                        <a:graphicData uri="http://schemas.microsoft.com/office/word/2010/wordprocessingShape">
                          <wps:wsp>
                            <wps:cNvSpPr/>
                            <wps:spPr>
                              <a:xfrm>
                                <a:off x="0" y="0"/>
                                <a:ext cx="895460" cy="234950"/>
                              </a:xfrm>
                              <a:prstGeom prst="rect">
                                <a:avLst/>
                              </a:prstGeom>
                              <a:no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20" o:spid="_x0000_s1026" style="position:absolute;margin-left:24.85pt;margin-top:168.55pt;width:70.5pt;height:18.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" filled="f" strokecolor="window" strokeweight="2pt"/>
                  </w:pict>
                </mc:Fallback>
              </mc:AlternateContent>
            </w:r>
            <w:r w:rsidRPr="00C42E6F">
              <w:rPr>
                <w:bCs/>
                <w:noProof/>
                <w:highlight w:val="yellow"/>
              </w:rPr>
              <mc:AlternateContent>
                <mc:Choice Requires="wps">
                  <w:drawing>
                    <wp:anchor distT="0" distB="0" distL="114300" distR="114300" simplePos="0" relativeHeight="251745792" behindDoc="0" locked="0" layoutInCell="1" allowOverlap="1" wp14:anchorId="39669CAA" wp14:editId="3094F2C9">
                      <wp:simplePos x="0" y="0"/>
                      <wp:positionH relativeFrom="column">
                        <wp:posOffset>393065</wp:posOffset>
                      </wp:positionH>
                      <wp:positionV relativeFrom="paragraph">
                        <wp:posOffset>1038019</wp:posOffset>
                      </wp:positionV>
                      <wp:extent cx="701675" cy="285750"/>
                      <wp:effectExtent l="0" t="0" r="0" b="0"/>
                      <wp:wrapNone/>
                      <wp:docPr id="1271" name="Text Box 1271"/>
                      <wp:cNvGraphicFramePr/>
                      <a:graphic xmlns:a="http://schemas.openxmlformats.org/drawingml/2006/main">
                        <a:graphicData uri="http://schemas.microsoft.com/office/word/2010/wordprocessingShape">
                          <wps:wsp>
                            <wps:cNvSpPr txBox="1"/>
                            <wps:spPr>
                              <a:xfrm>
                                <a:off x="0" y="0"/>
                                <a:ext cx="701675" cy="285750"/>
                              </a:xfrm>
                              <a:prstGeom prst="rect">
                                <a:avLst/>
                              </a:prstGeom>
                              <a:noFill/>
                              <a:ln w="6350">
                                <a:noFill/>
                              </a:ln>
                              <a:effectLst/>
                            </wps:spPr>
                            <wps:txbx>
                              <w:txbxContent>
                                <w:p w14:paraId="5DA3EBFE" w14:textId="77777777" w:rsidR="008B6A5A" w:rsidRPr="00DA7768" w:rsidRDefault="008B6A5A" w:rsidP="001E0C02">
                                  <w:pPr>
                                    <w:rPr>
                                      <w:color w:val="FFFFFF" w:themeColor="background1"/>
                                    </w:rPr>
                                  </w:pPr>
                                  <w:r>
                                    <w:rPr>
                                      <w:color w:val="FFFFFF" w:themeColor="background1"/>
                                    </w:rPr>
                                    <w:t>sluoksnis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71" o:spid="_x0000_s1618" type="#_x0000_t202" style="position:absolute;left:0;text-align:left;margin-left:30.95pt;margin-top:81.75pt;width:55.25pt;height:22.5pt;z-index:2517457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" filled="f" stroked="f" strokeweight=".5pt">
                      <v:textbox>
                        <w:txbxContent>
                          <w:p w14:paraId="5DA3EBFE" w14:textId="77777777" w:rsidR="008B6A5A" w:rsidRPr="00DA7768" w:rsidRDefault="008B6A5A" w:rsidP="001E0C02">
                            <w:pPr>
                              <w:rPr>
                                <w:color w:val="FFFFFF" w:themeColor="background1"/>
                              </w:rPr>
                            </w:pPr>
                            <w:r>
                              <w:rPr>
                                <w:color w:val="FFFFFF" w:themeColor="background1"/>
                              </w:rPr>
                              <w:t>sluoksnis</w:t>
                            </w:r>
                          </w:p>
                        </w:txbxContent>
                      </v:textbox>
                    </v:shape>
                  </w:pict>
                </mc:Fallback>
              </mc:AlternateContent>
            </w:r>
            <w:r>
              <w:rPr>
                <w:bCs/>
                <w:noProof/>
              </w:rPr>
              <w:drawing>
                <wp:inline distT="0" distB="0" distL="0" distR="0" wp14:anchorId="5D32D85E" wp14:editId="02A375B4">
                  <wp:extent cx="1578634" cy="2398143"/>
                  <wp:effectExtent l="0" t="0" r="2540" b="2540"/>
                  <wp:docPr id="854" name="Picture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82664" cy="2404265"/>
                          </a:xfrm>
                          <a:prstGeom prst="rect">
                            <a:avLst/>
                          </a:prstGeom>
                          <a:noFill/>
                        </pic:spPr>
                      </pic:pic>
                    </a:graphicData>
                  </a:graphic>
                </wp:inline>
              </w:drawing>
            </w:r>
          </w:p>
        </w:tc>
      </w:tr>
    </w:tbl>
    <w:p w14:paraId="4677C4C5" w14:textId="77777777" w:rsidR="00FC0419" w:rsidRPr="00C42E6F" w:rsidRDefault="00FC0419" w:rsidP="001E0C02">
      <w:pPr>
        <w:rPr>
          <w:bCs/>
          <w:highlight w:val="yellow"/>
        </w:rPr>
      </w:pPr>
    </w:p>
    <w:p w14:paraId="7BC486F7" w14:textId="0C1C2FC4" w:rsidR="00FC0419" w:rsidRPr="00806D58" w:rsidRDefault="00F22BFE" w:rsidP="001E0C02">
      <w:pPr>
        <w:jc w:val="both"/>
        <w:rPr>
          <w:rFonts w:ascii="Times New Roman" w:hAnsi="Times New Roman"/>
          <w:noProof/>
          <w:sz w:val="20"/>
          <w:szCs w:val="20"/>
        </w:rPr>
      </w:pPr>
      <w:r w:rsidRPr="00806D58">
        <w:rPr>
          <w:rFonts w:ascii="Times New Roman" w:hAnsi="Times New Roman"/>
          <w:b/>
          <w:noProof/>
          <w:sz w:val="20"/>
          <w:szCs w:val="20"/>
        </w:rPr>
        <w:t>2.</w:t>
      </w:r>
      <w:r w:rsidR="00FC0419" w:rsidRPr="00806D58">
        <w:rPr>
          <w:rFonts w:ascii="Times New Roman" w:hAnsi="Times New Roman"/>
          <w:b/>
          <w:noProof/>
          <w:sz w:val="20"/>
          <w:szCs w:val="20"/>
        </w:rPr>
        <w:t>5</w:t>
      </w:r>
      <w:r w:rsidR="00FC0419" w:rsidRPr="00806D58">
        <w:rPr>
          <w:rFonts w:ascii="Times New Roman" w:hAnsi="Times New Roman"/>
          <w:b/>
          <w:color w:val="231F20"/>
          <w:sz w:val="20"/>
          <w:szCs w:val="20"/>
        </w:rPr>
        <w:t> </w:t>
      </w:r>
      <w:r w:rsidR="00FC0419" w:rsidRPr="00806D58">
        <w:rPr>
          <w:rFonts w:ascii="Times New Roman" w:hAnsi="Times New Roman"/>
          <w:b/>
          <w:noProof/>
          <w:sz w:val="20"/>
          <w:szCs w:val="20"/>
        </w:rPr>
        <w:t>pav.</w:t>
      </w:r>
      <w:r w:rsidR="00FC0419" w:rsidRPr="00806D58">
        <w:rPr>
          <w:rFonts w:ascii="Times New Roman" w:hAnsi="Times New Roman"/>
          <w:noProof/>
          <w:sz w:val="20"/>
          <w:szCs w:val="20"/>
        </w:rPr>
        <w:t xml:space="preserve"> Nuosė</w:t>
      </w:r>
      <w:r w:rsidR="0007723B" w:rsidRPr="00806D58">
        <w:rPr>
          <w:rFonts w:ascii="Times New Roman" w:hAnsi="Times New Roman"/>
          <w:noProof/>
          <w:sz w:val="20"/>
          <w:szCs w:val="20"/>
        </w:rPr>
        <w:t>dų mėginių paruošimas bedeguon</w:t>
      </w:r>
      <w:r w:rsidR="00FC0419" w:rsidRPr="00806D58">
        <w:rPr>
          <w:rFonts w:ascii="Times New Roman" w:hAnsi="Times New Roman"/>
          <w:noProof/>
          <w:sz w:val="20"/>
          <w:szCs w:val="20"/>
        </w:rPr>
        <w:t>ėje aplinkoje (kairėje) ir nuosėdų kolonėlės supjaustymo schema skirtingoms analizėms (dešinėje).</w:t>
      </w:r>
    </w:p>
    <w:p w14:paraId="3D7AA3EC" w14:textId="77777777" w:rsidR="00FC0419" w:rsidRPr="008A223E" w:rsidRDefault="00FC0419" w:rsidP="001E0C02">
      <w:pPr>
        <w:tabs>
          <w:tab w:val="left" w:pos="993"/>
        </w:tabs>
        <w:spacing w:after="120" w:line="360" w:lineRule="auto"/>
        <w:jc w:val="both"/>
        <w:outlineLvl w:val="2"/>
        <w:rPr>
          <w:bCs/>
        </w:rPr>
      </w:pPr>
    </w:p>
    <w:p w14:paraId="24EF67AF" w14:textId="53831B3D" w:rsidR="00FC0419" w:rsidRPr="00C17A0B" w:rsidRDefault="00FC0419" w:rsidP="001E0C02">
      <w:pPr>
        <w:pStyle w:val="ListParagraph"/>
        <w:tabs>
          <w:tab w:val="left" w:pos="993"/>
        </w:tabs>
        <w:spacing w:after="120"/>
        <w:ind w:left="284"/>
        <w:outlineLvl w:val="2"/>
        <w:rPr>
          <w:b/>
          <w:bCs/>
          <w:sz w:val="24"/>
          <w:szCs w:val="24"/>
        </w:rPr>
      </w:pPr>
      <w:bookmarkStart w:id="142" w:name="_Toc443482582"/>
      <w:r w:rsidRPr="00C17A0B">
        <w:rPr>
          <w:bCs/>
          <w:sz w:val="24"/>
          <w:szCs w:val="24"/>
        </w:rPr>
        <w:t>2.</w:t>
      </w:r>
      <w:r w:rsidR="00F22BFE">
        <w:rPr>
          <w:bCs/>
          <w:sz w:val="24"/>
          <w:szCs w:val="24"/>
        </w:rPr>
        <w:t>1</w:t>
      </w:r>
      <w:r w:rsidR="00A14708">
        <w:rPr>
          <w:bCs/>
          <w:sz w:val="24"/>
          <w:szCs w:val="24"/>
        </w:rPr>
        <w:t>.</w:t>
      </w:r>
      <w:r w:rsidRPr="00C17A0B">
        <w:rPr>
          <w:bCs/>
          <w:sz w:val="24"/>
          <w:szCs w:val="24"/>
        </w:rPr>
        <w:t>10.1</w:t>
      </w:r>
      <w:r w:rsidRPr="00C17A0B">
        <w:rPr>
          <w:bCs/>
          <w:sz w:val="24"/>
          <w:szCs w:val="24"/>
          <w:lang w:val="lt-LT"/>
        </w:rPr>
        <w:tab/>
        <w:t>Nuosėdų tankio, vandens kiekio ir poringumo įvertinimas</w:t>
      </w:r>
      <w:bookmarkEnd w:id="142"/>
    </w:p>
    <w:p w14:paraId="0F695AFA" w14:textId="77777777" w:rsidR="00FC0419" w:rsidRPr="00FE1665" w:rsidRDefault="00FC0419" w:rsidP="001E0C02">
      <w:pPr>
        <w:spacing w:line="360" w:lineRule="auto"/>
        <w:ind w:firstLine="567"/>
        <w:jc w:val="both"/>
        <w:rPr>
          <w:rFonts w:ascii="Times New Roman" w:hAnsi="Times New Roman"/>
          <w:sz w:val="24"/>
          <w:szCs w:val="24"/>
          <w:lang w:eastAsia="it-IT"/>
        </w:rPr>
      </w:pPr>
      <w:r w:rsidRPr="00FE1665">
        <w:rPr>
          <w:rFonts w:ascii="Times New Roman" w:hAnsi="Times New Roman"/>
          <w:sz w:val="24"/>
          <w:szCs w:val="24"/>
          <w:lang w:eastAsia="it-IT"/>
        </w:rPr>
        <w:t xml:space="preserve">Nuosėdų tankis, vandens kiekis ir poringumas buvo įvertinami gerai išmaišytose smėlio ar dumblo sluoksniuose, paimant </w:t>
      </w:r>
      <w:r w:rsidRPr="00FE1665">
        <w:rPr>
          <w:rFonts w:ascii="Times New Roman" w:hAnsi="Times New Roman"/>
          <w:bCs/>
          <w:sz w:val="24"/>
          <w:szCs w:val="24"/>
        </w:rPr>
        <w:t>5</w:t>
      </w:r>
      <w:r w:rsidRPr="00FE1665">
        <w:rPr>
          <w:rFonts w:ascii="Times New Roman" w:hAnsi="Times New Roman"/>
          <w:color w:val="231F20"/>
          <w:sz w:val="24"/>
          <w:szCs w:val="24"/>
        </w:rPr>
        <w:t> </w:t>
      </w:r>
      <w:r w:rsidRPr="00FE1665">
        <w:rPr>
          <w:rFonts w:ascii="Times New Roman" w:hAnsi="Times New Roman"/>
          <w:bCs/>
          <w:sz w:val="24"/>
          <w:szCs w:val="24"/>
        </w:rPr>
        <w:t>cm</w:t>
      </w:r>
      <w:r w:rsidRPr="00FE1665">
        <w:rPr>
          <w:rFonts w:ascii="Times New Roman" w:hAnsi="Times New Roman"/>
          <w:bCs/>
          <w:sz w:val="24"/>
          <w:szCs w:val="24"/>
          <w:vertAlign w:val="superscript"/>
        </w:rPr>
        <w:t>3</w:t>
      </w:r>
      <w:r w:rsidRPr="00FE1665">
        <w:rPr>
          <w:rFonts w:ascii="Times New Roman" w:hAnsi="Times New Roman"/>
          <w:sz w:val="24"/>
          <w:szCs w:val="24"/>
          <w:lang w:eastAsia="it-IT"/>
        </w:rPr>
        <w:t xml:space="preserve"> nuosėdų tūrį</w:t>
      </w:r>
      <w:r w:rsidRPr="00FE1665">
        <w:rPr>
          <w:rFonts w:ascii="Times New Roman" w:hAnsi="Times New Roman"/>
          <w:bCs/>
          <w:sz w:val="24"/>
          <w:szCs w:val="24"/>
        </w:rPr>
        <w:t xml:space="preserve"> su švirkštu, nupjautu galu. Nuosėdos buvo supilamos į keramikinį tiglį tolimesnėms analizėms.</w:t>
      </w:r>
    </w:p>
    <w:p w14:paraId="57D3D75A" w14:textId="77777777" w:rsidR="00FC0419" w:rsidRPr="00FE1665" w:rsidRDefault="00FC0419" w:rsidP="001E0C02">
      <w:pPr>
        <w:spacing w:line="360" w:lineRule="auto"/>
        <w:ind w:left="283" w:firstLine="284"/>
        <w:jc w:val="both"/>
        <w:rPr>
          <w:rFonts w:ascii="Times New Roman" w:hAnsi="Times New Roman"/>
          <w:sz w:val="24"/>
          <w:szCs w:val="24"/>
          <w:lang w:eastAsia="it-IT"/>
        </w:rPr>
      </w:pPr>
      <w:r w:rsidRPr="00FE1665">
        <w:rPr>
          <w:rFonts w:ascii="Times New Roman" w:hAnsi="Times New Roman"/>
          <w:sz w:val="24"/>
          <w:szCs w:val="24"/>
          <w:lang w:eastAsia="it-IT"/>
        </w:rPr>
        <w:t>Nuosėdų tankis buvo nustatomas apskaičiuojant pagal formulę:</w:t>
      </w:r>
    </w:p>
    <w:p w14:paraId="74F969D0" w14:textId="77777777" w:rsidR="00FC0419" w:rsidRPr="00C17A0B" w:rsidRDefault="00FC0419" w:rsidP="001E0C02">
      <w:pPr>
        <w:tabs>
          <w:tab w:val="left" w:pos="7371"/>
          <w:tab w:val="left" w:pos="8789"/>
        </w:tabs>
        <w:spacing w:before="120" w:after="120" w:line="360" w:lineRule="auto"/>
        <w:ind w:firstLine="1701"/>
        <w:jc w:val="center"/>
      </w:pPr>
      <m:oMathPara>
        <m:oMath>
          <m:r>
            <m:rPr>
              <m:sty m:val="p"/>
            </m:rPr>
            <w:rPr>
              <w:rFonts w:ascii="Cambria Math" w:hAnsi="Cambria Math"/>
            </w:rPr>
            <m:t>Tankis (</m:t>
          </m:r>
          <m:sSup>
            <m:sSupPr>
              <m:ctrlPr>
                <w:rPr>
                  <w:rFonts w:ascii="Cambria Math" w:hAnsi="Cambria Math"/>
                  <w:lang w:val="it-IT"/>
                </w:rPr>
              </m:ctrlPr>
            </m:sSupPr>
            <m:e>
              <m:r>
                <m:rPr>
                  <m:sty m:val="p"/>
                </m:rPr>
                <w:rPr>
                  <w:rFonts w:ascii="Cambria Math" w:hAnsi="Cambria Math"/>
                </w:rPr>
                <m:t>cm</m:t>
              </m:r>
            </m:e>
            <m:sup>
              <m:r>
                <m:rPr>
                  <m:sty m:val="p"/>
                </m:rPr>
                <w:rPr>
                  <w:rFonts w:ascii="Cambria Math" w:hAnsi="Cambria Math"/>
                </w:rPr>
                <m:t>3</m:t>
              </m:r>
            </m:sup>
          </m:sSup>
          <m:sSup>
            <m:sSupPr>
              <m:ctrlPr>
                <w:rPr>
                  <w:rFonts w:ascii="Cambria Math" w:hAnsi="Cambria Math"/>
                  <w:lang w:val="it-IT"/>
                </w:rPr>
              </m:ctrlPr>
            </m:sSupPr>
            <m:e>
              <m:r>
                <m:rPr>
                  <m:sty m:val="p"/>
                </m:rPr>
                <w:rPr>
                  <w:rFonts w:ascii="Cambria Math" w:hAnsi="Cambria Math"/>
                </w:rPr>
                <m:t>mg</m:t>
              </m:r>
            </m:e>
            <m:sup>
              <m:r>
                <m:rPr>
                  <m:sty m:val="p"/>
                </m:rPr>
                <w:rPr>
                  <w:rFonts w:ascii="Cambria Math" w:hAnsi="Cambria Math"/>
                </w:rPr>
                <m:t>-1</m:t>
              </m:r>
            </m:sup>
          </m:sSup>
          <m:r>
            <m:rPr>
              <m:sty m:val="p"/>
            </m:rPr>
            <w:rPr>
              <w:rFonts w:ascii="Cambria Math" w:hAnsi="Cambria Math"/>
            </w:rPr>
            <m:t>)=</m:t>
          </m:r>
          <m:f>
            <m:fPr>
              <m:ctrlPr>
                <w:rPr>
                  <w:rFonts w:ascii="Cambria Math" w:hAnsi="Cambria Math"/>
                  <w:lang w:val="it-IT"/>
                </w:rPr>
              </m:ctrlPr>
            </m:fPr>
            <m:num>
              <m:r>
                <m:rPr>
                  <m:sty m:val="p"/>
                </m:rPr>
                <w:rPr>
                  <w:rFonts w:ascii="Cambria Math" w:hAnsi="Cambria Math"/>
                </w:rPr>
                <m:t xml:space="preserve">šlapių nuosėdų tūris </m:t>
              </m:r>
            </m:num>
            <m:den>
              <m:r>
                <m:rPr>
                  <m:sty m:val="p"/>
                </m:rPr>
                <w:rPr>
                  <w:rFonts w:ascii="Cambria Math" w:hAnsi="Cambria Math"/>
                </w:rPr>
                <m:t xml:space="preserve">šlapių nuosėdų svoris </m:t>
              </m:r>
            </m:den>
          </m:f>
        </m:oMath>
      </m:oMathPara>
    </w:p>
    <w:p w14:paraId="1F5D53C4" w14:textId="77777777" w:rsidR="00FC0419" w:rsidRPr="00FE1665" w:rsidRDefault="00FC0419" w:rsidP="001E0C02">
      <w:pPr>
        <w:ind w:firstLine="567"/>
        <w:jc w:val="both"/>
        <w:rPr>
          <w:rFonts w:ascii="Times New Roman" w:hAnsi="Times New Roman"/>
          <w:sz w:val="24"/>
          <w:szCs w:val="24"/>
        </w:rPr>
      </w:pPr>
      <w:r w:rsidRPr="00FE1665">
        <w:rPr>
          <w:rFonts w:ascii="Times New Roman" w:hAnsi="Times New Roman"/>
          <w:sz w:val="24"/>
          <w:szCs w:val="24"/>
        </w:rPr>
        <w:t>Vandens kiekis nuosėdose nustatytas svorių skirtumo santykiu išdžiovinus šlapių nuosėdų 70</w:t>
      </w:r>
      <w:r w:rsidRPr="00FE1665">
        <w:rPr>
          <w:rFonts w:ascii="Times New Roman" w:hAnsi="Times New Roman"/>
          <w:sz w:val="24"/>
          <w:szCs w:val="24"/>
          <w:vertAlign w:val="superscript"/>
        </w:rPr>
        <w:t>o</w:t>
      </w:r>
      <w:r w:rsidRPr="00FE1665">
        <w:rPr>
          <w:rFonts w:ascii="Times New Roman" w:hAnsi="Times New Roman"/>
          <w:sz w:val="24"/>
          <w:szCs w:val="24"/>
        </w:rPr>
        <w:t>C temperatūroje 24</w:t>
      </w:r>
      <w:r w:rsidRPr="00FE1665">
        <w:rPr>
          <w:rFonts w:ascii="Times New Roman" w:hAnsi="Times New Roman"/>
          <w:color w:val="231F20"/>
          <w:sz w:val="24"/>
          <w:szCs w:val="24"/>
        </w:rPr>
        <w:t> val</w:t>
      </w:r>
      <w:r w:rsidRPr="00FE1665">
        <w:rPr>
          <w:rFonts w:ascii="Times New Roman" w:hAnsi="Times New Roman"/>
          <w:sz w:val="24"/>
          <w:szCs w:val="24"/>
        </w:rPr>
        <w:t>:</w:t>
      </w:r>
    </w:p>
    <w:p w14:paraId="5A633BC7" w14:textId="77777777" w:rsidR="00FC0419" w:rsidRPr="00C17A0B" w:rsidRDefault="00FC0419" w:rsidP="001E0C02">
      <w:pPr>
        <w:tabs>
          <w:tab w:val="left" w:pos="8789"/>
          <w:tab w:val="left" w:pos="9356"/>
        </w:tabs>
        <w:spacing w:before="120" w:after="120" w:line="360" w:lineRule="auto"/>
        <w:ind w:firstLine="1701"/>
        <w:jc w:val="both"/>
      </w:pPr>
      <m:oMathPara>
        <m:oMath>
          <m:r>
            <m:rPr>
              <m:sty m:val="p"/>
            </m:rPr>
            <w:rPr>
              <w:rFonts w:ascii="Cambria Math" w:hAnsi="Cambria Math"/>
            </w:rPr>
            <m:t>Vandens kiekis</m:t>
          </m:r>
          <m:d>
            <m:dPr>
              <m:ctrlPr>
                <w:rPr>
                  <w:rFonts w:ascii="Cambria Math" w:hAnsi="Cambria Math"/>
                  <w:lang w:val="it-IT"/>
                </w:rPr>
              </m:ctrlPr>
            </m:dPr>
            <m:e>
              <m:r>
                <m:rPr>
                  <m:sty m:val="p"/>
                </m:rPr>
                <w:rPr>
                  <w:rFonts w:ascii="Cambria Math" w:hAnsi="Cambria Math"/>
                </w:rPr>
                <m:t>%</m:t>
              </m:r>
            </m:e>
          </m:d>
          <m:r>
            <m:rPr>
              <m:sty m:val="p"/>
            </m:rPr>
            <w:rPr>
              <w:rFonts w:ascii="Cambria Math" w:hAnsi="Cambria Math"/>
            </w:rPr>
            <m:t>=</m:t>
          </m:r>
          <m:f>
            <m:fPr>
              <m:ctrlPr>
                <w:rPr>
                  <w:rFonts w:ascii="Cambria Math" w:hAnsi="Cambria Math"/>
                  <w:lang w:val="it-IT"/>
                </w:rPr>
              </m:ctrlPr>
            </m:fPr>
            <m:num>
              <m:r>
                <m:rPr>
                  <m:sty m:val="p"/>
                </m:rPr>
                <w:rPr>
                  <w:rFonts w:ascii="Cambria Math" w:hAnsi="Cambria Math"/>
                </w:rPr>
                <m:t xml:space="preserve">bendras šlapias svoris - </m:t>
              </m:r>
              <m:sSub>
                <m:sSubPr>
                  <m:ctrlPr>
                    <w:rPr>
                      <w:rFonts w:ascii="Cambria Math" w:hAnsi="Cambria Math"/>
                      <w:lang w:val="it-IT"/>
                    </w:rPr>
                  </m:ctrlPr>
                </m:sSubPr>
                <m:e>
                  <m:r>
                    <m:rPr>
                      <m:sty m:val="p"/>
                    </m:rPr>
                    <w:rPr>
                      <w:rFonts w:ascii="Cambria Math" w:hAnsi="Cambria Math"/>
                      <w:lang w:val="it-IT"/>
                    </w:rPr>
                    <m:t xml:space="preserve">bendras sausas svoris </m:t>
                  </m:r>
                </m:e>
                <m:sub>
                  <m:r>
                    <m:rPr>
                      <m:sty m:val="p"/>
                    </m:rPr>
                    <w:rPr>
                      <w:rFonts w:ascii="Cambria Math" w:hAnsi="Cambria Math"/>
                    </w:rPr>
                    <m:t>70</m:t>
                  </m:r>
                </m:sub>
              </m:sSub>
            </m:num>
            <m:den>
              <m:r>
                <m:rPr>
                  <m:sty m:val="p"/>
                </m:rPr>
                <w:rPr>
                  <w:rFonts w:ascii="Cambria Math" w:hAnsi="Cambria Math"/>
                </w:rPr>
                <m:t xml:space="preserve"> </m:t>
              </m:r>
              <m:sSub>
                <m:sSubPr>
                  <m:ctrlPr>
                    <w:rPr>
                      <w:rFonts w:ascii="Cambria Math" w:hAnsi="Cambria Math"/>
                      <w:lang w:val="it-IT"/>
                    </w:rPr>
                  </m:ctrlPr>
                </m:sSubPr>
                <m:e>
                  <m:r>
                    <m:rPr>
                      <m:sty m:val="p"/>
                    </m:rPr>
                    <w:rPr>
                      <w:rFonts w:ascii="Cambria Math" w:hAnsi="Cambria Math"/>
                    </w:rPr>
                    <m:t>bendras sausas svoris</m:t>
                  </m:r>
                </m:e>
                <m:sub>
                  <m:r>
                    <w:rPr>
                      <w:rFonts w:ascii="Cambria Math" w:hAnsi="Cambria Math"/>
                    </w:rPr>
                    <m:t>70</m:t>
                  </m:r>
                </m:sub>
              </m:sSub>
            </m:den>
          </m:f>
          <m:r>
            <m:rPr>
              <m:sty m:val="p"/>
            </m:rPr>
            <w:rPr>
              <w:rFonts w:ascii="Cambria Math" w:hAnsi="Cambria Math"/>
            </w:rPr>
            <m:t>×100%</m:t>
          </m:r>
        </m:oMath>
      </m:oMathPara>
    </w:p>
    <w:p w14:paraId="2BF91643" w14:textId="77777777" w:rsidR="00FC0419" w:rsidRPr="00FE1665" w:rsidRDefault="00FC0419" w:rsidP="001E0C02">
      <w:pPr>
        <w:ind w:firstLine="567"/>
        <w:jc w:val="both"/>
        <w:rPr>
          <w:rFonts w:ascii="Times New Roman" w:hAnsi="Times New Roman"/>
          <w:sz w:val="24"/>
          <w:szCs w:val="24"/>
        </w:rPr>
      </w:pPr>
      <w:r w:rsidRPr="00FE1665">
        <w:rPr>
          <w:rFonts w:ascii="Times New Roman" w:hAnsi="Times New Roman"/>
          <w:sz w:val="24"/>
          <w:szCs w:val="24"/>
        </w:rPr>
        <w:t>Poringumas nustatytas svorio skirtumu išdžiovinus 5</w:t>
      </w:r>
      <w:r w:rsidRPr="00FE1665">
        <w:rPr>
          <w:rFonts w:ascii="Times New Roman" w:hAnsi="Times New Roman"/>
          <w:color w:val="231F20"/>
          <w:sz w:val="24"/>
          <w:szCs w:val="24"/>
        </w:rPr>
        <w:t> </w:t>
      </w:r>
      <w:r w:rsidRPr="00FE1665">
        <w:rPr>
          <w:rFonts w:ascii="Times New Roman" w:hAnsi="Times New Roman"/>
          <w:sz w:val="24"/>
          <w:szCs w:val="24"/>
        </w:rPr>
        <w:t>cm</w:t>
      </w:r>
      <w:r w:rsidRPr="00FE1665">
        <w:rPr>
          <w:rFonts w:ascii="Times New Roman" w:hAnsi="Times New Roman"/>
          <w:sz w:val="24"/>
          <w:szCs w:val="24"/>
          <w:vertAlign w:val="superscript"/>
        </w:rPr>
        <w:t>3</w:t>
      </w:r>
      <w:r w:rsidRPr="00FE1665">
        <w:rPr>
          <w:rFonts w:ascii="Times New Roman" w:hAnsi="Times New Roman"/>
          <w:sz w:val="24"/>
          <w:szCs w:val="24"/>
        </w:rPr>
        <w:t xml:space="preserve"> šlapių nuosėdų 70</w:t>
      </w:r>
      <w:r w:rsidRPr="00FE1665">
        <w:rPr>
          <w:rFonts w:ascii="Times New Roman" w:hAnsi="Times New Roman"/>
          <w:sz w:val="24"/>
          <w:szCs w:val="24"/>
          <w:vertAlign w:val="superscript"/>
        </w:rPr>
        <w:t>o</w:t>
      </w:r>
      <w:r w:rsidRPr="00FE1665">
        <w:rPr>
          <w:rFonts w:ascii="Times New Roman" w:hAnsi="Times New Roman"/>
          <w:sz w:val="24"/>
          <w:szCs w:val="24"/>
        </w:rPr>
        <w:t>C temperatūroje 24</w:t>
      </w:r>
      <w:r w:rsidRPr="00FE1665">
        <w:rPr>
          <w:rFonts w:ascii="Times New Roman" w:hAnsi="Times New Roman"/>
          <w:color w:val="231F20"/>
          <w:sz w:val="24"/>
          <w:szCs w:val="24"/>
        </w:rPr>
        <w:t> </w:t>
      </w:r>
      <w:r w:rsidRPr="00FE1665">
        <w:rPr>
          <w:rFonts w:ascii="Times New Roman" w:hAnsi="Times New Roman"/>
          <w:sz w:val="24"/>
          <w:szCs w:val="24"/>
        </w:rPr>
        <w:t>val.:</w:t>
      </w:r>
    </w:p>
    <w:p w14:paraId="0DD7E16F" w14:textId="77777777" w:rsidR="00FC0419" w:rsidRPr="00C17A0B" w:rsidRDefault="00FC0419" w:rsidP="001E0C02"/>
    <w:p w14:paraId="2DF011AD" w14:textId="77777777" w:rsidR="00FC0419" w:rsidRPr="00C42E6F" w:rsidRDefault="00FC0419" w:rsidP="001E0C02">
      <w:pPr>
        <w:tabs>
          <w:tab w:val="left" w:pos="851"/>
        </w:tabs>
        <w:autoSpaceDE w:val="0"/>
        <w:autoSpaceDN w:val="0"/>
        <w:adjustRightInd w:val="0"/>
        <w:spacing w:line="360" w:lineRule="auto"/>
        <w:jc w:val="center"/>
        <w:rPr>
          <w:highlight w:val="yellow"/>
        </w:rPr>
      </w:pPr>
      <m:oMathPara>
        <m:oMath>
          <m:r>
            <m:rPr>
              <m:sty m:val="p"/>
            </m:rPr>
            <w:rPr>
              <w:rFonts w:ascii="Cambria Math" w:hAnsi="Cambria Math"/>
            </w:rPr>
            <m:t>Poringumas=</m:t>
          </m:r>
          <m:f>
            <m:fPr>
              <m:ctrlPr>
                <w:rPr>
                  <w:rFonts w:ascii="Cambria Math" w:hAnsi="Cambria Math"/>
                  <w:lang w:val="it-IT"/>
                </w:rPr>
              </m:ctrlPr>
            </m:fPr>
            <m:num>
              <m:r>
                <m:rPr>
                  <m:sty m:val="p"/>
                </m:rPr>
                <w:rPr>
                  <w:rFonts w:ascii="Cambria Math" w:hAnsi="Cambria Math"/>
                </w:rPr>
                <m:t>bendras šlapias svoris -</m:t>
              </m:r>
              <m:sSub>
                <m:sSubPr>
                  <m:ctrlPr>
                    <w:rPr>
                      <w:rFonts w:ascii="Cambria Math" w:hAnsi="Cambria Math"/>
                      <w:lang w:val="it-IT"/>
                    </w:rPr>
                  </m:ctrlPr>
                </m:sSubPr>
                <m:e>
                  <m:r>
                    <m:rPr>
                      <m:sty m:val="p"/>
                    </m:rPr>
                    <w:rPr>
                      <w:rFonts w:ascii="Cambria Math" w:hAnsi="Cambria Math"/>
                    </w:rPr>
                    <m:t>bendras sausas svoris</m:t>
                  </m:r>
                </m:e>
                <m:sub>
                  <m:r>
                    <w:rPr>
                      <w:rFonts w:ascii="Cambria Math" w:hAnsi="Cambria Math"/>
                    </w:rPr>
                    <m:t>70</m:t>
                  </m:r>
                </m:sub>
              </m:sSub>
            </m:num>
            <m:den>
              <m:r>
                <m:rPr>
                  <m:sty m:val="p"/>
                </m:rPr>
                <w:rPr>
                  <w:rFonts w:ascii="Cambria Math" w:hAnsi="Cambria Math"/>
                </w:rPr>
                <m:t xml:space="preserve">nuosėdų tūris </m:t>
              </m:r>
              <m:d>
                <m:dPr>
                  <m:ctrlPr>
                    <w:rPr>
                      <w:rFonts w:ascii="Cambria Math" w:hAnsi="Cambria Math"/>
                      <w:lang w:val="it-IT"/>
                    </w:rPr>
                  </m:ctrlPr>
                </m:dPr>
                <m:e>
                  <m:sSup>
                    <m:sSupPr>
                      <m:ctrlPr>
                        <w:rPr>
                          <w:rFonts w:ascii="Cambria Math" w:hAnsi="Cambria Math"/>
                          <w:lang w:val="it-IT"/>
                        </w:rPr>
                      </m:ctrlPr>
                    </m:sSupPr>
                    <m:e>
                      <m:r>
                        <m:rPr>
                          <m:sty m:val="p"/>
                        </m:rPr>
                        <w:rPr>
                          <w:rFonts w:ascii="Cambria Math" w:hAnsi="Cambria Math"/>
                        </w:rPr>
                        <m:t>cm</m:t>
                      </m:r>
                    </m:e>
                    <m:sup>
                      <m:r>
                        <m:rPr>
                          <m:sty m:val="p"/>
                        </m:rPr>
                        <w:rPr>
                          <w:rFonts w:ascii="Cambria Math" w:hAnsi="Cambria Math"/>
                        </w:rPr>
                        <m:t>3</m:t>
                      </m:r>
                    </m:sup>
                  </m:sSup>
                </m:e>
              </m:d>
            </m:den>
          </m:f>
        </m:oMath>
      </m:oMathPara>
    </w:p>
    <w:p w14:paraId="6DE2F615" w14:textId="77777777" w:rsidR="00FC0419" w:rsidRPr="00C42E6F" w:rsidRDefault="00FC0419" w:rsidP="001E0C02">
      <w:pPr>
        <w:tabs>
          <w:tab w:val="left" w:pos="1985"/>
        </w:tabs>
        <w:spacing w:line="360" w:lineRule="auto"/>
        <w:jc w:val="both"/>
        <w:rPr>
          <w:b/>
          <w:bCs/>
          <w:highlight w:val="yellow"/>
        </w:rPr>
      </w:pPr>
    </w:p>
    <w:p w14:paraId="37077479" w14:textId="334F24E1" w:rsidR="00FC0419" w:rsidRPr="00C17A0B" w:rsidRDefault="00FC0419" w:rsidP="001E0C02">
      <w:pPr>
        <w:pStyle w:val="ListParagraph"/>
        <w:tabs>
          <w:tab w:val="left" w:pos="993"/>
          <w:tab w:val="left" w:pos="1560"/>
        </w:tabs>
        <w:spacing w:after="120"/>
        <w:ind w:left="284"/>
        <w:outlineLvl w:val="2"/>
        <w:rPr>
          <w:bCs/>
          <w:sz w:val="24"/>
          <w:szCs w:val="24"/>
        </w:rPr>
      </w:pPr>
      <w:bookmarkStart w:id="143" w:name="_Toc443482583"/>
      <w:r w:rsidRPr="00C17A0B">
        <w:rPr>
          <w:bCs/>
          <w:sz w:val="24"/>
          <w:szCs w:val="24"/>
        </w:rPr>
        <w:t>2.</w:t>
      </w:r>
      <w:r w:rsidR="0056582B">
        <w:rPr>
          <w:bCs/>
          <w:sz w:val="24"/>
          <w:szCs w:val="24"/>
        </w:rPr>
        <w:t>1.</w:t>
      </w:r>
      <w:r w:rsidRPr="00C17A0B">
        <w:rPr>
          <w:bCs/>
          <w:sz w:val="24"/>
          <w:szCs w:val="24"/>
        </w:rPr>
        <w:t>10.2</w:t>
      </w:r>
      <w:r w:rsidRPr="00C17A0B">
        <w:rPr>
          <w:bCs/>
          <w:sz w:val="24"/>
          <w:szCs w:val="24"/>
        </w:rPr>
        <w:tab/>
      </w:r>
      <w:r w:rsidRPr="00C17A0B">
        <w:rPr>
          <w:bCs/>
          <w:sz w:val="24"/>
          <w:szCs w:val="24"/>
          <w:lang w:val="lt-LT"/>
        </w:rPr>
        <w:t>Organinės anglies ir bendro azoto nustatymas</w:t>
      </w:r>
      <w:bookmarkEnd w:id="143"/>
    </w:p>
    <w:p w14:paraId="340C0EB7" w14:textId="77777777" w:rsidR="00FC0419" w:rsidRPr="00FE1665" w:rsidRDefault="00FC0419" w:rsidP="001E0C02">
      <w:pPr>
        <w:spacing w:line="360" w:lineRule="auto"/>
        <w:ind w:firstLine="567"/>
        <w:jc w:val="both"/>
        <w:rPr>
          <w:rFonts w:ascii="Times New Roman" w:hAnsi="Times New Roman"/>
          <w:bCs/>
          <w:sz w:val="24"/>
          <w:szCs w:val="24"/>
        </w:rPr>
      </w:pPr>
      <w:r w:rsidRPr="00FE1665">
        <w:rPr>
          <w:rFonts w:ascii="Times New Roman" w:hAnsi="Times New Roman"/>
          <w:bCs/>
          <w:sz w:val="24"/>
          <w:szCs w:val="24"/>
        </w:rPr>
        <w:t xml:space="preserve">Organinė anglis ir bendras azotas įvertintas nuosėdų mėginyje, po fizikinių charakteristikų nustatymo, </w:t>
      </w:r>
      <w:r w:rsidRPr="00FE1665">
        <w:rPr>
          <w:rFonts w:ascii="Times New Roman" w:hAnsi="Times New Roman"/>
          <w:sz w:val="24"/>
          <w:szCs w:val="24"/>
        </w:rPr>
        <w:t xml:space="preserve">0–2, 2–5 </w:t>
      </w:r>
      <w:r w:rsidRPr="00FE1665">
        <w:rPr>
          <w:rFonts w:ascii="Times New Roman" w:hAnsi="Times New Roman"/>
          <w:bCs/>
          <w:sz w:val="24"/>
          <w:szCs w:val="24"/>
        </w:rPr>
        <w:t>ir 5–10</w:t>
      </w:r>
      <w:r w:rsidRPr="00FE1665">
        <w:rPr>
          <w:rFonts w:ascii="Times New Roman" w:hAnsi="Times New Roman"/>
          <w:color w:val="231F20"/>
          <w:sz w:val="24"/>
          <w:szCs w:val="24"/>
        </w:rPr>
        <w:t> </w:t>
      </w:r>
      <w:r w:rsidRPr="00FE1665">
        <w:rPr>
          <w:rFonts w:ascii="Times New Roman" w:hAnsi="Times New Roman"/>
          <w:bCs/>
          <w:sz w:val="24"/>
          <w:szCs w:val="24"/>
        </w:rPr>
        <w:t>cm sluoksniuose. Prieš atliekant šią analizę iš nuosėdų buvo pašalinama neorganinė anglis su 1</w:t>
      </w:r>
      <w:r w:rsidRPr="00FE1665">
        <w:rPr>
          <w:rFonts w:ascii="Times New Roman" w:hAnsi="Times New Roman"/>
          <w:color w:val="231F20"/>
          <w:sz w:val="24"/>
          <w:szCs w:val="24"/>
        </w:rPr>
        <w:t> </w:t>
      </w:r>
      <w:r w:rsidRPr="00FE1665">
        <w:rPr>
          <w:rFonts w:ascii="Times New Roman" w:hAnsi="Times New Roman"/>
          <w:bCs/>
          <w:sz w:val="24"/>
          <w:szCs w:val="24"/>
        </w:rPr>
        <w:t>M HCl rūgštimi. Po to nuosėdos yra praplaunamos ultra švariu vandeniu ir 24</w:t>
      </w:r>
      <w:r w:rsidRPr="00FE1665">
        <w:rPr>
          <w:rFonts w:ascii="Times New Roman" w:hAnsi="Times New Roman"/>
          <w:color w:val="231F20"/>
          <w:sz w:val="24"/>
          <w:szCs w:val="24"/>
        </w:rPr>
        <w:t> </w:t>
      </w:r>
      <w:r w:rsidRPr="00FE1665">
        <w:rPr>
          <w:rFonts w:ascii="Times New Roman" w:hAnsi="Times New Roman"/>
          <w:bCs/>
          <w:sz w:val="24"/>
          <w:szCs w:val="24"/>
        </w:rPr>
        <w:t>val. džiovinamos 60</w:t>
      </w:r>
      <w:r w:rsidRPr="00FE1665">
        <w:rPr>
          <w:rFonts w:ascii="Times New Roman" w:hAnsi="Times New Roman"/>
          <w:bCs/>
          <w:sz w:val="24"/>
          <w:szCs w:val="24"/>
          <w:vertAlign w:val="superscript"/>
        </w:rPr>
        <w:t>o</w:t>
      </w:r>
      <w:r w:rsidRPr="00FE1665">
        <w:rPr>
          <w:rFonts w:ascii="Times New Roman" w:hAnsi="Times New Roman"/>
          <w:bCs/>
          <w:sz w:val="24"/>
          <w:szCs w:val="24"/>
        </w:rPr>
        <w:t>C temperatūroje iki pastovaus svorio. Sausos nuosėdos buvo smulkiai sutrinamos ir supakuojamos į alavo kapsules tolimesnei analizei.</w:t>
      </w:r>
    </w:p>
    <w:p w14:paraId="4D9D4444" w14:textId="77777777" w:rsidR="00FC0419" w:rsidRPr="00396366" w:rsidRDefault="00FC0419" w:rsidP="001E0C02">
      <w:pPr>
        <w:spacing w:line="360" w:lineRule="auto"/>
        <w:jc w:val="both"/>
      </w:pPr>
    </w:p>
    <w:p w14:paraId="2550D0FA" w14:textId="043BAA88" w:rsidR="00FC0419" w:rsidRPr="00396366" w:rsidRDefault="00FC0419" w:rsidP="001E0C02">
      <w:pPr>
        <w:pStyle w:val="ListParagraph"/>
        <w:tabs>
          <w:tab w:val="left" w:pos="993"/>
        </w:tabs>
        <w:spacing w:after="120"/>
        <w:ind w:left="284"/>
        <w:outlineLvl w:val="2"/>
        <w:rPr>
          <w:bCs/>
          <w:sz w:val="24"/>
          <w:szCs w:val="24"/>
          <w:lang w:val="lt-LT"/>
        </w:rPr>
      </w:pPr>
      <w:bookmarkStart w:id="144" w:name="_Toc443482584"/>
      <w:r w:rsidRPr="00396366">
        <w:rPr>
          <w:bCs/>
          <w:sz w:val="24"/>
          <w:szCs w:val="24"/>
        </w:rPr>
        <w:t>2.</w:t>
      </w:r>
      <w:r w:rsidR="00967411">
        <w:rPr>
          <w:bCs/>
          <w:sz w:val="24"/>
          <w:szCs w:val="24"/>
        </w:rPr>
        <w:t>1.</w:t>
      </w:r>
      <w:r w:rsidRPr="00396366">
        <w:rPr>
          <w:bCs/>
          <w:sz w:val="24"/>
          <w:szCs w:val="24"/>
        </w:rPr>
        <w:t>10.3</w:t>
      </w:r>
      <w:r w:rsidRPr="00396366">
        <w:rPr>
          <w:bCs/>
          <w:sz w:val="24"/>
          <w:szCs w:val="24"/>
        </w:rPr>
        <w:tab/>
      </w:r>
      <w:r w:rsidRPr="00396366">
        <w:rPr>
          <w:bCs/>
          <w:sz w:val="24"/>
          <w:szCs w:val="24"/>
          <w:lang w:val="lt-LT"/>
        </w:rPr>
        <w:t>Fosforo formų įvertinimas</w:t>
      </w:r>
      <w:bookmarkEnd w:id="144"/>
    </w:p>
    <w:p w14:paraId="286DCC5B" w14:textId="77777777" w:rsidR="00FC0419" w:rsidRPr="00FE1665" w:rsidRDefault="00FC0419" w:rsidP="001E0C02">
      <w:pPr>
        <w:spacing w:line="360" w:lineRule="auto"/>
        <w:ind w:firstLine="567"/>
        <w:jc w:val="both"/>
        <w:rPr>
          <w:rFonts w:ascii="Times New Roman" w:hAnsi="Times New Roman"/>
          <w:bCs/>
          <w:sz w:val="24"/>
          <w:szCs w:val="24"/>
        </w:rPr>
      </w:pPr>
      <w:r w:rsidRPr="00FE1665">
        <w:rPr>
          <w:rFonts w:ascii="Times New Roman" w:hAnsi="Times New Roman"/>
          <w:sz w:val="24"/>
          <w:szCs w:val="24"/>
        </w:rPr>
        <w:t>Bendras fosforas (TP) taip pat įvertintas</w:t>
      </w:r>
      <w:r w:rsidRPr="00FE1665">
        <w:rPr>
          <w:rFonts w:ascii="Times New Roman" w:hAnsi="Times New Roman"/>
          <w:bCs/>
          <w:sz w:val="24"/>
          <w:szCs w:val="24"/>
        </w:rPr>
        <w:t xml:space="preserve"> nuosėdų mėginyje, po fizikinių charakteristikų analizės. Iš nuosėdų bendras TP buvo išskiriamas su </w:t>
      </w:r>
      <w:r w:rsidRPr="00FE1665">
        <w:rPr>
          <w:rFonts w:ascii="Times New Roman" w:hAnsi="Times New Roman"/>
          <w:sz w:val="24"/>
          <w:szCs w:val="24"/>
        </w:rPr>
        <w:t>37</w:t>
      </w:r>
      <w:r w:rsidRPr="00FE1665">
        <w:rPr>
          <w:rFonts w:ascii="Times New Roman" w:hAnsi="Times New Roman"/>
          <w:color w:val="231F20"/>
          <w:sz w:val="24"/>
          <w:szCs w:val="24"/>
        </w:rPr>
        <w:t> </w:t>
      </w:r>
      <w:r w:rsidRPr="00FE1665">
        <w:rPr>
          <w:rFonts w:ascii="Times New Roman" w:hAnsi="Times New Roman"/>
          <w:sz w:val="24"/>
          <w:szCs w:val="24"/>
        </w:rPr>
        <w:t>% HCl rūgštimi, ištrauką išmatuojant spektrofotometriškai pagal Aspila ir kt. (1976).</w:t>
      </w:r>
    </w:p>
    <w:p w14:paraId="1745881E" w14:textId="0009C38E" w:rsidR="00FC0419" w:rsidRPr="00FE1665" w:rsidRDefault="00FC0419" w:rsidP="001E0C02">
      <w:pPr>
        <w:spacing w:line="360" w:lineRule="auto"/>
        <w:ind w:firstLine="567"/>
        <w:jc w:val="both"/>
        <w:rPr>
          <w:rFonts w:ascii="Times New Roman" w:hAnsi="Times New Roman"/>
          <w:bCs/>
          <w:sz w:val="24"/>
          <w:szCs w:val="24"/>
        </w:rPr>
      </w:pPr>
      <w:r w:rsidRPr="00FE1665">
        <w:rPr>
          <w:rFonts w:ascii="Times New Roman" w:hAnsi="Times New Roman"/>
          <w:sz w:val="24"/>
          <w:szCs w:val="24"/>
        </w:rPr>
        <w:t xml:space="preserve">Neorganinio fosforo formos buvo išskiriamos iš šlapių nuosėdų panaudojant skirtingus tirpalus, kurie identifikuoja lengvai prisijungusį P, fosforą, susijusį su Fe bei fosforą susijusį su </w:t>
      </w:r>
      <w:r w:rsidRPr="00FE1665">
        <w:rPr>
          <w:rFonts w:ascii="Times New Roman" w:hAnsi="Times New Roman"/>
          <w:sz w:val="24"/>
          <w:szCs w:val="24"/>
        </w:rPr>
        <w:lastRenderedPageBreak/>
        <w:t>autogeniniu ir detritiniu Ca. Išskyrimas buvo atliekamas pagal Anderssono ir Delaney</w:t>
      </w:r>
      <w:r w:rsidRPr="00FE1665">
        <w:rPr>
          <w:rFonts w:ascii="Times New Roman" w:hAnsi="Times New Roman"/>
          <w:sz w:val="24"/>
          <w:szCs w:val="24"/>
          <w:lang w:eastAsia="zh-CN"/>
        </w:rPr>
        <w:t>’</w:t>
      </w:r>
      <w:r w:rsidRPr="00FE1665">
        <w:rPr>
          <w:rFonts w:ascii="Times New Roman" w:hAnsi="Times New Roman"/>
          <w:sz w:val="24"/>
          <w:szCs w:val="24"/>
        </w:rPr>
        <w:t>aus (2000) pakeistą Ruttenbergo (1992) metodiką (</w:t>
      </w:r>
      <w:r w:rsidR="00967411">
        <w:rPr>
          <w:rFonts w:ascii="Times New Roman" w:hAnsi="Times New Roman"/>
          <w:sz w:val="24"/>
          <w:szCs w:val="24"/>
        </w:rPr>
        <w:t>2.</w:t>
      </w:r>
      <w:r w:rsidRPr="00FE1665">
        <w:rPr>
          <w:rFonts w:ascii="Times New Roman" w:hAnsi="Times New Roman"/>
          <w:sz w:val="24"/>
          <w:szCs w:val="24"/>
        </w:rPr>
        <w:t>7</w:t>
      </w:r>
      <w:r w:rsidRPr="00FE1665">
        <w:rPr>
          <w:rFonts w:ascii="Times New Roman" w:hAnsi="Times New Roman"/>
          <w:color w:val="231F20"/>
          <w:sz w:val="24"/>
          <w:szCs w:val="24"/>
        </w:rPr>
        <w:t> </w:t>
      </w:r>
      <w:r w:rsidRPr="00FE1665">
        <w:rPr>
          <w:rFonts w:ascii="Times New Roman" w:hAnsi="Times New Roman"/>
          <w:sz w:val="24"/>
          <w:szCs w:val="24"/>
        </w:rPr>
        <w:t>lentelė) inertinėje N</w:t>
      </w:r>
      <w:r w:rsidRPr="00FE1665">
        <w:rPr>
          <w:rFonts w:ascii="Times New Roman" w:hAnsi="Times New Roman"/>
          <w:sz w:val="24"/>
          <w:szCs w:val="24"/>
          <w:vertAlign w:val="subscript"/>
        </w:rPr>
        <w:t>2</w:t>
      </w:r>
      <w:r w:rsidRPr="00FE1665">
        <w:rPr>
          <w:rFonts w:ascii="Times New Roman" w:hAnsi="Times New Roman"/>
          <w:sz w:val="24"/>
          <w:szCs w:val="24"/>
        </w:rPr>
        <w:t xml:space="preserve"> atmosferoje. Išskirtų P formų suma sudaro bendrą neorganinį fosforą (TIP).</w:t>
      </w:r>
      <w:r w:rsidRPr="00FE1665">
        <w:rPr>
          <w:rFonts w:ascii="Times New Roman" w:hAnsi="Times New Roman"/>
          <w:bCs/>
          <w:sz w:val="24"/>
          <w:szCs w:val="24"/>
        </w:rPr>
        <w:t xml:space="preserve"> Tuo tarpu bendras organinis fosforas (TOP) buvo apskaičiuojamas iš TP atimant TIP.</w:t>
      </w:r>
    </w:p>
    <w:p w14:paraId="61839E32" w14:textId="77777777" w:rsidR="00FC0419" w:rsidRPr="00C42E6F" w:rsidRDefault="00FC0419" w:rsidP="001E0C02">
      <w:pPr>
        <w:jc w:val="both"/>
        <w:rPr>
          <w:bCs/>
          <w:highlight w:val="yellow"/>
        </w:rPr>
      </w:pPr>
    </w:p>
    <w:p w14:paraId="1158BFF4" w14:textId="119FCF25" w:rsidR="00FC0419" w:rsidRPr="00806D58" w:rsidRDefault="00967411" w:rsidP="001E0C02">
      <w:pPr>
        <w:spacing w:line="360" w:lineRule="auto"/>
        <w:jc w:val="center"/>
        <w:rPr>
          <w:rFonts w:ascii="Times New Roman" w:hAnsi="Times New Roman"/>
          <w:sz w:val="20"/>
          <w:szCs w:val="20"/>
        </w:rPr>
      </w:pPr>
      <w:r w:rsidRPr="00806D58">
        <w:rPr>
          <w:rFonts w:ascii="Times New Roman" w:hAnsi="Times New Roman"/>
          <w:b/>
          <w:sz w:val="20"/>
          <w:szCs w:val="20"/>
        </w:rPr>
        <w:t>2.</w:t>
      </w:r>
      <w:r w:rsidR="00FC0419" w:rsidRPr="00806D58">
        <w:rPr>
          <w:rFonts w:ascii="Times New Roman" w:hAnsi="Times New Roman"/>
          <w:b/>
          <w:sz w:val="20"/>
          <w:szCs w:val="20"/>
        </w:rPr>
        <w:t>7</w:t>
      </w:r>
      <w:r w:rsidR="00FC0419" w:rsidRPr="00806D58">
        <w:rPr>
          <w:rFonts w:ascii="Times New Roman" w:hAnsi="Times New Roman"/>
          <w:color w:val="231F20"/>
          <w:sz w:val="20"/>
          <w:szCs w:val="20"/>
        </w:rPr>
        <w:t> </w:t>
      </w:r>
      <w:r w:rsidR="00FC0419" w:rsidRPr="00806D58">
        <w:rPr>
          <w:rFonts w:ascii="Times New Roman" w:hAnsi="Times New Roman"/>
          <w:b/>
          <w:sz w:val="20"/>
          <w:szCs w:val="20"/>
        </w:rPr>
        <w:t>lentelė</w:t>
      </w:r>
      <w:r w:rsidR="00FC0419" w:rsidRPr="00806D58">
        <w:rPr>
          <w:rFonts w:ascii="Times New Roman" w:hAnsi="Times New Roman"/>
          <w:sz w:val="20"/>
          <w:szCs w:val="20"/>
        </w:rPr>
        <w:t>. Apibendrinta neorganinio fosforo formų ekstrakcijos schema.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0"/>
        <w:gridCol w:w="3426"/>
        <w:gridCol w:w="3427"/>
      </w:tblGrid>
      <w:tr w:rsidR="00FC0419" w:rsidRPr="00396366" w14:paraId="032FB443" w14:textId="77777777" w:rsidTr="001E0C02">
        <w:trPr>
          <w:jc w:val="center"/>
        </w:trPr>
        <w:tc>
          <w:tcPr>
            <w:tcW w:w="650" w:type="dxa"/>
            <w:shd w:val="clear" w:color="auto" w:fill="D9D9D9"/>
          </w:tcPr>
          <w:p w14:paraId="14C8BAAD" w14:textId="77777777" w:rsidR="00FC0419" w:rsidRPr="00806D58" w:rsidRDefault="00FC0419" w:rsidP="001E0C02">
            <w:pPr>
              <w:jc w:val="center"/>
              <w:rPr>
                <w:rFonts w:ascii="Times New Roman" w:hAnsi="Times New Roman"/>
                <w:b/>
                <w:sz w:val="20"/>
                <w:szCs w:val="20"/>
              </w:rPr>
            </w:pPr>
            <w:r w:rsidRPr="00806D58">
              <w:rPr>
                <w:rFonts w:ascii="Times New Roman" w:hAnsi="Times New Roman"/>
                <w:b/>
                <w:sz w:val="20"/>
                <w:szCs w:val="20"/>
              </w:rPr>
              <w:t>Nr.</w:t>
            </w:r>
          </w:p>
        </w:tc>
        <w:tc>
          <w:tcPr>
            <w:tcW w:w="3426" w:type="dxa"/>
            <w:shd w:val="clear" w:color="auto" w:fill="D9D9D9"/>
          </w:tcPr>
          <w:p w14:paraId="73AE39D0" w14:textId="77777777" w:rsidR="00FC0419" w:rsidRPr="00806D58" w:rsidRDefault="00FC0419" w:rsidP="001E0C02">
            <w:pPr>
              <w:jc w:val="center"/>
              <w:rPr>
                <w:rFonts w:ascii="Times New Roman" w:hAnsi="Times New Roman"/>
                <w:b/>
                <w:sz w:val="20"/>
                <w:szCs w:val="20"/>
              </w:rPr>
            </w:pPr>
            <w:r w:rsidRPr="00806D58">
              <w:rPr>
                <w:rFonts w:ascii="Times New Roman" w:hAnsi="Times New Roman"/>
                <w:b/>
                <w:sz w:val="20"/>
                <w:szCs w:val="20"/>
              </w:rPr>
              <w:t>Ekstraktantai/trukmė</w:t>
            </w:r>
          </w:p>
        </w:tc>
        <w:tc>
          <w:tcPr>
            <w:tcW w:w="3427" w:type="dxa"/>
            <w:shd w:val="clear" w:color="auto" w:fill="D9D9D9"/>
          </w:tcPr>
          <w:p w14:paraId="7DECDEE3" w14:textId="77777777" w:rsidR="00FC0419" w:rsidRPr="00806D58" w:rsidRDefault="00FC0419" w:rsidP="001E0C02">
            <w:pPr>
              <w:jc w:val="center"/>
              <w:rPr>
                <w:rFonts w:ascii="Times New Roman" w:hAnsi="Times New Roman"/>
                <w:b/>
                <w:sz w:val="20"/>
                <w:szCs w:val="20"/>
              </w:rPr>
            </w:pPr>
            <w:r w:rsidRPr="00806D58">
              <w:rPr>
                <w:rFonts w:ascii="Times New Roman" w:hAnsi="Times New Roman"/>
                <w:b/>
                <w:sz w:val="20"/>
                <w:szCs w:val="20"/>
              </w:rPr>
              <w:t>Išskirtos formos</w:t>
            </w:r>
          </w:p>
        </w:tc>
      </w:tr>
      <w:tr w:rsidR="00FC0419" w:rsidRPr="00396366" w14:paraId="71F3E908" w14:textId="77777777" w:rsidTr="001E0C02">
        <w:trPr>
          <w:jc w:val="center"/>
        </w:trPr>
        <w:tc>
          <w:tcPr>
            <w:tcW w:w="650" w:type="dxa"/>
            <w:shd w:val="clear" w:color="auto" w:fill="auto"/>
          </w:tcPr>
          <w:p w14:paraId="58232350" w14:textId="77777777" w:rsidR="00FC0419" w:rsidRPr="00806D58" w:rsidRDefault="00FC0419" w:rsidP="00967411">
            <w:pPr>
              <w:spacing w:after="0" w:line="240" w:lineRule="auto"/>
              <w:jc w:val="center"/>
              <w:rPr>
                <w:rFonts w:ascii="Times New Roman" w:hAnsi="Times New Roman"/>
                <w:sz w:val="20"/>
                <w:szCs w:val="20"/>
              </w:rPr>
            </w:pPr>
            <w:r w:rsidRPr="00806D58">
              <w:rPr>
                <w:rFonts w:ascii="Times New Roman" w:hAnsi="Times New Roman"/>
                <w:sz w:val="20"/>
                <w:szCs w:val="20"/>
              </w:rPr>
              <w:t>1.</w:t>
            </w:r>
          </w:p>
        </w:tc>
        <w:tc>
          <w:tcPr>
            <w:tcW w:w="3426" w:type="dxa"/>
            <w:shd w:val="clear" w:color="auto" w:fill="auto"/>
          </w:tcPr>
          <w:p w14:paraId="570E9E03" w14:textId="77777777" w:rsidR="00FC0419" w:rsidRPr="00806D58" w:rsidRDefault="00FC0419" w:rsidP="00967411">
            <w:pPr>
              <w:spacing w:after="0" w:line="240" w:lineRule="auto"/>
              <w:rPr>
                <w:rFonts w:ascii="Times New Roman" w:hAnsi="Times New Roman"/>
                <w:sz w:val="20"/>
                <w:szCs w:val="20"/>
              </w:rPr>
            </w:pPr>
            <w:r w:rsidRPr="00806D58">
              <w:rPr>
                <w:rFonts w:ascii="Times New Roman" w:hAnsi="Times New Roman"/>
                <w:color w:val="000000"/>
                <w:kern w:val="24"/>
                <w:sz w:val="20"/>
                <w:szCs w:val="20"/>
              </w:rPr>
              <w:t>20</w:t>
            </w:r>
            <w:r w:rsidRPr="00806D58">
              <w:rPr>
                <w:rFonts w:ascii="Times New Roman" w:hAnsi="Times New Roman"/>
                <w:color w:val="231F20"/>
                <w:sz w:val="20"/>
                <w:szCs w:val="20"/>
              </w:rPr>
              <w:t> </w:t>
            </w:r>
            <w:r w:rsidRPr="00806D58">
              <w:rPr>
                <w:rFonts w:ascii="Times New Roman" w:hAnsi="Times New Roman"/>
                <w:color w:val="000000"/>
                <w:kern w:val="24"/>
                <w:sz w:val="20"/>
                <w:szCs w:val="20"/>
              </w:rPr>
              <w:t>ml 1</w:t>
            </w:r>
            <w:r w:rsidRPr="00806D58">
              <w:rPr>
                <w:rFonts w:ascii="Times New Roman" w:hAnsi="Times New Roman"/>
                <w:color w:val="231F20"/>
                <w:sz w:val="20"/>
                <w:szCs w:val="20"/>
              </w:rPr>
              <w:t> </w:t>
            </w:r>
            <w:r w:rsidRPr="00806D58">
              <w:rPr>
                <w:rFonts w:ascii="Times New Roman" w:hAnsi="Times New Roman"/>
                <w:color w:val="000000"/>
                <w:kern w:val="24"/>
                <w:sz w:val="20"/>
                <w:szCs w:val="20"/>
              </w:rPr>
              <w:t>M MgCl</w:t>
            </w:r>
            <w:r w:rsidRPr="00806D58">
              <w:rPr>
                <w:rFonts w:ascii="Times New Roman" w:hAnsi="Times New Roman"/>
                <w:color w:val="000000"/>
                <w:kern w:val="24"/>
                <w:position w:val="-6"/>
                <w:sz w:val="20"/>
                <w:szCs w:val="20"/>
                <w:vertAlign w:val="subscript"/>
              </w:rPr>
              <w:t>2</w:t>
            </w:r>
            <w:r w:rsidRPr="00806D58">
              <w:rPr>
                <w:rFonts w:ascii="Times New Roman" w:hAnsi="Times New Roman"/>
                <w:color w:val="000000"/>
                <w:kern w:val="24"/>
                <w:sz w:val="20"/>
                <w:szCs w:val="20"/>
              </w:rPr>
              <w:t xml:space="preserve"> (pH 7.5–8)/ 2</w:t>
            </w:r>
            <w:r w:rsidRPr="00806D58">
              <w:rPr>
                <w:rFonts w:ascii="Times New Roman" w:hAnsi="Times New Roman"/>
                <w:color w:val="231F20"/>
                <w:sz w:val="20"/>
                <w:szCs w:val="20"/>
              </w:rPr>
              <w:t> </w:t>
            </w:r>
            <w:r w:rsidRPr="00806D58">
              <w:rPr>
                <w:rFonts w:ascii="Times New Roman" w:hAnsi="Times New Roman"/>
                <w:color w:val="000000"/>
                <w:kern w:val="24"/>
                <w:sz w:val="20"/>
                <w:szCs w:val="20"/>
              </w:rPr>
              <w:t>h</w:t>
            </w:r>
          </w:p>
        </w:tc>
        <w:tc>
          <w:tcPr>
            <w:tcW w:w="3427" w:type="dxa"/>
            <w:shd w:val="clear" w:color="auto" w:fill="auto"/>
          </w:tcPr>
          <w:p w14:paraId="66D0C3C9" w14:textId="77777777" w:rsidR="00FC0419" w:rsidRPr="00806D58" w:rsidRDefault="00FC0419" w:rsidP="00967411">
            <w:pPr>
              <w:spacing w:after="0" w:line="240" w:lineRule="auto"/>
              <w:jc w:val="center"/>
              <w:rPr>
                <w:rFonts w:ascii="Times New Roman" w:hAnsi="Times New Roman"/>
                <w:sz w:val="20"/>
                <w:szCs w:val="20"/>
              </w:rPr>
            </w:pPr>
            <w:r w:rsidRPr="00806D58">
              <w:rPr>
                <w:rFonts w:ascii="Times New Roman" w:hAnsi="Times New Roman"/>
                <w:color w:val="000000"/>
                <w:kern w:val="24"/>
                <w:sz w:val="20"/>
                <w:szCs w:val="20"/>
              </w:rPr>
              <w:t>Laisvai prisijungęs P</w:t>
            </w:r>
          </w:p>
        </w:tc>
      </w:tr>
      <w:tr w:rsidR="00FC0419" w:rsidRPr="00396366" w14:paraId="5A2A0538" w14:textId="77777777" w:rsidTr="001E0C02">
        <w:trPr>
          <w:jc w:val="center"/>
        </w:trPr>
        <w:tc>
          <w:tcPr>
            <w:tcW w:w="650" w:type="dxa"/>
            <w:shd w:val="clear" w:color="auto" w:fill="auto"/>
          </w:tcPr>
          <w:p w14:paraId="353FD124" w14:textId="77777777" w:rsidR="00FC0419" w:rsidRPr="00806D58" w:rsidRDefault="00FC0419" w:rsidP="00967411">
            <w:pPr>
              <w:spacing w:after="0" w:line="240" w:lineRule="auto"/>
              <w:jc w:val="center"/>
              <w:rPr>
                <w:rFonts w:ascii="Times New Roman" w:hAnsi="Times New Roman"/>
                <w:sz w:val="20"/>
                <w:szCs w:val="20"/>
              </w:rPr>
            </w:pPr>
            <w:r w:rsidRPr="00806D58">
              <w:rPr>
                <w:rFonts w:ascii="Times New Roman" w:hAnsi="Times New Roman"/>
                <w:sz w:val="20"/>
                <w:szCs w:val="20"/>
              </w:rPr>
              <w:t>2.</w:t>
            </w:r>
          </w:p>
        </w:tc>
        <w:tc>
          <w:tcPr>
            <w:tcW w:w="3426" w:type="dxa"/>
            <w:shd w:val="clear" w:color="auto" w:fill="auto"/>
          </w:tcPr>
          <w:p w14:paraId="6C472805" w14:textId="77777777" w:rsidR="00FC0419" w:rsidRPr="00806D58" w:rsidRDefault="00FC0419" w:rsidP="00967411">
            <w:pPr>
              <w:spacing w:after="0" w:line="240" w:lineRule="auto"/>
              <w:rPr>
                <w:rFonts w:ascii="Times New Roman" w:hAnsi="Times New Roman"/>
                <w:sz w:val="20"/>
                <w:szCs w:val="20"/>
              </w:rPr>
            </w:pPr>
            <w:r w:rsidRPr="00806D58">
              <w:rPr>
                <w:rFonts w:ascii="Times New Roman" w:hAnsi="Times New Roman"/>
                <w:color w:val="000000"/>
                <w:kern w:val="24"/>
                <w:sz w:val="20"/>
                <w:szCs w:val="20"/>
              </w:rPr>
              <w:t>10</w:t>
            </w:r>
            <w:r w:rsidRPr="00806D58">
              <w:rPr>
                <w:rFonts w:ascii="Times New Roman" w:hAnsi="Times New Roman"/>
                <w:color w:val="231F20"/>
                <w:sz w:val="20"/>
                <w:szCs w:val="20"/>
              </w:rPr>
              <w:t> </w:t>
            </w:r>
            <w:r w:rsidRPr="00806D58">
              <w:rPr>
                <w:rFonts w:ascii="Times New Roman" w:hAnsi="Times New Roman"/>
                <w:color w:val="000000"/>
                <w:kern w:val="24"/>
                <w:sz w:val="20"/>
                <w:szCs w:val="20"/>
              </w:rPr>
              <w:t>ml CDB*/ 6</w:t>
            </w:r>
            <w:r w:rsidRPr="00806D58">
              <w:rPr>
                <w:rFonts w:ascii="Times New Roman" w:hAnsi="Times New Roman"/>
                <w:color w:val="231F20"/>
                <w:sz w:val="20"/>
                <w:szCs w:val="20"/>
              </w:rPr>
              <w:t> </w:t>
            </w:r>
            <w:r w:rsidRPr="00806D58">
              <w:rPr>
                <w:rFonts w:ascii="Times New Roman" w:hAnsi="Times New Roman"/>
                <w:color w:val="000000"/>
                <w:kern w:val="24"/>
                <w:sz w:val="20"/>
                <w:szCs w:val="20"/>
              </w:rPr>
              <w:t>h</w:t>
            </w:r>
          </w:p>
        </w:tc>
        <w:tc>
          <w:tcPr>
            <w:tcW w:w="3427" w:type="dxa"/>
            <w:shd w:val="clear" w:color="auto" w:fill="auto"/>
          </w:tcPr>
          <w:p w14:paraId="00D72EC6" w14:textId="77777777" w:rsidR="00FC0419" w:rsidRPr="00806D58" w:rsidRDefault="00FC0419" w:rsidP="00967411">
            <w:pPr>
              <w:spacing w:after="0" w:line="240" w:lineRule="auto"/>
              <w:jc w:val="center"/>
              <w:rPr>
                <w:rFonts w:ascii="Times New Roman" w:hAnsi="Times New Roman"/>
                <w:sz w:val="20"/>
                <w:szCs w:val="20"/>
              </w:rPr>
            </w:pPr>
            <w:r w:rsidRPr="00806D58">
              <w:rPr>
                <w:rFonts w:ascii="Times New Roman" w:hAnsi="Times New Roman"/>
                <w:color w:val="000000"/>
                <w:kern w:val="24"/>
                <w:sz w:val="20"/>
                <w:szCs w:val="20"/>
              </w:rPr>
              <w:t>P, susijęs su Fe/Mn.</w:t>
            </w:r>
          </w:p>
        </w:tc>
      </w:tr>
      <w:tr w:rsidR="00FC0419" w:rsidRPr="00396366" w14:paraId="1CAC322D" w14:textId="77777777" w:rsidTr="001E0C02">
        <w:trPr>
          <w:jc w:val="center"/>
        </w:trPr>
        <w:tc>
          <w:tcPr>
            <w:tcW w:w="650" w:type="dxa"/>
            <w:shd w:val="clear" w:color="auto" w:fill="auto"/>
          </w:tcPr>
          <w:p w14:paraId="19172464" w14:textId="77777777" w:rsidR="00FC0419" w:rsidRPr="00806D58" w:rsidRDefault="00FC0419" w:rsidP="00967411">
            <w:pPr>
              <w:spacing w:after="0" w:line="240" w:lineRule="auto"/>
              <w:jc w:val="center"/>
              <w:rPr>
                <w:rFonts w:ascii="Times New Roman" w:hAnsi="Times New Roman"/>
                <w:sz w:val="20"/>
                <w:szCs w:val="20"/>
              </w:rPr>
            </w:pPr>
            <w:r w:rsidRPr="00806D58">
              <w:rPr>
                <w:rFonts w:ascii="Times New Roman" w:hAnsi="Times New Roman"/>
                <w:sz w:val="20"/>
                <w:szCs w:val="20"/>
              </w:rPr>
              <w:t>3.</w:t>
            </w:r>
          </w:p>
        </w:tc>
        <w:tc>
          <w:tcPr>
            <w:tcW w:w="3426" w:type="dxa"/>
            <w:shd w:val="clear" w:color="auto" w:fill="auto"/>
          </w:tcPr>
          <w:p w14:paraId="27DBD69D" w14:textId="77777777" w:rsidR="00FC0419" w:rsidRPr="00806D58" w:rsidRDefault="00FC0419" w:rsidP="00967411">
            <w:pPr>
              <w:spacing w:after="0" w:line="240" w:lineRule="auto"/>
              <w:rPr>
                <w:rFonts w:ascii="Times New Roman" w:hAnsi="Times New Roman"/>
                <w:sz w:val="20"/>
                <w:szCs w:val="20"/>
              </w:rPr>
            </w:pPr>
            <w:r w:rsidRPr="00806D58">
              <w:rPr>
                <w:rFonts w:ascii="Times New Roman" w:hAnsi="Times New Roman"/>
                <w:color w:val="000000"/>
                <w:kern w:val="24"/>
                <w:sz w:val="20"/>
                <w:szCs w:val="20"/>
              </w:rPr>
              <w:t>10</w:t>
            </w:r>
            <w:r w:rsidRPr="00806D58">
              <w:rPr>
                <w:rFonts w:ascii="Times New Roman" w:hAnsi="Times New Roman"/>
                <w:color w:val="231F20"/>
                <w:sz w:val="20"/>
                <w:szCs w:val="20"/>
              </w:rPr>
              <w:t> </w:t>
            </w:r>
            <w:r w:rsidRPr="00806D58">
              <w:rPr>
                <w:rFonts w:ascii="Times New Roman" w:hAnsi="Times New Roman"/>
                <w:color w:val="000000"/>
                <w:kern w:val="24"/>
                <w:sz w:val="20"/>
                <w:szCs w:val="20"/>
              </w:rPr>
              <w:t>ml 1</w:t>
            </w:r>
            <w:r w:rsidRPr="00806D58">
              <w:rPr>
                <w:rFonts w:ascii="Times New Roman" w:hAnsi="Times New Roman"/>
                <w:color w:val="231F20"/>
                <w:sz w:val="20"/>
                <w:szCs w:val="20"/>
              </w:rPr>
              <w:t> </w:t>
            </w:r>
            <w:r w:rsidRPr="00806D58">
              <w:rPr>
                <w:rFonts w:ascii="Times New Roman" w:hAnsi="Times New Roman"/>
                <w:color w:val="000000"/>
                <w:kern w:val="24"/>
                <w:sz w:val="20"/>
                <w:szCs w:val="20"/>
              </w:rPr>
              <w:t>M Na-acetatas (pH 4)/ 2</w:t>
            </w:r>
            <w:r w:rsidRPr="00806D58">
              <w:rPr>
                <w:rFonts w:ascii="Times New Roman" w:hAnsi="Times New Roman"/>
                <w:color w:val="231F20"/>
                <w:sz w:val="20"/>
                <w:szCs w:val="20"/>
              </w:rPr>
              <w:t> </w:t>
            </w:r>
            <w:r w:rsidRPr="00806D58">
              <w:rPr>
                <w:rFonts w:ascii="Times New Roman" w:hAnsi="Times New Roman"/>
                <w:color w:val="000000"/>
                <w:kern w:val="24"/>
                <w:sz w:val="20"/>
                <w:szCs w:val="20"/>
              </w:rPr>
              <w:t>h</w:t>
            </w:r>
          </w:p>
        </w:tc>
        <w:tc>
          <w:tcPr>
            <w:tcW w:w="3427" w:type="dxa"/>
            <w:shd w:val="clear" w:color="auto" w:fill="auto"/>
          </w:tcPr>
          <w:p w14:paraId="37C5070C" w14:textId="77777777" w:rsidR="00FC0419" w:rsidRPr="00806D58" w:rsidRDefault="00FC0419" w:rsidP="00967411">
            <w:pPr>
              <w:spacing w:after="0" w:line="240" w:lineRule="auto"/>
              <w:jc w:val="center"/>
              <w:rPr>
                <w:rFonts w:ascii="Times New Roman" w:hAnsi="Times New Roman"/>
                <w:sz w:val="20"/>
                <w:szCs w:val="20"/>
              </w:rPr>
            </w:pPr>
            <w:r w:rsidRPr="00806D58">
              <w:rPr>
                <w:rFonts w:ascii="Times New Roman" w:hAnsi="Times New Roman"/>
                <w:color w:val="000000"/>
                <w:kern w:val="24"/>
                <w:sz w:val="20"/>
                <w:szCs w:val="20"/>
              </w:rPr>
              <w:t>P, susijęs su autogeniniu Ca.</w:t>
            </w:r>
          </w:p>
        </w:tc>
      </w:tr>
      <w:tr w:rsidR="00FC0419" w:rsidRPr="00396366" w14:paraId="2EBEEE22" w14:textId="77777777" w:rsidTr="001E0C02">
        <w:trPr>
          <w:jc w:val="center"/>
        </w:trPr>
        <w:tc>
          <w:tcPr>
            <w:tcW w:w="650" w:type="dxa"/>
            <w:shd w:val="clear" w:color="auto" w:fill="auto"/>
          </w:tcPr>
          <w:p w14:paraId="150DA185" w14:textId="77777777" w:rsidR="00FC0419" w:rsidRPr="00806D58" w:rsidRDefault="00FC0419" w:rsidP="00967411">
            <w:pPr>
              <w:spacing w:after="0" w:line="240" w:lineRule="auto"/>
              <w:jc w:val="center"/>
              <w:rPr>
                <w:rFonts w:ascii="Times New Roman" w:hAnsi="Times New Roman"/>
                <w:sz w:val="20"/>
                <w:szCs w:val="20"/>
              </w:rPr>
            </w:pPr>
            <w:r w:rsidRPr="00806D58">
              <w:rPr>
                <w:rFonts w:ascii="Times New Roman" w:hAnsi="Times New Roman"/>
                <w:sz w:val="20"/>
                <w:szCs w:val="20"/>
              </w:rPr>
              <w:t>4.</w:t>
            </w:r>
          </w:p>
        </w:tc>
        <w:tc>
          <w:tcPr>
            <w:tcW w:w="3426" w:type="dxa"/>
            <w:shd w:val="clear" w:color="auto" w:fill="auto"/>
          </w:tcPr>
          <w:p w14:paraId="46FA357F" w14:textId="77777777" w:rsidR="00FC0419" w:rsidRPr="00806D58" w:rsidRDefault="00FC0419" w:rsidP="00967411">
            <w:pPr>
              <w:spacing w:after="0" w:line="240" w:lineRule="auto"/>
              <w:rPr>
                <w:rFonts w:ascii="Times New Roman" w:hAnsi="Times New Roman"/>
                <w:sz w:val="20"/>
                <w:szCs w:val="20"/>
              </w:rPr>
            </w:pPr>
            <w:r w:rsidRPr="00806D58">
              <w:rPr>
                <w:rFonts w:ascii="Times New Roman" w:hAnsi="Times New Roman"/>
                <w:color w:val="000000"/>
                <w:kern w:val="24"/>
                <w:sz w:val="20"/>
                <w:szCs w:val="20"/>
              </w:rPr>
              <w:t>20</w:t>
            </w:r>
            <w:r w:rsidRPr="00806D58">
              <w:rPr>
                <w:rFonts w:ascii="Times New Roman" w:hAnsi="Times New Roman"/>
                <w:color w:val="231F20"/>
                <w:sz w:val="20"/>
                <w:szCs w:val="20"/>
              </w:rPr>
              <w:t> </w:t>
            </w:r>
            <w:r w:rsidRPr="00806D58">
              <w:rPr>
                <w:rFonts w:ascii="Times New Roman" w:hAnsi="Times New Roman"/>
                <w:color w:val="000000"/>
                <w:kern w:val="24"/>
                <w:sz w:val="20"/>
                <w:szCs w:val="20"/>
              </w:rPr>
              <w:t>ml 1</w:t>
            </w:r>
            <w:r w:rsidRPr="00806D58">
              <w:rPr>
                <w:rFonts w:ascii="Times New Roman" w:hAnsi="Times New Roman"/>
                <w:color w:val="231F20"/>
                <w:sz w:val="20"/>
                <w:szCs w:val="20"/>
              </w:rPr>
              <w:t> </w:t>
            </w:r>
            <w:r w:rsidRPr="00806D58">
              <w:rPr>
                <w:rFonts w:ascii="Times New Roman" w:hAnsi="Times New Roman"/>
                <w:color w:val="000000"/>
                <w:kern w:val="24"/>
                <w:sz w:val="20"/>
                <w:szCs w:val="20"/>
              </w:rPr>
              <w:t>N HCl/ 16</w:t>
            </w:r>
            <w:r w:rsidRPr="00806D58">
              <w:rPr>
                <w:rFonts w:ascii="Times New Roman" w:hAnsi="Times New Roman"/>
                <w:color w:val="231F20"/>
                <w:sz w:val="20"/>
                <w:szCs w:val="20"/>
              </w:rPr>
              <w:t> </w:t>
            </w:r>
            <w:r w:rsidRPr="00806D58">
              <w:rPr>
                <w:rFonts w:ascii="Times New Roman" w:hAnsi="Times New Roman"/>
                <w:color w:val="000000"/>
                <w:kern w:val="24"/>
                <w:sz w:val="20"/>
                <w:szCs w:val="20"/>
              </w:rPr>
              <w:t>h</w:t>
            </w:r>
          </w:p>
        </w:tc>
        <w:tc>
          <w:tcPr>
            <w:tcW w:w="3427" w:type="dxa"/>
            <w:shd w:val="clear" w:color="auto" w:fill="auto"/>
          </w:tcPr>
          <w:p w14:paraId="07E31C3C" w14:textId="77777777" w:rsidR="00FC0419" w:rsidRPr="00806D58" w:rsidRDefault="00FC0419" w:rsidP="00967411">
            <w:pPr>
              <w:spacing w:after="0" w:line="240" w:lineRule="auto"/>
              <w:jc w:val="center"/>
              <w:rPr>
                <w:rFonts w:ascii="Times New Roman" w:hAnsi="Times New Roman"/>
                <w:sz w:val="20"/>
                <w:szCs w:val="20"/>
              </w:rPr>
            </w:pPr>
            <w:r w:rsidRPr="00806D58">
              <w:rPr>
                <w:rFonts w:ascii="Times New Roman" w:hAnsi="Times New Roman"/>
                <w:color w:val="000000"/>
                <w:kern w:val="24"/>
                <w:sz w:val="20"/>
                <w:szCs w:val="20"/>
              </w:rPr>
              <w:t>P, susijęs su detritiniu Ca</w:t>
            </w:r>
          </w:p>
        </w:tc>
      </w:tr>
    </w:tbl>
    <w:p w14:paraId="6DC25B00" w14:textId="77777777" w:rsidR="00FC0419" w:rsidRPr="00967411" w:rsidRDefault="00FC0419" w:rsidP="001E0C02">
      <w:pPr>
        <w:jc w:val="center"/>
        <w:rPr>
          <w:rFonts w:ascii="Times New Roman" w:hAnsi="Times New Roman"/>
          <w:b/>
          <w:sz w:val="16"/>
          <w:szCs w:val="16"/>
          <w:lang w:val="en-GB"/>
        </w:rPr>
      </w:pPr>
      <w:r w:rsidRPr="00967411">
        <w:rPr>
          <w:rFonts w:ascii="Times New Roman" w:hAnsi="Times New Roman"/>
          <w:sz w:val="16"/>
          <w:szCs w:val="16"/>
          <w:lang w:val="en-GB"/>
        </w:rPr>
        <w:t>*CDB yra Citrato – Ditionito- Bikarbonato tirpalas (0.22 M Na-citratas; 1 M NaHCO</w:t>
      </w:r>
      <w:r w:rsidRPr="00967411">
        <w:rPr>
          <w:rFonts w:ascii="Times New Roman" w:hAnsi="Times New Roman"/>
          <w:sz w:val="16"/>
          <w:szCs w:val="16"/>
          <w:vertAlign w:val="subscript"/>
          <w:lang w:val="en-GB"/>
        </w:rPr>
        <w:t>3</w:t>
      </w:r>
      <w:r w:rsidRPr="00967411">
        <w:rPr>
          <w:rFonts w:ascii="Times New Roman" w:hAnsi="Times New Roman"/>
          <w:sz w:val="16"/>
          <w:szCs w:val="16"/>
          <w:lang w:val="en-GB"/>
        </w:rPr>
        <w:t>; 0.033 M Na- ditionitas</w:t>
      </w:r>
      <w:r w:rsidRPr="00967411">
        <w:rPr>
          <w:rFonts w:ascii="Times New Roman" w:hAnsi="Times New Roman"/>
          <w:b/>
          <w:sz w:val="16"/>
          <w:szCs w:val="16"/>
          <w:lang w:val="en-GB"/>
        </w:rPr>
        <w:t>)</w:t>
      </w:r>
    </w:p>
    <w:p w14:paraId="542A083C" w14:textId="11D9C284" w:rsidR="00FC0419" w:rsidRPr="00396366" w:rsidRDefault="00FC0419" w:rsidP="001E0C02">
      <w:pPr>
        <w:pStyle w:val="ListParagraph"/>
        <w:tabs>
          <w:tab w:val="left" w:pos="993"/>
        </w:tabs>
        <w:spacing w:after="120"/>
        <w:ind w:left="284"/>
        <w:outlineLvl w:val="2"/>
        <w:rPr>
          <w:bCs/>
          <w:sz w:val="24"/>
          <w:szCs w:val="24"/>
          <w:lang w:val="lt-LT"/>
        </w:rPr>
      </w:pPr>
      <w:bookmarkStart w:id="145" w:name="_Toc443482585"/>
      <w:r w:rsidRPr="00396366">
        <w:rPr>
          <w:bCs/>
          <w:sz w:val="24"/>
          <w:szCs w:val="24"/>
        </w:rPr>
        <w:t>2.</w:t>
      </w:r>
      <w:r w:rsidR="00967411">
        <w:rPr>
          <w:bCs/>
          <w:sz w:val="24"/>
          <w:szCs w:val="24"/>
        </w:rPr>
        <w:t>1.</w:t>
      </w:r>
      <w:r w:rsidRPr="00396366">
        <w:rPr>
          <w:bCs/>
          <w:sz w:val="24"/>
          <w:szCs w:val="24"/>
        </w:rPr>
        <w:t>10.4</w:t>
      </w:r>
      <w:r w:rsidRPr="00396366">
        <w:rPr>
          <w:bCs/>
          <w:sz w:val="24"/>
          <w:szCs w:val="24"/>
        </w:rPr>
        <w:tab/>
      </w:r>
      <w:r w:rsidRPr="00396366">
        <w:rPr>
          <w:bCs/>
          <w:sz w:val="24"/>
          <w:szCs w:val="24"/>
          <w:lang w:val="lt-LT"/>
        </w:rPr>
        <w:t>Mangano formų įvertinimas</w:t>
      </w:r>
      <w:bookmarkEnd w:id="145"/>
    </w:p>
    <w:p w14:paraId="6B8ABBBD" w14:textId="4890C319" w:rsidR="00FC0419" w:rsidRPr="00FE1665" w:rsidRDefault="00FC0419" w:rsidP="001E0C02">
      <w:pPr>
        <w:spacing w:line="360" w:lineRule="auto"/>
        <w:ind w:firstLine="567"/>
        <w:jc w:val="both"/>
        <w:rPr>
          <w:rFonts w:ascii="Times New Roman" w:hAnsi="Times New Roman"/>
          <w:sz w:val="24"/>
          <w:szCs w:val="24"/>
        </w:rPr>
      </w:pPr>
      <w:r w:rsidRPr="00FE1665">
        <w:rPr>
          <w:rFonts w:ascii="Times New Roman" w:hAnsi="Times New Roman"/>
          <w:sz w:val="24"/>
          <w:szCs w:val="24"/>
        </w:rPr>
        <w:t>Mangano formos buvo išskiriamos panaudojant skirtingus tirpalus, kurie ištraukia lengvai prisijungusią ir su karbonatais susijungusią redukuotą Mn(II) formą bei oksiduotą Mn(IV) formą chemiškai surištą su dalelėmis. Išskyrimas buvo atliekamas pagal Kristensen ir kt. (2003) metodiką (</w:t>
      </w:r>
      <w:r w:rsidR="00021911">
        <w:rPr>
          <w:rFonts w:ascii="Times New Roman" w:hAnsi="Times New Roman"/>
          <w:sz w:val="24"/>
          <w:szCs w:val="24"/>
        </w:rPr>
        <w:t>2.</w:t>
      </w:r>
      <w:r w:rsidRPr="00FE1665">
        <w:rPr>
          <w:rFonts w:ascii="Times New Roman" w:hAnsi="Times New Roman"/>
          <w:sz w:val="24"/>
          <w:szCs w:val="24"/>
        </w:rPr>
        <w:t>8</w:t>
      </w:r>
      <w:r w:rsidRPr="00FE1665">
        <w:rPr>
          <w:rFonts w:ascii="Times New Roman" w:hAnsi="Times New Roman"/>
          <w:color w:val="231F20"/>
          <w:sz w:val="24"/>
          <w:szCs w:val="24"/>
        </w:rPr>
        <w:t> </w:t>
      </w:r>
      <w:r w:rsidRPr="00FE1665">
        <w:rPr>
          <w:rFonts w:ascii="Times New Roman" w:hAnsi="Times New Roman"/>
          <w:sz w:val="24"/>
          <w:szCs w:val="24"/>
        </w:rPr>
        <w:t>lentelė). Tyrimo metu buvo naudojama ištrauka tik iš trečiojo ekstrakcijos etapo. Gautos ištraukos buvo parūgštintos 100</w:t>
      </w:r>
      <w:r w:rsidRPr="00FE1665">
        <w:rPr>
          <w:rFonts w:ascii="Times New Roman" w:hAnsi="Times New Roman"/>
          <w:color w:val="231F20"/>
          <w:sz w:val="24"/>
          <w:szCs w:val="24"/>
        </w:rPr>
        <w:t> </w:t>
      </w:r>
      <w:r w:rsidRPr="00FE1665">
        <w:rPr>
          <w:rFonts w:ascii="Times New Roman" w:hAnsi="Times New Roman"/>
          <w:sz w:val="24"/>
          <w:szCs w:val="24"/>
        </w:rPr>
        <w:t>μl koncentruota HNO</w:t>
      </w:r>
      <w:r w:rsidRPr="00FE1665">
        <w:rPr>
          <w:rFonts w:ascii="Times New Roman" w:hAnsi="Times New Roman"/>
          <w:sz w:val="24"/>
          <w:szCs w:val="24"/>
          <w:vertAlign w:val="subscript"/>
        </w:rPr>
        <w:t>3</w:t>
      </w:r>
      <w:r w:rsidRPr="00FE1665">
        <w:rPr>
          <w:rFonts w:ascii="Times New Roman" w:hAnsi="Times New Roman"/>
          <w:sz w:val="24"/>
          <w:szCs w:val="24"/>
        </w:rPr>
        <w:t xml:space="preserve"> rūgštimi.</w:t>
      </w:r>
    </w:p>
    <w:p w14:paraId="4451289D" w14:textId="77777777" w:rsidR="00FC0419" w:rsidRPr="00C42E6F" w:rsidRDefault="00FC0419" w:rsidP="001E0C02">
      <w:pPr>
        <w:ind w:firstLine="567"/>
        <w:jc w:val="both"/>
        <w:rPr>
          <w:highlight w:val="yellow"/>
        </w:rPr>
      </w:pPr>
    </w:p>
    <w:p w14:paraId="788FD8B0" w14:textId="74997AB5" w:rsidR="00FC0419" w:rsidRPr="00806D58" w:rsidRDefault="00021911" w:rsidP="001E0C02">
      <w:pPr>
        <w:spacing w:line="360" w:lineRule="auto"/>
        <w:ind w:firstLine="567"/>
        <w:jc w:val="center"/>
        <w:rPr>
          <w:rFonts w:ascii="Times New Roman" w:hAnsi="Times New Roman"/>
          <w:sz w:val="20"/>
          <w:szCs w:val="20"/>
        </w:rPr>
      </w:pPr>
      <w:r w:rsidRPr="00806D58">
        <w:rPr>
          <w:rFonts w:ascii="Times New Roman" w:hAnsi="Times New Roman"/>
          <w:b/>
          <w:sz w:val="20"/>
          <w:szCs w:val="20"/>
        </w:rPr>
        <w:t>2.</w:t>
      </w:r>
      <w:r w:rsidR="00FC0419" w:rsidRPr="00806D58">
        <w:rPr>
          <w:rFonts w:ascii="Times New Roman" w:hAnsi="Times New Roman"/>
          <w:b/>
          <w:sz w:val="20"/>
          <w:szCs w:val="20"/>
        </w:rPr>
        <w:t>8 lentelė</w:t>
      </w:r>
      <w:r w:rsidR="00FC0419" w:rsidRPr="00806D58">
        <w:rPr>
          <w:rFonts w:ascii="Times New Roman" w:hAnsi="Times New Roman"/>
          <w:sz w:val="20"/>
          <w:szCs w:val="20"/>
        </w:rPr>
        <w:t>. Apibendrinta mangano formų ekstrakcijos schema.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0"/>
        <w:gridCol w:w="3599"/>
        <w:gridCol w:w="3254"/>
      </w:tblGrid>
      <w:tr w:rsidR="00FC0419" w:rsidRPr="00FE1665" w14:paraId="455AA9A7" w14:textId="77777777" w:rsidTr="001E0C02">
        <w:trPr>
          <w:jc w:val="center"/>
        </w:trPr>
        <w:tc>
          <w:tcPr>
            <w:tcW w:w="650" w:type="dxa"/>
            <w:shd w:val="clear" w:color="auto" w:fill="D9D9D9"/>
          </w:tcPr>
          <w:p w14:paraId="4178C6FB" w14:textId="77777777" w:rsidR="00FC0419" w:rsidRPr="00806D58" w:rsidRDefault="00FC0419" w:rsidP="001E0C02">
            <w:pPr>
              <w:jc w:val="center"/>
              <w:rPr>
                <w:rFonts w:ascii="Times New Roman" w:hAnsi="Times New Roman"/>
                <w:b/>
                <w:sz w:val="20"/>
                <w:szCs w:val="20"/>
              </w:rPr>
            </w:pPr>
            <w:r w:rsidRPr="00806D58">
              <w:rPr>
                <w:rFonts w:ascii="Times New Roman" w:hAnsi="Times New Roman"/>
                <w:b/>
                <w:sz w:val="20"/>
                <w:szCs w:val="20"/>
              </w:rPr>
              <w:t>Nr.</w:t>
            </w:r>
          </w:p>
        </w:tc>
        <w:tc>
          <w:tcPr>
            <w:tcW w:w="3599" w:type="dxa"/>
            <w:shd w:val="clear" w:color="auto" w:fill="D9D9D9"/>
          </w:tcPr>
          <w:p w14:paraId="51766C84" w14:textId="77777777" w:rsidR="00FC0419" w:rsidRPr="00806D58" w:rsidRDefault="00FC0419" w:rsidP="001E0C02">
            <w:pPr>
              <w:jc w:val="center"/>
              <w:rPr>
                <w:rFonts w:ascii="Times New Roman" w:hAnsi="Times New Roman"/>
                <w:b/>
                <w:sz w:val="20"/>
                <w:szCs w:val="20"/>
              </w:rPr>
            </w:pPr>
            <w:r w:rsidRPr="00806D58">
              <w:rPr>
                <w:rFonts w:ascii="Times New Roman" w:hAnsi="Times New Roman"/>
                <w:b/>
                <w:sz w:val="20"/>
                <w:szCs w:val="20"/>
              </w:rPr>
              <w:t>Ekstraktantai/trukmė</w:t>
            </w:r>
          </w:p>
        </w:tc>
        <w:tc>
          <w:tcPr>
            <w:tcW w:w="3254" w:type="dxa"/>
            <w:shd w:val="clear" w:color="auto" w:fill="D9D9D9"/>
          </w:tcPr>
          <w:p w14:paraId="472DDBEB" w14:textId="77777777" w:rsidR="00FC0419" w:rsidRPr="00806D58" w:rsidRDefault="00FC0419" w:rsidP="001E0C02">
            <w:pPr>
              <w:jc w:val="center"/>
              <w:rPr>
                <w:rFonts w:ascii="Times New Roman" w:hAnsi="Times New Roman"/>
                <w:b/>
                <w:sz w:val="20"/>
                <w:szCs w:val="20"/>
              </w:rPr>
            </w:pPr>
            <w:r w:rsidRPr="00806D58">
              <w:rPr>
                <w:rFonts w:ascii="Times New Roman" w:hAnsi="Times New Roman"/>
                <w:b/>
                <w:sz w:val="20"/>
                <w:szCs w:val="20"/>
              </w:rPr>
              <w:t>Išskirtos formos</w:t>
            </w:r>
          </w:p>
        </w:tc>
      </w:tr>
      <w:tr w:rsidR="00FC0419" w:rsidRPr="00021911" w14:paraId="2AB0D547" w14:textId="77777777" w:rsidTr="001E0C02">
        <w:trPr>
          <w:jc w:val="center"/>
        </w:trPr>
        <w:tc>
          <w:tcPr>
            <w:tcW w:w="650" w:type="dxa"/>
            <w:shd w:val="clear" w:color="auto" w:fill="auto"/>
          </w:tcPr>
          <w:p w14:paraId="422B38FF" w14:textId="77777777" w:rsidR="00FC0419" w:rsidRPr="00806D58" w:rsidRDefault="00FC0419" w:rsidP="00021911">
            <w:pPr>
              <w:spacing w:after="0" w:line="240" w:lineRule="auto"/>
              <w:jc w:val="center"/>
              <w:rPr>
                <w:rFonts w:ascii="Times New Roman" w:hAnsi="Times New Roman"/>
                <w:sz w:val="20"/>
                <w:szCs w:val="20"/>
              </w:rPr>
            </w:pPr>
            <w:r w:rsidRPr="00806D58">
              <w:rPr>
                <w:rFonts w:ascii="Times New Roman" w:hAnsi="Times New Roman"/>
                <w:sz w:val="20"/>
                <w:szCs w:val="20"/>
              </w:rPr>
              <w:t>1.</w:t>
            </w:r>
          </w:p>
        </w:tc>
        <w:tc>
          <w:tcPr>
            <w:tcW w:w="3599" w:type="dxa"/>
            <w:shd w:val="clear" w:color="auto" w:fill="auto"/>
          </w:tcPr>
          <w:p w14:paraId="0F365380" w14:textId="77777777" w:rsidR="00FC0419" w:rsidRPr="00806D58" w:rsidRDefault="00FC0419" w:rsidP="00021911">
            <w:pPr>
              <w:spacing w:after="0" w:line="240" w:lineRule="auto"/>
              <w:rPr>
                <w:rFonts w:ascii="Times New Roman" w:hAnsi="Times New Roman"/>
                <w:sz w:val="20"/>
                <w:szCs w:val="20"/>
              </w:rPr>
            </w:pPr>
            <w:r w:rsidRPr="00806D58">
              <w:rPr>
                <w:rFonts w:ascii="Times New Roman" w:hAnsi="Times New Roman"/>
                <w:color w:val="000000"/>
                <w:kern w:val="24"/>
                <w:sz w:val="20"/>
                <w:szCs w:val="20"/>
                <w:lang w:val="en-GB"/>
              </w:rPr>
              <w:t>8</w:t>
            </w:r>
            <w:r w:rsidRPr="00806D58">
              <w:rPr>
                <w:rFonts w:ascii="Times New Roman" w:hAnsi="Times New Roman"/>
                <w:color w:val="231F20"/>
                <w:sz w:val="20"/>
                <w:szCs w:val="20"/>
              </w:rPr>
              <w:t> </w:t>
            </w:r>
            <w:r w:rsidRPr="00806D58">
              <w:rPr>
                <w:rFonts w:ascii="Times New Roman" w:hAnsi="Times New Roman"/>
                <w:color w:val="000000"/>
                <w:kern w:val="24"/>
                <w:sz w:val="20"/>
                <w:szCs w:val="20"/>
                <w:lang w:val="en-GB"/>
              </w:rPr>
              <w:t>ml 1</w:t>
            </w:r>
            <w:r w:rsidRPr="00806D58">
              <w:rPr>
                <w:rFonts w:ascii="Times New Roman" w:hAnsi="Times New Roman"/>
                <w:color w:val="231F20"/>
                <w:sz w:val="20"/>
                <w:szCs w:val="20"/>
              </w:rPr>
              <w:t> </w:t>
            </w:r>
            <w:r w:rsidRPr="00806D58">
              <w:rPr>
                <w:rFonts w:ascii="Times New Roman" w:hAnsi="Times New Roman"/>
                <w:color w:val="000000"/>
                <w:kern w:val="24"/>
                <w:sz w:val="20"/>
                <w:szCs w:val="20"/>
                <w:lang w:val="en-GB"/>
              </w:rPr>
              <w:t>M MgCl</w:t>
            </w:r>
            <w:r w:rsidRPr="00806D58">
              <w:rPr>
                <w:rFonts w:ascii="Times New Roman" w:hAnsi="Times New Roman"/>
                <w:color w:val="000000"/>
                <w:kern w:val="24"/>
                <w:position w:val="-6"/>
                <w:sz w:val="20"/>
                <w:szCs w:val="20"/>
                <w:vertAlign w:val="subscript"/>
                <w:lang w:val="en-GB"/>
              </w:rPr>
              <w:t>2</w:t>
            </w:r>
            <w:r w:rsidRPr="00806D58">
              <w:rPr>
                <w:rFonts w:ascii="Times New Roman" w:hAnsi="Times New Roman"/>
                <w:color w:val="000000"/>
                <w:kern w:val="24"/>
                <w:sz w:val="20"/>
                <w:szCs w:val="20"/>
                <w:lang w:val="en-GB"/>
              </w:rPr>
              <w:t xml:space="preserve"> (pH 7.5)</w:t>
            </w:r>
            <w:r w:rsidRPr="00806D58">
              <w:rPr>
                <w:rFonts w:ascii="Times New Roman" w:hAnsi="Times New Roman"/>
                <w:color w:val="000000"/>
                <w:kern w:val="24"/>
                <w:sz w:val="20"/>
                <w:szCs w:val="20"/>
              </w:rPr>
              <w:t>/ 1</w:t>
            </w:r>
            <w:r w:rsidRPr="00806D58">
              <w:rPr>
                <w:rFonts w:ascii="Times New Roman" w:hAnsi="Times New Roman"/>
                <w:color w:val="231F20"/>
                <w:sz w:val="20"/>
                <w:szCs w:val="20"/>
              </w:rPr>
              <w:t> </w:t>
            </w:r>
            <w:r w:rsidRPr="00806D58">
              <w:rPr>
                <w:rFonts w:ascii="Times New Roman" w:hAnsi="Times New Roman"/>
                <w:color w:val="000000"/>
                <w:kern w:val="24"/>
                <w:sz w:val="20"/>
                <w:szCs w:val="20"/>
              </w:rPr>
              <w:t>h</w:t>
            </w:r>
          </w:p>
        </w:tc>
        <w:tc>
          <w:tcPr>
            <w:tcW w:w="3254" w:type="dxa"/>
            <w:shd w:val="clear" w:color="auto" w:fill="auto"/>
          </w:tcPr>
          <w:p w14:paraId="322E0634" w14:textId="77777777" w:rsidR="00FC0419" w:rsidRPr="00806D58" w:rsidRDefault="00FC0419" w:rsidP="00021911">
            <w:pPr>
              <w:spacing w:after="0" w:line="240" w:lineRule="auto"/>
              <w:jc w:val="center"/>
              <w:rPr>
                <w:rFonts w:ascii="Times New Roman" w:hAnsi="Times New Roman"/>
                <w:sz w:val="20"/>
                <w:szCs w:val="20"/>
              </w:rPr>
            </w:pPr>
            <w:r w:rsidRPr="00806D58">
              <w:rPr>
                <w:rFonts w:ascii="Times New Roman" w:hAnsi="Times New Roman"/>
                <w:color w:val="000000"/>
                <w:kern w:val="24"/>
                <w:sz w:val="20"/>
                <w:szCs w:val="20"/>
              </w:rPr>
              <w:t>Laisvai prisijungęs Mn(II)</w:t>
            </w:r>
          </w:p>
        </w:tc>
      </w:tr>
      <w:tr w:rsidR="00FC0419" w:rsidRPr="00021911" w14:paraId="3DB63110" w14:textId="77777777" w:rsidTr="001E0C02">
        <w:trPr>
          <w:jc w:val="center"/>
        </w:trPr>
        <w:tc>
          <w:tcPr>
            <w:tcW w:w="650" w:type="dxa"/>
            <w:shd w:val="clear" w:color="auto" w:fill="auto"/>
          </w:tcPr>
          <w:p w14:paraId="5CF2DD35" w14:textId="77777777" w:rsidR="00FC0419" w:rsidRPr="00806D58" w:rsidRDefault="00FC0419" w:rsidP="00021911">
            <w:pPr>
              <w:spacing w:after="0" w:line="240" w:lineRule="auto"/>
              <w:jc w:val="center"/>
              <w:rPr>
                <w:rFonts w:ascii="Times New Roman" w:hAnsi="Times New Roman"/>
                <w:sz w:val="20"/>
                <w:szCs w:val="20"/>
              </w:rPr>
            </w:pPr>
            <w:r w:rsidRPr="00806D58">
              <w:rPr>
                <w:rFonts w:ascii="Times New Roman" w:hAnsi="Times New Roman"/>
                <w:sz w:val="20"/>
                <w:szCs w:val="20"/>
              </w:rPr>
              <w:t>2.</w:t>
            </w:r>
          </w:p>
        </w:tc>
        <w:tc>
          <w:tcPr>
            <w:tcW w:w="3599" w:type="dxa"/>
            <w:shd w:val="clear" w:color="auto" w:fill="auto"/>
          </w:tcPr>
          <w:p w14:paraId="6C1D20FA" w14:textId="77777777" w:rsidR="00FC0419" w:rsidRPr="00806D58" w:rsidRDefault="00FC0419" w:rsidP="00021911">
            <w:pPr>
              <w:spacing w:after="0" w:line="240" w:lineRule="auto"/>
              <w:rPr>
                <w:rFonts w:ascii="Times New Roman" w:hAnsi="Times New Roman"/>
                <w:sz w:val="20"/>
                <w:szCs w:val="20"/>
              </w:rPr>
            </w:pPr>
            <w:r w:rsidRPr="00806D58">
              <w:rPr>
                <w:rFonts w:ascii="Times New Roman" w:hAnsi="Times New Roman"/>
                <w:color w:val="000000"/>
                <w:kern w:val="24"/>
                <w:sz w:val="20"/>
                <w:szCs w:val="20"/>
                <w:lang w:val="en-GB"/>
              </w:rPr>
              <w:t>8</w:t>
            </w:r>
            <w:r w:rsidRPr="00806D58">
              <w:rPr>
                <w:rFonts w:ascii="Times New Roman" w:hAnsi="Times New Roman"/>
                <w:color w:val="231F20"/>
                <w:sz w:val="20"/>
                <w:szCs w:val="20"/>
              </w:rPr>
              <w:t> </w:t>
            </w:r>
            <w:r w:rsidRPr="00806D58">
              <w:rPr>
                <w:rFonts w:ascii="Times New Roman" w:hAnsi="Times New Roman"/>
                <w:color w:val="000000"/>
                <w:kern w:val="24"/>
                <w:sz w:val="20"/>
                <w:szCs w:val="20"/>
                <w:lang w:val="en-GB"/>
              </w:rPr>
              <w:t>ml 1</w:t>
            </w:r>
            <w:r w:rsidRPr="00806D58">
              <w:rPr>
                <w:rFonts w:ascii="Times New Roman" w:hAnsi="Times New Roman"/>
                <w:color w:val="231F20"/>
                <w:sz w:val="20"/>
                <w:szCs w:val="20"/>
              </w:rPr>
              <w:t> </w:t>
            </w:r>
            <w:r w:rsidRPr="00806D58">
              <w:rPr>
                <w:rFonts w:ascii="Times New Roman" w:hAnsi="Times New Roman"/>
                <w:color w:val="000000"/>
                <w:kern w:val="24"/>
                <w:sz w:val="20"/>
                <w:szCs w:val="20"/>
                <w:lang w:val="en-GB"/>
              </w:rPr>
              <w:t>M Na acetatas (pH 5)</w:t>
            </w:r>
            <w:r w:rsidRPr="00806D58">
              <w:rPr>
                <w:rFonts w:ascii="Times New Roman" w:hAnsi="Times New Roman"/>
                <w:color w:val="000000"/>
                <w:kern w:val="24"/>
                <w:sz w:val="20"/>
                <w:szCs w:val="20"/>
              </w:rPr>
              <w:t>/ 1</w:t>
            </w:r>
            <w:r w:rsidRPr="00806D58">
              <w:rPr>
                <w:rFonts w:ascii="Times New Roman" w:hAnsi="Times New Roman"/>
                <w:color w:val="231F20"/>
                <w:sz w:val="20"/>
                <w:szCs w:val="20"/>
              </w:rPr>
              <w:t> </w:t>
            </w:r>
            <w:r w:rsidRPr="00806D58">
              <w:rPr>
                <w:rFonts w:ascii="Times New Roman" w:hAnsi="Times New Roman"/>
                <w:color w:val="000000"/>
                <w:kern w:val="24"/>
                <w:sz w:val="20"/>
                <w:szCs w:val="20"/>
              </w:rPr>
              <w:t>h</w:t>
            </w:r>
          </w:p>
        </w:tc>
        <w:tc>
          <w:tcPr>
            <w:tcW w:w="3254" w:type="dxa"/>
            <w:shd w:val="clear" w:color="auto" w:fill="auto"/>
          </w:tcPr>
          <w:p w14:paraId="34871826" w14:textId="77777777" w:rsidR="00FC0419" w:rsidRPr="00806D58" w:rsidRDefault="00FC0419" w:rsidP="00021911">
            <w:pPr>
              <w:spacing w:after="0" w:line="240" w:lineRule="auto"/>
              <w:jc w:val="center"/>
              <w:rPr>
                <w:rFonts w:ascii="Times New Roman" w:hAnsi="Times New Roman"/>
                <w:sz w:val="20"/>
                <w:szCs w:val="20"/>
              </w:rPr>
            </w:pPr>
            <w:r w:rsidRPr="00806D58">
              <w:rPr>
                <w:rFonts w:ascii="Times New Roman" w:hAnsi="Times New Roman"/>
                <w:color w:val="000000"/>
                <w:kern w:val="24"/>
                <w:sz w:val="20"/>
                <w:szCs w:val="20"/>
              </w:rPr>
              <w:t>Mn(II) susijungęs su CO</w:t>
            </w:r>
            <w:r w:rsidRPr="00806D58">
              <w:rPr>
                <w:rFonts w:ascii="Times New Roman" w:hAnsi="Times New Roman"/>
                <w:color w:val="000000"/>
                <w:kern w:val="24"/>
                <w:sz w:val="20"/>
                <w:szCs w:val="20"/>
                <w:vertAlign w:val="subscript"/>
              </w:rPr>
              <w:t>3</w:t>
            </w:r>
          </w:p>
        </w:tc>
      </w:tr>
      <w:tr w:rsidR="00FC0419" w:rsidRPr="00021911" w14:paraId="2AA847E5" w14:textId="77777777" w:rsidTr="001E0C02">
        <w:trPr>
          <w:jc w:val="center"/>
        </w:trPr>
        <w:tc>
          <w:tcPr>
            <w:tcW w:w="650" w:type="dxa"/>
            <w:shd w:val="clear" w:color="auto" w:fill="auto"/>
          </w:tcPr>
          <w:p w14:paraId="118502B0" w14:textId="77777777" w:rsidR="00FC0419" w:rsidRPr="00806D58" w:rsidRDefault="00FC0419" w:rsidP="00021911">
            <w:pPr>
              <w:spacing w:after="0" w:line="240" w:lineRule="auto"/>
              <w:jc w:val="center"/>
              <w:rPr>
                <w:rFonts w:ascii="Times New Roman" w:hAnsi="Times New Roman"/>
                <w:sz w:val="20"/>
                <w:szCs w:val="20"/>
              </w:rPr>
            </w:pPr>
            <w:r w:rsidRPr="00806D58">
              <w:rPr>
                <w:rFonts w:ascii="Times New Roman" w:hAnsi="Times New Roman"/>
                <w:sz w:val="20"/>
                <w:szCs w:val="20"/>
              </w:rPr>
              <w:t>3.</w:t>
            </w:r>
          </w:p>
        </w:tc>
        <w:tc>
          <w:tcPr>
            <w:tcW w:w="3599" w:type="dxa"/>
            <w:shd w:val="clear" w:color="auto" w:fill="auto"/>
          </w:tcPr>
          <w:p w14:paraId="36C4E58B" w14:textId="77777777" w:rsidR="00FC0419" w:rsidRPr="00806D58" w:rsidRDefault="00FC0419" w:rsidP="00021911">
            <w:pPr>
              <w:spacing w:after="0" w:line="240" w:lineRule="auto"/>
              <w:rPr>
                <w:rFonts w:ascii="Times New Roman" w:hAnsi="Times New Roman"/>
                <w:sz w:val="20"/>
                <w:szCs w:val="20"/>
              </w:rPr>
            </w:pPr>
            <w:r w:rsidRPr="00806D58">
              <w:rPr>
                <w:rFonts w:ascii="Times New Roman" w:hAnsi="Times New Roman"/>
                <w:color w:val="000000"/>
                <w:kern w:val="24"/>
                <w:sz w:val="20"/>
                <w:szCs w:val="20"/>
                <w:lang w:val="en-GB"/>
              </w:rPr>
              <w:t>8</w:t>
            </w:r>
            <w:r w:rsidRPr="00806D58">
              <w:rPr>
                <w:rFonts w:ascii="Times New Roman" w:hAnsi="Times New Roman"/>
                <w:color w:val="231F20"/>
                <w:sz w:val="20"/>
                <w:szCs w:val="20"/>
              </w:rPr>
              <w:t> </w:t>
            </w:r>
            <w:r w:rsidRPr="00806D58">
              <w:rPr>
                <w:rFonts w:ascii="Times New Roman" w:hAnsi="Times New Roman"/>
                <w:color w:val="000000"/>
                <w:kern w:val="24"/>
                <w:sz w:val="20"/>
                <w:szCs w:val="20"/>
                <w:lang w:val="en-GB"/>
              </w:rPr>
              <w:t xml:space="preserve"> ml 0,2</w:t>
            </w:r>
            <w:r w:rsidRPr="00806D58">
              <w:rPr>
                <w:rFonts w:ascii="Times New Roman" w:hAnsi="Times New Roman"/>
                <w:color w:val="231F20"/>
                <w:sz w:val="20"/>
                <w:szCs w:val="20"/>
              </w:rPr>
              <w:t> </w:t>
            </w:r>
            <w:r w:rsidRPr="00806D58">
              <w:rPr>
                <w:rFonts w:ascii="Times New Roman" w:hAnsi="Times New Roman"/>
                <w:color w:val="000000"/>
                <w:kern w:val="24"/>
                <w:sz w:val="20"/>
                <w:szCs w:val="20"/>
                <w:lang w:val="en-GB"/>
              </w:rPr>
              <w:t>M NH</w:t>
            </w:r>
            <w:r w:rsidRPr="00806D58">
              <w:rPr>
                <w:rFonts w:ascii="Times New Roman" w:hAnsi="Times New Roman"/>
                <w:color w:val="000000"/>
                <w:kern w:val="24"/>
                <w:sz w:val="20"/>
                <w:szCs w:val="20"/>
                <w:vertAlign w:val="subscript"/>
                <w:lang w:val="en-GB"/>
              </w:rPr>
              <w:t>4</w:t>
            </w:r>
            <w:r w:rsidRPr="00806D58">
              <w:rPr>
                <w:rFonts w:ascii="Times New Roman" w:hAnsi="Times New Roman"/>
                <w:color w:val="000000"/>
                <w:kern w:val="24"/>
                <w:sz w:val="20"/>
                <w:szCs w:val="20"/>
                <w:lang w:val="en-GB"/>
              </w:rPr>
              <w:t xml:space="preserve"> oksalatas (pH 3)</w:t>
            </w:r>
            <w:r w:rsidRPr="00806D58">
              <w:rPr>
                <w:rFonts w:ascii="Times New Roman" w:hAnsi="Times New Roman"/>
                <w:color w:val="000000"/>
                <w:kern w:val="24"/>
                <w:sz w:val="20"/>
                <w:szCs w:val="20"/>
              </w:rPr>
              <w:t>/ 1h</w:t>
            </w:r>
          </w:p>
        </w:tc>
        <w:tc>
          <w:tcPr>
            <w:tcW w:w="3254" w:type="dxa"/>
            <w:shd w:val="clear" w:color="auto" w:fill="auto"/>
          </w:tcPr>
          <w:p w14:paraId="3AA6C38A" w14:textId="77777777" w:rsidR="00FC0419" w:rsidRPr="00806D58" w:rsidRDefault="00FC0419" w:rsidP="00021911">
            <w:pPr>
              <w:spacing w:after="0" w:line="240" w:lineRule="auto"/>
              <w:jc w:val="center"/>
              <w:rPr>
                <w:rFonts w:ascii="Times New Roman" w:hAnsi="Times New Roman"/>
                <w:sz w:val="20"/>
                <w:szCs w:val="20"/>
              </w:rPr>
            </w:pPr>
            <w:r w:rsidRPr="00806D58">
              <w:rPr>
                <w:rFonts w:ascii="Times New Roman" w:hAnsi="Times New Roman"/>
                <w:color w:val="000000"/>
                <w:kern w:val="24"/>
                <w:sz w:val="20"/>
                <w:szCs w:val="20"/>
              </w:rPr>
              <w:t>Mn(IV) surištas su dalelėmis</w:t>
            </w:r>
          </w:p>
        </w:tc>
      </w:tr>
    </w:tbl>
    <w:p w14:paraId="14DAEFF7" w14:textId="77777777" w:rsidR="00FC0419" w:rsidRDefault="00FC0419" w:rsidP="001E0C02">
      <w:pPr>
        <w:pStyle w:val="ListParagraph"/>
        <w:tabs>
          <w:tab w:val="left" w:pos="993"/>
        </w:tabs>
        <w:spacing w:after="120"/>
        <w:ind w:left="284"/>
        <w:outlineLvl w:val="2"/>
        <w:rPr>
          <w:bCs/>
          <w:sz w:val="24"/>
          <w:szCs w:val="24"/>
        </w:rPr>
      </w:pPr>
    </w:p>
    <w:p w14:paraId="2E348D0E" w14:textId="4FADFA81" w:rsidR="00FC0419" w:rsidRPr="007645B8" w:rsidRDefault="00FC0419" w:rsidP="001E0C02">
      <w:pPr>
        <w:pStyle w:val="ListParagraph"/>
        <w:tabs>
          <w:tab w:val="left" w:pos="993"/>
        </w:tabs>
        <w:spacing w:after="120"/>
        <w:ind w:left="284"/>
        <w:outlineLvl w:val="2"/>
        <w:rPr>
          <w:bCs/>
          <w:sz w:val="24"/>
          <w:szCs w:val="24"/>
          <w:lang w:val="lt-LT"/>
        </w:rPr>
      </w:pPr>
      <w:bookmarkStart w:id="146" w:name="_Toc443482586"/>
      <w:r w:rsidRPr="007645B8">
        <w:rPr>
          <w:bCs/>
          <w:sz w:val="24"/>
          <w:szCs w:val="24"/>
        </w:rPr>
        <w:t>2.</w:t>
      </w:r>
      <w:r w:rsidR="00021911">
        <w:rPr>
          <w:bCs/>
          <w:sz w:val="24"/>
          <w:szCs w:val="24"/>
        </w:rPr>
        <w:t>1.</w:t>
      </w:r>
      <w:r w:rsidRPr="007645B8">
        <w:rPr>
          <w:bCs/>
          <w:sz w:val="24"/>
          <w:szCs w:val="24"/>
        </w:rPr>
        <w:t>10.5</w:t>
      </w:r>
      <w:r w:rsidRPr="007645B8">
        <w:rPr>
          <w:bCs/>
          <w:sz w:val="24"/>
          <w:szCs w:val="24"/>
        </w:rPr>
        <w:tab/>
      </w:r>
      <w:r w:rsidRPr="007645B8">
        <w:rPr>
          <w:bCs/>
          <w:sz w:val="24"/>
          <w:szCs w:val="24"/>
          <w:lang w:val="lt-LT"/>
        </w:rPr>
        <w:t>Geležies formų nustatymas</w:t>
      </w:r>
      <w:bookmarkEnd w:id="146"/>
    </w:p>
    <w:p w14:paraId="31142003" w14:textId="77777777" w:rsidR="00FC0419" w:rsidRPr="00FE1665" w:rsidRDefault="00FC0419" w:rsidP="001E0C02">
      <w:pPr>
        <w:spacing w:line="360" w:lineRule="auto"/>
        <w:ind w:firstLine="567"/>
        <w:jc w:val="both"/>
        <w:rPr>
          <w:rFonts w:ascii="Times New Roman" w:hAnsi="Times New Roman"/>
          <w:sz w:val="24"/>
          <w:szCs w:val="24"/>
        </w:rPr>
      </w:pPr>
      <w:r w:rsidRPr="00FE1665">
        <w:rPr>
          <w:rFonts w:ascii="Times New Roman" w:hAnsi="Times New Roman"/>
          <w:sz w:val="24"/>
          <w:szCs w:val="24"/>
        </w:rPr>
        <w:t>Su dalelėmis lengvai surišta geležis (Fe(II) ir Fe(III)) buvo ištraukiama panaudojant 0,5</w:t>
      </w:r>
      <w:r w:rsidRPr="00FE1665">
        <w:rPr>
          <w:rFonts w:ascii="Times New Roman" w:hAnsi="Times New Roman"/>
          <w:color w:val="231F20"/>
          <w:sz w:val="24"/>
          <w:szCs w:val="24"/>
        </w:rPr>
        <w:t> </w:t>
      </w:r>
      <w:r w:rsidRPr="00FE1665">
        <w:rPr>
          <w:rFonts w:ascii="Times New Roman" w:hAnsi="Times New Roman"/>
          <w:sz w:val="24"/>
          <w:szCs w:val="24"/>
        </w:rPr>
        <w:t>M HCl tirpalą (0,5</w:t>
      </w:r>
      <w:r w:rsidRPr="00FE1665">
        <w:rPr>
          <w:rFonts w:ascii="Times New Roman" w:hAnsi="Times New Roman"/>
          <w:color w:val="231F20"/>
          <w:sz w:val="24"/>
          <w:szCs w:val="24"/>
        </w:rPr>
        <w:t> </w:t>
      </w:r>
      <w:r w:rsidRPr="00FE1665">
        <w:rPr>
          <w:rFonts w:ascii="Times New Roman" w:hAnsi="Times New Roman"/>
          <w:sz w:val="24"/>
          <w:szCs w:val="24"/>
        </w:rPr>
        <w:t>h). Geležies koncentracija (Fe(II)) ištraukoje buvo nustatoma spektrofotometriškai su ferozoino tirpalu (Voillier ir kt., 2000). Kadangi pastarasis reagentas reaguoja tik su redukuota geležimi (Fe(II)), 1</w:t>
      </w:r>
      <w:r w:rsidRPr="00FE1665">
        <w:rPr>
          <w:rFonts w:ascii="Times New Roman" w:hAnsi="Times New Roman"/>
          <w:color w:val="231F20"/>
          <w:sz w:val="24"/>
          <w:szCs w:val="24"/>
        </w:rPr>
        <w:t> </w:t>
      </w:r>
      <w:r w:rsidRPr="00FE1665">
        <w:rPr>
          <w:rFonts w:ascii="Times New Roman" w:hAnsi="Times New Roman"/>
          <w:sz w:val="24"/>
          <w:szCs w:val="24"/>
        </w:rPr>
        <w:t>ml ištrauka buvo sumaišoma su 0,2</w:t>
      </w:r>
      <w:r w:rsidRPr="00FE1665">
        <w:rPr>
          <w:rFonts w:ascii="Times New Roman" w:hAnsi="Times New Roman"/>
          <w:color w:val="231F20"/>
          <w:sz w:val="24"/>
          <w:szCs w:val="24"/>
        </w:rPr>
        <w:t> </w:t>
      </w:r>
      <w:r w:rsidRPr="00FE1665">
        <w:rPr>
          <w:rFonts w:ascii="Times New Roman" w:hAnsi="Times New Roman"/>
          <w:sz w:val="24"/>
          <w:szCs w:val="24"/>
        </w:rPr>
        <w:t>ml hidroksilamino hidrochlorido tirpalu, kuris oksiduotą geležį (Fe(III)) paverčia į Fe(II). Atlikus spektrofotometrinę analizę  bendra geležies (Fe(II+III)). Fe(III) koncentracija buvo apskaičiuojama atimant Fe(II) iš Fe(II+III).</w:t>
      </w:r>
    </w:p>
    <w:p w14:paraId="6C1CE954" w14:textId="77777777" w:rsidR="00FC0419" w:rsidRPr="00C42E6F" w:rsidRDefault="00FC0419" w:rsidP="001E0C02">
      <w:pPr>
        <w:spacing w:line="360" w:lineRule="auto"/>
        <w:ind w:firstLine="567"/>
        <w:jc w:val="both"/>
        <w:rPr>
          <w:bCs/>
          <w:highlight w:val="yellow"/>
        </w:rPr>
      </w:pPr>
    </w:p>
    <w:p w14:paraId="2C303E58" w14:textId="5F5F5ABB" w:rsidR="00FC0419" w:rsidRPr="007645B8" w:rsidRDefault="00FC0419" w:rsidP="001E0C02">
      <w:pPr>
        <w:pStyle w:val="ListParagraph"/>
        <w:tabs>
          <w:tab w:val="left" w:pos="993"/>
        </w:tabs>
        <w:spacing w:after="120"/>
        <w:ind w:left="284"/>
        <w:outlineLvl w:val="2"/>
        <w:rPr>
          <w:bCs/>
          <w:sz w:val="24"/>
          <w:szCs w:val="24"/>
          <w:lang w:val="lt-LT"/>
        </w:rPr>
      </w:pPr>
      <w:bookmarkStart w:id="147" w:name="_Toc443482587"/>
      <w:r w:rsidRPr="007645B8">
        <w:rPr>
          <w:bCs/>
          <w:sz w:val="24"/>
          <w:szCs w:val="24"/>
        </w:rPr>
        <w:t>2.</w:t>
      </w:r>
      <w:r w:rsidR="00481806">
        <w:rPr>
          <w:bCs/>
          <w:sz w:val="24"/>
          <w:szCs w:val="24"/>
        </w:rPr>
        <w:t>1.</w:t>
      </w:r>
      <w:r w:rsidRPr="007645B8">
        <w:rPr>
          <w:bCs/>
          <w:sz w:val="24"/>
          <w:szCs w:val="24"/>
        </w:rPr>
        <w:t>10.6</w:t>
      </w:r>
      <w:r w:rsidRPr="007645B8">
        <w:rPr>
          <w:bCs/>
          <w:sz w:val="24"/>
          <w:szCs w:val="24"/>
        </w:rPr>
        <w:tab/>
      </w:r>
      <w:r w:rsidRPr="007645B8">
        <w:rPr>
          <w:bCs/>
          <w:sz w:val="24"/>
          <w:szCs w:val="24"/>
          <w:lang w:val="lt-LT"/>
        </w:rPr>
        <w:t xml:space="preserve">Chlorofilo </w:t>
      </w:r>
      <w:r w:rsidRPr="00027F36">
        <w:rPr>
          <w:bCs/>
          <w:sz w:val="24"/>
          <w:szCs w:val="24"/>
          <w:lang w:val="lt-LT"/>
        </w:rPr>
        <w:t>a</w:t>
      </w:r>
      <w:r w:rsidRPr="007645B8">
        <w:rPr>
          <w:bCs/>
          <w:sz w:val="24"/>
          <w:szCs w:val="24"/>
          <w:lang w:val="lt-LT"/>
        </w:rPr>
        <w:t xml:space="preserve"> koncentracijos nuosėdose nustatymas</w:t>
      </w:r>
      <w:bookmarkEnd w:id="147"/>
    </w:p>
    <w:p w14:paraId="51D46F23" w14:textId="77777777" w:rsidR="00FC0419" w:rsidRPr="00FE1665" w:rsidRDefault="00FC0419" w:rsidP="001E0C02">
      <w:pPr>
        <w:spacing w:line="360" w:lineRule="auto"/>
        <w:ind w:firstLine="567"/>
        <w:jc w:val="both"/>
        <w:rPr>
          <w:rFonts w:ascii="Times New Roman" w:hAnsi="Times New Roman"/>
          <w:bCs/>
          <w:sz w:val="24"/>
          <w:szCs w:val="24"/>
        </w:rPr>
      </w:pPr>
      <w:r w:rsidRPr="00FE1665">
        <w:rPr>
          <w:rFonts w:ascii="Times New Roman" w:hAnsi="Times New Roman"/>
          <w:bCs/>
          <w:sz w:val="24"/>
          <w:szCs w:val="24"/>
        </w:rPr>
        <w:lastRenderedPageBreak/>
        <w:t xml:space="preserve">Nuosėdų paviršiuje chlorofilas </w:t>
      </w:r>
      <w:r w:rsidRPr="00FE1665">
        <w:rPr>
          <w:rFonts w:ascii="Times New Roman" w:hAnsi="Times New Roman"/>
          <w:bCs/>
          <w:i/>
          <w:sz w:val="24"/>
          <w:szCs w:val="24"/>
        </w:rPr>
        <w:t>a</w:t>
      </w:r>
      <w:r w:rsidRPr="00FE1665">
        <w:rPr>
          <w:rFonts w:ascii="Times New Roman" w:hAnsi="Times New Roman"/>
          <w:bCs/>
          <w:sz w:val="24"/>
          <w:szCs w:val="24"/>
        </w:rPr>
        <w:t xml:space="preserve"> įvertintas atpjaunant 5</w:t>
      </w:r>
      <w:r w:rsidRPr="00FE1665">
        <w:rPr>
          <w:rFonts w:ascii="Times New Roman" w:hAnsi="Times New Roman"/>
          <w:color w:val="231F20"/>
          <w:sz w:val="24"/>
          <w:szCs w:val="24"/>
        </w:rPr>
        <w:t> </w:t>
      </w:r>
      <w:r w:rsidRPr="00FE1665">
        <w:rPr>
          <w:rFonts w:ascii="Times New Roman" w:hAnsi="Times New Roman"/>
          <w:bCs/>
          <w:sz w:val="24"/>
          <w:szCs w:val="24"/>
        </w:rPr>
        <w:t>mm sluoksnį iš mažų kolonėlių (</w:t>
      </w:r>
      <w:r w:rsidRPr="00FE1665">
        <w:rPr>
          <w:rFonts w:ascii="Times New Roman" w:hAnsi="Times New Roman"/>
          <w:sz w:val="24"/>
          <w:szCs w:val="24"/>
        </w:rPr>
        <w:t>Ø 4,6</w:t>
      </w:r>
      <w:r w:rsidRPr="00FE1665">
        <w:rPr>
          <w:rFonts w:ascii="Times New Roman" w:hAnsi="Times New Roman"/>
          <w:color w:val="231F20"/>
          <w:sz w:val="24"/>
          <w:szCs w:val="24"/>
        </w:rPr>
        <w:t> </w:t>
      </w:r>
      <w:r w:rsidRPr="00FE1665">
        <w:rPr>
          <w:rFonts w:ascii="Times New Roman" w:hAnsi="Times New Roman"/>
          <w:sz w:val="24"/>
          <w:szCs w:val="24"/>
        </w:rPr>
        <w:t>cm, ilgis 25</w:t>
      </w:r>
      <w:r w:rsidRPr="00FE1665">
        <w:rPr>
          <w:rFonts w:ascii="Times New Roman" w:hAnsi="Times New Roman"/>
          <w:color w:val="231F20"/>
          <w:sz w:val="24"/>
          <w:szCs w:val="24"/>
        </w:rPr>
        <w:t> </w:t>
      </w:r>
      <w:r w:rsidRPr="00FE1665">
        <w:rPr>
          <w:rFonts w:ascii="Times New Roman" w:hAnsi="Times New Roman"/>
          <w:sz w:val="24"/>
          <w:szCs w:val="24"/>
        </w:rPr>
        <w:t>cm</w:t>
      </w:r>
      <w:r w:rsidRPr="00FE1665">
        <w:rPr>
          <w:rFonts w:ascii="Times New Roman" w:hAnsi="Times New Roman"/>
          <w:bCs/>
          <w:sz w:val="24"/>
          <w:szCs w:val="24"/>
        </w:rPr>
        <w:t>). Atpjautas sluoksnis buvo gerai išmaišomas ir su 2</w:t>
      </w:r>
      <w:r w:rsidRPr="00FE1665">
        <w:rPr>
          <w:rFonts w:ascii="Times New Roman" w:hAnsi="Times New Roman"/>
          <w:color w:val="231F20"/>
          <w:sz w:val="24"/>
          <w:szCs w:val="24"/>
        </w:rPr>
        <w:t> </w:t>
      </w:r>
      <w:r w:rsidRPr="00FE1665">
        <w:rPr>
          <w:rFonts w:ascii="Times New Roman" w:hAnsi="Times New Roman"/>
          <w:bCs/>
          <w:sz w:val="24"/>
          <w:szCs w:val="24"/>
        </w:rPr>
        <w:t>ml švirkštu, nupjautu galu, paimama 1</w:t>
      </w:r>
      <w:r w:rsidRPr="00FE1665">
        <w:rPr>
          <w:rFonts w:ascii="Times New Roman" w:hAnsi="Times New Roman"/>
          <w:color w:val="231F20"/>
          <w:sz w:val="24"/>
          <w:szCs w:val="24"/>
        </w:rPr>
        <w:t> </w:t>
      </w:r>
      <w:r w:rsidRPr="00FE1665">
        <w:rPr>
          <w:rFonts w:ascii="Times New Roman" w:hAnsi="Times New Roman"/>
          <w:bCs/>
          <w:sz w:val="24"/>
          <w:szCs w:val="24"/>
        </w:rPr>
        <w:t>cm</w:t>
      </w:r>
      <w:r w:rsidRPr="00FE1665">
        <w:rPr>
          <w:rFonts w:ascii="Times New Roman" w:hAnsi="Times New Roman"/>
          <w:bCs/>
          <w:sz w:val="24"/>
          <w:szCs w:val="24"/>
          <w:vertAlign w:val="superscript"/>
        </w:rPr>
        <w:t>3</w:t>
      </w:r>
      <w:r w:rsidRPr="00FE1665">
        <w:rPr>
          <w:rFonts w:ascii="Times New Roman" w:hAnsi="Times New Roman"/>
          <w:bCs/>
          <w:sz w:val="24"/>
          <w:szCs w:val="24"/>
        </w:rPr>
        <w:t>. Supiltas mėginys į 15</w:t>
      </w:r>
      <w:r w:rsidRPr="00FE1665">
        <w:rPr>
          <w:rFonts w:ascii="Times New Roman" w:hAnsi="Times New Roman"/>
          <w:color w:val="231F20"/>
          <w:sz w:val="24"/>
          <w:szCs w:val="24"/>
        </w:rPr>
        <w:t> </w:t>
      </w:r>
      <w:r w:rsidRPr="00FE1665">
        <w:rPr>
          <w:rFonts w:ascii="Times New Roman" w:hAnsi="Times New Roman"/>
          <w:bCs/>
          <w:sz w:val="24"/>
          <w:szCs w:val="24"/>
        </w:rPr>
        <w:t>ml centrifuginį mėgintuvėlį laikomas -20</w:t>
      </w:r>
      <w:r w:rsidRPr="00FE1665">
        <w:rPr>
          <w:rFonts w:ascii="Times New Roman" w:hAnsi="Times New Roman"/>
          <w:bCs/>
          <w:sz w:val="24"/>
          <w:szCs w:val="24"/>
          <w:vertAlign w:val="superscript"/>
        </w:rPr>
        <w:t>o</w:t>
      </w:r>
      <w:r w:rsidRPr="00FE1665">
        <w:rPr>
          <w:rFonts w:ascii="Times New Roman" w:hAnsi="Times New Roman"/>
          <w:bCs/>
          <w:sz w:val="24"/>
          <w:szCs w:val="24"/>
        </w:rPr>
        <w:t>C temperatūroje iki analizės.</w:t>
      </w:r>
    </w:p>
    <w:p w14:paraId="5DB88241" w14:textId="77777777" w:rsidR="00FC0419" w:rsidRPr="00FE1665" w:rsidRDefault="00FC0419" w:rsidP="001E0C02">
      <w:pPr>
        <w:tabs>
          <w:tab w:val="left" w:pos="1985"/>
        </w:tabs>
        <w:spacing w:line="360" w:lineRule="auto"/>
        <w:jc w:val="both"/>
        <w:outlineLvl w:val="2"/>
        <w:rPr>
          <w:rFonts w:ascii="Times New Roman" w:hAnsi="Times New Roman"/>
          <w:bCs/>
          <w:sz w:val="24"/>
          <w:szCs w:val="24"/>
          <w:highlight w:val="yellow"/>
        </w:rPr>
      </w:pPr>
    </w:p>
    <w:p w14:paraId="0A69F113" w14:textId="3A0FB99C" w:rsidR="00FC0419" w:rsidRPr="00FE1665" w:rsidRDefault="00FC0419" w:rsidP="001E0C02">
      <w:pPr>
        <w:pStyle w:val="ListParagraph"/>
        <w:tabs>
          <w:tab w:val="left" w:pos="993"/>
        </w:tabs>
        <w:spacing w:after="120"/>
        <w:ind w:left="284"/>
        <w:outlineLvl w:val="2"/>
        <w:rPr>
          <w:bCs/>
          <w:sz w:val="24"/>
          <w:szCs w:val="24"/>
          <w:lang w:val="lt-LT"/>
        </w:rPr>
      </w:pPr>
      <w:bookmarkStart w:id="148" w:name="_Toc443482588"/>
      <w:r w:rsidRPr="00FE1665">
        <w:rPr>
          <w:bCs/>
          <w:sz w:val="24"/>
          <w:szCs w:val="24"/>
        </w:rPr>
        <w:t>2.</w:t>
      </w:r>
      <w:r w:rsidR="00CC10E8">
        <w:rPr>
          <w:bCs/>
          <w:sz w:val="24"/>
          <w:szCs w:val="24"/>
        </w:rPr>
        <w:t>1.</w:t>
      </w:r>
      <w:r w:rsidRPr="00FE1665">
        <w:rPr>
          <w:bCs/>
          <w:sz w:val="24"/>
          <w:szCs w:val="24"/>
        </w:rPr>
        <w:t>10.7</w:t>
      </w:r>
      <w:r w:rsidRPr="00FE1665">
        <w:rPr>
          <w:bCs/>
          <w:sz w:val="24"/>
          <w:szCs w:val="24"/>
        </w:rPr>
        <w:tab/>
      </w:r>
      <w:r w:rsidRPr="00FE1665">
        <w:rPr>
          <w:bCs/>
          <w:sz w:val="24"/>
          <w:szCs w:val="24"/>
          <w:lang w:val="lt-LT"/>
        </w:rPr>
        <w:t>Nuosėdų dalelių dydžio įvertinimas</w:t>
      </w:r>
      <w:bookmarkEnd w:id="148"/>
    </w:p>
    <w:p w14:paraId="1D522A3D" w14:textId="77777777" w:rsidR="00FC0419" w:rsidRPr="00FE1665" w:rsidRDefault="00FC0419" w:rsidP="001E0C02">
      <w:pPr>
        <w:spacing w:line="360" w:lineRule="auto"/>
        <w:ind w:firstLine="567"/>
        <w:jc w:val="both"/>
        <w:rPr>
          <w:rFonts w:ascii="Times New Roman" w:hAnsi="Times New Roman"/>
          <w:bCs/>
          <w:sz w:val="24"/>
          <w:szCs w:val="24"/>
        </w:rPr>
      </w:pPr>
      <w:r w:rsidRPr="00FE1665">
        <w:rPr>
          <w:rFonts w:ascii="Times New Roman" w:hAnsi="Times New Roman"/>
          <w:bCs/>
          <w:sz w:val="24"/>
          <w:szCs w:val="24"/>
        </w:rPr>
        <w:t>Nuosėdų dalelių dydžio pasiskirstymas buvo įvertinamas atpjaunant 0–2</w:t>
      </w:r>
      <w:r w:rsidRPr="00FE1665">
        <w:rPr>
          <w:rFonts w:ascii="Times New Roman" w:hAnsi="Times New Roman"/>
          <w:color w:val="231F20"/>
          <w:sz w:val="24"/>
          <w:szCs w:val="24"/>
        </w:rPr>
        <w:t> </w:t>
      </w:r>
      <w:r w:rsidRPr="00FE1665">
        <w:rPr>
          <w:rFonts w:ascii="Times New Roman" w:hAnsi="Times New Roman"/>
          <w:bCs/>
          <w:sz w:val="24"/>
          <w:szCs w:val="24"/>
        </w:rPr>
        <w:t>cm sluoksnį iš mažų kolonėlių (</w:t>
      </w:r>
      <w:r w:rsidRPr="00FE1665">
        <w:rPr>
          <w:rFonts w:ascii="Times New Roman" w:hAnsi="Times New Roman"/>
          <w:sz w:val="24"/>
          <w:szCs w:val="24"/>
        </w:rPr>
        <w:t>Ø 4,6</w:t>
      </w:r>
      <w:r w:rsidRPr="00FE1665">
        <w:rPr>
          <w:rFonts w:ascii="Times New Roman" w:hAnsi="Times New Roman"/>
          <w:color w:val="231F20"/>
          <w:sz w:val="24"/>
          <w:szCs w:val="24"/>
        </w:rPr>
        <w:t> </w:t>
      </w:r>
      <w:r w:rsidRPr="00FE1665">
        <w:rPr>
          <w:rFonts w:ascii="Times New Roman" w:hAnsi="Times New Roman"/>
          <w:sz w:val="24"/>
          <w:szCs w:val="24"/>
        </w:rPr>
        <w:t>cm, ilgis</w:t>
      </w:r>
      <w:r w:rsidRPr="00FE1665">
        <w:rPr>
          <w:rFonts w:ascii="Times New Roman" w:hAnsi="Times New Roman"/>
          <w:color w:val="231F20"/>
          <w:sz w:val="24"/>
          <w:szCs w:val="24"/>
        </w:rPr>
        <w:t> </w:t>
      </w:r>
      <w:r w:rsidRPr="00FE1665">
        <w:rPr>
          <w:rFonts w:ascii="Times New Roman" w:hAnsi="Times New Roman"/>
          <w:sz w:val="24"/>
          <w:szCs w:val="24"/>
        </w:rPr>
        <w:t>25 cm</w:t>
      </w:r>
      <w:r w:rsidRPr="00FE1665">
        <w:rPr>
          <w:rFonts w:ascii="Times New Roman" w:hAnsi="Times New Roman"/>
          <w:bCs/>
          <w:sz w:val="24"/>
          <w:szCs w:val="24"/>
        </w:rPr>
        <w:t xml:space="preserve">), po chlorofilo </w:t>
      </w:r>
      <w:r w:rsidRPr="00FE1665">
        <w:rPr>
          <w:rFonts w:ascii="Times New Roman" w:hAnsi="Times New Roman"/>
          <w:bCs/>
          <w:i/>
          <w:sz w:val="24"/>
          <w:szCs w:val="24"/>
        </w:rPr>
        <w:t>a</w:t>
      </w:r>
      <w:r w:rsidRPr="00FE1665">
        <w:rPr>
          <w:rFonts w:ascii="Times New Roman" w:hAnsi="Times New Roman"/>
          <w:bCs/>
          <w:sz w:val="24"/>
          <w:szCs w:val="24"/>
        </w:rPr>
        <w:t xml:space="preserve"> analizės. Atpjautos nuosėdos buvo patalpinamos į užspaudžiamus PE maišiukus. Analizei buvo naudojamos šlapios nuosėdos ir matavimai atliekami per 48</w:t>
      </w:r>
      <w:r w:rsidRPr="00FE1665">
        <w:rPr>
          <w:rFonts w:ascii="Times New Roman" w:hAnsi="Times New Roman"/>
          <w:color w:val="231F20"/>
          <w:sz w:val="24"/>
          <w:szCs w:val="24"/>
        </w:rPr>
        <w:t> </w:t>
      </w:r>
      <w:r w:rsidRPr="00FE1665">
        <w:rPr>
          <w:rFonts w:ascii="Times New Roman" w:hAnsi="Times New Roman"/>
          <w:bCs/>
          <w:sz w:val="24"/>
          <w:szCs w:val="24"/>
        </w:rPr>
        <w:t>val. su lazeriniu dalelių analizatoriumi (Analysette 22</w:t>
      </w:r>
      <w:r w:rsidRPr="00FE1665">
        <w:rPr>
          <w:rFonts w:ascii="Times New Roman" w:hAnsi="Times New Roman"/>
          <w:color w:val="231F20"/>
          <w:sz w:val="24"/>
          <w:szCs w:val="24"/>
        </w:rPr>
        <w:t> </w:t>
      </w:r>
      <w:r w:rsidRPr="00FE1665">
        <w:rPr>
          <w:rFonts w:ascii="Times New Roman" w:hAnsi="Times New Roman"/>
          <w:bCs/>
          <w:sz w:val="24"/>
          <w:szCs w:val="24"/>
        </w:rPr>
        <w:t xml:space="preserve">micro tec plus, Fritsch. Matavimo diapazonas </w:t>
      </w:r>
      <w:r w:rsidRPr="00FE1665">
        <w:rPr>
          <w:rFonts w:ascii="Times New Roman" w:hAnsi="Times New Roman"/>
          <w:color w:val="000000"/>
          <w:sz w:val="24"/>
          <w:szCs w:val="24"/>
        </w:rPr>
        <w:t>0,08–2000</w:t>
      </w:r>
      <w:r w:rsidRPr="00FE1665">
        <w:rPr>
          <w:rFonts w:ascii="Times New Roman" w:hAnsi="Times New Roman"/>
          <w:color w:val="231F20"/>
          <w:sz w:val="24"/>
          <w:szCs w:val="24"/>
        </w:rPr>
        <w:t> </w:t>
      </w:r>
      <w:r w:rsidRPr="00FE1665">
        <w:rPr>
          <w:rFonts w:ascii="Times New Roman" w:hAnsi="Times New Roman"/>
          <w:color w:val="000000"/>
          <w:sz w:val="24"/>
          <w:szCs w:val="24"/>
        </w:rPr>
        <w:t>μm).</w:t>
      </w:r>
    </w:p>
    <w:p w14:paraId="742B32CF" w14:textId="77777777" w:rsidR="00FC0419" w:rsidRPr="00FE1665" w:rsidRDefault="00FC0419" w:rsidP="001E0C02">
      <w:pPr>
        <w:spacing w:line="360" w:lineRule="auto"/>
        <w:jc w:val="both"/>
        <w:rPr>
          <w:rFonts w:ascii="Times New Roman" w:hAnsi="Times New Roman"/>
          <w:bCs/>
          <w:sz w:val="24"/>
          <w:szCs w:val="24"/>
          <w:highlight w:val="yellow"/>
        </w:rPr>
      </w:pPr>
    </w:p>
    <w:p w14:paraId="3849286F" w14:textId="08506746" w:rsidR="00FC0419" w:rsidRPr="00FE1665" w:rsidRDefault="00FC0419" w:rsidP="001E0C02">
      <w:pPr>
        <w:pStyle w:val="Heading2"/>
        <w:tabs>
          <w:tab w:val="left" w:pos="567"/>
        </w:tabs>
        <w:spacing w:before="0" w:line="360" w:lineRule="auto"/>
        <w:rPr>
          <w:rFonts w:ascii="Times New Roman" w:hAnsi="Times New Roman"/>
          <w:b w:val="0"/>
          <w:bCs w:val="0"/>
          <w:color w:val="auto"/>
          <w:sz w:val="24"/>
          <w:szCs w:val="24"/>
        </w:rPr>
      </w:pPr>
      <w:bookmarkStart w:id="149" w:name="_Toc443482589"/>
      <w:bookmarkStart w:id="150" w:name="_Toc333157123"/>
      <w:r w:rsidRPr="00FE1665">
        <w:rPr>
          <w:rFonts w:ascii="Times New Roman" w:hAnsi="Times New Roman"/>
          <w:b w:val="0"/>
          <w:bCs w:val="0"/>
          <w:color w:val="auto"/>
          <w:sz w:val="24"/>
          <w:szCs w:val="24"/>
        </w:rPr>
        <w:t>2.</w:t>
      </w:r>
      <w:r w:rsidR="00CC10E8">
        <w:rPr>
          <w:rFonts w:ascii="Times New Roman" w:hAnsi="Times New Roman"/>
          <w:b w:val="0"/>
          <w:bCs w:val="0"/>
          <w:color w:val="auto"/>
          <w:sz w:val="24"/>
          <w:szCs w:val="24"/>
        </w:rPr>
        <w:t>1.</w:t>
      </w:r>
      <w:r w:rsidRPr="00FE1665">
        <w:rPr>
          <w:rFonts w:ascii="Times New Roman" w:hAnsi="Times New Roman"/>
          <w:b w:val="0"/>
          <w:bCs w:val="0"/>
          <w:color w:val="auto"/>
          <w:sz w:val="24"/>
          <w:szCs w:val="24"/>
        </w:rPr>
        <w:t>11</w:t>
      </w:r>
      <w:r w:rsidRPr="00FE1665">
        <w:rPr>
          <w:rFonts w:ascii="Times New Roman" w:hAnsi="Times New Roman"/>
          <w:b w:val="0"/>
          <w:bCs w:val="0"/>
          <w:color w:val="auto"/>
          <w:sz w:val="24"/>
          <w:szCs w:val="24"/>
        </w:rPr>
        <w:tab/>
      </w:r>
      <w:r w:rsidRPr="00FE1665">
        <w:rPr>
          <w:rFonts w:ascii="Times New Roman" w:hAnsi="Times New Roman"/>
          <w:b w:val="0"/>
          <w:bCs w:val="0"/>
          <w:color w:val="auto"/>
          <w:sz w:val="24"/>
          <w:szCs w:val="24"/>
          <w:lang w:val="lt-LT"/>
        </w:rPr>
        <w:t>Analitinės cheminių junginių analizės</w:t>
      </w:r>
      <w:bookmarkEnd w:id="149"/>
      <w:bookmarkEnd w:id="150"/>
    </w:p>
    <w:p w14:paraId="69A10044" w14:textId="77777777" w:rsidR="00FC0419" w:rsidRPr="00FE1665" w:rsidRDefault="00FC0419" w:rsidP="001E0C02">
      <w:pPr>
        <w:spacing w:line="360" w:lineRule="auto"/>
        <w:ind w:firstLine="567"/>
        <w:jc w:val="both"/>
        <w:rPr>
          <w:rFonts w:ascii="Times New Roman" w:hAnsi="Times New Roman"/>
          <w:sz w:val="24"/>
          <w:szCs w:val="24"/>
          <w:highlight w:val="yellow"/>
        </w:rPr>
      </w:pPr>
      <w:r w:rsidRPr="00FE1665">
        <w:rPr>
          <w:rFonts w:ascii="Times New Roman" w:hAnsi="Times New Roman"/>
          <w:color w:val="222222"/>
          <w:sz w:val="24"/>
          <w:szCs w:val="24"/>
        </w:rPr>
        <w:t xml:space="preserve">Ištirpusi neorganinė anglis ir šarmingumas marių vandenyje iš </w:t>
      </w:r>
      <w:r w:rsidRPr="00FE1665">
        <w:rPr>
          <w:rFonts w:ascii="Times New Roman" w:hAnsi="Times New Roman"/>
          <w:i/>
          <w:color w:val="222222"/>
          <w:sz w:val="24"/>
          <w:szCs w:val="24"/>
        </w:rPr>
        <w:t>in situ</w:t>
      </w:r>
      <w:r w:rsidRPr="00FE1665">
        <w:rPr>
          <w:rFonts w:ascii="Times New Roman" w:hAnsi="Times New Roman"/>
          <w:color w:val="222222"/>
          <w:sz w:val="24"/>
          <w:szCs w:val="24"/>
        </w:rPr>
        <w:t xml:space="preserve"> ir apykaitos matavimų įvertinta titruojant su 0,1</w:t>
      </w:r>
      <w:r w:rsidRPr="00FE1665">
        <w:rPr>
          <w:rFonts w:ascii="Times New Roman" w:hAnsi="Times New Roman"/>
          <w:color w:val="231F20"/>
          <w:sz w:val="24"/>
          <w:szCs w:val="24"/>
        </w:rPr>
        <w:t> </w:t>
      </w:r>
      <w:r w:rsidRPr="00FE1665">
        <w:rPr>
          <w:rFonts w:ascii="Times New Roman" w:hAnsi="Times New Roman"/>
          <w:color w:val="222222"/>
          <w:sz w:val="24"/>
          <w:szCs w:val="24"/>
        </w:rPr>
        <w:t>M HCl (Anderson ir kt. 1986).</w:t>
      </w:r>
      <w:r w:rsidRPr="00FE1665">
        <w:rPr>
          <w:rFonts w:ascii="Times New Roman" w:hAnsi="Times New Roman"/>
          <w:sz w:val="24"/>
          <w:szCs w:val="24"/>
        </w:rPr>
        <w:t xml:space="preserve"> Ištirpusios O</w:t>
      </w:r>
      <w:r w:rsidRPr="00FE1665">
        <w:rPr>
          <w:rFonts w:ascii="Times New Roman" w:hAnsi="Times New Roman"/>
          <w:sz w:val="24"/>
          <w:szCs w:val="24"/>
          <w:vertAlign w:val="subscript"/>
        </w:rPr>
        <w:t>2</w:t>
      </w:r>
      <w:r w:rsidRPr="00FE1665">
        <w:rPr>
          <w:rFonts w:ascii="Times New Roman" w:hAnsi="Times New Roman"/>
          <w:sz w:val="24"/>
          <w:szCs w:val="24"/>
        </w:rPr>
        <w:t xml:space="preserve"> ir N</w:t>
      </w:r>
      <w:r w:rsidRPr="00FE1665">
        <w:rPr>
          <w:rFonts w:ascii="Times New Roman" w:hAnsi="Times New Roman"/>
          <w:sz w:val="24"/>
          <w:szCs w:val="24"/>
          <w:vertAlign w:val="subscript"/>
        </w:rPr>
        <w:t>2</w:t>
      </w:r>
      <w:r w:rsidRPr="00FE1665">
        <w:rPr>
          <w:rFonts w:ascii="Times New Roman" w:hAnsi="Times New Roman"/>
          <w:sz w:val="24"/>
          <w:szCs w:val="24"/>
        </w:rPr>
        <w:t xml:space="preserve"> dujos iš apykaitos matavimų nustatytos pagal O</w:t>
      </w:r>
      <w:r w:rsidRPr="00FE1665">
        <w:rPr>
          <w:rFonts w:ascii="Times New Roman" w:hAnsi="Times New Roman"/>
          <w:sz w:val="24"/>
          <w:szCs w:val="24"/>
          <w:vertAlign w:val="subscript"/>
        </w:rPr>
        <w:t>2</w:t>
      </w:r>
      <w:r w:rsidRPr="00FE1665">
        <w:rPr>
          <w:rFonts w:ascii="Times New Roman" w:hAnsi="Times New Roman"/>
          <w:sz w:val="24"/>
          <w:szCs w:val="24"/>
        </w:rPr>
        <w:t>:Ar ir N</w:t>
      </w:r>
      <w:r w:rsidRPr="00FE1665">
        <w:rPr>
          <w:rFonts w:ascii="Times New Roman" w:hAnsi="Times New Roman"/>
          <w:sz w:val="24"/>
          <w:szCs w:val="24"/>
          <w:vertAlign w:val="subscript"/>
        </w:rPr>
        <w:t>2</w:t>
      </w:r>
      <w:r w:rsidRPr="00FE1665">
        <w:rPr>
          <w:rFonts w:ascii="Times New Roman" w:hAnsi="Times New Roman"/>
          <w:sz w:val="24"/>
          <w:szCs w:val="24"/>
        </w:rPr>
        <w:t>:Ar santykį su masių spektrometru (angl. MIMS - membrane inlet mass spectrometer, Bay instruments). Su tuo pačiu prietaisu buvo įvertinta azoto dujų izotopinė sudėtis (</w:t>
      </w:r>
      <w:r w:rsidRPr="00FE1665">
        <w:rPr>
          <w:rFonts w:ascii="Times New Roman" w:hAnsi="Times New Roman"/>
          <w:sz w:val="24"/>
          <w:szCs w:val="24"/>
          <w:vertAlign w:val="superscript"/>
        </w:rPr>
        <w:t>29</w:t>
      </w:r>
      <w:r w:rsidRPr="00FE1665">
        <w:rPr>
          <w:rFonts w:ascii="Times New Roman" w:hAnsi="Times New Roman"/>
          <w:sz w:val="24"/>
          <w:szCs w:val="24"/>
        </w:rPr>
        <w:t>N</w:t>
      </w:r>
      <w:r w:rsidRPr="00FE1665">
        <w:rPr>
          <w:rFonts w:ascii="Times New Roman" w:hAnsi="Times New Roman"/>
          <w:sz w:val="24"/>
          <w:szCs w:val="24"/>
          <w:vertAlign w:val="subscript"/>
        </w:rPr>
        <w:t>2</w:t>
      </w:r>
      <w:r w:rsidRPr="00FE1665">
        <w:rPr>
          <w:rFonts w:ascii="Times New Roman" w:hAnsi="Times New Roman"/>
          <w:sz w:val="24"/>
          <w:szCs w:val="24"/>
        </w:rPr>
        <w:t xml:space="preserve"> and </w:t>
      </w:r>
      <w:r w:rsidRPr="00FE1665">
        <w:rPr>
          <w:rFonts w:ascii="Times New Roman" w:hAnsi="Times New Roman"/>
          <w:sz w:val="24"/>
          <w:szCs w:val="24"/>
          <w:vertAlign w:val="superscript"/>
        </w:rPr>
        <w:t>30</w:t>
      </w:r>
      <w:r w:rsidRPr="00FE1665">
        <w:rPr>
          <w:rFonts w:ascii="Times New Roman" w:hAnsi="Times New Roman"/>
          <w:sz w:val="24"/>
          <w:szCs w:val="24"/>
        </w:rPr>
        <w:t>N</w:t>
      </w:r>
      <w:r w:rsidRPr="00FE1665">
        <w:rPr>
          <w:rFonts w:ascii="Times New Roman" w:hAnsi="Times New Roman"/>
          <w:sz w:val="24"/>
          <w:szCs w:val="24"/>
          <w:vertAlign w:val="subscript"/>
        </w:rPr>
        <w:t>2</w:t>
      </w:r>
      <w:r w:rsidRPr="00FE1665">
        <w:rPr>
          <w:rFonts w:ascii="Times New Roman" w:hAnsi="Times New Roman"/>
          <w:sz w:val="24"/>
          <w:szCs w:val="24"/>
        </w:rPr>
        <w:t xml:space="preserve">) iš denitrifikacijos eksperimento su </w:t>
      </w:r>
      <w:r w:rsidRPr="00FE1665">
        <w:rPr>
          <w:rFonts w:ascii="Times New Roman" w:hAnsi="Times New Roman"/>
          <w:sz w:val="24"/>
          <w:szCs w:val="24"/>
          <w:vertAlign w:val="superscript"/>
        </w:rPr>
        <w:t>15</w:t>
      </w:r>
      <w:r w:rsidRPr="00FE1665">
        <w:rPr>
          <w:rFonts w:ascii="Times New Roman" w:hAnsi="Times New Roman"/>
          <w:sz w:val="24"/>
          <w:szCs w:val="24"/>
        </w:rPr>
        <w:t>NO</w:t>
      </w:r>
      <w:r w:rsidRPr="00FE1665">
        <w:rPr>
          <w:rFonts w:ascii="Times New Roman" w:hAnsi="Times New Roman"/>
          <w:sz w:val="24"/>
          <w:szCs w:val="24"/>
          <w:vertAlign w:val="subscript"/>
        </w:rPr>
        <w:t>3</w:t>
      </w:r>
      <w:r w:rsidRPr="00FE1665">
        <w:rPr>
          <w:rFonts w:ascii="Times New Roman" w:hAnsi="Times New Roman"/>
          <w:sz w:val="24"/>
          <w:szCs w:val="24"/>
          <w:vertAlign w:val="superscript"/>
        </w:rPr>
        <w:t>-</w:t>
      </w:r>
      <w:r w:rsidRPr="00FE1665">
        <w:rPr>
          <w:rFonts w:ascii="Times New Roman" w:hAnsi="Times New Roman"/>
          <w:sz w:val="24"/>
          <w:szCs w:val="24"/>
        </w:rPr>
        <w:t>.</w:t>
      </w:r>
    </w:p>
    <w:p w14:paraId="609417A7" w14:textId="77777777" w:rsidR="00FC0419" w:rsidRPr="00FE1665" w:rsidRDefault="00FC0419" w:rsidP="001E0C02">
      <w:pPr>
        <w:spacing w:line="360" w:lineRule="auto"/>
        <w:ind w:firstLine="567"/>
        <w:jc w:val="both"/>
        <w:rPr>
          <w:rFonts w:ascii="Times New Roman" w:hAnsi="Times New Roman"/>
          <w:color w:val="222222"/>
          <w:sz w:val="24"/>
          <w:szCs w:val="24"/>
        </w:rPr>
      </w:pPr>
      <w:r w:rsidRPr="00FE1665">
        <w:rPr>
          <w:rFonts w:ascii="Times New Roman" w:hAnsi="Times New Roman"/>
          <w:color w:val="222222"/>
          <w:sz w:val="24"/>
          <w:szCs w:val="24"/>
        </w:rPr>
        <w:t>Maistmedžiagių (NO</w:t>
      </w:r>
      <w:r w:rsidRPr="00FE1665">
        <w:rPr>
          <w:rFonts w:ascii="Times New Roman" w:hAnsi="Times New Roman"/>
          <w:color w:val="222222"/>
          <w:sz w:val="24"/>
          <w:szCs w:val="24"/>
          <w:vertAlign w:val="subscript"/>
        </w:rPr>
        <w:t>2</w:t>
      </w:r>
      <w:r w:rsidRPr="00FE1665">
        <w:rPr>
          <w:rFonts w:ascii="Times New Roman" w:hAnsi="Times New Roman"/>
          <w:color w:val="222222"/>
          <w:sz w:val="24"/>
          <w:szCs w:val="24"/>
          <w:vertAlign w:val="superscript"/>
        </w:rPr>
        <w:t>-</w:t>
      </w:r>
      <w:r w:rsidRPr="00FE1665">
        <w:rPr>
          <w:rFonts w:ascii="Times New Roman" w:hAnsi="Times New Roman"/>
          <w:color w:val="222222"/>
          <w:sz w:val="24"/>
          <w:szCs w:val="24"/>
        </w:rPr>
        <w:t>, NO</w:t>
      </w:r>
      <w:r w:rsidRPr="00FE1665">
        <w:rPr>
          <w:rFonts w:ascii="Times New Roman" w:hAnsi="Times New Roman"/>
          <w:color w:val="222222"/>
          <w:sz w:val="24"/>
          <w:szCs w:val="24"/>
          <w:vertAlign w:val="subscript"/>
        </w:rPr>
        <w:t>3</w:t>
      </w:r>
      <w:r w:rsidRPr="00FE1665">
        <w:rPr>
          <w:rFonts w:ascii="Times New Roman" w:hAnsi="Times New Roman"/>
          <w:color w:val="222222"/>
          <w:sz w:val="24"/>
          <w:szCs w:val="24"/>
          <w:vertAlign w:val="superscript"/>
        </w:rPr>
        <w:t>-</w:t>
      </w:r>
      <w:r w:rsidRPr="00FE1665">
        <w:rPr>
          <w:rFonts w:ascii="Times New Roman" w:hAnsi="Times New Roman"/>
          <w:color w:val="222222"/>
          <w:sz w:val="24"/>
          <w:szCs w:val="24"/>
        </w:rPr>
        <w:t>, PO</w:t>
      </w:r>
      <w:r w:rsidRPr="00FE1665">
        <w:rPr>
          <w:rFonts w:ascii="Times New Roman" w:hAnsi="Times New Roman"/>
          <w:color w:val="222222"/>
          <w:sz w:val="24"/>
          <w:szCs w:val="24"/>
          <w:vertAlign w:val="subscript"/>
        </w:rPr>
        <w:t>4</w:t>
      </w:r>
      <w:r w:rsidRPr="00FE1665">
        <w:rPr>
          <w:rFonts w:ascii="Times New Roman" w:hAnsi="Times New Roman"/>
          <w:color w:val="222222"/>
          <w:sz w:val="24"/>
          <w:szCs w:val="24"/>
          <w:vertAlign w:val="superscript"/>
        </w:rPr>
        <w:t>3-</w:t>
      </w:r>
      <w:r w:rsidRPr="00FE1665">
        <w:rPr>
          <w:rFonts w:ascii="Times New Roman" w:hAnsi="Times New Roman"/>
          <w:color w:val="222222"/>
          <w:sz w:val="24"/>
          <w:szCs w:val="24"/>
        </w:rPr>
        <w:t>, SiO</w:t>
      </w:r>
      <w:r w:rsidRPr="00FE1665">
        <w:rPr>
          <w:rFonts w:ascii="Times New Roman" w:hAnsi="Times New Roman"/>
          <w:color w:val="222222"/>
          <w:sz w:val="24"/>
          <w:szCs w:val="24"/>
          <w:vertAlign w:val="subscript"/>
        </w:rPr>
        <w:t>2</w:t>
      </w:r>
      <w:r w:rsidRPr="00FE1665">
        <w:rPr>
          <w:rFonts w:ascii="Times New Roman" w:hAnsi="Times New Roman"/>
          <w:color w:val="222222"/>
          <w:sz w:val="24"/>
          <w:szCs w:val="24"/>
          <w:vertAlign w:val="superscript"/>
        </w:rPr>
        <w:t>-</w:t>
      </w:r>
      <w:r w:rsidRPr="00FE1665">
        <w:rPr>
          <w:rFonts w:ascii="Times New Roman" w:hAnsi="Times New Roman"/>
          <w:color w:val="222222"/>
          <w:sz w:val="24"/>
          <w:szCs w:val="24"/>
        </w:rPr>
        <w:t xml:space="preserve">) koncentracijos </w:t>
      </w:r>
      <w:r w:rsidRPr="00FE1665">
        <w:rPr>
          <w:rFonts w:ascii="Times New Roman" w:hAnsi="Times New Roman"/>
          <w:i/>
          <w:color w:val="222222"/>
          <w:sz w:val="24"/>
          <w:szCs w:val="24"/>
        </w:rPr>
        <w:t>in situ</w:t>
      </w:r>
      <w:r w:rsidRPr="00FE1665">
        <w:rPr>
          <w:rFonts w:ascii="Times New Roman" w:hAnsi="Times New Roman"/>
          <w:color w:val="222222"/>
          <w:sz w:val="24"/>
          <w:szCs w:val="24"/>
        </w:rPr>
        <w:t>, apykaitos ir porinio vandens mėginiuose išmatuotos su nepertraukiamo srauto analizatoriumi (San</w:t>
      </w:r>
      <w:r w:rsidRPr="00FE1665">
        <w:rPr>
          <w:rFonts w:ascii="Times New Roman" w:hAnsi="Times New Roman"/>
          <w:color w:val="222222"/>
          <w:sz w:val="24"/>
          <w:szCs w:val="24"/>
          <w:vertAlign w:val="superscript"/>
        </w:rPr>
        <w:t>++</w:t>
      </w:r>
      <w:r w:rsidRPr="00FE1665">
        <w:rPr>
          <w:rFonts w:ascii="Times New Roman" w:hAnsi="Times New Roman"/>
          <w:color w:val="222222"/>
          <w:sz w:val="24"/>
          <w:szCs w:val="24"/>
        </w:rPr>
        <w:t xml:space="preserve">, Skalar, jautrumas </w:t>
      </w:r>
      <w:r w:rsidRPr="00FE1665">
        <w:rPr>
          <w:rFonts w:ascii="Times New Roman" w:hAnsi="Times New Roman"/>
          <w:sz w:val="24"/>
          <w:szCs w:val="24"/>
        </w:rPr>
        <w:t>0.3</w:t>
      </w:r>
      <w:r w:rsidRPr="00FE1665">
        <w:rPr>
          <w:rFonts w:ascii="Times New Roman" w:hAnsi="Times New Roman"/>
          <w:color w:val="231F20"/>
          <w:sz w:val="24"/>
          <w:szCs w:val="24"/>
        </w:rPr>
        <w:t> </w:t>
      </w:r>
      <w:r w:rsidRPr="00FE1665">
        <w:rPr>
          <w:rFonts w:ascii="Times New Roman" w:hAnsi="Times New Roman"/>
          <w:sz w:val="24"/>
          <w:szCs w:val="24"/>
        </w:rPr>
        <w:t>µmol l</w:t>
      </w:r>
      <w:r w:rsidRPr="00FE1665">
        <w:rPr>
          <w:rFonts w:ascii="Times New Roman" w:hAnsi="Times New Roman"/>
          <w:sz w:val="24"/>
          <w:szCs w:val="24"/>
          <w:vertAlign w:val="superscript"/>
        </w:rPr>
        <w:t>-1</w:t>
      </w:r>
      <w:r w:rsidRPr="00FE1665">
        <w:rPr>
          <w:rFonts w:ascii="Times New Roman" w:hAnsi="Times New Roman"/>
          <w:color w:val="222222"/>
          <w:sz w:val="24"/>
          <w:szCs w:val="24"/>
        </w:rPr>
        <w:t>) naudojant standartinius kolorimetrinius metodus (Grasshoff ir kt., 1983).</w:t>
      </w:r>
      <w:r w:rsidRPr="00FE1665">
        <w:rPr>
          <w:rFonts w:ascii="Times New Roman" w:hAnsi="Times New Roman"/>
          <w:sz w:val="24"/>
          <w:szCs w:val="24"/>
        </w:rPr>
        <w:t xml:space="preserve"> Tuo tarpu ištirpęs amonis </w:t>
      </w:r>
      <w:r w:rsidRPr="00FE1665">
        <w:rPr>
          <w:rFonts w:ascii="Times New Roman" w:hAnsi="Times New Roman"/>
          <w:color w:val="222222"/>
          <w:sz w:val="24"/>
          <w:szCs w:val="24"/>
        </w:rPr>
        <w:t>(NH</w:t>
      </w:r>
      <w:r w:rsidRPr="00FE1665">
        <w:rPr>
          <w:rFonts w:ascii="Times New Roman" w:hAnsi="Times New Roman"/>
          <w:color w:val="222222"/>
          <w:sz w:val="24"/>
          <w:szCs w:val="24"/>
          <w:vertAlign w:val="subscript"/>
        </w:rPr>
        <w:t>4</w:t>
      </w:r>
      <w:r w:rsidRPr="00FE1665">
        <w:rPr>
          <w:rFonts w:ascii="Times New Roman" w:hAnsi="Times New Roman"/>
          <w:color w:val="222222"/>
          <w:sz w:val="24"/>
          <w:szCs w:val="24"/>
          <w:vertAlign w:val="superscript"/>
        </w:rPr>
        <w:t>+</w:t>
      </w:r>
      <w:r w:rsidRPr="00FE1665">
        <w:rPr>
          <w:rFonts w:ascii="Times New Roman" w:hAnsi="Times New Roman"/>
          <w:color w:val="222222"/>
          <w:sz w:val="24"/>
          <w:szCs w:val="24"/>
        </w:rPr>
        <w:t>) buvo nustatomas salicilato-hypochlorito metodu, naudojant nitroprusidą kaip katalizatorių ir išmatuojant absorbcija su spektrofotometru (Genesis 20, Thermo Scientific) (Bower ir Holm-Hansen 1980). Porinio vandens analizė buvo atliekama praskiedžiant mėginius iki 10 kartų.</w:t>
      </w:r>
    </w:p>
    <w:p w14:paraId="2C5C518A" w14:textId="77777777" w:rsidR="00FC0419" w:rsidRPr="00FE1665" w:rsidRDefault="00FC0419" w:rsidP="001E0C02">
      <w:pPr>
        <w:spacing w:line="360" w:lineRule="auto"/>
        <w:ind w:firstLine="567"/>
        <w:jc w:val="both"/>
        <w:rPr>
          <w:rFonts w:ascii="Times New Roman" w:hAnsi="Times New Roman"/>
          <w:color w:val="222222"/>
          <w:sz w:val="24"/>
          <w:szCs w:val="24"/>
        </w:rPr>
      </w:pPr>
      <w:r w:rsidRPr="00FE1665">
        <w:rPr>
          <w:rFonts w:ascii="Times New Roman" w:hAnsi="Times New Roman"/>
          <w:color w:val="222222"/>
          <w:sz w:val="24"/>
          <w:szCs w:val="24"/>
        </w:rPr>
        <w:t xml:space="preserve">Ištirpusios organinės anglies koncentracija </w:t>
      </w:r>
      <w:r w:rsidRPr="00FE1665">
        <w:rPr>
          <w:rFonts w:ascii="Times New Roman" w:hAnsi="Times New Roman"/>
          <w:i/>
          <w:color w:val="222222"/>
          <w:sz w:val="24"/>
          <w:szCs w:val="24"/>
        </w:rPr>
        <w:t>in situ</w:t>
      </w:r>
      <w:r w:rsidRPr="00FE1665">
        <w:rPr>
          <w:rFonts w:ascii="Times New Roman" w:hAnsi="Times New Roman"/>
          <w:color w:val="222222"/>
          <w:sz w:val="24"/>
          <w:szCs w:val="24"/>
        </w:rPr>
        <w:t>, apykaitos ir porinio vandens mėginiuose nustatyta aukštoje temperatūroje (680</w:t>
      </w:r>
      <w:r w:rsidRPr="00FE1665">
        <w:rPr>
          <w:rFonts w:ascii="Times New Roman" w:hAnsi="Times New Roman"/>
          <w:color w:val="222222"/>
          <w:sz w:val="24"/>
          <w:szCs w:val="24"/>
          <w:vertAlign w:val="superscript"/>
        </w:rPr>
        <w:t>o</w:t>
      </w:r>
      <w:r w:rsidRPr="00FE1665">
        <w:rPr>
          <w:rFonts w:ascii="Times New Roman" w:hAnsi="Times New Roman"/>
          <w:color w:val="222222"/>
          <w:sz w:val="24"/>
          <w:szCs w:val="24"/>
        </w:rPr>
        <w:t>C) katalitinės oksidacijos/NDIR metodu su Shimadzu TOC analizatoriumi, tuo tarpu azotą - TNM-L moduliu - chemiliuminescensijos metodu. Porinio vandens analizė buvo atliekama praskiedžiant mėginius iki 10 kartų.</w:t>
      </w:r>
    </w:p>
    <w:p w14:paraId="6CB0D5E0" w14:textId="77777777" w:rsidR="00FC0419" w:rsidRPr="00FE1665" w:rsidRDefault="00FC0419" w:rsidP="001E0C02">
      <w:pPr>
        <w:spacing w:line="360" w:lineRule="auto"/>
        <w:ind w:firstLine="567"/>
        <w:jc w:val="both"/>
        <w:rPr>
          <w:rFonts w:ascii="Times New Roman" w:hAnsi="Times New Roman"/>
          <w:color w:val="222222"/>
          <w:sz w:val="24"/>
          <w:szCs w:val="24"/>
        </w:rPr>
      </w:pPr>
      <w:r w:rsidRPr="00FE1665">
        <w:rPr>
          <w:rFonts w:ascii="Times New Roman" w:hAnsi="Times New Roman"/>
          <w:color w:val="222222"/>
          <w:sz w:val="24"/>
          <w:szCs w:val="24"/>
        </w:rPr>
        <w:t>Fosforas nustatytas dalelinėje ir ištirpusioje formose, atskiriant jas filtravimo metu (GF/F filtras, 0,7</w:t>
      </w:r>
      <w:r w:rsidRPr="00FE1665">
        <w:rPr>
          <w:rFonts w:ascii="Times New Roman" w:hAnsi="Times New Roman"/>
          <w:color w:val="231F20"/>
          <w:sz w:val="24"/>
          <w:szCs w:val="24"/>
        </w:rPr>
        <w:t> </w:t>
      </w:r>
      <w:r w:rsidRPr="00FE1665">
        <w:rPr>
          <w:rFonts w:ascii="Times New Roman" w:hAnsi="Times New Roman"/>
          <w:color w:val="222222"/>
          <w:sz w:val="24"/>
          <w:szCs w:val="24"/>
        </w:rPr>
        <w:t xml:space="preserve">µm porų dydis). Bendras fosforas (TP) ir bendras ištirpęs fosforas (TDP) vandenyje </w:t>
      </w:r>
      <w:r w:rsidRPr="00FE1665">
        <w:rPr>
          <w:rFonts w:ascii="Times New Roman" w:hAnsi="Times New Roman"/>
          <w:color w:val="222222"/>
          <w:sz w:val="24"/>
          <w:szCs w:val="24"/>
        </w:rPr>
        <w:lastRenderedPageBreak/>
        <w:t>išmatuoti spektrofotometriškai (880</w:t>
      </w:r>
      <w:r w:rsidRPr="00FE1665">
        <w:rPr>
          <w:rFonts w:ascii="Times New Roman" w:hAnsi="Times New Roman"/>
          <w:color w:val="231F20"/>
          <w:sz w:val="24"/>
          <w:szCs w:val="24"/>
        </w:rPr>
        <w:t> </w:t>
      </w:r>
      <w:r w:rsidRPr="00FE1665">
        <w:rPr>
          <w:rFonts w:ascii="Times New Roman" w:hAnsi="Times New Roman"/>
          <w:color w:val="222222"/>
          <w:sz w:val="24"/>
          <w:szCs w:val="24"/>
        </w:rPr>
        <w:t>nm, Genesis 20) po rūgštinės peroksodisulfatinės oksidacijos (Grasshoff ir kt., 1983). Ištirpęs organinis fosforas (DOP) buvo apskaičiuojamas iš TDP atimant PO</w:t>
      </w:r>
      <w:r w:rsidRPr="00FE1665">
        <w:rPr>
          <w:rFonts w:ascii="Times New Roman" w:hAnsi="Times New Roman"/>
          <w:color w:val="222222"/>
          <w:sz w:val="24"/>
          <w:szCs w:val="24"/>
          <w:vertAlign w:val="subscript"/>
        </w:rPr>
        <w:t>4</w:t>
      </w:r>
      <w:r w:rsidRPr="00FE1665">
        <w:rPr>
          <w:rFonts w:ascii="Times New Roman" w:hAnsi="Times New Roman"/>
          <w:color w:val="222222"/>
          <w:sz w:val="24"/>
          <w:szCs w:val="24"/>
          <w:vertAlign w:val="superscript"/>
        </w:rPr>
        <w:t>3-</w:t>
      </w:r>
      <w:r w:rsidRPr="00FE1665">
        <w:rPr>
          <w:rFonts w:ascii="Times New Roman" w:hAnsi="Times New Roman"/>
          <w:color w:val="222222"/>
          <w:sz w:val="24"/>
          <w:szCs w:val="24"/>
        </w:rPr>
        <w:t>. Dalelinis fosforas (PP) suspenduotoje medžiagoje nustatytas iš TP atimant TDP. Taip pat buvo išskirtos dalelinės organinės (TPOP) ir neorganinės (TPIP) fosforo formos suspenduotoje medžiagoje, surinktoje ant GF/F filtrų. Filtrai TPIP analizei buvo džiovinami 60</w:t>
      </w:r>
      <w:r w:rsidRPr="00FE1665">
        <w:rPr>
          <w:rFonts w:ascii="Times New Roman" w:hAnsi="Times New Roman"/>
          <w:color w:val="222222"/>
          <w:sz w:val="24"/>
          <w:szCs w:val="24"/>
          <w:vertAlign w:val="superscript"/>
        </w:rPr>
        <w:t>o</w:t>
      </w:r>
      <w:r w:rsidRPr="00FE1665">
        <w:rPr>
          <w:rFonts w:ascii="Times New Roman" w:hAnsi="Times New Roman"/>
          <w:color w:val="222222"/>
          <w:sz w:val="24"/>
          <w:szCs w:val="24"/>
        </w:rPr>
        <w:t>C temperatūroje 24 val., tuo tarpu TPP analizei deginami 550</w:t>
      </w:r>
      <w:r w:rsidRPr="00FE1665">
        <w:rPr>
          <w:rFonts w:ascii="Times New Roman" w:hAnsi="Times New Roman"/>
          <w:color w:val="222222"/>
          <w:sz w:val="24"/>
          <w:szCs w:val="24"/>
          <w:vertAlign w:val="superscript"/>
        </w:rPr>
        <w:t>o</w:t>
      </w:r>
      <w:r w:rsidRPr="00FE1665">
        <w:rPr>
          <w:rFonts w:ascii="Times New Roman" w:hAnsi="Times New Roman"/>
          <w:color w:val="222222"/>
          <w:sz w:val="24"/>
          <w:szCs w:val="24"/>
        </w:rPr>
        <w:t>C temperatūroje 4</w:t>
      </w:r>
      <w:r w:rsidRPr="00FE1665">
        <w:rPr>
          <w:rFonts w:ascii="Times New Roman" w:hAnsi="Times New Roman"/>
          <w:color w:val="231F20"/>
          <w:sz w:val="24"/>
          <w:szCs w:val="24"/>
        </w:rPr>
        <w:t> </w:t>
      </w:r>
      <w:r w:rsidRPr="00FE1665">
        <w:rPr>
          <w:rFonts w:ascii="Times New Roman" w:hAnsi="Times New Roman"/>
          <w:color w:val="222222"/>
          <w:sz w:val="24"/>
          <w:szCs w:val="24"/>
        </w:rPr>
        <w:t>val. Po to P skirtingose formose nustatomas spektrofotometriškai (880</w:t>
      </w:r>
      <w:r w:rsidRPr="00FE1665">
        <w:rPr>
          <w:rFonts w:ascii="Times New Roman" w:hAnsi="Times New Roman"/>
          <w:color w:val="231F20"/>
          <w:sz w:val="24"/>
          <w:szCs w:val="24"/>
        </w:rPr>
        <w:t> </w:t>
      </w:r>
      <w:r w:rsidRPr="00FE1665">
        <w:rPr>
          <w:rFonts w:ascii="Times New Roman" w:hAnsi="Times New Roman"/>
          <w:color w:val="222222"/>
          <w:sz w:val="24"/>
          <w:szCs w:val="24"/>
        </w:rPr>
        <w:t>nm) ištirpinus filtrus 1</w:t>
      </w:r>
      <w:r w:rsidRPr="00FE1665">
        <w:rPr>
          <w:rFonts w:ascii="Times New Roman" w:hAnsi="Times New Roman"/>
          <w:color w:val="231F20"/>
          <w:sz w:val="24"/>
          <w:szCs w:val="24"/>
        </w:rPr>
        <w:t> </w:t>
      </w:r>
      <w:r w:rsidRPr="00FE1665">
        <w:rPr>
          <w:rFonts w:ascii="Times New Roman" w:hAnsi="Times New Roman"/>
          <w:color w:val="222222"/>
          <w:sz w:val="24"/>
          <w:szCs w:val="24"/>
        </w:rPr>
        <w:t>M HCl 24</w:t>
      </w:r>
      <w:r w:rsidRPr="00FE1665">
        <w:rPr>
          <w:rFonts w:ascii="Times New Roman" w:hAnsi="Times New Roman"/>
          <w:color w:val="231F20"/>
          <w:sz w:val="24"/>
          <w:szCs w:val="24"/>
        </w:rPr>
        <w:t> </w:t>
      </w:r>
      <w:r w:rsidRPr="00FE1665">
        <w:rPr>
          <w:rFonts w:ascii="Times New Roman" w:hAnsi="Times New Roman"/>
          <w:color w:val="222222"/>
          <w:sz w:val="24"/>
          <w:szCs w:val="24"/>
        </w:rPr>
        <w:t xml:space="preserve"> val. pagal Aspila ir kt. (1976). Dalelinis organinis fosforas (TPOP) apskaičiuotos iš TPP atimant TPIP.</w:t>
      </w:r>
    </w:p>
    <w:p w14:paraId="5709DBCC" w14:textId="77777777" w:rsidR="00FC0419" w:rsidRPr="00FE1665" w:rsidRDefault="00FC0419" w:rsidP="001E0C02">
      <w:pPr>
        <w:tabs>
          <w:tab w:val="left" w:pos="567"/>
        </w:tabs>
        <w:spacing w:line="360" w:lineRule="auto"/>
        <w:ind w:firstLine="567"/>
        <w:jc w:val="both"/>
        <w:rPr>
          <w:rFonts w:ascii="Times New Roman" w:hAnsi="Times New Roman"/>
          <w:sz w:val="24"/>
          <w:szCs w:val="24"/>
        </w:rPr>
      </w:pPr>
      <w:r w:rsidRPr="00FE1665">
        <w:rPr>
          <w:rFonts w:ascii="Times New Roman" w:hAnsi="Times New Roman"/>
          <w:sz w:val="24"/>
          <w:szCs w:val="24"/>
        </w:rPr>
        <w:t>Ištirpusi Fe</w:t>
      </w:r>
      <w:r w:rsidRPr="00FE1665">
        <w:rPr>
          <w:rFonts w:ascii="Times New Roman" w:hAnsi="Times New Roman"/>
          <w:sz w:val="24"/>
          <w:szCs w:val="24"/>
          <w:vertAlign w:val="superscript"/>
        </w:rPr>
        <w:t>2+</w:t>
      </w:r>
      <w:r w:rsidRPr="00FE1665">
        <w:rPr>
          <w:rFonts w:ascii="Times New Roman" w:hAnsi="Times New Roman"/>
          <w:sz w:val="24"/>
          <w:szCs w:val="24"/>
        </w:rPr>
        <w:t xml:space="preserve"> ir Mn</w:t>
      </w:r>
      <w:r w:rsidRPr="00FE1665">
        <w:rPr>
          <w:rFonts w:ascii="Times New Roman" w:hAnsi="Times New Roman"/>
          <w:sz w:val="24"/>
          <w:szCs w:val="24"/>
          <w:vertAlign w:val="superscript"/>
        </w:rPr>
        <w:t>2+</w:t>
      </w:r>
      <w:r w:rsidRPr="00FE1665">
        <w:rPr>
          <w:rFonts w:ascii="Times New Roman" w:hAnsi="Times New Roman"/>
          <w:sz w:val="24"/>
          <w:szCs w:val="24"/>
        </w:rPr>
        <w:t xml:space="preserve"> </w:t>
      </w:r>
      <w:r w:rsidRPr="00FE1665">
        <w:rPr>
          <w:rFonts w:ascii="Times New Roman" w:hAnsi="Times New Roman"/>
          <w:color w:val="222222"/>
          <w:sz w:val="24"/>
          <w:szCs w:val="24"/>
        </w:rPr>
        <w:t xml:space="preserve">koncentracija </w:t>
      </w:r>
      <w:r w:rsidRPr="00FE1665">
        <w:rPr>
          <w:rFonts w:ascii="Times New Roman" w:hAnsi="Times New Roman"/>
          <w:i/>
          <w:color w:val="222222"/>
          <w:sz w:val="24"/>
          <w:szCs w:val="24"/>
        </w:rPr>
        <w:t>in situ</w:t>
      </w:r>
      <w:r w:rsidRPr="00FE1665">
        <w:rPr>
          <w:rFonts w:ascii="Times New Roman" w:hAnsi="Times New Roman"/>
          <w:color w:val="222222"/>
          <w:sz w:val="24"/>
          <w:szCs w:val="24"/>
        </w:rPr>
        <w:t xml:space="preserve">, apykaitos ir porinio vandens mėginiuose </w:t>
      </w:r>
      <w:r w:rsidRPr="00FE1665">
        <w:rPr>
          <w:rFonts w:ascii="Times New Roman" w:hAnsi="Times New Roman"/>
          <w:sz w:val="24"/>
          <w:szCs w:val="24"/>
        </w:rPr>
        <w:t>nustatyta atominės absorbcijos spektrometru (AA240FS, Varian, jautrumas 1</w:t>
      </w:r>
      <w:r w:rsidRPr="00FE1665">
        <w:rPr>
          <w:rFonts w:ascii="Times New Roman" w:hAnsi="Times New Roman"/>
          <w:color w:val="231F20"/>
          <w:sz w:val="24"/>
          <w:szCs w:val="24"/>
        </w:rPr>
        <w:t> </w:t>
      </w:r>
      <w:r w:rsidRPr="00FE1665">
        <w:rPr>
          <w:rFonts w:ascii="Times New Roman" w:hAnsi="Times New Roman"/>
          <w:sz w:val="24"/>
          <w:szCs w:val="24"/>
        </w:rPr>
        <w:t>µmol l</w:t>
      </w:r>
      <w:r w:rsidRPr="00FE1665">
        <w:rPr>
          <w:rFonts w:ascii="Times New Roman" w:hAnsi="Times New Roman"/>
          <w:sz w:val="24"/>
          <w:szCs w:val="24"/>
          <w:vertAlign w:val="superscript"/>
        </w:rPr>
        <w:t>-1</w:t>
      </w:r>
      <w:r w:rsidRPr="00FE1665">
        <w:rPr>
          <w:rFonts w:ascii="Times New Roman" w:hAnsi="Times New Roman"/>
          <w:sz w:val="24"/>
          <w:szCs w:val="24"/>
        </w:rPr>
        <w:t>). Tuo pačiu prietaisu buvo matuojama Mg</w:t>
      </w:r>
      <w:r w:rsidRPr="00FE1665">
        <w:rPr>
          <w:rFonts w:ascii="Times New Roman" w:hAnsi="Times New Roman"/>
          <w:sz w:val="24"/>
          <w:szCs w:val="24"/>
          <w:vertAlign w:val="superscript"/>
        </w:rPr>
        <w:t>2+</w:t>
      </w:r>
      <w:r w:rsidRPr="00FE1665">
        <w:rPr>
          <w:rFonts w:ascii="Times New Roman" w:hAnsi="Times New Roman"/>
          <w:sz w:val="24"/>
          <w:szCs w:val="24"/>
        </w:rPr>
        <w:t xml:space="preserve"> ir Ca</w:t>
      </w:r>
      <w:r w:rsidRPr="00FE1665">
        <w:rPr>
          <w:rFonts w:ascii="Times New Roman" w:hAnsi="Times New Roman"/>
          <w:sz w:val="24"/>
          <w:szCs w:val="24"/>
          <w:vertAlign w:val="superscript"/>
        </w:rPr>
        <w:t>2+</w:t>
      </w:r>
      <w:r w:rsidRPr="00FE1665">
        <w:rPr>
          <w:rFonts w:ascii="Times New Roman" w:hAnsi="Times New Roman"/>
          <w:sz w:val="24"/>
          <w:szCs w:val="24"/>
        </w:rPr>
        <w:t xml:space="preserve"> koncentracija paviršiniame ir poriniame vandenyje. Dalis Mg</w:t>
      </w:r>
      <w:r w:rsidRPr="00FE1665">
        <w:rPr>
          <w:rFonts w:ascii="Times New Roman" w:hAnsi="Times New Roman"/>
          <w:sz w:val="24"/>
          <w:szCs w:val="24"/>
          <w:vertAlign w:val="superscript"/>
        </w:rPr>
        <w:t>2+</w:t>
      </w:r>
      <w:r w:rsidRPr="00FE1665">
        <w:rPr>
          <w:rFonts w:ascii="Times New Roman" w:hAnsi="Times New Roman"/>
          <w:sz w:val="24"/>
          <w:szCs w:val="24"/>
        </w:rPr>
        <w:t xml:space="preserve"> ir Ca</w:t>
      </w:r>
      <w:r w:rsidRPr="00FE1665">
        <w:rPr>
          <w:rFonts w:ascii="Times New Roman" w:hAnsi="Times New Roman"/>
          <w:sz w:val="24"/>
          <w:szCs w:val="24"/>
          <w:vertAlign w:val="superscript"/>
        </w:rPr>
        <w:t>2+</w:t>
      </w:r>
      <w:r w:rsidRPr="00FE1665">
        <w:rPr>
          <w:rFonts w:ascii="Times New Roman" w:hAnsi="Times New Roman"/>
          <w:sz w:val="24"/>
          <w:szCs w:val="24"/>
        </w:rPr>
        <w:t xml:space="preserve"> analizės buvo atlikta ir su jonų chromatografu (Dionex, 2,5</w:t>
      </w:r>
      <w:r w:rsidRPr="00FE1665">
        <w:rPr>
          <w:rFonts w:ascii="Times New Roman" w:hAnsi="Times New Roman"/>
          <w:color w:val="231F20"/>
          <w:sz w:val="24"/>
          <w:szCs w:val="24"/>
        </w:rPr>
        <w:t> </w:t>
      </w:r>
      <w:r w:rsidRPr="00FE1665">
        <w:rPr>
          <w:rFonts w:ascii="Times New Roman" w:hAnsi="Times New Roman"/>
          <w:sz w:val="24"/>
          <w:szCs w:val="24"/>
        </w:rPr>
        <w:t>µmol Ca</w:t>
      </w:r>
      <w:r w:rsidRPr="00FE1665">
        <w:rPr>
          <w:rFonts w:ascii="Times New Roman" w:hAnsi="Times New Roman"/>
          <w:sz w:val="24"/>
          <w:szCs w:val="24"/>
          <w:vertAlign w:val="superscript"/>
        </w:rPr>
        <w:t>2+</w:t>
      </w:r>
      <w:r w:rsidRPr="00FE1665">
        <w:rPr>
          <w:rFonts w:ascii="Times New Roman" w:hAnsi="Times New Roman"/>
          <w:sz w:val="24"/>
          <w:szCs w:val="24"/>
        </w:rPr>
        <w:t xml:space="preserve"> l</w:t>
      </w:r>
      <w:r w:rsidRPr="00FE1665">
        <w:rPr>
          <w:rFonts w:ascii="Times New Roman" w:hAnsi="Times New Roman"/>
          <w:sz w:val="24"/>
          <w:szCs w:val="24"/>
          <w:vertAlign w:val="superscript"/>
        </w:rPr>
        <w:t>-1</w:t>
      </w:r>
      <w:r w:rsidRPr="00FE1665">
        <w:rPr>
          <w:rFonts w:ascii="Times New Roman" w:hAnsi="Times New Roman"/>
          <w:sz w:val="24"/>
          <w:szCs w:val="24"/>
        </w:rPr>
        <w:t xml:space="preserve"> ir 4</w:t>
      </w:r>
      <w:r w:rsidRPr="00FE1665">
        <w:rPr>
          <w:rFonts w:ascii="Times New Roman" w:hAnsi="Times New Roman"/>
          <w:color w:val="231F20"/>
          <w:sz w:val="24"/>
          <w:szCs w:val="24"/>
        </w:rPr>
        <w:t> </w:t>
      </w:r>
      <w:r w:rsidRPr="00FE1665">
        <w:rPr>
          <w:rFonts w:ascii="Times New Roman" w:hAnsi="Times New Roman"/>
          <w:sz w:val="24"/>
          <w:szCs w:val="24"/>
        </w:rPr>
        <w:t>µmol Mg</w:t>
      </w:r>
      <w:r w:rsidRPr="00FE1665">
        <w:rPr>
          <w:rFonts w:ascii="Times New Roman" w:hAnsi="Times New Roman"/>
          <w:sz w:val="24"/>
          <w:szCs w:val="24"/>
          <w:vertAlign w:val="superscript"/>
        </w:rPr>
        <w:t>2+</w:t>
      </w:r>
      <w:r w:rsidRPr="00FE1665">
        <w:rPr>
          <w:rFonts w:ascii="Times New Roman" w:hAnsi="Times New Roman"/>
          <w:sz w:val="24"/>
          <w:szCs w:val="24"/>
        </w:rPr>
        <w:t xml:space="preserve"> l</w:t>
      </w:r>
      <w:r w:rsidRPr="00FE1665">
        <w:rPr>
          <w:rFonts w:ascii="Times New Roman" w:hAnsi="Times New Roman"/>
          <w:sz w:val="24"/>
          <w:szCs w:val="24"/>
          <w:vertAlign w:val="superscript"/>
        </w:rPr>
        <w:t>-1</w:t>
      </w:r>
      <w:r w:rsidRPr="00FE1665">
        <w:rPr>
          <w:rFonts w:ascii="Times New Roman" w:hAnsi="Times New Roman"/>
          <w:sz w:val="24"/>
          <w:szCs w:val="24"/>
        </w:rPr>
        <w:t>). Mn(IV) koncentracija ištraukose iš dugno nuosėdų nustatoma atominės absorbcijos spektrometru (AAFC, Varian, jautrumas 0.7</w:t>
      </w:r>
      <w:r w:rsidRPr="00FE1665">
        <w:rPr>
          <w:rFonts w:ascii="Times New Roman" w:hAnsi="Times New Roman"/>
          <w:color w:val="231F20"/>
          <w:sz w:val="24"/>
          <w:szCs w:val="24"/>
        </w:rPr>
        <w:t> </w:t>
      </w:r>
      <w:r w:rsidRPr="00FE1665">
        <w:rPr>
          <w:rFonts w:ascii="Times New Roman" w:hAnsi="Times New Roman"/>
          <w:sz w:val="24"/>
          <w:szCs w:val="24"/>
        </w:rPr>
        <w:t>µmol l</w:t>
      </w:r>
      <w:r w:rsidRPr="00FE1665">
        <w:rPr>
          <w:rFonts w:ascii="Times New Roman" w:hAnsi="Times New Roman"/>
          <w:sz w:val="24"/>
          <w:szCs w:val="24"/>
          <w:vertAlign w:val="superscript"/>
        </w:rPr>
        <w:t>-1</w:t>
      </w:r>
      <w:r w:rsidRPr="00FE1665">
        <w:rPr>
          <w:rFonts w:ascii="Times New Roman" w:hAnsi="Times New Roman"/>
          <w:sz w:val="24"/>
          <w:szCs w:val="24"/>
        </w:rPr>
        <w:t>).</w:t>
      </w:r>
      <w:r w:rsidRPr="00FE1665">
        <w:rPr>
          <w:rFonts w:ascii="Times New Roman" w:hAnsi="Times New Roman"/>
          <w:color w:val="222222"/>
          <w:sz w:val="24"/>
          <w:szCs w:val="24"/>
        </w:rPr>
        <w:t xml:space="preserve"> Porinio vandens analizė buvo atliekama praskiedžiant mėginius iki 5,9</w:t>
      </w:r>
      <w:r w:rsidRPr="00FE1665">
        <w:rPr>
          <w:rFonts w:ascii="Times New Roman" w:hAnsi="Times New Roman"/>
          <w:color w:val="231F20"/>
          <w:sz w:val="24"/>
          <w:szCs w:val="24"/>
        </w:rPr>
        <w:t> </w:t>
      </w:r>
      <w:r w:rsidRPr="00FE1665">
        <w:rPr>
          <w:rFonts w:ascii="Times New Roman" w:hAnsi="Times New Roman"/>
          <w:color w:val="222222"/>
          <w:sz w:val="24"/>
          <w:szCs w:val="24"/>
        </w:rPr>
        <w:t>karto.</w:t>
      </w:r>
    </w:p>
    <w:p w14:paraId="304210D4" w14:textId="77777777" w:rsidR="00FC0419" w:rsidRPr="00C166A1" w:rsidRDefault="00FC0419" w:rsidP="001E0C02">
      <w:pPr>
        <w:pStyle w:val="NormalWeb"/>
        <w:spacing w:before="0" w:beforeAutospacing="0" w:after="0" w:afterAutospacing="0" w:line="360" w:lineRule="auto"/>
        <w:ind w:firstLine="567"/>
        <w:jc w:val="both"/>
        <w:rPr>
          <w:color w:val="222222"/>
          <w:lang w:val="lt-LT"/>
        </w:rPr>
      </w:pPr>
      <w:r w:rsidRPr="00C166A1">
        <w:rPr>
          <w:color w:val="222222"/>
          <w:lang w:val="lt-LT"/>
        </w:rPr>
        <w:t>POC ir PN koncentracija suspenduotoje medžiagoje ant filtrų nustatyta UC DAVIS (Kalifornija, JAV) izotopų laboratorijoje su masių spektrometru (</w:t>
      </w:r>
      <w:r w:rsidRPr="00C166A1">
        <w:rPr>
          <w:lang w:val="lt-LT"/>
        </w:rPr>
        <w:t xml:space="preserve">PDZ Europa 20-20, Sercon Ltd) </w:t>
      </w:r>
      <w:r w:rsidRPr="00C166A1">
        <w:rPr>
          <w:color w:val="222222"/>
          <w:lang w:val="lt-LT"/>
        </w:rPr>
        <w:t>susietu su elementų analizatoriumi (</w:t>
      </w:r>
      <w:r w:rsidRPr="00C166A1">
        <w:rPr>
          <w:lang w:val="lt-LT"/>
        </w:rPr>
        <w:t>Vario EL Cube Elementar, Analysen systeme GmbH). Analitinių matavimų tikslumas yra &lt;0.1</w:t>
      </w:r>
      <w:r w:rsidRPr="00C166A1">
        <w:rPr>
          <w:color w:val="231F20"/>
          <w:sz w:val="22"/>
          <w:szCs w:val="22"/>
        </w:rPr>
        <w:t> </w:t>
      </w:r>
      <w:r w:rsidRPr="00C166A1">
        <w:rPr>
          <w:lang w:val="lt-LT"/>
        </w:rPr>
        <w:t>%</w:t>
      </w:r>
      <w:r w:rsidRPr="00C166A1">
        <w:rPr>
          <w:color w:val="222222"/>
          <w:lang w:val="lt-LT"/>
        </w:rPr>
        <w:t>. Prieš atliekant analizę, pirmiausia, išdžiovinti filtrai buvo patalpinami į koncentruotos HCl rūgšties atmosferą, siekiant pašalinti karbonatus. Vėliau pakartotinai išdžiovinti filtrai buvo supakuojami į alavo kapsules ir analizuojami.</w:t>
      </w:r>
    </w:p>
    <w:p w14:paraId="718C682F" w14:textId="77777777" w:rsidR="00FC0419" w:rsidRPr="00C166A1" w:rsidRDefault="00FC0419" w:rsidP="001E0C02">
      <w:pPr>
        <w:pStyle w:val="NormalWeb"/>
        <w:spacing w:before="0" w:beforeAutospacing="0" w:after="0" w:afterAutospacing="0" w:line="360" w:lineRule="auto"/>
        <w:ind w:firstLine="567"/>
        <w:jc w:val="both"/>
        <w:rPr>
          <w:color w:val="222222"/>
          <w:lang w:val="lt-LT"/>
        </w:rPr>
      </w:pPr>
      <w:r w:rsidRPr="00C166A1">
        <w:rPr>
          <w:color w:val="222222"/>
          <w:lang w:val="lt-LT"/>
        </w:rPr>
        <w:t>POC ir PN kiekis dugno nuosėdose įvertintas Fizinių mokslų ir technologijų centro laboratorijoje su masių spektrometru (Thermo Scientific Delta V) susietu su elementų analizatoriumi (Thermo Electron Corporation FlashEA 1112).</w:t>
      </w:r>
    </w:p>
    <w:p w14:paraId="3285C4BE" w14:textId="77777777" w:rsidR="00FC0419" w:rsidRPr="00C166A1" w:rsidRDefault="00FC0419" w:rsidP="001E0C02">
      <w:pPr>
        <w:pStyle w:val="NormalWeb"/>
        <w:spacing w:before="0" w:beforeAutospacing="0" w:after="0" w:afterAutospacing="0" w:line="360" w:lineRule="auto"/>
        <w:ind w:firstLine="567"/>
        <w:jc w:val="both"/>
        <w:rPr>
          <w:color w:val="222222"/>
          <w:lang w:val="lt-LT"/>
        </w:rPr>
      </w:pPr>
      <w:r w:rsidRPr="00C166A1">
        <w:rPr>
          <w:color w:val="222222"/>
          <w:lang w:val="lt-LT"/>
        </w:rPr>
        <w:t>Chlorofilas</w:t>
      </w:r>
      <w:r w:rsidRPr="00C166A1">
        <w:rPr>
          <w:rStyle w:val="apple-converted-space"/>
          <w:color w:val="222222"/>
          <w:lang w:val="lt-LT"/>
        </w:rPr>
        <w:t> </w:t>
      </w:r>
      <w:r w:rsidRPr="00C166A1">
        <w:rPr>
          <w:rStyle w:val="Emphasis"/>
          <w:color w:val="222222"/>
          <w:lang w:val="lt-LT"/>
        </w:rPr>
        <w:t>a</w:t>
      </w:r>
      <w:r w:rsidRPr="00C166A1">
        <w:rPr>
          <w:rStyle w:val="apple-converted-space"/>
          <w:color w:val="222222"/>
          <w:lang w:val="lt-LT"/>
        </w:rPr>
        <w:t> </w:t>
      </w:r>
      <w:r w:rsidRPr="00C166A1">
        <w:rPr>
          <w:color w:val="222222"/>
          <w:lang w:val="lt-LT"/>
        </w:rPr>
        <w:t>suspenduotoje medžiagoje ir dugno nuosėdose įvertintas išekstrahavus 90</w:t>
      </w:r>
      <w:r w:rsidRPr="00C166A1">
        <w:rPr>
          <w:color w:val="231F20"/>
          <w:sz w:val="22"/>
          <w:szCs w:val="22"/>
          <w:lang w:val="lt-LT"/>
        </w:rPr>
        <w:t> </w:t>
      </w:r>
      <w:r w:rsidRPr="00C166A1">
        <w:rPr>
          <w:color w:val="222222"/>
          <w:lang w:val="lt-LT"/>
        </w:rPr>
        <w:t>% acetono tirpale 4</w:t>
      </w:r>
      <w:r w:rsidRPr="00C166A1">
        <w:rPr>
          <w:color w:val="222222"/>
          <w:vertAlign w:val="superscript"/>
          <w:lang w:val="lt-LT"/>
        </w:rPr>
        <w:t>o</w:t>
      </w:r>
      <w:r w:rsidRPr="00C166A1">
        <w:rPr>
          <w:color w:val="222222"/>
          <w:lang w:val="lt-LT"/>
        </w:rPr>
        <w:t>C temperatūroje (24</w:t>
      </w:r>
      <w:r w:rsidRPr="00C166A1">
        <w:rPr>
          <w:color w:val="231F20"/>
          <w:sz w:val="22"/>
          <w:szCs w:val="22"/>
        </w:rPr>
        <w:t> </w:t>
      </w:r>
      <w:r w:rsidRPr="00C166A1">
        <w:rPr>
          <w:color w:val="222222"/>
          <w:lang w:val="lt-LT"/>
        </w:rPr>
        <w:t xml:space="preserve">val.), vėliau jo koncentracijas išmatuojant spektrofotometriniu metodu pagal </w:t>
      </w:r>
      <w:r w:rsidRPr="004B2303">
        <w:t xml:space="preserve">Jeffrey </w:t>
      </w:r>
      <w:r>
        <w:t>ir Humphrey (</w:t>
      </w:r>
      <w:r w:rsidRPr="004B2303">
        <w:t>1975</w:t>
      </w:r>
      <w:r>
        <w:t xml:space="preserve">) ir </w:t>
      </w:r>
      <w:r w:rsidRPr="004B2303">
        <w:t xml:space="preserve">Parsons </w:t>
      </w:r>
      <w:r>
        <w:t>ir kt. (</w:t>
      </w:r>
      <w:r w:rsidRPr="004B2303">
        <w:t>1984</w:t>
      </w:r>
      <w:r>
        <w:rPr>
          <w:color w:val="222222"/>
          <w:lang w:val="lt-LT"/>
        </w:rPr>
        <w:t>).</w:t>
      </w:r>
    </w:p>
    <w:p w14:paraId="50D975A1" w14:textId="77777777" w:rsidR="00FC0419" w:rsidRPr="00A2263C" w:rsidRDefault="00FC0419" w:rsidP="001E0C02">
      <w:pPr>
        <w:pStyle w:val="NormalWeb"/>
        <w:spacing w:before="0" w:beforeAutospacing="0" w:after="0" w:afterAutospacing="0" w:line="360" w:lineRule="auto"/>
        <w:ind w:firstLine="567"/>
        <w:jc w:val="both"/>
        <w:rPr>
          <w:color w:val="222222"/>
          <w:lang w:val="lt-LT"/>
        </w:rPr>
      </w:pPr>
      <w:r w:rsidRPr="00C166A1">
        <w:rPr>
          <w:color w:val="222222"/>
          <w:lang w:val="lt-LT"/>
        </w:rPr>
        <w:t>Dalelinis silicis suspenduotoje medžiagoje nustatomas po 0,2</w:t>
      </w:r>
      <w:r w:rsidRPr="00C166A1">
        <w:rPr>
          <w:color w:val="231F20"/>
          <w:sz w:val="22"/>
          <w:szCs w:val="22"/>
          <w:lang w:val="lt-LT"/>
        </w:rPr>
        <w:t> </w:t>
      </w:r>
      <w:r w:rsidRPr="00C166A1">
        <w:rPr>
          <w:color w:val="222222"/>
          <w:lang w:val="lt-LT"/>
        </w:rPr>
        <w:t>N NaOH ekstrakcijos (9</w:t>
      </w:r>
      <w:r w:rsidRPr="00C166A1">
        <w:rPr>
          <w:color w:val="222222"/>
        </w:rPr>
        <w:t>5</w:t>
      </w:r>
      <w:r w:rsidRPr="00C166A1">
        <w:rPr>
          <w:color w:val="222222"/>
          <w:vertAlign w:val="superscript"/>
        </w:rPr>
        <w:t>o</w:t>
      </w:r>
      <w:r w:rsidRPr="00C166A1">
        <w:rPr>
          <w:color w:val="222222"/>
        </w:rPr>
        <w:t xml:space="preserve">C, </w:t>
      </w:r>
      <w:r w:rsidRPr="00C166A1">
        <w:rPr>
          <w:color w:val="222222"/>
          <w:lang w:val="lt-LT"/>
        </w:rPr>
        <w:t>1</w:t>
      </w:r>
      <w:r w:rsidRPr="00C166A1">
        <w:rPr>
          <w:color w:val="231F20"/>
          <w:sz w:val="22"/>
          <w:szCs w:val="22"/>
        </w:rPr>
        <w:t> </w:t>
      </w:r>
      <w:r w:rsidRPr="00C166A1">
        <w:rPr>
          <w:color w:val="222222"/>
          <w:lang w:val="lt-LT"/>
        </w:rPr>
        <w:t>val.), koncentracijas išmatuojant su nepertraukiamo srauto analizatoriumi tokiu pačiu metodu kaip SiO</w:t>
      </w:r>
      <w:r w:rsidRPr="00C166A1">
        <w:rPr>
          <w:color w:val="222222"/>
          <w:vertAlign w:val="subscript"/>
          <w:lang w:val="lt-LT"/>
        </w:rPr>
        <w:t>2</w:t>
      </w:r>
      <w:r w:rsidRPr="00C166A1">
        <w:rPr>
          <w:color w:val="222222"/>
          <w:lang w:val="lt-LT"/>
        </w:rPr>
        <w:t>.</w:t>
      </w:r>
    </w:p>
    <w:p w14:paraId="41827BB4" w14:textId="77777777" w:rsidR="00FC0419" w:rsidRPr="00A2263C" w:rsidRDefault="00FC0419" w:rsidP="001E0C02">
      <w:pPr>
        <w:spacing w:line="360" w:lineRule="auto"/>
        <w:jc w:val="both"/>
      </w:pPr>
    </w:p>
    <w:p w14:paraId="45D0768A" w14:textId="328DED07" w:rsidR="00FC0419" w:rsidRPr="003A2478" w:rsidRDefault="00FC0419" w:rsidP="007568EB">
      <w:pPr>
        <w:pStyle w:val="Heading1"/>
        <w:keepNext/>
        <w:numPr>
          <w:ilvl w:val="1"/>
          <w:numId w:val="10"/>
        </w:numPr>
        <w:suppressAutoHyphens w:val="0"/>
        <w:spacing w:before="360" w:after="60" w:line="360" w:lineRule="auto"/>
        <w:rPr>
          <w:sz w:val="22"/>
          <w:szCs w:val="22"/>
        </w:rPr>
      </w:pPr>
      <w:bookmarkStart w:id="151" w:name="_Toc443482590"/>
      <w:bookmarkStart w:id="152" w:name="_Toc333157124"/>
      <w:r w:rsidRPr="003A2478">
        <w:rPr>
          <w:sz w:val="22"/>
          <w:szCs w:val="22"/>
        </w:rPr>
        <w:lastRenderedPageBreak/>
        <w:t>REZULTATAI</w:t>
      </w:r>
      <w:bookmarkEnd w:id="151"/>
      <w:bookmarkEnd w:id="152"/>
    </w:p>
    <w:p w14:paraId="69607747" w14:textId="6EDF40CA" w:rsidR="00FC0419" w:rsidRPr="00911C98" w:rsidRDefault="003A2478" w:rsidP="001E0C02">
      <w:pPr>
        <w:pStyle w:val="Heading2"/>
        <w:spacing w:before="0" w:after="120" w:line="360" w:lineRule="auto"/>
        <w:rPr>
          <w:rFonts w:ascii="Times New Roman" w:eastAsiaTheme="minorHAnsi" w:hAnsi="Times New Roman"/>
          <w:b w:val="0"/>
          <w:color w:val="auto"/>
          <w:sz w:val="24"/>
          <w:szCs w:val="24"/>
        </w:rPr>
      </w:pPr>
      <w:bookmarkStart w:id="153" w:name="_Toc443482591"/>
      <w:bookmarkStart w:id="154" w:name="_Toc333157125"/>
      <w:r>
        <w:rPr>
          <w:rFonts w:ascii="Times New Roman" w:hAnsi="Times New Roman"/>
          <w:b w:val="0"/>
          <w:color w:val="auto"/>
          <w:sz w:val="24"/>
          <w:szCs w:val="24"/>
          <w:lang w:val="lt-LT"/>
        </w:rPr>
        <w:t>2.2</w:t>
      </w:r>
      <w:r w:rsidR="00FC0419" w:rsidRPr="00911C98">
        <w:rPr>
          <w:rFonts w:ascii="Times New Roman" w:hAnsi="Times New Roman"/>
          <w:b w:val="0"/>
          <w:color w:val="auto"/>
          <w:sz w:val="24"/>
          <w:szCs w:val="24"/>
          <w:lang w:val="lt-LT"/>
        </w:rPr>
        <w:t>.1 Kuršių marių vandens žydėjimo intensyvumas 2015 metais</w:t>
      </w:r>
      <w:bookmarkEnd w:id="153"/>
      <w:bookmarkEnd w:id="154"/>
    </w:p>
    <w:p w14:paraId="34CCD541" w14:textId="05C581D8" w:rsidR="00FC0419" w:rsidRPr="00911C98" w:rsidRDefault="00FC0419" w:rsidP="001E0C02">
      <w:pPr>
        <w:spacing w:line="360" w:lineRule="auto"/>
        <w:ind w:firstLine="567"/>
        <w:jc w:val="both"/>
        <w:rPr>
          <w:rFonts w:ascii="Times New Roman" w:eastAsiaTheme="minorHAnsi" w:hAnsi="Times New Roman"/>
          <w:sz w:val="24"/>
          <w:szCs w:val="24"/>
        </w:rPr>
      </w:pPr>
      <w:r w:rsidRPr="00911C98">
        <w:rPr>
          <w:rFonts w:ascii="Times New Roman" w:eastAsiaTheme="minorHAnsi" w:hAnsi="Times New Roman"/>
          <w:sz w:val="24"/>
          <w:szCs w:val="24"/>
        </w:rPr>
        <w:t>2015</w:t>
      </w:r>
      <w:r w:rsidRPr="00911C98">
        <w:rPr>
          <w:rFonts w:ascii="Times New Roman" w:hAnsi="Times New Roman"/>
          <w:color w:val="231F20"/>
          <w:sz w:val="24"/>
          <w:szCs w:val="24"/>
        </w:rPr>
        <w:t> </w:t>
      </w:r>
      <w:r w:rsidRPr="00911C98">
        <w:rPr>
          <w:rFonts w:ascii="Times New Roman" w:eastAsiaTheme="minorHAnsi" w:hAnsi="Times New Roman"/>
          <w:sz w:val="24"/>
          <w:szCs w:val="24"/>
        </w:rPr>
        <w:t xml:space="preserve">metais buvo nustatyta Kuršių marioms būdinga sezoninė chlorofilo </w:t>
      </w:r>
      <w:r w:rsidRPr="00911C98">
        <w:rPr>
          <w:rFonts w:ascii="Times New Roman" w:eastAsiaTheme="minorHAnsi" w:hAnsi="Times New Roman"/>
          <w:i/>
          <w:sz w:val="24"/>
          <w:szCs w:val="24"/>
        </w:rPr>
        <w:t>a</w:t>
      </w:r>
      <w:r w:rsidRPr="00911C98">
        <w:rPr>
          <w:rFonts w:ascii="Times New Roman" w:eastAsiaTheme="minorHAnsi" w:hAnsi="Times New Roman"/>
          <w:sz w:val="24"/>
          <w:szCs w:val="24"/>
        </w:rPr>
        <w:t xml:space="preserve"> (chl-a) koncentracijos kaita (</w:t>
      </w:r>
      <w:r w:rsidR="003A2478">
        <w:rPr>
          <w:rFonts w:ascii="Times New Roman" w:eastAsiaTheme="minorHAnsi" w:hAnsi="Times New Roman"/>
          <w:sz w:val="24"/>
          <w:szCs w:val="24"/>
        </w:rPr>
        <w:t>2.</w:t>
      </w:r>
      <w:r w:rsidRPr="00911C98">
        <w:rPr>
          <w:rFonts w:ascii="Times New Roman" w:eastAsiaTheme="minorHAnsi" w:hAnsi="Times New Roman"/>
          <w:sz w:val="24"/>
          <w:szCs w:val="24"/>
        </w:rPr>
        <w:t>6</w:t>
      </w:r>
      <w:r w:rsidRPr="00911C98">
        <w:rPr>
          <w:rFonts w:ascii="Times New Roman" w:hAnsi="Times New Roman"/>
          <w:color w:val="231F20"/>
          <w:sz w:val="24"/>
          <w:szCs w:val="24"/>
        </w:rPr>
        <w:t> </w:t>
      </w:r>
      <w:r w:rsidRPr="00911C98">
        <w:rPr>
          <w:rFonts w:ascii="Times New Roman" w:eastAsiaTheme="minorHAnsi" w:hAnsi="Times New Roman"/>
          <w:sz w:val="24"/>
          <w:szCs w:val="24"/>
        </w:rPr>
        <w:t>pav.). Mažiausia koncentracija buvo nustatyta šaltuoju metų laiku, ledui dengiant marias (sausio–vasario mėn.), o didžiausios vasarą ir rudens pradžioje (liepos–spalio mėn.).</w:t>
      </w:r>
    </w:p>
    <w:p w14:paraId="311DFF1F" w14:textId="77777777" w:rsidR="00FC0419" w:rsidRPr="00911C98" w:rsidRDefault="00FC0419" w:rsidP="001E0C02">
      <w:pPr>
        <w:spacing w:line="360" w:lineRule="auto"/>
        <w:ind w:firstLine="567"/>
        <w:jc w:val="both"/>
        <w:rPr>
          <w:rFonts w:ascii="Times New Roman" w:eastAsiaTheme="minorHAnsi" w:hAnsi="Times New Roman"/>
          <w:sz w:val="24"/>
          <w:szCs w:val="24"/>
        </w:rPr>
      </w:pPr>
      <w:r w:rsidRPr="00911C98">
        <w:rPr>
          <w:rFonts w:ascii="Times New Roman" w:eastAsiaTheme="minorHAnsi" w:hAnsi="Times New Roman"/>
          <w:sz w:val="24"/>
          <w:szCs w:val="24"/>
        </w:rPr>
        <w:t>N tyrimų stotyje sausio–gegužės mėn. chl-a koncentracija paviršiniame sluoksnyje kito nuo 18</w:t>
      </w:r>
      <w:r w:rsidRPr="00911C98">
        <w:rPr>
          <w:rFonts w:ascii="Times New Roman" w:hAnsi="Times New Roman"/>
          <w:color w:val="231F20"/>
          <w:sz w:val="24"/>
          <w:szCs w:val="24"/>
        </w:rPr>
        <w:t> </w:t>
      </w:r>
      <w:r w:rsidRPr="00911C98">
        <w:rPr>
          <w:rFonts w:ascii="Times New Roman" w:eastAsiaTheme="minorHAnsi" w:hAnsi="Times New Roman"/>
          <w:sz w:val="24"/>
          <w:szCs w:val="24"/>
        </w:rPr>
        <w:t>iki 56</w:t>
      </w:r>
      <w:r w:rsidRPr="00911C98">
        <w:rPr>
          <w:rFonts w:ascii="Times New Roman" w:hAnsi="Times New Roman"/>
          <w:color w:val="231F20"/>
          <w:sz w:val="24"/>
          <w:szCs w:val="24"/>
        </w:rPr>
        <w:t> </w:t>
      </w:r>
      <w:r w:rsidRPr="00911C98">
        <w:rPr>
          <w:rFonts w:ascii="Times New Roman" w:eastAsiaTheme="minorHAnsi" w:hAnsi="Times New Roman"/>
          <w:sz w:val="24"/>
          <w:szCs w:val="24"/>
        </w:rPr>
        <w:t>µg l</w:t>
      </w:r>
      <w:r w:rsidRPr="00911C98">
        <w:rPr>
          <w:rFonts w:ascii="Times New Roman" w:eastAsiaTheme="minorHAnsi" w:hAnsi="Times New Roman"/>
          <w:sz w:val="24"/>
          <w:szCs w:val="24"/>
          <w:vertAlign w:val="superscript"/>
        </w:rPr>
        <w:t>-1</w:t>
      </w:r>
      <w:r w:rsidRPr="00911C98">
        <w:rPr>
          <w:rFonts w:ascii="Times New Roman" w:eastAsiaTheme="minorHAnsi" w:hAnsi="Times New Roman"/>
          <w:sz w:val="24"/>
          <w:szCs w:val="24"/>
        </w:rPr>
        <w:t>, vidutiniškai buvo 34±18</w:t>
      </w:r>
      <w:r w:rsidRPr="00911C98">
        <w:rPr>
          <w:rFonts w:ascii="Times New Roman" w:hAnsi="Times New Roman"/>
          <w:color w:val="231F20"/>
          <w:sz w:val="24"/>
          <w:szCs w:val="24"/>
        </w:rPr>
        <w:t> </w:t>
      </w:r>
      <w:r w:rsidRPr="00911C98">
        <w:rPr>
          <w:rFonts w:ascii="Times New Roman" w:eastAsiaTheme="minorHAnsi" w:hAnsi="Times New Roman"/>
          <w:sz w:val="24"/>
          <w:szCs w:val="24"/>
        </w:rPr>
        <w:t>µg l</w:t>
      </w:r>
      <w:r w:rsidRPr="00911C98">
        <w:rPr>
          <w:rFonts w:ascii="Times New Roman" w:eastAsiaTheme="minorHAnsi" w:hAnsi="Times New Roman"/>
          <w:sz w:val="24"/>
          <w:szCs w:val="24"/>
          <w:vertAlign w:val="superscript"/>
        </w:rPr>
        <w:t>-1</w:t>
      </w:r>
      <w:r w:rsidRPr="00911C98">
        <w:rPr>
          <w:rFonts w:ascii="Times New Roman" w:eastAsiaTheme="minorHAnsi" w:hAnsi="Times New Roman"/>
          <w:sz w:val="24"/>
          <w:szCs w:val="24"/>
        </w:rPr>
        <w:t>. Nuo liepos mėn. chl-a koncentracija padidėjo 2 kartus, o rugsėjo mėn. buvo nustatytas maksimumas, t.y. 312</w:t>
      </w:r>
      <w:r w:rsidRPr="00911C98">
        <w:rPr>
          <w:rFonts w:ascii="Times New Roman" w:hAnsi="Times New Roman"/>
          <w:color w:val="231F20"/>
          <w:sz w:val="24"/>
          <w:szCs w:val="24"/>
        </w:rPr>
        <w:t> </w:t>
      </w:r>
      <w:r w:rsidRPr="00911C98">
        <w:rPr>
          <w:rFonts w:ascii="Times New Roman" w:eastAsiaTheme="minorHAnsi" w:hAnsi="Times New Roman"/>
          <w:sz w:val="24"/>
          <w:szCs w:val="24"/>
        </w:rPr>
        <w:t>µg l</w:t>
      </w:r>
      <w:r w:rsidRPr="00911C98">
        <w:rPr>
          <w:rFonts w:ascii="Times New Roman" w:eastAsiaTheme="minorHAnsi" w:hAnsi="Times New Roman"/>
          <w:sz w:val="24"/>
          <w:szCs w:val="24"/>
          <w:vertAlign w:val="superscript"/>
        </w:rPr>
        <w:t>-1</w:t>
      </w:r>
      <w:r w:rsidRPr="00911C98">
        <w:rPr>
          <w:rFonts w:ascii="Times New Roman" w:eastAsiaTheme="minorHAnsi" w:hAnsi="Times New Roman"/>
          <w:sz w:val="24"/>
          <w:szCs w:val="24"/>
        </w:rPr>
        <w:t>. Spalio–lapkričio mėn. chl-a buvo 5</w:t>
      </w:r>
      <w:r w:rsidRPr="00911C98">
        <w:rPr>
          <w:rFonts w:ascii="Times New Roman" w:hAnsi="Times New Roman"/>
          <w:color w:val="231F20"/>
          <w:sz w:val="24"/>
          <w:szCs w:val="24"/>
        </w:rPr>
        <w:t> </w:t>
      </w:r>
      <w:r w:rsidRPr="00911C98">
        <w:rPr>
          <w:rFonts w:ascii="Times New Roman" w:eastAsiaTheme="minorHAnsi" w:hAnsi="Times New Roman"/>
          <w:sz w:val="24"/>
          <w:szCs w:val="24"/>
        </w:rPr>
        <w:t>mažesnė ir neviršijo 70</w:t>
      </w:r>
      <w:r w:rsidRPr="00911C98">
        <w:rPr>
          <w:rFonts w:ascii="Times New Roman" w:hAnsi="Times New Roman"/>
          <w:color w:val="231F20"/>
          <w:sz w:val="24"/>
          <w:szCs w:val="24"/>
        </w:rPr>
        <w:t> </w:t>
      </w:r>
      <w:r w:rsidRPr="00911C98">
        <w:rPr>
          <w:rFonts w:ascii="Times New Roman" w:eastAsiaTheme="minorHAnsi" w:hAnsi="Times New Roman"/>
          <w:sz w:val="24"/>
          <w:szCs w:val="24"/>
        </w:rPr>
        <w:t>µg l</w:t>
      </w:r>
      <w:r w:rsidRPr="00911C98">
        <w:rPr>
          <w:rFonts w:ascii="Times New Roman" w:eastAsiaTheme="minorHAnsi" w:hAnsi="Times New Roman"/>
          <w:sz w:val="24"/>
          <w:szCs w:val="24"/>
          <w:vertAlign w:val="superscript"/>
        </w:rPr>
        <w:t>-1</w:t>
      </w:r>
      <w:r w:rsidRPr="00911C98">
        <w:rPr>
          <w:rFonts w:ascii="Times New Roman" w:eastAsiaTheme="minorHAnsi" w:hAnsi="Times New Roman"/>
          <w:sz w:val="24"/>
          <w:szCs w:val="24"/>
        </w:rPr>
        <w:t>. Priedugnyje chl-a koncentracija nesiskyrė nuo nustatytų paviršiniame sluoksnyje, išskyrus rugsėjo mėn., kuomet priedugnyje buvo nustatyta 200</w:t>
      </w:r>
      <w:r w:rsidRPr="00911C98">
        <w:rPr>
          <w:rFonts w:ascii="Times New Roman" w:hAnsi="Times New Roman"/>
          <w:color w:val="231F20"/>
          <w:sz w:val="24"/>
          <w:szCs w:val="24"/>
        </w:rPr>
        <w:t> </w:t>
      </w:r>
      <w:r w:rsidRPr="00911C98">
        <w:rPr>
          <w:rFonts w:ascii="Times New Roman" w:eastAsiaTheme="minorHAnsi" w:hAnsi="Times New Roman"/>
          <w:sz w:val="24"/>
          <w:szCs w:val="24"/>
        </w:rPr>
        <w:t>µg l</w:t>
      </w:r>
      <w:r w:rsidRPr="00911C98">
        <w:rPr>
          <w:rFonts w:ascii="Times New Roman" w:eastAsiaTheme="minorHAnsi" w:hAnsi="Times New Roman"/>
          <w:sz w:val="24"/>
          <w:szCs w:val="24"/>
          <w:vertAlign w:val="superscript"/>
        </w:rPr>
        <w:t>-1</w:t>
      </w:r>
      <w:r w:rsidRPr="00911C98">
        <w:rPr>
          <w:rFonts w:ascii="Times New Roman" w:eastAsiaTheme="minorHAnsi" w:hAnsi="Times New Roman"/>
          <w:sz w:val="24"/>
          <w:szCs w:val="24"/>
        </w:rPr>
        <w:t xml:space="preserve"> koncentracija. Panaši chl-a koncentracijos kaita buvo nustatyta V ir DR tyrimų stotyse, tačiau koncentracija vidutiniškai buvo 2</w:t>
      </w:r>
      <w:r w:rsidRPr="00911C98">
        <w:rPr>
          <w:rFonts w:ascii="Times New Roman" w:hAnsi="Times New Roman"/>
          <w:color w:val="231F20"/>
          <w:sz w:val="24"/>
          <w:szCs w:val="24"/>
        </w:rPr>
        <w:t> </w:t>
      </w:r>
      <w:r w:rsidRPr="00911C98">
        <w:rPr>
          <w:rFonts w:ascii="Times New Roman" w:eastAsiaTheme="minorHAnsi" w:hAnsi="Times New Roman"/>
          <w:sz w:val="24"/>
          <w:szCs w:val="24"/>
        </w:rPr>
        <w:t>kartus mažesnė.</w:t>
      </w:r>
    </w:p>
    <w:p w14:paraId="66D1204D" w14:textId="77777777" w:rsidR="00FC0419" w:rsidRPr="00911C98" w:rsidRDefault="00FC0419" w:rsidP="001E0C02">
      <w:pPr>
        <w:spacing w:line="360" w:lineRule="auto"/>
        <w:ind w:firstLine="567"/>
        <w:jc w:val="both"/>
        <w:rPr>
          <w:rFonts w:ascii="Times New Roman" w:eastAsiaTheme="minorHAnsi" w:hAnsi="Times New Roman"/>
          <w:sz w:val="24"/>
          <w:szCs w:val="24"/>
        </w:rPr>
      </w:pPr>
      <w:r w:rsidRPr="00911C98">
        <w:rPr>
          <w:rFonts w:ascii="Times New Roman" w:eastAsiaTheme="minorHAnsi" w:hAnsi="Times New Roman"/>
          <w:sz w:val="24"/>
          <w:szCs w:val="24"/>
        </w:rPr>
        <w:t>2015</w:t>
      </w:r>
      <w:r w:rsidRPr="00911C98">
        <w:rPr>
          <w:rFonts w:ascii="Times New Roman" w:hAnsi="Times New Roman"/>
          <w:color w:val="231F20"/>
          <w:sz w:val="24"/>
          <w:szCs w:val="24"/>
        </w:rPr>
        <w:t> </w:t>
      </w:r>
      <w:r w:rsidRPr="00911C98">
        <w:rPr>
          <w:rFonts w:ascii="Times New Roman" w:eastAsiaTheme="minorHAnsi" w:hAnsi="Times New Roman"/>
          <w:sz w:val="24"/>
          <w:szCs w:val="24"/>
        </w:rPr>
        <w:t>m. buvo stebima tipiška fitoplanktono dumblių ir melsvabakterių sezoninė kaita būdinga Kuršių marioms. N tyrimų stotyje jų biomasė buvo didesnė nei 100</w:t>
      </w:r>
      <w:r w:rsidRPr="00911C98">
        <w:rPr>
          <w:rFonts w:ascii="Times New Roman" w:hAnsi="Times New Roman"/>
          <w:color w:val="231F20"/>
          <w:sz w:val="24"/>
          <w:szCs w:val="24"/>
        </w:rPr>
        <w:t> </w:t>
      </w:r>
      <w:r w:rsidRPr="00911C98">
        <w:rPr>
          <w:rFonts w:ascii="Times New Roman" w:eastAsiaTheme="minorHAnsi" w:hAnsi="Times New Roman"/>
          <w:sz w:val="24"/>
          <w:szCs w:val="24"/>
        </w:rPr>
        <w:t>mg l</w:t>
      </w:r>
      <w:r w:rsidRPr="00911C98">
        <w:rPr>
          <w:rFonts w:ascii="Times New Roman" w:eastAsiaTheme="minorHAnsi" w:hAnsi="Times New Roman"/>
          <w:sz w:val="24"/>
          <w:szCs w:val="24"/>
          <w:vertAlign w:val="superscript"/>
        </w:rPr>
        <w:t>-1</w:t>
      </w:r>
      <w:r w:rsidRPr="00911C98">
        <w:rPr>
          <w:rFonts w:ascii="Times New Roman" w:eastAsiaTheme="minorHAnsi" w:hAnsi="Times New Roman"/>
          <w:sz w:val="24"/>
          <w:szCs w:val="24"/>
        </w:rPr>
        <w:t xml:space="preserve"> ir atitiko hiperžydėjimo lygį (Реймерс, 1990). Kitais pavasario–vasaros–rudens mėnesiais fitoplanktono biomasė kito nuo 20</w:t>
      </w:r>
      <w:r w:rsidRPr="00911C98">
        <w:rPr>
          <w:rFonts w:ascii="Times New Roman" w:hAnsi="Times New Roman"/>
          <w:color w:val="231F20"/>
          <w:sz w:val="24"/>
          <w:szCs w:val="24"/>
        </w:rPr>
        <w:t> </w:t>
      </w:r>
      <w:r w:rsidRPr="00911C98">
        <w:rPr>
          <w:rFonts w:ascii="Times New Roman" w:eastAsiaTheme="minorHAnsi" w:hAnsi="Times New Roman"/>
          <w:sz w:val="24"/>
          <w:szCs w:val="24"/>
        </w:rPr>
        <w:t>iki 80</w:t>
      </w:r>
      <w:r w:rsidRPr="00911C98">
        <w:rPr>
          <w:rFonts w:ascii="Times New Roman" w:hAnsi="Times New Roman"/>
          <w:color w:val="231F20"/>
          <w:sz w:val="24"/>
          <w:szCs w:val="24"/>
        </w:rPr>
        <w:t> </w:t>
      </w:r>
      <w:r w:rsidRPr="00911C98">
        <w:rPr>
          <w:rFonts w:ascii="Times New Roman" w:eastAsiaTheme="minorHAnsi" w:hAnsi="Times New Roman"/>
          <w:sz w:val="24"/>
          <w:szCs w:val="24"/>
        </w:rPr>
        <w:t>mg l</w:t>
      </w:r>
      <w:r w:rsidRPr="00911C98">
        <w:rPr>
          <w:rFonts w:ascii="Times New Roman" w:eastAsiaTheme="minorHAnsi" w:hAnsi="Times New Roman"/>
          <w:sz w:val="24"/>
          <w:szCs w:val="24"/>
          <w:vertAlign w:val="superscript"/>
        </w:rPr>
        <w:t>-1</w:t>
      </w:r>
      <w:r w:rsidRPr="00911C98">
        <w:rPr>
          <w:rFonts w:ascii="Times New Roman" w:eastAsiaTheme="minorHAnsi" w:hAnsi="Times New Roman"/>
          <w:sz w:val="24"/>
          <w:szCs w:val="24"/>
        </w:rPr>
        <w:t xml:space="preserve"> ir atitiko intensyvaus vandens „žydėjimo“ lygį. Žiemos–pavasario mėn., fitoplanktono bendrijoje dominavo titnaginiai dumbliai (</w:t>
      </w:r>
      <w:r w:rsidRPr="00911C98">
        <w:rPr>
          <w:rFonts w:ascii="Times New Roman" w:eastAsiaTheme="minorHAnsi" w:hAnsi="Times New Roman"/>
          <w:i/>
          <w:sz w:val="24"/>
          <w:szCs w:val="24"/>
        </w:rPr>
        <w:t>Diatomophyceae</w:t>
      </w:r>
      <w:r w:rsidRPr="00911C98">
        <w:rPr>
          <w:rFonts w:ascii="Times New Roman" w:eastAsiaTheme="minorHAnsi" w:hAnsi="Times New Roman"/>
          <w:sz w:val="24"/>
          <w:szCs w:val="24"/>
        </w:rPr>
        <w:t>), kurių biomasė sudarė daugiau nei 80</w:t>
      </w:r>
      <w:r w:rsidRPr="00911C98">
        <w:rPr>
          <w:rFonts w:ascii="Times New Roman" w:hAnsi="Times New Roman"/>
          <w:color w:val="231F20"/>
          <w:sz w:val="24"/>
          <w:szCs w:val="24"/>
        </w:rPr>
        <w:t> </w:t>
      </w:r>
      <w:r w:rsidRPr="00911C98">
        <w:rPr>
          <w:rFonts w:ascii="Times New Roman" w:eastAsiaTheme="minorHAnsi" w:hAnsi="Times New Roman"/>
          <w:sz w:val="24"/>
          <w:szCs w:val="24"/>
        </w:rPr>
        <w:t>% bendros fitoplanktono biomasės. Nuo vasaros pradžios (birželio mėn.) fitoplanktono bendrijoje vyravo dažniausiai Kuršių mariose vandens „žydėjimą“ sukeliančios melsvabakterės (</w:t>
      </w:r>
      <w:r w:rsidRPr="00911C98">
        <w:rPr>
          <w:rFonts w:ascii="Times New Roman" w:eastAsiaTheme="minorHAnsi" w:hAnsi="Times New Roman"/>
          <w:i/>
          <w:sz w:val="24"/>
          <w:szCs w:val="24"/>
        </w:rPr>
        <w:t>Cyanophyceae</w:t>
      </w:r>
      <w:r w:rsidRPr="00911C98">
        <w:rPr>
          <w:rFonts w:ascii="Times New Roman" w:eastAsiaTheme="minorHAnsi" w:hAnsi="Times New Roman"/>
          <w:sz w:val="24"/>
          <w:szCs w:val="24"/>
        </w:rPr>
        <w:t>). Lapkričio mėn. buvo nustatytas užsitęsęs melsvabakterių intensyvus vystymasis kartu su titnaginiais dumbliais (</w:t>
      </w:r>
      <w:r w:rsidRPr="00911C98">
        <w:rPr>
          <w:rFonts w:ascii="Times New Roman" w:eastAsiaTheme="minorHAnsi" w:hAnsi="Times New Roman"/>
          <w:i/>
          <w:sz w:val="24"/>
          <w:szCs w:val="24"/>
        </w:rPr>
        <w:t>Diatomophyceae</w:t>
      </w:r>
      <w:r w:rsidRPr="00911C98">
        <w:rPr>
          <w:rFonts w:ascii="Times New Roman" w:eastAsiaTheme="minorHAnsi" w:hAnsi="Times New Roman"/>
          <w:sz w:val="24"/>
          <w:szCs w:val="24"/>
        </w:rPr>
        <w:t>).</w:t>
      </w:r>
    </w:p>
    <w:p w14:paraId="7FD11438" w14:textId="77777777" w:rsidR="00FC0419" w:rsidRPr="00911C98" w:rsidRDefault="00FC0419" w:rsidP="001E0C02">
      <w:pPr>
        <w:spacing w:line="360" w:lineRule="auto"/>
        <w:ind w:firstLine="567"/>
        <w:jc w:val="both"/>
        <w:rPr>
          <w:rFonts w:ascii="Times New Roman" w:eastAsiaTheme="minorHAnsi" w:hAnsi="Times New Roman"/>
          <w:sz w:val="24"/>
          <w:szCs w:val="24"/>
        </w:rPr>
      </w:pPr>
    </w:p>
    <w:p w14:paraId="130197EA" w14:textId="77777777" w:rsidR="00FC0419" w:rsidRPr="006808C7" w:rsidRDefault="00FC0419" w:rsidP="001E0C02">
      <w:pPr>
        <w:jc w:val="center"/>
        <w:rPr>
          <w:rFonts w:eastAsiaTheme="minorHAnsi"/>
        </w:rPr>
      </w:pPr>
      <w:r w:rsidRPr="006808C7">
        <w:rPr>
          <w:rFonts w:eastAsiaTheme="minorHAnsi"/>
          <w:noProof/>
        </w:rPr>
        <w:lastRenderedPageBreak/>
        <w:drawing>
          <wp:inline distT="0" distB="0" distL="0" distR="0" wp14:anchorId="53E72EEA" wp14:editId="66FFAD83">
            <wp:extent cx="3980696" cy="5384042"/>
            <wp:effectExtent l="0" t="0" r="1270" b="7620"/>
            <wp:docPr id="813" name="Pictur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988473" cy="5394561"/>
                    </a:xfrm>
                    <a:prstGeom prst="rect">
                      <a:avLst/>
                    </a:prstGeom>
                    <a:noFill/>
                  </pic:spPr>
                </pic:pic>
              </a:graphicData>
            </a:graphic>
          </wp:inline>
        </w:drawing>
      </w:r>
    </w:p>
    <w:p w14:paraId="3F2DB151" w14:textId="0512E3B6" w:rsidR="00FC0419" w:rsidRPr="00460E55" w:rsidRDefault="003A2478" w:rsidP="001E0C02">
      <w:pPr>
        <w:jc w:val="both"/>
        <w:rPr>
          <w:rFonts w:ascii="Times New Roman" w:eastAsiaTheme="minorHAnsi" w:hAnsi="Times New Roman"/>
          <w:sz w:val="20"/>
          <w:szCs w:val="20"/>
        </w:rPr>
      </w:pPr>
      <w:r w:rsidRPr="00460E55">
        <w:rPr>
          <w:rFonts w:ascii="Times New Roman" w:eastAsiaTheme="minorHAnsi" w:hAnsi="Times New Roman"/>
          <w:b/>
          <w:sz w:val="20"/>
          <w:szCs w:val="20"/>
        </w:rPr>
        <w:t>2.</w:t>
      </w:r>
      <w:r w:rsidR="00FC0419" w:rsidRPr="00460E55">
        <w:rPr>
          <w:rFonts w:ascii="Times New Roman" w:eastAsiaTheme="minorHAnsi" w:hAnsi="Times New Roman"/>
          <w:b/>
          <w:sz w:val="20"/>
          <w:szCs w:val="20"/>
        </w:rPr>
        <w:t>6</w:t>
      </w:r>
      <w:r w:rsidR="00FC0419" w:rsidRPr="00460E55">
        <w:rPr>
          <w:rFonts w:ascii="Times New Roman" w:hAnsi="Times New Roman"/>
          <w:b/>
          <w:color w:val="231F20"/>
          <w:sz w:val="20"/>
          <w:szCs w:val="20"/>
        </w:rPr>
        <w:t> </w:t>
      </w:r>
      <w:r w:rsidR="00FC0419" w:rsidRPr="00460E55">
        <w:rPr>
          <w:rFonts w:ascii="Times New Roman" w:eastAsiaTheme="minorHAnsi" w:hAnsi="Times New Roman"/>
          <w:b/>
          <w:sz w:val="20"/>
          <w:szCs w:val="20"/>
        </w:rPr>
        <w:t>pav.</w:t>
      </w:r>
      <w:r w:rsidR="00FC0419" w:rsidRPr="00460E55">
        <w:rPr>
          <w:rFonts w:ascii="Times New Roman" w:eastAsiaTheme="minorHAnsi" w:hAnsi="Times New Roman"/>
          <w:sz w:val="20"/>
          <w:szCs w:val="20"/>
        </w:rPr>
        <w:t xml:space="preserve"> Chlorofilo </w:t>
      </w:r>
      <w:r w:rsidR="00FC0419" w:rsidRPr="00460E55">
        <w:rPr>
          <w:rFonts w:ascii="Times New Roman" w:eastAsiaTheme="minorHAnsi" w:hAnsi="Times New Roman"/>
          <w:i/>
          <w:sz w:val="20"/>
          <w:szCs w:val="20"/>
        </w:rPr>
        <w:t>a</w:t>
      </w:r>
      <w:r w:rsidR="00FC0419" w:rsidRPr="00460E55">
        <w:rPr>
          <w:rFonts w:ascii="Times New Roman" w:eastAsiaTheme="minorHAnsi" w:hAnsi="Times New Roman"/>
          <w:sz w:val="20"/>
          <w:szCs w:val="20"/>
        </w:rPr>
        <w:t xml:space="preserve"> koncentracijos (µg l</w:t>
      </w:r>
      <w:r w:rsidR="00FC0419" w:rsidRPr="00460E55">
        <w:rPr>
          <w:rFonts w:ascii="Times New Roman" w:eastAsiaTheme="minorHAnsi" w:hAnsi="Times New Roman"/>
          <w:sz w:val="20"/>
          <w:szCs w:val="20"/>
          <w:vertAlign w:val="superscript"/>
        </w:rPr>
        <w:t>-1</w:t>
      </w:r>
      <w:r w:rsidR="00FC0419" w:rsidRPr="00460E55">
        <w:rPr>
          <w:rFonts w:ascii="Times New Roman" w:eastAsiaTheme="minorHAnsi" w:hAnsi="Times New Roman"/>
          <w:sz w:val="20"/>
          <w:szCs w:val="20"/>
        </w:rPr>
        <w:t>), fitoplanktono ir skirtingų fitoplanktono grupių biomasės (mg l</w:t>
      </w:r>
      <w:r w:rsidR="00FC0419" w:rsidRPr="00460E55">
        <w:rPr>
          <w:rFonts w:ascii="Times New Roman" w:eastAsiaTheme="minorHAnsi" w:hAnsi="Times New Roman"/>
          <w:sz w:val="20"/>
          <w:szCs w:val="20"/>
          <w:vertAlign w:val="superscript"/>
        </w:rPr>
        <w:t>-1</w:t>
      </w:r>
      <w:r w:rsidR="00FC0419" w:rsidRPr="00460E55">
        <w:rPr>
          <w:rFonts w:ascii="Times New Roman" w:eastAsiaTheme="minorHAnsi" w:hAnsi="Times New Roman"/>
          <w:sz w:val="20"/>
          <w:szCs w:val="20"/>
        </w:rPr>
        <w:t>) pasiskirstymas akumuliacinėje, (N stotis), tranzitinėje (V stotis) ir seklioje (DR) sedimentacinėje marių aplinkoje, 2015 metais.</w:t>
      </w:r>
    </w:p>
    <w:p w14:paraId="56F84AF0" w14:textId="77777777" w:rsidR="00FC0419" w:rsidRDefault="00FC0419" w:rsidP="001E0C02">
      <w:pPr>
        <w:spacing w:line="360" w:lineRule="auto"/>
        <w:jc w:val="both"/>
      </w:pPr>
    </w:p>
    <w:p w14:paraId="0E5FC337" w14:textId="07EE8EEC" w:rsidR="00FC0419" w:rsidRPr="00911C98" w:rsidRDefault="003A2478" w:rsidP="001E0C02">
      <w:pPr>
        <w:pStyle w:val="Heading2"/>
        <w:spacing w:before="0" w:after="240"/>
        <w:rPr>
          <w:rFonts w:ascii="Times New Roman" w:hAnsi="Times New Roman"/>
          <w:b w:val="0"/>
          <w:color w:val="auto"/>
          <w:sz w:val="24"/>
          <w:szCs w:val="24"/>
          <w:lang w:val="lt-LT"/>
        </w:rPr>
      </w:pPr>
      <w:bookmarkStart w:id="155" w:name="_Toc443482592"/>
      <w:bookmarkStart w:id="156" w:name="_Toc333157126"/>
      <w:r>
        <w:rPr>
          <w:rFonts w:ascii="Times New Roman" w:hAnsi="Times New Roman"/>
          <w:b w:val="0"/>
          <w:color w:val="auto"/>
          <w:sz w:val="24"/>
          <w:szCs w:val="24"/>
          <w:lang w:val="lt-LT"/>
        </w:rPr>
        <w:t>2.2</w:t>
      </w:r>
      <w:r w:rsidR="00FC0419" w:rsidRPr="00911C98">
        <w:rPr>
          <w:rFonts w:ascii="Times New Roman" w:hAnsi="Times New Roman"/>
          <w:b w:val="0"/>
          <w:color w:val="auto"/>
          <w:sz w:val="24"/>
          <w:szCs w:val="24"/>
          <w:lang w:val="lt-LT"/>
        </w:rPr>
        <w:t>.2 Dalelinis organinis azotas paviršinėse nuosėdose</w:t>
      </w:r>
      <w:bookmarkEnd w:id="155"/>
      <w:bookmarkEnd w:id="156"/>
    </w:p>
    <w:p w14:paraId="0AD0C949" w14:textId="55D76128" w:rsidR="00FC0419" w:rsidRPr="00911C98" w:rsidRDefault="006728F2" w:rsidP="001E0C02">
      <w:pPr>
        <w:spacing w:after="240" w:line="360" w:lineRule="auto"/>
        <w:ind w:firstLine="567"/>
        <w:jc w:val="both"/>
        <w:rPr>
          <w:rFonts w:ascii="Times New Roman" w:hAnsi="Times New Roman"/>
          <w:sz w:val="24"/>
          <w:szCs w:val="24"/>
          <w:highlight w:val="yellow"/>
        </w:rPr>
      </w:pPr>
      <w:r w:rsidRPr="006728F2">
        <w:rPr>
          <w:rFonts w:ascii="Times New Roman" w:hAnsi="Times New Roman"/>
          <w:sz w:val="24"/>
          <w:szCs w:val="24"/>
        </w:rPr>
        <w:t>Dalelinio organinio</w:t>
      </w:r>
      <w:r w:rsidR="00FC0419" w:rsidRPr="006728F2">
        <w:rPr>
          <w:rFonts w:ascii="Times New Roman" w:hAnsi="Times New Roman"/>
          <w:sz w:val="24"/>
          <w:szCs w:val="24"/>
        </w:rPr>
        <w:t xml:space="preserve"> azoto (</w:t>
      </w:r>
      <w:r w:rsidRPr="006728F2">
        <w:rPr>
          <w:rFonts w:ascii="Times New Roman" w:hAnsi="Times New Roman"/>
          <w:sz w:val="24"/>
          <w:szCs w:val="24"/>
        </w:rPr>
        <w:t>PON</w:t>
      </w:r>
      <w:r w:rsidR="00FC0419" w:rsidRPr="006728F2">
        <w:rPr>
          <w:rFonts w:ascii="Times New Roman" w:hAnsi="Times New Roman"/>
          <w:sz w:val="24"/>
          <w:szCs w:val="24"/>
        </w:rPr>
        <w:t>)</w:t>
      </w:r>
      <w:r w:rsidR="00FC0419" w:rsidRPr="00911C98">
        <w:rPr>
          <w:rFonts w:ascii="Times New Roman" w:hAnsi="Times New Roman"/>
          <w:sz w:val="24"/>
          <w:szCs w:val="24"/>
        </w:rPr>
        <w:t xml:space="preserve">, kuris literatūroje dažnai vadinamas dalelinis organinis (PON), kiekis yra didžiausias dumblo nuosėdose, akumuliacinėje aplinkoje (žr. </w:t>
      </w:r>
      <w:r w:rsidR="003A2478">
        <w:rPr>
          <w:rFonts w:ascii="Times New Roman" w:hAnsi="Times New Roman"/>
          <w:sz w:val="24"/>
          <w:szCs w:val="24"/>
        </w:rPr>
        <w:t>2.</w:t>
      </w:r>
      <w:r w:rsidR="00FC0419" w:rsidRPr="00911C98">
        <w:rPr>
          <w:rFonts w:ascii="Times New Roman" w:hAnsi="Times New Roman"/>
          <w:sz w:val="24"/>
          <w:szCs w:val="24"/>
        </w:rPr>
        <w:t>9 lentelę). Smėlyje, esančiame seklioje (DR stotis) ir gilesnėje tranzitinėje (V stotis) marių aplinkoje, PON kiekis buvo apie 50</w:t>
      </w:r>
      <w:r w:rsidR="00FC0419" w:rsidRPr="00911C98">
        <w:rPr>
          <w:rFonts w:ascii="Times New Roman" w:hAnsi="Times New Roman"/>
          <w:color w:val="231F20"/>
          <w:sz w:val="24"/>
          <w:szCs w:val="24"/>
        </w:rPr>
        <w:t> </w:t>
      </w:r>
      <w:r w:rsidR="00FC0419" w:rsidRPr="00911C98">
        <w:rPr>
          <w:rFonts w:ascii="Times New Roman" w:hAnsi="Times New Roman"/>
          <w:sz w:val="24"/>
          <w:szCs w:val="24"/>
        </w:rPr>
        <w:t>kartų mažesnis ir neviršijo 0,04</w:t>
      </w:r>
      <w:r w:rsidR="00FC0419" w:rsidRPr="00911C98">
        <w:rPr>
          <w:rFonts w:ascii="Times New Roman" w:hAnsi="Times New Roman"/>
          <w:color w:val="231F20"/>
          <w:sz w:val="24"/>
          <w:szCs w:val="24"/>
        </w:rPr>
        <w:t> </w:t>
      </w:r>
      <w:r w:rsidR="00FC0419" w:rsidRPr="00911C98">
        <w:rPr>
          <w:rFonts w:ascii="Times New Roman" w:hAnsi="Times New Roman"/>
          <w:sz w:val="24"/>
          <w:szCs w:val="24"/>
        </w:rPr>
        <w:t>%</w:t>
      </w:r>
      <w:r w:rsidR="0097489D">
        <w:rPr>
          <w:rFonts w:ascii="Times New Roman" w:hAnsi="Times New Roman"/>
          <w:sz w:val="24"/>
          <w:szCs w:val="24"/>
        </w:rPr>
        <w:t xml:space="preserve"> </w:t>
      </w:r>
      <w:r w:rsidR="0097489D" w:rsidRPr="0097489D">
        <w:rPr>
          <w:rFonts w:ascii="Times New Roman" w:hAnsi="Times New Roman"/>
          <w:sz w:val="24"/>
          <w:szCs w:val="24"/>
          <w:lang w:val="lt-LT"/>
        </w:rPr>
        <w:t>nuo sausos nuosėdų masės</w:t>
      </w:r>
      <w:r w:rsidR="00FC0419" w:rsidRPr="00911C98">
        <w:rPr>
          <w:rFonts w:ascii="Times New Roman" w:hAnsi="Times New Roman"/>
          <w:sz w:val="24"/>
          <w:szCs w:val="24"/>
        </w:rPr>
        <w:t>.</w:t>
      </w:r>
    </w:p>
    <w:p w14:paraId="06C6A0C2" w14:textId="42B7136C" w:rsidR="00FC0419" w:rsidRPr="00460E55" w:rsidRDefault="003A2478" w:rsidP="001E0C02">
      <w:pPr>
        <w:ind w:firstLine="567"/>
        <w:jc w:val="center"/>
        <w:rPr>
          <w:rFonts w:ascii="Times New Roman" w:hAnsi="Times New Roman"/>
          <w:sz w:val="20"/>
          <w:szCs w:val="20"/>
        </w:rPr>
      </w:pPr>
      <w:r w:rsidRPr="00460E55">
        <w:rPr>
          <w:rFonts w:ascii="Times New Roman" w:hAnsi="Times New Roman"/>
          <w:b/>
          <w:sz w:val="20"/>
          <w:szCs w:val="20"/>
        </w:rPr>
        <w:t>2.</w:t>
      </w:r>
      <w:r w:rsidR="00FC0419" w:rsidRPr="00460E55">
        <w:rPr>
          <w:rFonts w:ascii="Times New Roman" w:hAnsi="Times New Roman"/>
          <w:b/>
          <w:sz w:val="20"/>
          <w:szCs w:val="20"/>
        </w:rPr>
        <w:t>9</w:t>
      </w:r>
      <w:r w:rsidR="00FC0419" w:rsidRPr="00460E55">
        <w:rPr>
          <w:rFonts w:ascii="Times New Roman" w:hAnsi="Times New Roman"/>
          <w:color w:val="231F20"/>
          <w:sz w:val="20"/>
          <w:szCs w:val="20"/>
        </w:rPr>
        <w:t> </w:t>
      </w:r>
      <w:r w:rsidR="00FC0419" w:rsidRPr="00460E55">
        <w:rPr>
          <w:rFonts w:ascii="Times New Roman" w:hAnsi="Times New Roman"/>
          <w:b/>
          <w:sz w:val="20"/>
          <w:szCs w:val="20"/>
        </w:rPr>
        <w:t>lentelė</w:t>
      </w:r>
      <w:r w:rsidR="00FC0419" w:rsidRPr="00460E55">
        <w:rPr>
          <w:rFonts w:ascii="Times New Roman" w:hAnsi="Times New Roman"/>
          <w:sz w:val="20"/>
          <w:szCs w:val="20"/>
        </w:rPr>
        <w:t>. Vidutinis (±SN, n=3) bendrojo azoto (P</w:t>
      </w:r>
      <w:r w:rsidR="006728F2">
        <w:rPr>
          <w:rFonts w:ascii="Times New Roman" w:hAnsi="Times New Roman"/>
          <w:sz w:val="20"/>
          <w:szCs w:val="20"/>
        </w:rPr>
        <w:t>O</w:t>
      </w:r>
      <w:r w:rsidR="00FC0419" w:rsidRPr="00460E55">
        <w:rPr>
          <w:rFonts w:ascii="Times New Roman" w:hAnsi="Times New Roman"/>
          <w:sz w:val="20"/>
          <w:szCs w:val="20"/>
        </w:rPr>
        <w:t>N) kiekis (%</w:t>
      </w:r>
      <w:r w:rsidR="006B44AD">
        <w:rPr>
          <w:rFonts w:ascii="Times New Roman" w:hAnsi="Times New Roman"/>
          <w:sz w:val="20"/>
          <w:szCs w:val="20"/>
        </w:rPr>
        <w:t xml:space="preserve"> </w:t>
      </w:r>
      <w:r w:rsidR="006B44AD" w:rsidRPr="006B44AD">
        <w:rPr>
          <w:rFonts w:ascii="Times New Roman" w:hAnsi="Times New Roman"/>
          <w:sz w:val="20"/>
          <w:szCs w:val="20"/>
          <w:lang w:val="lt-LT"/>
        </w:rPr>
        <w:t>nuo sausos nuosėdų masės</w:t>
      </w:r>
      <w:r w:rsidR="00FC0419" w:rsidRPr="00460E55">
        <w:rPr>
          <w:rFonts w:ascii="Times New Roman" w:hAnsi="Times New Roman"/>
          <w:sz w:val="20"/>
          <w:szCs w:val="20"/>
        </w:rPr>
        <w:t>) dugno nuosėdose, trijose tyrimo stotyse vasarį, balandį, rugpjūtį ir lapkritį 2015 metais. ND - duomenų nėra.</w:t>
      </w:r>
    </w:p>
    <w:tbl>
      <w:tblPr>
        <w:tblStyle w:val="TableGrid"/>
        <w:tblW w:w="0" w:type="auto"/>
        <w:jc w:val="center"/>
        <w:tblLook w:val="04A0" w:firstRow="1" w:lastRow="0" w:firstColumn="1" w:lastColumn="0" w:noHBand="0" w:noVBand="1"/>
      </w:tblPr>
      <w:tblGrid>
        <w:gridCol w:w="1073"/>
        <w:gridCol w:w="880"/>
        <w:gridCol w:w="1293"/>
        <w:gridCol w:w="1627"/>
        <w:gridCol w:w="1126"/>
        <w:gridCol w:w="1513"/>
      </w:tblGrid>
      <w:tr w:rsidR="00FC0419" w:rsidRPr="00911C98" w14:paraId="44C6554B" w14:textId="77777777" w:rsidTr="001E0C02">
        <w:trPr>
          <w:trHeight w:val="389"/>
          <w:jc w:val="center"/>
        </w:trPr>
        <w:tc>
          <w:tcPr>
            <w:tcW w:w="1073" w:type="dxa"/>
            <w:vMerge w:val="restart"/>
            <w:tcBorders>
              <w:top w:val="single" w:sz="12" w:space="0" w:color="auto"/>
              <w:left w:val="nil"/>
              <w:right w:val="nil"/>
            </w:tcBorders>
            <w:shd w:val="clear" w:color="auto" w:fill="D9D9D9" w:themeFill="background1" w:themeFillShade="D9"/>
            <w:vAlign w:val="center"/>
          </w:tcPr>
          <w:p w14:paraId="0D11DE8A" w14:textId="77777777" w:rsidR="00FC0419" w:rsidRPr="00460E55" w:rsidRDefault="00FC0419" w:rsidP="001E0C02">
            <w:pPr>
              <w:jc w:val="center"/>
              <w:rPr>
                <w:rFonts w:ascii="Times New Roman" w:hAnsi="Times New Roman"/>
                <w:b/>
                <w:sz w:val="20"/>
                <w:szCs w:val="20"/>
              </w:rPr>
            </w:pPr>
            <w:r w:rsidRPr="00460E55">
              <w:rPr>
                <w:rFonts w:ascii="Times New Roman" w:hAnsi="Times New Roman"/>
                <w:b/>
                <w:sz w:val="20"/>
                <w:szCs w:val="20"/>
              </w:rPr>
              <w:t>Nuosėdų sluoksnis</w:t>
            </w:r>
          </w:p>
        </w:tc>
        <w:tc>
          <w:tcPr>
            <w:tcW w:w="880" w:type="dxa"/>
            <w:vMerge w:val="restart"/>
            <w:tcBorders>
              <w:top w:val="single" w:sz="12" w:space="0" w:color="auto"/>
              <w:left w:val="nil"/>
              <w:right w:val="nil"/>
            </w:tcBorders>
            <w:shd w:val="clear" w:color="auto" w:fill="D9D9D9" w:themeFill="background1" w:themeFillShade="D9"/>
            <w:vAlign w:val="center"/>
          </w:tcPr>
          <w:p w14:paraId="0193001F" w14:textId="77777777" w:rsidR="00FC0419" w:rsidRPr="00460E55" w:rsidRDefault="00FC0419" w:rsidP="001E0C02">
            <w:pPr>
              <w:jc w:val="center"/>
              <w:rPr>
                <w:rFonts w:ascii="Times New Roman" w:hAnsi="Times New Roman"/>
                <w:b/>
                <w:sz w:val="20"/>
                <w:szCs w:val="20"/>
              </w:rPr>
            </w:pPr>
            <w:r w:rsidRPr="00460E55">
              <w:rPr>
                <w:rFonts w:ascii="Times New Roman" w:hAnsi="Times New Roman"/>
                <w:b/>
                <w:sz w:val="20"/>
                <w:szCs w:val="20"/>
              </w:rPr>
              <w:t>Stotis</w:t>
            </w:r>
          </w:p>
        </w:tc>
        <w:tc>
          <w:tcPr>
            <w:tcW w:w="5559" w:type="dxa"/>
            <w:gridSpan w:val="4"/>
            <w:tcBorders>
              <w:top w:val="single" w:sz="12" w:space="0" w:color="auto"/>
              <w:left w:val="nil"/>
              <w:bottom w:val="single" w:sz="4" w:space="0" w:color="auto"/>
              <w:right w:val="nil"/>
            </w:tcBorders>
            <w:shd w:val="clear" w:color="auto" w:fill="D9D9D9" w:themeFill="background1" w:themeFillShade="D9"/>
            <w:vAlign w:val="center"/>
          </w:tcPr>
          <w:p w14:paraId="7F784A46" w14:textId="77777777" w:rsidR="00FC0419" w:rsidRPr="00460E55" w:rsidRDefault="00FC0419" w:rsidP="001E0C02">
            <w:pPr>
              <w:jc w:val="center"/>
              <w:rPr>
                <w:rFonts w:ascii="Times New Roman" w:hAnsi="Times New Roman"/>
                <w:b/>
                <w:sz w:val="20"/>
                <w:szCs w:val="20"/>
              </w:rPr>
            </w:pPr>
            <w:r w:rsidRPr="00460E55">
              <w:rPr>
                <w:rFonts w:ascii="Times New Roman" w:hAnsi="Times New Roman"/>
                <w:b/>
                <w:sz w:val="20"/>
                <w:szCs w:val="20"/>
              </w:rPr>
              <w:t>Data</w:t>
            </w:r>
          </w:p>
        </w:tc>
      </w:tr>
      <w:tr w:rsidR="00FC0419" w:rsidRPr="00911C98" w14:paraId="07D9041F" w14:textId="77777777" w:rsidTr="001E0C02">
        <w:trPr>
          <w:trHeight w:val="414"/>
          <w:jc w:val="center"/>
        </w:trPr>
        <w:tc>
          <w:tcPr>
            <w:tcW w:w="1073" w:type="dxa"/>
            <w:vMerge/>
            <w:tcBorders>
              <w:left w:val="nil"/>
              <w:bottom w:val="single" w:sz="4" w:space="0" w:color="auto"/>
              <w:right w:val="nil"/>
            </w:tcBorders>
            <w:shd w:val="clear" w:color="auto" w:fill="D9D9D9" w:themeFill="background1" w:themeFillShade="D9"/>
          </w:tcPr>
          <w:p w14:paraId="07C2F8FD" w14:textId="77777777" w:rsidR="00FC0419" w:rsidRPr="00460E55" w:rsidRDefault="00FC0419" w:rsidP="001E0C02">
            <w:pPr>
              <w:jc w:val="center"/>
              <w:rPr>
                <w:rFonts w:ascii="Times New Roman" w:hAnsi="Times New Roman"/>
                <w:sz w:val="20"/>
                <w:szCs w:val="20"/>
              </w:rPr>
            </w:pPr>
          </w:p>
        </w:tc>
        <w:tc>
          <w:tcPr>
            <w:tcW w:w="880" w:type="dxa"/>
            <w:vMerge/>
            <w:tcBorders>
              <w:left w:val="nil"/>
              <w:bottom w:val="single" w:sz="4" w:space="0" w:color="auto"/>
              <w:right w:val="nil"/>
            </w:tcBorders>
            <w:shd w:val="clear" w:color="auto" w:fill="D9D9D9" w:themeFill="background1" w:themeFillShade="D9"/>
            <w:vAlign w:val="center"/>
          </w:tcPr>
          <w:p w14:paraId="5DD6B41C" w14:textId="77777777" w:rsidR="00FC0419" w:rsidRPr="00460E55" w:rsidRDefault="00FC0419" w:rsidP="001E0C02">
            <w:pPr>
              <w:jc w:val="center"/>
              <w:rPr>
                <w:rFonts w:ascii="Times New Roman" w:hAnsi="Times New Roman"/>
                <w:sz w:val="20"/>
                <w:szCs w:val="20"/>
              </w:rPr>
            </w:pPr>
          </w:p>
        </w:tc>
        <w:tc>
          <w:tcPr>
            <w:tcW w:w="1293" w:type="dxa"/>
            <w:tcBorders>
              <w:left w:val="nil"/>
              <w:bottom w:val="single" w:sz="4" w:space="0" w:color="auto"/>
              <w:right w:val="nil"/>
            </w:tcBorders>
            <w:shd w:val="clear" w:color="auto" w:fill="D9D9D9" w:themeFill="background1" w:themeFillShade="D9"/>
            <w:vAlign w:val="center"/>
          </w:tcPr>
          <w:p w14:paraId="10C88AD7" w14:textId="77777777" w:rsidR="00FC0419" w:rsidRPr="00460E55" w:rsidRDefault="00FC0419" w:rsidP="001E0C02">
            <w:pPr>
              <w:jc w:val="center"/>
              <w:rPr>
                <w:rFonts w:ascii="Times New Roman" w:hAnsi="Times New Roman"/>
                <w:sz w:val="20"/>
                <w:szCs w:val="20"/>
              </w:rPr>
            </w:pPr>
            <w:r w:rsidRPr="00460E55">
              <w:rPr>
                <w:rFonts w:ascii="Times New Roman" w:hAnsi="Times New Roman"/>
                <w:sz w:val="20"/>
                <w:szCs w:val="20"/>
              </w:rPr>
              <w:t>2015/02</w:t>
            </w:r>
          </w:p>
        </w:tc>
        <w:tc>
          <w:tcPr>
            <w:tcW w:w="1627" w:type="dxa"/>
            <w:tcBorders>
              <w:left w:val="nil"/>
              <w:bottom w:val="single" w:sz="4" w:space="0" w:color="auto"/>
              <w:right w:val="nil"/>
            </w:tcBorders>
            <w:shd w:val="clear" w:color="auto" w:fill="D9D9D9" w:themeFill="background1" w:themeFillShade="D9"/>
            <w:vAlign w:val="center"/>
          </w:tcPr>
          <w:p w14:paraId="78830676" w14:textId="77777777" w:rsidR="00FC0419" w:rsidRPr="00460E55" w:rsidRDefault="00FC0419" w:rsidP="001E0C02">
            <w:pPr>
              <w:jc w:val="center"/>
              <w:rPr>
                <w:rFonts w:ascii="Times New Roman" w:hAnsi="Times New Roman"/>
                <w:sz w:val="20"/>
                <w:szCs w:val="20"/>
              </w:rPr>
            </w:pPr>
            <w:r w:rsidRPr="00460E55">
              <w:rPr>
                <w:rFonts w:ascii="Times New Roman" w:hAnsi="Times New Roman"/>
                <w:sz w:val="20"/>
                <w:szCs w:val="20"/>
              </w:rPr>
              <w:t>2015/04</w:t>
            </w:r>
          </w:p>
        </w:tc>
        <w:tc>
          <w:tcPr>
            <w:tcW w:w="1126" w:type="dxa"/>
            <w:tcBorders>
              <w:left w:val="nil"/>
              <w:bottom w:val="single" w:sz="4" w:space="0" w:color="auto"/>
              <w:right w:val="nil"/>
            </w:tcBorders>
            <w:shd w:val="clear" w:color="auto" w:fill="D9D9D9" w:themeFill="background1" w:themeFillShade="D9"/>
            <w:vAlign w:val="center"/>
          </w:tcPr>
          <w:p w14:paraId="559BCB16" w14:textId="77777777" w:rsidR="00FC0419" w:rsidRPr="00460E55" w:rsidRDefault="00FC0419" w:rsidP="001E0C02">
            <w:pPr>
              <w:jc w:val="center"/>
              <w:rPr>
                <w:rFonts w:ascii="Times New Roman" w:hAnsi="Times New Roman"/>
                <w:sz w:val="20"/>
                <w:szCs w:val="20"/>
              </w:rPr>
            </w:pPr>
            <w:r w:rsidRPr="00460E55">
              <w:rPr>
                <w:rFonts w:ascii="Times New Roman" w:hAnsi="Times New Roman"/>
                <w:sz w:val="20"/>
                <w:szCs w:val="20"/>
              </w:rPr>
              <w:t>2015/08</w:t>
            </w:r>
          </w:p>
        </w:tc>
        <w:tc>
          <w:tcPr>
            <w:tcW w:w="1513" w:type="dxa"/>
            <w:tcBorders>
              <w:left w:val="nil"/>
              <w:bottom w:val="single" w:sz="4" w:space="0" w:color="auto"/>
              <w:right w:val="nil"/>
            </w:tcBorders>
            <w:shd w:val="clear" w:color="auto" w:fill="D9D9D9" w:themeFill="background1" w:themeFillShade="D9"/>
            <w:vAlign w:val="center"/>
          </w:tcPr>
          <w:p w14:paraId="54CAEC53" w14:textId="77777777" w:rsidR="00FC0419" w:rsidRPr="00460E55" w:rsidRDefault="00FC0419" w:rsidP="001E0C02">
            <w:pPr>
              <w:jc w:val="center"/>
              <w:rPr>
                <w:rFonts w:ascii="Times New Roman" w:hAnsi="Times New Roman"/>
                <w:sz w:val="20"/>
                <w:szCs w:val="20"/>
              </w:rPr>
            </w:pPr>
            <w:r w:rsidRPr="00460E55">
              <w:rPr>
                <w:rFonts w:ascii="Times New Roman" w:hAnsi="Times New Roman"/>
                <w:sz w:val="20"/>
                <w:szCs w:val="20"/>
              </w:rPr>
              <w:t>2015/11</w:t>
            </w:r>
          </w:p>
        </w:tc>
      </w:tr>
      <w:tr w:rsidR="00FC0419" w:rsidRPr="00911C98" w14:paraId="500F2A2A" w14:textId="77777777" w:rsidTr="001E0C02">
        <w:trPr>
          <w:jc w:val="center"/>
        </w:trPr>
        <w:tc>
          <w:tcPr>
            <w:tcW w:w="1073" w:type="dxa"/>
            <w:vMerge w:val="restart"/>
            <w:tcBorders>
              <w:left w:val="nil"/>
              <w:bottom w:val="nil"/>
              <w:right w:val="nil"/>
            </w:tcBorders>
            <w:vAlign w:val="center"/>
          </w:tcPr>
          <w:p w14:paraId="2B7FD62E"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lastRenderedPageBreak/>
              <w:t>0–2 cm</w:t>
            </w:r>
          </w:p>
        </w:tc>
        <w:tc>
          <w:tcPr>
            <w:tcW w:w="880" w:type="dxa"/>
            <w:tcBorders>
              <w:left w:val="nil"/>
              <w:bottom w:val="nil"/>
              <w:right w:val="nil"/>
            </w:tcBorders>
            <w:vAlign w:val="center"/>
          </w:tcPr>
          <w:p w14:paraId="62487009"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N</w:t>
            </w:r>
          </w:p>
        </w:tc>
        <w:tc>
          <w:tcPr>
            <w:tcW w:w="1293" w:type="dxa"/>
            <w:tcBorders>
              <w:left w:val="nil"/>
              <w:bottom w:val="nil"/>
              <w:right w:val="nil"/>
            </w:tcBorders>
            <w:vAlign w:val="center"/>
          </w:tcPr>
          <w:p w14:paraId="0FFEF47F"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1,94±0,10</w:t>
            </w:r>
          </w:p>
        </w:tc>
        <w:tc>
          <w:tcPr>
            <w:tcW w:w="1627" w:type="dxa"/>
            <w:tcBorders>
              <w:left w:val="nil"/>
              <w:bottom w:val="nil"/>
              <w:right w:val="nil"/>
            </w:tcBorders>
            <w:vAlign w:val="center"/>
          </w:tcPr>
          <w:p w14:paraId="42F65CD7"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1,83±0,06</w:t>
            </w:r>
          </w:p>
        </w:tc>
        <w:tc>
          <w:tcPr>
            <w:tcW w:w="1126" w:type="dxa"/>
            <w:tcBorders>
              <w:left w:val="nil"/>
              <w:bottom w:val="nil"/>
              <w:right w:val="nil"/>
            </w:tcBorders>
            <w:vAlign w:val="center"/>
          </w:tcPr>
          <w:p w14:paraId="0054807F"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1,48±0,05</w:t>
            </w:r>
          </w:p>
        </w:tc>
        <w:tc>
          <w:tcPr>
            <w:tcW w:w="1513" w:type="dxa"/>
            <w:tcBorders>
              <w:left w:val="nil"/>
              <w:bottom w:val="nil"/>
              <w:right w:val="nil"/>
            </w:tcBorders>
            <w:vAlign w:val="center"/>
          </w:tcPr>
          <w:p w14:paraId="44D23A30"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1,39±0,06</w:t>
            </w:r>
          </w:p>
        </w:tc>
      </w:tr>
      <w:tr w:rsidR="00FC0419" w:rsidRPr="00911C98" w14:paraId="5C7280E6" w14:textId="77777777" w:rsidTr="001E0C02">
        <w:trPr>
          <w:jc w:val="center"/>
        </w:trPr>
        <w:tc>
          <w:tcPr>
            <w:tcW w:w="1073" w:type="dxa"/>
            <w:vMerge/>
            <w:tcBorders>
              <w:top w:val="nil"/>
              <w:left w:val="nil"/>
              <w:bottom w:val="nil"/>
              <w:right w:val="nil"/>
            </w:tcBorders>
          </w:tcPr>
          <w:p w14:paraId="70D1769B" w14:textId="77777777" w:rsidR="00FC0419" w:rsidRPr="00460E55" w:rsidRDefault="00FC0419" w:rsidP="003A2478">
            <w:pPr>
              <w:spacing w:after="0" w:line="240" w:lineRule="auto"/>
              <w:jc w:val="center"/>
              <w:rPr>
                <w:rFonts w:ascii="Times New Roman" w:hAnsi="Times New Roman"/>
                <w:sz w:val="20"/>
                <w:szCs w:val="20"/>
              </w:rPr>
            </w:pPr>
          </w:p>
        </w:tc>
        <w:tc>
          <w:tcPr>
            <w:tcW w:w="880" w:type="dxa"/>
            <w:tcBorders>
              <w:top w:val="nil"/>
              <w:left w:val="nil"/>
              <w:bottom w:val="nil"/>
              <w:right w:val="nil"/>
            </w:tcBorders>
            <w:vAlign w:val="center"/>
          </w:tcPr>
          <w:p w14:paraId="2EC000FC"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V</w:t>
            </w:r>
          </w:p>
        </w:tc>
        <w:tc>
          <w:tcPr>
            <w:tcW w:w="1293" w:type="dxa"/>
            <w:tcBorders>
              <w:top w:val="nil"/>
              <w:left w:val="nil"/>
              <w:bottom w:val="nil"/>
              <w:right w:val="nil"/>
            </w:tcBorders>
            <w:vAlign w:val="center"/>
          </w:tcPr>
          <w:p w14:paraId="16F293F3"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0,04±0,00</w:t>
            </w:r>
          </w:p>
        </w:tc>
        <w:tc>
          <w:tcPr>
            <w:tcW w:w="1627" w:type="dxa"/>
            <w:tcBorders>
              <w:top w:val="nil"/>
              <w:left w:val="nil"/>
              <w:bottom w:val="nil"/>
              <w:right w:val="nil"/>
            </w:tcBorders>
            <w:vAlign w:val="center"/>
          </w:tcPr>
          <w:p w14:paraId="732280EE"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0,02±0,00</w:t>
            </w:r>
          </w:p>
        </w:tc>
        <w:tc>
          <w:tcPr>
            <w:tcW w:w="1126" w:type="dxa"/>
            <w:tcBorders>
              <w:top w:val="nil"/>
              <w:left w:val="nil"/>
              <w:bottom w:val="nil"/>
              <w:right w:val="nil"/>
            </w:tcBorders>
            <w:vAlign w:val="center"/>
          </w:tcPr>
          <w:p w14:paraId="0DB91862"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0,02±0,00</w:t>
            </w:r>
          </w:p>
        </w:tc>
        <w:tc>
          <w:tcPr>
            <w:tcW w:w="1513" w:type="dxa"/>
            <w:tcBorders>
              <w:top w:val="nil"/>
              <w:left w:val="nil"/>
              <w:bottom w:val="nil"/>
              <w:right w:val="nil"/>
            </w:tcBorders>
            <w:vAlign w:val="center"/>
          </w:tcPr>
          <w:p w14:paraId="10E92D10"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0,02±0,00</w:t>
            </w:r>
          </w:p>
        </w:tc>
      </w:tr>
      <w:tr w:rsidR="00FC0419" w:rsidRPr="00911C98" w14:paraId="6C891B7B" w14:textId="77777777" w:rsidTr="001E0C02">
        <w:trPr>
          <w:jc w:val="center"/>
        </w:trPr>
        <w:tc>
          <w:tcPr>
            <w:tcW w:w="1073" w:type="dxa"/>
            <w:vMerge/>
            <w:tcBorders>
              <w:top w:val="nil"/>
              <w:left w:val="nil"/>
              <w:bottom w:val="single" w:sz="4" w:space="0" w:color="auto"/>
              <w:right w:val="nil"/>
            </w:tcBorders>
          </w:tcPr>
          <w:p w14:paraId="2FC7D956" w14:textId="77777777" w:rsidR="00FC0419" w:rsidRPr="00460E55" w:rsidRDefault="00FC0419" w:rsidP="003A2478">
            <w:pPr>
              <w:spacing w:after="0" w:line="240" w:lineRule="auto"/>
              <w:jc w:val="center"/>
              <w:rPr>
                <w:rFonts w:ascii="Times New Roman" w:hAnsi="Times New Roman"/>
                <w:sz w:val="20"/>
                <w:szCs w:val="20"/>
              </w:rPr>
            </w:pPr>
          </w:p>
        </w:tc>
        <w:tc>
          <w:tcPr>
            <w:tcW w:w="880" w:type="dxa"/>
            <w:tcBorders>
              <w:top w:val="nil"/>
              <w:left w:val="nil"/>
              <w:bottom w:val="single" w:sz="4" w:space="0" w:color="auto"/>
              <w:right w:val="nil"/>
            </w:tcBorders>
            <w:vAlign w:val="center"/>
          </w:tcPr>
          <w:p w14:paraId="20E993A8"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DR</w:t>
            </w:r>
          </w:p>
        </w:tc>
        <w:tc>
          <w:tcPr>
            <w:tcW w:w="1293" w:type="dxa"/>
            <w:tcBorders>
              <w:top w:val="nil"/>
              <w:left w:val="nil"/>
              <w:bottom w:val="single" w:sz="4" w:space="0" w:color="auto"/>
              <w:right w:val="nil"/>
            </w:tcBorders>
            <w:vAlign w:val="center"/>
          </w:tcPr>
          <w:p w14:paraId="3BD25E96"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ND</w:t>
            </w:r>
          </w:p>
        </w:tc>
        <w:tc>
          <w:tcPr>
            <w:tcW w:w="1627" w:type="dxa"/>
            <w:tcBorders>
              <w:top w:val="nil"/>
              <w:left w:val="nil"/>
              <w:bottom w:val="single" w:sz="4" w:space="0" w:color="auto"/>
              <w:right w:val="nil"/>
            </w:tcBorders>
            <w:vAlign w:val="center"/>
          </w:tcPr>
          <w:p w14:paraId="10837012"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0,02±0,00</w:t>
            </w:r>
          </w:p>
        </w:tc>
        <w:tc>
          <w:tcPr>
            <w:tcW w:w="1126" w:type="dxa"/>
            <w:tcBorders>
              <w:top w:val="nil"/>
              <w:left w:val="nil"/>
              <w:bottom w:val="single" w:sz="4" w:space="0" w:color="auto"/>
              <w:right w:val="nil"/>
            </w:tcBorders>
            <w:vAlign w:val="center"/>
          </w:tcPr>
          <w:p w14:paraId="1D6F1245"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0,02±0,00</w:t>
            </w:r>
          </w:p>
        </w:tc>
        <w:tc>
          <w:tcPr>
            <w:tcW w:w="1513" w:type="dxa"/>
            <w:tcBorders>
              <w:top w:val="nil"/>
              <w:left w:val="nil"/>
              <w:bottom w:val="single" w:sz="4" w:space="0" w:color="auto"/>
              <w:right w:val="nil"/>
            </w:tcBorders>
            <w:vAlign w:val="center"/>
          </w:tcPr>
          <w:p w14:paraId="491CAF97"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0,02±0,00</w:t>
            </w:r>
          </w:p>
        </w:tc>
      </w:tr>
      <w:tr w:rsidR="00FC0419" w:rsidRPr="00911C98" w14:paraId="6B790AAB" w14:textId="77777777" w:rsidTr="001E0C02">
        <w:trPr>
          <w:jc w:val="center"/>
        </w:trPr>
        <w:tc>
          <w:tcPr>
            <w:tcW w:w="1073" w:type="dxa"/>
            <w:vMerge w:val="restart"/>
            <w:tcBorders>
              <w:left w:val="nil"/>
              <w:right w:val="nil"/>
            </w:tcBorders>
            <w:vAlign w:val="center"/>
          </w:tcPr>
          <w:p w14:paraId="62F01F8A"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2–5 cm</w:t>
            </w:r>
          </w:p>
        </w:tc>
        <w:tc>
          <w:tcPr>
            <w:tcW w:w="880" w:type="dxa"/>
            <w:tcBorders>
              <w:left w:val="nil"/>
              <w:bottom w:val="nil"/>
              <w:right w:val="nil"/>
            </w:tcBorders>
            <w:vAlign w:val="center"/>
          </w:tcPr>
          <w:p w14:paraId="30F6D3AA"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N</w:t>
            </w:r>
          </w:p>
        </w:tc>
        <w:tc>
          <w:tcPr>
            <w:tcW w:w="1293" w:type="dxa"/>
            <w:tcBorders>
              <w:left w:val="nil"/>
              <w:bottom w:val="nil"/>
              <w:right w:val="nil"/>
            </w:tcBorders>
            <w:vAlign w:val="center"/>
          </w:tcPr>
          <w:p w14:paraId="0822F521"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1,87±0,13</w:t>
            </w:r>
          </w:p>
        </w:tc>
        <w:tc>
          <w:tcPr>
            <w:tcW w:w="1627" w:type="dxa"/>
            <w:tcBorders>
              <w:left w:val="nil"/>
              <w:bottom w:val="nil"/>
              <w:right w:val="nil"/>
            </w:tcBorders>
            <w:vAlign w:val="center"/>
          </w:tcPr>
          <w:p w14:paraId="4022BAB2"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1,60±0,04</w:t>
            </w:r>
          </w:p>
        </w:tc>
        <w:tc>
          <w:tcPr>
            <w:tcW w:w="1126" w:type="dxa"/>
            <w:tcBorders>
              <w:left w:val="nil"/>
              <w:bottom w:val="nil"/>
              <w:right w:val="nil"/>
            </w:tcBorders>
            <w:vAlign w:val="center"/>
          </w:tcPr>
          <w:p w14:paraId="0F6111FD"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1,36±0,04</w:t>
            </w:r>
          </w:p>
        </w:tc>
        <w:tc>
          <w:tcPr>
            <w:tcW w:w="1513" w:type="dxa"/>
            <w:tcBorders>
              <w:left w:val="nil"/>
              <w:bottom w:val="nil"/>
              <w:right w:val="nil"/>
            </w:tcBorders>
            <w:vAlign w:val="center"/>
          </w:tcPr>
          <w:p w14:paraId="19FBC9CA"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1,30±0,30</w:t>
            </w:r>
          </w:p>
        </w:tc>
      </w:tr>
      <w:tr w:rsidR="00FC0419" w:rsidRPr="00911C98" w14:paraId="1712A94A" w14:textId="77777777" w:rsidTr="001E0C02">
        <w:trPr>
          <w:jc w:val="center"/>
        </w:trPr>
        <w:tc>
          <w:tcPr>
            <w:tcW w:w="1073" w:type="dxa"/>
            <w:vMerge/>
            <w:tcBorders>
              <w:left w:val="nil"/>
              <w:right w:val="nil"/>
            </w:tcBorders>
          </w:tcPr>
          <w:p w14:paraId="1D9B3C7B" w14:textId="77777777" w:rsidR="00FC0419" w:rsidRPr="00460E55" w:rsidRDefault="00FC0419" w:rsidP="003A2478">
            <w:pPr>
              <w:spacing w:after="0" w:line="240" w:lineRule="auto"/>
              <w:jc w:val="center"/>
              <w:rPr>
                <w:rFonts w:ascii="Times New Roman" w:hAnsi="Times New Roman"/>
                <w:sz w:val="20"/>
                <w:szCs w:val="20"/>
              </w:rPr>
            </w:pPr>
          </w:p>
        </w:tc>
        <w:tc>
          <w:tcPr>
            <w:tcW w:w="880" w:type="dxa"/>
            <w:tcBorders>
              <w:top w:val="nil"/>
              <w:left w:val="nil"/>
              <w:bottom w:val="nil"/>
              <w:right w:val="nil"/>
            </w:tcBorders>
            <w:vAlign w:val="center"/>
          </w:tcPr>
          <w:p w14:paraId="676C05FC"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V</w:t>
            </w:r>
          </w:p>
        </w:tc>
        <w:tc>
          <w:tcPr>
            <w:tcW w:w="1293" w:type="dxa"/>
            <w:tcBorders>
              <w:top w:val="nil"/>
              <w:left w:val="nil"/>
              <w:bottom w:val="nil"/>
              <w:right w:val="nil"/>
            </w:tcBorders>
            <w:vAlign w:val="center"/>
          </w:tcPr>
          <w:p w14:paraId="362E8371"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0,03±0,00</w:t>
            </w:r>
          </w:p>
        </w:tc>
        <w:tc>
          <w:tcPr>
            <w:tcW w:w="1627" w:type="dxa"/>
            <w:tcBorders>
              <w:top w:val="nil"/>
              <w:left w:val="nil"/>
              <w:bottom w:val="nil"/>
              <w:right w:val="nil"/>
            </w:tcBorders>
            <w:vAlign w:val="center"/>
          </w:tcPr>
          <w:p w14:paraId="3175594C"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0,02±0,00</w:t>
            </w:r>
          </w:p>
        </w:tc>
        <w:tc>
          <w:tcPr>
            <w:tcW w:w="1126" w:type="dxa"/>
            <w:tcBorders>
              <w:top w:val="nil"/>
              <w:left w:val="nil"/>
              <w:bottom w:val="nil"/>
              <w:right w:val="nil"/>
            </w:tcBorders>
            <w:vAlign w:val="center"/>
          </w:tcPr>
          <w:p w14:paraId="7DEF8AE1"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0,00±0,00</w:t>
            </w:r>
          </w:p>
        </w:tc>
        <w:tc>
          <w:tcPr>
            <w:tcW w:w="1513" w:type="dxa"/>
            <w:tcBorders>
              <w:top w:val="nil"/>
              <w:left w:val="nil"/>
              <w:bottom w:val="nil"/>
              <w:right w:val="nil"/>
            </w:tcBorders>
            <w:vAlign w:val="center"/>
          </w:tcPr>
          <w:p w14:paraId="69AFC482"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0,02±0,00</w:t>
            </w:r>
          </w:p>
        </w:tc>
      </w:tr>
      <w:tr w:rsidR="00FC0419" w:rsidRPr="00911C98" w14:paraId="532EC037" w14:textId="77777777" w:rsidTr="001E0C02">
        <w:trPr>
          <w:jc w:val="center"/>
        </w:trPr>
        <w:tc>
          <w:tcPr>
            <w:tcW w:w="1073" w:type="dxa"/>
            <w:vMerge/>
            <w:tcBorders>
              <w:left w:val="nil"/>
              <w:bottom w:val="single" w:sz="4" w:space="0" w:color="auto"/>
              <w:right w:val="nil"/>
            </w:tcBorders>
          </w:tcPr>
          <w:p w14:paraId="41F52B3D" w14:textId="77777777" w:rsidR="00FC0419" w:rsidRPr="00460E55" w:rsidRDefault="00FC0419" w:rsidP="003A2478">
            <w:pPr>
              <w:spacing w:after="0" w:line="240" w:lineRule="auto"/>
              <w:jc w:val="center"/>
              <w:rPr>
                <w:rFonts w:ascii="Times New Roman" w:hAnsi="Times New Roman"/>
                <w:sz w:val="20"/>
                <w:szCs w:val="20"/>
              </w:rPr>
            </w:pPr>
          </w:p>
        </w:tc>
        <w:tc>
          <w:tcPr>
            <w:tcW w:w="880" w:type="dxa"/>
            <w:tcBorders>
              <w:top w:val="nil"/>
              <w:left w:val="nil"/>
              <w:bottom w:val="single" w:sz="4" w:space="0" w:color="auto"/>
              <w:right w:val="nil"/>
            </w:tcBorders>
            <w:vAlign w:val="center"/>
          </w:tcPr>
          <w:p w14:paraId="75889534"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DR</w:t>
            </w:r>
          </w:p>
        </w:tc>
        <w:tc>
          <w:tcPr>
            <w:tcW w:w="1293" w:type="dxa"/>
            <w:tcBorders>
              <w:top w:val="nil"/>
              <w:left w:val="nil"/>
              <w:bottom w:val="single" w:sz="4" w:space="0" w:color="auto"/>
              <w:right w:val="nil"/>
            </w:tcBorders>
            <w:vAlign w:val="center"/>
          </w:tcPr>
          <w:p w14:paraId="13D0E820"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ND</w:t>
            </w:r>
          </w:p>
        </w:tc>
        <w:tc>
          <w:tcPr>
            <w:tcW w:w="1627" w:type="dxa"/>
            <w:tcBorders>
              <w:top w:val="nil"/>
              <w:left w:val="nil"/>
              <w:bottom w:val="single" w:sz="4" w:space="0" w:color="auto"/>
              <w:right w:val="nil"/>
            </w:tcBorders>
            <w:vAlign w:val="center"/>
          </w:tcPr>
          <w:p w14:paraId="5065CD65"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0,02±0,00</w:t>
            </w:r>
          </w:p>
        </w:tc>
        <w:tc>
          <w:tcPr>
            <w:tcW w:w="1126" w:type="dxa"/>
            <w:tcBorders>
              <w:top w:val="nil"/>
              <w:left w:val="nil"/>
              <w:bottom w:val="single" w:sz="4" w:space="0" w:color="auto"/>
              <w:right w:val="nil"/>
            </w:tcBorders>
            <w:vAlign w:val="center"/>
          </w:tcPr>
          <w:p w14:paraId="6C857740"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0,02±0,00</w:t>
            </w:r>
          </w:p>
        </w:tc>
        <w:tc>
          <w:tcPr>
            <w:tcW w:w="1513" w:type="dxa"/>
            <w:tcBorders>
              <w:top w:val="nil"/>
              <w:left w:val="nil"/>
              <w:bottom w:val="single" w:sz="4" w:space="0" w:color="auto"/>
              <w:right w:val="nil"/>
            </w:tcBorders>
            <w:vAlign w:val="center"/>
          </w:tcPr>
          <w:p w14:paraId="573CD11A"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0,02±0,00</w:t>
            </w:r>
          </w:p>
        </w:tc>
      </w:tr>
      <w:tr w:rsidR="00FC0419" w:rsidRPr="00911C98" w14:paraId="67B883F1" w14:textId="77777777" w:rsidTr="001E0C02">
        <w:trPr>
          <w:jc w:val="center"/>
        </w:trPr>
        <w:tc>
          <w:tcPr>
            <w:tcW w:w="1073" w:type="dxa"/>
            <w:vMerge w:val="restart"/>
            <w:tcBorders>
              <w:left w:val="nil"/>
              <w:right w:val="nil"/>
            </w:tcBorders>
            <w:vAlign w:val="center"/>
          </w:tcPr>
          <w:p w14:paraId="4390DBCA"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5–10 cm</w:t>
            </w:r>
          </w:p>
        </w:tc>
        <w:tc>
          <w:tcPr>
            <w:tcW w:w="880" w:type="dxa"/>
            <w:tcBorders>
              <w:left w:val="nil"/>
              <w:bottom w:val="nil"/>
              <w:right w:val="nil"/>
            </w:tcBorders>
            <w:vAlign w:val="center"/>
          </w:tcPr>
          <w:p w14:paraId="274CBE1C"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N</w:t>
            </w:r>
          </w:p>
        </w:tc>
        <w:tc>
          <w:tcPr>
            <w:tcW w:w="1293" w:type="dxa"/>
            <w:tcBorders>
              <w:left w:val="nil"/>
              <w:bottom w:val="nil"/>
              <w:right w:val="nil"/>
            </w:tcBorders>
            <w:vAlign w:val="center"/>
          </w:tcPr>
          <w:p w14:paraId="4625F6F6"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1,52±0,12</w:t>
            </w:r>
          </w:p>
        </w:tc>
        <w:tc>
          <w:tcPr>
            <w:tcW w:w="1627" w:type="dxa"/>
            <w:tcBorders>
              <w:left w:val="nil"/>
              <w:bottom w:val="nil"/>
              <w:right w:val="nil"/>
            </w:tcBorders>
            <w:vAlign w:val="center"/>
          </w:tcPr>
          <w:p w14:paraId="39801D73"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1,30±0,15</w:t>
            </w:r>
          </w:p>
        </w:tc>
        <w:tc>
          <w:tcPr>
            <w:tcW w:w="1126" w:type="dxa"/>
            <w:tcBorders>
              <w:left w:val="nil"/>
              <w:bottom w:val="nil"/>
              <w:right w:val="nil"/>
            </w:tcBorders>
            <w:vAlign w:val="center"/>
          </w:tcPr>
          <w:p w14:paraId="02F695B4"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1,25±0,06</w:t>
            </w:r>
          </w:p>
        </w:tc>
        <w:tc>
          <w:tcPr>
            <w:tcW w:w="1513" w:type="dxa"/>
            <w:tcBorders>
              <w:left w:val="nil"/>
              <w:bottom w:val="nil"/>
              <w:right w:val="nil"/>
            </w:tcBorders>
            <w:vAlign w:val="center"/>
          </w:tcPr>
          <w:p w14:paraId="48D9D476"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1,32±0,21</w:t>
            </w:r>
          </w:p>
        </w:tc>
      </w:tr>
      <w:tr w:rsidR="00FC0419" w:rsidRPr="00911C98" w14:paraId="72B7FAAA" w14:textId="77777777" w:rsidTr="001E0C02">
        <w:trPr>
          <w:jc w:val="center"/>
        </w:trPr>
        <w:tc>
          <w:tcPr>
            <w:tcW w:w="1073" w:type="dxa"/>
            <w:vMerge/>
            <w:tcBorders>
              <w:left w:val="nil"/>
              <w:right w:val="nil"/>
            </w:tcBorders>
          </w:tcPr>
          <w:p w14:paraId="2CAA9390" w14:textId="77777777" w:rsidR="00FC0419" w:rsidRPr="00460E55" w:rsidRDefault="00FC0419" w:rsidP="003A2478">
            <w:pPr>
              <w:spacing w:after="0" w:line="240" w:lineRule="auto"/>
              <w:jc w:val="center"/>
              <w:rPr>
                <w:rFonts w:ascii="Times New Roman" w:hAnsi="Times New Roman"/>
                <w:sz w:val="20"/>
                <w:szCs w:val="20"/>
              </w:rPr>
            </w:pPr>
          </w:p>
        </w:tc>
        <w:tc>
          <w:tcPr>
            <w:tcW w:w="880" w:type="dxa"/>
            <w:tcBorders>
              <w:top w:val="nil"/>
              <w:left w:val="nil"/>
              <w:bottom w:val="nil"/>
              <w:right w:val="nil"/>
            </w:tcBorders>
            <w:vAlign w:val="center"/>
          </w:tcPr>
          <w:p w14:paraId="26EBBB14"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V</w:t>
            </w:r>
          </w:p>
        </w:tc>
        <w:tc>
          <w:tcPr>
            <w:tcW w:w="1293" w:type="dxa"/>
            <w:tcBorders>
              <w:top w:val="nil"/>
              <w:left w:val="nil"/>
              <w:bottom w:val="nil"/>
              <w:right w:val="nil"/>
            </w:tcBorders>
            <w:vAlign w:val="center"/>
          </w:tcPr>
          <w:p w14:paraId="3C74B7D9"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0,03±0,00</w:t>
            </w:r>
          </w:p>
        </w:tc>
        <w:tc>
          <w:tcPr>
            <w:tcW w:w="1627" w:type="dxa"/>
            <w:tcBorders>
              <w:top w:val="nil"/>
              <w:left w:val="nil"/>
              <w:bottom w:val="nil"/>
              <w:right w:val="nil"/>
            </w:tcBorders>
            <w:vAlign w:val="center"/>
          </w:tcPr>
          <w:p w14:paraId="64BDC18B"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0,01±0,01</w:t>
            </w:r>
          </w:p>
        </w:tc>
        <w:tc>
          <w:tcPr>
            <w:tcW w:w="1126" w:type="dxa"/>
            <w:tcBorders>
              <w:top w:val="nil"/>
              <w:left w:val="nil"/>
              <w:bottom w:val="nil"/>
              <w:right w:val="nil"/>
            </w:tcBorders>
            <w:vAlign w:val="center"/>
          </w:tcPr>
          <w:p w14:paraId="5EB6D6CC"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0,02±0,00</w:t>
            </w:r>
          </w:p>
        </w:tc>
        <w:tc>
          <w:tcPr>
            <w:tcW w:w="1513" w:type="dxa"/>
            <w:tcBorders>
              <w:top w:val="nil"/>
              <w:left w:val="nil"/>
              <w:bottom w:val="nil"/>
              <w:right w:val="nil"/>
            </w:tcBorders>
            <w:vAlign w:val="center"/>
          </w:tcPr>
          <w:p w14:paraId="275B4021"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0,02±0,00</w:t>
            </w:r>
          </w:p>
        </w:tc>
      </w:tr>
      <w:tr w:rsidR="00FC0419" w:rsidRPr="00911C98" w14:paraId="10102551" w14:textId="77777777" w:rsidTr="001E0C02">
        <w:trPr>
          <w:jc w:val="center"/>
        </w:trPr>
        <w:tc>
          <w:tcPr>
            <w:tcW w:w="1073" w:type="dxa"/>
            <w:vMerge/>
            <w:tcBorders>
              <w:left w:val="nil"/>
              <w:right w:val="nil"/>
            </w:tcBorders>
          </w:tcPr>
          <w:p w14:paraId="1718534E" w14:textId="77777777" w:rsidR="00FC0419" w:rsidRPr="00460E55" w:rsidRDefault="00FC0419" w:rsidP="003A2478">
            <w:pPr>
              <w:spacing w:after="0" w:line="240" w:lineRule="auto"/>
              <w:jc w:val="center"/>
              <w:rPr>
                <w:rFonts w:ascii="Times New Roman" w:hAnsi="Times New Roman"/>
                <w:sz w:val="20"/>
                <w:szCs w:val="20"/>
              </w:rPr>
            </w:pPr>
          </w:p>
        </w:tc>
        <w:tc>
          <w:tcPr>
            <w:tcW w:w="880" w:type="dxa"/>
            <w:tcBorders>
              <w:top w:val="nil"/>
              <w:left w:val="nil"/>
              <w:right w:val="nil"/>
            </w:tcBorders>
            <w:vAlign w:val="center"/>
          </w:tcPr>
          <w:p w14:paraId="1B40A171"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DR</w:t>
            </w:r>
          </w:p>
        </w:tc>
        <w:tc>
          <w:tcPr>
            <w:tcW w:w="1293" w:type="dxa"/>
            <w:tcBorders>
              <w:top w:val="nil"/>
              <w:left w:val="nil"/>
              <w:right w:val="nil"/>
            </w:tcBorders>
            <w:vAlign w:val="center"/>
          </w:tcPr>
          <w:p w14:paraId="197E382E"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ND</w:t>
            </w:r>
          </w:p>
        </w:tc>
        <w:tc>
          <w:tcPr>
            <w:tcW w:w="1627" w:type="dxa"/>
            <w:tcBorders>
              <w:top w:val="nil"/>
              <w:left w:val="nil"/>
              <w:right w:val="nil"/>
            </w:tcBorders>
            <w:vAlign w:val="center"/>
          </w:tcPr>
          <w:p w14:paraId="1A3E052B"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0,01±0,01</w:t>
            </w:r>
          </w:p>
        </w:tc>
        <w:tc>
          <w:tcPr>
            <w:tcW w:w="1126" w:type="dxa"/>
            <w:tcBorders>
              <w:top w:val="nil"/>
              <w:left w:val="nil"/>
              <w:right w:val="nil"/>
            </w:tcBorders>
            <w:vAlign w:val="center"/>
          </w:tcPr>
          <w:p w14:paraId="58590EE6"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0,01±0,01</w:t>
            </w:r>
          </w:p>
        </w:tc>
        <w:tc>
          <w:tcPr>
            <w:tcW w:w="1513" w:type="dxa"/>
            <w:tcBorders>
              <w:top w:val="nil"/>
              <w:left w:val="nil"/>
              <w:right w:val="nil"/>
            </w:tcBorders>
            <w:vAlign w:val="center"/>
          </w:tcPr>
          <w:p w14:paraId="6B9D63F2" w14:textId="77777777" w:rsidR="00FC0419" w:rsidRPr="00460E55" w:rsidRDefault="00FC0419" w:rsidP="003A2478">
            <w:pPr>
              <w:spacing w:after="0" w:line="240" w:lineRule="auto"/>
              <w:jc w:val="center"/>
              <w:rPr>
                <w:rFonts w:ascii="Times New Roman" w:hAnsi="Times New Roman"/>
                <w:sz w:val="20"/>
                <w:szCs w:val="20"/>
              </w:rPr>
            </w:pPr>
            <w:r w:rsidRPr="00460E55">
              <w:rPr>
                <w:rFonts w:ascii="Times New Roman" w:hAnsi="Times New Roman"/>
                <w:sz w:val="20"/>
                <w:szCs w:val="20"/>
              </w:rPr>
              <w:t>0,01±0,01</w:t>
            </w:r>
          </w:p>
        </w:tc>
      </w:tr>
    </w:tbl>
    <w:p w14:paraId="56744534" w14:textId="77777777" w:rsidR="00FC0419" w:rsidRPr="00911C98" w:rsidRDefault="00FC0419" w:rsidP="001E0C02">
      <w:pPr>
        <w:spacing w:line="360" w:lineRule="auto"/>
        <w:ind w:firstLine="567"/>
        <w:jc w:val="both"/>
        <w:rPr>
          <w:rFonts w:ascii="Times New Roman" w:hAnsi="Times New Roman"/>
        </w:rPr>
      </w:pPr>
    </w:p>
    <w:p w14:paraId="458FBF3F" w14:textId="77777777" w:rsidR="00FC0419" w:rsidRPr="00911C98" w:rsidRDefault="00FC0419" w:rsidP="001E0C02">
      <w:pPr>
        <w:spacing w:line="360" w:lineRule="auto"/>
        <w:ind w:firstLine="567"/>
        <w:jc w:val="both"/>
        <w:rPr>
          <w:rFonts w:ascii="Times New Roman" w:hAnsi="Times New Roman"/>
          <w:sz w:val="24"/>
          <w:szCs w:val="24"/>
          <w:highlight w:val="yellow"/>
        </w:rPr>
      </w:pPr>
      <w:r w:rsidRPr="00911C98">
        <w:rPr>
          <w:rFonts w:ascii="Times New Roman" w:hAnsi="Times New Roman"/>
          <w:sz w:val="24"/>
          <w:szCs w:val="24"/>
        </w:rPr>
        <w:t>Įdomu pastebėti, kad žiemos metu visose dugno nuosėdose vidutinis PON kiekis buvo didesnis, lyginant su pavasariu, vasara ir rudeniu. Viena iš galimų priežasčių lėmusių didesnį vidutinį PON kiekį nuosėdose buvo palankios sedimentacinės sąlygos. Žiemos metu Kuršių marios buvo padengtos plonu ledu, kuris veikė kaip barjeras ir neleido vėjui sukelti bangų, galinčių resuspenduoti nuosėdas. Dėl šios priežasties iš vandens storymės nusėdusi organinė medžiaga tiesiog akumuliavosi paviršinėse nuosėdose. Taip pat svarbu paminėti, kad nusėdusi organinė medžiaga buvo lėtai mineralizuojama dėl itin žemos temperatūros. Todėl tai nulėmė didesnę akumuliaciją PON nuosėdose nei kitais metų sezonais kai nusėdusios organinės medžiagos kaupimasis yra ribotas dėl aktyvių biogeocheminių procesų ir resuspencijos.</w:t>
      </w:r>
    </w:p>
    <w:p w14:paraId="36A8A82F" w14:textId="77777777" w:rsidR="00FC0419" w:rsidRPr="00C42E6F" w:rsidRDefault="00FC0419" w:rsidP="001E0C02">
      <w:pPr>
        <w:spacing w:line="360" w:lineRule="auto"/>
        <w:ind w:firstLine="567"/>
        <w:jc w:val="both"/>
        <w:rPr>
          <w:highlight w:val="yellow"/>
        </w:rPr>
      </w:pPr>
    </w:p>
    <w:p w14:paraId="7F48D3CF" w14:textId="36F4A3A1" w:rsidR="00FC0419" w:rsidRPr="00911C98" w:rsidRDefault="003A2478" w:rsidP="001E0C02">
      <w:pPr>
        <w:pStyle w:val="Heading2"/>
        <w:spacing w:before="0" w:line="360" w:lineRule="auto"/>
        <w:rPr>
          <w:rFonts w:ascii="Times New Roman" w:hAnsi="Times New Roman"/>
          <w:b w:val="0"/>
          <w:color w:val="auto"/>
          <w:sz w:val="24"/>
          <w:szCs w:val="24"/>
          <w:lang w:val="lt-LT"/>
        </w:rPr>
      </w:pPr>
      <w:bookmarkStart w:id="157" w:name="_Toc443482593"/>
      <w:bookmarkStart w:id="158" w:name="_Toc333157127"/>
      <w:r>
        <w:rPr>
          <w:rFonts w:ascii="Times New Roman" w:hAnsi="Times New Roman"/>
          <w:b w:val="0"/>
          <w:color w:val="auto"/>
          <w:sz w:val="24"/>
          <w:szCs w:val="24"/>
          <w:lang w:val="lt-LT"/>
        </w:rPr>
        <w:t>2.2</w:t>
      </w:r>
      <w:r w:rsidR="00FC0419" w:rsidRPr="00911C98">
        <w:rPr>
          <w:rFonts w:ascii="Times New Roman" w:hAnsi="Times New Roman"/>
          <w:b w:val="0"/>
          <w:color w:val="auto"/>
          <w:sz w:val="24"/>
          <w:szCs w:val="24"/>
          <w:lang w:val="lt-LT"/>
        </w:rPr>
        <w:t>.3 Fosforas dugno nuosėdos</w:t>
      </w:r>
      <w:bookmarkEnd w:id="157"/>
      <w:bookmarkEnd w:id="158"/>
    </w:p>
    <w:p w14:paraId="27F2AA01" w14:textId="62363A77" w:rsidR="00FC0419" w:rsidRPr="00911C98" w:rsidRDefault="00FC0419" w:rsidP="001E0C02">
      <w:pPr>
        <w:spacing w:line="360" w:lineRule="auto"/>
        <w:ind w:firstLine="567"/>
        <w:jc w:val="both"/>
        <w:rPr>
          <w:rFonts w:ascii="Times New Roman" w:hAnsi="Times New Roman"/>
          <w:sz w:val="24"/>
          <w:szCs w:val="24"/>
        </w:rPr>
      </w:pPr>
      <w:r w:rsidRPr="00911C98">
        <w:rPr>
          <w:rFonts w:ascii="Times New Roman" w:hAnsi="Times New Roman"/>
          <w:sz w:val="24"/>
          <w:szCs w:val="24"/>
        </w:rPr>
        <w:t>Bendrojo organinio ir neorganinio P formų suminė koncentracija buvo įvertinta 2015</w:t>
      </w:r>
      <w:r w:rsidRPr="00911C98">
        <w:rPr>
          <w:rFonts w:ascii="Times New Roman" w:hAnsi="Times New Roman"/>
          <w:color w:val="231F20"/>
          <w:sz w:val="24"/>
          <w:szCs w:val="24"/>
        </w:rPr>
        <w:t> </w:t>
      </w:r>
      <w:r w:rsidRPr="00911C98">
        <w:rPr>
          <w:rFonts w:ascii="Times New Roman" w:hAnsi="Times New Roman"/>
          <w:sz w:val="24"/>
          <w:szCs w:val="24"/>
        </w:rPr>
        <w:t>metais trijose tyrimo stotyse (</w:t>
      </w:r>
      <w:r w:rsidR="003A2478">
        <w:rPr>
          <w:rFonts w:ascii="Times New Roman" w:hAnsi="Times New Roman"/>
          <w:sz w:val="24"/>
          <w:szCs w:val="24"/>
        </w:rPr>
        <w:t>2.</w:t>
      </w:r>
      <w:r w:rsidRPr="00911C98">
        <w:rPr>
          <w:rFonts w:ascii="Times New Roman" w:hAnsi="Times New Roman"/>
          <w:sz w:val="24"/>
          <w:szCs w:val="24"/>
        </w:rPr>
        <w:t>7</w:t>
      </w:r>
      <w:r w:rsidRPr="00911C98">
        <w:rPr>
          <w:rFonts w:ascii="Times New Roman" w:hAnsi="Times New Roman"/>
          <w:color w:val="231F20"/>
          <w:sz w:val="24"/>
          <w:szCs w:val="24"/>
        </w:rPr>
        <w:t> </w:t>
      </w:r>
      <w:r w:rsidRPr="00911C98">
        <w:rPr>
          <w:rFonts w:ascii="Times New Roman" w:hAnsi="Times New Roman"/>
          <w:sz w:val="24"/>
          <w:szCs w:val="24"/>
        </w:rPr>
        <w:t>pav.). Sezoniniai tyrimai parodė, kad didžiausias TP kiekis 0–10</w:t>
      </w:r>
      <w:r w:rsidRPr="00911C98">
        <w:rPr>
          <w:rFonts w:ascii="Times New Roman" w:hAnsi="Times New Roman"/>
          <w:color w:val="231F20"/>
          <w:sz w:val="24"/>
          <w:szCs w:val="24"/>
        </w:rPr>
        <w:t> </w:t>
      </w:r>
      <w:r w:rsidRPr="00911C98">
        <w:rPr>
          <w:rFonts w:ascii="Times New Roman" w:hAnsi="Times New Roman"/>
          <w:sz w:val="24"/>
          <w:szCs w:val="24"/>
        </w:rPr>
        <w:t>cm sluoksnyje nustatytas žiemą giliau esančiame smėlyje (11,0±1,9</w:t>
      </w:r>
      <w:r w:rsidRPr="00911C98">
        <w:rPr>
          <w:rFonts w:ascii="Times New Roman" w:hAnsi="Times New Roman"/>
          <w:color w:val="231F20"/>
          <w:sz w:val="24"/>
          <w:szCs w:val="24"/>
        </w:rPr>
        <w:t> </w:t>
      </w:r>
      <w:r w:rsidRPr="00911C98">
        <w:rPr>
          <w:rFonts w:ascii="Times New Roman" w:hAnsi="Times New Roman"/>
          <w:sz w:val="24"/>
          <w:szCs w:val="24"/>
        </w:rPr>
        <w:t>µmol/ml šlapio svorio, V stotis). Tačiau pavasarį TP kiekis šioje stotyje sumažėjo beveik 2</w:t>
      </w:r>
      <w:r w:rsidRPr="00911C98">
        <w:rPr>
          <w:rFonts w:ascii="Times New Roman" w:hAnsi="Times New Roman"/>
          <w:color w:val="231F20"/>
          <w:sz w:val="24"/>
          <w:szCs w:val="24"/>
        </w:rPr>
        <w:t> </w:t>
      </w:r>
      <w:r w:rsidRPr="00911C98">
        <w:rPr>
          <w:rFonts w:ascii="Times New Roman" w:hAnsi="Times New Roman"/>
          <w:sz w:val="24"/>
          <w:szCs w:val="24"/>
        </w:rPr>
        <w:t>kartus ir išliko beveik nepakitęs kitais sezonais (5,7±1,3</w:t>
      </w:r>
      <w:r w:rsidRPr="00911C98">
        <w:rPr>
          <w:rFonts w:ascii="Times New Roman" w:hAnsi="Times New Roman"/>
          <w:color w:val="231F20"/>
          <w:sz w:val="24"/>
          <w:szCs w:val="24"/>
        </w:rPr>
        <w:t> </w:t>
      </w:r>
      <w:r w:rsidRPr="00911C98">
        <w:rPr>
          <w:rFonts w:ascii="Times New Roman" w:hAnsi="Times New Roman"/>
          <w:sz w:val="24"/>
          <w:szCs w:val="24"/>
        </w:rPr>
        <w:t>µmol/ml šlapio svorio, apjungus duomenis). Sekliau esančiame smėlyje vidutinė TP koncentracija pavasario – vasaros – rudens laikotarpiu buvo 8,9±1,9</w:t>
      </w:r>
      <w:r w:rsidRPr="00911C98">
        <w:rPr>
          <w:rFonts w:ascii="Times New Roman" w:hAnsi="Times New Roman"/>
          <w:color w:val="231F20"/>
          <w:sz w:val="24"/>
          <w:szCs w:val="24"/>
        </w:rPr>
        <w:t> </w:t>
      </w:r>
      <w:r w:rsidRPr="00911C98">
        <w:rPr>
          <w:rFonts w:ascii="Times New Roman" w:hAnsi="Times New Roman"/>
          <w:sz w:val="24"/>
          <w:szCs w:val="24"/>
        </w:rPr>
        <w:t>µmol/ml (šlapio svorio) ir svyravo nuo 5,9</w:t>
      </w:r>
      <w:r w:rsidRPr="00911C98">
        <w:rPr>
          <w:rFonts w:ascii="Times New Roman" w:hAnsi="Times New Roman"/>
          <w:color w:val="231F20"/>
          <w:sz w:val="24"/>
          <w:szCs w:val="24"/>
        </w:rPr>
        <w:t> </w:t>
      </w:r>
      <w:r w:rsidRPr="00911C98">
        <w:rPr>
          <w:rFonts w:ascii="Times New Roman" w:hAnsi="Times New Roman"/>
          <w:sz w:val="24"/>
          <w:szCs w:val="24"/>
        </w:rPr>
        <w:t>iki 15,3</w:t>
      </w:r>
      <w:r w:rsidRPr="00911C98">
        <w:rPr>
          <w:rFonts w:ascii="Times New Roman" w:hAnsi="Times New Roman"/>
          <w:color w:val="231F20"/>
          <w:sz w:val="24"/>
          <w:szCs w:val="24"/>
        </w:rPr>
        <w:t> </w:t>
      </w:r>
      <w:r w:rsidRPr="00911C98">
        <w:rPr>
          <w:rFonts w:ascii="Times New Roman" w:hAnsi="Times New Roman"/>
          <w:sz w:val="24"/>
          <w:szCs w:val="24"/>
        </w:rPr>
        <w:t>µmol/ml (šlapio svorio).</w:t>
      </w:r>
    </w:p>
    <w:p w14:paraId="2370C14E" w14:textId="556DE569" w:rsidR="00FC0419" w:rsidRPr="00911C98" w:rsidRDefault="00FC0419" w:rsidP="001E0C02">
      <w:pPr>
        <w:spacing w:line="360" w:lineRule="auto"/>
        <w:ind w:firstLine="567"/>
        <w:jc w:val="both"/>
        <w:rPr>
          <w:rFonts w:ascii="Times New Roman" w:hAnsi="Times New Roman"/>
          <w:sz w:val="24"/>
          <w:szCs w:val="24"/>
        </w:rPr>
      </w:pPr>
      <w:r w:rsidRPr="00911C98">
        <w:rPr>
          <w:rFonts w:ascii="Times New Roman" w:hAnsi="Times New Roman"/>
          <w:sz w:val="24"/>
          <w:szCs w:val="24"/>
        </w:rPr>
        <w:t>Priešingai nei giliau esančiame smėlyje, dumblo nuosėdose (N stotis) TP koncentracija buvo gana pastovi metų laikotarpyje visuose tirtuose nuosėdų sluoksniuose (</w:t>
      </w:r>
      <w:r w:rsidR="003A2478">
        <w:rPr>
          <w:rFonts w:ascii="Times New Roman" w:hAnsi="Times New Roman"/>
          <w:sz w:val="24"/>
          <w:szCs w:val="24"/>
        </w:rPr>
        <w:t>2.</w:t>
      </w:r>
      <w:r w:rsidRPr="00911C98">
        <w:rPr>
          <w:rFonts w:ascii="Times New Roman" w:hAnsi="Times New Roman"/>
          <w:sz w:val="24"/>
          <w:szCs w:val="24"/>
        </w:rPr>
        <w:t>7</w:t>
      </w:r>
      <w:r w:rsidRPr="00911C98">
        <w:rPr>
          <w:rFonts w:ascii="Times New Roman" w:hAnsi="Times New Roman"/>
          <w:color w:val="231F20"/>
          <w:sz w:val="24"/>
          <w:szCs w:val="24"/>
        </w:rPr>
        <w:t> </w:t>
      </w:r>
      <w:r w:rsidRPr="00911C98">
        <w:rPr>
          <w:rFonts w:ascii="Times New Roman" w:hAnsi="Times New Roman"/>
          <w:sz w:val="24"/>
          <w:szCs w:val="24"/>
        </w:rPr>
        <w:t>pav.). Tačiau įdomu pastebėti, kad tirtu laikotarpiu dumblo nuosėdose vidutinė TP koncentracija palaipsniui didėjo su gyliu nuo 8,3±1,7</w:t>
      </w:r>
      <w:r w:rsidRPr="00911C98">
        <w:rPr>
          <w:rFonts w:ascii="Times New Roman" w:hAnsi="Times New Roman"/>
          <w:color w:val="231F20"/>
          <w:sz w:val="24"/>
          <w:szCs w:val="24"/>
        </w:rPr>
        <w:t> </w:t>
      </w:r>
      <w:r w:rsidRPr="00911C98">
        <w:rPr>
          <w:rFonts w:ascii="Times New Roman" w:hAnsi="Times New Roman"/>
          <w:sz w:val="24"/>
          <w:szCs w:val="24"/>
        </w:rPr>
        <w:t>µmol/ml (šlapias svoris) 0–0,5</w:t>
      </w:r>
      <w:r w:rsidRPr="00911C98">
        <w:rPr>
          <w:rFonts w:ascii="Times New Roman" w:hAnsi="Times New Roman"/>
          <w:color w:val="231F20"/>
          <w:sz w:val="24"/>
          <w:szCs w:val="24"/>
        </w:rPr>
        <w:t> </w:t>
      </w:r>
      <w:r w:rsidRPr="00911C98">
        <w:rPr>
          <w:rFonts w:ascii="Times New Roman" w:hAnsi="Times New Roman"/>
          <w:sz w:val="24"/>
          <w:szCs w:val="24"/>
        </w:rPr>
        <w:t>cm sluoksnyje iki 11,8±1,5</w:t>
      </w:r>
      <w:r w:rsidRPr="00911C98">
        <w:rPr>
          <w:rFonts w:ascii="Times New Roman" w:hAnsi="Times New Roman"/>
          <w:color w:val="231F20"/>
          <w:sz w:val="24"/>
          <w:szCs w:val="24"/>
        </w:rPr>
        <w:t> </w:t>
      </w:r>
      <w:r w:rsidRPr="00911C98">
        <w:rPr>
          <w:rFonts w:ascii="Times New Roman" w:hAnsi="Times New Roman"/>
          <w:sz w:val="24"/>
          <w:szCs w:val="24"/>
        </w:rPr>
        <w:t>µmol/ml (šlapias svoris) 5–10</w:t>
      </w:r>
      <w:r w:rsidRPr="00911C98">
        <w:rPr>
          <w:rFonts w:ascii="Times New Roman" w:hAnsi="Times New Roman"/>
          <w:color w:val="231F20"/>
          <w:sz w:val="24"/>
          <w:szCs w:val="24"/>
        </w:rPr>
        <w:t> </w:t>
      </w:r>
      <w:r w:rsidRPr="00911C98">
        <w:rPr>
          <w:rFonts w:ascii="Times New Roman" w:hAnsi="Times New Roman"/>
          <w:sz w:val="24"/>
          <w:szCs w:val="24"/>
        </w:rPr>
        <w:t>cm sluoksnyje (apjungus duomenis).</w:t>
      </w:r>
    </w:p>
    <w:p w14:paraId="37B4981D" w14:textId="77777777" w:rsidR="00FC0419" w:rsidRPr="00C42E6F" w:rsidRDefault="00FC0419" w:rsidP="001E0C02">
      <w:pPr>
        <w:jc w:val="center"/>
        <w:rPr>
          <w:highlight w:val="yellow"/>
          <w:lang w:val="it-IT"/>
        </w:rPr>
      </w:pPr>
      <w:r>
        <w:object w:dxaOrig="10331" w:dyaOrig="4800" w14:anchorId="0B758C83">
          <v:shape id="_x0000_i1031" type="#_x0000_t75" style="width:457.35pt;height:208.65pt" o:ole="">
            <v:imagedata r:id="rId43" o:title="" cropbottom="3567f" cropright="2417f"/>
          </v:shape>
          <o:OLEObject Type="Embed" ProgID="SigmaPlotGraphicObject.10" ShapeID="_x0000_i1031" DrawAspect="Content" ObjectID="_1406899071" r:id="rId44"/>
        </w:object>
      </w:r>
    </w:p>
    <w:p w14:paraId="263C7504" w14:textId="7406C27C" w:rsidR="00FC0419" w:rsidRPr="00460E55" w:rsidRDefault="003A2478" w:rsidP="001E0C02">
      <w:pPr>
        <w:jc w:val="both"/>
        <w:rPr>
          <w:rFonts w:ascii="Times New Roman" w:hAnsi="Times New Roman"/>
          <w:sz w:val="20"/>
          <w:szCs w:val="20"/>
        </w:rPr>
      </w:pPr>
      <w:r w:rsidRPr="00460E55">
        <w:rPr>
          <w:rFonts w:ascii="Times New Roman" w:hAnsi="Times New Roman"/>
          <w:color w:val="231F20"/>
          <w:sz w:val="20"/>
          <w:szCs w:val="20"/>
        </w:rPr>
        <w:t>2.</w:t>
      </w:r>
      <w:r w:rsidR="00FC0419" w:rsidRPr="00460E55">
        <w:rPr>
          <w:rFonts w:ascii="Times New Roman" w:hAnsi="Times New Roman"/>
          <w:color w:val="231F20"/>
          <w:sz w:val="20"/>
          <w:szCs w:val="20"/>
        </w:rPr>
        <w:t>7 </w:t>
      </w:r>
      <w:r w:rsidR="00FC0419" w:rsidRPr="00460E55">
        <w:rPr>
          <w:rFonts w:ascii="Times New Roman" w:hAnsi="Times New Roman"/>
          <w:b/>
          <w:sz w:val="20"/>
          <w:szCs w:val="20"/>
        </w:rPr>
        <w:t>pav.</w:t>
      </w:r>
      <w:r w:rsidR="00FC0419" w:rsidRPr="00460E55">
        <w:rPr>
          <w:rFonts w:ascii="Times New Roman" w:hAnsi="Times New Roman"/>
          <w:sz w:val="20"/>
          <w:szCs w:val="20"/>
        </w:rPr>
        <w:t xml:space="preserve"> Vidutinė (±SN) bendrojo fosforo (TP) koncentracija 0 – l0 cm sluoksnyje dumblo nuosėdose (A, N stotis) sekliame (C, DR stotis) ir giliau esančiame smėlyje (B, V stotis), Kuršių mariose 2015 metais. DR stotyje matavimų neatlikta 15/02.</w:t>
      </w:r>
    </w:p>
    <w:p w14:paraId="7861E42E" w14:textId="77777777" w:rsidR="00FC0419" w:rsidRPr="00C42E6F" w:rsidRDefault="00FC0419" w:rsidP="001E0C02">
      <w:pPr>
        <w:spacing w:line="360" w:lineRule="auto"/>
        <w:jc w:val="both"/>
        <w:rPr>
          <w:highlight w:val="yellow"/>
        </w:rPr>
      </w:pPr>
    </w:p>
    <w:p w14:paraId="5E7BAEB9" w14:textId="79920371" w:rsidR="00FC0419" w:rsidRPr="00911C98" w:rsidRDefault="00FC0419" w:rsidP="001E0C02">
      <w:pPr>
        <w:tabs>
          <w:tab w:val="left" w:pos="567"/>
        </w:tabs>
        <w:spacing w:line="360" w:lineRule="auto"/>
        <w:ind w:firstLine="567"/>
        <w:jc w:val="both"/>
        <w:rPr>
          <w:rFonts w:ascii="Times New Roman" w:hAnsi="Times New Roman"/>
          <w:sz w:val="24"/>
          <w:szCs w:val="24"/>
        </w:rPr>
      </w:pPr>
      <w:r w:rsidRPr="00911C98">
        <w:rPr>
          <w:rFonts w:ascii="Times New Roman" w:hAnsi="Times New Roman"/>
          <w:sz w:val="24"/>
          <w:szCs w:val="24"/>
        </w:rPr>
        <w:t>Siekiant nustatyti neorganinio P judrumą nuosėdose ir jo prieinamumą priedugnio vandeniui, buvo atlikta jo skirtingų formų ekstrakcija. Nustatyta, kad smėlyje (V ir DR stotyse) didžioji dalis neorganinio P buvo kalcio mineralų sudėtyje (</w:t>
      </w:r>
      <w:r w:rsidR="003A2478">
        <w:rPr>
          <w:rFonts w:ascii="Times New Roman" w:hAnsi="Times New Roman"/>
          <w:sz w:val="24"/>
          <w:szCs w:val="24"/>
        </w:rPr>
        <w:t>2.</w:t>
      </w:r>
      <w:r w:rsidRPr="00911C98">
        <w:rPr>
          <w:rFonts w:ascii="Times New Roman" w:hAnsi="Times New Roman"/>
          <w:sz w:val="24"/>
          <w:szCs w:val="24"/>
        </w:rPr>
        <w:t>8</w:t>
      </w:r>
      <w:r w:rsidRPr="00911C98">
        <w:rPr>
          <w:rFonts w:ascii="Times New Roman" w:hAnsi="Times New Roman"/>
          <w:color w:val="231F20"/>
          <w:sz w:val="24"/>
          <w:szCs w:val="24"/>
        </w:rPr>
        <w:t> </w:t>
      </w:r>
      <w:r w:rsidRPr="00911C98">
        <w:rPr>
          <w:rFonts w:ascii="Times New Roman" w:hAnsi="Times New Roman"/>
          <w:sz w:val="24"/>
          <w:szCs w:val="24"/>
        </w:rPr>
        <w:t>pav.). Giliau, tranzitinėje aplinkoje esančiame smėlyje (V stotyje) dominavo kalcio autogeninio mineralo (Auth Ca~PO4) surištas P, kuris gali atsipalaiduoti dėl pasikeitusio pH poriniame vandenyje. Tuo tarpu sekliame smėlyje (DR stotyje) neorganinis P vyravo detritinėje formoje surištas su kalcio mineralu (Detr. Ca~PO4). Pagrindinis šios cheminės P formos šaltinis yra kristalinės uolienos erozija upių baseino teritorijoje ir tolimesnė pernaša į marias. Įprastai detritinė neorganinio P forma yra nereaktyvi ir biologiškai neprieinama gyviesiems organizmams. Labiau reaktyvių neorganinio P formų (Apyk.- PO4 ir Fe~PO4) koncentracija buvo nedidelė smėlio nuosėdose.</w:t>
      </w:r>
    </w:p>
    <w:p w14:paraId="49EACC58" w14:textId="77777777" w:rsidR="00FC0419" w:rsidRPr="00911C98" w:rsidRDefault="00FC0419" w:rsidP="001E0C02">
      <w:pPr>
        <w:tabs>
          <w:tab w:val="left" w:pos="567"/>
        </w:tabs>
        <w:spacing w:line="360" w:lineRule="auto"/>
        <w:ind w:firstLine="567"/>
        <w:jc w:val="both"/>
        <w:rPr>
          <w:rFonts w:ascii="Times New Roman" w:hAnsi="Times New Roman"/>
          <w:sz w:val="24"/>
          <w:szCs w:val="24"/>
          <w:highlight w:val="yellow"/>
        </w:rPr>
      </w:pPr>
      <w:r w:rsidRPr="00911C98">
        <w:rPr>
          <w:rFonts w:ascii="Times New Roman" w:hAnsi="Times New Roman"/>
          <w:sz w:val="24"/>
          <w:szCs w:val="24"/>
        </w:rPr>
        <w:t>Sezoniniai tyrimai parodė, kad didesnis šių formų kiekis susikaupia vasaros pabaigoje (rugpjūtį), galimai dėl aukštesnės vandens temperatūros ir intensyvesnio nuosėdų metabolizmo. Pastarieji veiksniai lemia greitesnę organinio P mineralizaciją ir PO</w:t>
      </w:r>
      <w:r w:rsidRPr="00911C98">
        <w:rPr>
          <w:rFonts w:ascii="Times New Roman" w:hAnsi="Times New Roman"/>
          <w:sz w:val="24"/>
          <w:szCs w:val="24"/>
          <w:vertAlign w:val="subscript"/>
        </w:rPr>
        <w:t>4</w:t>
      </w:r>
      <w:r w:rsidRPr="00911C98">
        <w:rPr>
          <w:rFonts w:ascii="Times New Roman" w:hAnsi="Times New Roman"/>
          <w:sz w:val="24"/>
          <w:szCs w:val="24"/>
          <w:vertAlign w:val="superscript"/>
        </w:rPr>
        <w:t>3-</w:t>
      </w:r>
      <w:r w:rsidRPr="00911C98">
        <w:rPr>
          <w:rFonts w:ascii="Times New Roman" w:hAnsi="Times New Roman"/>
          <w:sz w:val="24"/>
          <w:szCs w:val="24"/>
        </w:rPr>
        <w:t xml:space="preserve"> atsipalaidavimą iš Auth Ca~PO4 dėl pasikeitusio pH. Nepaisant padidėjusio P judrumo smėlio nuosėdose, akumuliacija priedugnio vandenyje išlieka ribota dėl didelės metalų (Fe, Mn, Al) koncentracijos ir veiksnių, kurie sugeba surišti ir sulaikyti neorganinį P (Zilius ir kt., 2015). 2015</w:t>
      </w:r>
      <w:r w:rsidRPr="00911C98">
        <w:rPr>
          <w:rFonts w:ascii="Times New Roman" w:hAnsi="Times New Roman"/>
          <w:color w:val="231F20"/>
          <w:sz w:val="24"/>
          <w:szCs w:val="24"/>
        </w:rPr>
        <w:t> </w:t>
      </w:r>
      <w:r w:rsidRPr="00911C98">
        <w:rPr>
          <w:rFonts w:ascii="Times New Roman" w:hAnsi="Times New Roman"/>
          <w:sz w:val="24"/>
          <w:szCs w:val="24"/>
        </w:rPr>
        <w:t>metais atlikti bendros PO</w:t>
      </w:r>
      <w:r w:rsidRPr="00911C98">
        <w:rPr>
          <w:rFonts w:ascii="Times New Roman" w:hAnsi="Times New Roman"/>
          <w:sz w:val="24"/>
          <w:szCs w:val="24"/>
          <w:vertAlign w:val="subscript"/>
        </w:rPr>
        <w:t>4</w:t>
      </w:r>
      <w:r w:rsidRPr="00911C98">
        <w:rPr>
          <w:rFonts w:ascii="Times New Roman" w:hAnsi="Times New Roman"/>
          <w:sz w:val="24"/>
          <w:szCs w:val="24"/>
          <w:vertAlign w:val="superscript"/>
        </w:rPr>
        <w:t>3-</w:t>
      </w:r>
      <w:r w:rsidRPr="00911C98">
        <w:rPr>
          <w:rFonts w:ascii="Times New Roman" w:hAnsi="Times New Roman"/>
          <w:sz w:val="24"/>
          <w:szCs w:val="24"/>
        </w:rPr>
        <w:t xml:space="preserve"> apykaitos matavimai parodė, kad P išsiskyrimas iš dugno nuosėdų yra nežymus. Vis dėlto išlieka sunkiai paaiškinama, kodėl žiemą (vasarį) V stotyje neorganinio P koncentracijos yra didesnės nei likusiais tirtais sezonais. Tikėtina, kad tai gali būti susiję su dugno nuosėdų heterogeniškumu.</w:t>
      </w:r>
      <w:r w:rsidRPr="00911C98">
        <w:rPr>
          <w:rFonts w:ascii="Times New Roman" w:hAnsi="Times New Roman"/>
          <w:noProof/>
          <w:sz w:val="24"/>
          <w:szCs w:val="24"/>
        </w:rPr>
        <w:t xml:space="preserve"> </w:t>
      </w:r>
    </w:p>
    <w:p w14:paraId="65A8767C" w14:textId="77777777" w:rsidR="00FC0419" w:rsidRPr="00C42E6F" w:rsidRDefault="00FC0419" w:rsidP="001E0C02">
      <w:pPr>
        <w:jc w:val="center"/>
        <w:rPr>
          <w:highlight w:val="yellow"/>
        </w:rPr>
      </w:pPr>
      <w:r>
        <w:rPr>
          <w:noProof/>
        </w:rPr>
        <w:lastRenderedPageBreak/>
        <w:drawing>
          <wp:inline distT="0" distB="0" distL="0" distR="0" wp14:anchorId="79B057A6" wp14:editId="7D1F6C12">
            <wp:extent cx="4727276" cy="2976113"/>
            <wp:effectExtent l="0" t="0" r="0" b="0"/>
            <wp:docPr id="865" name="Chart 865"/>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0AD651C3" w14:textId="2EEC6F62" w:rsidR="00FC0419" w:rsidRDefault="00FC0419" w:rsidP="001E0C02">
      <w:pPr>
        <w:jc w:val="center"/>
        <w:rPr>
          <w:highlight w:val="yellow"/>
        </w:rPr>
      </w:pPr>
      <w:r>
        <w:rPr>
          <w:noProof/>
        </w:rPr>
        <mc:AlternateContent>
          <mc:Choice Requires="wps">
            <w:drawing>
              <wp:anchor distT="0" distB="0" distL="114300" distR="114300" simplePos="0" relativeHeight="251772416" behindDoc="0" locked="0" layoutInCell="1" allowOverlap="1" wp14:anchorId="3981D69D" wp14:editId="45132A6A">
                <wp:simplePos x="0" y="0"/>
                <wp:positionH relativeFrom="column">
                  <wp:posOffset>1527810</wp:posOffset>
                </wp:positionH>
                <wp:positionV relativeFrom="paragraph">
                  <wp:posOffset>2155986</wp:posOffset>
                </wp:positionV>
                <wp:extent cx="381635" cy="285750"/>
                <wp:effectExtent l="0" t="0" r="0" b="0"/>
                <wp:wrapNone/>
                <wp:docPr id="866" name="Text Box 866"/>
                <wp:cNvGraphicFramePr/>
                <a:graphic xmlns:a="http://schemas.openxmlformats.org/drawingml/2006/main">
                  <a:graphicData uri="http://schemas.microsoft.com/office/word/2010/wordprocessingShape">
                    <wps:wsp>
                      <wps:cNvSpPr txBox="1"/>
                      <wps:spPr>
                        <a:xfrm>
                          <a:off x="0" y="0"/>
                          <a:ext cx="381635" cy="285750"/>
                        </a:xfrm>
                        <a:prstGeom prst="rect">
                          <a:avLst/>
                        </a:prstGeom>
                        <a:solidFill>
                          <a:sysClr val="window" lastClr="FFFFFF"/>
                        </a:solidFill>
                        <a:ln w="6350">
                          <a:noFill/>
                        </a:ln>
                        <a:effectLst/>
                      </wps:spPr>
                      <wps:txbx>
                        <w:txbxContent>
                          <w:p w14:paraId="74A14597" w14:textId="77777777" w:rsidR="008B6A5A" w:rsidRPr="001A2432" w:rsidRDefault="008B6A5A" w:rsidP="001E0C02">
                            <w:pPr>
                              <w:rPr>
                                <w:rFonts w:asciiTheme="minorHAnsi" w:hAnsiTheme="minorHAnsi"/>
                              </w:rPr>
                            </w:pPr>
                            <w:r w:rsidRPr="001A2432">
                              <w:rPr>
                                <w:rFonts w:asciiTheme="minorHAnsi" w:hAnsiTheme="minorHAnsi"/>
                              </w:rPr>
                              <w:t>ND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66" o:spid="_x0000_s1619" type="#_x0000_t202" style="position:absolute;left:0;text-align:left;margin-left:120.3pt;margin-top:169.75pt;width:30.05pt;height:22.5pt;z-index:2517724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" fillcolor="window" stroked="f" strokeweight=".5pt">
                <v:textbox>
                  <w:txbxContent>
                    <w:p w14:paraId="74A14597" w14:textId="77777777" w:rsidR="008B6A5A" w:rsidRPr="001A2432" w:rsidRDefault="008B6A5A" w:rsidP="001E0C02">
                      <w:pPr>
                        <w:rPr>
                          <w:rFonts w:asciiTheme="minorHAnsi" w:hAnsiTheme="minorHAnsi"/>
                        </w:rPr>
                      </w:pPr>
                      <w:r w:rsidRPr="001A2432">
                        <w:rPr>
                          <w:rFonts w:asciiTheme="minorHAnsi" w:hAnsiTheme="minorHAnsi"/>
                        </w:rPr>
                        <w:t>ND</w:t>
                      </w:r>
                    </w:p>
                  </w:txbxContent>
                </v:textbox>
              </v:shape>
            </w:pict>
          </mc:Fallback>
        </mc:AlternateContent>
      </w:r>
      <w:r>
        <w:rPr>
          <w:noProof/>
        </w:rPr>
        <w:drawing>
          <wp:inline distT="0" distB="0" distL="0" distR="0" wp14:anchorId="0E341534" wp14:editId="3F79CC7B">
            <wp:extent cx="4688958" cy="2817628"/>
            <wp:effectExtent l="0" t="0" r="0" b="1905"/>
            <wp:docPr id="864" name="Chart 86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5B1864FF" w14:textId="20BCB163" w:rsidR="00FC0419" w:rsidRPr="00690C63" w:rsidRDefault="00E83C01" w:rsidP="001E0C02">
      <w:pPr>
        <w:jc w:val="both"/>
        <w:rPr>
          <w:rFonts w:ascii="Times New Roman" w:hAnsi="Times New Roman"/>
          <w:sz w:val="20"/>
          <w:szCs w:val="20"/>
        </w:rPr>
      </w:pPr>
      <w:r w:rsidRPr="00690C63">
        <w:rPr>
          <w:rFonts w:ascii="Times New Roman" w:hAnsi="Times New Roman"/>
          <w:b/>
          <w:sz w:val="20"/>
          <w:szCs w:val="20"/>
        </w:rPr>
        <w:t>2.</w:t>
      </w:r>
      <w:r w:rsidR="00FC0419" w:rsidRPr="00690C63">
        <w:rPr>
          <w:rFonts w:ascii="Times New Roman" w:hAnsi="Times New Roman"/>
          <w:b/>
          <w:sz w:val="20"/>
          <w:szCs w:val="20"/>
        </w:rPr>
        <w:t>8</w:t>
      </w:r>
      <w:r w:rsidR="00FC0419" w:rsidRPr="00690C63">
        <w:rPr>
          <w:rFonts w:ascii="Times New Roman" w:hAnsi="Times New Roman"/>
          <w:color w:val="231F20"/>
          <w:sz w:val="20"/>
          <w:szCs w:val="20"/>
        </w:rPr>
        <w:t> </w:t>
      </w:r>
      <w:r w:rsidR="00FC0419" w:rsidRPr="00690C63">
        <w:rPr>
          <w:rFonts w:ascii="Times New Roman" w:hAnsi="Times New Roman"/>
          <w:b/>
          <w:sz w:val="20"/>
          <w:szCs w:val="20"/>
        </w:rPr>
        <w:t>pav.</w:t>
      </w:r>
      <w:r w:rsidR="00FC0419" w:rsidRPr="00690C63">
        <w:rPr>
          <w:rFonts w:ascii="Times New Roman" w:hAnsi="Times New Roman"/>
          <w:sz w:val="20"/>
          <w:szCs w:val="20"/>
        </w:rPr>
        <w:t xml:space="preserve"> Vidutinė (±SN, n=3) neorganinio fosforo formų koncentracija paviršinėse nuosėdose V ir DR stotyse, Kuršių mariose skirtingais tyrimo sezonais 2015</w:t>
      </w:r>
      <w:r w:rsidR="00FC0419" w:rsidRPr="00690C63">
        <w:rPr>
          <w:rFonts w:ascii="Times New Roman" w:hAnsi="Times New Roman"/>
          <w:color w:val="231F20"/>
          <w:sz w:val="20"/>
          <w:szCs w:val="20"/>
        </w:rPr>
        <w:t> </w:t>
      </w:r>
      <w:r w:rsidR="00FC0419" w:rsidRPr="00690C63">
        <w:rPr>
          <w:rFonts w:ascii="Times New Roman" w:hAnsi="Times New Roman"/>
          <w:sz w:val="20"/>
          <w:szCs w:val="20"/>
        </w:rPr>
        <w:t>metais. ND –nėra duomenų.</w:t>
      </w:r>
    </w:p>
    <w:p w14:paraId="51E77136" w14:textId="77777777" w:rsidR="00FC0419" w:rsidRPr="00911C98" w:rsidRDefault="00FC0419" w:rsidP="001E0C02">
      <w:pPr>
        <w:tabs>
          <w:tab w:val="left" w:pos="567"/>
        </w:tabs>
        <w:spacing w:line="360" w:lineRule="auto"/>
        <w:jc w:val="both"/>
        <w:rPr>
          <w:rFonts w:ascii="Times New Roman" w:hAnsi="Times New Roman"/>
          <w:sz w:val="24"/>
          <w:szCs w:val="24"/>
        </w:rPr>
      </w:pPr>
    </w:p>
    <w:p w14:paraId="36EF1802" w14:textId="47482D7F" w:rsidR="00FC0419" w:rsidRPr="00911C98" w:rsidRDefault="00FC0419" w:rsidP="001E0C02">
      <w:pPr>
        <w:tabs>
          <w:tab w:val="left" w:pos="567"/>
        </w:tabs>
        <w:spacing w:line="360" w:lineRule="auto"/>
        <w:ind w:firstLine="567"/>
        <w:jc w:val="both"/>
        <w:rPr>
          <w:rFonts w:ascii="Times New Roman" w:hAnsi="Times New Roman"/>
          <w:sz w:val="24"/>
          <w:szCs w:val="24"/>
        </w:rPr>
      </w:pPr>
      <w:r w:rsidRPr="00911C98">
        <w:rPr>
          <w:rFonts w:ascii="Times New Roman" w:hAnsi="Times New Roman"/>
          <w:sz w:val="24"/>
          <w:szCs w:val="24"/>
        </w:rPr>
        <w:t xml:space="preserve">Panašios neorganinio P tendencijos buvo stebimos ir dumblo nuosėdose (N stotis, </w:t>
      </w:r>
      <w:r w:rsidR="00E83C01">
        <w:rPr>
          <w:rFonts w:ascii="Times New Roman" w:hAnsi="Times New Roman"/>
          <w:sz w:val="24"/>
          <w:szCs w:val="24"/>
        </w:rPr>
        <w:t>2.</w:t>
      </w:r>
      <w:r w:rsidRPr="00911C98">
        <w:rPr>
          <w:rFonts w:ascii="Times New Roman" w:hAnsi="Times New Roman"/>
          <w:sz w:val="24"/>
          <w:szCs w:val="24"/>
        </w:rPr>
        <w:t>9</w:t>
      </w:r>
      <w:r w:rsidRPr="00911C98">
        <w:rPr>
          <w:rFonts w:ascii="Times New Roman" w:hAnsi="Times New Roman"/>
          <w:color w:val="231F20"/>
          <w:sz w:val="24"/>
          <w:szCs w:val="24"/>
        </w:rPr>
        <w:t> </w:t>
      </w:r>
      <w:r w:rsidRPr="00911C98">
        <w:rPr>
          <w:rFonts w:ascii="Times New Roman" w:hAnsi="Times New Roman"/>
          <w:sz w:val="24"/>
          <w:szCs w:val="24"/>
        </w:rPr>
        <w:t>pav.), kuriose judrių formų tokių kaip Apyk.-PO4 ir Fe/Mn-PO4 koncentracija buvo didžiausia vasaros pabaigoje (rugpjūčio mėnesį). Šiuo periodu dėl nedidelio O</w:t>
      </w:r>
      <w:r w:rsidRPr="00911C98">
        <w:rPr>
          <w:rFonts w:ascii="Times New Roman" w:hAnsi="Times New Roman"/>
          <w:sz w:val="24"/>
          <w:szCs w:val="24"/>
          <w:vertAlign w:val="subscript"/>
        </w:rPr>
        <w:t>2</w:t>
      </w:r>
      <w:r w:rsidRPr="00911C98">
        <w:rPr>
          <w:rFonts w:ascii="Times New Roman" w:hAnsi="Times New Roman"/>
          <w:sz w:val="24"/>
          <w:szCs w:val="24"/>
        </w:rPr>
        <w:t xml:space="preserve"> prasiskverbimo gylio į dugno nuosėdas ir mažos NO</w:t>
      </w:r>
      <w:r w:rsidRPr="00911C98">
        <w:rPr>
          <w:rFonts w:ascii="Times New Roman" w:hAnsi="Times New Roman"/>
          <w:sz w:val="24"/>
          <w:szCs w:val="24"/>
          <w:vertAlign w:val="subscript"/>
        </w:rPr>
        <w:t>x</w:t>
      </w:r>
      <w:r w:rsidRPr="00911C98">
        <w:rPr>
          <w:rFonts w:ascii="Times New Roman" w:hAnsi="Times New Roman"/>
          <w:sz w:val="24"/>
          <w:szCs w:val="24"/>
          <w:vertAlign w:val="superscript"/>
        </w:rPr>
        <w:t>-</w:t>
      </w:r>
      <w:r w:rsidRPr="00911C98">
        <w:rPr>
          <w:rFonts w:ascii="Times New Roman" w:hAnsi="Times New Roman"/>
          <w:sz w:val="24"/>
          <w:szCs w:val="24"/>
        </w:rPr>
        <w:t xml:space="preserve"> koncentracijos poriniame vandenyje įsigali redukciniai-oksidaciniai procesai, lemiantys metalų redukciją ir PO</w:t>
      </w:r>
      <w:r w:rsidRPr="00911C98">
        <w:rPr>
          <w:rFonts w:ascii="Times New Roman" w:hAnsi="Times New Roman"/>
          <w:sz w:val="24"/>
          <w:szCs w:val="24"/>
          <w:vertAlign w:val="subscript"/>
        </w:rPr>
        <w:t>4</w:t>
      </w:r>
      <w:r w:rsidRPr="00911C98">
        <w:rPr>
          <w:rFonts w:ascii="Times New Roman" w:hAnsi="Times New Roman"/>
          <w:sz w:val="24"/>
          <w:szCs w:val="24"/>
          <w:vertAlign w:val="superscript"/>
        </w:rPr>
        <w:t>3-</w:t>
      </w:r>
      <w:r w:rsidRPr="00911C98">
        <w:rPr>
          <w:rFonts w:ascii="Times New Roman" w:hAnsi="Times New Roman"/>
          <w:sz w:val="24"/>
          <w:szCs w:val="24"/>
        </w:rPr>
        <w:t xml:space="preserve"> atsipalaidavimą bei jo tolimesnę akumuliaciją priedugnio vandenyje (Zilius ir kt., 2014, 2015). Šiam sąlygų atsiradimui palankus ir didesnis gylis, nes vasaros metu dėl stratifikacijos ir intensyvaus metabolizmo vandens storymėje gali susidaryti bedeguoninės sąlygos priedugnio sluoksnyje (Zilius ir kt., 2014). Nors bendro neorganinio P kiekis pagal šlapią svorį dumblo nuosėdose yra mažesnis nei smėlyje, tačiau </w:t>
      </w:r>
      <w:r w:rsidRPr="00911C98">
        <w:rPr>
          <w:rFonts w:ascii="Times New Roman" w:hAnsi="Times New Roman"/>
          <w:sz w:val="24"/>
          <w:szCs w:val="24"/>
        </w:rPr>
        <w:lastRenderedPageBreak/>
        <w:t>pagrinde čia vyrauja judrios formos – Apyk.-PO4 ir Fe/Mn-PO4, ir jų koncentracija yra ženkliai didesnė nei smėlyje. Vadinasi, vasaros metu dumblo nuosėdos galėtų būti svarbus PO</w:t>
      </w:r>
      <w:r w:rsidRPr="00911C98">
        <w:rPr>
          <w:rFonts w:ascii="Times New Roman" w:hAnsi="Times New Roman"/>
          <w:sz w:val="24"/>
          <w:szCs w:val="24"/>
          <w:vertAlign w:val="subscript"/>
        </w:rPr>
        <w:t>4</w:t>
      </w:r>
      <w:r w:rsidRPr="00911C98">
        <w:rPr>
          <w:rFonts w:ascii="Times New Roman" w:hAnsi="Times New Roman"/>
          <w:sz w:val="24"/>
          <w:szCs w:val="24"/>
          <w:vertAlign w:val="superscript"/>
        </w:rPr>
        <w:t>3-</w:t>
      </w:r>
      <w:r w:rsidRPr="00911C98">
        <w:rPr>
          <w:rFonts w:ascii="Times New Roman" w:hAnsi="Times New Roman"/>
          <w:sz w:val="24"/>
          <w:szCs w:val="24"/>
        </w:rPr>
        <w:t xml:space="preserve"> šaltinis vandens storymei susiformavus specifinėms aplinkos sąlygoms. Jų visumą apima </w:t>
      </w:r>
      <w:r w:rsidRPr="00911C98">
        <w:rPr>
          <w:rFonts w:ascii="Times New Roman" w:hAnsi="Times New Roman"/>
          <w:bCs/>
          <w:color w:val="231F20"/>
          <w:sz w:val="24"/>
          <w:szCs w:val="24"/>
        </w:rPr>
        <w:t>tarpusavyje susijusių procesų seka, kaip padidėjęs organinės medžiagos kaupimasis nuosėdose → sumažėjęs O</w:t>
      </w:r>
      <w:r w:rsidRPr="00911C98">
        <w:rPr>
          <w:rFonts w:ascii="Times New Roman" w:hAnsi="Times New Roman"/>
          <w:bCs/>
          <w:color w:val="231F20"/>
          <w:sz w:val="24"/>
          <w:szCs w:val="24"/>
          <w:vertAlign w:val="subscript"/>
        </w:rPr>
        <w:t>2</w:t>
      </w:r>
      <w:r w:rsidRPr="00911C98">
        <w:rPr>
          <w:rFonts w:ascii="Times New Roman" w:hAnsi="Times New Roman"/>
          <w:bCs/>
          <w:color w:val="231F20"/>
          <w:sz w:val="24"/>
          <w:szCs w:val="24"/>
        </w:rPr>
        <w:t xml:space="preserve"> įsiskverbimas į nuosėdas →suintensyvėjusi Fe/Mn redukcija → padidėjęs P išsiskyrimas.</w:t>
      </w:r>
      <w:r w:rsidRPr="00911C98">
        <w:rPr>
          <w:rFonts w:ascii="Times New Roman" w:hAnsi="Times New Roman"/>
          <w:noProof/>
          <w:sz w:val="24"/>
          <w:szCs w:val="24"/>
        </w:rPr>
        <w:t xml:space="preserve"> </w:t>
      </w:r>
    </w:p>
    <w:p w14:paraId="6F6CC473" w14:textId="42D3481E" w:rsidR="00FC0419" w:rsidRDefault="00FC0419" w:rsidP="001E0C02">
      <w:pPr>
        <w:jc w:val="center"/>
        <w:rPr>
          <w:highlight w:val="yellow"/>
        </w:rPr>
      </w:pPr>
      <w:r>
        <w:rPr>
          <w:noProof/>
        </w:rPr>
        <w:drawing>
          <wp:inline distT="0" distB="0" distL="0" distR="0" wp14:anchorId="69153C15" wp14:editId="3E8274C0">
            <wp:extent cx="4561367" cy="3104707"/>
            <wp:effectExtent l="0" t="0" r="0" b="635"/>
            <wp:docPr id="862" name="Chart 86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3AB97108" w14:textId="155DE4FF" w:rsidR="00FC0419" w:rsidRPr="00690C63" w:rsidRDefault="0005061C" w:rsidP="001E0C02">
      <w:pPr>
        <w:spacing w:before="240"/>
        <w:rPr>
          <w:rFonts w:ascii="Times New Roman" w:hAnsi="Times New Roman"/>
          <w:sz w:val="20"/>
          <w:szCs w:val="20"/>
        </w:rPr>
      </w:pPr>
      <w:r w:rsidRPr="00690C63">
        <w:rPr>
          <w:rFonts w:ascii="Times New Roman" w:hAnsi="Times New Roman"/>
          <w:b/>
          <w:sz w:val="20"/>
          <w:szCs w:val="20"/>
        </w:rPr>
        <w:t>2.</w:t>
      </w:r>
      <w:r w:rsidR="00FC0419" w:rsidRPr="00690C63">
        <w:rPr>
          <w:rFonts w:ascii="Times New Roman" w:hAnsi="Times New Roman"/>
          <w:b/>
          <w:sz w:val="20"/>
          <w:szCs w:val="20"/>
        </w:rPr>
        <w:t>9</w:t>
      </w:r>
      <w:r w:rsidR="00FC0419" w:rsidRPr="00690C63">
        <w:rPr>
          <w:rFonts w:ascii="Times New Roman" w:hAnsi="Times New Roman"/>
          <w:color w:val="231F20"/>
          <w:sz w:val="20"/>
          <w:szCs w:val="20"/>
        </w:rPr>
        <w:t> </w:t>
      </w:r>
      <w:r w:rsidR="00FC0419" w:rsidRPr="00690C63">
        <w:rPr>
          <w:rFonts w:ascii="Times New Roman" w:hAnsi="Times New Roman"/>
          <w:b/>
          <w:sz w:val="20"/>
          <w:szCs w:val="20"/>
        </w:rPr>
        <w:t>pav.</w:t>
      </w:r>
      <w:r w:rsidR="00FC0419" w:rsidRPr="00690C63">
        <w:rPr>
          <w:rFonts w:ascii="Times New Roman" w:hAnsi="Times New Roman"/>
          <w:sz w:val="20"/>
          <w:szCs w:val="20"/>
        </w:rPr>
        <w:t xml:space="preserve"> Vidutinė (±SN, n=3) neorganinio fosforo formų koncentracija paviršiniame nuosėdų sluoksnyje N stotyje, Kuršių mariose skirtingais tyrimo sezonais 2015</w:t>
      </w:r>
      <w:r w:rsidR="00FC0419" w:rsidRPr="00690C63">
        <w:rPr>
          <w:rFonts w:ascii="Times New Roman" w:hAnsi="Times New Roman"/>
          <w:color w:val="231F20"/>
          <w:sz w:val="20"/>
          <w:szCs w:val="20"/>
        </w:rPr>
        <w:t> </w:t>
      </w:r>
      <w:r w:rsidR="00FC0419" w:rsidRPr="00690C63">
        <w:rPr>
          <w:rFonts w:ascii="Times New Roman" w:hAnsi="Times New Roman"/>
          <w:sz w:val="20"/>
          <w:szCs w:val="20"/>
        </w:rPr>
        <w:t>metais.</w:t>
      </w:r>
    </w:p>
    <w:p w14:paraId="7732001E" w14:textId="77777777" w:rsidR="00FC0419" w:rsidRPr="00C42E6F" w:rsidRDefault="00FC0419" w:rsidP="001E0C02">
      <w:pPr>
        <w:spacing w:before="240"/>
        <w:rPr>
          <w:highlight w:val="yellow"/>
        </w:rPr>
      </w:pPr>
    </w:p>
    <w:p w14:paraId="543B7249" w14:textId="3444D8F6" w:rsidR="00FC0419" w:rsidRPr="003B1E3C" w:rsidRDefault="0005061C" w:rsidP="001E0C02">
      <w:pPr>
        <w:pStyle w:val="Heading2"/>
        <w:rPr>
          <w:rFonts w:ascii="Times New Roman" w:hAnsi="Times New Roman"/>
          <w:b w:val="0"/>
          <w:color w:val="auto"/>
          <w:sz w:val="24"/>
          <w:szCs w:val="24"/>
          <w:lang w:val="lt-LT"/>
        </w:rPr>
      </w:pPr>
      <w:bookmarkStart w:id="159" w:name="_Toc443482594"/>
      <w:bookmarkStart w:id="160" w:name="_Toc333157128"/>
      <w:r>
        <w:rPr>
          <w:rFonts w:ascii="Times New Roman" w:hAnsi="Times New Roman"/>
          <w:b w:val="0"/>
          <w:color w:val="auto"/>
          <w:sz w:val="24"/>
          <w:szCs w:val="24"/>
          <w:lang w:val="lt-LT"/>
        </w:rPr>
        <w:t>2.2</w:t>
      </w:r>
      <w:r w:rsidR="00FC0419" w:rsidRPr="003B1E3C">
        <w:rPr>
          <w:rFonts w:ascii="Times New Roman" w:hAnsi="Times New Roman"/>
          <w:b w:val="0"/>
          <w:color w:val="auto"/>
          <w:sz w:val="24"/>
          <w:szCs w:val="24"/>
          <w:lang w:val="lt-LT"/>
        </w:rPr>
        <w:t>.4 Maistmedžiagių koncentracija poriniame vandenyje</w:t>
      </w:r>
      <w:bookmarkEnd w:id="159"/>
      <w:bookmarkEnd w:id="160"/>
    </w:p>
    <w:p w14:paraId="079C503C" w14:textId="6066F1DC" w:rsidR="00FC0419" w:rsidRPr="001205ED" w:rsidRDefault="0005061C" w:rsidP="001E0C02">
      <w:pPr>
        <w:pStyle w:val="Heading3"/>
        <w:tabs>
          <w:tab w:val="left" w:pos="993"/>
        </w:tabs>
        <w:spacing w:after="120"/>
        <w:ind w:left="284"/>
        <w:rPr>
          <w:rFonts w:ascii="Times New Roman" w:hAnsi="Times New Roman"/>
          <w:b w:val="0"/>
          <w:sz w:val="24"/>
          <w:szCs w:val="24"/>
          <w:lang w:val="lt-LT"/>
        </w:rPr>
      </w:pPr>
      <w:bookmarkStart w:id="161" w:name="_Toc443482595"/>
      <w:bookmarkStart w:id="162" w:name="_Toc333157129"/>
      <w:r>
        <w:rPr>
          <w:rFonts w:ascii="Times New Roman" w:hAnsi="Times New Roman"/>
          <w:b w:val="0"/>
          <w:sz w:val="24"/>
          <w:szCs w:val="24"/>
          <w:lang w:val="lt-LT"/>
        </w:rPr>
        <w:t>2.2</w:t>
      </w:r>
      <w:r w:rsidR="00FC0419" w:rsidRPr="001205ED">
        <w:rPr>
          <w:rFonts w:ascii="Times New Roman" w:hAnsi="Times New Roman"/>
          <w:b w:val="0"/>
          <w:sz w:val="24"/>
          <w:szCs w:val="24"/>
          <w:lang w:val="lt-LT"/>
        </w:rPr>
        <w:t>.</w:t>
      </w:r>
      <w:r w:rsidR="00FC0419">
        <w:rPr>
          <w:rFonts w:ascii="Times New Roman" w:hAnsi="Times New Roman"/>
          <w:b w:val="0"/>
          <w:sz w:val="24"/>
          <w:szCs w:val="24"/>
          <w:lang w:val="lt-LT"/>
        </w:rPr>
        <w:t>4</w:t>
      </w:r>
      <w:r w:rsidR="00FC0419" w:rsidRPr="001205ED">
        <w:rPr>
          <w:rFonts w:ascii="Times New Roman" w:hAnsi="Times New Roman"/>
          <w:b w:val="0"/>
          <w:sz w:val="24"/>
          <w:szCs w:val="24"/>
          <w:lang w:val="lt-LT"/>
        </w:rPr>
        <w:t>.1</w:t>
      </w:r>
      <w:r w:rsidR="00FC0419" w:rsidRPr="001205ED">
        <w:rPr>
          <w:rFonts w:ascii="Times New Roman" w:hAnsi="Times New Roman"/>
          <w:b w:val="0"/>
          <w:sz w:val="24"/>
          <w:szCs w:val="24"/>
          <w:lang w:val="lt-LT"/>
        </w:rPr>
        <w:tab/>
        <w:t>Amonio azoto kiekis poriniame vandenyje</w:t>
      </w:r>
      <w:bookmarkEnd w:id="161"/>
      <w:bookmarkEnd w:id="162"/>
    </w:p>
    <w:p w14:paraId="12BECEFD" w14:textId="6859661A" w:rsidR="00FC0419" w:rsidRPr="003B1E3C" w:rsidRDefault="00FC0419" w:rsidP="001E0C02">
      <w:pPr>
        <w:spacing w:after="120" w:line="360" w:lineRule="auto"/>
        <w:ind w:firstLine="720"/>
        <w:jc w:val="both"/>
        <w:rPr>
          <w:rFonts w:ascii="Times New Roman" w:hAnsi="Times New Roman"/>
          <w:sz w:val="24"/>
          <w:szCs w:val="24"/>
        </w:rPr>
      </w:pPr>
      <w:r w:rsidRPr="003B1E3C">
        <w:rPr>
          <w:rFonts w:ascii="Times New Roman" w:hAnsi="Times New Roman"/>
          <w:sz w:val="24"/>
          <w:szCs w:val="24"/>
        </w:rPr>
        <w:t>2015</w:t>
      </w:r>
      <w:r w:rsidRPr="003B1E3C">
        <w:rPr>
          <w:rFonts w:ascii="Times New Roman" w:hAnsi="Times New Roman"/>
          <w:color w:val="231F20"/>
          <w:sz w:val="24"/>
          <w:szCs w:val="24"/>
        </w:rPr>
        <w:t> </w:t>
      </w:r>
      <w:r w:rsidRPr="003B1E3C">
        <w:rPr>
          <w:rFonts w:ascii="Times New Roman" w:hAnsi="Times New Roman"/>
          <w:sz w:val="24"/>
          <w:szCs w:val="24"/>
        </w:rPr>
        <w:t>metais matuoti sezoniniai amonio azoto (NH</w:t>
      </w:r>
      <w:r w:rsidRPr="003B1E3C">
        <w:rPr>
          <w:rFonts w:ascii="Times New Roman" w:hAnsi="Times New Roman"/>
          <w:sz w:val="24"/>
          <w:szCs w:val="24"/>
          <w:vertAlign w:val="subscript"/>
        </w:rPr>
        <w:t>4</w:t>
      </w:r>
      <w:r w:rsidRPr="003B1E3C">
        <w:rPr>
          <w:rFonts w:ascii="Times New Roman" w:hAnsi="Times New Roman"/>
          <w:sz w:val="24"/>
          <w:szCs w:val="24"/>
          <w:vertAlign w:val="superscript"/>
        </w:rPr>
        <w:t>+</w:t>
      </w:r>
      <w:r w:rsidRPr="003B1E3C">
        <w:rPr>
          <w:rFonts w:ascii="Times New Roman" w:hAnsi="Times New Roman"/>
          <w:sz w:val="24"/>
          <w:szCs w:val="24"/>
        </w:rPr>
        <w:t>) koncentracijos pokyčiai nuosėdų poriniame vandenyje parodė, kad kaip ir ankstesniais metais, tai yra dominuojanti neorganinio N forma ir intensyviausiai kaupiasi smulkaus dumblo nuosėdose (N stotis), esančiose akumuliacinėje Kuršių marių aplinkoje (</w:t>
      </w:r>
      <w:r w:rsidR="0005061C">
        <w:rPr>
          <w:rFonts w:ascii="Times New Roman" w:hAnsi="Times New Roman"/>
          <w:sz w:val="24"/>
          <w:szCs w:val="24"/>
        </w:rPr>
        <w:t>2.</w:t>
      </w:r>
      <w:r w:rsidRPr="003B1E3C">
        <w:rPr>
          <w:rFonts w:ascii="Times New Roman" w:hAnsi="Times New Roman"/>
          <w:sz w:val="24"/>
          <w:szCs w:val="24"/>
        </w:rPr>
        <w:t>10</w:t>
      </w:r>
      <w:r w:rsidRPr="003B1E3C">
        <w:rPr>
          <w:rFonts w:ascii="Times New Roman" w:hAnsi="Times New Roman"/>
          <w:color w:val="231F20"/>
          <w:sz w:val="24"/>
          <w:szCs w:val="24"/>
        </w:rPr>
        <w:t> </w:t>
      </w:r>
      <w:r w:rsidRPr="003B1E3C">
        <w:rPr>
          <w:rFonts w:ascii="Times New Roman" w:hAnsi="Times New Roman"/>
          <w:sz w:val="24"/>
          <w:szCs w:val="24"/>
        </w:rPr>
        <w:t>pav.). Dumble NH</w:t>
      </w:r>
      <w:r w:rsidRPr="003B1E3C">
        <w:rPr>
          <w:rFonts w:ascii="Times New Roman" w:hAnsi="Times New Roman"/>
          <w:sz w:val="24"/>
          <w:szCs w:val="24"/>
          <w:vertAlign w:val="subscript"/>
        </w:rPr>
        <w:t>4</w:t>
      </w:r>
      <w:r w:rsidRPr="003B1E3C">
        <w:rPr>
          <w:rFonts w:ascii="Times New Roman" w:hAnsi="Times New Roman"/>
          <w:sz w:val="24"/>
          <w:szCs w:val="24"/>
          <w:vertAlign w:val="superscript"/>
        </w:rPr>
        <w:t>+</w:t>
      </w:r>
      <w:r w:rsidRPr="003B1E3C">
        <w:rPr>
          <w:rFonts w:ascii="Times New Roman" w:hAnsi="Times New Roman"/>
          <w:sz w:val="24"/>
          <w:szCs w:val="24"/>
        </w:rPr>
        <w:t xml:space="preserve"> koncentracija poriniame vandenyje palaipsniui didėja su nuosėdų gyliu iki 2303,9</w:t>
      </w:r>
      <w:r w:rsidRPr="003B1E3C">
        <w:rPr>
          <w:rFonts w:ascii="Times New Roman" w:hAnsi="Times New Roman"/>
          <w:color w:val="231F20"/>
          <w:sz w:val="24"/>
          <w:szCs w:val="24"/>
        </w:rPr>
        <w:t> </w:t>
      </w:r>
      <w:r w:rsidRPr="003B1E3C">
        <w:rPr>
          <w:rFonts w:ascii="Times New Roman" w:hAnsi="Times New Roman"/>
          <w:sz w:val="24"/>
          <w:szCs w:val="24"/>
        </w:rPr>
        <w:t>μmol l</w:t>
      </w:r>
      <w:r w:rsidRPr="003B1E3C">
        <w:rPr>
          <w:rFonts w:ascii="Times New Roman" w:hAnsi="Times New Roman"/>
          <w:sz w:val="24"/>
          <w:szCs w:val="24"/>
          <w:vertAlign w:val="superscript"/>
        </w:rPr>
        <w:t>-1</w:t>
      </w:r>
      <w:r w:rsidRPr="003B1E3C">
        <w:rPr>
          <w:rFonts w:ascii="Times New Roman" w:hAnsi="Times New Roman"/>
          <w:sz w:val="24"/>
          <w:szCs w:val="24"/>
        </w:rPr>
        <w:t>. Nustatyta, kad vasaros metu NH</w:t>
      </w:r>
      <w:r w:rsidRPr="003B1E3C">
        <w:rPr>
          <w:rFonts w:ascii="Times New Roman" w:hAnsi="Times New Roman"/>
          <w:sz w:val="24"/>
          <w:szCs w:val="24"/>
          <w:vertAlign w:val="subscript"/>
        </w:rPr>
        <w:t>4</w:t>
      </w:r>
      <w:r w:rsidRPr="003B1E3C">
        <w:rPr>
          <w:rFonts w:ascii="Times New Roman" w:hAnsi="Times New Roman"/>
          <w:sz w:val="24"/>
          <w:szCs w:val="24"/>
          <w:vertAlign w:val="superscript"/>
        </w:rPr>
        <w:t>+</w:t>
      </w:r>
      <w:r w:rsidRPr="003B1E3C">
        <w:rPr>
          <w:rFonts w:ascii="Times New Roman" w:hAnsi="Times New Roman"/>
          <w:sz w:val="24"/>
          <w:szCs w:val="24"/>
        </w:rPr>
        <w:t xml:space="preserve"> koncentracija yra didesnė nei kitais tirtais metų laikais. Tai leidžia spręsti apie intensyvią NH</w:t>
      </w:r>
      <w:r w:rsidRPr="003B1E3C">
        <w:rPr>
          <w:rFonts w:ascii="Times New Roman" w:hAnsi="Times New Roman"/>
          <w:sz w:val="24"/>
          <w:szCs w:val="24"/>
          <w:vertAlign w:val="subscript"/>
        </w:rPr>
        <w:t>4</w:t>
      </w:r>
      <w:r w:rsidRPr="003B1E3C">
        <w:rPr>
          <w:rFonts w:ascii="Times New Roman" w:hAnsi="Times New Roman"/>
          <w:sz w:val="24"/>
          <w:szCs w:val="24"/>
          <w:vertAlign w:val="superscript"/>
        </w:rPr>
        <w:t>+</w:t>
      </w:r>
      <w:r w:rsidRPr="003B1E3C">
        <w:rPr>
          <w:rFonts w:ascii="Times New Roman" w:hAnsi="Times New Roman"/>
          <w:sz w:val="24"/>
          <w:szCs w:val="24"/>
        </w:rPr>
        <w:t xml:space="preserve"> regeneraciją ir akumuliaciją poriniame vandenyje.</w:t>
      </w:r>
    </w:p>
    <w:p w14:paraId="3D17746F" w14:textId="77777777" w:rsidR="00FC0419" w:rsidRPr="00C42E6F" w:rsidRDefault="00FC0419" w:rsidP="001E0C02">
      <w:pPr>
        <w:jc w:val="center"/>
        <w:rPr>
          <w:highlight w:val="yellow"/>
        </w:rPr>
      </w:pPr>
      <w:r w:rsidRPr="000555CA">
        <w:object w:dxaOrig="8584" w:dyaOrig="4953" w14:anchorId="379C46A5">
          <v:shape id="_x0000_i1032" type="#_x0000_t75" style="width:384.65pt;height:219.35pt" o:ole="">
            <v:imagedata r:id="rId48" o:title="" cropbottom="3029f" cropright="2458f"/>
          </v:shape>
          <o:OLEObject Type="Embed" ProgID="SigmaPlotGraphicObject.10" ShapeID="_x0000_i1032" DrawAspect="Content" ObjectID="_1406899072" r:id="rId49"/>
        </w:object>
      </w:r>
    </w:p>
    <w:p w14:paraId="2B250713" w14:textId="48AEE3D6" w:rsidR="00FC0419" w:rsidRPr="00690C63" w:rsidRDefault="0005061C" w:rsidP="001E0C02">
      <w:pPr>
        <w:jc w:val="both"/>
        <w:rPr>
          <w:rFonts w:ascii="Times New Roman" w:hAnsi="Times New Roman"/>
          <w:sz w:val="20"/>
          <w:szCs w:val="20"/>
        </w:rPr>
      </w:pPr>
      <w:r w:rsidRPr="00690C63">
        <w:rPr>
          <w:rFonts w:ascii="Times New Roman" w:hAnsi="Times New Roman"/>
          <w:b/>
          <w:sz w:val="20"/>
          <w:szCs w:val="20"/>
        </w:rPr>
        <w:t>2.</w:t>
      </w:r>
      <w:r w:rsidR="00FC0419" w:rsidRPr="00690C63">
        <w:rPr>
          <w:rFonts w:ascii="Times New Roman" w:hAnsi="Times New Roman"/>
          <w:b/>
          <w:sz w:val="20"/>
          <w:szCs w:val="20"/>
        </w:rPr>
        <w:t>10</w:t>
      </w:r>
      <w:r w:rsidR="00FC0419" w:rsidRPr="00690C63">
        <w:rPr>
          <w:rFonts w:ascii="Times New Roman" w:hAnsi="Times New Roman"/>
          <w:color w:val="231F20"/>
          <w:sz w:val="20"/>
          <w:szCs w:val="20"/>
        </w:rPr>
        <w:t> </w:t>
      </w:r>
      <w:r w:rsidR="00FC0419" w:rsidRPr="00690C63">
        <w:rPr>
          <w:rFonts w:ascii="Times New Roman" w:hAnsi="Times New Roman"/>
          <w:b/>
          <w:sz w:val="20"/>
          <w:szCs w:val="20"/>
        </w:rPr>
        <w:t>pav.</w:t>
      </w:r>
      <w:r w:rsidR="00FC0419" w:rsidRPr="00690C63">
        <w:rPr>
          <w:rFonts w:ascii="Times New Roman" w:hAnsi="Times New Roman"/>
          <w:sz w:val="20"/>
          <w:szCs w:val="20"/>
        </w:rPr>
        <w:t xml:space="preserve"> Vidutinė (±SN, n=3) amonio azoto (NH</w:t>
      </w:r>
      <w:r w:rsidR="00FC0419" w:rsidRPr="00690C63">
        <w:rPr>
          <w:rFonts w:ascii="Times New Roman" w:hAnsi="Times New Roman"/>
          <w:sz w:val="20"/>
          <w:szCs w:val="20"/>
          <w:vertAlign w:val="subscript"/>
        </w:rPr>
        <w:t>4</w:t>
      </w:r>
      <w:r w:rsidR="00FC0419" w:rsidRPr="00690C63">
        <w:rPr>
          <w:rFonts w:ascii="Times New Roman" w:hAnsi="Times New Roman"/>
          <w:sz w:val="20"/>
          <w:szCs w:val="20"/>
          <w:vertAlign w:val="superscript"/>
        </w:rPr>
        <w:t>+</w:t>
      </w:r>
      <w:r w:rsidR="00FC0419" w:rsidRPr="00690C63">
        <w:rPr>
          <w:rFonts w:ascii="Times New Roman" w:hAnsi="Times New Roman"/>
          <w:sz w:val="20"/>
          <w:szCs w:val="20"/>
        </w:rPr>
        <w:t>) koncentracija Kuršių marių dugno nuosėdų poriniame vandenyje skirtingais tyrimo sezonais 2015</w:t>
      </w:r>
      <w:r w:rsidR="00FC0419" w:rsidRPr="00690C63">
        <w:rPr>
          <w:rFonts w:ascii="Times New Roman" w:hAnsi="Times New Roman"/>
          <w:color w:val="231F20"/>
          <w:sz w:val="20"/>
          <w:szCs w:val="20"/>
        </w:rPr>
        <w:t> </w:t>
      </w:r>
      <w:r w:rsidR="00FC0419" w:rsidRPr="00690C63">
        <w:rPr>
          <w:rFonts w:ascii="Times New Roman" w:hAnsi="Times New Roman"/>
          <w:sz w:val="20"/>
          <w:szCs w:val="20"/>
        </w:rPr>
        <w:t>metais. DR stotyje matavimų neatlikta 15/02.</w:t>
      </w:r>
    </w:p>
    <w:p w14:paraId="468D375F" w14:textId="77777777" w:rsidR="00FC0419" w:rsidRPr="00C42E6F" w:rsidRDefault="00FC0419" w:rsidP="001E0C02">
      <w:pPr>
        <w:jc w:val="both"/>
        <w:rPr>
          <w:highlight w:val="yellow"/>
        </w:rPr>
      </w:pPr>
    </w:p>
    <w:p w14:paraId="32921EB0" w14:textId="78677443" w:rsidR="00FC0419" w:rsidRPr="00176A7E" w:rsidRDefault="00FC0419" w:rsidP="001E0C02">
      <w:pPr>
        <w:spacing w:line="360" w:lineRule="auto"/>
        <w:ind w:firstLine="567"/>
        <w:jc w:val="both"/>
        <w:rPr>
          <w:rFonts w:ascii="Times New Roman" w:hAnsi="Times New Roman"/>
          <w:sz w:val="24"/>
          <w:szCs w:val="24"/>
        </w:rPr>
      </w:pPr>
      <w:r w:rsidRPr="00176A7E">
        <w:rPr>
          <w:rFonts w:ascii="Times New Roman" w:hAnsi="Times New Roman"/>
          <w:sz w:val="24"/>
          <w:szCs w:val="24"/>
        </w:rPr>
        <w:t>Smėlio poriniame vandenyje NH</w:t>
      </w:r>
      <w:r w:rsidRPr="00176A7E">
        <w:rPr>
          <w:rFonts w:ascii="Times New Roman" w:hAnsi="Times New Roman"/>
          <w:sz w:val="24"/>
          <w:szCs w:val="24"/>
          <w:vertAlign w:val="subscript"/>
        </w:rPr>
        <w:t>4</w:t>
      </w:r>
      <w:r w:rsidRPr="00176A7E">
        <w:rPr>
          <w:rFonts w:ascii="Times New Roman" w:hAnsi="Times New Roman"/>
          <w:sz w:val="24"/>
          <w:szCs w:val="24"/>
          <w:vertAlign w:val="superscript"/>
        </w:rPr>
        <w:t>+</w:t>
      </w:r>
      <w:r w:rsidRPr="00176A7E">
        <w:rPr>
          <w:rFonts w:ascii="Times New Roman" w:hAnsi="Times New Roman"/>
          <w:sz w:val="24"/>
          <w:szCs w:val="24"/>
        </w:rPr>
        <w:t xml:space="preserve"> koncentracija yra ženkliai mažesnė ir sudaro nuo 5,1</w:t>
      </w:r>
      <w:r w:rsidRPr="00176A7E">
        <w:rPr>
          <w:rFonts w:ascii="Times New Roman" w:hAnsi="Times New Roman"/>
          <w:color w:val="231F20"/>
          <w:sz w:val="24"/>
          <w:szCs w:val="24"/>
        </w:rPr>
        <w:t> </w:t>
      </w:r>
      <w:r w:rsidRPr="00176A7E">
        <w:rPr>
          <w:rFonts w:ascii="Times New Roman" w:hAnsi="Times New Roman"/>
          <w:sz w:val="24"/>
          <w:szCs w:val="24"/>
        </w:rPr>
        <w:t>μmol l</w:t>
      </w:r>
      <w:r w:rsidRPr="00176A7E">
        <w:rPr>
          <w:rFonts w:ascii="Times New Roman" w:hAnsi="Times New Roman"/>
          <w:sz w:val="24"/>
          <w:szCs w:val="24"/>
          <w:vertAlign w:val="superscript"/>
        </w:rPr>
        <w:t>-1</w:t>
      </w:r>
      <w:r w:rsidRPr="00176A7E">
        <w:rPr>
          <w:rFonts w:ascii="Times New Roman" w:hAnsi="Times New Roman"/>
          <w:sz w:val="24"/>
          <w:szCs w:val="24"/>
        </w:rPr>
        <w:t xml:space="preserve"> iki 330,5</w:t>
      </w:r>
      <w:r w:rsidRPr="00176A7E">
        <w:rPr>
          <w:rFonts w:ascii="Times New Roman" w:hAnsi="Times New Roman"/>
          <w:color w:val="231F20"/>
          <w:sz w:val="24"/>
          <w:szCs w:val="24"/>
        </w:rPr>
        <w:t> </w:t>
      </w:r>
      <w:r w:rsidRPr="00176A7E">
        <w:rPr>
          <w:rFonts w:ascii="Times New Roman" w:hAnsi="Times New Roman"/>
          <w:sz w:val="24"/>
          <w:szCs w:val="24"/>
        </w:rPr>
        <w:t>μmol l</w:t>
      </w:r>
      <w:r w:rsidRPr="00176A7E">
        <w:rPr>
          <w:rFonts w:ascii="Times New Roman" w:hAnsi="Times New Roman"/>
          <w:sz w:val="24"/>
          <w:szCs w:val="24"/>
          <w:vertAlign w:val="superscript"/>
        </w:rPr>
        <w:t>-1</w:t>
      </w:r>
      <w:r w:rsidRPr="00176A7E">
        <w:rPr>
          <w:rFonts w:ascii="Times New Roman" w:hAnsi="Times New Roman"/>
          <w:sz w:val="24"/>
          <w:szCs w:val="24"/>
        </w:rPr>
        <w:t xml:space="preserve"> (</w:t>
      </w:r>
      <w:r w:rsidR="0005061C">
        <w:rPr>
          <w:rFonts w:ascii="Times New Roman" w:hAnsi="Times New Roman"/>
          <w:sz w:val="24"/>
          <w:szCs w:val="24"/>
        </w:rPr>
        <w:t>2.</w:t>
      </w:r>
      <w:r w:rsidRPr="00176A7E">
        <w:rPr>
          <w:rFonts w:ascii="Times New Roman" w:hAnsi="Times New Roman"/>
          <w:sz w:val="24"/>
          <w:szCs w:val="24"/>
        </w:rPr>
        <w:t>10</w:t>
      </w:r>
      <w:r w:rsidRPr="00176A7E">
        <w:rPr>
          <w:rFonts w:ascii="Times New Roman" w:hAnsi="Times New Roman"/>
          <w:color w:val="231F20"/>
          <w:sz w:val="24"/>
          <w:szCs w:val="24"/>
        </w:rPr>
        <w:t> </w:t>
      </w:r>
      <w:r w:rsidRPr="00176A7E">
        <w:rPr>
          <w:rFonts w:ascii="Times New Roman" w:hAnsi="Times New Roman"/>
          <w:sz w:val="24"/>
          <w:szCs w:val="24"/>
        </w:rPr>
        <w:t>pav.). Skirtingai nei dumblo nuosėdose, NH</w:t>
      </w:r>
      <w:r w:rsidRPr="00176A7E">
        <w:rPr>
          <w:rFonts w:ascii="Times New Roman" w:hAnsi="Times New Roman"/>
          <w:sz w:val="24"/>
          <w:szCs w:val="24"/>
          <w:vertAlign w:val="subscript"/>
        </w:rPr>
        <w:t>4</w:t>
      </w:r>
      <w:r w:rsidRPr="00176A7E">
        <w:rPr>
          <w:rFonts w:ascii="Times New Roman" w:hAnsi="Times New Roman"/>
          <w:sz w:val="24"/>
          <w:szCs w:val="24"/>
          <w:vertAlign w:val="superscript"/>
        </w:rPr>
        <w:t>+</w:t>
      </w:r>
      <w:r w:rsidRPr="00176A7E">
        <w:rPr>
          <w:rFonts w:ascii="Times New Roman" w:hAnsi="Times New Roman"/>
          <w:sz w:val="24"/>
          <w:szCs w:val="24"/>
        </w:rPr>
        <w:t xml:space="preserve"> koncentracija smėlio poriniame vandenyje yra didesnė žiemą ir pavasarį viršutiniame 10</w:t>
      </w:r>
      <w:r w:rsidRPr="00176A7E">
        <w:rPr>
          <w:rFonts w:ascii="Times New Roman" w:hAnsi="Times New Roman"/>
          <w:color w:val="231F20"/>
          <w:sz w:val="24"/>
          <w:szCs w:val="24"/>
        </w:rPr>
        <w:t> </w:t>
      </w:r>
      <w:r w:rsidRPr="00176A7E">
        <w:rPr>
          <w:rFonts w:ascii="Times New Roman" w:hAnsi="Times New Roman"/>
          <w:sz w:val="24"/>
          <w:szCs w:val="24"/>
        </w:rPr>
        <w:t>cm sluoksnyje, atitinkamai vidutinė 93,9±74,9</w:t>
      </w:r>
      <w:r w:rsidRPr="00176A7E">
        <w:rPr>
          <w:rFonts w:ascii="Times New Roman" w:hAnsi="Times New Roman"/>
          <w:color w:val="231F20"/>
          <w:sz w:val="24"/>
          <w:szCs w:val="24"/>
        </w:rPr>
        <w:t> </w:t>
      </w:r>
      <w:r w:rsidRPr="00176A7E">
        <w:rPr>
          <w:rFonts w:ascii="Times New Roman" w:hAnsi="Times New Roman"/>
          <w:sz w:val="24"/>
          <w:szCs w:val="24"/>
        </w:rPr>
        <w:t>ir 200,5±264,5</w:t>
      </w:r>
      <w:r w:rsidRPr="00176A7E">
        <w:rPr>
          <w:rFonts w:ascii="Times New Roman" w:hAnsi="Times New Roman"/>
          <w:color w:val="231F20"/>
          <w:sz w:val="24"/>
          <w:szCs w:val="24"/>
        </w:rPr>
        <w:t> </w:t>
      </w:r>
      <w:r w:rsidRPr="00176A7E">
        <w:rPr>
          <w:rFonts w:ascii="Times New Roman" w:hAnsi="Times New Roman"/>
          <w:sz w:val="24"/>
          <w:szCs w:val="24"/>
        </w:rPr>
        <w:t>μmol l</w:t>
      </w:r>
      <w:r w:rsidRPr="00176A7E">
        <w:rPr>
          <w:rFonts w:ascii="Times New Roman" w:hAnsi="Times New Roman"/>
          <w:sz w:val="24"/>
          <w:szCs w:val="24"/>
          <w:vertAlign w:val="superscript"/>
        </w:rPr>
        <w:t>-1</w:t>
      </w:r>
      <w:r w:rsidRPr="00176A7E">
        <w:rPr>
          <w:rFonts w:ascii="Times New Roman" w:hAnsi="Times New Roman"/>
          <w:sz w:val="24"/>
          <w:szCs w:val="24"/>
        </w:rPr>
        <w:t xml:space="preserve"> koncentracija. Nustatyta, kad NH</w:t>
      </w:r>
      <w:r w:rsidRPr="00176A7E">
        <w:rPr>
          <w:rFonts w:ascii="Times New Roman" w:hAnsi="Times New Roman"/>
          <w:sz w:val="24"/>
          <w:szCs w:val="24"/>
          <w:vertAlign w:val="subscript"/>
        </w:rPr>
        <w:t>4</w:t>
      </w:r>
      <w:r w:rsidRPr="00176A7E">
        <w:rPr>
          <w:rFonts w:ascii="Times New Roman" w:hAnsi="Times New Roman"/>
          <w:sz w:val="24"/>
          <w:szCs w:val="24"/>
          <w:vertAlign w:val="superscript"/>
        </w:rPr>
        <w:t>+</w:t>
      </w:r>
      <w:r w:rsidRPr="00176A7E">
        <w:rPr>
          <w:rFonts w:ascii="Times New Roman" w:hAnsi="Times New Roman"/>
          <w:sz w:val="24"/>
          <w:szCs w:val="24"/>
        </w:rPr>
        <w:t xml:space="preserve"> koncentracija poriniame vandenyje yra mažiausia sekliai esančiame smėlyje (DR stotis), lyginant su giliau slūgsančiame (V stotis).</w:t>
      </w:r>
    </w:p>
    <w:p w14:paraId="2AB02459" w14:textId="77777777" w:rsidR="00FC0419" w:rsidRPr="00176A7E" w:rsidRDefault="00FC0419" w:rsidP="001E0C02">
      <w:pPr>
        <w:spacing w:line="360" w:lineRule="auto"/>
        <w:ind w:firstLine="567"/>
        <w:jc w:val="both"/>
        <w:rPr>
          <w:rFonts w:ascii="Times New Roman" w:hAnsi="Times New Roman"/>
          <w:sz w:val="24"/>
          <w:szCs w:val="24"/>
        </w:rPr>
      </w:pPr>
    </w:p>
    <w:p w14:paraId="426F3F13" w14:textId="51DD9335" w:rsidR="00FC0419" w:rsidRPr="00176A7E" w:rsidRDefault="0005061C" w:rsidP="001E0C02">
      <w:pPr>
        <w:pStyle w:val="Heading3"/>
        <w:tabs>
          <w:tab w:val="left" w:pos="993"/>
        </w:tabs>
        <w:spacing w:before="0" w:after="240"/>
        <w:ind w:left="284"/>
        <w:rPr>
          <w:rFonts w:ascii="Times New Roman" w:hAnsi="Times New Roman"/>
          <w:b w:val="0"/>
          <w:sz w:val="24"/>
          <w:szCs w:val="24"/>
          <w:lang w:val="lt-LT"/>
        </w:rPr>
      </w:pPr>
      <w:bookmarkStart w:id="163" w:name="_Toc443482596"/>
      <w:bookmarkStart w:id="164" w:name="_Toc333157130"/>
      <w:r>
        <w:rPr>
          <w:rFonts w:ascii="Times New Roman" w:hAnsi="Times New Roman"/>
          <w:b w:val="0"/>
          <w:sz w:val="24"/>
          <w:szCs w:val="24"/>
          <w:lang w:val="lt-LT"/>
        </w:rPr>
        <w:t>2.2</w:t>
      </w:r>
      <w:r w:rsidR="00FC0419" w:rsidRPr="00176A7E">
        <w:rPr>
          <w:rFonts w:ascii="Times New Roman" w:hAnsi="Times New Roman"/>
          <w:b w:val="0"/>
          <w:sz w:val="24"/>
          <w:szCs w:val="24"/>
          <w:lang w:val="lt-LT"/>
        </w:rPr>
        <w:t>.4.2</w:t>
      </w:r>
      <w:r w:rsidR="00FC0419" w:rsidRPr="00176A7E">
        <w:rPr>
          <w:rFonts w:ascii="Times New Roman" w:hAnsi="Times New Roman"/>
          <w:b w:val="0"/>
          <w:sz w:val="24"/>
          <w:szCs w:val="24"/>
          <w:lang w:val="lt-LT"/>
        </w:rPr>
        <w:tab/>
        <w:t>Suminis nitratų ir nitritų azoto kiekis poriniame vandenyje</w:t>
      </w:r>
      <w:bookmarkEnd w:id="163"/>
      <w:bookmarkEnd w:id="164"/>
    </w:p>
    <w:p w14:paraId="40D3A673" w14:textId="3C65401B" w:rsidR="00FC0419" w:rsidRPr="00176A7E" w:rsidRDefault="00FC0419" w:rsidP="001E0C02">
      <w:pPr>
        <w:spacing w:after="240" w:line="360" w:lineRule="auto"/>
        <w:ind w:firstLine="567"/>
        <w:jc w:val="both"/>
        <w:rPr>
          <w:rFonts w:ascii="Times New Roman" w:hAnsi="Times New Roman"/>
          <w:sz w:val="24"/>
          <w:szCs w:val="24"/>
        </w:rPr>
      </w:pPr>
      <w:r w:rsidRPr="00176A7E">
        <w:rPr>
          <w:rFonts w:ascii="Times New Roman" w:hAnsi="Times New Roman"/>
          <w:color w:val="000000"/>
          <w:sz w:val="24"/>
          <w:szCs w:val="24"/>
        </w:rPr>
        <w:t xml:space="preserve">Nustatyta, kad tiek nitritų, tiek ir nitratų azotas labiausiai kaupiasi </w:t>
      </w:r>
      <w:r w:rsidRPr="00176A7E">
        <w:rPr>
          <w:rFonts w:ascii="Times New Roman" w:hAnsi="Times New Roman"/>
          <w:sz w:val="24"/>
          <w:szCs w:val="24"/>
        </w:rPr>
        <w:t>paviršiniame</w:t>
      </w:r>
      <w:r w:rsidRPr="00176A7E">
        <w:rPr>
          <w:rFonts w:ascii="Times New Roman" w:hAnsi="Times New Roman"/>
          <w:color w:val="000000"/>
          <w:sz w:val="24"/>
          <w:szCs w:val="24"/>
        </w:rPr>
        <w:t xml:space="preserve"> marių nuosėdų sluoksnyje </w:t>
      </w:r>
      <w:r w:rsidRPr="00176A7E">
        <w:rPr>
          <w:rFonts w:ascii="Times New Roman" w:hAnsi="Times New Roman"/>
          <w:sz w:val="24"/>
          <w:szCs w:val="24"/>
        </w:rPr>
        <w:t>(0–2</w:t>
      </w:r>
      <w:r w:rsidRPr="00176A7E">
        <w:rPr>
          <w:rFonts w:ascii="Times New Roman" w:hAnsi="Times New Roman"/>
          <w:color w:val="231F20"/>
          <w:sz w:val="24"/>
          <w:szCs w:val="24"/>
        </w:rPr>
        <w:t> </w:t>
      </w:r>
      <w:r w:rsidRPr="00176A7E">
        <w:rPr>
          <w:rFonts w:ascii="Times New Roman" w:hAnsi="Times New Roman"/>
          <w:sz w:val="24"/>
          <w:szCs w:val="24"/>
        </w:rPr>
        <w:t>cm), kuriame jų suminė (NO</w:t>
      </w:r>
      <w:r w:rsidRPr="00176A7E">
        <w:rPr>
          <w:rFonts w:ascii="Times New Roman" w:hAnsi="Times New Roman"/>
          <w:sz w:val="24"/>
          <w:szCs w:val="24"/>
          <w:vertAlign w:val="subscript"/>
        </w:rPr>
        <w:t>x</w:t>
      </w:r>
      <w:r w:rsidRPr="00176A7E">
        <w:rPr>
          <w:rFonts w:ascii="Times New Roman" w:hAnsi="Times New Roman"/>
          <w:sz w:val="24"/>
          <w:szCs w:val="24"/>
          <w:vertAlign w:val="superscript"/>
        </w:rPr>
        <w:t>-</w:t>
      </w:r>
      <w:r w:rsidRPr="00176A7E">
        <w:rPr>
          <w:rFonts w:ascii="Times New Roman" w:hAnsi="Times New Roman"/>
          <w:sz w:val="24"/>
          <w:szCs w:val="24"/>
        </w:rPr>
        <w:t>) koncentracija yra nuo 3,6</w:t>
      </w:r>
      <w:r w:rsidRPr="00176A7E">
        <w:rPr>
          <w:rFonts w:ascii="Times New Roman" w:hAnsi="Times New Roman"/>
          <w:color w:val="231F20"/>
          <w:sz w:val="24"/>
          <w:szCs w:val="24"/>
        </w:rPr>
        <w:t> </w:t>
      </w:r>
      <w:r w:rsidRPr="00176A7E">
        <w:rPr>
          <w:rFonts w:ascii="Times New Roman" w:hAnsi="Times New Roman"/>
          <w:sz w:val="24"/>
          <w:szCs w:val="24"/>
        </w:rPr>
        <w:t>iki 111,0</w:t>
      </w:r>
      <w:r w:rsidRPr="00176A7E">
        <w:rPr>
          <w:rFonts w:ascii="Times New Roman" w:hAnsi="Times New Roman"/>
          <w:color w:val="231F20"/>
          <w:sz w:val="24"/>
          <w:szCs w:val="24"/>
        </w:rPr>
        <w:t> </w:t>
      </w:r>
      <w:r w:rsidRPr="00176A7E">
        <w:rPr>
          <w:rFonts w:ascii="Times New Roman" w:hAnsi="Times New Roman"/>
          <w:sz w:val="24"/>
          <w:szCs w:val="24"/>
        </w:rPr>
        <w:t>µmol l</w:t>
      </w:r>
      <w:r w:rsidRPr="00176A7E">
        <w:rPr>
          <w:rFonts w:ascii="Times New Roman" w:hAnsi="Times New Roman"/>
          <w:sz w:val="24"/>
          <w:szCs w:val="24"/>
          <w:vertAlign w:val="superscript"/>
        </w:rPr>
        <w:t>-1</w:t>
      </w:r>
      <w:r w:rsidRPr="00176A7E">
        <w:rPr>
          <w:rFonts w:ascii="Times New Roman" w:hAnsi="Times New Roman"/>
          <w:sz w:val="24"/>
          <w:szCs w:val="24"/>
        </w:rPr>
        <w:t xml:space="preserve"> (</w:t>
      </w:r>
      <w:r w:rsidR="0005061C">
        <w:rPr>
          <w:rFonts w:ascii="Times New Roman" w:hAnsi="Times New Roman"/>
          <w:sz w:val="24"/>
          <w:szCs w:val="24"/>
        </w:rPr>
        <w:t>2.</w:t>
      </w:r>
      <w:r w:rsidRPr="00176A7E">
        <w:rPr>
          <w:rFonts w:ascii="Times New Roman" w:hAnsi="Times New Roman"/>
          <w:sz w:val="24"/>
          <w:szCs w:val="24"/>
        </w:rPr>
        <w:t>11</w:t>
      </w:r>
      <w:r w:rsidRPr="00176A7E">
        <w:rPr>
          <w:rFonts w:ascii="Times New Roman" w:hAnsi="Times New Roman"/>
          <w:color w:val="231F20"/>
          <w:sz w:val="24"/>
          <w:szCs w:val="24"/>
        </w:rPr>
        <w:t> </w:t>
      </w:r>
      <w:r w:rsidRPr="00176A7E">
        <w:rPr>
          <w:rFonts w:ascii="Times New Roman" w:hAnsi="Times New Roman"/>
          <w:sz w:val="24"/>
          <w:szCs w:val="24"/>
        </w:rPr>
        <w:t>pav.)</w:t>
      </w:r>
      <w:r w:rsidRPr="00176A7E">
        <w:rPr>
          <w:rFonts w:ascii="Times New Roman" w:hAnsi="Times New Roman"/>
          <w:color w:val="000000"/>
          <w:sz w:val="24"/>
          <w:szCs w:val="24"/>
        </w:rPr>
        <w:t>. Nitratai yra dominuojanti oksiduoto neorganinio N forma visuose tirtuose nuosėdų tipuose. Didžiausia NO</w:t>
      </w:r>
      <w:r w:rsidRPr="00176A7E">
        <w:rPr>
          <w:rFonts w:ascii="Times New Roman" w:hAnsi="Times New Roman"/>
          <w:color w:val="000000"/>
          <w:sz w:val="24"/>
          <w:szCs w:val="24"/>
          <w:vertAlign w:val="subscript"/>
        </w:rPr>
        <w:t>x</w:t>
      </w:r>
      <w:r w:rsidRPr="00176A7E">
        <w:rPr>
          <w:rFonts w:ascii="Times New Roman" w:hAnsi="Times New Roman"/>
          <w:color w:val="000000"/>
          <w:sz w:val="24"/>
          <w:szCs w:val="24"/>
          <w:vertAlign w:val="superscript"/>
        </w:rPr>
        <w:t>-</w:t>
      </w:r>
      <w:r w:rsidRPr="00176A7E">
        <w:rPr>
          <w:rFonts w:ascii="Times New Roman" w:hAnsi="Times New Roman"/>
          <w:color w:val="000000"/>
          <w:sz w:val="24"/>
          <w:szCs w:val="24"/>
        </w:rPr>
        <w:t xml:space="preserve"> koncentracija poriniame vandenyje išmatuota žiemą ir pavasarį, likusiais metų sezonais dėl mažėjančio O</w:t>
      </w:r>
      <w:r w:rsidRPr="00176A7E">
        <w:rPr>
          <w:rFonts w:ascii="Times New Roman" w:hAnsi="Times New Roman"/>
          <w:color w:val="000000"/>
          <w:sz w:val="24"/>
          <w:szCs w:val="24"/>
          <w:vertAlign w:val="subscript"/>
        </w:rPr>
        <w:t>2</w:t>
      </w:r>
      <w:r w:rsidRPr="00176A7E">
        <w:rPr>
          <w:rFonts w:ascii="Times New Roman" w:hAnsi="Times New Roman"/>
          <w:color w:val="000000"/>
          <w:sz w:val="24"/>
          <w:szCs w:val="24"/>
        </w:rPr>
        <w:t xml:space="preserve"> prasiskverbimo gylio į nuosėdas ji ženkliai sumažėja. </w:t>
      </w:r>
      <w:r w:rsidRPr="00176A7E">
        <w:rPr>
          <w:rFonts w:ascii="Times New Roman" w:hAnsi="Times New Roman"/>
          <w:sz w:val="24"/>
          <w:szCs w:val="24"/>
        </w:rPr>
        <w:t>Priešingai nei NH</w:t>
      </w:r>
      <w:r w:rsidRPr="00176A7E">
        <w:rPr>
          <w:rFonts w:ascii="Times New Roman" w:hAnsi="Times New Roman"/>
          <w:sz w:val="24"/>
          <w:szCs w:val="24"/>
          <w:vertAlign w:val="subscript"/>
        </w:rPr>
        <w:t>4</w:t>
      </w:r>
      <w:r w:rsidRPr="00176A7E">
        <w:rPr>
          <w:rFonts w:ascii="Times New Roman" w:hAnsi="Times New Roman"/>
          <w:sz w:val="24"/>
          <w:szCs w:val="24"/>
          <w:vertAlign w:val="superscript"/>
        </w:rPr>
        <w:t>+</w:t>
      </w:r>
      <w:r w:rsidRPr="00176A7E">
        <w:rPr>
          <w:rFonts w:ascii="Times New Roman" w:hAnsi="Times New Roman"/>
          <w:sz w:val="24"/>
          <w:szCs w:val="24"/>
        </w:rPr>
        <w:t xml:space="preserve"> pasiskirstymo tendencijos, giliau nei 2</w:t>
      </w:r>
      <w:r w:rsidRPr="00176A7E">
        <w:rPr>
          <w:rFonts w:ascii="Times New Roman" w:hAnsi="Times New Roman"/>
          <w:color w:val="231F20"/>
          <w:sz w:val="24"/>
          <w:szCs w:val="24"/>
        </w:rPr>
        <w:t> </w:t>
      </w:r>
      <w:r w:rsidRPr="00176A7E">
        <w:rPr>
          <w:rFonts w:ascii="Times New Roman" w:hAnsi="Times New Roman"/>
          <w:sz w:val="24"/>
          <w:szCs w:val="24"/>
        </w:rPr>
        <w:t>cm, NO</w:t>
      </w:r>
      <w:r w:rsidRPr="00176A7E">
        <w:rPr>
          <w:rFonts w:ascii="Times New Roman" w:hAnsi="Times New Roman"/>
          <w:sz w:val="24"/>
          <w:szCs w:val="24"/>
          <w:vertAlign w:val="subscript"/>
        </w:rPr>
        <w:t>x</w:t>
      </w:r>
      <w:r w:rsidRPr="00176A7E">
        <w:rPr>
          <w:rFonts w:ascii="Times New Roman" w:hAnsi="Times New Roman"/>
          <w:sz w:val="24"/>
          <w:szCs w:val="24"/>
          <w:vertAlign w:val="superscript"/>
        </w:rPr>
        <w:t>-</w:t>
      </w:r>
      <w:r w:rsidRPr="00176A7E">
        <w:rPr>
          <w:rFonts w:ascii="Times New Roman" w:hAnsi="Times New Roman"/>
          <w:sz w:val="24"/>
          <w:szCs w:val="24"/>
        </w:rPr>
        <w:t xml:space="preserve"> koncentracija visada buvo mažesnė nei &lt; 10</w:t>
      </w:r>
      <w:r w:rsidRPr="00176A7E">
        <w:rPr>
          <w:rFonts w:ascii="Times New Roman" w:hAnsi="Times New Roman"/>
          <w:color w:val="231F20"/>
          <w:sz w:val="24"/>
          <w:szCs w:val="24"/>
        </w:rPr>
        <w:t> </w:t>
      </w:r>
      <w:r w:rsidRPr="00176A7E">
        <w:rPr>
          <w:rFonts w:ascii="Times New Roman" w:hAnsi="Times New Roman"/>
          <w:sz w:val="24"/>
          <w:szCs w:val="24"/>
        </w:rPr>
        <w:t>µmol l</w:t>
      </w:r>
      <w:r w:rsidRPr="00176A7E">
        <w:rPr>
          <w:rFonts w:ascii="Times New Roman" w:hAnsi="Times New Roman"/>
          <w:sz w:val="24"/>
          <w:szCs w:val="24"/>
          <w:vertAlign w:val="superscript"/>
        </w:rPr>
        <w:t>-1</w:t>
      </w:r>
      <w:r w:rsidRPr="00176A7E">
        <w:rPr>
          <w:rFonts w:ascii="Times New Roman" w:hAnsi="Times New Roman"/>
          <w:sz w:val="24"/>
          <w:szCs w:val="24"/>
        </w:rPr>
        <w:t>. Tuo tarpu akumuliacinėje aplinkoje (N stotis), kurioje nedidelis O</w:t>
      </w:r>
      <w:r w:rsidRPr="00176A7E">
        <w:rPr>
          <w:rFonts w:ascii="Times New Roman" w:hAnsi="Times New Roman"/>
          <w:sz w:val="24"/>
          <w:szCs w:val="24"/>
          <w:vertAlign w:val="subscript"/>
        </w:rPr>
        <w:t>2</w:t>
      </w:r>
      <w:r w:rsidRPr="00176A7E">
        <w:rPr>
          <w:rFonts w:ascii="Times New Roman" w:hAnsi="Times New Roman"/>
          <w:sz w:val="24"/>
          <w:szCs w:val="24"/>
        </w:rPr>
        <w:t xml:space="preserve"> prasiskverbimo gylis į nuosėdas, NO</w:t>
      </w:r>
      <w:r w:rsidRPr="00176A7E">
        <w:rPr>
          <w:rFonts w:ascii="Times New Roman" w:hAnsi="Times New Roman"/>
          <w:sz w:val="24"/>
          <w:szCs w:val="24"/>
          <w:vertAlign w:val="subscript"/>
        </w:rPr>
        <w:t>x</w:t>
      </w:r>
      <w:r w:rsidRPr="00176A7E">
        <w:rPr>
          <w:rFonts w:ascii="Times New Roman" w:hAnsi="Times New Roman"/>
          <w:sz w:val="24"/>
          <w:szCs w:val="24"/>
          <w:vertAlign w:val="superscript"/>
        </w:rPr>
        <w:t>-</w:t>
      </w:r>
      <w:r w:rsidRPr="00176A7E">
        <w:rPr>
          <w:rFonts w:ascii="Times New Roman" w:hAnsi="Times New Roman"/>
          <w:sz w:val="24"/>
          <w:szCs w:val="24"/>
        </w:rPr>
        <w:t xml:space="preserve"> koncentracija dumblo poriniame vandenyje neviršijo 5</w:t>
      </w:r>
      <w:r w:rsidRPr="00176A7E">
        <w:rPr>
          <w:rFonts w:ascii="Times New Roman" w:hAnsi="Times New Roman"/>
          <w:color w:val="231F20"/>
          <w:sz w:val="24"/>
          <w:szCs w:val="24"/>
        </w:rPr>
        <w:t> </w:t>
      </w:r>
      <w:r w:rsidRPr="00176A7E">
        <w:rPr>
          <w:rFonts w:ascii="Times New Roman" w:hAnsi="Times New Roman"/>
          <w:sz w:val="24"/>
          <w:szCs w:val="24"/>
        </w:rPr>
        <w:t>µmol l</w:t>
      </w:r>
      <w:r w:rsidRPr="00176A7E">
        <w:rPr>
          <w:rFonts w:ascii="Times New Roman" w:hAnsi="Times New Roman"/>
          <w:sz w:val="24"/>
          <w:szCs w:val="24"/>
          <w:vertAlign w:val="superscript"/>
        </w:rPr>
        <w:t>-1</w:t>
      </w:r>
      <w:r w:rsidRPr="00176A7E">
        <w:rPr>
          <w:rFonts w:ascii="Times New Roman" w:hAnsi="Times New Roman"/>
          <w:sz w:val="24"/>
          <w:szCs w:val="24"/>
        </w:rPr>
        <w:t>.</w:t>
      </w:r>
    </w:p>
    <w:p w14:paraId="12A56EDC" w14:textId="77777777" w:rsidR="00FC0419" w:rsidRPr="00C42E6F" w:rsidRDefault="00FC0419" w:rsidP="001E0C02">
      <w:pPr>
        <w:spacing w:line="360" w:lineRule="auto"/>
        <w:ind w:firstLine="720"/>
        <w:jc w:val="both"/>
        <w:rPr>
          <w:highlight w:val="yellow"/>
        </w:rPr>
      </w:pPr>
      <w:r w:rsidRPr="000555CA">
        <w:object w:dxaOrig="8583" w:dyaOrig="4968" w14:anchorId="014F059B">
          <v:shape id="_x0000_i1033" type="#_x0000_t75" style="width:375.35pt;height:217.35pt" o:ole="">
            <v:imagedata r:id="rId50" o:title="" cropbottom="2689f" cropright="3114f"/>
          </v:shape>
          <o:OLEObject Type="Embed" ProgID="SigmaPlotGraphicObject.10" ShapeID="_x0000_i1033" DrawAspect="Content" ObjectID="_1406899073" r:id="rId51"/>
        </w:object>
      </w:r>
    </w:p>
    <w:p w14:paraId="6F9AA2AB" w14:textId="1A91D91A" w:rsidR="00FC0419" w:rsidRPr="00690C63" w:rsidRDefault="00AE23A8" w:rsidP="001E0C02">
      <w:pPr>
        <w:jc w:val="both"/>
        <w:rPr>
          <w:rFonts w:ascii="Times New Roman" w:hAnsi="Times New Roman"/>
          <w:sz w:val="20"/>
          <w:szCs w:val="20"/>
        </w:rPr>
      </w:pPr>
      <w:r w:rsidRPr="00690C63">
        <w:rPr>
          <w:rFonts w:ascii="Times New Roman" w:hAnsi="Times New Roman"/>
          <w:b/>
          <w:sz w:val="20"/>
          <w:szCs w:val="20"/>
        </w:rPr>
        <w:t>2.</w:t>
      </w:r>
      <w:r w:rsidR="00FC0419" w:rsidRPr="00690C63">
        <w:rPr>
          <w:rFonts w:ascii="Times New Roman" w:hAnsi="Times New Roman"/>
          <w:b/>
          <w:sz w:val="20"/>
          <w:szCs w:val="20"/>
        </w:rPr>
        <w:t>11 pav.</w:t>
      </w:r>
      <w:r w:rsidR="00FC0419" w:rsidRPr="00690C63">
        <w:rPr>
          <w:rFonts w:ascii="Times New Roman" w:hAnsi="Times New Roman"/>
          <w:sz w:val="20"/>
          <w:szCs w:val="20"/>
        </w:rPr>
        <w:t xml:space="preserve"> Vidutinės (±SN, n=3) suminė nitritų ir nitratų (NO</w:t>
      </w:r>
      <w:r w:rsidR="00FC0419" w:rsidRPr="00690C63">
        <w:rPr>
          <w:rFonts w:ascii="Times New Roman" w:hAnsi="Times New Roman"/>
          <w:sz w:val="20"/>
          <w:szCs w:val="20"/>
          <w:vertAlign w:val="subscript"/>
        </w:rPr>
        <w:t>x</w:t>
      </w:r>
      <w:r w:rsidR="00FC0419" w:rsidRPr="00690C63">
        <w:rPr>
          <w:rFonts w:ascii="Times New Roman" w:hAnsi="Times New Roman"/>
          <w:sz w:val="20"/>
          <w:szCs w:val="20"/>
          <w:vertAlign w:val="superscript"/>
        </w:rPr>
        <w:t>-</w:t>
      </w:r>
      <w:r w:rsidR="00FC0419" w:rsidRPr="00690C63">
        <w:rPr>
          <w:rFonts w:ascii="Times New Roman" w:hAnsi="Times New Roman"/>
          <w:sz w:val="20"/>
          <w:szCs w:val="20"/>
        </w:rPr>
        <w:t>) koncentracijos vertikalus pasiskirstymas Kuršių marių dugno nuosėdų poriniame vandenyje skirtingais tyrimo sezonais 2015</w:t>
      </w:r>
      <w:r w:rsidR="00FC0419" w:rsidRPr="00690C63">
        <w:rPr>
          <w:rFonts w:ascii="Times New Roman" w:hAnsi="Times New Roman"/>
          <w:color w:val="231F20"/>
          <w:sz w:val="20"/>
          <w:szCs w:val="20"/>
        </w:rPr>
        <w:t> </w:t>
      </w:r>
      <w:r w:rsidR="00FC0419" w:rsidRPr="00690C63">
        <w:rPr>
          <w:rFonts w:ascii="Times New Roman" w:hAnsi="Times New Roman"/>
          <w:sz w:val="20"/>
          <w:szCs w:val="20"/>
        </w:rPr>
        <w:t>metais. DR – stotyje 15/02 matavimai nedaryti.</w:t>
      </w:r>
    </w:p>
    <w:p w14:paraId="1A5F7588" w14:textId="77777777" w:rsidR="00FC0419" w:rsidRPr="00C42E6F" w:rsidRDefault="00FC0419" w:rsidP="001E0C02">
      <w:pPr>
        <w:spacing w:after="120"/>
        <w:jc w:val="both"/>
        <w:rPr>
          <w:highlight w:val="yellow"/>
        </w:rPr>
      </w:pPr>
    </w:p>
    <w:p w14:paraId="5B2C9C2D" w14:textId="3C0E19B8" w:rsidR="00FC0419" w:rsidRPr="000555CA" w:rsidRDefault="00936A16" w:rsidP="001E0C02">
      <w:pPr>
        <w:pStyle w:val="Heading3"/>
        <w:tabs>
          <w:tab w:val="left" w:pos="993"/>
        </w:tabs>
        <w:spacing w:before="0" w:after="240"/>
        <w:ind w:left="284"/>
        <w:rPr>
          <w:rFonts w:ascii="Times New Roman" w:hAnsi="Times New Roman"/>
          <w:sz w:val="24"/>
          <w:szCs w:val="24"/>
        </w:rPr>
      </w:pPr>
      <w:bookmarkStart w:id="165" w:name="_Toc443482597"/>
      <w:bookmarkStart w:id="166" w:name="_Toc333157131"/>
      <w:r>
        <w:rPr>
          <w:rFonts w:ascii="Times New Roman" w:hAnsi="Times New Roman"/>
          <w:b w:val="0"/>
          <w:sz w:val="24"/>
          <w:szCs w:val="24"/>
          <w:lang w:val="lt-LT"/>
        </w:rPr>
        <w:t>2.2</w:t>
      </w:r>
      <w:r w:rsidR="00FC0419" w:rsidRPr="000555CA">
        <w:rPr>
          <w:rFonts w:ascii="Times New Roman" w:hAnsi="Times New Roman"/>
          <w:b w:val="0"/>
          <w:sz w:val="24"/>
          <w:szCs w:val="24"/>
          <w:lang w:val="lt-LT"/>
        </w:rPr>
        <w:t>.</w:t>
      </w:r>
      <w:r w:rsidR="00FC0419">
        <w:rPr>
          <w:rFonts w:ascii="Times New Roman" w:hAnsi="Times New Roman"/>
          <w:b w:val="0"/>
          <w:sz w:val="24"/>
          <w:szCs w:val="24"/>
          <w:lang w:val="lt-LT"/>
        </w:rPr>
        <w:t>4</w:t>
      </w:r>
      <w:r w:rsidR="00FC0419" w:rsidRPr="000555CA">
        <w:rPr>
          <w:rFonts w:ascii="Times New Roman" w:hAnsi="Times New Roman"/>
          <w:b w:val="0"/>
          <w:sz w:val="24"/>
          <w:szCs w:val="24"/>
          <w:lang w:val="lt-LT"/>
        </w:rPr>
        <w:t>.</w:t>
      </w:r>
      <w:r w:rsidR="00FC0419" w:rsidRPr="000555CA">
        <w:rPr>
          <w:rFonts w:ascii="Times New Roman" w:hAnsi="Times New Roman"/>
          <w:b w:val="0"/>
          <w:sz w:val="24"/>
          <w:szCs w:val="24"/>
        </w:rPr>
        <w:t>3</w:t>
      </w:r>
      <w:r w:rsidR="00FC0419">
        <w:rPr>
          <w:rFonts w:ascii="Times New Roman" w:hAnsi="Times New Roman"/>
          <w:b w:val="0"/>
          <w:sz w:val="24"/>
          <w:szCs w:val="24"/>
          <w:lang w:val="lt-LT"/>
        </w:rPr>
        <w:tab/>
      </w:r>
      <w:r w:rsidR="00FC0419" w:rsidRPr="000555CA">
        <w:rPr>
          <w:rFonts w:ascii="Times New Roman" w:hAnsi="Times New Roman"/>
          <w:b w:val="0"/>
          <w:sz w:val="24"/>
          <w:szCs w:val="24"/>
          <w:lang w:val="lt-LT"/>
        </w:rPr>
        <w:t>Ištirpusio reaktyvaus fosforo kiekis poriniame vandenyje</w:t>
      </w:r>
      <w:bookmarkEnd w:id="165"/>
      <w:bookmarkEnd w:id="166"/>
    </w:p>
    <w:p w14:paraId="597045E9" w14:textId="03FD73FA" w:rsidR="00FC0419" w:rsidRPr="00ED3CCE" w:rsidRDefault="00FC0419" w:rsidP="001E0C02">
      <w:pPr>
        <w:spacing w:line="360" w:lineRule="auto"/>
        <w:ind w:firstLine="567"/>
        <w:jc w:val="both"/>
        <w:rPr>
          <w:rFonts w:ascii="Times New Roman" w:hAnsi="Times New Roman"/>
          <w:sz w:val="24"/>
          <w:szCs w:val="24"/>
        </w:rPr>
      </w:pPr>
      <w:r w:rsidRPr="00ED3CCE">
        <w:rPr>
          <w:rFonts w:ascii="Times New Roman" w:hAnsi="Times New Roman"/>
          <w:color w:val="000000"/>
          <w:sz w:val="24"/>
          <w:szCs w:val="24"/>
        </w:rPr>
        <w:t>2015</w:t>
      </w:r>
      <w:r w:rsidRPr="00ED3CCE">
        <w:rPr>
          <w:rFonts w:ascii="Times New Roman" w:hAnsi="Times New Roman"/>
          <w:color w:val="231F20"/>
          <w:sz w:val="24"/>
          <w:szCs w:val="24"/>
        </w:rPr>
        <w:t> </w:t>
      </w:r>
      <w:r w:rsidRPr="00ED3CCE">
        <w:rPr>
          <w:rFonts w:ascii="Times New Roman" w:hAnsi="Times New Roman"/>
          <w:color w:val="000000"/>
          <w:sz w:val="24"/>
          <w:szCs w:val="24"/>
        </w:rPr>
        <w:t>metais didesni</w:t>
      </w:r>
      <w:r w:rsidRPr="00ED3CCE">
        <w:rPr>
          <w:rFonts w:ascii="Times New Roman" w:hAnsi="Times New Roman"/>
          <w:sz w:val="24"/>
          <w:szCs w:val="24"/>
        </w:rPr>
        <w:t xml:space="preserve"> ištirpusio reaktyviojo fosforo (PO</w:t>
      </w:r>
      <w:r w:rsidRPr="00ED3CCE">
        <w:rPr>
          <w:rFonts w:ascii="Times New Roman" w:hAnsi="Times New Roman"/>
          <w:sz w:val="24"/>
          <w:szCs w:val="24"/>
          <w:vertAlign w:val="subscript"/>
        </w:rPr>
        <w:t>4</w:t>
      </w:r>
      <w:r w:rsidRPr="00ED3CCE">
        <w:rPr>
          <w:rFonts w:ascii="Times New Roman" w:hAnsi="Times New Roman"/>
          <w:sz w:val="24"/>
          <w:szCs w:val="24"/>
          <w:vertAlign w:val="superscript"/>
        </w:rPr>
        <w:t>3-</w:t>
      </w:r>
      <w:r w:rsidRPr="00ED3CCE">
        <w:rPr>
          <w:rFonts w:ascii="Times New Roman" w:hAnsi="Times New Roman"/>
          <w:sz w:val="24"/>
          <w:szCs w:val="24"/>
        </w:rPr>
        <w:t xml:space="preserve">) kiekiai buvo susikaupę </w:t>
      </w:r>
      <w:r w:rsidRPr="00ED3CCE">
        <w:rPr>
          <w:rFonts w:ascii="Times New Roman" w:hAnsi="Times New Roman"/>
          <w:color w:val="000000"/>
          <w:sz w:val="24"/>
          <w:szCs w:val="24"/>
        </w:rPr>
        <w:t>marių dumble (</w:t>
      </w:r>
      <w:r w:rsidR="00936A16">
        <w:rPr>
          <w:rFonts w:ascii="Times New Roman" w:hAnsi="Times New Roman"/>
          <w:color w:val="000000"/>
          <w:sz w:val="24"/>
          <w:szCs w:val="24"/>
        </w:rPr>
        <w:t>2.</w:t>
      </w:r>
      <w:r w:rsidRPr="00ED3CCE">
        <w:rPr>
          <w:rFonts w:ascii="Times New Roman" w:hAnsi="Times New Roman"/>
          <w:color w:val="000000"/>
          <w:sz w:val="24"/>
          <w:szCs w:val="24"/>
        </w:rPr>
        <w:t>12</w:t>
      </w:r>
      <w:r w:rsidRPr="00ED3CCE">
        <w:rPr>
          <w:rFonts w:ascii="Times New Roman" w:hAnsi="Times New Roman"/>
          <w:color w:val="231F20"/>
          <w:sz w:val="24"/>
          <w:szCs w:val="24"/>
        </w:rPr>
        <w:t> </w:t>
      </w:r>
      <w:r w:rsidRPr="00ED3CCE">
        <w:rPr>
          <w:rFonts w:ascii="Times New Roman" w:hAnsi="Times New Roman"/>
          <w:color w:val="000000"/>
          <w:sz w:val="24"/>
          <w:szCs w:val="24"/>
        </w:rPr>
        <w:t>pav.)</w:t>
      </w:r>
      <w:r w:rsidRPr="00ED3CCE">
        <w:rPr>
          <w:rFonts w:ascii="Times New Roman" w:hAnsi="Times New Roman"/>
          <w:sz w:val="24"/>
          <w:szCs w:val="24"/>
        </w:rPr>
        <w:t>, kuriame koncentracija palaipsniui didėjo į nuosėdų gylį iki 29,4</w:t>
      </w:r>
      <w:r w:rsidRPr="00ED3CCE">
        <w:rPr>
          <w:rFonts w:ascii="Times New Roman" w:hAnsi="Times New Roman"/>
          <w:color w:val="231F20"/>
          <w:sz w:val="24"/>
          <w:szCs w:val="24"/>
        </w:rPr>
        <w:t> </w:t>
      </w:r>
      <w:r w:rsidRPr="00ED3CCE">
        <w:rPr>
          <w:rFonts w:ascii="Times New Roman" w:hAnsi="Times New Roman"/>
          <w:sz w:val="24"/>
          <w:szCs w:val="24"/>
        </w:rPr>
        <w:t>µmol l</w:t>
      </w:r>
      <w:r w:rsidRPr="00ED3CCE">
        <w:rPr>
          <w:rFonts w:ascii="Times New Roman" w:hAnsi="Times New Roman"/>
          <w:sz w:val="24"/>
          <w:szCs w:val="24"/>
          <w:vertAlign w:val="superscript"/>
        </w:rPr>
        <w:t>-1</w:t>
      </w:r>
      <w:r w:rsidRPr="00ED3CCE">
        <w:rPr>
          <w:rFonts w:ascii="Times New Roman" w:hAnsi="Times New Roman"/>
          <w:sz w:val="24"/>
          <w:szCs w:val="24"/>
        </w:rPr>
        <w:t>. Sezoniniai tyrimai rodo, kad šių nuosėdų paviršiniame 0–3</w:t>
      </w:r>
      <w:r w:rsidRPr="00ED3CCE">
        <w:rPr>
          <w:rFonts w:ascii="Times New Roman" w:hAnsi="Times New Roman"/>
          <w:color w:val="231F20"/>
          <w:sz w:val="24"/>
          <w:szCs w:val="24"/>
        </w:rPr>
        <w:t> </w:t>
      </w:r>
      <w:r w:rsidRPr="00ED3CCE">
        <w:rPr>
          <w:rFonts w:ascii="Times New Roman" w:hAnsi="Times New Roman"/>
          <w:sz w:val="24"/>
          <w:szCs w:val="24"/>
        </w:rPr>
        <w:t>cm sluoksnyje PO</w:t>
      </w:r>
      <w:r w:rsidRPr="00ED3CCE">
        <w:rPr>
          <w:rFonts w:ascii="Times New Roman" w:hAnsi="Times New Roman"/>
          <w:sz w:val="24"/>
          <w:szCs w:val="24"/>
          <w:vertAlign w:val="subscript"/>
        </w:rPr>
        <w:t>4</w:t>
      </w:r>
      <w:r w:rsidRPr="00ED3CCE">
        <w:rPr>
          <w:rFonts w:ascii="Times New Roman" w:hAnsi="Times New Roman"/>
          <w:sz w:val="24"/>
          <w:szCs w:val="24"/>
          <w:vertAlign w:val="superscript"/>
        </w:rPr>
        <w:t>3-</w:t>
      </w:r>
      <w:r w:rsidRPr="00ED3CCE">
        <w:rPr>
          <w:rFonts w:ascii="Times New Roman" w:hAnsi="Times New Roman"/>
          <w:sz w:val="24"/>
          <w:szCs w:val="24"/>
        </w:rPr>
        <w:t xml:space="preserve"> kiekis kinta labiausiai, vasaros metu koncentracija vidutiniškai padidėjo 7–8</w:t>
      </w:r>
      <w:r w:rsidRPr="00ED3CCE">
        <w:rPr>
          <w:rFonts w:ascii="Times New Roman" w:hAnsi="Times New Roman"/>
          <w:color w:val="231F20"/>
          <w:sz w:val="24"/>
          <w:szCs w:val="24"/>
        </w:rPr>
        <w:t> </w:t>
      </w:r>
      <w:r w:rsidRPr="00ED3CCE">
        <w:rPr>
          <w:rFonts w:ascii="Times New Roman" w:hAnsi="Times New Roman"/>
          <w:sz w:val="24"/>
          <w:szCs w:val="24"/>
        </w:rPr>
        <w:t>kartus. PO</w:t>
      </w:r>
      <w:r w:rsidRPr="00ED3CCE">
        <w:rPr>
          <w:rFonts w:ascii="Times New Roman" w:hAnsi="Times New Roman"/>
          <w:sz w:val="24"/>
          <w:szCs w:val="24"/>
          <w:vertAlign w:val="subscript"/>
        </w:rPr>
        <w:t>4</w:t>
      </w:r>
      <w:r w:rsidRPr="00ED3CCE">
        <w:rPr>
          <w:rFonts w:ascii="Times New Roman" w:hAnsi="Times New Roman"/>
          <w:sz w:val="24"/>
          <w:szCs w:val="24"/>
          <w:vertAlign w:val="superscript"/>
        </w:rPr>
        <w:t>3-</w:t>
      </w:r>
      <w:r w:rsidRPr="00ED3CCE">
        <w:rPr>
          <w:rFonts w:ascii="Times New Roman" w:hAnsi="Times New Roman"/>
          <w:sz w:val="24"/>
          <w:szCs w:val="24"/>
        </w:rPr>
        <w:t xml:space="preserve"> koncentracijos gradientas tarp nuosėdų ir priedugnio vandens rodo, kad P teoriškai visada yra transportuojamas iš dumblo nuosėdų į priedugnio vandenį.</w:t>
      </w:r>
    </w:p>
    <w:p w14:paraId="4336D423" w14:textId="77777777" w:rsidR="00FC0419" w:rsidRPr="00ED3CCE" w:rsidRDefault="00FC0419" w:rsidP="001E0C02">
      <w:pPr>
        <w:spacing w:line="360" w:lineRule="auto"/>
        <w:ind w:firstLine="567"/>
        <w:jc w:val="both"/>
        <w:rPr>
          <w:rFonts w:ascii="Times New Roman" w:hAnsi="Times New Roman"/>
          <w:sz w:val="24"/>
          <w:szCs w:val="24"/>
        </w:rPr>
      </w:pPr>
      <w:r w:rsidRPr="00ED3CCE">
        <w:rPr>
          <w:rFonts w:ascii="Times New Roman" w:hAnsi="Times New Roman"/>
          <w:sz w:val="24"/>
          <w:szCs w:val="24"/>
        </w:rPr>
        <w:t>Smėlio poriniame vandenyje PO</w:t>
      </w:r>
      <w:r w:rsidRPr="00ED3CCE">
        <w:rPr>
          <w:rFonts w:ascii="Times New Roman" w:hAnsi="Times New Roman"/>
          <w:sz w:val="24"/>
          <w:szCs w:val="24"/>
          <w:vertAlign w:val="subscript"/>
        </w:rPr>
        <w:t>4</w:t>
      </w:r>
      <w:r w:rsidRPr="00ED3CCE">
        <w:rPr>
          <w:rFonts w:ascii="Times New Roman" w:hAnsi="Times New Roman"/>
          <w:sz w:val="24"/>
          <w:szCs w:val="24"/>
          <w:vertAlign w:val="superscript"/>
        </w:rPr>
        <w:t>3-</w:t>
      </w:r>
      <w:r w:rsidRPr="00ED3CCE">
        <w:rPr>
          <w:rFonts w:ascii="Times New Roman" w:hAnsi="Times New Roman"/>
          <w:sz w:val="24"/>
          <w:szCs w:val="24"/>
        </w:rPr>
        <w:t xml:space="preserve"> koncentracija buvo nuo 1,5</w:t>
      </w:r>
      <w:r w:rsidRPr="00ED3CCE">
        <w:rPr>
          <w:rFonts w:ascii="Times New Roman" w:hAnsi="Times New Roman"/>
          <w:color w:val="231F20"/>
          <w:sz w:val="24"/>
          <w:szCs w:val="24"/>
        </w:rPr>
        <w:t> </w:t>
      </w:r>
      <w:r w:rsidRPr="00ED3CCE">
        <w:rPr>
          <w:rFonts w:ascii="Times New Roman" w:hAnsi="Times New Roman"/>
          <w:sz w:val="24"/>
          <w:szCs w:val="24"/>
        </w:rPr>
        <w:t>iki 24,6</w:t>
      </w:r>
      <w:r w:rsidRPr="00ED3CCE">
        <w:rPr>
          <w:rFonts w:ascii="Times New Roman" w:hAnsi="Times New Roman"/>
          <w:color w:val="231F20"/>
          <w:sz w:val="24"/>
          <w:szCs w:val="24"/>
        </w:rPr>
        <w:t> </w:t>
      </w:r>
      <w:r w:rsidRPr="00ED3CCE">
        <w:rPr>
          <w:rFonts w:ascii="Times New Roman" w:hAnsi="Times New Roman"/>
          <w:sz w:val="24"/>
          <w:szCs w:val="24"/>
        </w:rPr>
        <w:t>µmol l</w:t>
      </w:r>
      <w:r w:rsidRPr="00ED3CCE">
        <w:rPr>
          <w:rFonts w:ascii="Times New Roman" w:hAnsi="Times New Roman"/>
          <w:sz w:val="24"/>
          <w:szCs w:val="24"/>
          <w:vertAlign w:val="superscript"/>
        </w:rPr>
        <w:t>-1</w:t>
      </w:r>
      <w:r w:rsidRPr="00ED3CCE">
        <w:rPr>
          <w:rFonts w:ascii="Times New Roman" w:hAnsi="Times New Roman"/>
          <w:sz w:val="24"/>
          <w:szCs w:val="24"/>
        </w:rPr>
        <w:t xml:space="preserve"> visame tirtame nuosėdų sluoksnyje. Žiemos–pavasario–vasaros sezonais PO</w:t>
      </w:r>
      <w:r w:rsidRPr="00ED3CCE">
        <w:rPr>
          <w:rFonts w:ascii="Times New Roman" w:hAnsi="Times New Roman"/>
          <w:sz w:val="24"/>
          <w:szCs w:val="24"/>
          <w:vertAlign w:val="subscript"/>
        </w:rPr>
        <w:t>4</w:t>
      </w:r>
      <w:r w:rsidRPr="00ED3CCE">
        <w:rPr>
          <w:rFonts w:ascii="Times New Roman" w:hAnsi="Times New Roman"/>
          <w:sz w:val="24"/>
          <w:szCs w:val="24"/>
          <w:vertAlign w:val="superscript"/>
        </w:rPr>
        <w:t>3-</w:t>
      </w:r>
      <w:r w:rsidRPr="00ED3CCE">
        <w:rPr>
          <w:rFonts w:ascii="Times New Roman" w:hAnsi="Times New Roman"/>
          <w:sz w:val="24"/>
          <w:szCs w:val="24"/>
        </w:rPr>
        <w:t xml:space="preserve"> koncentracija beveik nekito, tačiau vėliau, rudenį padidėjo iki 2</w:t>
      </w:r>
      <w:r w:rsidRPr="00ED3CCE">
        <w:rPr>
          <w:rFonts w:ascii="Times New Roman" w:hAnsi="Times New Roman"/>
          <w:color w:val="231F20"/>
          <w:sz w:val="24"/>
          <w:szCs w:val="24"/>
        </w:rPr>
        <w:t> </w:t>
      </w:r>
      <w:r w:rsidRPr="00ED3CCE">
        <w:rPr>
          <w:rFonts w:ascii="Times New Roman" w:hAnsi="Times New Roman"/>
          <w:sz w:val="24"/>
          <w:szCs w:val="24"/>
        </w:rPr>
        <w:t>kartų. Nedidelis PO</w:t>
      </w:r>
      <w:r w:rsidRPr="00ED3CCE">
        <w:rPr>
          <w:rFonts w:ascii="Times New Roman" w:hAnsi="Times New Roman"/>
          <w:sz w:val="24"/>
          <w:szCs w:val="24"/>
          <w:vertAlign w:val="subscript"/>
        </w:rPr>
        <w:t>4</w:t>
      </w:r>
      <w:r w:rsidRPr="00ED3CCE">
        <w:rPr>
          <w:rFonts w:ascii="Times New Roman" w:hAnsi="Times New Roman"/>
          <w:sz w:val="24"/>
          <w:szCs w:val="24"/>
          <w:vertAlign w:val="superscript"/>
        </w:rPr>
        <w:t>3-</w:t>
      </w:r>
      <w:r w:rsidRPr="00ED3CCE">
        <w:rPr>
          <w:rFonts w:ascii="Times New Roman" w:hAnsi="Times New Roman"/>
          <w:sz w:val="24"/>
          <w:szCs w:val="24"/>
        </w:rPr>
        <w:t xml:space="preserve"> koncentracijos gradientas tarp nuosėdų ir priedugnio vandens rodo, kad fosforo akumuliacija priedugnio vandenyje yra ribota.</w:t>
      </w:r>
    </w:p>
    <w:p w14:paraId="0A0F4534" w14:textId="77777777" w:rsidR="00FC0419" w:rsidRPr="00C42E6F" w:rsidRDefault="00FC0419" w:rsidP="001E0C02">
      <w:pPr>
        <w:spacing w:line="360" w:lineRule="auto"/>
        <w:jc w:val="center"/>
        <w:rPr>
          <w:highlight w:val="yellow"/>
        </w:rPr>
      </w:pPr>
      <w:r w:rsidRPr="000555CA">
        <w:object w:dxaOrig="8588" w:dyaOrig="4956" w14:anchorId="4F96C0BB">
          <v:shape id="_x0000_i1034" type="#_x0000_t75" style="width:358pt;height:209.35pt" o:ole="">
            <v:imagedata r:id="rId52" o:title="" cropbottom="2235f" cropright="3084f"/>
          </v:shape>
          <o:OLEObject Type="Embed" ProgID="SigmaPlotGraphicObject.10" ShapeID="_x0000_i1034" DrawAspect="Content" ObjectID="_1406899074" r:id="rId53"/>
        </w:object>
      </w:r>
    </w:p>
    <w:p w14:paraId="06DEA360" w14:textId="2D56DFEA" w:rsidR="00FC0419" w:rsidRPr="00690C63" w:rsidRDefault="00936A16" w:rsidP="001E0C02">
      <w:pPr>
        <w:jc w:val="both"/>
        <w:rPr>
          <w:rFonts w:ascii="Times New Roman" w:hAnsi="Times New Roman"/>
          <w:sz w:val="20"/>
          <w:szCs w:val="20"/>
        </w:rPr>
      </w:pPr>
      <w:r w:rsidRPr="00690C63">
        <w:rPr>
          <w:rFonts w:ascii="Times New Roman" w:hAnsi="Times New Roman"/>
          <w:b/>
          <w:sz w:val="20"/>
          <w:szCs w:val="20"/>
        </w:rPr>
        <w:t>2.</w:t>
      </w:r>
      <w:r w:rsidR="00FC0419" w:rsidRPr="00690C63">
        <w:rPr>
          <w:rFonts w:ascii="Times New Roman" w:hAnsi="Times New Roman"/>
          <w:b/>
          <w:sz w:val="20"/>
          <w:szCs w:val="20"/>
        </w:rPr>
        <w:t>12</w:t>
      </w:r>
      <w:r w:rsidR="00FC0419" w:rsidRPr="00690C63">
        <w:rPr>
          <w:rFonts w:ascii="Times New Roman" w:hAnsi="Times New Roman"/>
          <w:color w:val="231F20"/>
          <w:sz w:val="20"/>
          <w:szCs w:val="20"/>
        </w:rPr>
        <w:t> </w:t>
      </w:r>
      <w:r w:rsidR="00FC0419" w:rsidRPr="00690C63">
        <w:rPr>
          <w:rFonts w:ascii="Times New Roman" w:hAnsi="Times New Roman"/>
          <w:b/>
          <w:sz w:val="20"/>
          <w:szCs w:val="20"/>
        </w:rPr>
        <w:t>pav.</w:t>
      </w:r>
      <w:r w:rsidR="00FC0419" w:rsidRPr="00690C63">
        <w:rPr>
          <w:rFonts w:ascii="Times New Roman" w:hAnsi="Times New Roman"/>
          <w:sz w:val="20"/>
          <w:szCs w:val="20"/>
        </w:rPr>
        <w:t xml:space="preserve"> Vidutinės (±SN, n=3) fosfatų (PO</w:t>
      </w:r>
      <w:r w:rsidR="00FC0419" w:rsidRPr="00690C63">
        <w:rPr>
          <w:rFonts w:ascii="Times New Roman" w:hAnsi="Times New Roman"/>
          <w:sz w:val="20"/>
          <w:szCs w:val="20"/>
          <w:vertAlign w:val="subscript"/>
        </w:rPr>
        <w:t>4</w:t>
      </w:r>
      <w:r w:rsidR="00FC0419" w:rsidRPr="00690C63">
        <w:rPr>
          <w:rFonts w:ascii="Times New Roman" w:hAnsi="Times New Roman"/>
          <w:sz w:val="20"/>
          <w:szCs w:val="20"/>
          <w:vertAlign w:val="superscript"/>
        </w:rPr>
        <w:t>3-</w:t>
      </w:r>
      <w:r w:rsidR="00FC0419" w:rsidRPr="00690C63">
        <w:rPr>
          <w:rFonts w:ascii="Times New Roman" w:hAnsi="Times New Roman"/>
          <w:sz w:val="20"/>
          <w:szCs w:val="20"/>
        </w:rPr>
        <w:t>) koncentracijos vertikalus pasiskirstymas Kuršių marių dugno nuosėdų poriniame vandenyje skirtingais tyrimo sezonais 2015</w:t>
      </w:r>
      <w:r w:rsidR="00FC0419" w:rsidRPr="00690C63">
        <w:rPr>
          <w:rFonts w:ascii="Times New Roman" w:hAnsi="Times New Roman"/>
          <w:color w:val="231F20"/>
          <w:sz w:val="20"/>
          <w:szCs w:val="20"/>
        </w:rPr>
        <w:t> </w:t>
      </w:r>
      <w:r w:rsidR="00FC0419" w:rsidRPr="00690C63">
        <w:rPr>
          <w:rFonts w:ascii="Times New Roman" w:hAnsi="Times New Roman"/>
          <w:sz w:val="20"/>
          <w:szCs w:val="20"/>
        </w:rPr>
        <w:t>metais. DR stotyje matavimų neatlikta 15/02.</w:t>
      </w:r>
    </w:p>
    <w:p w14:paraId="262E584B" w14:textId="77777777" w:rsidR="00FC0419" w:rsidRPr="00C42E6F" w:rsidRDefault="00FC0419" w:rsidP="001E0C02">
      <w:pPr>
        <w:spacing w:line="360" w:lineRule="auto"/>
        <w:ind w:firstLine="567"/>
        <w:jc w:val="both"/>
        <w:rPr>
          <w:highlight w:val="yellow"/>
        </w:rPr>
      </w:pPr>
    </w:p>
    <w:p w14:paraId="5AFDF47C" w14:textId="332126EA" w:rsidR="00FC0419" w:rsidRPr="00ED3CCE" w:rsidRDefault="00936A16" w:rsidP="001E0C02">
      <w:pPr>
        <w:pStyle w:val="Heading2"/>
        <w:spacing w:before="0" w:after="240"/>
        <w:rPr>
          <w:rFonts w:ascii="Times New Roman" w:hAnsi="Times New Roman"/>
          <w:b w:val="0"/>
          <w:color w:val="auto"/>
          <w:sz w:val="24"/>
          <w:szCs w:val="24"/>
          <w:highlight w:val="yellow"/>
          <w:lang w:val="lt-LT"/>
        </w:rPr>
      </w:pPr>
      <w:bookmarkStart w:id="167" w:name="_Toc443482598"/>
      <w:bookmarkStart w:id="168" w:name="_Toc333157132"/>
      <w:r>
        <w:rPr>
          <w:rFonts w:ascii="Times New Roman" w:hAnsi="Times New Roman"/>
          <w:b w:val="0"/>
          <w:color w:val="auto"/>
          <w:sz w:val="24"/>
          <w:szCs w:val="24"/>
          <w:lang w:val="lt-LT"/>
        </w:rPr>
        <w:t>2.2</w:t>
      </w:r>
      <w:r w:rsidR="00FC0419" w:rsidRPr="00ED3CCE">
        <w:rPr>
          <w:rFonts w:ascii="Times New Roman" w:hAnsi="Times New Roman"/>
          <w:b w:val="0"/>
          <w:color w:val="auto"/>
          <w:sz w:val="24"/>
          <w:szCs w:val="24"/>
          <w:lang w:val="lt-LT"/>
        </w:rPr>
        <w:t>.5 Bendroji maistmedžiagių apykaita tarp dugno nuosėdų ir priedugnio vandens</w:t>
      </w:r>
      <w:bookmarkEnd w:id="167"/>
      <w:bookmarkEnd w:id="168"/>
    </w:p>
    <w:p w14:paraId="5B991E93" w14:textId="4F4EEFF6" w:rsidR="00FC0419" w:rsidRPr="00ED3CCE" w:rsidRDefault="00FC0419" w:rsidP="001E0C02">
      <w:pPr>
        <w:spacing w:line="360" w:lineRule="auto"/>
        <w:ind w:firstLine="567"/>
        <w:jc w:val="both"/>
        <w:rPr>
          <w:rFonts w:ascii="Times New Roman" w:hAnsi="Times New Roman"/>
          <w:sz w:val="24"/>
          <w:szCs w:val="24"/>
        </w:rPr>
      </w:pPr>
      <w:r w:rsidRPr="00ED3CCE">
        <w:rPr>
          <w:rFonts w:ascii="Times New Roman" w:hAnsi="Times New Roman"/>
          <w:sz w:val="24"/>
          <w:szCs w:val="24"/>
        </w:rPr>
        <w:t>Paros apykaitos greičiai, gauti naudojant  matavimus šviesiu ir tamsiu paros metu rodo, kad 2015</w:t>
      </w:r>
      <w:r w:rsidRPr="00ED3CCE">
        <w:rPr>
          <w:rFonts w:ascii="Times New Roman" w:hAnsi="Times New Roman"/>
          <w:color w:val="231F20"/>
          <w:sz w:val="24"/>
          <w:szCs w:val="24"/>
        </w:rPr>
        <w:t> </w:t>
      </w:r>
      <w:r w:rsidRPr="00ED3CCE">
        <w:rPr>
          <w:rFonts w:ascii="Times New Roman" w:hAnsi="Times New Roman"/>
          <w:sz w:val="24"/>
          <w:szCs w:val="24"/>
        </w:rPr>
        <w:t>metais bendri NH</w:t>
      </w:r>
      <w:r w:rsidRPr="00ED3CCE">
        <w:rPr>
          <w:rFonts w:ascii="Times New Roman" w:hAnsi="Times New Roman"/>
          <w:sz w:val="24"/>
          <w:szCs w:val="24"/>
          <w:vertAlign w:val="subscript"/>
        </w:rPr>
        <w:t>4</w:t>
      </w:r>
      <w:r w:rsidRPr="00ED3CCE">
        <w:rPr>
          <w:rFonts w:ascii="Times New Roman" w:hAnsi="Times New Roman"/>
          <w:sz w:val="24"/>
          <w:szCs w:val="24"/>
          <w:vertAlign w:val="superscript"/>
        </w:rPr>
        <w:t>+</w:t>
      </w:r>
      <w:r w:rsidRPr="00ED3CCE">
        <w:rPr>
          <w:rFonts w:ascii="Times New Roman" w:hAnsi="Times New Roman"/>
          <w:sz w:val="24"/>
          <w:szCs w:val="24"/>
        </w:rPr>
        <w:t xml:space="preserve"> apykaitos greičiai per dieną reikšmingai skiriasi tarp tyrimo vietų ir sezonų. Šių tyrimų metu nustatyta, kad vyraujančios dugno nuosėdos gali funkcionuoti tiek kaip akumuliacinė aplinka NH</w:t>
      </w:r>
      <w:r w:rsidRPr="00ED3CCE">
        <w:rPr>
          <w:rFonts w:ascii="Times New Roman" w:hAnsi="Times New Roman"/>
          <w:sz w:val="24"/>
          <w:szCs w:val="24"/>
          <w:vertAlign w:val="subscript"/>
        </w:rPr>
        <w:t>4</w:t>
      </w:r>
      <w:r w:rsidRPr="00ED3CCE">
        <w:rPr>
          <w:rFonts w:ascii="Times New Roman" w:hAnsi="Times New Roman"/>
          <w:sz w:val="24"/>
          <w:szCs w:val="24"/>
          <w:vertAlign w:val="superscript"/>
        </w:rPr>
        <w:t>+</w:t>
      </w:r>
      <w:r w:rsidRPr="00ED3CCE">
        <w:rPr>
          <w:rFonts w:ascii="Times New Roman" w:hAnsi="Times New Roman"/>
          <w:sz w:val="24"/>
          <w:szCs w:val="24"/>
        </w:rPr>
        <w:t xml:space="preserve"> iš priedugnio vandens tiek kaip šaltinis, priklausomai nuo sezono (-1,0–11,6</w:t>
      </w:r>
      <w:r w:rsidRPr="00ED3CCE">
        <w:rPr>
          <w:rFonts w:ascii="Times New Roman" w:hAnsi="Times New Roman"/>
          <w:color w:val="231F20"/>
          <w:sz w:val="24"/>
          <w:szCs w:val="24"/>
        </w:rPr>
        <w:t> </w:t>
      </w:r>
      <w:r w:rsidRPr="00ED3CCE">
        <w:rPr>
          <w:rFonts w:ascii="Times New Roman" w:hAnsi="Times New Roman"/>
          <w:sz w:val="24"/>
          <w:szCs w:val="24"/>
        </w:rPr>
        <w:t>mmol</w:t>
      </w:r>
      <w:r w:rsidRPr="00ED3CCE">
        <w:rPr>
          <w:rFonts w:ascii="Times New Roman" w:hAnsi="Times New Roman"/>
          <w:color w:val="231F20"/>
          <w:sz w:val="24"/>
          <w:szCs w:val="24"/>
        </w:rPr>
        <w:t xml:space="preserve"> </w:t>
      </w:r>
      <w:r w:rsidRPr="00ED3CCE">
        <w:rPr>
          <w:rFonts w:ascii="Times New Roman" w:hAnsi="Times New Roman"/>
          <w:sz w:val="24"/>
          <w:szCs w:val="24"/>
        </w:rPr>
        <w:t>m</w:t>
      </w:r>
      <w:r w:rsidRPr="00ED3CCE">
        <w:rPr>
          <w:rFonts w:ascii="Times New Roman" w:hAnsi="Times New Roman"/>
          <w:sz w:val="24"/>
          <w:szCs w:val="24"/>
          <w:vertAlign w:val="superscript"/>
        </w:rPr>
        <w:t>-2</w:t>
      </w:r>
      <w:r w:rsidRPr="00ED3CCE">
        <w:rPr>
          <w:rFonts w:ascii="Times New Roman" w:hAnsi="Times New Roman"/>
          <w:color w:val="231F20"/>
          <w:sz w:val="24"/>
          <w:szCs w:val="24"/>
        </w:rPr>
        <w:t xml:space="preserve"> </w:t>
      </w:r>
      <w:r w:rsidRPr="00ED3CCE">
        <w:rPr>
          <w:rFonts w:ascii="Times New Roman" w:hAnsi="Times New Roman"/>
          <w:sz w:val="24"/>
          <w:szCs w:val="24"/>
        </w:rPr>
        <w:t>d</w:t>
      </w:r>
      <w:r w:rsidRPr="00ED3CCE">
        <w:rPr>
          <w:rFonts w:ascii="Times New Roman" w:hAnsi="Times New Roman"/>
          <w:sz w:val="24"/>
          <w:szCs w:val="24"/>
          <w:vertAlign w:val="superscript"/>
        </w:rPr>
        <w:t>-1</w:t>
      </w:r>
      <w:r w:rsidRPr="00ED3CCE">
        <w:rPr>
          <w:rFonts w:ascii="Times New Roman" w:hAnsi="Times New Roman"/>
          <w:sz w:val="24"/>
          <w:szCs w:val="24"/>
        </w:rPr>
        <w:t>) (</w:t>
      </w:r>
      <w:r w:rsidR="00936A16">
        <w:rPr>
          <w:rFonts w:ascii="Times New Roman" w:hAnsi="Times New Roman"/>
          <w:sz w:val="24"/>
          <w:szCs w:val="24"/>
        </w:rPr>
        <w:t>2.</w:t>
      </w:r>
      <w:r w:rsidRPr="00ED3CCE">
        <w:rPr>
          <w:rFonts w:ascii="Times New Roman" w:hAnsi="Times New Roman"/>
          <w:sz w:val="24"/>
          <w:szCs w:val="24"/>
        </w:rPr>
        <w:t>13A</w:t>
      </w:r>
      <w:r w:rsidRPr="00ED3CCE">
        <w:rPr>
          <w:rFonts w:ascii="Times New Roman" w:hAnsi="Times New Roman"/>
          <w:color w:val="231F20"/>
          <w:sz w:val="24"/>
          <w:szCs w:val="24"/>
        </w:rPr>
        <w:t xml:space="preserve"> </w:t>
      </w:r>
      <w:r w:rsidRPr="00ED3CCE">
        <w:rPr>
          <w:rFonts w:ascii="Times New Roman" w:hAnsi="Times New Roman"/>
          <w:sz w:val="24"/>
          <w:szCs w:val="24"/>
        </w:rPr>
        <w:t>pav.).</w:t>
      </w:r>
    </w:p>
    <w:p w14:paraId="1C36CBF7" w14:textId="77777777" w:rsidR="00FC0419" w:rsidRPr="00ED3CCE" w:rsidRDefault="00FC0419" w:rsidP="001E0C02">
      <w:pPr>
        <w:spacing w:line="360" w:lineRule="auto"/>
        <w:ind w:firstLine="567"/>
        <w:jc w:val="both"/>
        <w:rPr>
          <w:rFonts w:ascii="Times New Roman" w:hAnsi="Times New Roman"/>
          <w:sz w:val="24"/>
          <w:szCs w:val="24"/>
        </w:rPr>
      </w:pPr>
      <w:r w:rsidRPr="00ED3CCE">
        <w:rPr>
          <w:rFonts w:ascii="Times New Roman" w:hAnsi="Times New Roman"/>
          <w:sz w:val="24"/>
          <w:szCs w:val="24"/>
        </w:rPr>
        <w:t>Tyrimai rodo, kad svarbiausias NH</w:t>
      </w:r>
      <w:r w:rsidRPr="00ED3CCE">
        <w:rPr>
          <w:rFonts w:ascii="Times New Roman" w:hAnsi="Times New Roman"/>
          <w:sz w:val="24"/>
          <w:szCs w:val="24"/>
          <w:vertAlign w:val="subscript"/>
        </w:rPr>
        <w:t>4</w:t>
      </w:r>
      <w:r w:rsidRPr="00ED3CCE">
        <w:rPr>
          <w:rFonts w:ascii="Times New Roman" w:hAnsi="Times New Roman"/>
          <w:sz w:val="24"/>
          <w:szCs w:val="24"/>
          <w:vertAlign w:val="superscript"/>
        </w:rPr>
        <w:t>+</w:t>
      </w:r>
      <w:r w:rsidRPr="00ED3CCE">
        <w:rPr>
          <w:rFonts w:ascii="Times New Roman" w:hAnsi="Times New Roman"/>
          <w:sz w:val="24"/>
          <w:szCs w:val="24"/>
        </w:rPr>
        <w:t xml:space="preserve"> šaltinis yra dumblo nuosėdos (N stotis), ypač vasaros pabaigoje kada apykaitos greičiai yra didžiausi (6,6±3,3</w:t>
      </w:r>
      <w:r w:rsidRPr="00ED3CCE">
        <w:rPr>
          <w:rFonts w:ascii="Times New Roman" w:hAnsi="Times New Roman"/>
          <w:color w:val="231F20"/>
          <w:sz w:val="24"/>
          <w:szCs w:val="24"/>
        </w:rPr>
        <w:t> </w:t>
      </w:r>
      <w:r w:rsidRPr="00ED3CCE">
        <w:rPr>
          <w:rFonts w:ascii="Times New Roman" w:hAnsi="Times New Roman"/>
          <w:sz w:val="24"/>
          <w:szCs w:val="24"/>
        </w:rPr>
        <w:t>mmol</w:t>
      </w:r>
      <w:r w:rsidRPr="00ED3CCE">
        <w:rPr>
          <w:rFonts w:ascii="Times New Roman" w:hAnsi="Times New Roman"/>
          <w:color w:val="231F20"/>
          <w:sz w:val="24"/>
          <w:szCs w:val="24"/>
        </w:rPr>
        <w:t xml:space="preserve"> </w:t>
      </w:r>
      <w:r w:rsidRPr="00ED3CCE">
        <w:rPr>
          <w:rFonts w:ascii="Times New Roman" w:hAnsi="Times New Roman"/>
          <w:sz w:val="24"/>
          <w:szCs w:val="24"/>
        </w:rPr>
        <w:t>m</w:t>
      </w:r>
      <w:r w:rsidRPr="00ED3CCE">
        <w:rPr>
          <w:rFonts w:ascii="Times New Roman" w:hAnsi="Times New Roman"/>
          <w:sz w:val="24"/>
          <w:szCs w:val="24"/>
          <w:vertAlign w:val="superscript"/>
        </w:rPr>
        <w:t>-2</w:t>
      </w:r>
      <w:r w:rsidRPr="00ED3CCE">
        <w:rPr>
          <w:rFonts w:ascii="Times New Roman" w:hAnsi="Times New Roman"/>
          <w:color w:val="231F20"/>
          <w:sz w:val="24"/>
          <w:szCs w:val="24"/>
        </w:rPr>
        <w:t xml:space="preserve"> </w:t>
      </w:r>
      <w:r w:rsidRPr="00ED3CCE">
        <w:rPr>
          <w:rFonts w:ascii="Times New Roman" w:hAnsi="Times New Roman"/>
          <w:sz w:val="24"/>
          <w:szCs w:val="24"/>
        </w:rPr>
        <w:t>d</w:t>
      </w:r>
      <w:r w:rsidRPr="00ED3CCE">
        <w:rPr>
          <w:rFonts w:ascii="Times New Roman" w:hAnsi="Times New Roman"/>
          <w:sz w:val="24"/>
          <w:szCs w:val="24"/>
          <w:vertAlign w:val="superscript"/>
        </w:rPr>
        <w:t>-1</w:t>
      </w:r>
      <w:r w:rsidRPr="00ED3CCE">
        <w:rPr>
          <w:rFonts w:ascii="Times New Roman" w:hAnsi="Times New Roman"/>
          <w:sz w:val="24"/>
          <w:szCs w:val="24"/>
        </w:rPr>
        <w:t>). Dėl intensyvios NH</w:t>
      </w:r>
      <w:r w:rsidRPr="00ED3CCE">
        <w:rPr>
          <w:rFonts w:ascii="Times New Roman" w:hAnsi="Times New Roman"/>
          <w:sz w:val="24"/>
          <w:szCs w:val="24"/>
          <w:vertAlign w:val="subscript"/>
        </w:rPr>
        <w:t>4</w:t>
      </w:r>
      <w:r w:rsidRPr="00ED3CCE">
        <w:rPr>
          <w:rFonts w:ascii="Times New Roman" w:hAnsi="Times New Roman"/>
          <w:sz w:val="24"/>
          <w:szCs w:val="24"/>
          <w:vertAlign w:val="superscript"/>
        </w:rPr>
        <w:t>+</w:t>
      </w:r>
      <w:r w:rsidRPr="00ED3CCE">
        <w:rPr>
          <w:rFonts w:ascii="Times New Roman" w:hAnsi="Times New Roman"/>
          <w:sz w:val="24"/>
          <w:szCs w:val="24"/>
        </w:rPr>
        <w:t xml:space="preserve"> akumuliacijos vandenyje, jo koncentracija per dieną gali padidėti iki 22</w:t>
      </w:r>
      <w:r w:rsidRPr="00ED3CCE">
        <w:rPr>
          <w:rFonts w:ascii="Times New Roman" w:hAnsi="Times New Roman"/>
          <w:color w:val="231F20"/>
          <w:sz w:val="24"/>
          <w:szCs w:val="24"/>
        </w:rPr>
        <w:t> </w:t>
      </w:r>
      <w:r w:rsidRPr="00ED3CCE">
        <w:rPr>
          <w:rFonts w:ascii="Times New Roman" w:hAnsi="Times New Roman"/>
          <w:sz w:val="24"/>
          <w:szCs w:val="24"/>
        </w:rPr>
        <w:t>% jeigu atsižvelgsime į tai, kad iš 1</w:t>
      </w:r>
      <w:r w:rsidRPr="00ED3CCE">
        <w:rPr>
          <w:rFonts w:ascii="Times New Roman" w:hAnsi="Times New Roman"/>
          <w:color w:val="231F20"/>
          <w:sz w:val="24"/>
          <w:szCs w:val="24"/>
        </w:rPr>
        <w:t> </w:t>
      </w:r>
      <w:r w:rsidRPr="00ED3CCE">
        <w:rPr>
          <w:rFonts w:ascii="Times New Roman" w:hAnsi="Times New Roman"/>
          <w:sz w:val="24"/>
          <w:szCs w:val="24"/>
        </w:rPr>
        <w:t>m</w:t>
      </w:r>
      <w:r w:rsidRPr="00ED3CCE">
        <w:rPr>
          <w:rFonts w:ascii="Times New Roman" w:hAnsi="Times New Roman"/>
          <w:sz w:val="24"/>
          <w:szCs w:val="24"/>
          <w:vertAlign w:val="superscript"/>
        </w:rPr>
        <w:t>2</w:t>
      </w:r>
      <w:r w:rsidRPr="00ED3CCE">
        <w:rPr>
          <w:rFonts w:ascii="Times New Roman" w:hAnsi="Times New Roman"/>
          <w:sz w:val="24"/>
          <w:szCs w:val="24"/>
        </w:rPr>
        <w:t xml:space="preserve"> dumblo išsiskyręs amonis kaupiasi 3,5</w:t>
      </w:r>
      <w:r w:rsidRPr="00ED3CCE">
        <w:rPr>
          <w:rFonts w:ascii="Times New Roman" w:hAnsi="Times New Roman"/>
          <w:color w:val="231F20"/>
          <w:sz w:val="24"/>
          <w:szCs w:val="24"/>
        </w:rPr>
        <w:t> </w:t>
      </w:r>
      <w:r w:rsidRPr="00ED3CCE">
        <w:rPr>
          <w:rFonts w:ascii="Times New Roman" w:hAnsi="Times New Roman"/>
          <w:sz w:val="24"/>
          <w:szCs w:val="24"/>
        </w:rPr>
        <w:t>m vandens storymėje ir nevyksta horizontalaus vandens masių maišymosi. Tuo tarpu smėlio, esančio tiek seklioje (DR stotis) tiek ir gilesnėje (V stotis) marių dalyje, vaidmuo kaupti ar išskirti NH</w:t>
      </w:r>
      <w:r w:rsidRPr="00ED3CCE">
        <w:rPr>
          <w:rFonts w:ascii="Times New Roman" w:hAnsi="Times New Roman"/>
          <w:sz w:val="24"/>
          <w:szCs w:val="24"/>
          <w:vertAlign w:val="subscript"/>
        </w:rPr>
        <w:t>4</w:t>
      </w:r>
      <w:r w:rsidRPr="00ED3CCE">
        <w:rPr>
          <w:rFonts w:ascii="Times New Roman" w:hAnsi="Times New Roman"/>
          <w:sz w:val="24"/>
          <w:szCs w:val="24"/>
          <w:vertAlign w:val="superscript"/>
        </w:rPr>
        <w:t>+</w:t>
      </w:r>
      <w:r w:rsidRPr="00ED3CCE">
        <w:rPr>
          <w:rFonts w:ascii="Times New Roman" w:hAnsi="Times New Roman"/>
          <w:sz w:val="24"/>
          <w:szCs w:val="24"/>
        </w:rPr>
        <w:t xml:space="preserve"> yra nedidelis. Reikia paminėti, kad žiemos metu visos tirtos dugno nuosėdos funkcionuoja kaip akumuliacinė aplinka NH</w:t>
      </w:r>
      <w:r w:rsidRPr="00ED3CCE">
        <w:rPr>
          <w:rFonts w:ascii="Times New Roman" w:hAnsi="Times New Roman"/>
          <w:sz w:val="24"/>
          <w:szCs w:val="24"/>
          <w:vertAlign w:val="subscript"/>
        </w:rPr>
        <w:t>4</w:t>
      </w:r>
      <w:r w:rsidRPr="00ED3CCE">
        <w:rPr>
          <w:rFonts w:ascii="Times New Roman" w:hAnsi="Times New Roman"/>
          <w:sz w:val="24"/>
          <w:szCs w:val="24"/>
          <w:vertAlign w:val="superscript"/>
        </w:rPr>
        <w:t>+</w:t>
      </w:r>
      <w:r w:rsidRPr="00ED3CCE">
        <w:rPr>
          <w:rFonts w:ascii="Times New Roman" w:hAnsi="Times New Roman"/>
          <w:sz w:val="24"/>
          <w:szCs w:val="24"/>
        </w:rPr>
        <w:t xml:space="preserve"> iš priedugnio vandens.</w:t>
      </w:r>
    </w:p>
    <w:p w14:paraId="7D3B7F0B" w14:textId="18F2A709" w:rsidR="00FC0419" w:rsidRPr="00ED3CCE" w:rsidRDefault="00FC0419" w:rsidP="001E0C02">
      <w:pPr>
        <w:spacing w:line="360" w:lineRule="auto"/>
        <w:ind w:firstLine="567"/>
        <w:jc w:val="both"/>
        <w:rPr>
          <w:rFonts w:ascii="Times New Roman" w:hAnsi="Times New Roman"/>
          <w:sz w:val="24"/>
          <w:szCs w:val="24"/>
        </w:rPr>
      </w:pPr>
      <w:r w:rsidRPr="00ED3CCE">
        <w:rPr>
          <w:rFonts w:ascii="Times New Roman" w:hAnsi="Times New Roman"/>
          <w:sz w:val="24"/>
          <w:szCs w:val="24"/>
        </w:rPr>
        <w:t>2015 metais sekliau esančias smėlio nuosėdas (DR stotis) nuolat pasiekė fotosintetiškai aktyvios radiacijos srautas, reikalingas fotosintezei vykti. Bendrosios NH</w:t>
      </w:r>
      <w:r w:rsidRPr="00ED3CCE">
        <w:rPr>
          <w:rFonts w:ascii="Times New Roman" w:hAnsi="Times New Roman"/>
          <w:sz w:val="24"/>
          <w:szCs w:val="24"/>
          <w:vertAlign w:val="subscript"/>
        </w:rPr>
        <w:t>4</w:t>
      </w:r>
      <w:r w:rsidRPr="00ED3CCE">
        <w:rPr>
          <w:rFonts w:ascii="Times New Roman" w:hAnsi="Times New Roman"/>
          <w:sz w:val="24"/>
          <w:szCs w:val="24"/>
          <w:vertAlign w:val="superscript"/>
        </w:rPr>
        <w:t>+</w:t>
      </w:r>
      <w:r w:rsidRPr="00ED3CCE">
        <w:rPr>
          <w:rFonts w:ascii="Times New Roman" w:hAnsi="Times New Roman"/>
          <w:sz w:val="24"/>
          <w:szCs w:val="24"/>
        </w:rPr>
        <w:t xml:space="preserve"> apykaitos matavimai parodė, kad šviesoje vyksta intensyvi amonio asimiliacija (</w:t>
      </w:r>
      <w:r w:rsidR="00936A16">
        <w:rPr>
          <w:rFonts w:ascii="Times New Roman" w:hAnsi="Times New Roman"/>
          <w:sz w:val="24"/>
          <w:szCs w:val="24"/>
        </w:rPr>
        <w:t>2.</w:t>
      </w:r>
      <w:r w:rsidRPr="00ED3CCE">
        <w:rPr>
          <w:rFonts w:ascii="Times New Roman" w:hAnsi="Times New Roman"/>
          <w:sz w:val="24"/>
          <w:szCs w:val="24"/>
        </w:rPr>
        <w:t>10</w:t>
      </w:r>
      <w:r w:rsidRPr="00ED3CCE">
        <w:rPr>
          <w:rFonts w:ascii="Times New Roman" w:hAnsi="Times New Roman"/>
          <w:color w:val="231F20"/>
          <w:sz w:val="24"/>
          <w:szCs w:val="24"/>
        </w:rPr>
        <w:t> </w:t>
      </w:r>
      <w:r w:rsidRPr="00ED3CCE">
        <w:rPr>
          <w:rFonts w:ascii="Times New Roman" w:hAnsi="Times New Roman"/>
          <w:sz w:val="24"/>
          <w:szCs w:val="24"/>
        </w:rPr>
        <w:t>lentelė). Tuo tarpu tamsoje NH</w:t>
      </w:r>
      <w:r w:rsidRPr="00ED3CCE">
        <w:rPr>
          <w:rFonts w:ascii="Times New Roman" w:hAnsi="Times New Roman"/>
          <w:sz w:val="24"/>
          <w:szCs w:val="24"/>
          <w:vertAlign w:val="subscript"/>
        </w:rPr>
        <w:t>4</w:t>
      </w:r>
      <w:r w:rsidRPr="00ED3CCE">
        <w:rPr>
          <w:rFonts w:ascii="Times New Roman" w:hAnsi="Times New Roman"/>
          <w:sz w:val="24"/>
          <w:szCs w:val="24"/>
          <w:vertAlign w:val="superscript"/>
        </w:rPr>
        <w:t>+</w:t>
      </w:r>
      <w:r w:rsidRPr="00ED3CCE">
        <w:rPr>
          <w:rFonts w:ascii="Times New Roman" w:hAnsi="Times New Roman"/>
          <w:sz w:val="24"/>
          <w:szCs w:val="24"/>
        </w:rPr>
        <w:t xml:space="preserve"> asimiliacijos greičiai ženkliai sumažėja, o kartais net NH</w:t>
      </w:r>
      <w:r w:rsidRPr="00ED3CCE">
        <w:rPr>
          <w:rFonts w:ascii="Times New Roman" w:hAnsi="Times New Roman"/>
          <w:sz w:val="24"/>
          <w:szCs w:val="24"/>
          <w:vertAlign w:val="subscript"/>
        </w:rPr>
        <w:t>4</w:t>
      </w:r>
      <w:r w:rsidRPr="00ED3CCE">
        <w:rPr>
          <w:rFonts w:ascii="Times New Roman" w:hAnsi="Times New Roman"/>
          <w:sz w:val="24"/>
          <w:szCs w:val="24"/>
          <w:vertAlign w:val="superscript"/>
        </w:rPr>
        <w:t>+</w:t>
      </w:r>
      <w:r w:rsidRPr="00ED3CCE">
        <w:rPr>
          <w:rFonts w:ascii="Times New Roman" w:hAnsi="Times New Roman"/>
          <w:sz w:val="24"/>
          <w:szCs w:val="24"/>
        </w:rPr>
        <w:t xml:space="preserve"> išsiskiria iš nuosėdų. Giliau, tranzitinėje aplinkoje esantis smėlis buvo apšviestas tik pavasarį (balandžio mėn.) Tačiau šioje tik sezoniškai apšviestoje aplinkoje šviesos poveikis buvo reikšmingas NH</w:t>
      </w:r>
      <w:r w:rsidRPr="00ED3CCE">
        <w:rPr>
          <w:rFonts w:ascii="Times New Roman" w:hAnsi="Times New Roman"/>
          <w:sz w:val="24"/>
          <w:szCs w:val="24"/>
          <w:vertAlign w:val="subscript"/>
        </w:rPr>
        <w:t>4</w:t>
      </w:r>
      <w:r w:rsidRPr="00ED3CCE">
        <w:rPr>
          <w:rFonts w:ascii="Times New Roman" w:hAnsi="Times New Roman"/>
          <w:sz w:val="24"/>
          <w:szCs w:val="24"/>
          <w:vertAlign w:val="superscript"/>
        </w:rPr>
        <w:t>+</w:t>
      </w:r>
      <w:r w:rsidRPr="00ED3CCE">
        <w:rPr>
          <w:rFonts w:ascii="Times New Roman" w:hAnsi="Times New Roman"/>
          <w:sz w:val="24"/>
          <w:szCs w:val="24"/>
        </w:rPr>
        <w:t xml:space="preserve"> apykaitai. Remiantis </w:t>
      </w:r>
      <w:r w:rsidRPr="00ED3CCE">
        <w:rPr>
          <w:rFonts w:ascii="Times New Roman" w:hAnsi="Times New Roman"/>
          <w:sz w:val="24"/>
          <w:szCs w:val="24"/>
        </w:rPr>
        <w:lastRenderedPageBreak/>
        <w:t>tyrimais galime teigti, kad šviesoje dugno nuosėdos funkcionuoja kaip akumuliacinė aplinka maistmedžiagėms iš vandens storymės.</w:t>
      </w:r>
    </w:p>
    <w:p w14:paraId="1EC94C96" w14:textId="1048CB88" w:rsidR="00FC0419" w:rsidRPr="00690C63" w:rsidRDefault="00FE59FD" w:rsidP="001E0C02">
      <w:pPr>
        <w:spacing w:after="120"/>
        <w:jc w:val="both"/>
        <w:rPr>
          <w:rFonts w:ascii="Times New Roman" w:eastAsiaTheme="minorHAnsi" w:hAnsi="Times New Roman"/>
          <w:sz w:val="20"/>
          <w:szCs w:val="20"/>
        </w:rPr>
      </w:pPr>
      <w:r w:rsidRPr="00690C63">
        <w:rPr>
          <w:rFonts w:ascii="Times New Roman" w:eastAsiaTheme="minorHAnsi" w:hAnsi="Times New Roman"/>
          <w:b/>
          <w:sz w:val="20"/>
          <w:szCs w:val="20"/>
        </w:rPr>
        <w:t>2.</w:t>
      </w:r>
      <w:r w:rsidR="00FC0419" w:rsidRPr="00690C63">
        <w:rPr>
          <w:rFonts w:ascii="Times New Roman" w:eastAsiaTheme="minorHAnsi" w:hAnsi="Times New Roman"/>
          <w:b/>
          <w:sz w:val="20"/>
          <w:szCs w:val="20"/>
        </w:rPr>
        <w:t>10</w:t>
      </w:r>
      <w:r w:rsidR="00FC0419" w:rsidRPr="00690C63">
        <w:rPr>
          <w:rFonts w:ascii="Times New Roman" w:hAnsi="Times New Roman"/>
          <w:color w:val="231F20"/>
          <w:sz w:val="20"/>
          <w:szCs w:val="20"/>
        </w:rPr>
        <w:t> </w:t>
      </w:r>
      <w:r w:rsidR="00FC0419" w:rsidRPr="00690C63">
        <w:rPr>
          <w:rFonts w:ascii="Times New Roman" w:eastAsiaTheme="minorHAnsi" w:hAnsi="Times New Roman"/>
          <w:b/>
          <w:sz w:val="20"/>
          <w:szCs w:val="20"/>
        </w:rPr>
        <w:t>lentelė</w:t>
      </w:r>
      <w:r w:rsidR="00FC0419" w:rsidRPr="00690C63">
        <w:rPr>
          <w:rFonts w:ascii="Times New Roman" w:eastAsiaTheme="minorHAnsi" w:hAnsi="Times New Roman"/>
          <w:sz w:val="20"/>
          <w:szCs w:val="20"/>
        </w:rPr>
        <w:t>. Vidutiniai (±SN, n=5) bendrosios amonio azoto (A) apykaitos greičiai šviesoje ir tamsoje DR ir V stotyje Kuršių mariose 2015</w:t>
      </w:r>
      <w:r w:rsidR="00FC0419" w:rsidRPr="00690C63">
        <w:rPr>
          <w:rFonts w:ascii="Times New Roman" w:eastAsiaTheme="minorHAnsi" w:hAnsi="Times New Roman"/>
          <w:color w:val="231F20"/>
          <w:sz w:val="20"/>
          <w:szCs w:val="20"/>
        </w:rPr>
        <w:t> </w:t>
      </w:r>
      <w:r w:rsidR="00FC0419" w:rsidRPr="00690C63">
        <w:rPr>
          <w:rFonts w:ascii="Times New Roman" w:eastAsiaTheme="minorHAnsi" w:hAnsi="Times New Roman"/>
          <w:sz w:val="20"/>
          <w:szCs w:val="20"/>
        </w:rPr>
        <w:t xml:space="preserve">metais. Teigiama reikšmė reiškia atsipalaidavimą iš nuosėdų į vandenį, neigiama – </w:t>
      </w:r>
      <w:r w:rsidR="00FC0419" w:rsidRPr="00690C63">
        <w:rPr>
          <w:rFonts w:ascii="Times New Roman" w:hAnsi="Times New Roman"/>
          <w:sz w:val="20"/>
          <w:szCs w:val="20"/>
        </w:rPr>
        <w:t>transportą iš vandens į dugno nuosėdas. Apykaitos pokytis, rodo kiek greitis pasikeitė tamsoje.</w:t>
      </w:r>
    </w:p>
    <w:tbl>
      <w:tblPr>
        <w:tblStyle w:val="TableGrid4"/>
        <w:tblW w:w="0" w:type="auto"/>
        <w:jc w:val="center"/>
        <w:tblLook w:val="04A0" w:firstRow="1" w:lastRow="0" w:firstColumn="1" w:lastColumn="0" w:noHBand="0" w:noVBand="1"/>
      </w:tblPr>
      <w:tblGrid>
        <w:gridCol w:w="1152"/>
        <w:gridCol w:w="1595"/>
        <w:gridCol w:w="1833"/>
        <w:gridCol w:w="1876"/>
      </w:tblGrid>
      <w:tr w:rsidR="00FC0419" w:rsidRPr="00ED3CCE" w14:paraId="1B1285DA" w14:textId="77777777" w:rsidTr="001E0C02">
        <w:trPr>
          <w:jc w:val="center"/>
        </w:trPr>
        <w:tc>
          <w:tcPr>
            <w:tcW w:w="1152" w:type="dxa"/>
            <w:tcBorders>
              <w:left w:val="nil"/>
              <w:bottom w:val="nil"/>
              <w:right w:val="nil"/>
            </w:tcBorders>
            <w:shd w:val="clear" w:color="auto" w:fill="D9D9D9" w:themeFill="background1" w:themeFillShade="D9"/>
            <w:vAlign w:val="center"/>
          </w:tcPr>
          <w:p w14:paraId="2B8BEAA3" w14:textId="77777777" w:rsidR="00FC0419" w:rsidRPr="00690C63" w:rsidRDefault="00FC0419" w:rsidP="001E0C02">
            <w:pPr>
              <w:spacing w:after="120"/>
              <w:rPr>
                <w:rFonts w:ascii="Times New Roman" w:hAnsi="Times New Roman" w:cs="Times New Roman"/>
                <w:sz w:val="20"/>
                <w:szCs w:val="20"/>
              </w:rPr>
            </w:pPr>
          </w:p>
        </w:tc>
        <w:tc>
          <w:tcPr>
            <w:tcW w:w="3428" w:type="dxa"/>
            <w:gridSpan w:val="2"/>
            <w:tcBorders>
              <w:left w:val="nil"/>
              <w:bottom w:val="single" w:sz="4" w:space="0" w:color="auto"/>
              <w:right w:val="nil"/>
            </w:tcBorders>
            <w:shd w:val="clear" w:color="auto" w:fill="D9D9D9" w:themeFill="background1" w:themeFillShade="D9"/>
            <w:vAlign w:val="center"/>
          </w:tcPr>
          <w:p w14:paraId="31B54861" w14:textId="77777777" w:rsidR="00FC0419" w:rsidRPr="00690C63" w:rsidRDefault="00FC0419" w:rsidP="001E0C02">
            <w:pPr>
              <w:spacing w:after="120"/>
              <w:rPr>
                <w:rFonts w:ascii="Times New Roman" w:hAnsi="Times New Roman" w:cs="Times New Roman"/>
                <w:b/>
                <w:sz w:val="20"/>
                <w:szCs w:val="20"/>
              </w:rPr>
            </w:pPr>
            <w:r w:rsidRPr="00690C63">
              <w:rPr>
                <w:rFonts w:ascii="Times New Roman" w:hAnsi="Times New Roman" w:cs="Times New Roman"/>
                <w:b/>
                <w:sz w:val="20"/>
                <w:szCs w:val="20"/>
              </w:rPr>
              <w:t>Apykaitos greičiai (μmol m</w:t>
            </w:r>
            <w:r w:rsidRPr="00690C63">
              <w:rPr>
                <w:rFonts w:ascii="Times New Roman" w:hAnsi="Times New Roman" w:cs="Times New Roman"/>
                <w:b/>
                <w:sz w:val="20"/>
                <w:szCs w:val="20"/>
                <w:vertAlign w:val="superscript"/>
              </w:rPr>
              <w:t>-2</w:t>
            </w:r>
            <w:r w:rsidRPr="00690C63">
              <w:rPr>
                <w:rFonts w:ascii="Times New Roman" w:hAnsi="Times New Roman" w:cs="Times New Roman"/>
                <w:b/>
                <w:sz w:val="20"/>
                <w:szCs w:val="20"/>
              </w:rPr>
              <w:t xml:space="preserve"> h</w:t>
            </w:r>
            <w:r w:rsidRPr="00690C63">
              <w:rPr>
                <w:rFonts w:ascii="Times New Roman" w:hAnsi="Times New Roman" w:cs="Times New Roman"/>
                <w:b/>
                <w:sz w:val="20"/>
                <w:szCs w:val="20"/>
                <w:vertAlign w:val="superscript"/>
              </w:rPr>
              <w:t>-1</w:t>
            </w:r>
            <w:r w:rsidRPr="00690C63">
              <w:rPr>
                <w:rFonts w:ascii="Times New Roman" w:hAnsi="Times New Roman" w:cs="Times New Roman"/>
                <w:b/>
                <w:sz w:val="20"/>
                <w:szCs w:val="20"/>
              </w:rPr>
              <w:t>)</w:t>
            </w:r>
          </w:p>
        </w:tc>
        <w:tc>
          <w:tcPr>
            <w:tcW w:w="1876" w:type="dxa"/>
            <w:vMerge w:val="restart"/>
            <w:tcBorders>
              <w:left w:val="nil"/>
              <w:right w:val="nil"/>
            </w:tcBorders>
            <w:shd w:val="clear" w:color="auto" w:fill="D9D9D9" w:themeFill="background1" w:themeFillShade="D9"/>
            <w:vAlign w:val="center"/>
          </w:tcPr>
          <w:p w14:paraId="12A690ED" w14:textId="77777777" w:rsidR="00FC0419" w:rsidRPr="00690C63" w:rsidRDefault="00FC0419" w:rsidP="001E0C02">
            <w:pPr>
              <w:spacing w:after="120"/>
              <w:jc w:val="center"/>
              <w:rPr>
                <w:rFonts w:ascii="Times New Roman" w:hAnsi="Times New Roman" w:cs="Times New Roman"/>
                <w:b/>
                <w:sz w:val="20"/>
                <w:szCs w:val="20"/>
              </w:rPr>
            </w:pPr>
            <w:r w:rsidRPr="00690C63">
              <w:rPr>
                <w:rFonts w:ascii="Times New Roman" w:hAnsi="Times New Roman" w:cs="Times New Roman"/>
                <w:b/>
                <w:sz w:val="20"/>
                <w:szCs w:val="20"/>
              </w:rPr>
              <w:t>Apykaitos pokytis tamsoje</w:t>
            </w:r>
          </w:p>
        </w:tc>
      </w:tr>
      <w:tr w:rsidR="00FC0419" w:rsidRPr="00ED3CCE" w14:paraId="00CD6940" w14:textId="77777777" w:rsidTr="001E0C02">
        <w:trPr>
          <w:trHeight w:val="291"/>
          <w:jc w:val="center"/>
        </w:trPr>
        <w:tc>
          <w:tcPr>
            <w:tcW w:w="1152" w:type="dxa"/>
            <w:tcBorders>
              <w:top w:val="nil"/>
              <w:left w:val="nil"/>
              <w:bottom w:val="single" w:sz="4" w:space="0" w:color="auto"/>
              <w:right w:val="nil"/>
            </w:tcBorders>
            <w:shd w:val="clear" w:color="auto" w:fill="D9D9D9" w:themeFill="background1" w:themeFillShade="D9"/>
            <w:vAlign w:val="center"/>
          </w:tcPr>
          <w:p w14:paraId="30A5C70D" w14:textId="77777777" w:rsidR="00FC0419" w:rsidRPr="00ED3CCE" w:rsidRDefault="00FC0419" w:rsidP="001E0C02">
            <w:pPr>
              <w:rPr>
                <w:rFonts w:ascii="Times New Roman" w:hAnsi="Times New Roman" w:cs="Times New Roman"/>
              </w:rPr>
            </w:pPr>
          </w:p>
        </w:tc>
        <w:tc>
          <w:tcPr>
            <w:tcW w:w="1595" w:type="dxa"/>
            <w:tcBorders>
              <w:left w:val="nil"/>
              <w:bottom w:val="single" w:sz="4" w:space="0" w:color="auto"/>
              <w:right w:val="nil"/>
            </w:tcBorders>
            <w:shd w:val="clear" w:color="auto" w:fill="D9D9D9" w:themeFill="background1" w:themeFillShade="D9"/>
            <w:vAlign w:val="center"/>
          </w:tcPr>
          <w:p w14:paraId="62D202CE" w14:textId="77777777" w:rsidR="00FC0419" w:rsidRPr="00690C63" w:rsidRDefault="00FC0419" w:rsidP="001E0C02">
            <w:pPr>
              <w:jc w:val="center"/>
              <w:rPr>
                <w:rFonts w:ascii="Times New Roman" w:hAnsi="Times New Roman" w:cs="Times New Roman"/>
                <w:b/>
                <w:sz w:val="20"/>
                <w:szCs w:val="20"/>
              </w:rPr>
            </w:pPr>
            <w:r w:rsidRPr="00690C63">
              <w:rPr>
                <w:rFonts w:ascii="Times New Roman" w:hAnsi="Times New Roman" w:cs="Times New Roman"/>
                <w:b/>
                <w:sz w:val="20"/>
                <w:szCs w:val="20"/>
              </w:rPr>
              <w:t>Šviesoje</w:t>
            </w:r>
          </w:p>
        </w:tc>
        <w:tc>
          <w:tcPr>
            <w:tcW w:w="1833" w:type="dxa"/>
            <w:tcBorders>
              <w:left w:val="nil"/>
              <w:bottom w:val="single" w:sz="4" w:space="0" w:color="auto"/>
              <w:right w:val="nil"/>
            </w:tcBorders>
            <w:shd w:val="clear" w:color="auto" w:fill="D9D9D9" w:themeFill="background1" w:themeFillShade="D9"/>
            <w:vAlign w:val="center"/>
          </w:tcPr>
          <w:p w14:paraId="2DC284CF" w14:textId="77777777" w:rsidR="00FC0419" w:rsidRPr="00690C63" w:rsidRDefault="00FC0419" w:rsidP="001E0C02">
            <w:pPr>
              <w:jc w:val="center"/>
              <w:rPr>
                <w:rFonts w:ascii="Times New Roman" w:hAnsi="Times New Roman" w:cs="Times New Roman"/>
                <w:b/>
                <w:sz w:val="20"/>
                <w:szCs w:val="20"/>
              </w:rPr>
            </w:pPr>
            <w:r w:rsidRPr="00690C63">
              <w:rPr>
                <w:rFonts w:ascii="Times New Roman" w:hAnsi="Times New Roman" w:cs="Times New Roman"/>
                <w:b/>
                <w:sz w:val="20"/>
                <w:szCs w:val="20"/>
              </w:rPr>
              <w:t>Tamsoje</w:t>
            </w:r>
          </w:p>
        </w:tc>
        <w:tc>
          <w:tcPr>
            <w:tcW w:w="1876" w:type="dxa"/>
            <w:vMerge/>
            <w:tcBorders>
              <w:left w:val="nil"/>
              <w:bottom w:val="single" w:sz="4" w:space="0" w:color="auto"/>
              <w:right w:val="nil"/>
            </w:tcBorders>
            <w:shd w:val="clear" w:color="auto" w:fill="D9D9D9" w:themeFill="background1" w:themeFillShade="D9"/>
            <w:vAlign w:val="center"/>
          </w:tcPr>
          <w:p w14:paraId="1A6DC93A" w14:textId="77777777" w:rsidR="00FC0419" w:rsidRPr="00ED3CCE" w:rsidRDefault="00FC0419" w:rsidP="001E0C02">
            <w:pPr>
              <w:jc w:val="center"/>
              <w:rPr>
                <w:rFonts w:ascii="Times New Roman" w:hAnsi="Times New Roman" w:cs="Times New Roman"/>
              </w:rPr>
            </w:pPr>
          </w:p>
        </w:tc>
      </w:tr>
      <w:tr w:rsidR="00FC0419" w:rsidRPr="00ED3CCE" w14:paraId="04ADB943" w14:textId="77777777" w:rsidTr="001E0C02">
        <w:trPr>
          <w:jc w:val="center"/>
        </w:trPr>
        <w:tc>
          <w:tcPr>
            <w:tcW w:w="1152" w:type="dxa"/>
            <w:tcBorders>
              <w:left w:val="nil"/>
              <w:bottom w:val="nil"/>
              <w:right w:val="nil"/>
            </w:tcBorders>
            <w:vAlign w:val="center"/>
          </w:tcPr>
          <w:p w14:paraId="634B720C" w14:textId="77777777" w:rsidR="00FC0419" w:rsidRPr="00ED3CCE" w:rsidRDefault="00FC0419" w:rsidP="00FE59FD">
            <w:pPr>
              <w:spacing w:after="120" w:line="240" w:lineRule="auto"/>
              <w:rPr>
                <w:rFonts w:ascii="Times New Roman" w:hAnsi="Times New Roman" w:cs="Times New Roman"/>
                <w:b/>
                <w:sz w:val="20"/>
                <w:szCs w:val="20"/>
              </w:rPr>
            </w:pPr>
            <w:r w:rsidRPr="00ED3CCE">
              <w:rPr>
                <w:rFonts w:ascii="Times New Roman" w:hAnsi="Times New Roman" w:cs="Times New Roman"/>
                <w:b/>
                <w:sz w:val="20"/>
                <w:szCs w:val="20"/>
              </w:rPr>
              <w:t>DR stotis</w:t>
            </w:r>
          </w:p>
        </w:tc>
        <w:tc>
          <w:tcPr>
            <w:tcW w:w="1595" w:type="dxa"/>
            <w:tcBorders>
              <w:left w:val="nil"/>
              <w:bottom w:val="nil"/>
              <w:right w:val="nil"/>
            </w:tcBorders>
            <w:vAlign w:val="center"/>
          </w:tcPr>
          <w:p w14:paraId="6063203C" w14:textId="77777777" w:rsidR="00FC0419" w:rsidRPr="00ED3CCE" w:rsidRDefault="00FC0419" w:rsidP="00FE59FD">
            <w:pPr>
              <w:spacing w:after="120" w:line="240" w:lineRule="auto"/>
              <w:jc w:val="center"/>
              <w:rPr>
                <w:rFonts w:ascii="Times New Roman" w:hAnsi="Times New Roman" w:cs="Times New Roman"/>
                <w:sz w:val="20"/>
                <w:szCs w:val="20"/>
              </w:rPr>
            </w:pPr>
          </w:p>
        </w:tc>
        <w:tc>
          <w:tcPr>
            <w:tcW w:w="1833" w:type="dxa"/>
            <w:tcBorders>
              <w:left w:val="nil"/>
              <w:bottom w:val="nil"/>
              <w:right w:val="nil"/>
            </w:tcBorders>
            <w:vAlign w:val="center"/>
          </w:tcPr>
          <w:p w14:paraId="55D875FD" w14:textId="77777777" w:rsidR="00FC0419" w:rsidRPr="00ED3CCE" w:rsidRDefault="00FC0419" w:rsidP="00FE59FD">
            <w:pPr>
              <w:spacing w:after="120" w:line="240" w:lineRule="auto"/>
              <w:jc w:val="center"/>
              <w:rPr>
                <w:rFonts w:ascii="Times New Roman" w:hAnsi="Times New Roman" w:cs="Times New Roman"/>
                <w:sz w:val="20"/>
                <w:szCs w:val="20"/>
              </w:rPr>
            </w:pPr>
          </w:p>
        </w:tc>
        <w:tc>
          <w:tcPr>
            <w:tcW w:w="1876" w:type="dxa"/>
            <w:tcBorders>
              <w:left w:val="nil"/>
              <w:bottom w:val="nil"/>
              <w:right w:val="nil"/>
            </w:tcBorders>
            <w:vAlign w:val="center"/>
          </w:tcPr>
          <w:p w14:paraId="6C333CBB" w14:textId="77777777" w:rsidR="00FC0419" w:rsidRPr="00ED3CCE" w:rsidRDefault="00FC0419" w:rsidP="00FE59FD">
            <w:pPr>
              <w:spacing w:after="120" w:line="240" w:lineRule="auto"/>
              <w:jc w:val="center"/>
              <w:rPr>
                <w:rFonts w:ascii="Times New Roman" w:hAnsi="Times New Roman" w:cs="Times New Roman"/>
                <w:sz w:val="20"/>
                <w:szCs w:val="20"/>
              </w:rPr>
            </w:pPr>
          </w:p>
        </w:tc>
      </w:tr>
      <w:tr w:rsidR="00FC0419" w:rsidRPr="00ED3CCE" w14:paraId="316545D7" w14:textId="77777777" w:rsidTr="001E0C02">
        <w:trPr>
          <w:jc w:val="center"/>
        </w:trPr>
        <w:tc>
          <w:tcPr>
            <w:tcW w:w="1152" w:type="dxa"/>
            <w:tcBorders>
              <w:top w:val="nil"/>
              <w:left w:val="nil"/>
              <w:bottom w:val="nil"/>
              <w:right w:val="nil"/>
            </w:tcBorders>
            <w:vAlign w:val="center"/>
          </w:tcPr>
          <w:p w14:paraId="17A90567" w14:textId="77777777" w:rsidR="00FC0419" w:rsidRPr="00ED3CCE" w:rsidRDefault="00FC0419" w:rsidP="00FE59FD">
            <w:pPr>
              <w:spacing w:after="120" w:line="240" w:lineRule="auto"/>
              <w:ind w:left="116"/>
              <w:rPr>
                <w:rFonts w:ascii="Times New Roman" w:hAnsi="Times New Roman" w:cs="Times New Roman"/>
                <w:sz w:val="20"/>
                <w:szCs w:val="20"/>
              </w:rPr>
            </w:pPr>
            <w:r w:rsidRPr="00ED3CCE">
              <w:rPr>
                <w:rFonts w:ascii="Times New Roman" w:hAnsi="Times New Roman" w:cs="Times New Roman"/>
                <w:sz w:val="20"/>
                <w:szCs w:val="20"/>
              </w:rPr>
              <w:t>15/04</w:t>
            </w:r>
          </w:p>
        </w:tc>
        <w:tc>
          <w:tcPr>
            <w:tcW w:w="1595" w:type="dxa"/>
            <w:tcBorders>
              <w:top w:val="nil"/>
              <w:left w:val="nil"/>
              <w:bottom w:val="nil"/>
              <w:right w:val="nil"/>
            </w:tcBorders>
            <w:vAlign w:val="center"/>
          </w:tcPr>
          <w:p w14:paraId="4A40ED86" w14:textId="77777777" w:rsidR="00FC0419" w:rsidRPr="00ED3CCE" w:rsidRDefault="00FC0419" w:rsidP="00FE59FD">
            <w:pPr>
              <w:spacing w:after="120" w:line="240" w:lineRule="auto"/>
              <w:jc w:val="center"/>
              <w:rPr>
                <w:rFonts w:ascii="Times New Roman" w:hAnsi="Times New Roman" w:cs="Times New Roman"/>
                <w:sz w:val="20"/>
                <w:szCs w:val="20"/>
              </w:rPr>
            </w:pPr>
            <w:r w:rsidRPr="00ED3CCE">
              <w:rPr>
                <w:rFonts w:ascii="Times New Roman" w:hAnsi="Times New Roman" w:cs="Times New Roman"/>
                <w:sz w:val="20"/>
                <w:szCs w:val="20"/>
              </w:rPr>
              <w:t>-11,0 ± 6,1</w:t>
            </w:r>
          </w:p>
        </w:tc>
        <w:tc>
          <w:tcPr>
            <w:tcW w:w="1833" w:type="dxa"/>
            <w:tcBorders>
              <w:top w:val="nil"/>
              <w:left w:val="nil"/>
              <w:bottom w:val="nil"/>
              <w:right w:val="nil"/>
            </w:tcBorders>
            <w:vAlign w:val="center"/>
          </w:tcPr>
          <w:p w14:paraId="37E514DB" w14:textId="77777777" w:rsidR="00FC0419" w:rsidRPr="00ED3CCE" w:rsidRDefault="00FC0419" w:rsidP="00FE59FD">
            <w:pPr>
              <w:spacing w:after="120" w:line="240" w:lineRule="auto"/>
              <w:jc w:val="center"/>
              <w:rPr>
                <w:rFonts w:ascii="Times New Roman" w:hAnsi="Times New Roman" w:cs="Times New Roman"/>
                <w:sz w:val="20"/>
                <w:szCs w:val="20"/>
              </w:rPr>
            </w:pPr>
            <w:r w:rsidRPr="00ED3CCE">
              <w:rPr>
                <w:rFonts w:ascii="Times New Roman" w:hAnsi="Times New Roman" w:cs="Times New Roman"/>
                <w:sz w:val="20"/>
                <w:szCs w:val="20"/>
              </w:rPr>
              <w:t>-6,0 ± 6,6</w:t>
            </w:r>
          </w:p>
        </w:tc>
        <w:tc>
          <w:tcPr>
            <w:tcW w:w="1876" w:type="dxa"/>
            <w:tcBorders>
              <w:top w:val="nil"/>
              <w:left w:val="nil"/>
              <w:bottom w:val="nil"/>
              <w:right w:val="nil"/>
            </w:tcBorders>
            <w:vAlign w:val="center"/>
          </w:tcPr>
          <w:p w14:paraId="6A5DF3F7" w14:textId="77777777" w:rsidR="00FC0419" w:rsidRPr="00ED3CCE" w:rsidRDefault="00FC0419" w:rsidP="00FE59FD">
            <w:pPr>
              <w:spacing w:after="120" w:line="240" w:lineRule="auto"/>
              <w:jc w:val="center"/>
              <w:rPr>
                <w:rFonts w:ascii="Times New Roman" w:hAnsi="Times New Roman" w:cs="Times New Roman"/>
                <w:sz w:val="20"/>
                <w:szCs w:val="20"/>
              </w:rPr>
            </w:pPr>
            <w:r w:rsidRPr="00ED3CCE">
              <w:rPr>
                <w:rFonts w:ascii="Times New Roman" w:hAnsi="Times New Roman" w:cs="Times New Roman"/>
                <w:sz w:val="20"/>
                <w:szCs w:val="20"/>
              </w:rPr>
              <w:t>+5,0</w:t>
            </w:r>
          </w:p>
        </w:tc>
      </w:tr>
      <w:tr w:rsidR="00FC0419" w:rsidRPr="00ED3CCE" w14:paraId="5D7212A0" w14:textId="77777777" w:rsidTr="001E0C02">
        <w:trPr>
          <w:jc w:val="center"/>
        </w:trPr>
        <w:tc>
          <w:tcPr>
            <w:tcW w:w="1152" w:type="dxa"/>
            <w:tcBorders>
              <w:top w:val="nil"/>
              <w:left w:val="nil"/>
              <w:bottom w:val="nil"/>
              <w:right w:val="nil"/>
            </w:tcBorders>
            <w:vAlign w:val="center"/>
          </w:tcPr>
          <w:p w14:paraId="15350D4B" w14:textId="77777777" w:rsidR="00FC0419" w:rsidRPr="00ED3CCE" w:rsidRDefault="00FC0419" w:rsidP="00FE59FD">
            <w:pPr>
              <w:spacing w:after="120" w:line="240" w:lineRule="auto"/>
              <w:ind w:left="116"/>
              <w:rPr>
                <w:rFonts w:ascii="Times New Roman" w:hAnsi="Times New Roman" w:cs="Times New Roman"/>
                <w:sz w:val="20"/>
                <w:szCs w:val="20"/>
              </w:rPr>
            </w:pPr>
            <w:r w:rsidRPr="00ED3CCE">
              <w:rPr>
                <w:rFonts w:ascii="Times New Roman" w:hAnsi="Times New Roman" w:cs="Times New Roman"/>
                <w:sz w:val="20"/>
                <w:szCs w:val="20"/>
              </w:rPr>
              <w:t>15/08</w:t>
            </w:r>
          </w:p>
        </w:tc>
        <w:tc>
          <w:tcPr>
            <w:tcW w:w="1595" w:type="dxa"/>
            <w:tcBorders>
              <w:top w:val="nil"/>
              <w:left w:val="nil"/>
              <w:bottom w:val="nil"/>
              <w:right w:val="nil"/>
            </w:tcBorders>
            <w:vAlign w:val="center"/>
          </w:tcPr>
          <w:p w14:paraId="2F4BB4F6" w14:textId="77777777" w:rsidR="00FC0419" w:rsidRPr="00ED3CCE" w:rsidRDefault="00FC0419" w:rsidP="00FE59FD">
            <w:pPr>
              <w:spacing w:after="120" w:line="240" w:lineRule="auto"/>
              <w:jc w:val="center"/>
              <w:rPr>
                <w:rFonts w:ascii="Times New Roman" w:hAnsi="Times New Roman" w:cs="Times New Roman"/>
                <w:sz w:val="20"/>
                <w:szCs w:val="20"/>
              </w:rPr>
            </w:pPr>
            <w:r w:rsidRPr="00ED3CCE">
              <w:rPr>
                <w:rFonts w:ascii="Times New Roman" w:hAnsi="Times New Roman" w:cs="Times New Roman"/>
                <w:sz w:val="20"/>
                <w:szCs w:val="20"/>
              </w:rPr>
              <w:t>-8,3 ± 12,2</w:t>
            </w:r>
          </w:p>
        </w:tc>
        <w:tc>
          <w:tcPr>
            <w:tcW w:w="1833" w:type="dxa"/>
            <w:tcBorders>
              <w:top w:val="nil"/>
              <w:left w:val="nil"/>
              <w:bottom w:val="nil"/>
              <w:right w:val="nil"/>
            </w:tcBorders>
            <w:vAlign w:val="center"/>
          </w:tcPr>
          <w:p w14:paraId="066A1C7C" w14:textId="77777777" w:rsidR="00FC0419" w:rsidRPr="00ED3CCE" w:rsidRDefault="00FC0419" w:rsidP="00FE59FD">
            <w:pPr>
              <w:spacing w:after="120" w:line="240" w:lineRule="auto"/>
              <w:jc w:val="center"/>
              <w:rPr>
                <w:rFonts w:ascii="Times New Roman" w:hAnsi="Times New Roman" w:cs="Times New Roman"/>
                <w:sz w:val="20"/>
                <w:szCs w:val="20"/>
              </w:rPr>
            </w:pPr>
            <w:r w:rsidRPr="00ED3CCE">
              <w:rPr>
                <w:rFonts w:ascii="Times New Roman" w:hAnsi="Times New Roman" w:cs="Times New Roman"/>
                <w:sz w:val="20"/>
                <w:szCs w:val="20"/>
              </w:rPr>
              <w:t>65,1 ± 57,0</w:t>
            </w:r>
          </w:p>
        </w:tc>
        <w:tc>
          <w:tcPr>
            <w:tcW w:w="1876" w:type="dxa"/>
            <w:tcBorders>
              <w:top w:val="nil"/>
              <w:left w:val="nil"/>
              <w:bottom w:val="nil"/>
              <w:right w:val="nil"/>
            </w:tcBorders>
            <w:vAlign w:val="center"/>
          </w:tcPr>
          <w:p w14:paraId="2FD36FBB" w14:textId="77777777" w:rsidR="00FC0419" w:rsidRPr="00ED3CCE" w:rsidRDefault="00FC0419" w:rsidP="00FE59FD">
            <w:pPr>
              <w:spacing w:after="120" w:line="240" w:lineRule="auto"/>
              <w:jc w:val="center"/>
              <w:rPr>
                <w:rFonts w:ascii="Times New Roman" w:hAnsi="Times New Roman" w:cs="Times New Roman"/>
                <w:sz w:val="20"/>
                <w:szCs w:val="20"/>
              </w:rPr>
            </w:pPr>
            <w:r w:rsidRPr="00ED3CCE">
              <w:rPr>
                <w:rFonts w:ascii="Times New Roman" w:hAnsi="Times New Roman" w:cs="Times New Roman"/>
                <w:sz w:val="20"/>
                <w:szCs w:val="20"/>
              </w:rPr>
              <w:t>+73,4</w:t>
            </w:r>
          </w:p>
        </w:tc>
      </w:tr>
      <w:tr w:rsidR="00FC0419" w:rsidRPr="00ED3CCE" w14:paraId="32971F65" w14:textId="77777777" w:rsidTr="001E0C02">
        <w:trPr>
          <w:jc w:val="center"/>
        </w:trPr>
        <w:tc>
          <w:tcPr>
            <w:tcW w:w="1152" w:type="dxa"/>
            <w:tcBorders>
              <w:top w:val="nil"/>
              <w:left w:val="nil"/>
              <w:bottom w:val="nil"/>
              <w:right w:val="nil"/>
            </w:tcBorders>
            <w:vAlign w:val="center"/>
          </w:tcPr>
          <w:p w14:paraId="7C417F14" w14:textId="77777777" w:rsidR="00FC0419" w:rsidRPr="00ED3CCE" w:rsidRDefault="00FC0419" w:rsidP="00FE59FD">
            <w:pPr>
              <w:spacing w:after="120" w:line="240" w:lineRule="auto"/>
              <w:ind w:left="116"/>
              <w:rPr>
                <w:rFonts w:ascii="Times New Roman" w:hAnsi="Times New Roman" w:cs="Times New Roman"/>
                <w:sz w:val="20"/>
                <w:szCs w:val="20"/>
              </w:rPr>
            </w:pPr>
            <w:r w:rsidRPr="00ED3CCE">
              <w:rPr>
                <w:rFonts w:ascii="Times New Roman" w:hAnsi="Times New Roman" w:cs="Times New Roman"/>
                <w:sz w:val="20"/>
                <w:szCs w:val="20"/>
              </w:rPr>
              <w:t>15/11</w:t>
            </w:r>
          </w:p>
        </w:tc>
        <w:tc>
          <w:tcPr>
            <w:tcW w:w="1595" w:type="dxa"/>
            <w:tcBorders>
              <w:top w:val="nil"/>
              <w:left w:val="nil"/>
              <w:bottom w:val="nil"/>
              <w:right w:val="nil"/>
            </w:tcBorders>
            <w:vAlign w:val="center"/>
          </w:tcPr>
          <w:p w14:paraId="77B5253D" w14:textId="77777777" w:rsidR="00FC0419" w:rsidRPr="00ED3CCE" w:rsidRDefault="00FC0419" w:rsidP="00FE59FD">
            <w:pPr>
              <w:spacing w:after="120" w:line="240" w:lineRule="auto"/>
              <w:jc w:val="center"/>
              <w:rPr>
                <w:rFonts w:ascii="Times New Roman" w:hAnsi="Times New Roman" w:cs="Times New Roman"/>
                <w:sz w:val="20"/>
                <w:szCs w:val="20"/>
              </w:rPr>
            </w:pPr>
            <w:r w:rsidRPr="00ED3CCE">
              <w:rPr>
                <w:rFonts w:ascii="Times New Roman" w:hAnsi="Times New Roman" w:cs="Times New Roman"/>
                <w:sz w:val="20"/>
                <w:szCs w:val="20"/>
              </w:rPr>
              <w:t>-3,8 ± 4,0</w:t>
            </w:r>
          </w:p>
        </w:tc>
        <w:tc>
          <w:tcPr>
            <w:tcW w:w="1833" w:type="dxa"/>
            <w:tcBorders>
              <w:top w:val="nil"/>
              <w:left w:val="nil"/>
              <w:bottom w:val="nil"/>
              <w:right w:val="nil"/>
            </w:tcBorders>
            <w:vAlign w:val="center"/>
          </w:tcPr>
          <w:p w14:paraId="7B62827A" w14:textId="77777777" w:rsidR="00FC0419" w:rsidRPr="00ED3CCE" w:rsidRDefault="00FC0419" w:rsidP="00FE59FD">
            <w:pPr>
              <w:spacing w:after="120" w:line="240" w:lineRule="auto"/>
              <w:jc w:val="center"/>
              <w:rPr>
                <w:rFonts w:ascii="Times New Roman" w:hAnsi="Times New Roman" w:cs="Times New Roman"/>
                <w:sz w:val="20"/>
                <w:szCs w:val="20"/>
              </w:rPr>
            </w:pPr>
            <w:r w:rsidRPr="00ED3CCE">
              <w:rPr>
                <w:rFonts w:ascii="Times New Roman" w:hAnsi="Times New Roman" w:cs="Times New Roman"/>
                <w:sz w:val="20"/>
                <w:szCs w:val="20"/>
              </w:rPr>
              <w:t>3,6 ± 2,9</w:t>
            </w:r>
          </w:p>
        </w:tc>
        <w:tc>
          <w:tcPr>
            <w:tcW w:w="1876" w:type="dxa"/>
            <w:tcBorders>
              <w:top w:val="nil"/>
              <w:left w:val="nil"/>
              <w:bottom w:val="nil"/>
              <w:right w:val="nil"/>
            </w:tcBorders>
            <w:vAlign w:val="center"/>
          </w:tcPr>
          <w:p w14:paraId="0D348320" w14:textId="77777777" w:rsidR="00FC0419" w:rsidRPr="00ED3CCE" w:rsidRDefault="00FC0419" w:rsidP="00FE59FD">
            <w:pPr>
              <w:spacing w:after="120" w:line="240" w:lineRule="auto"/>
              <w:jc w:val="center"/>
              <w:rPr>
                <w:rFonts w:ascii="Times New Roman" w:hAnsi="Times New Roman" w:cs="Times New Roman"/>
                <w:sz w:val="20"/>
                <w:szCs w:val="20"/>
              </w:rPr>
            </w:pPr>
            <w:r w:rsidRPr="00ED3CCE">
              <w:rPr>
                <w:rFonts w:ascii="Times New Roman" w:hAnsi="Times New Roman" w:cs="Times New Roman"/>
                <w:sz w:val="20"/>
                <w:szCs w:val="20"/>
              </w:rPr>
              <w:t>+7,4</w:t>
            </w:r>
          </w:p>
        </w:tc>
      </w:tr>
      <w:tr w:rsidR="00FC0419" w:rsidRPr="00ED3CCE" w14:paraId="58AB027A" w14:textId="77777777" w:rsidTr="001E0C02">
        <w:trPr>
          <w:jc w:val="center"/>
        </w:trPr>
        <w:tc>
          <w:tcPr>
            <w:tcW w:w="1152" w:type="dxa"/>
            <w:tcBorders>
              <w:top w:val="nil"/>
              <w:left w:val="nil"/>
              <w:bottom w:val="nil"/>
              <w:right w:val="nil"/>
            </w:tcBorders>
            <w:vAlign w:val="center"/>
          </w:tcPr>
          <w:p w14:paraId="6A9C2514" w14:textId="77777777" w:rsidR="00FC0419" w:rsidRPr="00ED3CCE" w:rsidRDefault="00FC0419" w:rsidP="00FE59FD">
            <w:pPr>
              <w:spacing w:after="120" w:line="240" w:lineRule="auto"/>
              <w:rPr>
                <w:rFonts w:ascii="Times New Roman" w:hAnsi="Times New Roman" w:cs="Times New Roman"/>
                <w:sz w:val="20"/>
                <w:szCs w:val="20"/>
              </w:rPr>
            </w:pPr>
          </w:p>
        </w:tc>
        <w:tc>
          <w:tcPr>
            <w:tcW w:w="1595" w:type="dxa"/>
            <w:tcBorders>
              <w:top w:val="nil"/>
              <w:left w:val="nil"/>
              <w:bottom w:val="nil"/>
              <w:right w:val="nil"/>
            </w:tcBorders>
            <w:vAlign w:val="center"/>
          </w:tcPr>
          <w:p w14:paraId="034763BC" w14:textId="77777777" w:rsidR="00FC0419" w:rsidRPr="00ED3CCE" w:rsidRDefault="00FC0419" w:rsidP="00FE59FD">
            <w:pPr>
              <w:spacing w:after="120" w:line="240" w:lineRule="auto"/>
              <w:jc w:val="center"/>
              <w:rPr>
                <w:rFonts w:ascii="Times New Roman" w:hAnsi="Times New Roman" w:cs="Times New Roman"/>
                <w:sz w:val="20"/>
                <w:szCs w:val="20"/>
              </w:rPr>
            </w:pPr>
          </w:p>
        </w:tc>
        <w:tc>
          <w:tcPr>
            <w:tcW w:w="1833" w:type="dxa"/>
            <w:tcBorders>
              <w:top w:val="nil"/>
              <w:left w:val="nil"/>
              <w:bottom w:val="nil"/>
              <w:right w:val="nil"/>
            </w:tcBorders>
            <w:vAlign w:val="center"/>
          </w:tcPr>
          <w:p w14:paraId="64C9D340" w14:textId="77777777" w:rsidR="00FC0419" w:rsidRPr="00ED3CCE" w:rsidRDefault="00FC0419" w:rsidP="00FE59FD">
            <w:pPr>
              <w:spacing w:after="120" w:line="240" w:lineRule="auto"/>
              <w:jc w:val="center"/>
              <w:rPr>
                <w:rFonts w:ascii="Times New Roman" w:hAnsi="Times New Roman" w:cs="Times New Roman"/>
                <w:sz w:val="20"/>
                <w:szCs w:val="20"/>
              </w:rPr>
            </w:pPr>
          </w:p>
        </w:tc>
        <w:tc>
          <w:tcPr>
            <w:tcW w:w="1876" w:type="dxa"/>
            <w:tcBorders>
              <w:top w:val="nil"/>
              <w:left w:val="nil"/>
              <w:bottom w:val="nil"/>
              <w:right w:val="nil"/>
            </w:tcBorders>
            <w:vAlign w:val="center"/>
          </w:tcPr>
          <w:p w14:paraId="2DBA21AF" w14:textId="77777777" w:rsidR="00FC0419" w:rsidRPr="00ED3CCE" w:rsidRDefault="00FC0419" w:rsidP="00FE59FD">
            <w:pPr>
              <w:spacing w:after="120" w:line="240" w:lineRule="auto"/>
              <w:jc w:val="center"/>
              <w:rPr>
                <w:rFonts w:ascii="Times New Roman" w:hAnsi="Times New Roman" w:cs="Times New Roman"/>
                <w:sz w:val="20"/>
                <w:szCs w:val="20"/>
              </w:rPr>
            </w:pPr>
          </w:p>
        </w:tc>
      </w:tr>
      <w:tr w:rsidR="00FC0419" w:rsidRPr="00ED3CCE" w14:paraId="0B8D2249" w14:textId="77777777" w:rsidTr="001E0C02">
        <w:trPr>
          <w:jc w:val="center"/>
        </w:trPr>
        <w:tc>
          <w:tcPr>
            <w:tcW w:w="1152" w:type="dxa"/>
            <w:tcBorders>
              <w:top w:val="nil"/>
              <w:left w:val="nil"/>
              <w:bottom w:val="nil"/>
              <w:right w:val="nil"/>
            </w:tcBorders>
            <w:vAlign w:val="center"/>
          </w:tcPr>
          <w:p w14:paraId="338ADC3C" w14:textId="77777777" w:rsidR="00FC0419" w:rsidRPr="00ED3CCE" w:rsidRDefault="00FC0419" w:rsidP="00FE59FD">
            <w:pPr>
              <w:spacing w:after="120" w:line="240" w:lineRule="auto"/>
              <w:rPr>
                <w:rFonts w:ascii="Times New Roman" w:hAnsi="Times New Roman" w:cs="Times New Roman"/>
                <w:b/>
                <w:sz w:val="20"/>
                <w:szCs w:val="20"/>
              </w:rPr>
            </w:pPr>
            <w:r w:rsidRPr="00ED3CCE">
              <w:rPr>
                <w:rFonts w:ascii="Times New Roman" w:hAnsi="Times New Roman" w:cs="Times New Roman"/>
                <w:b/>
                <w:sz w:val="20"/>
                <w:szCs w:val="20"/>
              </w:rPr>
              <w:t>V stotis</w:t>
            </w:r>
          </w:p>
        </w:tc>
        <w:tc>
          <w:tcPr>
            <w:tcW w:w="1595" w:type="dxa"/>
            <w:tcBorders>
              <w:top w:val="nil"/>
              <w:left w:val="nil"/>
              <w:bottom w:val="nil"/>
              <w:right w:val="nil"/>
            </w:tcBorders>
            <w:vAlign w:val="center"/>
          </w:tcPr>
          <w:p w14:paraId="712FC26F" w14:textId="77777777" w:rsidR="00FC0419" w:rsidRPr="00ED3CCE" w:rsidRDefault="00FC0419" w:rsidP="00FE59FD">
            <w:pPr>
              <w:spacing w:after="120" w:line="240" w:lineRule="auto"/>
              <w:jc w:val="center"/>
              <w:rPr>
                <w:rFonts w:ascii="Times New Roman" w:hAnsi="Times New Roman" w:cs="Times New Roman"/>
                <w:sz w:val="20"/>
                <w:szCs w:val="20"/>
              </w:rPr>
            </w:pPr>
          </w:p>
        </w:tc>
        <w:tc>
          <w:tcPr>
            <w:tcW w:w="1833" w:type="dxa"/>
            <w:tcBorders>
              <w:top w:val="nil"/>
              <w:left w:val="nil"/>
              <w:bottom w:val="nil"/>
              <w:right w:val="nil"/>
            </w:tcBorders>
            <w:vAlign w:val="center"/>
          </w:tcPr>
          <w:p w14:paraId="504317F5" w14:textId="77777777" w:rsidR="00FC0419" w:rsidRPr="00ED3CCE" w:rsidRDefault="00FC0419" w:rsidP="00FE59FD">
            <w:pPr>
              <w:spacing w:after="120" w:line="240" w:lineRule="auto"/>
              <w:jc w:val="center"/>
              <w:rPr>
                <w:rFonts w:ascii="Times New Roman" w:hAnsi="Times New Roman" w:cs="Times New Roman"/>
                <w:sz w:val="20"/>
                <w:szCs w:val="20"/>
              </w:rPr>
            </w:pPr>
          </w:p>
        </w:tc>
        <w:tc>
          <w:tcPr>
            <w:tcW w:w="1876" w:type="dxa"/>
            <w:tcBorders>
              <w:top w:val="nil"/>
              <w:left w:val="nil"/>
              <w:bottom w:val="nil"/>
              <w:right w:val="nil"/>
            </w:tcBorders>
            <w:vAlign w:val="center"/>
          </w:tcPr>
          <w:p w14:paraId="38FAE0C1" w14:textId="77777777" w:rsidR="00FC0419" w:rsidRPr="00ED3CCE" w:rsidRDefault="00FC0419" w:rsidP="00FE59FD">
            <w:pPr>
              <w:spacing w:after="120" w:line="240" w:lineRule="auto"/>
              <w:jc w:val="center"/>
              <w:rPr>
                <w:rFonts w:ascii="Times New Roman" w:hAnsi="Times New Roman" w:cs="Times New Roman"/>
                <w:sz w:val="20"/>
                <w:szCs w:val="20"/>
              </w:rPr>
            </w:pPr>
          </w:p>
        </w:tc>
      </w:tr>
      <w:tr w:rsidR="00FC0419" w:rsidRPr="00ED3CCE" w14:paraId="1B2C79A2" w14:textId="77777777" w:rsidTr="001E0C02">
        <w:trPr>
          <w:jc w:val="center"/>
        </w:trPr>
        <w:tc>
          <w:tcPr>
            <w:tcW w:w="1152" w:type="dxa"/>
            <w:tcBorders>
              <w:top w:val="nil"/>
              <w:left w:val="nil"/>
              <w:right w:val="nil"/>
            </w:tcBorders>
            <w:vAlign w:val="center"/>
          </w:tcPr>
          <w:p w14:paraId="4068F9A6" w14:textId="77777777" w:rsidR="00FC0419" w:rsidRPr="00ED3CCE" w:rsidRDefault="00FC0419" w:rsidP="00FE59FD">
            <w:pPr>
              <w:spacing w:after="120" w:line="240" w:lineRule="auto"/>
              <w:ind w:left="116"/>
              <w:rPr>
                <w:rFonts w:ascii="Times New Roman" w:hAnsi="Times New Roman" w:cs="Times New Roman"/>
                <w:sz w:val="20"/>
                <w:szCs w:val="20"/>
              </w:rPr>
            </w:pPr>
            <w:r w:rsidRPr="00ED3CCE">
              <w:rPr>
                <w:rFonts w:ascii="Times New Roman" w:hAnsi="Times New Roman" w:cs="Times New Roman"/>
                <w:sz w:val="20"/>
                <w:szCs w:val="20"/>
              </w:rPr>
              <w:t>15/04</w:t>
            </w:r>
          </w:p>
        </w:tc>
        <w:tc>
          <w:tcPr>
            <w:tcW w:w="1595" w:type="dxa"/>
            <w:tcBorders>
              <w:top w:val="nil"/>
              <w:left w:val="nil"/>
              <w:right w:val="nil"/>
            </w:tcBorders>
            <w:vAlign w:val="center"/>
          </w:tcPr>
          <w:p w14:paraId="163E38D0" w14:textId="77777777" w:rsidR="00FC0419" w:rsidRPr="00ED3CCE" w:rsidRDefault="00FC0419" w:rsidP="00FE59FD">
            <w:pPr>
              <w:spacing w:after="120" w:line="240" w:lineRule="auto"/>
              <w:jc w:val="center"/>
              <w:rPr>
                <w:rFonts w:ascii="Times New Roman" w:hAnsi="Times New Roman" w:cs="Times New Roman"/>
                <w:sz w:val="20"/>
                <w:szCs w:val="20"/>
              </w:rPr>
            </w:pPr>
            <w:r w:rsidRPr="00ED3CCE">
              <w:rPr>
                <w:rFonts w:ascii="Times New Roman" w:hAnsi="Times New Roman" w:cs="Times New Roman"/>
                <w:sz w:val="20"/>
                <w:szCs w:val="20"/>
              </w:rPr>
              <w:t>-20,1±7,1</w:t>
            </w:r>
          </w:p>
        </w:tc>
        <w:tc>
          <w:tcPr>
            <w:tcW w:w="1833" w:type="dxa"/>
            <w:tcBorders>
              <w:top w:val="nil"/>
              <w:left w:val="nil"/>
              <w:right w:val="nil"/>
            </w:tcBorders>
            <w:vAlign w:val="center"/>
          </w:tcPr>
          <w:p w14:paraId="6C163F6E" w14:textId="77777777" w:rsidR="00FC0419" w:rsidRPr="00ED3CCE" w:rsidRDefault="00FC0419" w:rsidP="00FE59FD">
            <w:pPr>
              <w:spacing w:after="120" w:line="240" w:lineRule="auto"/>
              <w:jc w:val="center"/>
              <w:rPr>
                <w:rFonts w:ascii="Times New Roman" w:hAnsi="Times New Roman" w:cs="Times New Roman"/>
                <w:sz w:val="20"/>
                <w:szCs w:val="20"/>
              </w:rPr>
            </w:pPr>
            <w:r w:rsidRPr="00ED3CCE">
              <w:rPr>
                <w:rFonts w:ascii="Times New Roman" w:hAnsi="Times New Roman" w:cs="Times New Roman"/>
                <w:sz w:val="20"/>
                <w:szCs w:val="20"/>
              </w:rPr>
              <w:t>1,7±2,2</w:t>
            </w:r>
          </w:p>
        </w:tc>
        <w:tc>
          <w:tcPr>
            <w:tcW w:w="1876" w:type="dxa"/>
            <w:tcBorders>
              <w:top w:val="nil"/>
              <w:left w:val="nil"/>
              <w:right w:val="nil"/>
            </w:tcBorders>
            <w:vAlign w:val="center"/>
          </w:tcPr>
          <w:p w14:paraId="2C8C3DD2" w14:textId="77777777" w:rsidR="00FC0419" w:rsidRPr="00ED3CCE" w:rsidRDefault="00FC0419" w:rsidP="00FE59FD">
            <w:pPr>
              <w:spacing w:after="120" w:line="240" w:lineRule="auto"/>
              <w:jc w:val="center"/>
              <w:rPr>
                <w:rFonts w:ascii="Times New Roman" w:hAnsi="Times New Roman" w:cs="Times New Roman"/>
                <w:sz w:val="20"/>
                <w:szCs w:val="20"/>
              </w:rPr>
            </w:pPr>
            <w:r w:rsidRPr="00ED3CCE">
              <w:rPr>
                <w:rFonts w:ascii="Times New Roman" w:hAnsi="Times New Roman" w:cs="Times New Roman"/>
                <w:sz w:val="20"/>
                <w:szCs w:val="20"/>
              </w:rPr>
              <w:t>+21,8</w:t>
            </w:r>
          </w:p>
        </w:tc>
      </w:tr>
    </w:tbl>
    <w:p w14:paraId="1442F540" w14:textId="77777777" w:rsidR="00FC0419" w:rsidRDefault="00FC0419" w:rsidP="001E0C02">
      <w:pPr>
        <w:jc w:val="both"/>
      </w:pPr>
    </w:p>
    <w:p w14:paraId="67C750F8" w14:textId="77777777" w:rsidR="00FC0419" w:rsidRPr="00C42E6F" w:rsidRDefault="00FC0419" w:rsidP="001E0C02">
      <w:pPr>
        <w:jc w:val="both"/>
        <w:rPr>
          <w:highlight w:val="yellow"/>
        </w:rPr>
      </w:pPr>
    </w:p>
    <w:p w14:paraId="647A2730" w14:textId="77777777" w:rsidR="00FC0419" w:rsidRPr="00C42E6F" w:rsidRDefault="00FC0419" w:rsidP="001E0C02">
      <w:pPr>
        <w:spacing w:line="360" w:lineRule="auto"/>
        <w:ind w:firstLine="720"/>
        <w:jc w:val="center"/>
        <w:rPr>
          <w:highlight w:val="yellow"/>
        </w:rPr>
      </w:pPr>
      <w:r w:rsidRPr="007B0099">
        <w:object w:dxaOrig="6454" w:dyaOrig="10820" w14:anchorId="656CB354">
          <v:shape id="_x0000_i1035" type="#_x0000_t75" style="width:251.35pt;height:402.65pt" o:ole="">
            <v:imagedata r:id="rId54" o:title="" croptop="2852f"/>
          </v:shape>
          <o:OLEObject Type="Embed" ProgID="SigmaPlotGraphicObject.10" ShapeID="_x0000_i1035" DrawAspect="Content" ObjectID="_1406899075" r:id="rId55"/>
        </w:object>
      </w:r>
    </w:p>
    <w:p w14:paraId="3D3E4843" w14:textId="445A0AA4" w:rsidR="00FC0419" w:rsidRPr="00690C63" w:rsidRDefault="00FE59FD" w:rsidP="001E0C02">
      <w:pPr>
        <w:tabs>
          <w:tab w:val="left" w:pos="284"/>
        </w:tabs>
        <w:jc w:val="both"/>
        <w:rPr>
          <w:rFonts w:ascii="Times New Roman" w:hAnsi="Times New Roman"/>
          <w:sz w:val="20"/>
          <w:szCs w:val="20"/>
        </w:rPr>
      </w:pPr>
      <w:r w:rsidRPr="00690C63">
        <w:rPr>
          <w:rFonts w:ascii="Times New Roman" w:hAnsi="Times New Roman"/>
          <w:b/>
          <w:sz w:val="20"/>
          <w:szCs w:val="20"/>
        </w:rPr>
        <w:lastRenderedPageBreak/>
        <w:t>2.</w:t>
      </w:r>
      <w:r w:rsidR="00FC0419" w:rsidRPr="00690C63">
        <w:rPr>
          <w:rFonts w:ascii="Times New Roman" w:hAnsi="Times New Roman"/>
          <w:b/>
          <w:sz w:val="20"/>
          <w:szCs w:val="20"/>
        </w:rPr>
        <w:t>13</w:t>
      </w:r>
      <w:r w:rsidR="00FC0419" w:rsidRPr="00690C63">
        <w:rPr>
          <w:rFonts w:ascii="Times New Roman" w:hAnsi="Times New Roman"/>
          <w:color w:val="231F20"/>
          <w:sz w:val="20"/>
          <w:szCs w:val="20"/>
        </w:rPr>
        <w:t> </w:t>
      </w:r>
      <w:r w:rsidR="00FC0419" w:rsidRPr="00690C63">
        <w:rPr>
          <w:rFonts w:ascii="Times New Roman" w:hAnsi="Times New Roman"/>
          <w:b/>
          <w:sz w:val="20"/>
          <w:szCs w:val="20"/>
        </w:rPr>
        <w:t>pav.</w:t>
      </w:r>
      <w:r w:rsidR="00FC0419" w:rsidRPr="00690C63">
        <w:rPr>
          <w:rFonts w:ascii="Times New Roman" w:hAnsi="Times New Roman"/>
          <w:sz w:val="20"/>
          <w:szCs w:val="20"/>
        </w:rPr>
        <w:t xml:space="preserve"> Vidutiniai (±SN, n=5) bendrosios amonio azoto (A), suminio nitritų ir nitratų azoto (B) ir ištirpusio reaktyvaus fosforo (C) apykaitos greičiai Kuršių mariose 2015</w:t>
      </w:r>
      <w:r w:rsidR="00FC0419" w:rsidRPr="00690C63">
        <w:rPr>
          <w:rFonts w:ascii="Times New Roman" w:hAnsi="Times New Roman"/>
          <w:color w:val="231F20"/>
          <w:sz w:val="20"/>
          <w:szCs w:val="20"/>
        </w:rPr>
        <w:t> </w:t>
      </w:r>
      <w:r w:rsidR="00FC0419" w:rsidRPr="00690C63">
        <w:rPr>
          <w:rFonts w:ascii="Times New Roman" w:hAnsi="Times New Roman"/>
          <w:sz w:val="20"/>
          <w:szCs w:val="20"/>
        </w:rPr>
        <w:t xml:space="preserve">metais. Teigiama reikšmė reiškia atsipalaidavimą iš nuosėdų į vandenį, neigiama – transportą iš vandens į dugno nuosėdas. </w:t>
      </w:r>
    </w:p>
    <w:p w14:paraId="1DBBDB62" w14:textId="4D572140" w:rsidR="00FC0419" w:rsidRPr="00ED3CCE" w:rsidRDefault="00FC0419" w:rsidP="001E0C02">
      <w:pPr>
        <w:spacing w:line="360" w:lineRule="auto"/>
        <w:ind w:firstLine="567"/>
        <w:jc w:val="both"/>
        <w:rPr>
          <w:rFonts w:ascii="Times New Roman" w:hAnsi="Times New Roman"/>
          <w:sz w:val="24"/>
          <w:szCs w:val="24"/>
        </w:rPr>
      </w:pPr>
      <w:r w:rsidRPr="00ED3CCE">
        <w:rPr>
          <w:rFonts w:ascii="Times New Roman" w:hAnsi="Times New Roman"/>
          <w:sz w:val="24"/>
          <w:szCs w:val="24"/>
        </w:rPr>
        <w:t>Išmatuotas bendrosios NO</w:t>
      </w:r>
      <w:r w:rsidRPr="00ED3CCE">
        <w:rPr>
          <w:rFonts w:ascii="Times New Roman" w:hAnsi="Times New Roman"/>
          <w:sz w:val="24"/>
          <w:szCs w:val="24"/>
          <w:vertAlign w:val="subscript"/>
        </w:rPr>
        <w:t>x</w:t>
      </w:r>
      <w:r w:rsidRPr="00ED3CCE">
        <w:rPr>
          <w:rFonts w:ascii="Times New Roman" w:hAnsi="Times New Roman"/>
          <w:sz w:val="24"/>
          <w:szCs w:val="24"/>
          <w:vertAlign w:val="superscript"/>
        </w:rPr>
        <w:t>-</w:t>
      </w:r>
      <w:r w:rsidRPr="00ED3CCE">
        <w:rPr>
          <w:rFonts w:ascii="Times New Roman" w:hAnsi="Times New Roman"/>
          <w:sz w:val="24"/>
          <w:szCs w:val="24"/>
        </w:rPr>
        <w:t xml:space="preserve"> apykaitos greitis tamsoje kito nuo -5,3</w:t>
      </w:r>
      <w:r w:rsidRPr="00ED3CCE">
        <w:rPr>
          <w:rFonts w:ascii="Times New Roman" w:hAnsi="Times New Roman"/>
          <w:color w:val="231F20"/>
          <w:sz w:val="24"/>
          <w:szCs w:val="24"/>
        </w:rPr>
        <w:t> </w:t>
      </w:r>
      <w:r w:rsidRPr="00ED3CCE">
        <w:rPr>
          <w:rFonts w:ascii="Times New Roman" w:hAnsi="Times New Roman"/>
          <w:sz w:val="24"/>
          <w:szCs w:val="24"/>
        </w:rPr>
        <w:t>iki 1,4</w:t>
      </w:r>
      <w:r w:rsidRPr="00ED3CCE">
        <w:rPr>
          <w:rFonts w:ascii="Times New Roman" w:hAnsi="Times New Roman"/>
          <w:color w:val="231F20"/>
          <w:sz w:val="24"/>
          <w:szCs w:val="24"/>
        </w:rPr>
        <w:t> </w:t>
      </w:r>
      <w:r w:rsidRPr="00ED3CCE">
        <w:rPr>
          <w:rFonts w:ascii="Times New Roman" w:hAnsi="Times New Roman"/>
          <w:sz w:val="24"/>
          <w:szCs w:val="24"/>
        </w:rPr>
        <w:t>mmol m</w:t>
      </w:r>
      <w:r w:rsidRPr="00ED3CCE">
        <w:rPr>
          <w:rFonts w:ascii="Times New Roman" w:hAnsi="Times New Roman"/>
          <w:sz w:val="24"/>
          <w:szCs w:val="24"/>
          <w:vertAlign w:val="superscript"/>
        </w:rPr>
        <w:t>-2</w:t>
      </w:r>
      <w:r w:rsidRPr="00ED3CCE">
        <w:rPr>
          <w:rFonts w:ascii="Times New Roman" w:hAnsi="Times New Roman"/>
          <w:sz w:val="24"/>
          <w:szCs w:val="24"/>
        </w:rPr>
        <w:t xml:space="preserve"> h</w:t>
      </w:r>
      <w:r w:rsidRPr="00ED3CCE">
        <w:rPr>
          <w:rFonts w:ascii="Times New Roman" w:hAnsi="Times New Roman"/>
          <w:sz w:val="24"/>
          <w:szCs w:val="24"/>
          <w:vertAlign w:val="superscript"/>
        </w:rPr>
        <w:t>-1</w:t>
      </w:r>
      <w:r w:rsidRPr="00ED3CCE">
        <w:rPr>
          <w:rFonts w:ascii="Times New Roman" w:hAnsi="Times New Roman"/>
          <w:sz w:val="24"/>
          <w:szCs w:val="24"/>
        </w:rPr>
        <w:t xml:space="preserve"> marių vyraujančiose nuosėdose (</w:t>
      </w:r>
      <w:r w:rsidR="00FE59FD">
        <w:rPr>
          <w:rFonts w:ascii="Times New Roman" w:hAnsi="Times New Roman"/>
          <w:sz w:val="24"/>
          <w:szCs w:val="24"/>
        </w:rPr>
        <w:t>2.</w:t>
      </w:r>
      <w:r w:rsidRPr="00ED3CCE">
        <w:rPr>
          <w:rFonts w:ascii="Times New Roman" w:hAnsi="Times New Roman"/>
          <w:sz w:val="24"/>
          <w:szCs w:val="24"/>
        </w:rPr>
        <w:t>13B pav.). Tyrimai parodė, kad Kuršių marių nuosėdos 2015</w:t>
      </w:r>
      <w:r w:rsidRPr="00ED3CCE">
        <w:rPr>
          <w:rFonts w:ascii="Times New Roman" w:hAnsi="Times New Roman"/>
          <w:color w:val="231F20"/>
          <w:sz w:val="24"/>
          <w:szCs w:val="24"/>
        </w:rPr>
        <w:t> </w:t>
      </w:r>
      <w:r w:rsidRPr="00ED3CCE">
        <w:rPr>
          <w:rFonts w:ascii="Times New Roman" w:hAnsi="Times New Roman"/>
          <w:sz w:val="24"/>
          <w:szCs w:val="24"/>
        </w:rPr>
        <w:t>metais, visais tirtais laikotarpiais, funkcionavo kaip efektyvi akumuliacinė aplinka nitratams ir nitritams iš priedugnio vandens, išskyrus dumblą (N stotis) vasaros metu. Šių dugno nuosėdų 1 m</w:t>
      </w:r>
      <w:r w:rsidRPr="00ED3CCE">
        <w:rPr>
          <w:rFonts w:ascii="Times New Roman" w:hAnsi="Times New Roman"/>
          <w:sz w:val="24"/>
          <w:szCs w:val="24"/>
          <w:vertAlign w:val="superscript"/>
        </w:rPr>
        <w:t>2</w:t>
      </w:r>
      <w:r w:rsidRPr="00ED3CCE">
        <w:rPr>
          <w:rFonts w:ascii="Times New Roman" w:hAnsi="Times New Roman"/>
          <w:sz w:val="24"/>
          <w:szCs w:val="24"/>
        </w:rPr>
        <w:t xml:space="preserve"> vasaros metu per dieną vidutiniškai išskyrė 0,9</w:t>
      </w:r>
      <w:r w:rsidRPr="00ED3CCE">
        <w:rPr>
          <w:rFonts w:ascii="Times New Roman" w:hAnsi="Times New Roman"/>
          <w:color w:val="231F20"/>
          <w:sz w:val="24"/>
          <w:szCs w:val="24"/>
        </w:rPr>
        <w:t> </w:t>
      </w:r>
      <w:r w:rsidRPr="00ED3CCE">
        <w:rPr>
          <w:rFonts w:ascii="Times New Roman" w:hAnsi="Times New Roman"/>
          <w:sz w:val="24"/>
          <w:szCs w:val="24"/>
        </w:rPr>
        <w:t>mol NO</w:t>
      </w:r>
      <w:r w:rsidRPr="00ED3CCE">
        <w:rPr>
          <w:rFonts w:ascii="Times New Roman" w:hAnsi="Times New Roman"/>
          <w:sz w:val="24"/>
          <w:szCs w:val="24"/>
          <w:vertAlign w:val="subscript"/>
        </w:rPr>
        <w:t>x</w:t>
      </w:r>
      <w:r w:rsidRPr="00ED3CCE">
        <w:rPr>
          <w:rFonts w:ascii="Times New Roman" w:hAnsi="Times New Roman"/>
          <w:sz w:val="24"/>
          <w:szCs w:val="24"/>
          <w:vertAlign w:val="superscript"/>
        </w:rPr>
        <w:t>-</w:t>
      </w:r>
      <w:r w:rsidRPr="00ED3CCE">
        <w:rPr>
          <w:rFonts w:ascii="Times New Roman" w:hAnsi="Times New Roman"/>
          <w:sz w:val="24"/>
          <w:szCs w:val="24"/>
        </w:rPr>
        <w:t xml:space="preserve">. </w:t>
      </w:r>
    </w:p>
    <w:p w14:paraId="4ADBF3A7" w14:textId="72DD18DC" w:rsidR="00FC0419" w:rsidRPr="00ED3CCE" w:rsidRDefault="00FC0419" w:rsidP="001E0C02">
      <w:pPr>
        <w:spacing w:line="360" w:lineRule="auto"/>
        <w:ind w:firstLine="720"/>
        <w:jc w:val="both"/>
        <w:rPr>
          <w:rFonts w:ascii="Times New Roman" w:hAnsi="Times New Roman"/>
          <w:sz w:val="24"/>
          <w:szCs w:val="24"/>
        </w:rPr>
      </w:pPr>
      <w:r w:rsidRPr="00ED3CCE">
        <w:rPr>
          <w:rFonts w:ascii="Times New Roman" w:hAnsi="Times New Roman"/>
          <w:sz w:val="24"/>
          <w:szCs w:val="24"/>
        </w:rPr>
        <w:t>Apibendrinus 2015</w:t>
      </w:r>
      <w:r w:rsidRPr="00ED3CCE">
        <w:rPr>
          <w:rFonts w:ascii="Times New Roman" w:hAnsi="Times New Roman"/>
          <w:color w:val="231F20"/>
          <w:sz w:val="24"/>
          <w:szCs w:val="24"/>
        </w:rPr>
        <w:t> </w:t>
      </w:r>
      <w:r w:rsidRPr="00ED3CCE">
        <w:rPr>
          <w:rFonts w:ascii="Times New Roman" w:hAnsi="Times New Roman"/>
          <w:sz w:val="24"/>
          <w:szCs w:val="24"/>
        </w:rPr>
        <w:t>metų tyrimus akivaizdu, kad PO</w:t>
      </w:r>
      <w:r w:rsidRPr="00ED3CCE">
        <w:rPr>
          <w:rFonts w:ascii="Times New Roman" w:hAnsi="Times New Roman"/>
          <w:sz w:val="24"/>
          <w:szCs w:val="24"/>
          <w:vertAlign w:val="subscript"/>
        </w:rPr>
        <w:t>4</w:t>
      </w:r>
      <w:r w:rsidRPr="00ED3CCE">
        <w:rPr>
          <w:rFonts w:ascii="Times New Roman" w:hAnsi="Times New Roman"/>
          <w:sz w:val="24"/>
          <w:szCs w:val="24"/>
          <w:vertAlign w:val="superscript"/>
        </w:rPr>
        <w:t>3-</w:t>
      </w:r>
      <w:r w:rsidRPr="00ED3CCE">
        <w:rPr>
          <w:rFonts w:ascii="Times New Roman" w:hAnsi="Times New Roman"/>
          <w:sz w:val="24"/>
          <w:szCs w:val="24"/>
        </w:rPr>
        <w:t xml:space="preserve"> bendrosios apykaitos greičiai buvo nedideli (-0,1 – 0,1</w:t>
      </w:r>
      <w:r w:rsidRPr="00ED3CCE">
        <w:rPr>
          <w:rFonts w:ascii="Times New Roman" w:hAnsi="Times New Roman"/>
          <w:color w:val="231F20"/>
          <w:sz w:val="24"/>
          <w:szCs w:val="24"/>
        </w:rPr>
        <w:t> </w:t>
      </w:r>
      <w:r w:rsidRPr="00ED3CCE">
        <w:rPr>
          <w:rFonts w:ascii="Times New Roman" w:hAnsi="Times New Roman"/>
          <w:sz w:val="24"/>
          <w:szCs w:val="24"/>
        </w:rPr>
        <w:t>mmol m</w:t>
      </w:r>
      <w:r w:rsidRPr="00ED3CCE">
        <w:rPr>
          <w:rFonts w:ascii="Times New Roman" w:hAnsi="Times New Roman"/>
          <w:sz w:val="24"/>
          <w:szCs w:val="24"/>
          <w:vertAlign w:val="superscript"/>
        </w:rPr>
        <w:t>-2</w:t>
      </w:r>
      <w:r w:rsidRPr="00ED3CCE">
        <w:rPr>
          <w:rFonts w:ascii="Times New Roman" w:hAnsi="Times New Roman"/>
          <w:sz w:val="24"/>
          <w:szCs w:val="24"/>
        </w:rPr>
        <w:t xml:space="preserve"> d</w:t>
      </w:r>
      <w:r w:rsidRPr="00ED3CCE">
        <w:rPr>
          <w:rFonts w:ascii="Times New Roman" w:hAnsi="Times New Roman"/>
          <w:sz w:val="24"/>
          <w:szCs w:val="24"/>
          <w:vertAlign w:val="superscript"/>
        </w:rPr>
        <w:t>-</w:t>
      </w:r>
      <w:r w:rsidRPr="00ED3CCE">
        <w:rPr>
          <w:rFonts w:ascii="Times New Roman" w:hAnsi="Times New Roman"/>
          <w:sz w:val="24"/>
          <w:szCs w:val="24"/>
        </w:rPr>
        <w:t>) lyginant su ankstesniais metais (2011</w:t>
      </w:r>
      <w:r w:rsidRPr="00ED3CCE">
        <w:rPr>
          <w:rFonts w:ascii="Times New Roman" w:hAnsi="Times New Roman"/>
          <w:color w:val="231F20"/>
          <w:sz w:val="24"/>
          <w:szCs w:val="24"/>
        </w:rPr>
        <w:t> </w:t>
      </w:r>
      <w:r w:rsidRPr="00ED3CCE">
        <w:rPr>
          <w:rFonts w:ascii="Times New Roman" w:hAnsi="Times New Roman"/>
          <w:sz w:val="24"/>
          <w:szCs w:val="24"/>
        </w:rPr>
        <w:t>m, 0,7</w:t>
      </w:r>
      <w:r w:rsidRPr="00ED3CCE">
        <w:rPr>
          <w:rFonts w:ascii="Times New Roman" w:hAnsi="Times New Roman"/>
          <w:color w:val="231F20"/>
          <w:sz w:val="24"/>
          <w:szCs w:val="24"/>
        </w:rPr>
        <w:t> </w:t>
      </w:r>
      <w:r w:rsidRPr="00ED3CCE">
        <w:rPr>
          <w:rFonts w:ascii="Times New Roman" w:hAnsi="Times New Roman"/>
          <w:sz w:val="24"/>
          <w:szCs w:val="24"/>
        </w:rPr>
        <w:t>mmol PO</w:t>
      </w:r>
      <w:r w:rsidRPr="00ED3CCE">
        <w:rPr>
          <w:rFonts w:ascii="Times New Roman" w:hAnsi="Times New Roman"/>
          <w:sz w:val="24"/>
          <w:szCs w:val="24"/>
          <w:vertAlign w:val="subscript"/>
        </w:rPr>
        <w:t>4</w:t>
      </w:r>
      <w:r w:rsidRPr="00ED3CCE">
        <w:rPr>
          <w:rFonts w:ascii="Times New Roman" w:hAnsi="Times New Roman"/>
          <w:sz w:val="24"/>
          <w:szCs w:val="24"/>
          <w:vertAlign w:val="superscript"/>
        </w:rPr>
        <w:t>3-</w:t>
      </w:r>
      <w:r w:rsidRPr="00ED3CCE">
        <w:rPr>
          <w:rFonts w:ascii="Times New Roman" w:hAnsi="Times New Roman"/>
          <w:sz w:val="24"/>
          <w:szCs w:val="24"/>
        </w:rPr>
        <w:t xml:space="preserve"> m</w:t>
      </w:r>
      <w:r w:rsidRPr="00ED3CCE">
        <w:rPr>
          <w:rFonts w:ascii="Times New Roman" w:hAnsi="Times New Roman"/>
          <w:sz w:val="24"/>
          <w:szCs w:val="24"/>
          <w:vertAlign w:val="superscript"/>
        </w:rPr>
        <w:t>-2</w:t>
      </w:r>
      <w:r w:rsidRPr="00ED3CCE">
        <w:rPr>
          <w:rFonts w:ascii="Times New Roman" w:hAnsi="Times New Roman"/>
          <w:sz w:val="24"/>
          <w:szCs w:val="24"/>
        </w:rPr>
        <w:t xml:space="preserve"> d</w:t>
      </w:r>
      <w:r w:rsidRPr="00ED3CCE">
        <w:rPr>
          <w:rFonts w:ascii="Times New Roman" w:hAnsi="Times New Roman"/>
          <w:sz w:val="24"/>
          <w:szCs w:val="24"/>
          <w:vertAlign w:val="superscript"/>
        </w:rPr>
        <w:t>-1</w:t>
      </w:r>
      <w:r w:rsidRPr="00ED3CCE">
        <w:rPr>
          <w:rFonts w:ascii="Times New Roman" w:hAnsi="Times New Roman"/>
          <w:sz w:val="24"/>
          <w:szCs w:val="24"/>
        </w:rPr>
        <w:t>, Zilius ir kt., 2014). Kuršių mariose PO</w:t>
      </w:r>
      <w:r w:rsidRPr="00ED3CCE">
        <w:rPr>
          <w:rFonts w:ascii="Times New Roman" w:hAnsi="Times New Roman"/>
          <w:sz w:val="24"/>
          <w:szCs w:val="24"/>
          <w:vertAlign w:val="subscript"/>
        </w:rPr>
        <w:t>4</w:t>
      </w:r>
      <w:r w:rsidRPr="00ED3CCE">
        <w:rPr>
          <w:rFonts w:ascii="Times New Roman" w:hAnsi="Times New Roman"/>
          <w:sz w:val="24"/>
          <w:szCs w:val="24"/>
          <w:vertAlign w:val="superscript"/>
        </w:rPr>
        <w:t>3-</w:t>
      </w:r>
      <w:r w:rsidRPr="00ED3CCE">
        <w:rPr>
          <w:rFonts w:ascii="Times New Roman" w:hAnsi="Times New Roman"/>
          <w:sz w:val="24"/>
          <w:szCs w:val="24"/>
        </w:rPr>
        <w:t xml:space="preserve"> daugiausiai kaupėsi, dugno nuosėdose, tuo tarpu akumuliacija priedugnio vandenyje buvo ribota (</w:t>
      </w:r>
      <w:r w:rsidR="00FE59FD">
        <w:rPr>
          <w:rFonts w:ascii="Times New Roman" w:hAnsi="Times New Roman"/>
          <w:sz w:val="24"/>
          <w:szCs w:val="24"/>
        </w:rPr>
        <w:t>2.</w:t>
      </w:r>
      <w:r w:rsidRPr="00ED3CCE">
        <w:rPr>
          <w:rFonts w:ascii="Times New Roman" w:hAnsi="Times New Roman"/>
          <w:sz w:val="24"/>
          <w:szCs w:val="24"/>
        </w:rPr>
        <w:t>13C pav.). Ištirpęs reaktyvus fosforas išsiskyrė tik iš dumblo nuosėdų pavasarį (0,03±0,03</w:t>
      </w:r>
      <w:r w:rsidRPr="00ED3CCE">
        <w:rPr>
          <w:rFonts w:ascii="Times New Roman" w:hAnsi="Times New Roman"/>
          <w:color w:val="231F20"/>
          <w:sz w:val="24"/>
          <w:szCs w:val="24"/>
        </w:rPr>
        <w:t> </w:t>
      </w:r>
      <w:r w:rsidRPr="00ED3CCE">
        <w:rPr>
          <w:rFonts w:ascii="Times New Roman" w:hAnsi="Times New Roman"/>
          <w:sz w:val="24"/>
          <w:szCs w:val="24"/>
        </w:rPr>
        <w:t>mmol m</w:t>
      </w:r>
      <w:r w:rsidRPr="00ED3CCE">
        <w:rPr>
          <w:rFonts w:ascii="Times New Roman" w:hAnsi="Times New Roman"/>
          <w:sz w:val="24"/>
          <w:szCs w:val="24"/>
          <w:vertAlign w:val="superscript"/>
        </w:rPr>
        <w:t>-2</w:t>
      </w:r>
      <w:r w:rsidRPr="00ED3CCE">
        <w:rPr>
          <w:rFonts w:ascii="Times New Roman" w:hAnsi="Times New Roman"/>
          <w:sz w:val="24"/>
          <w:szCs w:val="24"/>
        </w:rPr>
        <w:t xml:space="preserve"> d</w:t>
      </w:r>
      <w:r w:rsidRPr="00ED3CCE">
        <w:rPr>
          <w:rFonts w:ascii="Times New Roman" w:hAnsi="Times New Roman"/>
          <w:sz w:val="24"/>
          <w:szCs w:val="24"/>
          <w:vertAlign w:val="superscript"/>
        </w:rPr>
        <w:t>-1</w:t>
      </w:r>
      <w:r w:rsidRPr="00ED3CCE">
        <w:rPr>
          <w:rFonts w:ascii="Times New Roman" w:hAnsi="Times New Roman"/>
          <w:sz w:val="24"/>
          <w:szCs w:val="24"/>
        </w:rPr>
        <w:t>) ir smėlio vasarą (0,01±0,03</w:t>
      </w:r>
      <w:r w:rsidRPr="00ED3CCE">
        <w:rPr>
          <w:rFonts w:ascii="Times New Roman" w:hAnsi="Times New Roman"/>
          <w:color w:val="231F20"/>
          <w:sz w:val="24"/>
          <w:szCs w:val="24"/>
        </w:rPr>
        <w:t> </w:t>
      </w:r>
      <w:r w:rsidRPr="00ED3CCE">
        <w:rPr>
          <w:rFonts w:ascii="Times New Roman" w:hAnsi="Times New Roman"/>
          <w:sz w:val="24"/>
          <w:szCs w:val="24"/>
        </w:rPr>
        <w:t>mmol m</w:t>
      </w:r>
      <w:r w:rsidRPr="00ED3CCE">
        <w:rPr>
          <w:rFonts w:ascii="Times New Roman" w:hAnsi="Times New Roman"/>
          <w:sz w:val="24"/>
          <w:szCs w:val="24"/>
          <w:vertAlign w:val="superscript"/>
        </w:rPr>
        <w:t>-2</w:t>
      </w:r>
      <w:r w:rsidRPr="00ED3CCE">
        <w:rPr>
          <w:rFonts w:ascii="Times New Roman" w:hAnsi="Times New Roman"/>
          <w:sz w:val="24"/>
          <w:szCs w:val="24"/>
        </w:rPr>
        <w:t xml:space="preserve"> d</w:t>
      </w:r>
      <w:r w:rsidRPr="00ED3CCE">
        <w:rPr>
          <w:rFonts w:ascii="Times New Roman" w:hAnsi="Times New Roman"/>
          <w:sz w:val="24"/>
          <w:szCs w:val="24"/>
          <w:vertAlign w:val="superscript"/>
        </w:rPr>
        <w:t>-1</w:t>
      </w:r>
      <w:r w:rsidRPr="00ED3CCE">
        <w:rPr>
          <w:rFonts w:ascii="Times New Roman" w:hAnsi="Times New Roman"/>
          <w:sz w:val="24"/>
          <w:szCs w:val="24"/>
        </w:rPr>
        <w:t>). Pastebėta, kad rudenį buvo intensyviausia PO</w:t>
      </w:r>
      <w:r w:rsidRPr="00ED3CCE">
        <w:rPr>
          <w:rFonts w:ascii="Times New Roman" w:hAnsi="Times New Roman"/>
          <w:sz w:val="24"/>
          <w:szCs w:val="24"/>
          <w:vertAlign w:val="subscript"/>
        </w:rPr>
        <w:t>4</w:t>
      </w:r>
      <w:r w:rsidRPr="00ED3CCE">
        <w:rPr>
          <w:rFonts w:ascii="Times New Roman" w:hAnsi="Times New Roman"/>
          <w:sz w:val="24"/>
          <w:szCs w:val="24"/>
          <w:vertAlign w:val="superscript"/>
        </w:rPr>
        <w:t>3-</w:t>
      </w:r>
      <w:r w:rsidRPr="00ED3CCE">
        <w:rPr>
          <w:rFonts w:ascii="Times New Roman" w:hAnsi="Times New Roman"/>
          <w:sz w:val="24"/>
          <w:szCs w:val="24"/>
        </w:rPr>
        <w:t xml:space="preserve"> akumuliacija iš priedugnio vandens į dugno nuosėdas. Vis dėlto esant netgi ribotam dugno nuosėdų paviršiaus apšviestumui N ir V stotyse, PO</w:t>
      </w:r>
      <w:r w:rsidRPr="00ED3CCE">
        <w:rPr>
          <w:rFonts w:ascii="Times New Roman" w:hAnsi="Times New Roman"/>
          <w:sz w:val="24"/>
          <w:szCs w:val="24"/>
          <w:vertAlign w:val="subscript"/>
        </w:rPr>
        <w:t>4</w:t>
      </w:r>
      <w:r w:rsidRPr="00ED3CCE">
        <w:rPr>
          <w:rFonts w:ascii="Times New Roman" w:hAnsi="Times New Roman"/>
          <w:sz w:val="24"/>
          <w:szCs w:val="24"/>
          <w:vertAlign w:val="superscript"/>
        </w:rPr>
        <w:t>3-</w:t>
      </w:r>
      <w:r w:rsidRPr="00ED3CCE">
        <w:rPr>
          <w:rFonts w:ascii="Times New Roman" w:hAnsi="Times New Roman"/>
          <w:sz w:val="24"/>
          <w:szCs w:val="24"/>
        </w:rPr>
        <w:t xml:space="preserve"> buvo asimiliuojamas ir giliau esančiose dumblo nuosėdose.</w:t>
      </w:r>
    </w:p>
    <w:p w14:paraId="731F1838" w14:textId="77777777" w:rsidR="00FC0419" w:rsidRPr="00ED3CCE" w:rsidRDefault="00FC0419" w:rsidP="001E0C02">
      <w:pPr>
        <w:spacing w:line="360" w:lineRule="auto"/>
        <w:jc w:val="both"/>
        <w:rPr>
          <w:rFonts w:ascii="Times New Roman" w:hAnsi="Times New Roman"/>
          <w:sz w:val="24"/>
          <w:szCs w:val="24"/>
          <w:highlight w:val="yellow"/>
        </w:rPr>
      </w:pPr>
    </w:p>
    <w:p w14:paraId="0AF11249" w14:textId="20042C07" w:rsidR="00FC0419" w:rsidRPr="00ED3CCE" w:rsidRDefault="00FE59FD" w:rsidP="001E0C02">
      <w:pPr>
        <w:pStyle w:val="Heading2"/>
        <w:spacing w:before="0" w:after="120" w:line="360" w:lineRule="auto"/>
        <w:rPr>
          <w:rFonts w:ascii="Times New Roman" w:hAnsi="Times New Roman"/>
          <w:b w:val="0"/>
          <w:color w:val="auto"/>
          <w:sz w:val="24"/>
          <w:szCs w:val="24"/>
          <w:lang w:val="lt-LT"/>
        </w:rPr>
      </w:pPr>
      <w:bookmarkStart w:id="169" w:name="_Toc443482599"/>
      <w:bookmarkStart w:id="170" w:name="_Toc333157133"/>
      <w:r>
        <w:rPr>
          <w:rFonts w:ascii="Times New Roman" w:hAnsi="Times New Roman"/>
          <w:b w:val="0"/>
          <w:color w:val="auto"/>
          <w:sz w:val="24"/>
          <w:szCs w:val="24"/>
          <w:lang w:val="lt-LT"/>
        </w:rPr>
        <w:t>2.2</w:t>
      </w:r>
      <w:r w:rsidR="00FC0419" w:rsidRPr="00ED3CCE">
        <w:rPr>
          <w:rFonts w:ascii="Times New Roman" w:hAnsi="Times New Roman"/>
          <w:b w:val="0"/>
          <w:color w:val="auto"/>
          <w:sz w:val="24"/>
          <w:szCs w:val="24"/>
          <w:lang w:val="lt-LT"/>
        </w:rPr>
        <w:t>.6 Azoto redukcija ir fiksacija dugno nuosėdose</w:t>
      </w:r>
      <w:bookmarkEnd w:id="169"/>
      <w:bookmarkEnd w:id="170"/>
    </w:p>
    <w:p w14:paraId="5D572A66" w14:textId="77777777" w:rsidR="00FC0419" w:rsidRPr="00ED3CCE" w:rsidRDefault="00FC0419" w:rsidP="001E0C02">
      <w:pPr>
        <w:spacing w:line="360" w:lineRule="auto"/>
        <w:ind w:firstLine="567"/>
        <w:jc w:val="both"/>
        <w:rPr>
          <w:rFonts w:ascii="Times New Roman" w:hAnsi="Times New Roman"/>
          <w:sz w:val="24"/>
          <w:szCs w:val="24"/>
          <w:highlight w:val="yellow"/>
        </w:rPr>
      </w:pPr>
      <w:r w:rsidRPr="00ED3CCE">
        <w:rPr>
          <w:rFonts w:ascii="Times New Roman" w:hAnsi="Times New Roman"/>
          <w:sz w:val="24"/>
          <w:szCs w:val="24"/>
        </w:rPr>
        <w:t>Azotas iš Kuršių marių ekosistemos gali būti pašalinamas redukuojant jo oksiduotas formas (NO</w:t>
      </w:r>
      <w:r w:rsidRPr="00ED3CCE">
        <w:rPr>
          <w:rFonts w:ascii="Times New Roman" w:hAnsi="Times New Roman"/>
          <w:sz w:val="24"/>
          <w:szCs w:val="24"/>
          <w:vertAlign w:val="subscript"/>
        </w:rPr>
        <w:t>2</w:t>
      </w:r>
      <w:r w:rsidRPr="00ED3CCE">
        <w:rPr>
          <w:rFonts w:ascii="Times New Roman" w:hAnsi="Times New Roman"/>
          <w:sz w:val="24"/>
          <w:szCs w:val="24"/>
          <w:vertAlign w:val="superscript"/>
        </w:rPr>
        <w:t>-</w:t>
      </w:r>
      <w:r w:rsidRPr="00ED3CCE">
        <w:rPr>
          <w:rFonts w:ascii="Times New Roman" w:hAnsi="Times New Roman"/>
          <w:sz w:val="24"/>
          <w:szCs w:val="24"/>
        </w:rPr>
        <w:t>, NO</w:t>
      </w:r>
      <w:r w:rsidRPr="00ED3CCE">
        <w:rPr>
          <w:rFonts w:ascii="Times New Roman" w:hAnsi="Times New Roman"/>
          <w:sz w:val="24"/>
          <w:szCs w:val="24"/>
          <w:vertAlign w:val="subscript"/>
        </w:rPr>
        <w:t>3</w:t>
      </w:r>
      <w:r w:rsidRPr="00ED3CCE">
        <w:rPr>
          <w:rFonts w:ascii="Times New Roman" w:hAnsi="Times New Roman"/>
          <w:sz w:val="24"/>
          <w:szCs w:val="24"/>
          <w:vertAlign w:val="superscript"/>
        </w:rPr>
        <w:t>-</w:t>
      </w:r>
      <w:r w:rsidRPr="00ED3CCE">
        <w:rPr>
          <w:rFonts w:ascii="Times New Roman" w:hAnsi="Times New Roman"/>
          <w:sz w:val="24"/>
          <w:szCs w:val="24"/>
        </w:rPr>
        <w:t>) dugno nuosėdose denitrifikacijos (disimiliacininė NO</w:t>
      </w:r>
      <w:r w:rsidRPr="00ED3CCE">
        <w:rPr>
          <w:rFonts w:ascii="Times New Roman" w:hAnsi="Times New Roman"/>
          <w:sz w:val="24"/>
          <w:szCs w:val="24"/>
          <w:vertAlign w:val="subscript"/>
        </w:rPr>
        <w:t>3</w:t>
      </w:r>
      <w:r w:rsidRPr="00ED3CCE">
        <w:rPr>
          <w:rFonts w:ascii="Times New Roman" w:hAnsi="Times New Roman"/>
          <w:sz w:val="24"/>
          <w:szCs w:val="24"/>
          <w:vertAlign w:val="superscript"/>
        </w:rPr>
        <w:t>-</w:t>
      </w:r>
      <w:r w:rsidRPr="00ED3CCE">
        <w:rPr>
          <w:rFonts w:ascii="Times New Roman" w:hAnsi="Times New Roman"/>
          <w:sz w:val="24"/>
          <w:szCs w:val="24"/>
        </w:rPr>
        <w:t xml:space="preserve"> redukcija) arba anammox (anaerobinė NH</w:t>
      </w:r>
      <w:r w:rsidRPr="00ED3CCE">
        <w:rPr>
          <w:rFonts w:ascii="Times New Roman" w:hAnsi="Times New Roman"/>
          <w:sz w:val="24"/>
          <w:szCs w:val="24"/>
          <w:vertAlign w:val="subscript"/>
        </w:rPr>
        <w:t>4</w:t>
      </w:r>
      <w:r w:rsidRPr="00ED3CCE">
        <w:rPr>
          <w:rFonts w:ascii="Times New Roman" w:hAnsi="Times New Roman"/>
          <w:sz w:val="24"/>
          <w:szCs w:val="24"/>
          <w:vertAlign w:val="superscript"/>
        </w:rPr>
        <w:t>+</w:t>
      </w:r>
      <w:r w:rsidRPr="00ED3CCE">
        <w:rPr>
          <w:rFonts w:ascii="Times New Roman" w:hAnsi="Times New Roman"/>
          <w:sz w:val="24"/>
          <w:szCs w:val="24"/>
        </w:rPr>
        <w:t xml:space="preserve"> oksidacija nitritų pagalba) procesų metu, kai susidaro N</w:t>
      </w:r>
      <w:r w:rsidRPr="00ED3CCE">
        <w:rPr>
          <w:rFonts w:ascii="Times New Roman" w:hAnsi="Times New Roman"/>
          <w:sz w:val="24"/>
          <w:szCs w:val="24"/>
          <w:vertAlign w:val="subscript"/>
        </w:rPr>
        <w:t>2</w:t>
      </w:r>
      <w:r w:rsidRPr="00ED3CCE">
        <w:rPr>
          <w:rFonts w:ascii="Times New Roman" w:hAnsi="Times New Roman"/>
          <w:sz w:val="24"/>
          <w:szCs w:val="24"/>
        </w:rPr>
        <w:t xml:space="preserve"> dujos. Tuo tarpu redukcijos procesams priešingas procesas yra N fiksacija, kurios metu yra asimiliuojamos vandenyje ištirpusios N</w:t>
      </w:r>
      <w:r w:rsidRPr="00ED3CCE">
        <w:rPr>
          <w:rFonts w:ascii="Times New Roman" w:hAnsi="Times New Roman"/>
          <w:sz w:val="24"/>
          <w:szCs w:val="24"/>
          <w:vertAlign w:val="subscript"/>
        </w:rPr>
        <w:t>2</w:t>
      </w:r>
      <w:r w:rsidRPr="00ED3CCE">
        <w:rPr>
          <w:rFonts w:ascii="Times New Roman" w:hAnsi="Times New Roman"/>
          <w:sz w:val="24"/>
          <w:szCs w:val="24"/>
        </w:rPr>
        <w:t xml:space="preserve"> dujos. Matuojant bendrą N</w:t>
      </w:r>
      <w:r w:rsidRPr="00ED3CCE">
        <w:rPr>
          <w:rFonts w:ascii="Times New Roman" w:hAnsi="Times New Roman"/>
          <w:sz w:val="24"/>
          <w:szCs w:val="24"/>
          <w:vertAlign w:val="subscript"/>
        </w:rPr>
        <w:t>2</w:t>
      </w:r>
      <w:r w:rsidRPr="00ED3CCE">
        <w:rPr>
          <w:rFonts w:ascii="Times New Roman" w:hAnsi="Times New Roman"/>
          <w:sz w:val="24"/>
          <w:szCs w:val="24"/>
        </w:rPr>
        <w:t xml:space="preserve"> dujų pokytį eksperimentų metu galima įvertinti, kuris procesas denitrifikacija ar N fiksacija dominuoja.</w:t>
      </w:r>
    </w:p>
    <w:p w14:paraId="74026783" w14:textId="77777777" w:rsidR="00FC0419" w:rsidRPr="00C42E6F" w:rsidRDefault="00FC0419" w:rsidP="001E0C02">
      <w:pPr>
        <w:spacing w:line="360" w:lineRule="auto"/>
        <w:ind w:firstLine="567"/>
        <w:jc w:val="both"/>
        <w:rPr>
          <w:highlight w:val="yellow"/>
        </w:rPr>
      </w:pPr>
    </w:p>
    <w:p w14:paraId="1B4A1257" w14:textId="77777777" w:rsidR="00FC0419" w:rsidRPr="00C42E6F" w:rsidRDefault="00FC0419" w:rsidP="001E0C02">
      <w:pPr>
        <w:spacing w:line="360" w:lineRule="auto"/>
        <w:ind w:firstLine="567"/>
        <w:jc w:val="center"/>
        <w:rPr>
          <w:highlight w:val="yellow"/>
        </w:rPr>
      </w:pPr>
      <w:r w:rsidRPr="00C42E6F">
        <w:rPr>
          <w:highlight w:val="yellow"/>
        </w:rPr>
        <w:object w:dxaOrig="6185" w:dyaOrig="4238" w14:anchorId="16288A50">
          <v:shape id="_x0000_i1036" type="#_x0000_t75" style="width:270.65pt;height:180.65pt" o:ole="">
            <v:imagedata r:id="rId56" o:title="" croptop="6345f" cropright="4464f"/>
          </v:shape>
          <o:OLEObject Type="Embed" ProgID="SigmaPlotGraphicObject.10" ShapeID="_x0000_i1036" DrawAspect="Content" ObjectID="_1406899076" r:id="rId57"/>
        </w:object>
      </w:r>
    </w:p>
    <w:p w14:paraId="03AE4FED" w14:textId="0E5FCCDB" w:rsidR="00FC0419" w:rsidRPr="00690C63" w:rsidRDefault="00636B21" w:rsidP="001E0C02">
      <w:pPr>
        <w:tabs>
          <w:tab w:val="left" w:pos="284"/>
        </w:tabs>
        <w:jc w:val="both"/>
        <w:rPr>
          <w:rFonts w:ascii="Times New Roman" w:hAnsi="Times New Roman"/>
          <w:sz w:val="20"/>
          <w:szCs w:val="20"/>
        </w:rPr>
      </w:pPr>
      <w:r w:rsidRPr="00690C63">
        <w:rPr>
          <w:rFonts w:ascii="Times New Roman" w:hAnsi="Times New Roman"/>
          <w:b/>
          <w:sz w:val="20"/>
          <w:szCs w:val="20"/>
        </w:rPr>
        <w:t>2.</w:t>
      </w:r>
      <w:r w:rsidR="00FC0419" w:rsidRPr="00690C63">
        <w:rPr>
          <w:rFonts w:ascii="Times New Roman" w:hAnsi="Times New Roman"/>
          <w:b/>
          <w:sz w:val="20"/>
          <w:szCs w:val="20"/>
        </w:rPr>
        <w:t>14</w:t>
      </w:r>
      <w:r w:rsidR="00FC0419" w:rsidRPr="00690C63">
        <w:rPr>
          <w:rFonts w:ascii="Times New Roman" w:hAnsi="Times New Roman"/>
          <w:color w:val="231F20"/>
          <w:sz w:val="20"/>
          <w:szCs w:val="20"/>
        </w:rPr>
        <w:t> </w:t>
      </w:r>
      <w:r w:rsidR="00FC0419" w:rsidRPr="00690C63">
        <w:rPr>
          <w:rFonts w:ascii="Times New Roman" w:hAnsi="Times New Roman"/>
          <w:b/>
          <w:sz w:val="20"/>
          <w:szCs w:val="20"/>
        </w:rPr>
        <w:t>pav.</w:t>
      </w:r>
      <w:r w:rsidR="00FC0419" w:rsidRPr="00690C63">
        <w:rPr>
          <w:rFonts w:ascii="Times New Roman" w:hAnsi="Times New Roman"/>
          <w:sz w:val="20"/>
          <w:szCs w:val="20"/>
        </w:rPr>
        <w:t xml:space="preserve"> Vidutiniai (±SN, n=5) bendrosios azoto dujų (N</w:t>
      </w:r>
      <w:r w:rsidR="00FC0419" w:rsidRPr="00690C63">
        <w:rPr>
          <w:rFonts w:ascii="Times New Roman" w:hAnsi="Times New Roman"/>
          <w:sz w:val="20"/>
          <w:szCs w:val="20"/>
          <w:vertAlign w:val="subscript"/>
        </w:rPr>
        <w:t>2</w:t>
      </w:r>
      <w:r w:rsidR="00FC0419" w:rsidRPr="00690C63">
        <w:rPr>
          <w:rFonts w:ascii="Times New Roman" w:hAnsi="Times New Roman"/>
          <w:sz w:val="20"/>
          <w:szCs w:val="20"/>
        </w:rPr>
        <w:t>) apykaitos greičiai Kuršių mariose 2015</w:t>
      </w:r>
      <w:r w:rsidR="00FC0419" w:rsidRPr="00690C63">
        <w:rPr>
          <w:rFonts w:ascii="Times New Roman" w:hAnsi="Times New Roman"/>
          <w:color w:val="231F20"/>
          <w:sz w:val="20"/>
          <w:szCs w:val="20"/>
        </w:rPr>
        <w:t xml:space="preserve"> </w:t>
      </w:r>
      <w:r w:rsidR="00FC0419" w:rsidRPr="00690C63">
        <w:rPr>
          <w:rFonts w:ascii="Times New Roman" w:hAnsi="Times New Roman"/>
          <w:sz w:val="20"/>
          <w:szCs w:val="20"/>
        </w:rPr>
        <w:t>metais. Teigiama reikšmė reiškia N</w:t>
      </w:r>
      <w:r w:rsidR="00FC0419" w:rsidRPr="00690C63">
        <w:rPr>
          <w:rFonts w:ascii="Times New Roman" w:hAnsi="Times New Roman"/>
          <w:sz w:val="20"/>
          <w:szCs w:val="20"/>
          <w:vertAlign w:val="subscript"/>
        </w:rPr>
        <w:t>2</w:t>
      </w:r>
      <w:r w:rsidR="00FC0419" w:rsidRPr="00690C63">
        <w:rPr>
          <w:rFonts w:ascii="Times New Roman" w:hAnsi="Times New Roman"/>
          <w:sz w:val="20"/>
          <w:szCs w:val="20"/>
        </w:rPr>
        <w:t xml:space="preserve"> produkciją - vyraujančia denitrifikaciją arba anammox, neigiama – transportą iš vandens į dugno nuosėdas - azoto fiksaciją. </w:t>
      </w:r>
    </w:p>
    <w:p w14:paraId="2A44AC76" w14:textId="0C4296B3" w:rsidR="00FC0419" w:rsidRPr="00ED3CCE" w:rsidRDefault="00FC0419" w:rsidP="001E0C02">
      <w:pPr>
        <w:tabs>
          <w:tab w:val="left" w:pos="567"/>
        </w:tabs>
        <w:spacing w:line="360" w:lineRule="auto"/>
        <w:ind w:firstLine="567"/>
        <w:jc w:val="both"/>
        <w:rPr>
          <w:rFonts w:ascii="Times New Roman" w:hAnsi="Times New Roman"/>
          <w:sz w:val="24"/>
          <w:szCs w:val="24"/>
          <w:highlight w:val="yellow"/>
        </w:rPr>
      </w:pPr>
      <w:r w:rsidRPr="00ED3CCE">
        <w:rPr>
          <w:rFonts w:ascii="Times New Roman" w:hAnsi="Times New Roman"/>
          <w:sz w:val="24"/>
          <w:szCs w:val="24"/>
        </w:rPr>
        <w:t>Bendrosios N</w:t>
      </w:r>
      <w:r w:rsidRPr="00ED3CCE">
        <w:rPr>
          <w:rFonts w:ascii="Times New Roman" w:hAnsi="Times New Roman"/>
          <w:sz w:val="24"/>
          <w:szCs w:val="24"/>
          <w:vertAlign w:val="subscript"/>
        </w:rPr>
        <w:t>2</w:t>
      </w:r>
      <w:r w:rsidRPr="00ED3CCE">
        <w:rPr>
          <w:rFonts w:ascii="Times New Roman" w:hAnsi="Times New Roman"/>
          <w:sz w:val="24"/>
          <w:szCs w:val="24"/>
        </w:rPr>
        <w:t xml:space="preserve"> apykaitos matavimai parodė, kad dumblo nuosėdose (N stotis) denitrifikacija yra vyraujantis procesas (</w:t>
      </w:r>
      <w:r w:rsidR="00636B21">
        <w:rPr>
          <w:rFonts w:ascii="Times New Roman" w:hAnsi="Times New Roman"/>
          <w:sz w:val="24"/>
          <w:szCs w:val="24"/>
        </w:rPr>
        <w:t>2.</w:t>
      </w:r>
      <w:r w:rsidRPr="00ED3CCE">
        <w:rPr>
          <w:rFonts w:ascii="Times New Roman" w:hAnsi="Times New Roman"/>
          <w:sz w:val="24"/>
          <w:szCs w:val="24"/>
        </w:rPr>
        <w:t>14</w:t>
      </w:r>
      <w:r w:rsidRPr="00ED3CCE">
        <w:rPr>
          <w:rFonts w:ascii="Times New Roman" w:hAnsi="Times New Roman"/>
          <w:color w:val="231F20"/>
          <w:sz w:val="24"/>
          <w:szCs w:val="24"/>
        </w:rPr>
        <w:t> </w:t>
      </w:r>
      <w:r w:rsidRPr="00ED3CCE">
        <w:rPr>
          <w:rFonts w:ascii="Times New Roman" w:hAnsi="Times New Roman"/>
          <w:sz w:val="24"/>
          <w:szCs w:val="24"/>
        </w:rPr>
        <w:t>pav.), kurio greičiai buvo 0,5–5,4</w:t>
      </w:r>
      <w:r w:rsidRPr="00ED3CCE">
        <w:rPr>
          <w:rFonts w:ascii="Times New Roman" w:hAnsi="Times New Roman"/>
          <w:color w:val="231F20"/>
          <w:sz w:val="24"/>
          <w:szCs w:val="24"/>
        </w:rPr>
        <w:t> </w:t>
      </w:r>
      <w:r w:rsidRPr="00ED3CCE">
        <w:rPr>
          <w:rFonts w:ascii="Times New Roman" w:hAnsi="Times New Roman"/>
          <w:sz w:val="24"/>
          <w:szCs w:val="24"/>
        </w:rPr>
        <w:t>mmol N m</w:t>
      </w:r>
      <w:r w:rsidRPr="00ED3CCE">
        <w:rPr>
          <w:rFonts w:ascii="Times New Roman" w:hAnsi="Times New Roman"/>
          <w:sz w:val="24"/>
          <w:szCs w:val="24"/>
          <w:vertAlign w:val="superscript"/>
        </w:rPr>
        <w:t>-2</w:t>
      </w:r>
      <w:r w:rsidRPr="00ED3CCE">
        <w:rPr>
          <w:rFonts w:ascii="Times New Roman" w:hAnsi="Times New Roman"/>
          <w:sz w:val="24"/>
          <w:szCs w:val="24"/>
        </w:rPr>
        <w:t xml:space="preserve"> h</w:t>
      </w:r>
      <w:r w:rsidRPr="00ED3CCE">
        <w:rPr>
          <w:rFonts w:ascii="Times New Roman" w:hAnsi="Times New Roman"/>
          <w:sz w:val="24"/>
          <w:szCs w:val="24"/>
          <w:vertAlign w:val="superscript"/>
        </w:rPr>
        <w:t>-1</w:t>
      </w:r>
      <w:r w:rsidRPr="00ED3CCE">
        <w:rPr>
          <w:rFonts w:ascii="Times New Roman" w:hAnsi="Times New Roman"/>
          <w:sz w:val="24"/>
          <w:szCs w:val="24"/>
        </w:rPr>
        <w:t>. Tuo tarpu smėlyje gali vyrauti tiek denitrifikacija tiek ir azoto fiksacija, priklausomai nuo tyrimo sezono ir vietos. Didesni N fiksacijos greičiai yra tranzitinėje aplinkoje esančiame smėlyje, pavasario ir rudens metu buvo nuo -6,2</w:t>
      </w:r>
      <w:r w:rsidRPr="00ED3CCE">
        <w:rPr>
          <w:rFonts w:ascii="Times New Roman" w:hAnsi="Times New Roman"/>
          <w:color w:val="231F20"/>
          <w:sz w:val="24"/>
          <w:szCs w:val="24"/>
        </w:rPr>
        <w:t> </w:t>
      </w:r>
      <w:r w:rsidRPr="00ED3CCE">
        <w:rPr>
          <w:rFonts w:ascii="Times New Roman" w:hAnsi="Times New Roman"/>
          <w:sz w:val="24"/>
          <w:szCs w:val="24"/>
        </w:rPr>
        <w:t>iki -1,3</w:t>
      </w:r>
      <w:r w:rsidRPr="00ED3CCE">
        <w:rPr>
          <w:rFonts w:ascii="Times New Roman" w:hAnsi="Times New Roman"/>
          <w:color w:val="231F20"/>
          <w:sz w:val="24"/>
          <w:szCs w:val="24"/>
        </w:rPr>
        <w:t> </w:t>
      </w:r>
      <w:r w:rsidRPr="00ED3CCE">
        <w:rPr>
          <w:rFonts w:ascii="Times New Roman" w:hAnsi="Times New Roman"/>
          <w:sz w:val="24"/>
          <w:szCs w:val="24"/>
        </w:rPr>
        <w:t>mmol N m</w:t>
      </w:r>
      <w:r w:rsidRPr="00ED3CCE">
        <w:rPr>
          <w:rFonts w:ascii="Times New Roman" w:hAnsi="Times New Roman"/>
          <w:sz w:val="24"/>
          <w:szCs w:val="24"/>
          <w:vertAlign w:val="superscript"/>
        </w:rPr>
        <w:t>-2</w:t>
      </w:r>
      <w:r w:rsidRPr="00ED3CCE">
        <w:rPr>
          <w:rFonts w:ascii="Times New Roman" w:hAnsi="Times New Roman"/>
          <w:sz w:val="24"/>
          <w:szCs w:val="24"/>
        </w:rPr>
        <w:t xml:space="preserve"> h</w:t>
      </w:r>
      <w:r w:rsidRPr="00ED3CCE">
        <w:rPr>
          <w:rFonts w:ascii="Times New Roman" w:hAnsi="Times New Roman"/>
          <w:sz w:val="24"/>
          <w:szCs w:val="24"/>
          <w:vertAlign w:val="superscript"/>
        </w:rPr>
        <w:t>-1</w:t>
      </w:r>
      <w:r w:rsidRPr="00ED3CCE">
        <w:rPr>
          <w:rFonts w:ascii="Times New Roman" w:hAnsi="Times New Roman"/>
          <w:sz w:val="24"/>
          <w:szCs w:val="24"/>
        </w:rPr>
        <w:t>. Tačiau lieka neaišku kas vykdė N fiksaciją ar autotrofiniai (pvz. bentosiniai mikrodumbliai) ar heterotrofiniai mikroorganizmai (sulfatus redukuojančios bakterijos).</w:t>
      </w:r>
    </w:p>
    <w:p w14:paraId="3730A832" w14:textId="77777777" w:rsidR="00FC0419" w:rsidRPr="008F22E9" w:rsidRDefault="00FC0419" w:rsidP="001E0C02"/>
    <w:p w14:paraId="60B1476D" w14:textId="77777777" w:rsidR="00FC0419" w:rsidRPr="00325CBB" w:rsidRDefault="00FC0419" w:rsidP="001E0C02">
      <w:pPr>
        <w:pStyle w:val="Heading1"/>
        <w:ind w:left="360"/>
        <w:rPr>
          <w:sz w:val="22"/>
          <w:szCs w:val="22"/>
        </w:rPr>
      </w:pPr>
      <w:bookmarkStart w:id="171" w:name="_Toc443482601"/>
      <w:bookmarkStart w:id="172" w:name="_Toc333157134"/>
      <w:r w:rsidRPr="00325CBB">
        <w:rPr>
          <w:sz w:val="22"/>
          <w:szCs w:val="22"/>
        </w:rPr>
        <w:t>IŠVADOS</w:t>
      </w:r>
      <w:bookmarkEnd w:id="171"/>
      <w:bookmarkEnd w:id="172"/>
    </w:p>
    <w:p w14:paraId="0C0E0275" w14:textId="77777777" w:rsidR="00FC0419" w:rsidRPr="008F22E9" w:rsidRDefault="00FC0419" w:rsidP="002E76AF">
      <w:pPr>
        <w:pStyle w:val="ListParagraph"/>
        <w:numPr>
          <w:ilvl w:val="0"/>
          <w:numId w:val="8"/>
        </w:numPr>
        <w:spacing w:before="240" w:after="240"/>
        <w:ind w:left="714" w:hanging="357"/>
        <w:rPr>
          <w:color w:val="231F20"/>
          <w:sz w:val="24"/>
          <w:szCs w:val="24"/>
          <w:lang w:val="lt-LT"/>
        </w:rPr>
      </w:pPr>
      <w:r w:rsidRPr="008F22E9">
        <w:rPr>
          <w:color w:val="231F20"/>
          <w:sz w:val="24"/>
          <w:szCs w:val="24"/>
          <w:lang w:val="lt-LT"/>
        </w:rPr>
        <w:t>Apskaičiuotas bendros NH</w:t>
      </w:r>
      <w:r w:rsidRPr="008F22E9">
        <w:rPr>
          <w:color w:val="231F20"/>
          <w:sz w:val="24"/>
          <w:szCs w:val="24"/>
          <w:vertAlign w:val="subscript"/>
          <w:lang w:val="lt-LT"/>
        </w:rPr>
        <w:t>4</w:t>
      </w:r>
      <w:r w:rsidRPr="008F22E9">
        <w:rPr>
          <w:color w:val="231F20"/>
          <w:sz w:val="24"/>
          <w:szCs w:val="24"/>
          <w:vertAlign w:val="superscript"/>
          <w:lang w:val="lt-LT"/>
        </w:rPr>
        <w:t>+</w:t>
      </w:r>
      <w:r w:rsidRPr="008F22E9">
        <w:rPr>
          <w:color w:val="231F20"/>
          <w:sz w:val="24"/>
          <w:szCs w:val="24"/>
          <w:lang w:val="lt-LT"/>
        </w:rPr>
        <w:t xml:space="preserve"> apykaitos greitis tarp dugno nuosėdų ir priedugnio vandens rodo, kad vasarą 1 m</w:t>
      </w:r>
      <w:r w:rsidRPr="008F22E9">
        <w:rPr>
          <w:color w:val="231F20"/>
          <w:sz w:val="24"/>
          <w:szCs w:val="24"/>
          <w:vertAlign w:val="superscript"/>
          <w:lang w:val="lt-LT"/>
        </w:rPr>
        <w:t>2</w:t>
      </w:r>
      <w:r w:rsidRPr="008F22E9">
        <w:rPr>
          <w:color w:val="231F20"/>
          <w:sz w:val="24"/>
          <w:szCs w:val="24"/>
          <w:lang w:val="lt-LT"/>
        </w:rPr>
        <w:t xml:space="preserve"> marių nuosėdų gali regeneruoti ir išskirti 146 kartus daugiau šios azoto formos nei yra atnešama su Nemunu. Nors rudenį apykaitos greičiai sumažėjo, tačiau dugno nusėdos išlieka svarbiausiu ištirpusio neorganinio azoto šaltiniu.</w:t>
      </w:r>
    </w:p>
    <w:p w14:paraId="1080FE86" w14:textId="77777777" w:rsidR="00FC0419" w:rsidRPr="008F22E9" w:rsidRDefault="00FC0419" w:rsidP="001E0C02">
      <w:pPr>
        <w:pStyle w:val="ListParagraph"/>
        <w:ind w:left="714"/>
        <w:rPr>
          <w:color w:val="231F20"/>
          <w:sz w:val="24"/>
          <w:szCs w:val="24"/>
          <w:lang w:val="lt-LT"/>
        </w:rPr>
      </w:pPr>
    </w:p>
    <w:p w14:paraId="3FB1211D" w14:textId="77777777" w:rsidR="00FC0419" w:rsidRPr="008F22E9" w:rsidRDefault="00FC0419" w:rsidP="002E76AF">
      <w:pPr>
        <w:pStyle w:val="ListParagraph"/>
        <w:numPr>
          <w:ilvl w:val="0"/>
          <w:numId w:val="8"/>
        </w:numPr>
        <w:ind w:left="714" w:hanging="357"/>
        <w:rPr>
          <w:color w:val="231F20"/>
          <w:sz w:val="24"/>
          <w:szCs w:val="24"/>
          <w:lang w:val="lt-LT"/>
        </w:rPr>
      </w:pPr>
      <w:r w:rsidRPr="008F22E9">
        <w:rPr>
          <w:color w:val="231F20"/>
          <w:sz w:val="24"/>
          <w:szCs w:val="24"/>
          <w:lang w:val="lt-LT"/>
        </w:rPr>
        <w:t>Dugno nuosėdų poriniame vandenyje PO</w:t>
      </w:r>
      <w:r w:rsidRPr="008F22E9">
        <w:rPr>
          <w:color w:val="231F20"/>
          <w:sz w:val="24"/>
          <w:szCs w:val="24"/>
          <w:vertAlign w:val="subscript"/>
          <w:lang w:val="lt-LT"/>
        </w:rPr>
        <w:t>4</w:t>
      </w:r>
      <w:r w:rsidRPr="008F22E9">
        <w:rPr>
          <w:color w:val="231F20"/>
          <w:sz w:val="24"/>
          <w:szCs w:val="24"/>
          <w:vertAlign w:val="superscript"/>
          <w:lang w:val="lt-LT"/>
        </w:rPr>
        <w:t>3-</w:t>
      </w:r>
      <w:r w:rsidRPr="008F22E9">
        <w:rPr>
          <w:color w:val="231F20"/>
          <w:sz w:val="24"/>
          <w:szCs w:val="24"/>
          <w:lang w:val="lt-LT"/>
        </w:rPr>
        <w:t xml:space="preserve"> intensyviai kaupėsi vasaros metu, ypač dumble (N stotis), kuriame yra didžiausia judrių neorganinio fosforo formų koncentracija. Tačiau išsisk</w:t>
      </w:r>
      <w:r>
        <w:rPr>
          <w:color w:val="231F20"/>
          <w:sz w:val="24"/>
          <w:szCs w:val="24"/>
          <w:lang w:val="lt-LT"/>
        </w:rPr>
        <w:t>y</w:t>
      </w:r>
      <w:r w:rsidRPr="008F22E9">
        <w:rPr>
          <w:color w:val="231F20"/>
          <w:sz w:val="24"/>
          <w:szCs w:val="24"/>
          <w:lang w:val="lt-LT"/>
        </w:rPr>
        <w:t>rimas iš dugno nuosėdų išliko nedidelis.</w:t>
      </w:r>
    </w:p>
    <w:p w14:paraId="0950257D" w14:textId="77777777" w:rsidR="00FC0419" w:rsidRPr="008F22E9" w:rsidRDefault="00FC0419" w:rsidP="001E0C02">
      <w:pPr>
        <w:spacing w:line="360" w:lineRule="auto"/>
        <w:jc w:val="both"/>
        <w:rPr>
          <w:color w:val="231F20"/>
        </w:rPr>
      </w:pPr>
    </w:p>
    <w:p w14:paraId="62BAD89E" w14:textId="77777777" w:rsidR="00FC0419" w:rsidRPr="008F22E9" w:rsidRDefault="00FC0419" w:rsidP="002E76AF">
      <w:pPr>
        <w:pStyle w:val="ListParagraph"/>
        <w:numPr>
          <w:ilvl w:val="0"/>
          <w:numId w:val="8"/>
        </w:numPr>
        <w:ind w:left="714" w:hanging="357"/>
        <w:jc w:val="left"/>
        <w:rPr>
          <w:color w:val="231F20"/>
          <w:sz w:val="24"/>
          <w:szCs w:val="24"/>
          <w:lang w:val="lt-LT"/>
        </w:rPr>
      </w:pPr>
      <w:r w:rsidRPr="008F22E9">
        <w:rPr>
          <w:color w:val="231F20"/>
          <w:sz w:val="24"/>
          <w:szCs w:val="24"/>
          <w:lang w:val="lt-LT"/>
        </w:rPr>
        <w:t>Dėl denitrifikacijos ir mikrodumblių asimiliacijos pavasario pabaigoje dugno nuosėdos iš vandens storymės akumuliuoja iki 55 % NO</w:t>
      </w:r>
      <w:r w:rsidRPr="008F22E9">
        <w:rPr>
          <w:color w:val="231F20"/>
          <w:sz w:val="24"/>
          <w:szCs w:val="24"/>
          <w:vertAlign w:val="subscript"/>
          <w:lang w:val="lt-LT"/>
        </w:rPr>
        <w:t>x</w:t>
      </w:r>
      <w:r w:rsidRPr="008F22E9">
        <w:rPr>
          <w:color w:val="231F20"/>
          <w:sz w:val="24"/>
          <w:szCs w:val="24"/>
          <w:vertAlign w:val="superscript"/>
          <w:lang w:val="lt-LT"/>
        </w:rPr>
        <w:t>-</w:t>
      </w:r>
      <w:r w:rsidRPr="008F22E9">
        <w:rPr>
          <w:color w:val="231F20"/>
          <w:sz w:val="24"/>
          <w:szCs w:val="24"/>
          <w:lang w:val="lt-LT"/>
        </w:rPr>
        <w:t xml:space="preserve"> atnešto su Nemuno vandens prietaka.</w:t>
      </w:r>
    </w:p>
    <w:p w14:paraId="351505AF" w14:textId="77777777" w:rsidR="00FC0419" w:rsidRPr="008F22E9" w:rsidRDefault="00FC0419" w:rsidP="001E0C02">
      <w:pPr>
        <w:ind w:left="720"/>
        <w:jc w:val="both"/>
        <w:rPr>
          <w:color w:val="231F20"/>
        </w:rPr>
      </w:pPr>
    </w:p>
    <w:p w14:paraId="0287CDB7" w14:textId="77777777" w:rsidR="00FC0419" w:rsidRPr="000E7BC0" w:rsidRDefault="00FC0419" w:rsidP="002E76AF">
      <w:pPr>
        <w:numPr>
          <w:ilvl w:val="0"/>
          <w:numId w:val="8"/>
        </w:numPr>
        <w:suppressAutoHyphens w:val="0"/>
        <w:spacing w:after="0" w:line="360" w:lineRule="auto"/>
        <w:jc w:val="both"/>
        <w:rPr>
          <w:rFonts w:ascii="Times New Roman" w:hAnsi="Times New Roman"/>
          <w:color w:val="231F20"/>
          <w:sz w:val="24"/>
          <w:szCs w:val="24"/>
        </w:rPr>
      </w:pPr>
      <w:r w:rsidRPr="000E7BC0">
        <w:rPr>
          <w:rFonts w:ascii="Times New Roman" w:hAnsi="Times New Roman"/>
          <w:color w:val="231F20"/>
          <w:sz w:val="24"/>
          <w:szCs w:val="24"/>
        </w:rPr>
        <w:lastRenderedPageBreak/>
        <w:t>Sezoniniai N</w:t>
      </w:r>
      <w:r w:rsidRPr="000E7BC0">
        <w:rPr>
          <w:rFonts w:ascii="Times New Roman" w:hAnsi="Times New Roman"/>
          <w:color w:val="231F20"/>
          <w:sz w:val="24"/>
          <w:szCs w:val="24"/>
          <w:vertAlign w:val="subscript"/>
        </w:rPr>
        <w:t>2</w:t>
      </w:r>
      <w:r w:rsidRPr="000E7BC0">
        <w:rPr>
          <w:rFonts w:ascii="Times New Roman" w:hAnsi="Times New Roman"/>
          <w:color w:val="231F20"/>
          <w:sz w:val="24"/>
          <w:szCs w:val="24"/>
        </w:rPr>
        <w:t xml:space="preserve"> apykaitos matavimai rodo, kad dugno nuosėdose vyksta azoto pašalinimas denitrifikacijos metu, bet kartu vyksta ir priešingas procesas azoto fiksacija. Pastarojo procesu metu į marias papildomai gali būti importuojama 104,7 mmol N m</w:t>
      </w:r>
      <w:r w:rsidRPr="000E7BC0">
        <w:rPr>
          <w:rFonts w:ascii="Times New Roman" w:hAnsi="Times New Roman"/>
          <w:color w:val="231F20"/>
          <w:sz w:val="24"/>
          <w:szCs w:val="24"/>
          <w:vertAlign w:val="superscript"/>
        </w:rPr>
        <w:t>-2</w:t>
      </w:r>
      <w:r w:rsidRPr="000E7BC0">
        <w:rPr>
          <w:rFonts w:ascii="Times New Roman" w:hAnsi="Times New Roman"/>
          <w:color w:val="231F20"/>
          <w:sz w:val="24"/>
          <w:szCs w:val="24"/>
        </w:rPr>
        <w:t xml:space="preserve"> sezonas</w:t>
      </w:r>
      <w:r w:rsidRPr="000E7BC0">
        <w:rPr>
          <w:rFonts w:ascii="Times New Roman" w:hAnsi="Times New Roman"/>
          <w:color w:val="231F20"/>
          <w:sz w:val="24"/>
          <w:szCs w:val="24"/>
          <w:vertAlign w:val="superscript"/>
        </w:rPr>
        <w:t>-1</w:t>
      </w:r>
      <w:r w:rsidRPr="000E7BC0">
        <w:rPr>
          <w:rFonts w:ascii="Times New Roman" w:hAnsi="Times New Roman"/>
          <w:color w:val="231F20"/>
          <w:sz w:val="24"/>
          <w:szCs w:val="24"/>
        </w:rPr>
        <w:t>. Tačiau tai priklauso nuo metų sezono.</w:t>
      </w:r>
    </w:p>
    <w:p w14:paraId="2EEB8F5E" w14:textId="77777777" w:rsidR="00FC0419" w:rsidRPr="000E7BC0" w:rsidRDefault="00FC0419" w:rsidP="001E0C02">
      <w:pPr>
        <w:spacing w:line="360" w:lineRule="auto"/>
        <w:ind w:left="709"/>
        <w:jc w:val="both"/>
        <w:rPr>
          <w:rFonts w:ascii="Times New Roman" w:hAnsi="Times New Roman"/>
          <w:color w:val="231F20"/>
          <w:sz w:val="24"/>
          <w:szCs w:val="24"/>
        </w:rPr>
      </w:pPr>
    </w:p>
    <w:p w14:paraId="1DE7D13C" w14:textId="77777777" w:rsidR="00FC0419" w:rsidRPr="000E7BC0" w:rsidRDefault="00FC0419" w:rsidP="002E76AF">
      <w:pPr>
        <w:numPr>
          <w:ilvl w:val="0"/>
          <w:numId w:val="8"/>
        </w:numPr>
        <w:suppressAutoHyphens w:val="0"/>
        <w:spacing w:after="0" w:line="360" w:lineRule="auto"/>
        <w:jc w:val="both"/>
        <w:rPr>
          <w:rFonts w:ascii="Times New Roman" w:hAnsi="Times New Roman"/>
          <w:color w:val="231F20"/>
          <w:sz w:val="24"/>
          <w:szCs w:val="24"/>
        </w:rPr>
      </w:pPr>
      <w:r w:rsidRPr="000E7BC0">
        <w:rPr>
          <w:rFonts w:ascii="Times New Roman" w:hAnsi="Times New Roman"/>
          <w:color w:val="231F20"/>
          <w:sz w:val="24"/>
          <w:szCs w:val="24"/>
        </w:rPr>
        <w:t>Atlikti tyrimai 2015 metais rodo, kad Kuršių marios gali funkcionuoti tiek kaip akumuliacinė aplinka maistmedžiagėms atneštoms su Nemuno prietaka, tiek ir kaip maistmedžiagių šaltinis, praturtinantis vandens storymę. Vadinasi, priklausomai nuo sezono Kuršių marios gali sumažinti maistmedžiagių patekimą iš Nemuno upės baseino į Baltijos jūrą, arba priešingai padidinti.</w:t>
      </w:r>
    </w:p>
    <w:p w14:paraId="6152AB3C" w14:textId="77777777" w:rsidR="00FC0419" w:rsidRPr="000E7BC0" w:rsidRDefault="00FC0419" w:rsidP="001E0C02">
      <w:pPr>
        <w:spacing w:line="360" w:lineRule="auto"/>
        <w:jc w:val="both"/>
        <w:rPr>
          <w:rFonts w:ascii="Times New Roman" w:hAnsi="Times New Roman"/>
          <w:color w:val="231F20"/>
          <w:sz w:val="24"/>
          <w:szCs w:val="24"/>
        </w:rPr>
      </w:pPr>
    </w:p>
    <w:p w14:paraId="385C0EEC" w14:textId="77777777" w:rsidR="00FC0419" w:rsidRPr="008F22E9" w:rsidRDefault="00FC0419">
      <w:r w:rsidRPr="008F22E9">
        <w:br w:type="page"/>
      </w:r>
    </w:p>
    <w:p w14:paraId="3EB5360C" w14:textId="77777777" w:rsidR="00FC0419" w:rsidRPr="009F2A05" w:rsidRDefault="00FC0419" w:rsidP="001E0C02">
      <w:pPr>
        <w:pStyle w:val="Heading1"/>
        <w:ind w:left="360" w:hanging="360"/>
        <w:rPr>
          <w:sz w:val="22"/>
          <w:szCs w:val="22"/>
        </w:rPr>
      </w:pPr>
      <w:bookmarkStart w:id="173" w:name="_Toc443482602"/>
      <w:bookmarkStart w:id="174" w:name="_Toc333157135"/>
      <w:r w:rsidRPr="009F2A05">
        <w:rPr>
          <w:sz w:val="22"/>
          <w:szCs w:val="22"/>
        </w:rPr>
        <w:lastRenderedPageBreak/>
        <w:t>LITERATŪROS SĄRAŠAS</w:t>
      </w:r>
      <w:bookmarkEnd w:id="173"/>
      <w:bookmarkEnd w:id="174"/>
    </w:p>
    <w:p w14:paraId="48E73AAF" w14:textId="77777777" w:rsidR="00FC0419" w:rsidRPr="00C52424" w:rsidRDefault="00FC0419" w:rsidP="001E0C02">
      <w:pPr>
        <w:spacing w:before="120" w:after="120"/>
        <w:ind w:left="284" w:hanging="284"/>
        <w:jc w:val="both"/>
        <w:rPr>
          <w:rFonts w:ascii="Times New Roman" w:hAnsi="Times New Roman"/>
        </w:rPr>
      </w:pPr>
    </w:p>
    <w:p w14:paraId="69C31A9F" w14:textId="77777777" w:rsidR="00FC0419" w:rsidRPr="00C52424" w:rsidRDefault="00FC0419" w:rsidP="001E0C02">
      <w:pPr>
        <w:tabs>
          <w:tab w:val="left" w:pos="426"/>
        </w:tabs>
        <w:autoSpaceDE w:val="0"/>
        <w:autoSpaceDN w:val="0"/>
        <w:adjustRightInd w:val="0"/>
        <w:ind w:left="425" w:hanging="425"/>
        <w:jc w:val="both"/>
        <w:rPr>
          <w:rFonts w:ascii="Times New Roman" w:eastAsia="Batang" w:hAnsi="Times New Roman"/>
          <w:color w:val="231F20"/>
          <w:lang w:eastAsia="ar-SA"/>
        </w:rPr>
      </w:pPr>
      <w:r w:rsidRPr="00C52424">
        <w:rPr>
          <w:rFonts w:ascii="Times New Roman" w:eastAsia="Batang" w:hAnsi="Times New Roman"/>
          <w:color w:val="231F20"/>
          <w:lang w:eastAsia="ar-SA"/>
        </w:rPr>
        <w:t>Anderson L.G., P.O.J. Hall, A. Iverfeldt, M.M.R. Van Der Loeff, B. Sundby, S.F.G. Westerlund, 1986. Benthic respiration measured by total carbonate production. Limnology and Oceanography 31: 319–329.</w:t>
      </w:r>
    </w:p>
    <w:p w14:paraId="7CE137CD" w14:textId="77777777" w:rsidR="00FC0419" w:rsidRPr="00C52424" w:rsidRDefault="00FC0419" w:rsidP="001E0C02">
      <w:pPr>
        <w:ind w:left="284" w:hanging="284"/>
        <w:jc w:val="both"/>
        <w:rPr>
          <w:rFonts w:ascii="Times New Roman" w:hAnsi="Times New Roman"/>
        </w:rPr>
      </w:pPr>
      <w:r w:rsidRPr="00C52424">
        <w:rPr>
          <w:rFonts w:ascii="Times New Roman" w:hAnsi="Times New Roman"/>
        </w:rPr>
        <w:t>Anderson, L.D., M.L. Delaney, 2000. Sequential extraction and analysis of phosphorus in marine sediments: Streamlining of the SEDEX procedure. Limnology and Oceanography 45(2): 509–515.</w:t>
      </w:r>
    </w:p>
    <w:p w14:paraId="67269ED8" w14:textId="77777777" w:rsidR="00FC0419" w:rsidRPr="00C52424" w:rsidRDefault="00FC0419" w:rsidP="001E0C02">
      <w:pPr>
        <w:ind w:left="284" w:hanging="284"/>
        <w:jc w:val="both"/>
        <w:rPr>
          <w:rFonts w:ascii="Times New Roman" w:hAnsi="Times New Roman"/>
        </w:rPr>
      </w:pPr>
      <w:r w:rsidRPr="00C52424">
        <w:rPr>
          <w:rFonts w:ascii="Times New Roman" w:hAnsi="Times New Roman"/>
        </w:rPr>
        <w:t>Aspila K.I., H. Agemian, A.S.Y. Chau, 1976. A semi-automated method for the determination of inorganic, organic, and total phosphate in sediments. Analyst 101: 187–197.</w:t>
      </w:r>
    </w:p>
    <w:p w14:paraId="4FA8A98C" w14:textId="77777777" w:rsidR="00FC0419" w:rsidRPr="00C52424" w:rsidRDefault="00FC0419" w:rsidP="001E0C02">
      <w:pPr>
        <w:ind w:left="567" w:hanging="567"/>
        <w:jc w:val="both"/>
        <w:outlineLvl w:val="1"/>
        <w:rPr>
          <w:rFonts w:ascii="Times New Roman" w:hAnsi="Times New Roman"/>
        </w:rPr>
      </w:pPr>
      <w:bookmarkStart w:id="175" w:name="_Toc440965614"/>
      <w:bookmarkStart w:id="176" w:name="_Toc443293448"/>
      <w:bookmarkStart w:id="177" w:name="_Toc443311047"/>
      <w:bookmarkStart w:id="178" w:name="_Toc443474810"/>
      <w:bookmarkStart w:id="179" w:name="_Toc443482519"/>
      <w:bookmarkStart w:id="180" w:name="_Toc443482603"/>
      <w:r w:rsidRPr="00C52424">
        <w:rPr>
          <w:rFonts w:ascii="Times New Roman" w:hAnsi="Times New Roman"/>
        </w:rPr>
        <w:t>Dalsgaard T., L.P. Nielsen, V. Brotas, P. Viaroli, G. Underwood, D. Nedwell, K. Sundbäck, S. Rysgaard. A. Miles, M. Bartoli, L. Dong, D.C.O. Thornton, L.D.M. Otossen, G. Castaldelli and N. Risgaard-Petersen. 2000</w:t>
      </w:r>
      <w:r w:rsidRPr="00C52424">
        <w:rPr>
          <w:rFonts w:ascii="Times New Roman" w:hAnsi="Times New Roman"/>
          <w:iCs/>
        </w:rPr>
        <w:t xml:space="preserve">. </w:t>
      </w:r>
      <w:r w:rsidRPr="00C52424">
        <w:rPr>
          <w:rFonts w:ascii="Times New Roman" w:hAnsi="Times New Roman"/>
        </w:rPr>
        <w:t>Protocol handbook for NICE—Nitrogen Cycling In Estuaries: A project under the EU research programme: Marine Science and Technology (MAST III). Silkeborg: National Environmental Research Institute.</w:t>
      </w:r>
      <w:bookmarkEnd w:id="175"/>
      <w:bookmarkEnd w:id="176"/>
      <w:bookmarkEnd w:id="177"/>
      <w:bookmarkEnd w:id="178"/>
      <w:bookmarkEnd w:id="179"/>
      <w:bookmarkEnd w:id="180"/>
    </w:p>
    <w:p w14:paraId="147D3AFA" w14:textId="4917DD20" w:rsidR="00FC0419" w:rsidRPr="00C52424" w:rsidRDefault="00534E1F" w:rsidP="001E0C02">
      <w:pPr>
        <w:tabs>
          <w:tab w:val="left" w:pos="284"/>
        </w:tabs>
        <w:autoSpaceDE w:val="0"/>
        <w:autoSpaceDN w:val="0"/>
        <w:adjustRightInd w:val="0"/>
        <w:ind w:left="284" w:hanging="284"/>
        <w:jc w:val="both"/>
        <w:rPr>
          <w:rFonts w:ascii="Times New Roman" w:hAnsi="Times New Roman"/>
        </w:rPr>
      </w:pPr>
      <w:r>
        <w:rPr>
          <w:rFonts w:ascii="Times New Roman" w:hAnsi="Times New Roman"/>
        </w:rPr>
        <w:t>Grasshoff, K., M. Ehrhardt,</w:t>
      </w:r>
      <w:r w:rsidR="00FC0419" w:rsidRPr="00C52424">
        <w:rPr>
          <w:rFonts w:ascii="Times New Roman" w:hAnsi="Times New Roman"/>
        </w:rPr>
        <w:t xml:space="preserve"> K. Kremling, 1983. Methods of Seawater Analysis. 2nd eds, Verlag Berlin Chemie.</w:t>
      </w:r>
    </w:p>
    <w:p w14:paraId="234C3781" w14:textId="77777777" w:rsidR="00FC0419" w:rsidRPr="00C52424" w:rsidRDefault="00FC0419" w:rsidP="001E0C02">
      <w:pPr>
        <w:ind w:left="567" w:hanging="567"/>
        <w:jc w:val="both"/>
        <w:outlineLvl w:val="1"/>
        <w:rPr>
          <w:rFonts w:ascii="Times New Roman" w:hAnsi="Times New Roman"/>
          <w:bCs/>
        </w:rPr>
      </w:pPr>
      <w:bookmarkStart w:id="181" w:name="_Toc443293449"/>
      <w:bookmarkStart w:id="182" w:name="_Toc443311048"/>
      <w:bookmarkStart w:id="183" w:name="_Toc443474811"/>
      <w:bookmarkStart w:id="184" w:name="_Toc443482520"/>
      <w:bookmarkStart w:id="185" w:name="_Toc443482604"/>
      <w:r w:rsidRPr="00C52424">
        <w:rPr>
          <w:rFonts w:ascii="Times New Roman" w:hAnsi="Times New Roman"/>
          <w:bCs/>
        </w:rPr>
        <w:t>HELCOM, 1988. Guidelines for the Baltic Monitoring Programme for the third stage, Part D. Biological determinands. Baltic Sea Environment Proceedings No. 27 D. Baltic Marine Environment Protection Commission, Helsinki Commission. 164 pp.</w:t>
      </w:r>
      <w:bookmarkEnd w:id="181"/>
      <w:bookmarkEnd w:id="182"/>
      <w:bookmarkEnd w:id="183"/>
      <w:bookmarkEnd w:id="184"/>
      <w:bookmarkEnd w:id="185"/>
    </w:p>
    <w:p w14:paraId="3DFA098F" w14:textId="77777777" w:rsidR="00FC0419" w:rsidRPr="00C52424" w:rsidRDefault="00FC0419" w:rsidP="001E0C02">
      <w:pPr>
        <w:tabs>
          <w:tab w:val="left" w:pos="284"/>
        </w:tabs>
        <w:autoSpaceDE w:val="0"/>
        <w:autoSpaceDN w:val="0"/>
        <w:adjustRightInd w:val="0"/>
        <w:ind w:left="284" w:hanging="284"/>
        <w:jc w:val="both"/>
        <w:rPr>
          <w:rFonts w:ascii="Times New Roman" w:hAnsi="Times New Roman"/>
        </w:rPr>
      </w:pPr>
      <w:r w:rsidRPr="00C52424">
        <w:rPr>
          <w:rFonts w:ascii="Times New Roman" w:hAnsi="Times New Roman"/>
        </w:rPr>
        <w:t>Jeffrey S.W., G.F. Humphrey, 1975. New spectrophotometric equations for determining chlorophyll a,b,c1 and c2 in higher plants, algae and natural phytoplankton. Biochem. Physiol. Pfl. 167: 191–194.</w:t>
      </w:r>
    </w:p>
    <w:p w14:paraId="3C4D878B" w14:textId="77777777" w:rsidR="00FC0419" w:rsidRPr="00C52424" w:rsidRDefault="00FC0419" w:rsidP="001E0C02">
      <w:pPr>
        <w:tabs>
          <w:tab w:val="left" w:pos="284"/>
        </w:tabs>
        <w:autoSpaceDE w:val="0"/>
        <w:autoSpaceDN w:val="0"/>
        <w:adjustRightInd w:val="0"/>
        <w:ind w:left="284" w:hanging="284"/>
        <w:jc w:val="both"/>
        <w:rPr>
          <w:rFonts w:ascii="Times New Roman" w:hAnsi="Times New Roman"/>
        </w:rPr>
      </w:pPr>
      <w:r w:rsidRPr="00C52424">
        <w:rPr>
          <w:rFonts w:ascii="Times New Roman" w:hAnsi="Times New Roman"/>
        </w:rPr>
        <w:t>Kristensen, E., K.D. Kristiansen, M.H. Jensen, 2003. Temporal behavior of manganese and iron in a sandy coastal sediment exposed to water column anoxia. Estuaries 26: 690–699.</w:t>
      </w:r>
    </w:p>
    <w:p w14:paraId="0555BC1D" w14:textId="77777777" w:rsidR="00FC0419" w:rsidRPr="00C52424" w:rsidRDefault="00FC0419" w:rsidP="001E0C02">
      <w:pPr>
        <w:tabs>
          <w:tab w:val="left" w:pos="284"/>
        </w:tabs>
        <w:autoSpaceDE w:val="0"/>
        <w:autoSpaceDN w:val="0"/>
        <w:adjustRightInd w:val="0"/>
        <w:ind w:left="284" w:hanging="284"/>
        <w:jc w:val="both"/>
        <w:rPr>
          <w:rFonts w:ascii="Times New Roman" w:hAnsi="Times New Roman"/>
        </w:rPr>
      </w:pPr>
      <w:r w:rsidRPr="00C52424">
        <w:rPr>
          <w:rFonts w:ascii="Times New Roman" w:hAnsi="Times New Roman"/>
        </w:rPr>
        <w:t>LAND 55: 2003. Zooplanktono tyrimo metodika paviršinio vandens telkiniuose.</w:t>
      </w:r>
    </w:p>
    <w:p w14:paraId="451E4521" w14:textId="77777777" w:rsidR="00FC0419" w:rsidRPr="00C52424" w:rsidRDefault="00FC0419" w:rsidP="001E0C02">
      <w:pPr>
        <w:ind w:left="567" w:hanging="567"/>
        <w:jc w:val="both"/>
        <w:outlineLvl w:val="1"/>
        <w:rPr>
          <w:rFonts w:ascii="Times New Roman" w:hAnsi="Times New Roman"/>
          <w:bCs/>
        </w:rPr>
      </w:pPr>
      <w:bookmarkStart w:id="186" w:name="_Toc443293450"/>
      <w:bookmarkStart w:id="187" w:name="_Toc443311049"/>
      <w:bookmarkStart w:id="188" w:name="_Toc443474812"/>
      <w:bookmarkStart w:id="189" w:name="_Toc443482521"/>
      <w:bookmarkStart w:id="190" w:name="_Toc443482605"/>
      <w:bookmarkStart w:id="191" w:name="_Toc440965615"/>
      <w:r w:rsidRPr="00C52424">
        <w:rPr>
          <w:rFonts w:ascii="Times New Roman" w:hAnsi="Times New Roman"/>
          <w:bCs/>
        </w:rPr>
        <w:t>Olenina I., S. Hajdu, L. Edler, A. Andersson, N. Wasmund, S. Busch, J. Göbel, S. Gromisz, S. Huseby, M. Huttunen, A. Jaanus, P. Kokkonen, I. Ledaine, E. Niemkiewicz, 2006. Biovolumes and size-classes of phytoplankton in the Baltic Sea. HELCOM Baltic Sea Environmental Proceedings, No. 106, 144 pp.</w:t>
      </w:r>
      <w:bookmarkEnd w:id="186"/>
      <w:bookmarkEnd w:id="187"/>
      <w:bookmarkEnd w:id="188"/>
      <w:bookmarkEnd w:id="189"/>
      <w:bookmarkEnd w:id="190"/>
    </w:p>
    <w:p w14:paraId="354EDD5A" w14:textId="77777777" w:rsidR="00FC0419" w:rsidRPr="00C52424" w:rsidRDefault="00FC0419" w:rsidP="001E0C02">
      <w:pPr>
        <w:ind w:left="567" w:hanging="567"/>
        <w:jc w:val="both"/>
        <w:outlineLvl w:val="1"/>
        <w:rPr>
          <w:rFonts w:ascii="Times New Roman" w:hAnsi="Times New Roman"/>
          <w:bCs/>
        </w:rPr>
      </w:pPr>
      <w:bookmarkStart w:id="192" w:name="_Toc443293451"/>
      <w:bookmarkStart w:id="193" w:name="_Toc443311050"/>
      <w:bookmarkStart w:id="194" w:name="_Toc443474813"/>
      <w:bookmarkStart w:id="195" w:name="_Toc443482522"/>
      <w:bookmarkStart w:id="196" w:name="_Toc443482606"/>
      <w:r w:rsidRPr="00C52424">
        <w:rPr>
          <w:rFonts w:ascii="Times New Roman" w:hAnsi="Times New Roman"/>
          <w:bCs/>
        </w:rPr>
        <w:t>Revsbech N.P., 1989. An oxygen microsensor with a guard cathode. Limnology and Oceanography 34: 474–478.</w:t>
      </w:r>
      <w:bookmarkEnd w:id="191"/>
      <w:bookmarkEnd w:id="192"/>
      <w:bookmarkEnd w:id="193"/>
      <w:bookmarkEnd w:id="194"/>
      <w:bookmarkEnd w:id="195"/>
      <w:bookmarkEnd w:id="196"/>
    </w:p>
    <w:p w14:paraId="2D8EA1C9" w14:textId="77777777" w:rsidR="00FC0419" w:rsidRPr="00C52424" w:rsidRDefault="00FC0419" w:rsidP="001E0C02">
      <w:pPr>
        <w:tabs>
          <w:tab w:val="left" w:pos="284"/>
        </w:tabs>
        <w:autoSpaceDE w:val="0"/>
        <w:autoSpaceDN w:val="0"/>
        <w:adjustRightInd w:val="0"/>
        <w:ind w:left="567" w:hanging="567"/>
        <w:jc w:val="both"/>
        <w:rPr>
          <w:rFonts w:ascii="Times New Roman" w:hAnsi="Times New Roman"/>
        </w:rPr>
      </w:pPr>
      <w:r w:rsidRPr="00C52424">
        <w:rPr>
          <w:rFonts w:ascii="Times New Roman" w:hAnsi="Times New Roman"/>
        </w:rPr>
        <w:t>Ruttenberg K.C., 1992. Development of a sequential extraction method for different forms of phosphorus in marine sedimentus Limnology and Oceanography 37(7): 1460–1482.</w:t>
      </w:r>
    </w:p>
    <w:p w14:paraId="53E15890" w14:textId="77777777" w:rsidR="00FC0419" w:rsidRPr="00C52424" w:rsidRDefault="00FC0419" w:rsidP="001E0C02">
      <w:pPr>
        <w:tabs>
          <w:tab w:val="left" w:pos="284"/>
        </w:tabs>
        <w:autoSpaceDE w:val="0"/>
        <w:autoSpaceDN w:val="0"/>
        <w:adjustRightInd w:val="0"/>
        <w:ind w:left="284" w:hanging="284"/>
        <w:jc w:val="both"/>
        <w:rPr>
          <w:rFonts w:ascii="Times New Roman" w:hAnsi="Times New Roman"/>
        </w:rPr>
      </w:pPr>
      <w:r w:rsidRPr="00C52424">
        <w:rPr>
          <w:rFonts w:ascii="Times New Roman" w:hAnsi="Times New Roman"/>
        </w:rPr>
        <w:t>Parsons T.R., Y. Maita, C.M. Lalli, 1984. A Manual of Chemical and Biological Methods for Seawater Analysis, Pergamon Press, New York.</w:t>
      </w:r>
    </w:p>
    <w:p w14:paraId="070F5D2A" w14:textId="77777777" w:rsidR="00FC0419" w:rsidRPr="00C52424" w:rsidRDefault="00FC0419" w:rsidP="001E0C02">
      <w:pPr>
        <w:jc w:val="both"/>
        <w:rPr>
          <w:rFonts w:ascii="Times New Roman" w:hAnsi="Times New Roman"/>
        </w:rPr>
      </w:pPr>
      <w:r w:rsidRPr="00C52424">
        <w:rPr>
          <w:rFonts w:ascii="Times New Roman" w:hAnsi="Times New Roman"/>
        </w:rPr>
        <w:t>Реймерс Н.Ф., 1990. Природопользование. Словарь. - Москва, “Мысль”. 639 с.</w:t>
      </w:r>
    </w:p>
    <w:p w14:paraId="7375C75B" w14:textId="77777777" w:rsidR="00FC0419" w:rsidRPr="00C52424" w:rsidRDefault="00FC0419" w:rsidP="001E0C02">
      <w:pPr>
        <w:ind w:left="284" w:hanging="284"/>
        <w:contextualSpacing/>
        <w:jc w:val="both"/>
        <w:rPr>
          <w:rFonts w:ascii="Times New Roman" w:hAnsi="Times New Roman"/>
        </w:rPr>
      </w:pPr>
      <w:r w:rsidRPr="00C52424">
        <w:rPr>
          <w:rFonts w:ascii="Times New Roman" w:hAnsi="Times New Roman"/>
        </w:rPr>
        <w:t>Salazkin A.A., M.B. Ivanova, V.A. Ogorodnikova, 1984. Methodical recommendations on collection and treatment of materials during hydrobiological studies in fresh water bodies: zooplankton and its production. State Research Institute of Lake and River Fisheries, Leningrad (rusų k.).</w:t>
      </w:r>
    </w:p>
    <w:p w14:paraId="086DE99E" w14:textId="77777777" w:rsidR="00FC0419" w:rsidRPr="00C52424" w:rsidRDefault="00FC0419" w:rsidP="001E0C02">
      <w:pPr>
        <w:tabs>
          <w:tab w:val="left" w:pos="284"/>
        </w:tabs>
        <w:autoSpaceDE w:val="0"/>
        <w:autoSpaceDN w:val="0"/>
        <w:adjustRightInd w:val="0"/>
        <w:ind w:left="284" w:hanging="284"/>
        <w:jc w:val="both"/>
        <w:rPr>
          <w:rFonts w:ascii="Times New Roman" w:eastAsiaTheme="minorEastAsia" w:hAnsi="Times New Roman"/>
          <w:color w:val="131413"/>
        </w:rPr>
      </w:pPr>
      <w:r w:rsidRPr="00C52424">
        <w:rPr>
          <w:rFonts w:ascii="Times New Roman" w:eastAsiaTheme="minorEastAsia" w:hAnsi="Times New Roman"/>
          <w:color w:val="131413"/>
        </w:rPr>
        <w:lastRenderedPageBreak/>
        <w:t>Voillier E., P.W. Inglett, K. Hunter, A.N. Roychoudhury, P. Van Cappallen, 2000. The ferrozine method revisited: Fe(II)/Fe(III) determination in natural waters. Applied Geochemistry 15: 785–90.</w:t>
      </w:r>
    </w:p>
    <w:p w14:paraId="7BA81A1A" w14:textId="77777777" w:rsidR="00FC0419" w:rsidRPr="00C52424" w:rsidRDefault="00FC0419" w:rsidP="001E0C02">
      <w:pPr>
        <w:ind w:left="567" w:hanging="567"/>
        <w:jc w:val="both"/>
        <w:outlineLvl w:val="1"/>
        <w:rPr>
          <w:rFonts w:ascii="Times New Roman" w:hAnsi="Times New Roman"/>
          <w:bCs/>
        </w:rPr>
      </w:pPr>
      <w:bookmarkStart w:id="197" w:name="_Toc443293452"/>
      <w:bookmarkStart w:id="198" w:name="_Toc443311051"/>
      <w:bookmarkStart w:id="199" w:name="_Toc443474814"/>
      <w:bookmarkStart w:id="200" w:name="_Toc443482523"/>
      <w:bookmarkStart w:id="201" w:name="_Toc443482607"/>
      <w:r w:rsidRPr="00C52424">
        <w:rPr>
          <w:rFonts w:ascii="Times New Roman" w:hAnsi="Times New Roman"/>
          <w:bCs/>
        </w:rPr>
        <w:t>Utermöhl H., 1958. Zur Vervollkommnung der quantitativen Phytoplankton-Methodik. International Association of Theoretical and Applied Limnology 9: 1–38.</w:t>
      </w:r>
      <w:bookmarkEnd w:id="197"/>
      <w:bookmarkEnd w:id="198"/>
      <w:bookmarkEnd w:id="199"/>
      <w:bookmarkEnd w:id="200"/>
      <w:bookmarkEnd w:id="201"/>
    </w:p>
    <w:p w14:paraId="7AFE5120" w14:textId="77777777" w:rsidR="00FC0419" w:rsidRPr="00C52424" w:rsidRDefault="00FC0419" w:rsidP="001E0C02">
      <w:pPr>
        <w:tabs>
          <w:tab w:val="left" w:pos="284"/>
        </w:tabs>
        <w:autoSpaceDE w:val="0"/>
        <w:autoSpaceDN w:val="0"/>
        <w:adjustRightInd w:val="0"/>
        <w:ind w:left="284" w:hanging="284"/>
        <w:jc w:val="both"/>
        <w:rPr>
          <w:rFonts w:ascii="Times New Roman" w:eastAsia="Batang" w:hAnsi="Times New Roman"/>
          <w:color w:val="231F20"/>
          <w:lang w:val="it-IT" w:eastAsia="ar-SA"/>
        </w:rPr>
      </w:pPr>
      <w:r w:rsidRPr="00C52424">
        <w:rPr>
          <w:rFonts w:ascii="Times New Roman" w:eastAsiaTheme="minorEastAsia" w:hAnsi="Times New Roman"/>
          <w:color w:val="131413"/>
        </w:rPr>
        <w:t xml:space="preserve">Zilius M., M. Bartoli, D. Daunys, R. Pilkaityte, A. Razinkovas, 2012. Patterns of benthic oxygen uptake in a hypertrophic lagoon: spatial variability and controlling factors. </w:t>
      </w:r>
      <w:r w:rsidRPr="00C52424">
        <w:rPr>
          <w:rFonts w:ascii="Times New Roman" w:eastAsiaTheme="minorEastAsia" w:hAnsi="Times New Roman"/>
          <w:color w:val="131413"/>
          <w:lang w:val="it-IT"/>
        </w:rPr>
        <w:t>Hydrobiologia: 699, 85</w:t>
      </w:r>
      <w:r w:rsidRPr="00C52424">
        <w:rPr>
          <w:rFonts w:ascii="Times New Roman" w:hAnsi="Times New Roman"/>
          <w:lang w:val="it-IT"/>
        </w:rPr>
        <w:t>–</w:t>
      </w:r>
      <w:r w:rsidRPr="00C52424">
        <w:rPr>
          <w:rFonts w:ascii="Times New Roman" w:eastAsiaTheme="minorEastAsia" w:hAnsi="Times New Roman"/>
          <w:color w:val="131413"/>
          <w:lang w:val="it-IT"/>
        </w:rPr>
        <w:t>98.</w:t>
      </w:r>
    </w:p>
    <w:p w14:paraId="097B383B" w14:textId="77777777" w:rsidR="00FC0419" w:rsidRPr="00C52424" w:rsidRDefault="00B860F5" w:rsidP="001E0C02">
      <w:pPr>
        <w:tabs>
          <w:tab w:val="left" w:pos="284"/>
        </w:tabs>
        <w:autoSpaceDE w:val="0"/>
        <w:autoSpaceDN w:val="0"/>
        <w:adjustRightInd w:val="0"/>
        <w:spacing w:after="120"/>
        <w:ind w:left="284" w:hanging="284"/>
        <w:jc w:val="both"/>
        <w:rPr>
          <w:rFonts w:ascii="Times New Roman" w:hAnsi="Times New Roman"/>
          <w:color w:val="000000"/>
        </w:rPr>
      </w:pPr>
      <w:hyperlink r:id="rId58" w:tooltip="Mindaugas Zilius" w:history="1">
        <w:r w:rsidR="00FC0419" w:rsidRPr="00C52424">
          <w:rPr>
            <w:rFonts w:ascii="Times New Roman" w:hAnsi="Times New Roman"/>
            <w:color w:val="000000"/>
          </w:rPr>
          <w:t>Zilius</w:t>
        </w:r>
      </w:hyperlink>
      <w:r w:rsidR="00FC0419" w:rsidRPr="00C52424">
        <w:rPr>
          <w:rFonts w:ascii="Times New Roman" w:hAnsi="Times New Roman"/>
          <w:color w:val="000000"/>
        </w:rPr>
        <w:t xml:space="preserve"> M., M. </w:t>
      </w:r>
      <w:hyperlink r:id="rId59" w:tooltip="Marco Bartoli" w:history="1">
        <w:r w:rsidR="00FC0419" w:rsidRPr="00C52424">
          <w:rPr>
            <w:rFonts w:ascii="Times New Roman" w:hAnsi="Times New Roman"/>
            <w:color w:val="000000"/>
          </w:rPr>
          <w:t>Bartoli</w:t>
        </w:r>
      </w:hyperlink>
      <w:r w:rsidR="00FC0419" w:rsidRPr="00C52424">
        <w:rPr>
          <w:rFonts w:ascii="Times New Roman" w:hAnsi="Times New Roman"/>
          <w:color w:val="000000"/>
        </w:rPr>
        <w:t>, M.</w:t>
      </w:r>
      <w:hyperlink r:id="rId60" w:tooltip="Mariano Bresciani" w:history="1">
        <w:r w:rsidR="00FC0419" w:rsidRPr="00C52424">
          <w:rPr>
            <w:rFonts w:ascii="Times New Roman" w:hAnsi="Times New Roman"/>
            <w:color w:val="000000"/>
          </w:rPr>
          <w:t xml:space="preserve"> Bresciani</w:t>
        </w:r>
      </w:hyperlink>
      <w:r w:rsidR="00FC0419" w:rsidRPr="00C52424">
        <w:rPr>
          <w:rFonts w:ascii="Times New Roman" w:hAnsi="Times New Roman"/>
          <w:color w:val="000000"/>
        </w:rPr>
        <w:t xml:space="preserve">, M. </w:t>
      </w:r>
      <w:hyperlink r:id="rId61" w:tooltip="Marija Katarzyte" w:history="1">
        <w:r w:rsidR="00FC0419" w:rsidRPr="00C52424">
          <w:rPr>
            <w:rFonts w:ascii="Times New Roman" w:hAnsi="Times New Roman"/>
            <w:color w:val="000000"/>
          </w:rPr>
          <w:t>Katarzyte</w:t>
        </w:r>
      </w:hyperlink>
      <w:r w:rsidR="00FC0419" w:rsidRPr="00C52424">
        <w:rPr>
          <w:rFonts w:ascii="Times New Roman" w:hAnsi="Times New Roman"/>
          <w:color w:val="000000"/>
        </w:rPr>
        <w:t xml:space="preserve">, T. </w:t>
      </w:r>
      <w:hyperlink r:id="rId62" w:tooltip="Tomas Ruginis" w:history="1">
        <w:r w:rsidR="00FC0419" w:rsidRPr="00C52424">
          <w:rPr>
            <w:rFonts w:ascii="Times New Roman" w:hAnsi="Times New Roman"/>
            <w:color w:val="000000"/>
          </w:rPr>
          <w:t>Ruginis</w:t>
        </w:r>
      </w:hyperlink>
      <w:r w:rsidR="00FC0419" w:rsidRPr="00C52424">
        <w:rPr>
          <w:rFonts w:ascii="Times New Roman" w:hAnsi="Times New Roman"/>
          <w:color w:val="000000"/>
        </w:rPr>
        <w:t xml:space="preserve">, J. </w:t>
      </w:r>
      <w:hyperlink r:id="rId63" w:tooltip="Jolita Petkuviene" w:history="1">
        <w:r w:rsidR="00FC0419" w:rsidRPr="00C52424">
          <w:rPr>
            <w:rFonts w:ascii="Times New Roman" w:hAnsi="Times New Roman"/>
            <w:color w:val="000000"/>
          </w:rPr>
          <w:t>Petkuviene</w:t>
        </w:r>
      </w:hyperlink>
      <w:r w:rsidR="00FC0419" w:rsidRPr="00C52424">
        <w:rPr>
          <w:rFonts w:ascii="Times New Roman" w:hAnsi="Times New Roman"/>
          <w:color w:val="000000"/>
        </w:rPr>
        <w:t xml:space="preserve">, I. </w:t>
      </w:r>
      <w:hyperlink r:id="rId64" w:tooltip="Irma Lubiene" w:history="1">
        <w:r w:rsidR="00FC0419" w:rsidRPr="00C52424">
          <w:rPr>
            <w:rFonts w:ascii="Times New Roman" w:hAnsi="Times New Roman"/>
            <w:color w:val="000000"/>
          </w:rPr>
          <w:t>Lubiene</w:t>
        </w:r>
      </w:hyperlink>
      <w:r w:rsidR="00FC0419" w:rsidRPr="00C52424">
        <w:rPr>
          <w:rFonts w:ascii="Times New Roman" w:hAnsi="Times New Roman"/>
          <w:color w:val="000000"/>
        </w:rPr>
        <w:t xml:space="preserve">, C. </w:t>
      </w:r>
      <w:hyperlink r:id="rId65" w:tooltip="Claudia Giardino" w:history="1">
        <w:r w:rsidR="00FC0419" w:rsidRPr="00C52424">
          <w:rPr>
            <w:rFonts w:ascii="Times New Roman" w:hAnsi="Times New Roman"/>
            <w:color w:val="000000"/>
          </w:rPr>
          <w:t>Giardino</w:t>
        </w:r>
      </w:hyperlink>
      <w:r w:rsidR="00FC0419" w:rsidRPr="00C52424">
        <w:rPr>
          <w:rFonts w:ascii="Times New Roman" w:hAnsi="Times New Roman"/>
          <w:color w:val="000000"/>
        </w:rPr>
        <w:t xml:space="preserve">, P.A. </w:t>
      </w:r>
      <w:hyperlink r:id="rId66" w:tooltip="Paul A. Bukaveckas" w:history="1">
        <w:r w:rsidR="00FC0419" w:rsidRPr="00C52424">
          <w:rPr>
            <w:rFonts w:ascii="Times New Roman" w:hAnsi="Times New Roman"/>
            <w:color w:val="000000"/>
          </w:rPr>
          <w:t>Bukaveckas</w:t>
        </w:r>
      </w:hyperlink>
      <w:r w:rsidR="00FC0419" w:rsidRPr="00C52424">
        <w:rPr>
          <w:rFonts w:ascii="Times New Roman" w:hAnsi="Times New Roman"/>
          <w:color w:val="000000"/>
        </w:rPr>
        <w:t>, R.</w:t>
      </w:r>
      <w:r w:rsidR="00FC0419" w:rsidRPr="00C52424">
        <w:rPr>
          <w:rFonts w:ascii="Times New Roman" w:hAnsi="Times New Roman"/>
          <w:lang w:val="it-IT"/>
        </w:rPr>
        <w:t xml:space="preserve"> </w:t>
      </w:r>
      <w:hyperlink r:id="rId67" w:tooltip="Rutger deWit" w:history="1">
        <w:r w:rsidR="00FC0419" w:rsidRPr="00C52424">
          <w:rPr>
            <w:rFonts w:ascii="Times New Roman" w:hAnsi="Times New Roman"/>
            <w:color w:val="000000"/>
          </w:rPr>
          <w:t>deWit</w:t>
        </w:r>
      </w:hyperlink>
      <w:r w:rsidR="00FC0419" w:rsidRPr="00C52424">
        <w:rPr>
          <w:rFonts w:ascii="Times New Roman" w:hAnsi="Times New Roman"/>
          <w:color w:val="000000"/>
        </w:rPr>
        <w:t xml:space="preserve">, 2013. </w:t>
      </w:r>
      <w:r w:rsidR="00FC0419" w:rsidRPr="00C52424">
        <w:rPr>
          <w:rFonts w:ascii="Times New Roman" w:hAnsi="Times New Roman"/>
          <w:bCs/>
          <w:color w:val="000000"/>
          <w:kern w:val="36"/>
        </w:rPr>
        <w:t>Feedback Mechanisms Between Cyanobacterial Blooms, Transient Hypoxia, and Benthic Phosphorus Regeneration in Shallow Coastal Environments.</w:t>
      </w:r>
      <w:r w:rsidR="00FC0419" w:rsidRPr="00C52424">
        <w:rPr>
          <w:rFonts w:ascii="Times New Roman" w:hAnsi="Times New Roman"/>
          <w:color w:val="000000"/>
        </w:rPr>
        <w:t xml:space="preserve"> Estuaries and Coasts. DOI:10.1007/s12237-013-9717-x</w:t>
      </w:r>
    </w:p>
    <w:p w14:paraId="5728EFCC" w14:textId="77777777" w:rsidR="00FC0419" w:rsidRDefault="00B860F5" w:rsidP="001E0C02">
      <w:pPr>
        <w:spacing w:after="120"/>
        <w:ind w:left="284" w:hanging="284"/>
        <w:jc w:val="both"/>
        <w:rPr>
          <w:rFonts w:ascii="Times New Roman" w:hAnsi="Times New Roman"/>
        </w:rPr>
      </w:pPr>
      <w:hyperlink r:id="rId68" w:tooltip="Mindaugas Zilius" w:history="1">
        <w:r w:rsidR="00FC0419" w:rsidRPr="00C52424">
          <w:rPr>
            <w:rFonts w:ascii="Times New Roman" w:hAnsi="Times New Roman"/>
            <w:color w:val="000000"/>
          </w:rPr>
          <w:t>Zilius</w:t>
        </w:r>
      </w:hyperlink>
      <w:r w:rsidR="00FC0419" w:rsidRPr="00C52424">
        <w:rPr>
          <w:rFonts w:ascii="Times New Roman" w:hAnsi="Times New Roman"/>
          <w:color w:val="000000"/>
        </w:rPr>
        <w:t xml:space="preserve"> M., G. Giordani, J. </w:t>
      </w:r>
      <w:hyperlink r:id="rId69" w:tooltip="Jolita Petkuviene" w:history="1">
        <w:r w:rsidR="00FC0419" w:rsidRPr="00C52424">
          <w:rPr>
            <w:rFonts w:ascii="Times New Roman" w:hAnsi="Times New Roman"/>
            <w:color w:val="000000"/>
          </w:rPr>
          <w:t>Petkuviene</w:t>
        </w:r>
      </w:hyperlink>
      <w:r w:rsidR="00FC0419" w:rsidRPr="00C52424">
        <w:rPr>
          <w:rFonts w:ascii="Times New Roman" w:hAnsi="Times New Roman"/>
          <w:color w:val="000000"/>
        </w:rPr>
        <w:t xml:space="preserve">, I. </w:t>
      </w:r>
      <w:hyperlink r:id="rId70" w:tooltip="Marija Katarzyte" w:history="1">
        <w:r w:rsidR="00FC0419" w:rsidRPr="00C52424">
          <w:rPr>
            <w:rFonts w:ascii="Times New Roman" w:hAnsi="Times New Roman"/>
            <w:color w:val="000000"/>
          </w:rPr>
          <w:t>Lubiene</w:t>
        </w:r>
      </w:hyperlink>
      <w:r w:rsidR="00FC0419" w:rsidRPr="00C52424">
        <w:rPr>
          <w:rFonts w:ascii="Times New Roman" w:hAnsi="Times New Roman"/>
          <w:color w:val="000000"/>
        </w:rPr>
        <w:t xml:space="preserve">, T. </w:t>
      </w:r>
      <w:hyperlink r:id="rId71" w:tooltip="Tomas Ruginis" w:history="1">
        <w:r w:rsidR="00FC0419" w:rsidRPr="00C52424">
          <w:rPr>
            <w:rFonts w:ascii="Times New Roman" w:hAnsi="Times New Roman"/>
            <w:color w:val="000000"/>
          </w:rPr>
          <w:t>Ruginis</w:t>
        </w:r>
      </w:hyperlink>
      <w:r w:rsidR="00FC0419" w:rsidRPr="00C52424">
        <w:rPr>
          <w:rFonts w:ascii="Times New Roman" w:hAnsi="Times New Roman"/>
          <w:color w:val="000000"/>
        </w:rPr>
        <w:t xml:space="preserve">, M. </w:t>
      </w:r>
      <w:hyperlink r:id="rId72" w:tooltip="Marco Bartoli" w:history="1">
        <w:r w:rsidR="00FC0419" w:rsidRPr="00C52424">
          <w:rPr>
            <w:rFonts w:ascii="Times New Roman" w:hAnsi="Times New Roman"/>
            <w:color w:val="000000"/>
          </w:rPr>
          <w:t>Bartoli</w:t>
        </w:r>
      </w:hyperlink>
      <w:r w:rsidR="00FC0419" w:rsidRPr="00C52424">
        <w:rPr>
          <w:rFonts w:ascii="Times New Roman" w:hAnsi="Times New Roman"/>
          <w:color w:val="000000"/>
        </w:rPr>
        <w:t>,</w:t>
      </w:r>
      <w:r w:rsidR="00FC0419" w:rsidRPr="00C52424">
        <w:rPr>
          <w:rFonts w:ascii="Times New Roman" w:hAnsi="Times New Roman"/>
        </w:rPr>
        <w:t xml:space="preserve"> 2015. Phosphorus mobility under short-term anoxic conditions in two shallow eutrophic coastal systems (Curonian and Sacca di Goro lagoons), Estuarine Coastal and Shelf Science 164:134–146. DOI: 10.1016/j.ecss.2015.07.004</w:t>
      </w:r>
    </w:p>
    <w:p w14:paraId="413B3E2E" w14:textId="18CD454D" w:rsidR="004874DD" w:rsidRDefault="004874DD">
      <w:pPr>
        <w:suppressAutoHyphens w:val="0"/>
        <w:spacing w:after="0" w:line="240" w:lineRule="auto"/>
        <w:rPr>
          <w:rFonts w:ascii="Times New Roman" w:hAnsi="Times New Roman"/>
        </w:rPr>
      </w:pPr>
      <w:r>
        <w:rPr>
          <w:rFonts w:ascii="Times New Roman" w:hAnsi="Times New Roman"/>
        </w:rPr>
        <w:br w:type="page"/>
      </w:r>
    </w:p>
    <w:p w14:paraId="746C6AB3" w14:textId="77777777" w:rsidR="004874DD" w:rsidRPr="009D577D" w:rsidRDefault="004874DD" w:rsidP="004874DD">
      <w:pPr>
        <w:rPr>
          <w:color w:val="000000"/>
        </w:rPr>
      </w:pPr>
    </w:p>
    <w:p w14:paraId="2BBF6909" w14:textId="3E68DDE4" w:rsidR="004874DD" w:rsidRDefault="004874DD" w:rsidP="004874DD">
      <w:pPr>
        <w:pStyle w:val="Heading1"/>
        <w:keepNext/>
        <w:suppressAutoHyphens w:val="0"/>
        <w:spacing w:before="360" w:after="120"/>
        <w:rPr>
          <w:bCs w:val="0"/>
          <w:sz w:val="24"/>
          <w:szCs w:val="24"/>
        </w:rPr>
      </w:pPr>
      <w:bookmarkStart w:id="202" w:name="_Toc445804367"/>
      <w:bookmarkStart w:id="203" w:name="_Toc333157136"/>
      <w:r>
        <w:rPr>
          <w:bCs w:val="0"/>
          <w:sz w:val="24"/>
          <w:szCs w:val="24"/>
        </w:rPr>
        <w:t>III</w:t>
      </w:r>
      <w:r w:rsidR="00EC16C1">
        <w:rPr>
          <w:bCs w:val="0"/>
          <w:sz w:val="24"/>
          <w:szCs w:val="24"/>
        </w:rPr>
        <w:t xml:space="preserve"> skyrius</w:t>
      </w:r>
      <w:r>
        <w:rPr>
          <w:bCs w:val="0"/>
          <w:sz w:val="24"/>
          <w:szCs w:val="24"/>
        </w:rPr>
        <w:t xml:space="preserve">. </w:t>
      </w:r>
      <w:r w:rsidR="00AC1749">
        <w:rPr>
          <w:caps/>
          <w:sz w:val="24"/>
          <w:szCs w:val="24"/>
        </w:rPr>
        <w:t>dugno nuosėdų</w:t>
      </w:r>
      <w:r w:rsidR="00AC1749" w:rsidRPr="00AC1749">
        <w:rPr>
          <w:caps/>
          <w:sz w:val="24"/>
          <w:szCs w:val="24"/>
        </w:rPr>
        <w:t xml:space="preserve"> taršos poveiko Kuršių marių maistingųjų medžiagų balansui vertinimas</w:t>
      </w:r>
      <w:bookmarkEnd w:id="203"/>
    </w:p>
    <w:p w14:paraId="7E463C33" w14:textId="049F85E3" w:rsidR="004874DD" w:rsidRPr="004874DD" w:rsidRDefault="004874DD" w:rsidP="004874DD">
      <w:pPr>
        <w:pStyle w:val="Heading1"/>
        <w:keepNext/>
        <w:suppressAutoHyphens w:val="0"/>
        <w:spacing w:before="360" w:after="120"/>
        <w:rPr>
          <w:bCs w:val="0"/>
          <w:sz w:val="22"/>
          <w:szCs w:val="22"/>
        </w:rPr>
      </w:pPr>
      <w:bookmarkStart w:id="204" w:name="_Toc333157137"/>
      <w:r w:rsidRPr="004874DD">
        <w:rPr>
          <w:bCs w:val="0"/>
          <w:sz w:val="22"/>
          <w:szCs w:val="22"/>
        </w:rPr>
        <w:t>ĮVADAS</w:t>
      </w:r>
      <w:bookmarkEnd w:id="202"/>
      <w:bookmarkEnd w:id="204"/>
    </w:p>
    <w:p w14:paraId="67807560" w14:textId="3EDAE162" w:rsidR="004874DD" w:rsidRPr="00847C93" w:rsidRDefault="006800F9" w:rsidP="004874DD">
      <w:pPr>
        <w:spacing w:line="360" w:lineRule="auto"/>
        <w:ind w:firstLine="567"/>
        <w:jc w:val="both"/>
        <w:rPr>
          <w:rFonts w:ascii="Times New Roman" w:hAnsi="Times New Roman"/>
          <w:bCs/>
          <w:sz w:val="24"/>
          <w:szCs w:val="24"/>
        </w:rPr>
      </w:pPr>
      <w:r>
        <w:rPr>
          <w:rFonts w:ascii="Times New Roman" w:hAnsi="Times New Roman"/>
          <w:sz w:val="24"/>
          <w:szCs w:val="24"/>
        </w:rPr>
        <w:t>Šiame skyriuje</w:t>
      </w:r>
      <w:r w:rsidR="004874DD" w:rsidRPr="00847C93">
        <w:rPr>
          <w:rFonts w:ascii="Times New Roman" w:hAnsi="Times New Roman"/>
          <w:bCs/>
          <w:sz w:val="24"/>
          <w:szCs w:val="24"/>
        </w:rPr>
        <w:t xml:space="preserve"> pateikiama 2</w:t>
      </w:r>
      <w:r w:rsidR="004874DD" w:rsidRPr="00847C93">
        <w:rPr>
          <w:rFonts w:ascii="Times New Roman" w:hAnsi="Times New Roman"/>
          <w:color w:val="231F20"/>
          <w:sz w:val="24"/>
          <w:szCs w:val="24"/>
        </w:rPr>
        <w:t> </w:t>
      </w:r>
      <w:r w:rsidR="004874DD" w:rsidRPr="00847C93">
        <w:rPr>
          <w:rFonts w:ascii="Times New Roman" w:hAnsi="Times New Roman"/>
          <w:sz w:val="24"/>
          <w:szCs w:val="24"/>
        </w:rPr>
        <w:t>uždavin</w:t>
      </w:r>
      <w:r>
        <w:rPr>
          <w:rFonts w:ascii="Times New Roman" w:hAnsi="Times New Roman"/>
          <w:sz w:val="24"/>
          <w:szCs w:val="24"/>
        </w:rPr>
        <w:t>io</w:t>
      </w:r>
      <w:r w:rsidR="004874DD" w:rsidRPr="00847C93">
        <w:rPr>
          <w:rFonts w:ascii="Times New Roman" w:hAnsi="Times New Roman"/>
          <w:b/>
          <w:sz w:val="24"/>
          <w:szCs w:val="24"/>
        </w:rPr>
        <w:t xml:space="preserve"> </w:t>
      </w:r>
      <w:r w:rsidR="004874DD" w:rsidRPr="00847C93">
        <w:rPr>
          <w:rFonts w:ascii="Times New Roman" w:hAnsi="Times New Roman"/>
          <w:sz w:val="24"/>
          <w:szCs w:val="24"/>
        </w:rPr>
        <w:t>„Remiantis atliktais lauko tyrimais bei biogeocheminių, hidrodinaminių ir nešmenų transporto modelių skaičiavimų rezultatais, įvertinti antrinės (iš dugno nuosėdų) taršos poveikį Kuršių marių maistingųjų medžiagų balansui“</w:t>
      </w:r>
      <w:r w:rsidR="00AF4CA6">
        <w:rPr>
          <w:rFonts w:ascii="Times New Roman" w:hAnsi="Times New Roman"/>
          <w:sz w:val="24"/>
          <w:szCs w:val="24"/>
        </w:rPr>
        <w:t xml:space="preserve"> rezultatai</w:t>
      </w:r>
      <w:r w:rsidR="004874DD" w:rsidRPr="00847C93">
        <w:rPr>
          <w:rFonts w:ascii="Times New Roman" w:hAnsi="Times New Roman"/>
          <w:sz w:val="24"/>
          <w:szCs w:val="24"/>
        </w:rPr>
        <w:t>.</w:t>
      </w:r>
      <w:r w:rsidR="004874DD" w:rsidRPr="00847C93">
        <w:rPr>
          <w:rFonts w:ascii="Times New Roman" w:hAnsi="Times New Roman"/>
          <w:bCs/>
          <w:sz w:val="24"/>
          <w:szCs w:val="24"/>
        </w:rPr>
        <w:t xml:space="preserve"> Uždavinys apima šias veiklas:</w:t>
      </w:r>
    </w:p>
    <w:p w14:paraId="4623BFA9" w14:textId="77777777" w:rsidR="004874DD" w:rsidRPr="00847C93" w:rsidRDefault="004874DD" w:rsidP="004874DD">
      <w:pPr>
        <w:spacing w:line="360" w:lineRule="auto"/>
        <w:ind w:left="540"/>
        <w:jc w:val="both"/>
        <w:rPr>
          <w:rFonts w:ascii="Times New Roman" w:hAnsi="Times New Roman"/>
          <w:bCs/>
          <w:sz w:val="24"/>
          <w:szCs w:val="24"/>
        </w:rPr>
      </w:pPr>
      <w:r w:rsidRPr="00847C93">
        <w:rPr>
          <w:rFonts w:ascii="Times New Roman" w:hAnsi="Times New Roman"/>
          <w:b/>
          <w:sz w:val="24"/>
          <w:szCs w:val="24"/>
        </w:rPr>
        <w:t xml:space="preserve">2.1 veikla. </w:t>
      </w:r>
      <w:r w:rsidRPr="00847C93">
        <w:rPr>
          <w:rFonts w:ascii="Times New Roman" w:hAnsi="Times New Roman"/>
          <w:bCs/>
          <w:sz w:val="24"/>
          <w:szCs w:val="24"/>
        </w:rPr>
        <w:t>Modelio paruošimas Kuršių marių dugno nuosėdų maistingųjų medžiagų ir jų poveikio Kuršių marių ekosistemai vertinimui.</w:t>
      </w:r>
    </w:p>
    <w:p w14:paraId="647CA3CA" w14:textId="77777777" w:rsidR="004874DD" w:rsidRPr="00847C93" w:rsidRDefault="004874DD" w:rsidP="004874DD">
      <w:pPr>
        <w:spacing w:line="360" w:lineRule="auto"/>
        <w:ind w:left="540"/>
        <w:jc w:val="both"/>
        <w:rPr>
          <w:rFonts w:ascii="Times New Roman" w:hAnsi="Times New Roman"/>
          <w:sz w:val="24"/>
          <w:szCs w:val="24"/>
        </w:rPr>
      </w:pPr>
      <w:r w:rsidRPr="00847C93">
        <w:rPr>
          <w:rFonts w:ascii="Times New Roman" w:hAnsi="Times New Roman"/>
          <w:b/>
          <w:sz w:val="24"/>
          <w:szCs w:val="24"/>
        </w:rPr>
        <w:t xml:space="preserve">2.2 veikla. </w:t>
      </w:r>
      <w:r w:rsidRPr="00847C93">
        <w:rPr>
          <w:rFonts w:ascii="Times New Roman" w:hAnsi="Times New Roman"/>
          <w:sz w:val="24"/>
          <w:szCs w:val="24"/>
        </w:rPr>
        <w:t>Įvertinti maistingųjų medžiagų koncentracijas skirtinguose dugno nuosėdų tipuose.</w:t>
      </w:r>
    </w:p>
    <w:p w14:paraId="68AC0D72" w14:textId="77777777" w:rsidR="004874DD" w:rsidRPr="00847C93" w:rsidRDefault="004874DD" w:rsidP="004874DD">
      <w:pPr>
        <w:spacing w:line="360" w:lineRule="auto"/>
        <w:ind w:left="540"/>
        <w:jc w:val="both"/>
        <w:rPr>
          <w:rFonts w:ascii="Times New Roman" w:hAnsi="Times New Roman"/>
          <w:sz w:val="24"/>
          <w:szCs w:val="24"/>
        </w:rPr>
      </w:pPr>
      <w:r w:rsidRPr="00847C93">
        <w:rPr>
          <w:rFonts w:ascii="Times New Roman" w:hAnsi="Times New Roman"/>
          <w:b/>
          <w:sz w:val="24"/>
          <w:szCs w:val="24"/>
        </w:rPr>
        <w:t xml:space="preserve">2.3 veikla. </w:t>
      </w:r>
      <w:r w:rsidRPr="00847C93">
        <w:rPr>
          <w:rFonts w:ascii="Times New Roman" w:hAnsi="Times New Roman"/>
          <w:sz w:val="24"/>
          <w:szCs w:val="24"/>
        </w:rPr>
        <w:t xml:space="preserve">Įvertinti maistingųjų medžiagų koncentracijas vandenyje. </w:t>
      </w:r>
    </w:p>
    <w:p w14:paraId="4F89C6FD" w14:textId="77777777" w:rsidR="004874DD" w:rsidRDefault="004874DD" w:rsidP="004874DD">
      <w:pPr>
        <w:spacing w:line="360" w:lineRule="auto"/>
        <w:ind w:left="540"/>
        <w:jc w:val="both"/>
        <w:rPr>
          <w:rFonts w:ascii="Times New Roman" w:hAnsi="Times New Roman"/>
          <w:sz w:val="24"/>
          <w:szCs w:val="24"/>
        </w:rPr>
      </w:pPr>
      <w:r w:rsidRPr="00847C93">
        <w:rPr>
          <w:rFonts w:ascii="Times New Roman" w:hAnsi="Times New Roman"/>
          <w:b/>
          <w:sz w:val="24"/>
          <w:szCs w:val="24"/>
        </w:rPr>
        <w:t>2.4 veikla.</w:t>
      </w:r>
      <w:r w:rsidRPr="00847C93">
        <w:rPr>
          <w:rFonts w:ascii="Times New Roman" w:hAnsi="Times New Roman"/>
          <w:sz w:val="24"/>
          <w:szCs w:val="24"/>
        </w:rPr>
        <w:t xml:space="preserve"> Įvertinti fizikines-chemines, biologines sąlygas ir jų įtaką maistingųjų medžiagų srautams tarp nuosėdų (vertinimas turi atsižvelgti ir į skirtingus dugno nuosėdų tipus) ir vandens storymės.</w:t>
      </w:r>
    </w:p>
    <w:p w14:paraId="7096F157" w14:textId="578CD0F2" w:rsidR="006800F9" w:rsidRDefault="006800F9" w:rsidP="006800F9">
      <w:pPr>
        <w:spacing w:line="360" w:lineRule="auto"/>
        <w:ind w:firstLine="567"/>
        <w:jc w:val="both"/>
        <w:rPr>
          <w:rFonts w:ascii="Times New Roman" w:hAnsi="Times New Roman"/>
          <w:bCs/>
          <w:sz w:val="24"/>
          <w:szCs w:val="24"/>
        </w:rPr>
      </w:pPr>
      <w:r>
        <w:rPr>
          <w:rFonts w:ascii="Times New Roman" w:hAnsi="Times New Roman"/>
          <w:bCs/>
          <w:sz w:val="24"/>
          <w:szCs w:val="24"/>
        </w:rPr>
        <w:t>Skyrius remiasi III tar</w:t>
      </w:r>
      <w:r w:rsidR="007367A4">
        <w:rPr>
          <w:rFonts w:ascii="Times New Roman" w:hAnsi="Times New Roman"/>
          <w:bCs/>
          <w:sz w:val="24"/>
          <w:szCs w:val="24"/>
        </w:rPr>
        <w:t>pinės ataskaitos medžiaga.</w:t>
      </w:r>
    </w:p>
    <w:p w14:paraId="75CD24FA" w14:textId="77777777" w:rsidR="002E76AF" w:rsidRDefault="002E76AF" w:rsidP="007568EB">
      <w:pPr>
        <w:spacing w:line="360" w:lineRule="auto"/>
        <w:jc w:val="both"/>
        <w:rPr>
          <w:rFonts w:ascii="Times New Roman" w:hAnsi="Times New Roman"/>
          <w:bCs/>
          <w:sz w:val="24"/>
          <w:szCs w:val="24"/>
        </w:rPr>
      </w:pPr>
    </w:p>
    <w:p w14:paraId="5A108C38" w14:textId="47E034DB" w:rsidR="002E76AF" w:rsidRDefault="002E76AF">
      <w:pPr>
        <w:suppressAutoHyphens w:val="0"/>
        <w:spacing w:after="0" w:line="240" w:lineRule="auto"/>
        <w:rPr>
          <w:rFonts w:ascii="Times New Roman" w:hAnsi="Times New Roman"/>
          <w:bCs/>
          <w:sz w:val="24"/>
          <w:szCs w:val="24"/>
        </w:rPr>
      </w:pPr>
      <w:r>
        <w:rPr>
          <w:rFonts w:ascii="Times New Roman" w:hAnsi="Times New Roman"/>
          <w:bCs/>
          <w:sz w:val="24"/>
          <w:szCs w:val="24"/>
        </w:rPr>
        <w:br w:type="page"/>
      </w:r>
    </w:p>
    <w:p w14:paraId="6F6B69F5" w14:textId="74ECED66" w:rsidR="008F2998" w:rsidRPr="001A0AE5" w:rsidRDefault="00BD0880" w:rsidP="001A0AE5">
      <w:pPr>
        <w:pStyle w:val="Heading1"/>
        <w:rPr>
          <w:caps/>
          <w:sz w:val="22"/>
          <w:szCs w:val="22"/>
        </w:rPr>
      </w:pPr>
      <w:bookmarkStart w:id="205" w:name="_Toc331085061"/>
      <w:bookmarkStart w:id="206" w:name="_Toc333157138"/>
      <w:r w:rsidRPr="001A0AE5">
        <w:rPr>
          <w:caps/>
          <w:sz w:val="22"/>
          <w:szCs w:val="22"/>
        </w:rPr>
        <w:lastRenderedPageBreak/>
        <w:t>3.</w:t>
      </w:r>
      <w:r w:rsidR="008F2998" w:rsidRPr="001A0AE5">
        <w:rPr>
          <w:caps/>
          <w:sz w:val="22"/>
          <w:szCs w:val="22"/>
        </w:rPr>
        <w:t xml:space="preserve">1 Maistingųjų medžiagų </w:t>
      </w:r>
      <w:r w:rsidR="00E5551A" w:rsidRPr="001A0AE5">
        <w:rPr>
          <w:caps/>
          <w:sz w:val="22"/>
          <w:szCs w:val="22"/>
        </w:rPr>
        <w:t xml:space="preserve">koncentracijos </w:t>
      </w:r>
      <w:r w:rsidR="008F2998" w:rsidRPr="001A0AE5">
        <w:rPr>
          <w:caps/>
          <w:sz w:val="22"/>
          <w:szCs w:val="22"/>
        </w:rPr>
        <w:t>skirtinguose dugno nuosėdų tipuose</w:t>
      </w:r>
      <w:bookmarkEnd w:id="205"/>
      <w:bookmarkEnd w:id="206"/>
    </w:p>
    <w:p w14:paraId="1B4620D0" w14:textId="317F9C48" w:rsidR="00DE75E0" w:rsidRPr="008F2998" w:rsidRDefault="00DE75E0" w:rsidP="00DE75E0">
      <w:pPr>
        <w:suppressAutoHyphens w:val="0"/>
        <w:spacing w:after="0" w:line="360" w:lineRule="auto"/>
        <w:ind w:firstLine="567"/>
        <w:jc w:val="both"/>
        <w:rPr>
          <w:rFonts w:ascii="Times New Roman" w:hAnsi="Times New Roman"/>
          <w:sz w:val="24"/>
          <w:szCs w:val="24"/>
          <w:lang w:val="lt-LT"/>
        </w:rPr>
      </w:pPr>
      <w:r>
        <w:rPr>
          <w:rFonts w:ascii="Times New Roman" w:hAnsi="Times New Roman"/>
          <w:sz w:val="24"/>
          <w:szCs w:val="24"/>
          <w:lang w:val="lt-LT"/>
        </w:rPr>
        <w:t>Maistingųjų medžiagų koncentracijos skirtinguose dugno nuosėdų tipuose pateiktos skyreliuose 2.2.2, 2.2.3, 2.2.4.</w:t>
      </w:r>
    </w:p>
    <w:p w14:paraId="79D5A9B1" w14:textId="77777777" w:rsidR="008F2998" w:rsidRPr="008F2998" w:rsidRDefault="008F2998" w:rsidP="008F2998">
      <w:pPr>
        <w:suppressAutoHyphens w:val="0"/>
        <w:spacing w:after="0" w:line="240" w:lineRule="auto"/>
        <w:rPr>
          <w:rFonts w:ascii="Times New Roman" w:hAnsi="Times New Roman"/>
          <w:sz w:val="24"/>
          <w:szCs w:val="24"/>
          <w:lang w:val="lt-LT" w:eastAsia="lt-LT"/>
        </w:rPr>
      </w:pPr>
    </w:p>
    <w:p w14:paraId="14DBF41F" w14:textId="1AA01669" w:rsidR="008F2998" w:rsidRPr="001A0AE5" w:rsidRDefault="00BD0880" w:rsidP="001A0AE5">
      <w:pPr>
        <w:pStyle w:val="Heading1"/>
        <w:rPr>
          <w:caps/>
          <w:sz w:val="22"/>
          <w:szCs w:val="22"/>
        </w:rPr>
      </w:pPr>
      <w:bookmarkStart w:id="207" w:name="_Toc331085062"/>
      <w:bookmarkStart w:id="208" w:name="_Toc333157139"/>
      <w:r w:rsidRPr="001A0AE5">
        <w:rPr>
          <w:caps/>
          <w:sz w:val="22"/>
          <w:szCs w:val="22"/>
        </w:rPr>
        <w:t>3.</w:t>
      </w:r>
      <w:r w:rsidR="008F2998" w:rsidRPr="001A0AE5">
        <w:rPr>
          <w:caps/>
          <w:sz w:val="22"/>
          <w:szCs w:val="22"/>
        </w:rPr>
        <w:t>2 Maistingųjų medžiagų koncentracijos vandenyje</w:t>
      </w:r>
      <w:bookmarkEnd w:id="207"/>
      <w:bookmarkEnd w:id="208"/>
    </w:p>
    <w:p w14:paraId="553116D0" w14:textId="66D06728" w:rsidR="008F2998" w:rsidRPr="008F2998" w:rsidRDefault="008F2998" w:rsidP="008F2998">
      <w:pPr>
        <w:suppressAutoHyphens w:val="0"/>
        <w:spacing w:after="0" w:line="360" w:lineRule="auto"/>
        <w:ind w:firstLine="567"/>
        <w:jc w:val="both"/>
        <w:rPr>
          <w:rFonts w:ascii="Times New Roman" w:hAnsi="Times New Roman"/>
          <w:sz w:val="24"/>
          <w:szCs w:val="24"/>
          <w:lang w:val="lt-LT"/>
        </w:rPr>
      </w:pPr>
      <w:r w:rsidRPr="008F2998">
        <w:rPr>
          <w:rFonts w:ascii="Times New Roman" w:hAnsi="Times New Roman"/>
          <w:sz w:val="24"/>
          <w:szCs w:val="24"/>
          <w:lang w:val="lt-LT"/>
        </w:rPr>
        <w:t>2015 metais buvo nustatyta Kuršių marioms būdinga sezoninė skirtingų N formų ir jų koncentracijų kaita dugno nuosėdų tyrimo stotyse (</w:t>
      </w:r>
      <w:r w:rsidR="00042138">
        <w:rPr>
          <w:rFonts w:ascii="Times New Roman" w:hAnsi="Times New Roman"/>
          <w:sz w:val="24"/>
          <w:szCs w:val="24"/>
          <w:lang w:val="lt-LT"/>
        </w:rPr>
        <w:t>3.1</w:t>
      </w:r>
      <w:r w:rsidR="00042138" w:rsidRPr="008F2998">
        <w:rPr>
          <w:rFonts w:ascii="Times New Roman" w:hAnsi="Times New Roman"/>
          <w:sz w:val="24"/>
          <w:szCs w:val="24"/>
          <w:lang w:val="lt-LT"/>
        </w:rPr>
        <w:t> </w:t>
      </w:r>
      <w:r w:rsidRPr="008F2998">
        <w:rPr>
          <w:rFonts w:ascii="Times New Roman" w:hAnsi="Times New Roman"/>
          <w:sz w:val="24"/>
          <w:szCs w:val="24"/>
          <w:lang w:val="lt-LT"/>
        </w:rPr>
        <w:t>pav.). Žiemos periodu (sausio – vasario mėn. ) N buvo sutinkamas tirpioje formoje, abiejose smėlio aplinkose, kuriose &gt;65% ir &gt;16 % nuo TN kiekio atitinkamai sudarė NO</w:t>
      </w:r>
      <w:r w:rsidRPr="008F2998">
        <w:rPr>
          <w:rFonts w:ascii="Times New Roman" w:hAnsi="Times New Roman"/>
          <w:sz w:val="24"/>
          <w:szCs w:val="24"/>
          <w:vertAlign w:val="subscript"/>
          <w:lang w:val="lt-LT"/>
        </w:rPr>
        <w:t>3</w:t>
      </w:r>
      <w:r w:rsidRPr="008F2998">
        <w:rPr>
          <w:rFonts w:ascii="Times New Roman" w:hAnsi="Times New Roman"/>
          <w:sz w:val="24"/>
          <w:szCs w:val="24"/>
          <w:vertAlign w:val="superscript"/>
          <w:lang w:val="lt-LT"/>
        </w:rPr>
        <w:t>-</w:t>
      </w:r>
      <w:r w:rsidRPr="008F2998">
        <w:rPr>
          <w:rFonts w:ascii="Times New Roman" w:hAnsi="Times New Roman"/>
          <w:sz w:val="24"/>
          <w:szCs w:val="24"/>
          <w:lang w:val="lt-LT"/>
        </w:rPr>
        <w:t xml:space="preserve"> ir DON. Nors akumuliacinėje dumblo aplinkoje taip vyravo ištirpęs N, tačiau NO</w:t>
      </w:r>
      <w:r w:rsidRPr="008F2998">
        <w:rPr>
          <w:rFonts w:ascii="Times New Roman" w:hAnsi="Times New Roman"/>
          <w:sz w:val="24"/>
          <w:szCs w:val="24"/>
          <w:vertAlign w:val="subscript"/>
          <w:lang w:val="lt-LT"/>
        </w:rPr>
        <w:t>3</w:t>
      </w:r>
      <w:r w:rsidRPr="008F2998">
        <w:rPr>
          <w:rFonts w:ascii="Times New Roman" w:hAnsi="Times New Roman"/>
          <w:sz w:val="24"/>
          <w:szCs w:val="24"/>
          <w:vertAlign w:val="superscript"/>
          <w:lang w:val="lt-LT"/>
        </w:rPr>
        <w:t>-</w:t>
      </w:r>
      <w:r w:rsidRPr="008F2998">
        <w:rPr>
          <w:rFonts w:ascii="Times New Roman" w:hAnsi="Times New Roman"/>
          <w:sz w:val="24"/>
          <w:szCs w:val="24"/>
          <w:lang w:val="lt-LT"/>
        </w:rPr>
        <w:t xml:space="preserve"> koncentracija buvo apie 2 kartus mažesnė, o tuo tarpu DON – 2 kartus didesnė lyginat su smėlio aplinkomis. Pavasarį (balandžio – gegužės mėn.) smėlio aplinkose padaugėjo dalelinio azoto (PON) kiekis nuo 0.5 iki 30 % nuo TN, o dumblo aplinkoje visų N formų koncentracijos buvo panašios. Vasaros – rudens periodu (birželio – lapkričio mėn.) visose aplinkose vyravo PON (&gt;50 % nuo TN) ir DON (&gt;30 %).</w:t>
      </w:r>
    </w:p>
    <w:p w14:paraId="57450353" w14:textId="77777777" w:rsidR="008F2998" w:rsidRPr="008F2998" w:rsidRDefault="008F2998" w:rsidP="008F2998">
      <w:pPr>
        <w:suppressAutoHyphens w:val="0"/>
        <w:spacing w:after="0" w:line="360" w:lineRule="auto"/>
        <w:ind w:firstLine="567"/>
        <w:jc w:val="both"/>
        <w:rPr>
          <w:rFonts w:ascii="Times New Roman" w:hAnsi="Times New Roman"/>
          <w:sz w:val="24"/>
          <w:szCs w:val="24"/>
          <w:lang w:val="lt-LT"/>
        </w:rPr>
      </w:pPr>
      <w:r w:rsidRPr="008F2998">
        <w:rPr>
          <w:rFonts w:ascii="Times New Roman" w:hAnsi="Times New Roman"/>
          <w:sz w:val="24"/>
          <w:szCs w:val="24"/>
          <w:lang w:val="lt-LT"/>
        </w:rPr>
        <w:t>Nitritų azotas (NO</w:t>
      </w:r>
      <w:r w:rsidRPr="008F2998">
        <w:rPr>
          <w:rFonts w:ascii="Times New Roman" w:hAnsi="Times New Roman"/>
          <w:sz w:val="24"/>
          <w:szCs w:val="24"/>
          <w:vertAlign w:val="subscript"/>
          <w:lang w:val="lt-LT"/>
        </w:rPr>
        <w:t>2</w:t>
      </w:r>
      <w:r w:rsidRPr="008F2998">
        <w:rPr>
          <w:rFonts w:ascii="Times New Roman" w:hAnsi="Times New Roman"/>
          <w:sz w:val="24"/>
          <w:szCs w:val="24"/>
          <w:vertAlign w:val="superscript"/>
          <w:lang w:val="lt-LT"/>
        </w:rPr>
        <w:t>-</w:t>
      </w:r>
      <w:r w:rsidRPr="008F2998">
        <w:rPr>
          <w:rFonts w:ascii="Times New Roman" w:hAnsi="Times New Roman"/>
          <w:sz w:val="24"/>
          <w:szCs w:val="24"/>
          <w:lang w:val="lt-LT"/>
        </w:rPr>
        <w:t>) ir NH</w:t>
      </w:r>
      <w:r w:rsidRPr="008F2998">
        <w:rPr>
          <w:rFonts w:ascii="Times New Roman" w:hAnsi="Times New Roman"/>
          <w:sz w:val="24"/>
          <w:szCs w:val="24"/>
          <w:vertAlign w:val="subscript"/>
          <w:lang w:val="lt-LT"/>
        </w:rPr>
        <w:t>4</w:t>
      </w:r>
      <w:r w:rsidRPr="008F2998">
        <w:rPr>
          <w:rFonts w:ascii="Times New Roman" w:hAnsi="Times New Roman"/>
          <w:sz w:val="24"/>
          <w:szCs w:val="24"/>
          <w:vertAlign w:val="superscript"/>
          <w:lang w:val="lt-LT"/>
        </w:rPr>
        <w:t>+</w:t>
      </w:r>
      <w:r w:rsidRPr="008F2998">
        <w:rPr>
          <w:rFonts w:ascii="Times New Roman" w:hAnsi="Times New Roman"/>
          <w:sz w:val="24"/>
          <w:szCs w:val="24"/>
          <w:lang w:val="lt-LT"/>
        </w:rPr>
        <w:t xml:space="preserve"> visais tirtais periodais ir visose tyrimų vietose sudarė mažiau 0,5 %, 4 % nuo TN, išskyrus gilaus smėlio aplinkoje pavasario sezonu kai NH</w:t>
      </w:r>
      <w:r w:rsidRPr="008F2998">
        <w:rPr>
          <w:rFonts w:ascii="Times New Roman" w:hAnsi="Times New Roman"/>
          <w:sz w:val="24"/>
          <w:szCs w:val="24"/>
          <w:vertAlign w:val="subscript"/>
          <w:lang w:val="lt-LT"/>
        </w:rPr>
        <w:t>4</w:t>
      </w:r>
      <w:r w:rsidRPr="008F2998">
        <w:rPr>
          <w:rFonts w:ascii="Times New Roman" w:hAnsi="Times New Roman"/>
          <w:sz w:val="24"/>
          <w:szCs w:val="24"/>
          <w:vertAlign w:val="superscript"/>
          <w:lang w:val="lt-LT"/>
        </w:rPr>
        <w:t>+</w:t>
      </w:r>
      <w:r w:rsidRPr="008F2998">
        <w:rPr>
          <w:rFonts w:ascii="Times New Roman" w:hAnsi="Times New Roman"/>
          <w:sz w:val="24"/>
          <w:szCs w:val="24"/>
          <w:lang w:val="lt-LT"/>
        </w:rPr>
        <w:t xml:space="preserve"> sudarė apie 10 % nuo TN.</w:t>
      </w:r>
    </w:p>
    <w:p w14:paraId="0D9D7839" w14:textId="77777777" w:rsidR="008F2998" w:rsidRPr="008F2998" w:rsidRDefault="008F2998" w:rsidP="008F2998">
      <w:pPr>
        <w:suppressAutoHyphens w:val="0"/>
        <w:spacing w:after="0" w:line="360" w:lineRule="auto"/>
        <w:ind w:firstLine="567"/>
        <w:jc w:val="both"/>
        <w:rPr>
          <w:rFonts w:ascii="Times New Roman" w:hAnsi="Times New Roman"/>
          <w:sz w:val="24"/>
          <w:szCs w:val="24"/>
          <w:lang w:val="lt-LT"/>
        </w:rPr>
      </w:pPr>
      <w:r w:rsidRPr="008F2998">
        <w:rPr>
          <w:rFonts w:ascii="Times New Roman" w:hAnsi="Times New Roman"/>
          <w:sz w:val="24"/>
          <w:szCs w:val="24"/>
          <w:lang w:val="lt-LT"/>
        </w:rPr>
        <w:t>Vidutinis metinis TN kiekis visoje vandens storymėje virš nuosėdų kvadratinio metro buvo 12, 7 ir 27 kartus mažesnis nei atitinkamai gilaus ir seklaus smėlio, ir dumblo 10 cm sluoksnyje.</w:t>
      </w:r>
    </w:p>
    <w:p w14:paraId="6D19D9DA" w14:textId="77777777" w:rsidR="008F2998" w:rsidRPr="008F2998" w:rsidRDefault="008F2998" w:rsidP="008F2998">
      <w:pPr>
        <w:suppressAutoHyphens w:val="0"/>
        <w:spacing w:after="0" w:line="360" w:lineRule="auto"/>
        <w:jc w:val="both"/>
        <w:rPr>
          <w:rFonts w:ascii="Times New Roman" w:hAnsi="Times New Roman"/>
          <w:sz w:val="24"/>
          <w:szCs w:val="24"/>
          <w:lang w:val="lt-LT"/>
        </w:rPr>
      </w:pPr>
    </w:p>
    <w:p w14:paraId="13C7746A" w14:textId="77777777" w:rsidR="008F2998" w:rsidRPr="008F2998" w:rsidRDefault="008F2998" w:rsidP="008F2998">
      <w:pPr>
        <w:suppressAutoHyphens w:val="0"/>
        <w:spacing w:after="0" w:line="360" w:lineRule="auto"/>
        <w:ind w:firstLine="567"/>
        <w:jc w:val="both"/>
        <w:rPr>
          <w:rFonts w:ascii="Times New Roman" w:hAnsi="Times New Roman"/>
          <w:sz w:val="24"/>
          <w:szCs w:val="24"/>
          <w:lang w:val="lt-LT"/>
        </w:rPr>
      </w:pPr>
      <w:r w:rsidRPr="008F2998">
        <w:rPr>
          <w:rFonts w:ascii="Times New Roman" w:hAnsi="Times New Roman"/>
          <w:noProof/>
          <w:sz w:val="24"/>
          <w:szCs w:val="24"/>
        </w:rPr>
        <w:lastRenderedPageBreak/>
        <w:drawing>
          <wp:inline distT="0" distB="0" distL="0" distR="0" wp14:anchorId="32451756" wp14:editId="1F9D1D7A">
            <wp:extent cx="5029200" cy="577215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33655" cy="5777263"/>
                    </a:xfrm>
                    <a:prstGeom prst="rect">
                      <a:avLst/>
                    </a:prstGeom>
                    <a:noFill/>
                  </pic:spPr>
                </pic:pic>
              </a:graphicData>
            </a:graphic>
          </wp:inline>
        </w:drawing>
      </w:r>
    </w:p>
    <w:p w14:paraId="65C9AF7E" w14:textId="6AC8CCB2" w:rsidR="008F2998" w:rsidRPr="008F2998" w:rsidRDefault="00042138" w:rsidP="008F2998">
      <w:pPr>
        <w:suppressAutoHyphens w:val="0"/>
        <w:spacing w:after="0" w:line="240" w:lineRule="auto"/>
        <w:jc w:val="both"/>
        <w:rPr>
          <w:rFonts w:ascii="Times New Roman" w:hAnsi="Times New Roman"/>
          <w:sz w:val="20"/>
          <w:szCs w:val="20"/>
          <w:lang w:val="lt-LT"/>
        </w:rPr>
      </w:pPr>
      <w:r>
        <w:rPr>
          <w:rFonts w:ascii="Times New Roman" w:hAnsi="Times New Roman"/>
          <w:sz w:val="20"/>
          <w:szCs w:val="20"/>
          <w:lang w:val="lt-LT"/>
        </w:rPr>
        <w:t>3.1</w:t>
      </w:r>
      <w:r w:rsidRPr="008F2998">
        <w:rPr>
          <w:rFonts w:ascii="Times New Roman" w:hAnsi="Times New Roman"/>
          <w:sz w:val="20"/>
          <w:szCs w:val="20"/>
          <w:lang w:val="lt-LT"/>
        </w:rPr>
        <w:t xml:space="preserve"> </w:t>
      </w:r>
      <w:r w:rsidR="008F2998" w:rsidRPr="008F2998">
        <w:rPr>
          <w:rFonts w:ascii="Times New Roman" w:hAnsi="Times New Roman"/>
          <w:sz w:val="20"/>
          <w:szCs w:val="20"/>
          <w:lang w:val="lt-LT"/>
        </w:rPr>
        <w:t>pav. Vidutinės sezoninės (n=6 – 30) amonio (NH</w:t>
      </w:r>
      <w:r w:rsidR="008F2998" w:rsidRPr="008F2998">
        <w:rPr>
          <w:rFonts w:ascii="Times New Roman" w:hAnsi="Times New Roman"/>
          <w:sz w:val="20"/>
          <w:szCs w:val="20"/>
          <w:vertAlign w:val="subscript"/>
          <w:lang w:val="lt-LT"/>
        </w:rPr>
        <w:t>4</w:t>
      </w:r>
      <w:r w:rsidR="008F2998" w:rsidRPr="008F2998">
        <w:rPr>
          <w:rFonts w:ascii="Times New Roman" w:hAnsi="Times New Roman"/>
          <w:sz w:val="20"/>
          <w:szCs w:val="20"/>
          <w:vertAlign w:val="superscript"/>
          <w:lang w:val="lt-LT"/>
        </w:rPr>
        <w:t>+</w:t>
      </w:r>
      <w:r w:rsidR="008F2998" w:rsidRPr="008F2998">
        <w:rPr>
          <w:rFonts w:ascii="Times New Roman" w:hAnsi="Times New Roman"/>
          <w:sz w:val="20"/>
          <w:szCs w:val="20"/>
          <w:lang w:val="lt-LT"/>
        </w:rPr>
        <w:t>), nitritų (NO</w:t>
      </w:r>
      <w:r w:rsidR="008F2998" w:rsidRPr="008F2998">
        <w:rPr>
          <w:rFonts w:ascii="Times New Roman" w:hAnsi="Times New Roman"/>
          <w:sz w:val="20"/>
          <w:szCs w:val="20"/>
          <w:vertAlign w:val="subscript"/>
          <w:lang w:val="lt-LT"/>
        </w:rPr>
        <w:t>2</w:t>
      </w:r>
      <w:r w:rsidR="008F2998" w:rsidRPr="008F2998">
        <w:rPr>
          <w:rFonts w:ascii="Times New Roman" w:hAnsi="Times New Roman"/>
          <w:sz w:val="20"/>
          <w:szCs w:val="20"/>
          <w:vertAlign w:val="superscript"/>
          <w:lang w:val="lt-LT"/>
        </w:rPr>
        <w:t>-</w:t>
      </w:r>
      <w:r w:rsidR="008F2998" w:rsidRPr="008F2998">
        <w:rPr>
          <w:rFonts w:ascii="Times New Roman" w:hAnsi="Times New Roman"/>
          <w:sz w:val="20"/>
          <w:szCs w:val="20"/>
          <w:lang w:val="lt-LT"/>
        </w:rPr>
        <w:t>), nitratų (NO</w:t>
      </w:r>
      <w:r w:rsidR="008F2998" w:rsidRPr="008F2998">
        <w:rPr>
          <w:rFonts w:ascii="Times New Roman" w:hAnsi="Times New Roman"/>
          <w:sz w:val="20"/>
          <w:szCs w:val="20"/>
          <w:vertAlign w:val="subscript"/>
          <w:lang w:val="lt-LT"/>
        </w:rPr>
        <w:t>3</w:t>
      </w:r>
      <w:r w:rsidR="008F2998" w:rsidRPr="008F2998">
        <w:rPr>
          <w:rFonts w:ascii="Times New Roman" w:hAnsi="Times New Roman"/>
          <w:sz w:val="20"/>
          <w:szCs w:val="20"/>
          <w:vertAlign w:val="superscript"/>
          <w:lang w:val="lt-LT"/>
        </w:rPr>
        <w:t>-</w:t>
      </w:r>
      <w:r w:rsidR="008F2998" w:rsidRPr="008F2998">
        <w:rPr>
          <w:rFonts w:ascii="Times New Roman" w:hAnsi="Times New Roman"/>
          <w:sz w:val="20"/>
          <w:szCs w:val="20"/>
          <w:lang w:val="lt-LT"/>
        </w:rPr>
        <w:t>), ištirpusio organinio (DON) ir dalelinio azoto (PON) koncentracijos dinamika Kuršių marių vandens storymėje skirtingais tyrimo sezonais 2015 metais.</w:t>
      </w:r>
    </w:p>
    <w:p w14:paraId="055E5C54" w14:textId="77777777" w:rsidR="008F2998" w:rsidRPr="008F2998" w:rsidRDefault="008F2998" w:rsidP="008F2998">
      <w:pPr>
        <w:suppressAutoHyphens w:val="0"/>
        <w:spacing w:after="0" w:line="360" w:lineRule="auto"/>
        <w:jc w:val="both"/>
        <w:rPr>
          <w:rFonts w:ascii="Times New Roman" w:hAnsi="Times New Roman"/>
          <w:sz w:val="24"/>
          <w:szCs w:val="24"/>
          <w:lang w:val="lt-LT"/>
        </w:rPr>
      </w:pPr>
    </w:p>
    <w:p w14:paraId="1008B70B" w14:textId="3461CBA4" w:rsidR="008F2998" w:rsidRPr="008F2998" w:rsidRDefault="008F2998" w:rsidP="008F2998">
      <w:pPr>
        <w:suppressAutoHyphens w:val="0"/>
        <w:spacing w:after="0" w:line="360" w:lineRule="auto"/>
        <w:ind w:firstLine="567"/>
        <w:jc w:val="both"/>
        <w:rPr>
          <w:rFonts w:ascii="Times New Roman" w:hAnsi="Times New Roman"/>
          <w:sz w:val="24"/>
          <w:szCs w:val="24"/>
          <w:lang w:val="lt-LT"/>
        </w:rPr>
      </w:pPr>
      <w:r w:rsidRPr="008F2998">
        <w:rPr>
          <w:rFonts w:ascii="Times New Roman" w:hAnsi="Times New Roman"/>
          <w:sz w:val="24"/>
          <w:szCs w:val="24"/>
          <w:lang w:val="lt-LT"/>
        </w:rPr>
        <w:t>Žiemos sezonu smėlio aplinkose panašiai buvo pasiskirstęs ištirpęs neorganinis (DIP; ~45 % nuo TP) ir bendras dalelinis fosforas (TPP; ~40 % nuo TP), o ištirpęs organinis fosforas sudarė labai nedidelę dalį (~12%) (</w:t>
      </w:r>
      <w:r w:rsidR="00A075B0">
        <w:rPr>
          <w:rFonts w:ascii="Times New Roman" w:hAnsi="Times New Roman"/>
          <w:sz w:val="24"/>
          <w:szCs w:val="24"/>
          <w:lang w:val="lt-LT"/>
        </w:rPr>
        <w:t>3.2</w:t>
      </w:r>
      <w:r w:rsidRPr="008F2998">
        <w:rPr>
          <w:rFonts w:ascii="Times New Roman" w:hAnsi="Times New Roman"/>
          <w:sz w:val="24"/>
          <w:szCs w:val="24"/>
          <w:lang w:val="lt-LT"/>
        </w:rPr>
        <w:t xml:space="preserve"> pav.). Tuo tarpu dumblo aplinkoje didžiausią dalį (70 % nuo TP) sudarė TPP, o mažiausiai buvo DIP, tik 8 % nuo TP. Likusiais tirtais sezonais (pavasarį, vasarą ir rudenį) visose tirtose aplinkose tendencijos buvo panašios, t. y. vyravo TPP (~80 %), o DIP ir DOP sudarė po 10 % nuo TP. Tik buvo nustatyta viena išimtis rudens sezonu seklaus smėlio aplinkoje, kur TPP buvo rasta mažiau (~60 %) ir daugiau nustatyta buvo DOP (~30 %).</w:t>
      </w:r>
    </w:p>
    <w:p w14:paraId="3962E123" w14:textId="77777777" w:rsidR="008F2998" w:rsidRPr="008F2998" w:rsidRDefault="008F2998" w:rsidP="008F2998">
      <w:pPr>
        <w:suppressAutoHyphens w:val="0"/>
        <w:spacing w:after="0" w:line="360" w:lineRule="auto"/>
        <w:ind w:firstLine="567"/>
        <w:jc w:val="both"/>
        <w:rPr>
          <w:rFonts w:ascii="Times New Roman" w:hAnsi="Times New Roman"/>
          <w:sz w:val="24"/>
          <w:szCs w:val="24"/>
          <w:lang w:val="lt-LT"/>
        </w:rPr>
      </w:pPr>
      <w:r w:rsidRPr="008F2998">
        <w:rPr>
          <w:rFonts w:ascii="Times New Roman" w:hAnsi="Times New Roman"/>
          <w:sz w:val="24"/>
          <w:szCs w:val="24"/>
          <w:lang w:val="lt-LT"/>
        </w:rPr>
        <w:t xml:space="preserve">Vidutinis metinis TP kiekis visoje vandens storymėje virš nuosėdų kvadratinio metro buvo </w:t>
      </w:r>
      <w:r w:rsidRPr="008F2998">
        <w:rPr>
          <w:rFonts w:ascii="Times New Roman" w:hAnsi="Times New Roman"/>
          <w:sz w:val="24"/>
          <w:szCs w:val="24"/>
        </w:rPr>
        <w:t>2</w:t>
      </w:r>
      <w:r w:rsidRPr="008F2998">
        <w:rPr>
          <w:rFonts w:ascii="Times New Roman" w:hAnsi="Times New Roman"/>
          <w:sz w:val="24"/>
          <w:szCs w:val="24"/>
          <w:lang w:val="lt-LT"/>
        </w:rPr>
        <w:t xml:space="preserve"> kartus mažesnis nei 10 cm smėlio sluoksnyje abiejose aplinkose. Tuo tarpu dumblo aplinkoje vidutinės metinės TP kiekis vandens storymėje ir nuosėdose buvo panašus.</w:t>
      </w:r>
    </w:p>
    <w:p w14:paraId="2163C1C6" w14:textId="77777777" w:rsidR="008F2998" w:rsidRPr="008F2998" w:rsidRDefault="008F2998" w:rsidP="008F2998">
      <w:pPr>
        <w:suppressAutoHyphens w:val="0"/>
        <w:spacing w:after="0" w:line="360" w:lineRule="auto"/>
        <w:jc w:val="both"/>
        <w:rPr>
          <w:rFonts w:ascii="Times New Roman" w:hAnsi="Times New Roman"/>
          <w:sz w:val="24"/>
          <w:szCs w:val="24"/>
          <w:lang w:val="lt-LT"/>
        </w:rPr>
      </w:pPr>
    </w:p>
    <w:p w14:paraId="0B0D9C67" w14:textId="77777777" w:rsidR="008F2998" w:rsidRPr="008F2998" w:rsidRDefault="008F2998" w:rsidP="008F2998">
      <w:pPr>
        <w:suppressAutoHyphens w:val="0"/>
        <w:spacing w:after="0" w:line="360" w:lineRule="auto"/>
        <w:ind w:firstLine="567"/>
        <w:jc w:val="both"/>
        <w:rPr>
          <w:rFonts w:ascii="Times New Roman" w:hAnsi="Times New Roman"/>
          <w:sz w:val="24"/>
          <w:szCs w:val="24"/>
          <w:lang w:val="lt-LT"/>
        </w:rPr>
      </w:pPr>
      <w:r w:rsidRPr="008F2998">
        <w:rPr>
          <w:rFonts w:ascii="Times New Roman" w:hAnsi="Times New Roman"/>
          <w:noProof/>
          <w:sz w:val="24"/>
          <w:szCs w:val="24"/>
        </w:rPr>
        <w:drawing>
          <wp:inline distT="0" distB="0" distL="0" distR="0" wp14:anchorId="6980A5FD" wp14:editId="076CBE7E">
            <wp:extent cx="5125285" cy="6467872"/>
            <wp:effectExtent l="0" t="0" r="0" b="952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128379" cy="6471777"/>
                    </a:xfrm>
                    <a:prstGeom prst="rect">
                      <a:avLst/>
                    </a:prstGeom>
                    <a:noFill/>
                  </pic:spPr>
                </pic:pic>
              </a:graphicData>
            </a:graphic>
          </wp:inline>
        </w:drawing>
      </w:r>
    </w:p>
    <w:p w14:paraId="2435DC3C" w14:textId="38EBFA73" w:rsidR="008F2998" w:rsidRPr="008F2998" w:rsidRDefault="00F62B25" w:rsidP="008F2998">
      <w:pPr>
        <w:suppressAutoHyphens w:val="0"/>
        <w:spacing w:after="0" w:line="240" w:lineRule="auto"/>
        <w:jc w:val="both"/>
        <w:rPr>
          <w:rFonts w:ascii="Times New Roman" w:hAnsi="Times New Roman"/>
          <w:sz w:val="20"/>
          <w:szCs w:val="20"/>
          <w:lang w:val="lt-LT"/>
        </w:rPr>
      </w:pPr>
      <w:r>
        <w:rPr>
          <w:rFonts w:ascii="Times New Roman" w:hAnsi="Times New Roman"/>
          <w:sz w:val="20"/>
          <w:szCs w:val="20"/>
          <w:lang w:val="lt-LT"/>
        </w:rPr>
        <w:t>3.2</w:t>
      </w:r>
      <w:r w:rsidRPr="008F2998">
        <w:rPr>
          <w:rFonts w:ascii="Times New Roman" w:hAnsi="Times New Roman"/>
          <w:sz w:val="20"/>
          <w:szCs w:val="20"/>
          <w:lang w:val="lt-LT"/>
        </w:rPr>
        <w:t xml:space="preserve"> </w:t>
      </w:r>
      <w:r w:rsidR="008F2998" w:rsidRPr="008F2998">
        <w:rPr>
          <w:rFonts w:ascii="Times New Roman" w:hAnsi="Times New Roman"/>
          <w:sz w:val="20"/>
          <w:szCs w:val="20"/>
          <w:lang w:val="lt-LT"/>
        </w:rPr>
        <w:t>pav. Vidutinės sezoninės (n=6 – 30) fosfatų (DIP), ištirpusio organinio (DOP) ir bendro dalelinio fosforo (TPP) koncentracijos dinamika Kuršių marių vandens storymėje skirtingais tyrimo sezonais 2015 metais.</w:t>
      </w:r>
    </w:p>
    <w:p w14:paraId="414EA1D8" w14:textId="77777777" w:rsidR="008F2998" w:rsidRPr="008F2998" w:rsidRDefault="008F2998" w:rsidP="008F2998">
      <w:pPr>
        <w:suppressAutoHyphens w:val="0"/>
        <w:spacing w:after="0" w:line="360" w:lineRule="auto"/>
        <w:ind w:firstLine="567"/>
        <w:jc w:val="both"/>
        <w:rPr>
          <w:rFonts w:ascii="Times New Roman" w:hAnsi="Times New Roman"/>
          <w:sz w:val="24"/>
          <w:szCs w:val="24"/>
          <w:lang w:val="lt-LT"/>
        </w:rPr>
      </w:pPr>
    </w:p>
    <w:p w14:paraId="00A3B038" w14:textId="0A8883E1" w:rsidR="008F2998" w:rsidRPr="001A0AE5" w:rsidRDefault="008F2998" w:rsidP="001A0AE5">
      <w:pPr>
        <w:pStyle w:val="Heading1"/>
        <w:rPr>
          <w:rFonts w:eastAsia="MS Gothic"/>
          <w:caps/>
          <w:sz w:val="22"/>
          <w:szCs w:val="22"/>
        </w:rPr>
      </w:pPr>
      <w:r w:rsidRPr="008F2998">
        <w:rPr>
          <w:iCs/>
          <w:sz w:val="24"/>
          <w:szCs w:val="24"/>
        </w:rPr>
        <w:t xml:space="preserve"> </w:t>
      </w:r>
      <w:bookmarkStart w:id="209" w:name="_Toc331085063"/>
      <w:bookmarkStart w:id="210" w:name="_Toc333157140"/>
      <w:r w:rsidR="00BD0880" w:rsidRPr="001A0AE5">
        <w:rPr>
          <w:caps/>
          <w:sz w:val="22"/>
          <w:szCs w:val="22"/>
        </w:rPr>
        <w:t>3.</w:t>
      </w:r>
      <w:r w:rsidRPr="001A0AE5">
        <w:rPr>
          <w:caps/>
          <w:sz w:val="22"/>
          <w:szCs w:val="22"/>
        </w:rPr>
        <w:t>3 Fizikinių-cheminių, biologinių sąlygų įtaka maistingųjų medžiagų srautams tarp nuosėdų ir vandens storymės.</w:t>
      </w:r>
      <w:bookmarkEnd w:id="209"/>
      <w:bookmarkEnd w:id="210"/>
      <w:r w:rsidRPr="001A0AE5">
        <w:rPr>
          <w:rFonts w:eastAsia="MS Gothic"/>
          <w:caps/>
          <w:sz w:val="22"/>
          <w:szCs w:val="22"/>
        </w:rPr>
        <w:t xml:space="preserve"> </w:t>
      </w:r>
    </w:p>
    <w:p w14:paraId="22ABF22B" w14:textId="77777777" w:rsidR="008F2998" w:rsidRPr="008F2998" w:rsidRDefault="008F2998" w:rsidP="008F2998">
      <w:pPr>
        <w:suppressAutoHyphens w:val="0"/>
        <w:spacing w:after="0" w:line="360" w:lineRule="auto"/>
        <w:ind w:firstLine="567"/>
        <w:jc w:val="both"/>
        <w:rPr>
          <w:rFonts w:ascii="Times New Roman" w:hAnsi="Times New Roman"/>
          <w:sz w:val="24"/>
          <w:szCs w:val="24"/>
          <w:lang w:val="lt-LT"/>
        </w:rPr>
      </w:pPr>
      <w:r w:rsidRPr="008F2998">
        <w:rPr>
          <w:rFonts w:ascii="Times New Roman" w:hAnsi="Times New Roman"/>
          <w:sz w:val="24"/>
          <w:szCs w:val="24"/>
          <w:lang w:val="lt-LT"/>
        </w:rPr>
        <w:t>Sezoniškumas yra viena iš būdingiausių Kuršių marių charakteristikų (Žaromskis, 1996), todėl temperatūros pokyčių nulemti fiziko-cheminiai ir biologiniai veiksniai yra svarbūs tiesiogiai ir netiesiogiai kontroliuojant biogeocheminius virsmus ir apykaitos procesus (Zilius ir kt. 2012, 2014; Petkuviene ir kt., 2016).</w:t>
      </w:r>
    </w:p>
    <w:p w14:paraId="39761A57" w14:textId="77777777" w:rsidR="008F2998" w:rsidRPr="008F2998" w:rsidRDefault="008F2998" w:rsidP="008F2998">
      <w:pPr>
        <w:suppressAutoHyphens w:val="0"/>
        <w:spacing w:after="0" w:line="360" w:lineRule="auto"/>
        <w:ind w:firstLine="567"/>
        <w:jc w:val="both"/>
        <w:rPr>
          <w:rFonts w:ascii="Times New Roman" w:hAnsi="Times New Roman"/>
          <w:sz w:val="24"/>
          <w:szCs w:val="24"/>
          <w:lang w:val="lt-LT"/>
        </w:rPr>
      </w:pPr>
      <w:r w:rsidRPr="008F2998">
        <w:rPr>
          <w:rFonts w:ascii="Times New Roman" w:hAnsi="Times New Roman"/>
          <w:sz w:val="24"/>
          <w:szCs w:val="24"/>
          <w:lang w:val="lt-LT"/>
        </w:rPr>
        <w:lastRenderedPageBreak/>
        <w:t>2015 metais bendroji PO</w:t>
      </w:r>
      <w:r w:rsidRPr="008F2998">
        <w:rPr>
          <w:rFonts w:ascii="Times New Roman" w:hAnsi="Times New Roman"/>
          <w:sz w:val="24"/>
          <w:szCs w:val="24"/>
          <w:vertAlign w:val="subscript"/>
          <w:lang w:val="lt-LT"/>
        </w:rPr>
        <w:t>4</w:t>
      </w:r>
      <w:r w:rsidRPr="008F2998">
        <w:rPr>
          <w:rFonts w:ascii="Times New Roman" w:hAnsi="Times New Roman"/>
          <w:sz w:val="24"/>
          <w:szCs w:val="24"/>
          <w:vertAlign w:val="superscript"/>
          <w:lang w:val="lt-LT"/>
        </w:rPr>
        <w:t>3-</w:t>
      </w:r>
      <w:r w:rsidRPr="008F2998">
        <w:rPr>
          <w:rFonts w:ascii="Times New Roman" w:hAnsi="Times New Roman"/>
          <w:sz w:val="24"/>
          <w:szCs w:val="24"/>
          <w:lang w:val="lt-LT"/>
        </w:rPr>
        <w:t xml:space="preserve"> apykaita smėlio ir dumblo nuosėdose buvo nedidelė palyginti su 2011 (0.7 mmol m</w:t>
      </w:r>
      <w:r w:rsidRPr="008F2998">
        <w:rPr>
          <w:rFonts w:ascii="Times New Roman" w:hAnsi="Times New Roman"/>
          <w:sz w:val="24"/>
          <w:szCs w:val="24"/>
          <w:vertAlign w:val="superscript"/>
          <w:lang w:val="lt-LT"/>
        </w:rPr>
        <w:t>-2</w:t>
      </w:r>
      <w:r w:rsidRPr="008F2998">
        <w:rPr>
          <w:rFonts w:ascii="Times New Roman" w:hAnsi="Times New Roman"/>
          <w:sz w:val="24"/>
          <w:szCs w:val="24"/>
          <w:lang w:val="lt-LT"/>
        </w:rPr>
        <w:t xml:space="preserve"> d</w:t>
      </w:r>
      <w:r w:rsidRPr="008F2998">
        <w:rPr>
          <w:rFonts w:ascii="Times New Roman" w:hAnsi="Times New Roman"/>
          <w:sz w:val="24"/>
          <w:szCs w:val="24"/>
          <w:vertAlign w:val="superscript"/>
          <w:lang w:val="lt-LT"/>
        </w:rPr>
        <w:t>-1</w:t>
      </w:r>
      <w:r w:rsidRPr="008F2998">
        <w:rPr>
          <w:rFonts w:ascii="Times New Roman" w:hAnsi="Times New Roman"/>
          <w:sz w:val="24"/>
          <w:szCs w:val="24"/>
          <w:lang w:val="lt-LT"/>
        </w:rPr>
        <w:t>; Zilius ir kt., 2014). Pagrindiniai veiksniai, reguliuojantys ištirpusio reaktyvaus fosforo išsiskyrimą į vandens storymę yra šie: 1) molekulinė difuzija, vykstanti dėl koncentracijos gradiento skirtumo, 2) metalų redukcija ir 3) nusėdusios organinės medžiagos mineralizacija. Esant intensyviam fitodetrito kaupimuisi melsvabakterių žydėjimo metu (kaip 2011 metais) vyksta intensyvus deguonies suvartojimas paviršiniame nuosėdų sluoksnyje (Zilius ir kt., 2014). Ypač tai buvo stebima dumblo nuosėdose, kuriose deguonies suvartojimas padidėjo iki 7 kartų palyginus žiemą su vasara. Dėl šios priežasties deguonies įsiskverbimo gylis sumažėjo nuo 10 iki &lt;1 mm. Dėl nedidelio deguonies įsiskverbimo gylio ir intensyvaus metabolizmo dumblo nuosėdose gali susidaryti anoksinės sąlygos, taip kaip 2011 metais. Kadangi NO</w:t>
      </w:r>
      <w:r w:rsidRPr="008F2998">
        <w:rPr>
          <w:rFonts w:ascii="Times New Roman" w:hAnsi="Times New Roman"/>
          <w:sz w:val="24"/>
          <w:szCs w:val="24"/>
          <w:vertAlign w:val="subscript"/>
        </w:rPr>
        <w:t>3</w:t>
      </w:r>
      <w:r w:rsidRPr="008F2998">
        <w:rPr>
          <w:rFonts w:ascii="Times New Roman" w:hAnsi="Times New Roman"/>
          <w:sz w:val="24"/>
          <w:szCs w:val="24"/>
          <w:vertAlign w:val="superscript"/>
        </w:rPr>
        <w:t>-</w:t>
      </w:r>
      <w:r w:rsidRPr="008F2998">
        <w:rPr>
          <w:rFonts w:ascii="Times New Roman" w:hAnsi="Times New Roman"/>
          <w:sz w:val="24"/>
          <w:szCs w:val="24"/>
          <w:lang w:val="lt-LT"/>
        </w:rPr>
        <w:t xml:space="preserve"> koncentracija vasaros metu yra maža (NO</w:t>
      </w:r>
      <w:r w:rsidRPr="008F2998">
        <w:rPr>
          <w:rFonts w:ascii="Times New Roman" w:hAnsi="Times New Roman"/>
          <w:sz w:val="24"/>
          <w:szCs w:val="24"/>
          <w:vertAlign w:val="subscript"/>
          <w:lang w:val="lt-LT"/>
        </w:rPr>
        <w:t>3</w:t>
      </w:r>
      <w:r w:rsidRPr="008F2998">
        <w:rPr>
          <w:rFonts w:ascii="Times New Roman" w:hAnsi="Times New Roman"/>
          <w:sz w:val="24"/>
          <w:szCs w:val="24"/>
          <w:vertAlign w:val="superscript"/>
          <w:lang w:val="lt-LT"/>
        </w:rPr>
        <w:t>- </w:t>
      </w:r>
      <w:r w:rsidRPr="008F2998">
        <w:rPr>
          <w:rFonts w:ascii="Times New Roman" w:hAnsi="Times New Roman"/>
          <w:sz w:val="24"/>
          <w:szCs w:val="24"/>
          <w:lang w:val="lt-LT"/>
        </w:rPr>
        <w:t>&lt; 1 μmol), vieninteliai likę elektronų akceptoriai biogeocheminiuose procesuose yra metalų (Fe / Mn) hidrooksidai. Pastarųjų kompleksas yra svarbiausias veiksnys surišantis judrų PO</w:t>
      </w:r>
      <w:r w:rsidRPr="008F2998">
        <w:rPr>
          <w:rFonts w:ascii="Times New Roman" w:hAnsi="Times New Roman"/>
          <w:sz w:val="24"/>
          <w:szCs w:val="24"/>
          <w:vertAlign w:val="subscript"/>
        </w:rPr>
        <w:t>4</w:t>
      </w:r>
      <w:r w:rsidRPr="008F2998">
        <w:rPr>
          <w:rFonts w:ascii="Times New Roman" w:hAnsi="Times New Roman"/>
          <w:sz w:val="24"/>
          <w:szCs w:val="24"/>
          <w:vertAlign w:val="superscript"/>
        </w:rPr>
        <w:t>3-</w:t>
      </w:r>
      <w:r w:rsidRPr="008F2998">
        <w:rPr>
          <w:rFonts w:ascii="Times New Roman" w:hAnsi="Times New Roman"/>
          <w:sz w:val="24"/>
          <w:szCs w:val="24"/>
        </w:rPr>
        <w:t xml:space="preserve"> poriniame vandenyje </w:t>
      </w:r>
      <w:r w:rsidRPr="008F2998">
        <w:rPr>
          <w:rFonts w:ascii="Times New Roman" w:hAnsi="Times New Roman"/>
          <w:sz w:val="24"/>
          <w:szCs w:val="24"/>
          <w:lang w:val="lt-LT"/>
        </w:rPr>
        <w:t>į netirpią formą. Deguonies trūkumas gilesniuose nuosėdų sluoksniuose nulėmė PO</w:t>
      </w:r>
      <w:r w:rsidRPr="008F2998">
        <w:rPr>
          <w:rFonts w:ascii="Times New Roman" w:hAnsi="Times New Roman"/>
          <w:sz w:val="24"/>
          <w:szCs w:val="24"/>
          <w:vertAlign w:val="subscript"/>
        </w:rPr>
        <w:t>4</w:t>
      </w:r>
      <w:r w:rsidRPr="008F2998">
        <w:rPr>
          <w:rFonts w:ascii="Times New Roman" w:hAnsi="Times New Roman"/>
          <w:sz w:val="24"/>
          <w:szCs w:val="24"/>
          <w:vertAlign w:val="superscript"/>
        </w:rPr>
        <w:t>3-</w:t>
      </w:r>
      <w:r w:rsidRPr="008F2998">
        <w:rPr>
          <w:rFonts w:ascii="Times New Roman" w:hAnsi="Times New Roman"/>
          <w:sz w:val="24"/>
          <w:szCs w:val="24"/>
          <w:lang w:val="lt-LT"/>
        </w:rPr>
        <w:t xml:space="preserve"> atpalaidavimą iš fosforo, surišto su Fe/Mn, ir karbonatinių apatitų, įeinančių į P formą, susijusią su autogeniniu Ca. Tačiau nepaisant padidėjusio koncentracijos gradiento, PO</w:t>
      </w:r>
      <w:r w:rsidRPr="008F2998">
        <w:rPr>
          <w:rFonts w:ascii="Times New Roman" w:hAnsi="Times New Roman"/>
          <w:sz w:val="24"/>
          <w:szCs w:val="24"/>
          <w:vertAlign w:val="subscript"/>
        </w:rPr>
        <w:t>4</w:t>
      </w:r>
      <w:r w:rsidRPr="008F2998">
        <w:rPr>
          <w:rFonts w:ascii="Times New Roman" w:hAnsi="Times New Roman"/>
          <w:sz w:val="24"/>
          <w:szCs w:val="24"/>
          <w:vertAlign w:val="superscript"/>
        </w:rPr>
        <w:t>3-</w:t>
      </w:r>
      <w:r w:rsidRPr="008F2998">
        <w:rPr>
          <w:rFonts w:ascii="Times New Roman" w:hAnsi="Times New Roman"/>
          <w:sz w:val="24"/>
          <w:szCs w:val="24"/>
          <w:lang w:val="lt-LT"/>
        </w:rPr>
        <w:t xml:space="preserve"> išsiskyrimas į priedugnio vandenį buvo ribotas. Tyrinėjant dugno nuosėdų kaitą kintančio O</w:t>
      </w:r>
      <w:r w:rsidRPr="008F2998">
        <w:rPr>
          <w:rFonts w:ascii="Times New Roman" w:hAnsi="Times New Roman"/>
          <w:sz w:val="24"/>
          <w:szCs w:val="24"/>
          <w:vertAlign w:val="subscript"/>
          <w:lang w:val="lt-LT"/>
        </w:rPr>
        <w:t>2</w:t>
      </w:r>
      <w:r w:rsidRPr="008F2998">
        <w:rPr>
          <w:rFonts w:ascii="Times New Roman" w:hAnsi="Times New Roman"/>
          <w:sz w:val="24"/>
          <w:szCs w:val="24"/>
          <w:lang w:val="lt-LT"/>
        </w:rPr>
        <w:t xml:space="preserve"> gradiente, priklausomai nuo anoksijos trukmės, eksperimentai atskleidė, kad P išsiskyrimas mariose yra sąlyginai lėtas procesas ir priklauso nuo to, kiek nuosėdose yra Fe</w:t>
      </w:r>
      <w:r w:rsidRPr="008F2998">
        <w:rPr>
          <w:rFonts w:ascii="Times New Roman" w:hAnsi="Times New Roman"/>
          <w:sz w:val="24"/>
          <w:szCs w:val="24"/>
          <w:vertAlign w:val="superscript"/>
          <w:lang w:val="lt-LT"/>
        </w:rPr>
        <w:t>3+</w:t>
      </w:r>
      <w:r w:rsidRPr="008F2998">
        <w:rPr>
          <w:rFonts w:ascii="Times New Roman" w:hAnsi="Times New Roman"/>
          <w:sz w:val="24"/>
          <w:szCs w:val="24"/>
          <w:lang w:val="lt-LT"/>
        </w:rPr>
        <w:t xml:space="preserve"> ir Mn</w:t>
      </w:r>
      <w:r w:rsidRPr="008F2998">
        <w:rPr>
          <w:rFonts w:ascii="Times New Roman" w:hAnsi="Times New Roman"/>
          <w:sz w:val="24"/>
          <w:szCs w:val="24"/>
          <w:vertAlign w:val="superscript"/>
          <w:lang w:val="lt-LT"/>
        </w:rPr>
        <w:t>4+</w:t>
      </w:r>
      <w:r w:rsidRPr="008F2998">
        <w:rPr>
          <w:rFonts w:ascii="Times New Roman" w:hAnsi="Times New Roman"/>
          <w:sz w:val="24"/>
          <w:szCs w:val="24"/>
          <w:lang w:val="lt-LT"/>
        </w:rPr>
        <w:t xml:space="preserve"> (Zilius ir kt., 2015). Vadinasi, vasaros metu vandens ir dugno nuosėdų sandūros zonoje esantis plonas biogeocheminis barjeras, susidedantis iš O</w:t>
      </w:r>
      <w:r w:rsidRPr="008F2998">
        <w:rPr>
          <w:rFonts w:ascii="Times New Roman" w:hAnsi="Times New Roman"/>
          <w:sz w:val="24"/>
          <w:szCs w:val="24"/>
          <w:vertAlign w:val="subscript"/>
          <w:lang w:val="lt-LT"/>
        </w:rPr>
        <w:t>2</w:t>
      </w:r>
      <w:r w:rsidRPr="008F2998">
        <w:rPr>
          <w:rFonts w:ascii="Times New Roman" w:hAnsi="Times New Roman"/>
          <w:sz w:val="24"/>
          <w:szCs w:val="24"/>
          <w:lang w:val="lt-LT"/>
        </w:rPr>
        <w:t>–Fe</w:t>
      </w:r>
      <w:r w:rsidRPr="008F2998">
        <w:rPr>
          <w:rFonts w:ascii="Times New Roman" w:hAnsi="Times New Roman"/>
          <w:sz w:val="24"/>
          <w:szCs w:val="24"/>
          <w:vertAlign w:val="superscript"/>
          <w:lang w:val="lt-LT"/>
        </w:rPr>
        <w:t>3+</w:t>
      </w:r>
      <w:r w:rsidRPr="008F2998">
        <w:rPr>
          <w:rFonts w:ascii="Times New Roman" w:hAnsi="Times New Roman"/>
          <w:sz w:val="24"/>
          <w:szCs w:val="24"/>
          <w:lang w:val="lt-LT"/>
        </w:rPr>
        <w:t>/Mn</w:t>
      </w:r>
      <w:r w:rsidRPr="008F2998">
        <w:rPr>
          <w:rFonts w:ascii="Times New Roman" w:hAnsi="Times New Roman"/>
          <w:sz w:val="24"/>
          <w:szCs w:val="24"/>
          <w:vertAlign w:val="superscript"/>
          <w:lang w:val="lt-LT"/>
        </w:rPr>
        <w:t>4+</w:t>
      </w:r>
      <w:r w:rsidRPr="008F2998">
        <w:rPr>
          <w:rFonts w:ascii="Times New Roman" w:hAnsi="Times New Roman"/>
          <w:sz w:val="24"/>
          <w:szCs w:val="24"/>
          <w:lang w:val="lt-LT"/>
        </w:rPr>
        <w:t xml:space="preserve"> komplekso, riboja difuzinį srautą nukreiptą iš nuosėdų į vandens storymę. Todėl PO</w:t>
      </w:r>
      <w:r w:rsidRPr="008F2998">
        <w:rPr>
          <w:rFonts w:ascii="Times New Roman" w:hAnsi="Times New Roman"/>
          <w:sz w:val="24"/>
          <w:szCs w:val="24"/>
          <w:vertAlign w:val="subscript"/>
        </w:rPr>
        <w:t>4</w:t>
      </w:r>
      <w:r w:rsidRPr="008F2998">
        <w:rPr>
          <w:rFonts w:ascii="Times New Roman" w:hAnsi="Times New Roman"/>
          <w:sz w:val="24"/>
          <w:szCs w:val="24"/>
          <w:vertAlign w:val="superscript"/>
        </w:rPr>
        <w:t>3-</w:t>
      </w:r>
      <w:r w:rsidRPr="008F2998">
        <w:rPr>
          <w:rFonts w:ascii="Times New Roman" w:hAnsi="Times New Roman"/>
          <w:sz w:val="24"/>
          <w:szCs w:val="24"/>
        </w:rPr>
        <w:t xml:space="preserve"> </w:t>
      </w:r>
      <w:r w:rsidRPr="008F2998">
        <w:rPr>
          <w:rFonts w:ascii="Times New Roman" w:hAnsi="Times New Roman"/>
          <w:sz w:val="24"/>
          <w:szCs w:val="24"/>
          <w:lang w:val="lt-LT"/>
        </w:rPr>
        <w:t>išsiskyrimą iš dugno nuosėdų vasaros metu gali nulemti šių fizinių ir biogeocheminių veiksnių ir procesų seka (eilės tvarka kaip išvardinta):</w:t>
      </w:r>
    </w:p>
    <w:p w14:paraId="02DD3BDC" w14:textId="77777777" w:rsidR="008F2998" w:rsidRPr="008F2998" w:rsidRDefault="008F2998" w:rsidP="002E76AF">
      <w:pPr>
        <w:numPr>
          <w:ilvl w:val="0"/>
          <w:numId w:val="2"/>
        </w:numPr>
        <w:tabs>
          <w:tab w:val="left" w:pos="-907"/>
          <w:tab w:val="left" w:pos="-187"/>
          <w:tab w:val="left" w:pos="851"/>
          <w:tab w:val="left" w:pos="1276"/>
          <w:tab w:val="left" w:pos="1973"/>
          <w:tab w:val="left" w:pos="2693"/>
          <w:tab w:val="left" w:pos="3413"/>
          <w:tab w:val="left" w:pos="4133"/>
          <w:tab w:val="left" w:pos="4875"/>
          <w:tab w:val="left" w:pos="5573"/>
          <w:tab w:val="left" w:pos="6293"/>
          <w:tab w:val="left" w:pos="7013"/>
          <w:tab w:val="left" w:pos="8050"/>
          <w:tab w:val="left" w:pos="9173"/>
          <w:tab w:val="left" w:pos="9893"/>
          <w:tab w:val="left" w:pos="10613"/>
          <w:tab w:val="left" w:pos="11333"/>
          <w:tab w:val="left" w:pos="12053"/>
          <w:tab w:val="left" w:pos="12773"/>
          <w:tab w:val="left" w:pos="13493"/>
          <w:tab w:val="left" w:pos="14213"/>
          <w:tab w:val="left" w:pos="14933"/>
          <w:tab w:val="left" w:pos="15653"/>
          <w:tab w:val="left" w:pos="16373"/>
          <w:tab w:val="left" w:pos="17093"/>
          <w:tab w:val="left" w:pos="17813"/>
          <w:tab w:val="left" w:pos="18533"/>
          <w:tab w:val="left" w:pos="19253"/>
        </w:tabs>
        <w:suppressAutoHyphens w:val="0"/>
        <w:spacing w:after="0" w:line="360" w:lineRule="auto"/>
        <w:ind w:left="851" w:hanging="284"/>
        <w:jc w:val="both"/>
        <w:outlineLvl w:val="0"/>
        <w:rPr>
          <w:rFonts w:ascii="Times New Roman" w:eastAsia="Times New Roman" w:hAnsi="Times New Roman"/>
          <w:sz w:val="24"/>
          <w:szCs w:val="24"/>
          <w:lang w:val="lt-LT" w:eastAsia="lt-LT"/>
        </w:rPr>
      </w:pPr>
      <w:r w:rsidRPr="008F2998">
        <w:rPr>
          <w:rFonts w:ascii="Times New Roman" w:eastAsia="Times New Roman" w:hAnsi="Times New Roman"/>
          <w:sz w:val="24"/>
          <w:szCs w:val="24"/>
          <w:u w:val="single"/>
          <w:lang w:val="lt-LT" w:eastAsia="lt-LT"/>
        </w:rPr>
        <w:t>Padidėjusi vandens temperatūra (&gt;20</w:t>
      </w:r>
      <w:r w:rsidRPr="008F2998">
        <w:rPr>
          <w:rFonts w:ascii="Times New Roman" w:eastAsia="Times New Roman" w:hAnsi="Times New Roman"/>
          <w:sz w:val="24"/>
          <w:szCs w:val="24"/>
          <w:u w:val="single"/>
          <w:vertAlign w:val="superscript"/>
          <w:lang w:val="lt-LT" w:eastAsia="lt-LT"/>
        </w:rPr>
        <w:t>o</w:t>
      </w:r>
      <w:r w:rsidRPr="008F2998">
        <w:rPr>
          <w:rFonts w:ascii="Times New Roman" w:eastAsia="Times New Roman" w:hAnsi="Times New Roman"/>
          <w:sz w:val="24"/>
          <w:szCs w:val="24"/>
          <w:u w:val="single"/>
          <w:lang w:val="lt-LT" w:eastAsia="lt-LT"/>
        </w:rPr>
        <w:t>C) ir nusistovėję ramūs orai (vėjo greitis ≤ 2 m s</w:t>
      </w:r>
      <w:r w:rsidRPr="008F2998">
        <w:rPr>
          <w:rFonts w:ascii="Times New Roman" w:eastAsia="Times New Roman" w:hAnsi="Times New Roman"/>
          <w:sz w:val="24"/>
          <w:szCs w:val="24"/>
          <w:u w:val="single"/>
          <w:vertAlign w:val="superscript"/>
          <w:lang w:val="lt-LT" w:eastAsia="lt-LT"/>
        </w:rPr>
        <w:t>-1</w:t>
      </w:r>
      <w:r w:rsidRPr="008F2998">
        <w:rPr>
          <w:rFonts w:ascii="Times New Roman" w:eastAsia="Times New Roman" w:hAnsi="Times New Roman"/>
          <w:sz w:val="24"/>
          <w:szCs w:val="24"/>
          <w:u w:val="single"/>
          <w:lang w:val="lt-LT" w:eastAsia="lt-LT"/>
        </w:rPr>
        <w:t>).</w:t>
      </w:r>
    </w:p>
    <w:p w14:paraId="7C4E2436" w14:textId="77777777" w:rsidR="008F2998" w:rsidRPr="008F2998" w:rsidRDefault="008F2998" w:rsidP="002E76AF">
      <w:pPr>
        <w:numPr>
          <w:ilvl w:val="0"/>
          <w:numId w:val="2"/>
        </w:numPr>
        <w:tabs>
          <w:tab w:val="left" w:pos="-907"/>
          <w:tab w:val="left" w:pos="-187"/>
          <w:tab w:val="left" w:pos="851"/>
          <w:tab w:val="left" w:pos="1276"/>
          <w:tab w:val="left" w:pos="1973"/>
          <w:tab w:val="left" w:pos="2693"/>
          <w:tab w:val="left" w:pos="3413"/>
          <w:tab w:val="left" w:pos="4133"/>
          <w:tab w:val="left" w:pos="4875"/>
          <w:tab w:val="left" w:pos="5573"/>
          <w:tab w:val="left" w:pos="6293"/>
          <w:tab w:val="left" w:pos="7013"/>
          <w:tab w:val="left" w:pos="8050"/>
          <w:tab w:val="left" w:pos="9173"/>
          <w:tab w:val="left" w:pos="9893"/>
          <w:tab w:val="left" w:pos="10613"/>
          <w:tab w:val="left" w:pos="11333"/>
          <w:tab w:val="left" w:pos="12053"/>
          <w:tab w:val="left" w:pos="12773"/>
          <w:tab w:val="left" w:pos="13493"/>
          <w:tab w:val="left" w:pos="14213"/>
          <w:tab w:val="left" w:pos="14933"/>
          <w:tab w:val="left" w:pos="15653"/>
          <w:tab w:val="left" w:pos="16373"/>
          <w:tab w:val="left" w:pos="17093"/>
          <w:tab w:val="left" w:pos="17813"/>
          <w:tab w:val="left" w:pos="18533"/>
          <w:tab w:val="left" w:pos="19253"/>
        </w:tabs>
        <w:suppressAutoHyphens w:val="0"/>
        <w:spacing w:after="0" w:line="360" w:lineRule="auto"/>
        <w:ind w:left="851" w:hanging="284"/>
        <w:jc w:val="both"/>
        <w:outlineLvl w:val="0"/>
        <w:rPr>
          <w:rFonts w:ascii="Times New Roman" w:eastAsia="Times New Roman" w:hAnsi="Times New Roman"/>
          <w:sz w:val="24"/>
          <w:szCs w:val="24"/>
          <w:lang w:val="lt-LT" w:eastAsia="lt-LT"/>
        </w:rPr>
      </w:pPr>
      <w:r w:rsidRPr="008F2998">
        <w:rPr>
          <w:rFonts w:ascii="Times New Roman" w:eastAsia="Times New Roman" w:hAnsi="Times New Roman"/>
          <w:sz w:val="24"/>
          <w:szCs w:val="24"/>
          <w:u w:val="single"/>
          <w:lang w:val="lt-LT" w:eastAsia="lt-LT"/>
        </w:rPr>
        <w:t>Dėl padidėjusios organinės medžiagos</w:t>
      </w:r>
      <w:r w:rsidRPr="008F2998">
        <w:rPr>
          <w:rFonts w:ascii="Times New Roman" w:eastAsia="Times New Roman" w:hAnsi="Times New Roman"/>
          <w:sz w:val="24"/>
          <w:szCs w:val="24"/>
          <w:lang w:val="lt-LT" w:eastAsia="lt-LT"/>
        </w:rPr>
        <w:t xml:space="preserve"> kiekio suintensyvėjusi respiracija vandens storymėje ir dugno nuosėdose.</w:t>
      </w:r>
    </w:p>
    <w:p w14:paraId="5CD01BC9" w14:textId="77777777" w:rsidR="008F2998" w:rsidRPr="008F2998" w:rsidRDefault="008F2998" w:rsidP="002E76AF">
      <w:pPr>
        <w:numPr>
          <w:ilvl w:val="0"/>
          <w:numId w:val="2"/>
        </w:numPr>
        <w:tabs>
          <w:tab w:val="left" w:pos="-907"/>
          <w:tab w:val="left" w:pos="-187"/>
          <w:tab w:val="left" w:pos="851"/>
          <w:tab w:val="left" w:pos="1276"/>
          <w:tab w:val="left" w:pos="1973"/>
          <w:tab w:val="left" w:pos="2693"/>
          <w:tab w:val="left" w:pos="3413"/>
          <w:tab w:val="left" w:pos="4133"/>
          <w:tab w:val="left" w:pos="4875"/>
          <w:tab w:val="left" w:pos="5573"/>
          <w:tab w:val="left" w:pos="6293"/>
          <w:tab w:val="left" w:pos="7013"/>
          <w:tab w:val="left" w:pos="8050"/>
          <w:tab w:val="left" w:pos="9173"/>
          <w:tab w:val="left" w:pos="9893"/>
          <w:tab w:val="left" w:pos="10613"/>
          <w:tab w:val="left" w:pos="11333"/>
          <w:tab w:val="left" w:pos="12053"/>
          <w:tab w:val="left" w:pos="12773"/>
          <w:tab w:val="left" w:pos="13493"/>
          <w:tab w:val="left" w:pos="14213"/>
          <w:tab w:val="left" w:pos="14933"/>
          <w:tab w:val="left" w:pos="15653"/>
          <w:tab w:val="left" w:pos="16373"/>
          <w:tab w:val="left" w:pos="17093"/>
          <w:tab w:val="left" w:pos="17813"/>
          <w:tab w:val="left" w:pos="18533"/>
          <w:tab w:val="left" w:pos="19253"/>
        </w:tabs>
        <w:suppressAutoHyphens w:val="0"/>
        <w:spacing w:after="0" w:line="360" w:lineRule="auto"/>
        <w:ind w:left="851" w:hanging="284"/>
        <w:jc w:val="both"/>
        <w:outlineLvl w:val="0"/>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Deguonies stygiaus (</w:t>
      </w:r>
      <w:r w:rsidRPr="008F2998">
        <w:rPr>
          <w:rFonts w:ascii="Times New Roman" w:eastAsia="Times New Roman" w:hAnsi="Times New Roman"/>
          <w:sz w:val="24"/>
          <w:szCs w:val="24"/>
          <w:u w:val="single"/>
          <w:lang w:val="lt-LT" w:eastAsia="lt-LT"/>
        </w:rPr>
        <w:t>≤ 63 μmol l</w:t>
      </w:r>
      <w:r w:rsidRPr="008F2998">
        <w:rPr>
          <w:rFonts w:ascii="Times New Roman" w:eastAsia="Times New Roman" w:hAnsi="Times New Roman"/>
          <w:sz w:val="24"/>
          <w:szCs w:val="24"/>
          <w:u w:val="single"/>
          <w:vertAlign w:val="superscript"/>
          <w:lang w:val="lt-LT" w:eastAsia="lt-LT"/>
        </w:rPr>
        <w:t>-</w:t>
      </w:r>
      <w:r w:rsidRPr="008F2998">
        <w:rPr>
          <w:rFonts w:ascii="Times New Roman" w:eastAsia="Times New Roman" w:hAnsi="Times New Roman"/>
          <w:sz w:val="24"/>
          <w:szCs w:val="24"/>
          <w:u w:val="single"/>
          <w:vertAlign w:val="superscript"/>
          <w:lang w:eastAsia="lt-LT"/>
        </w:rPr>
        <w:t>1</w:t>
      </w:r>
      <w:r w:rsidRPr="008F2998">
        <w:rPr>
          <w:rFonts w:ascii="Times New Roman" w:eastAsia="Times New Roman" w:hAnsi="Times New Roman"/>
          <w:sz w:val="24"/>
          <w:szCs w:val="24"/>
          <w:u w:val="single"/>
          <w:lang w:eastAsia="lt-LT"/>
        </w:rPr>
        <w:t>, hipoksija</w:t>
      </w:r>
      <w:r w:rsidRPr="008F2998">
        <w:rPr>
          <w:rFonts w:ascii="Times New Roman" w:eastAsia="Times New Roman" w:hAnsi="Times New Roman"/>
          <w:sz w:val="24"/>
          <w:szCs w:val="24"/>
          <w:lang w:val="lt-LT" w:eastAsia="lt-LT"/>
        </w:rPr>
        <w:t>) formavimasis priedugnio vandens sluoksnyje.</w:t>
      </w:r>
    </w:p>
    <w:p w14:paraId="36C6DBA4" w14:textId="77777777" w:rsidR="008F2998" w:rsidRPr="008F2998" w:rsidRDefault="008F2998" w:rsidP="002E76AF">
      <w:pPr>
        <w:numPr>
          <w:ilvl w:val="0"/>
          <w:numId w:val="2"/>
        </w:numPr>
        <w:tabs>
          <w:tab w:val="left" w:pos="-907"/>
          <w:tab w:val="left" w:pos="-187"/>
          <w:tab w:val="left" w:pos="851"/>
          <w:tab w:val="left" w:pos="1276"/>
          <w:tab w:val="left" w:pos="1973"/>
          <w:tab w:val="left" w:pos="2693"/>
          <w:tab w:val="left" w:pos="3413"/>
          <w:tab w:val="left" w:pos="4133"/>
          <w:tab w:val="left" w:pos="4875"/>
          <w:tab w:val="left" w:pos="5573"/>
          <w:tab w:val="left" w:pos="6293"/>
          <w:tab w:val="left" w:pos="7013"/>
          <w:tab w:val="left" w:pos="8050"/>
          <w:tab w:val="left" w:pos="9173"/>
          <w:tab w:val="left" w:pos="9893"/>
          <w:tab w:val="left" w:pos="10613"/>
          <w:tab w:val="left" w:pos="11333"/>
          <w:tab w:val="left" w:pos="12053"/>
          <w:tab w:val="left" w:pos="12773"/>
          <w:tab w:val="left" w:pos="13493"/>
          <w:tab w:val="left" w:pos="14213"/>
          <w:tab w:val="left" w:pos="14933"/>
          <w:tab w:val="left" w:pos="15653"/>
          <w:tab w:val="left" w:pos="16373"/>
          <w:tab w:val="left" w:pos="17093"/>
          <w:tab w:val="left" w:pos="17813"/>
          <w:tab w:val="left" w:pos="18533"/>
          <w:tab w:val="left" w:pos="19253"/>
        </w:tabs>
        <w:suppressAutoHyphens w:val="0"/>
        <w:spacing w:after="0" w:line="360" w:lineRule="auto"/>
        <w:ind w:left="851" w:hanging="284"/>
        <w:jc w:val="both"/>
        <w:outlineLvl w:val="0"/>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Deguonies stygiaus atsiradimas dugno nuosėdose.</w:t>
      </w:r>
    </w:p>
    <w:p w14:paraId="05E4F275" w14:textId="77777777" w:rsidR="008F2998" w:rsidRPr="008F2998" w:rsidRDefault="008F2998" w:rsidP="002E76AF">
      <w:pPr>
        <w:numPr>
          <w:ilvl w:val="0"/>
          <w:numId w:val="2"/>
        </w:numPr>
        <w:tabs>
          <w:tab w:val="left" w:pos="-907"/>
          <w:tab w:val="left" w:pos="-187"/>
          <w:tab w:val="left" w:pos="851"/>
          <w:tab w:val="left" w:pos="1276"/>
          <w:tab w:val="left" w:pos="1973"/>
          <w:tab w:val="left" w:pos="2693"/>
          <w:tab w:val="left" w:pos="3413"/>
          <w:tab w:val="left" w:pos="4133"/>
          <w:tab w:val="left" w:pos="4875"/>
          <w:tab w:val="left" w:pos="5573"/>
          <w:tab w:val="left" w:pos="6293"/>
          <w:tab w:val="left" w:pos="7013"/>
          <w:tab w:val="left" w:pos="8050"/>
          <w:tab w:val="left" w:pos="9173"/>
          <w:tab w:val="left" w:pos="9893"/>
          <w:tab w:val="left" w:pos="10613"/>
          <w:tab w:val="left" w:pos="11333"/>
          <w:tab w:val="left" w:pos="12053"/>
          <w:tab w:val="left" w:pos="12773"/>
          <w:tab w:val="left" w:pos="13493"/>
          <w:tab w:val="left" w:pos="14213"/>
          <w:tab w:val="left" w:pos="14933"/>
          <w:tab w:val="left" w:pos="15653"/>
          <w:tab w:val="left" w:pos="16373"/>
          <w:tab w:val="left" w:pos="17093"/>
          <w:tab w:val="left" w:pos="17813"/>
          <w:tab w:val="left" w:pos="18533"/>
          <w:tab w:val="left" w:pos="19253"/>
        </w:tabs>
        <w:suppressAutoHyphens w:val="0"/>
        <w:spacing w:after="0" w:line="360" w:lineRule="auto"/>
        <w:ind w:left="851" w:hanging="284"/>
        <w:jc w:val="both"/>
        <w:outlineLvl w:val="0"/>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 xml:space="preserve">Metalų (Fe ir Mn) redukcijos suintensyvėjamas dugno nuosėdose. </w:t>
      </w:r>
    </w:p>
    <w:p w14:paraId="3B3617BE" w14:textId="77777777" w:rsidR="008F2998" w:rsidRPr="008F2998" w:rsidRDefault="008F2998" w:rsidP="002E76AF">
      <w:pPr>
        <w:numPr>
          <w:ilvl w:val="0"/>
          <w:numId w:val="2"/>
        </w:numPr>
        <w:tabs>
          <w:tab w:val="left" w:pos="-907"/>
          <w:tab w:val="left" w:pos="-187"/>
          <w:tab w:val="left" w:pos="851"/>
          <w:tab w:val="left" w:pos="1276"/>
          <w:tab w:val="left" w:pos="1973"/>
          <w:tab w:val="left" w:pos="2693"/>
          <w:tab w:val="left" w:pos="3413"/>
          <w:tab w:val="left" w:pos="4133"/>
          <w:tab w:val="left" w:pos="4875"/>
          <w:tab w:val="left" w:pos="5573"/>
          <w:tab w:val="left" w:pos="6293"/>
          <w:tab w:val="left" w:pos="7013"/>
          <w:tab w:val="left" w:pos="8050"/>
          <w:tab w:val="left" w:pos="9173"/>
          <w:tab w:val="left" w:pos="9893"/>
          <w:tab w:val="left" w:pos="10613"/>
          <w:tab w:val="left" w:pos="11333"/>
          <w:tab w:val="left" w:pos="12053"/>
          <w:tab w:val="left" w:pos="12773"/>
          <w:tab w:val="left" w:pos="13493"/>
          <w:tab w:val="left" w:pos="14213"/>
          <w:tab w:val="left" w:pos="14933"/>
          <w:tab w:val="left" w:pos="15653"/>
          <w:tab w:val="left" w:pos="16373"/>
          <w:tab w:val="left" w:pos="17093"/>
          <w:tab w:val="left" w:pos="17813"/>
          <w:tab w:val="left" w:pos="18533"/>
          <w:tab w:val="left" w:pos="19253"/>
        </w:tabs>
        <w:suppressAutoHyphens w:val="0"/>
        <w:spacing w:after="0" w:line="360" w:lineRule="auto"/>
        <w:ind w:left="851" w:hanging="284"/>
        <w:jc w:val="both"/>
        <w:outlineLvl w:val="0"/>
        <w:rPr>
          <w:rFonts w:ascii="Times New Roman" w:eastAsia="Times New Roman" w:hAnsi="Times New Roman"/>
          <w:sz w:val="24"/>
          <w:szCs w:val="24"/>
          <w:lang w:val="lt-LT" w:eastAsia="lt-LT"/>
        </w:rPr>
      </w:pPr>
      <w:r w:rsidRPr="008F2998">
        <w:rPr>
          <w:rFonts w:ascii="Times New Roman" w:hAnsi="Times New Roman"/>
          <w:sz w:val="24"/>
          <w:szCs w:val="24"/>
          <w:lang w:val="lt-LT"/>
        </w:rPr>
        <w:t>PO</w:t>
      </w:r>
      <w:r w:rsidRPr="008F2998">
        <w:rPr>
          <w:rFonts w:ascii="Times New Roman" w:hAnsi="Times New Roman"/>
          <w:sz w:val="24"/>
          <w:szCs w:val="24"/>
          <w:vertAlign w:val="subscript"/>
        </w:rPr>
        <w:t>4</w:t>
      </w:r>
      <w:r w:rsidRPr="008F2998">
        <w:rPr>
          <w:rFonts w:ascii="Times New Roman" w:hAnsi="Times New Roman"/>
          <w:sz w:val="24"/>
          <w:szCs w:val="24"/>
          <w:vertAlign w:val="superscript"/>
        </w:rPr>
        <w:t>3-</w:t>
      </w:r>
      <w:r w:rsidRPr="008F2998">
        <w:rPr>
          <w:rFonts w:ascii="Times New Roman" w:eastAsia="Times New Roman" w:hAnsi="Times New Roman"/>
          <w:sz w:val="24"/>
          <w:szCs w:val="24"/>
          <w:lang w:eastAsia="lt-LT"/>
        </w:rPr>
        <w:t xml:space="preserve"> </w:t>
      </w:r>
      <w:r w:rsidRPr="008F2998">
        <w:rPr>
          <w:rFonts w:ascii="Times New Roman" w:eastAsia="Times New Roman" w:hAnsi="Times New Roman"/>
          <w:sz w:val="24"/>
          <w:szCs w:val="24"/>
          <w:lang w:val="lt-LT" w:eastAsia="lt-LT"/>
        </w:rPr>
        <w:t>atsipalaidavimas iš mineralinių formų.</w:t>
      </w:r>
    </w:p>
    <w:p w14:paraId="2539B86E" w14:textId="77777777" w:rsidR="008F2998" w:rsidRPr="008F2998" w:rsidRDefault="008F2998" w:rsidP="002E76AF">
      <w:pPr>
        <w:numPr>
          <w:ilvl w:val="0"/>
          <w:numId w:val="2"/>
        </w:numPr>
        <w:tabs>
          <w:tab w:val="left" w:pos="-907"/>
          <w:tab w:val="left" w:pos="-187"/>
          <w:tab w:val="left" w:pos="851"/>
          <w:tab w:val="left" w:pos="1276"/>
          <w:tab w:val="left" w:pos="1973"/>
          <w:tab w:val="left" w:pos="2693"/>
          <w:tab w:val="left" w:pos="3413"/>
          <w:tab w:val="left" w:pos="4133"/>
          <w:tab w:val="left" w:pos="4875"/>
          <w:tab w:val="left" w:pos="5573"/>
          <w:tab w:val="left" w:pos="6293"/>
          <w:tab w:val="left" w:pos="7013"/>
          <w:tab w:val="left" w:pos="8050"/>
          <w:tab w:val="left" w:pos="9173"/>
          <w:tab w:val="left" w:pos="9893"/>
          <w:tab w:val="left" w:pos="10613"/>
          <w:tab w:val="left" w:pos="11333"/>
          <w:tab w:val="left" w:pos="12053"/>
          <w:tab w:val="left" w:pos="12773"/>
          <w:tab w:val="left" w:pos="13493"/>
          <w:tab w:val="left" w:pos="14213"/>
          <w:tab w:val="left" w:pos="14933"/>
          <w:tab w:val="left" w:pos="15653"/>
          <w:tab w:val="left" w:pos="16373"/>
          <w:tab w:val="left" w:pos="17093"/>
          <w:tab w:val="left" w:pos="17813"/>
          <w:tab w:val="left" w:pos="18533"/>
          <w:tab w:val="left" w:pos="19253"/>
        </w:tabs>
        <w:suppressAutoHyphens w:val="0"/>
        <w:spacing w:after="0" w:line="360" w:lineRule="auto"/>
        <w:ind w:left="851" w:hanging="284"/>
        <w:jc w:val="both"/>
        <w:outlineLvl w:val="0"/>
        <w:rPr>
          <w:rFonts w:ascii="Times New Roman" w:eastAsia="Times New Roman" w:hAnsi="Times New Roman"/>
          <w:sz w:val="24"/>
          <w:szCs w:val="24"/>
          <w:lang w:val="lt-LT" w:eastAsia="lt-LT"/>
        </w:rPr>
      </w:pPr>
      <w:r w:rsidRPr="008F2998">
        <w:rPr>
          <w:rFonts w:ascii="Times New Roman" w:hAnsi="Times New Roman"/>
          <w:sz w:val="24"/>
          <w:szCs w:val="24"/>
          <w:lang w:val="lt-LT"/>
        </w:rPr>
        <w:t>Biogeocheminio barjero išnykimas ir PO</w:t>
      </w:r>
      <w:r w:rsidRPr="008F2998">
        <w:rPr>
          <w:rFonts w:ascii="Times New Roman" w:hAnsi="Times New Roman"/>
          <w:sz w:val="24"/>
          <w:szCs w:val="24"/>
          <w:vertAlign w:val="subscript"/>
        </w:rPr>
        <w:t>4</w:t>
      </w:r>
      <w:r w:rsidRPr="008F2998">
        <w:rPr>
          <w:rFonts w:ascii="Times New Roman" w:hAnsi="Times New Roman"/>
          <w:sz w:val="24"/>
          <w:szCs w:val="24"/>
          <w:vertAlign w:val="superscript"/>
        </w:rPr>
        <w:t>3-</w:t>
      </w:r>
      <w:r w:rsidRPr="008F2998">
        <w:rPr>
          <w:rFonts w:ascii="Times New Roman" w:eastAsia="Times New Roman" w:hAnsi="Times New Roman"/>
          <w:sz w:val="24"/>
          <w:szCs w:val="24"/>
          <w:lang w:eastAsia="lt-LT"/>
        </w:rPr>
        <w:t xml:space="preserve"> </w:t>
      </w:r>
      <w:r w:rsidRPr="008F2998">
        <w:rPr>
          <w:rFonts w:ascii="Times New Roman" w:eastAsia="Times New Roman" w:hAnsi="Times New Roman"/>
          <w:sz w:val="24"/>
          <w:szCs w:val="24"/>
          <w:lang w:val="lt-LT" w:eastAsia="lt-LT"/>
        </w:rPr>
        <w:t>difuzijos suintensyvėjimas</w:t>
      </w:r>
      <w:r w:rsidRPr="008F2998">
        <w:rPr>
          <w:rFonts w:ascii="Times New Roman" w:eastAsia="Times New Roman" w:hAnsi="Times New Roman"/>
          <w:sz w:val="24"/>
          <w:szCs w:val="24"/>
          <w:lang w:eastAsia="lt-LT"/>
        </w:rPr>
        <w:t xml:space="preserve"> </w:t>
      </w:r>
      <w:r w:rsidRPr="008F2998">
        <w:rPr>
          <w:rFonts w:ascii="Times New Roman" w:eastAsia="Times New Roman" w:hAnsi="Times New Roman"/>
          <w:sz w:val="24"/>
          <w:szCs w:val="24"/>
          <w:lang w:val="lt-LT" w:eastAsia="lt-LT"/>
        </w:rPr>
        <w:t>tarp nuosėdų ir priedugnio vandens.</w:t>
      </w:r>
    </w:p>
    <w:p w14:paraId="326516B9" w14:textId="0EEDDCE9" w:rsidR="008F2998" w:rsidRPr="008F2998" w:rsidRDefault="008F2998" w:rsidP="008F2998">
      <w:pPr>
        <w:suppressAutoHyphens w:val="0"/>
        <w:spacing w:after="0" w:line="360" w:lineRule="auto"/>
        <w:jc w:val="both"/>
        <w:rPr>
          <w:rFonts w:ascii="Times New Roman" w:hAnsi="Times New Roman"/>
          <w:sz w:val="24"/>
          <w:szCs w:val="24"/>
        </w:rPr>
      </w:pPr>
      <w:r w:rsidRPr="008F2998">
        <w:rPr>
          <w:rFonts w:ascii="Times New Roman" w:eastAsia="Times New Roman" w:hAnsi="Times New Roman"/>
          <w:sz w:val="24"/>
          <w:szCs w:val="24"/>
          <w:lang w:val="lt-LT" w:eastAsia="lt-LT"/>
        </w:rPr>
        <w:t xml:space="preserve">Reikia atkreipti dėmesį, kad hipoksija yra vienas iš veiksnių nulemiančių šių procesų kaskadą mariose. </w:t>
      </w:r>
      <w:r w:rsidRPr="008F2998">
        <w:rPr>
          <w:rFonts w:ascii="Times New Roman" w:eastAsia="Times New Roman" w:hAnsi="Times New Roman"/>
          <w:sz w:val="24"/>
          <w:szCs w:val="24"/>
          <w:lang w:eastAsia="lt-LT"/>
        </w:rPr>
        <w:t xml:space="preserve">2014 </w:t>
      </w:r>
      <w:r w:rsidRPr="008F2998">
        <w:rPr>
          <w:rFonts w:ascii="Times New Roman" w:eastAsia="Times New Roman" w:hAnsi="Times New Roman"/>
          <w:sz w:val="24"/>
          <w:szCs w:val="24"/>
          <w:lang w:val="lt-LT" w:eastAsia="lt-LT"/>
        </w:rPr>
        <w:t>metais atlikti deguonies prisotinimo vandenyje matavimai (</w:t>
      </w:r>
      <w:r w:rsidR="0018413B">
        <w:rPr>
          <w:rFonts w:ascii="Times New Roman" w:eastAsia="Times New Roman" w:hAnsi="Times New Roman"/>
          <w:sz w:val="24"/>
          <w:szCs w:val="24"/>
          <w:lang w:val="lt-LT" w:eastAsia="lt-LT"/>
        </w:rPr>
        <w:t>3.3</w:t>
      </w:r>
      <w:r w:rsidRPr="008F2998">
        <w:rPr>
          <w:rFonts w:ascii="Times New Roman" w:eastAsia="Times New Roman" w:hAnsi="Times New Roman"/>
          <w:sz w:val="24"/>
          <w:szCs w:val="24"/>
          <w:lang w:val="lt-LT" w:eastAsia="lt-LT"/>
        </w:rPr>
        <w:t xml:space="preserve"> pav.), vasaros – </w:t>
      </w:r>
      <w:r w:rsidRPr="008F2998">
        <w:rPr>
          <w:rFonts w:ascii="Times New Roman" w:eastAsia="Times New Roman" w:hAnsi="Times New Roman"/>
          <w:sz w:val="24"/>
          <w:szCs w:val="24"/>
          <w:lang w:val="lt-LT" w:eastAsia="lt-LT"/>
        </w:rPr>
        <w:lastRenderedPageBreak/>
        <w:t xml:space="preserve">rudens laikotarpiu, rodo, kad hipoksija yra pasikartojantis fenomenas Kuršių mariose (XX pav.). Tačiau jos trukmė neviršija </w:t>
      </w:r>
      <w:r w:rsidRPr="008F2998">
        <w:rPr>
          <w:rFonts w:ascii="Times New Roman" w:eastAsia="Times New Roman" w:hAnsi="Times New Roman"/>
          <w:sz w:val="24"/>
          <w:szCs w:val="24"/>
          <w:lang w:eastAsia="lt-LT"/>
        </w:rPr>
        <w:t xml:space="preserve">4 </w:t>
      </w:r>
      <w:r w:rsidRPr="008F2998">
        <w:rPr>
          <w:rFonts w:ascii="Times New Roman" w:eastAsia="Times New Roman" w:hAnsi="Times New Roman"/>
          <w:sz w:val="24"/>
          <w:szCs w:val="24"/>
          <w:lang w:val="lt-LT" w:eastAsia="lt-LT"/>
        </w:rPr>
        <w:t>dienų.</w:t>
      </w:r>
    </w:p>
    <w:p w14:paraId="6B258AF9" w14:textId="77777777" w:rsidR="008F2998" w:rsidRPr="008F2998" w:rsidRDefault="008F2998" w:rsidP="008F2998">
      <w:pPr>
        <w:suppressAutoHyphens w:val="0"/>
        <w:spacing w:after="0" w:line="360" w:lineRule="auto"/>
        <w:jc w:val="both"/>
        <w:rPr>
          <w:rFonts w:ascii="Times New Roman" w:hAnsi="Times New Roman"/>
          <w:sz w:val="24"/>
          <w:szCs w:val="24"/>
        </w:rPr>
      </w:pPr>
    </w:p>
    <w:p w14:paraId="1A517582" w14:textId="77777777" w:rsidR="008F2998" w:rsidRPr="008F2998" w:rsidRDefault="008F2998" w:rsidP="008F2998">
      <w:pPr>
        <w:suppressAutoHyphens w:val="0"/>
        <w:spacing w:after="0" w:line="360" w:lineRule="auto"/>
        <w:jc w:val="center"/>
        <w:rPr>
          <w:rFonts w:ascii="Times New Roman" w:eastAsia="Times New Roman" w:hAnsi="Times New Roman"/>
          <w:sz w:val="24"/>
          <w:szCs w:val="24"/>
          <w:lang w:val="lt-LT" w:eastAsia="lt-LT"/>
        </w:rPr>
      </w:pPr>
      <w:r w:rsidRPr="008F2998">
        <w:rPr>
          <w:rFonts w:ascii="Times New Roman" w:eastAsia="Times New Roman" w:hAnsi="Times New Roman"/>
          <w:noProof/>
          <w:sz w:val="24"/>
          <w:szCs w:val="24"/>
        </w:rPr>
        <w:drawing>
          <wp:inline distT="0" distB="0" distL="0" distR="0" wp14:anchorId="71D4AA9B" wp14:editId="06A1FD6A">
            <wp:extent cx="4629150" cy="3263265"/>
            <wp:effectExtent l="0" t="0" r="0" b="0"/>
            <wp:docPr id="2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29150" cy="3263265"/>
                    </a:xfrm>
                    <a:prstGeom prst="rect">
                      <a:avLst/>
                    </a:prstGeom>
                    <a:noFill/>
                    <a:ln>
                      <a:noFill/>
                    </a:ln>
                  </pic:spPr>
                </pic:pic>
              </a:graphicData>
            </a:graphic>
          </wp:inline>
        </w:drawing>
      </w:r>
    </w:p>
    <w:p w14:paraId="4215CA3A" w14:textId="142A4684" w:rsidR="008F2998" w:rsidRPr="008F2998" w:rsidRDefault="0018413B" w:rsidP="008F2998">
      <w:pPr>
        <w:suppressAutoHyphens w:val="0"/>
        <w:spacing w:after="0" w:line="240" w:lineRule="auto"/>
        <w:jc w:val="both"/>
        <w:rPr>
          <w:rFonts w:ascii="Times New Roman" w:hAnsi="Times New Roman"/>
          <w:sz w:val="20"/>
          <w:szCs w:val="20"/>
          <w:lang w:val="lt-LT"/>
        </w:rPr>
      </w:pPr>
      <w:r>
        <w:rPr>
          <w:rFonts w:ascii="Times New Roman" w:hAnsi="Times New Roman"/>
          <w:sz w:val="20"/>
          <w:szCs w:val="20"/>
          <w:lang w:val="lt-LT"/>
        </w:rPr>
        <w:t>3.3</w:t>
      </w:r>
      <w:r w:rsidR="008F2998" w:rsidRPr="008F2998">
        <w:rPr>
          <w:rFonts w:ascii="Times New Roman" w:hAnsi="Times New Roman"/>
          <w:sz w:val="20"/>
          <w:szCs w:val="20"/>
          <w:lang w:val="lt-LT"/>
        </w:rPr>
        <w:t xml:space="preserve"> pav. Vandenyje ištirpusio deguonies prisotinimas ir temperatūra </w:t>
      </w:r>
      <w:r w:rsidR="008F2998" w:rsidRPr="008F2998">
        <w:rPr>
          <w:rFonts w:ascii="Times New Roman" w:hAnsi="Times New Roman"/>
          <w:sz w:val="20"/>
          <w:szCs w:val="20"/>
        </w:rPr>
        <w:t>3 m priedugnio sluoksnyje liepos – spalio m</w:t>
      </w:r>
      <w:r w:rsidR="008F2998" w:rsidRPr="008F2998">
        <w:rPr>
          <w:rFonts w:ascii="Times New Roman" w:hAnsi="Times New Roman"/>
          <w:sz w:val="20"/>
          <w:szCs w:val="20"/>
          <w:lang w:val="lt-LT"/>
        </w:rPr>
        <w:t xml:space="preserve">ėnesį </w:t>
      </w:r>
      <w:r w:rsidR="008F2998" w:rsidRPr="008F2998">
        <w:rPr>
          <w:rFonts w:ascii="Times New Roman" w:hAnsi="Times New Roman"/>
          <w:sz w:val="20"/>
          <w:szCs w:val="20"/>
        </w:rPr>
        <w:t>2014 metais akumuliacin</w:t>
      </w:r>
      <w:r w:rsidR="008F2998" w:rsidRPr="008F2998">
        <w:rPr>
          <w:rFonts w:ascii="Times New Roman" w:hAnsi="Times New Roman"/>
          <w:sz w:val="20"/>
          <w:szCs w:val="20"/>
          <w:lang w:val="lt-LT"/>
        </w:rPr>
        <w:t>ėje Kuršių marių zonoje ties Nida. Matavimų periodas -</w:t>
      </w:r>
      <w:r w:rsidR="008F2998" w:rsidRPr="008F2998">
        <w:rPr>
          <w:rFonts w:ascii="Times New Roman" w:hAnsi="Times New Roman"/>
          <w:sz w:val="20"/>
          <w:szCs w:val="20"/>
        </w:rPr>
        <w:t>10 minu</w:t>
      </w:r>
      <w:r w:rsidR="008F2998" w:rsidRPr="008F2998">
        <w:rPr>
          <w:rFonts w:ascii="Times New Roman" w:hAnsi="Times New Roman"/>
          <w:sz w:val="20"/>
          <w:szCs w:val="20"/>
          <w:lang w:val="lt-LT"/>
        </w:rPr>
        <w:t xml:space="preserve">čių. </w:t>
      </w:r>
      <w:r w:rsidR="008F2998" w:rsidRPr="008F2998">
        <w:rPr>
          <w:rFonts w:ascii="Times New Roman" w:eastAsia="Times New Roman" w:hAnsi="Times New Roman"/>
          <w:sz w:val="20"/>
          <w:szCs w:val="20"/>
          <w:lang w:val="lt-LT" w:eastAsia="lt-LT"/>
        </w:rPr>
        <w:t>Pastaba. Rudens laikotarpiu duomenys gali būti nepatikimi dėl vėjuoto oro prietaisui per daug priartėjus prie dugno nuosėdų.</w:t>
      </w:r>
    </w:p>
    <w:p w14:paraId="58FBF048" w14:textId="77777777" w:rsidR="008F2998" w:rsidRPr="008F2998" w:rsidRDefault="008F2998" w:rsidP="008F2998">
      <w:pPr>
        <w:suppressAutoHyphens w:val="0"/>
        <w:spacing w:after="0" w:line="360" w:lineRule="auto"/>
        <w:jc w:val="both"/>
        <w:rPr>
          <w:rFonts w:ascii="Times New Roman" w:hAnsi="Times New Roman"/>
          <w:sz w:val="24"/>
          <w:szCs w:val="24"/>
          <w:lang w:val="lt-LT"/>
        </w:rPr>
      </w:pPr>
    </w:p>
    <w:p w14:paraId="543DD27F" w14:textId="77777777" w:rsidR="008F2998" w:rsidRPr="008F2998" w:rsidRDefault="008F2998" w:rsidP="008F2998">
      <w:pPr>
        <w:suppressAutoHyphens w:val="0"/>
        <w:spacing w:after="0" w:line="360" w:lineRule="auto"/>
        <w:ind w:firstLine="567"/>
        <w:jc w:val="both"/>
        <w:rPr>
          <w:rFonts w:ascii="Times New Roman" w:hAnsi="Times New Roman"/>
          <w:sz w:val="24"/>
          <w:szCs w:val="24"/>
          <w:lang w:val="lt-LT"/>
        </w:rPr>
      </w:pPr>
      <w:r w:rsidRPr="008F2998">
        <w:rPr>
          <w:rFonts w:ascii="Times New Roman" w:hAnsi="Times New Roman"/>
          <w:sz w:val="24"/>
          <w:szCs w:val="24"/>
          <w:lang w:val="lt-LT"/>
        </w:rPr>
        <w:t>Pagrindiniai procesai reguliuojantys azoto išsiskyrimą ir praradimą, mūsų nuomone, dugno nuosėdose yra 1) molekulinė difuzija, vykstanti dėl koncentracijos gradiento skirtumo, 2) nitrifikacija, 3) denitrifikacija ir 4) azoto fiksacija dugno nuosėdose. Paskutiniųjų trijų procesų greičių tyrimas Kuršių mariose nebuvo šio projekto tikslas, nors kiekvieno iš jų indėlio nustatymas yra įdomus ir aktualus uždavinys, reikalaujantis atskiro tyrimo. Todėl kol kas čia galime remtis tik literatūriniais duomenimis. Eyre ir Ferguson (2002) teigia, kad denitrifikacijos greičiai tiesiogiai priklauso nuo NO</w:t>
      </w:r>
      <w:r w:rsidRPr="008F2998">
        <w:rPr>
          <w:rFonts w:ascii="Times New Roman" w:hAnsi="Times New Roman"/>
          <w:sz w:val="24"/>
          <w:szCs w:val="24"/>
          <w:vertAlign w:val="subscript"/>
          <w:lang w:val="lt-LT"/>
        </w:rPr>
        <w:t>3</w:t>
      </w:r>
      <w:r w:rsidRPr="008F2998">
        <w:rPr>
          <w:rFonts w:ascii="Times New Roman" w:hAnsi="Times New Roman"/>
          <w:sz w:val="24"/>
          <w:szCs w:val="24"/>
          <w:vertAlign w:val="superscript"/>
          <w:lang w:val="lt-LT"/>
        </w:rPr>
        <w:t>-</w:t>
      </w:r>
      <w:r w:rsidRPr="008F2998">
        <w:rPr>
          <w:rFonts w:ascii="Times New Roman" w:hAnsi="Times New Roman"/>
          <w:sz w:val="24"/>
          <w:szCs w:val="24"/>
          <w:lang w:val="lt-LT"/>
        </w:rPr>
        <w:t xml:space="preserve"> prieinamumo bakterijoms. Įprastai denitrifikuojančias bakterijas NO</w:t>
      </w:r>
      <w:r w:rsidRPr="008F2998">
        <w:rPr>
          <w:rFonts w:ascii="Times New Roman" w:hAnsi="Times New Roman"/>
          <w:sz w:val="24"/>
          <w:szCs w:val="24"/>
          <w:vertAlign w:val="subscript"/>
          <w:lang w:val="lt-LT"/>
        </w:rPr>
        <w:t>3</w:t>
      </w:r>
      <w:r w:rsidRPr="008F2998">
        <w:rPr>
          <w:rFonts w:ascii="Times New Roman" w:hAnsi="Times New Roman"/>
          <w:sz w:val="24"/>
          <w:szCs w:val="24"/>
          <w:vertAlign w:val="superscript"/>
          <w:lang w:val="lt-LT"/>
        </w:rPr>
        <w:t>-</w:t>
      </w:r>
      <w:r w:rsidRPr="008F2998">
        <w:rPr>
          <w:rFonts w:ascii="Times New Roman" w:hAnsi="Times New Roman"/>
          <w:sz w:val="24"/>
          <w:szCs w:val="24"/>
          <w:lang w:val="lt-LT"/>
        </w:rPr>
        <w:t xml:space="preserve"> pasiekia iš priedugnio vandens arba iš nitrifikacijos proceso nuosėdose. Nors 2015 metais buvo matuota tik bendra N</w:t>
      </w:r>
      <w:r w:rsidRPr="008F2998">
        <w:rPr>
          <w:rFonts w:ascii="Times New Roman" w:hAnsi="Times New Roman"/>
          <w:sz w:val="24"/>
          <w:szCs w:val="24"/>
          <w:vertAlign w:val="subscript"/>
          <w:lang w:val="lt-LT"/>
        </w:rPr>
        <w:t>2</w:t>
      </w:r>
      <w:r w:rsidRPr="008F2998">
        <w:rPr>
          <w:rFonts w:ascii="Times New Roman" w:hAnsi="Times New Roman"/>
          <w:sz w:val="24"/>
          <w:szCs w:val="24"/>
          <w:lang w:val="lt-LT"/>
        </w:rPr>
        <w:t xml:space="preserve"> apykaitą, neišskiriant NO</w:t>
      </w:r>
      <w:r w:rsidRPr="008F2998">
        <w:rPr>
          <w:rFonts w:ascii="Times New Roman" w:hAnsi="Times New Roman"/>
          <w:sz w:val="24"/>
          <w:szCs w:val="24"/>
          <w:vertAlign w:val="subscript"/>
          <w:lang w:val="lt-LT"/>
        </w:rPr>
        <w:t>3</w:t>
      </w:r>
      <w:r w:rsidRPr="008F2998">
        <w:rPr>
          <w:rFonts w:ascii="Times New Roman" w:hAnsi="Times New Roman"/>
          <w:sz w:val="24"/>
          <w:szCs w:val="24"/>
          <w:vertAlign w:val="superscript"/>
          <w:lang w:val="lt-LT"/>
        </w:rPr>
        <w:t>-</w:t>
      </w:r>
      <w:r w:rsidRPr="008F2998">
        <w:rPr>
          <w:rFonts w:ascii="Times New Roman" w:hAnsi="Times New Roman"/>
          <w:sz w:val="24"/>
          <w:szCs w:val="24"/>
          <w:lang w:val="lt-LT"/>
        </w:rPr>
        <w:t xml:space="preserve"> šaltinių denitrifikacijos procesui, galime teigti, žiemą – pavasarį denitrifikacija vyko dėl NO</w:t>
      </w:r>
      <w:r w:rsidRPr="008F2998">
        <w:rPr>
          <w:rFonts w:ascii="Times New Roman" w:hAnsi="Times New Roman"/>
          <w:sz w:val="24"/>
          <w:szCs w:val="24"/>
          <w:vertAlign w:val="subscript"/>
          <w:lang w:val="lt-LT"/>
        </w:rPr>
        <w:t>3</w:t>
      </w:r>
      <w:r w:rsidRPr="008F2998">
        <w:rPr>
          <w:rFonts w:ascii="Times New Roman" w:hAnsi="Times New Roman"/>
          <w:sz w:val="24"/>
          <w:szCs w:val="24"/>
          <w:vertAlign w:val="superscript"/>
          <w:lang w:val="lt-LT"/>
        </w:rPr>
        <w:t>-</w:t>
      </w:r>
      <w:r w:rsidRPr="008F2998">
        <w:rPr>
          <w:rFonts w:ascii="Times New Roman" w:hAnsi="Times New Roman"/>
          <w:sz w:val="24"/>
          <w:szCs w:val="24"/>
          <w:lang w:val="lt-LT"/>
        </w:rPr>
        <w:t xml:space="preserve"> iš vandens storymės, o vasarą – rudenį dėl nitrifikacijos proceso. </w:t>
      </w:r>
    </w:p>
    <w:p w14:paraId="62C131E5" w14:textId="77777777" w:rsidR="008F2998" w:rsidRPr="008F2998" w:rsidRDefault="008F2998" w:rsidP="008F2998">
      <w:pPr>
        <w:suppressAutoHyphens w:val="0"/>
        <w:spacing w:after="0" w:line="360" w:lineRule="auto"/>
        <w:ind w:firstLine="567"/>
        <w:jc w:val="both"/>
        <w:rPr>
          <w:rFonts w:ascii="Times New Roman" w:hAnsi="Times New Roman"/>
          <w:sz w:val="24"/>
          <w:szCs w:val="24"/>
          <w:lang w:val="lt-LT"/>
        </w:rPr>
      </w:pPr>
      <w:r w:rsidRPr="008F2998">
        <w:rPr>
          <w:rFonts w:ascii="Times New Roman" w:hAnsi="Times New Roman"/>
          <w:sz w:val="24"/>
          <w:szCs w:val="24"/>
          <w:lang w:val="lt-LT"/>
        </w:rPr>
        <w:t>Kuršių mariose oksinio sluoksnio storis neturėjo lemiamos įtakos azoto apykaitos intensyvumui nuosėdose. Žiemą – pavasarį dėl žemos temperatūros ir mažų respiracijos greičių susiformavo storas oksinis sluoksnis (iki 7 mm). Nepaisant giliai įsiskverbusio deguonies į nuosėdas azoto išsiskyrimas iš dugno nuosėdų daugiausia vyko dėl NO</w:t>
      </w:r>
      <w:r w:rsidRPr="008F2998">
        <w:rPr>
          <w:rFonts w:ascii="Times New Roman" w:hAnsi="Times New Roman"/>
          <w:sz w:val="24"/>
          <w:szCs w:val="24"/>
          <w:vertAlign w:val="subscript"/>
          <w:lang w:val="lt-LT"/>
        </w:rPr>
        <w:t>3</w:t>
      </w:r>
      <w:r w:rsidRPr="008F2998">
        <w:rPr>
          <w:rFonts w:ascii="Times New Roman" w:hAnsi="Times New Roman"/>
          <w:sz w:val="24"/>
          <w:szCs w:val="24"/>
          <w:vertAlign w:val="superscript"/>
          <w:lang w:val="lt-LT"/>
        </w:rPr>
        <w:t>-</w:t>
      </w:r>
      <w:r w:rsidRPr="008F2998">
        <w:rPr>
          <w:rFonts w:ascii="Times New Roman" w:hAnsi="Times New Roman"/>
          <w:sz w:val="24"/>
          <w:szCs w:val="24"/>
          <w:lang w:val="lt-LT"/>
        </w:rPr>
        <w:t xml:space="preserve"> difuzijos iš priedugnio vandens. Šiuo atveju esant didelėms NO</w:t>
      </w:r>
      <w:r w:rsidRPr="008F2998">
        <w:rPr>
          <w:rFonts w:ascii="Times New Roman" w:hAnsi="Times New Roman"/>
          <w:sz w:val="24"/>
          <w:szCs w:val="24"/>
          <w:vertAlign w:val="subscript"/>
          <w:lang w:val="lt-LT"/>
        </w:rPr>
        <w:t>x</w:t>
      </w:r>
      <w:r w:rsidRPr="008F2998">
        <w:rPr>
          <w:rFonts w:ascii="Times New Roman" w:hAnsi="Times New Roman"/>
          <w:sz w:val="24"/>
          <w:szCs w:val="24"/>
          <w:vertAlign w:val="superscript"/>
          <w:lang w:val="lt-LT"/>
        </w:rPr>
        <w:t>-</w:t>
      </w:r>
      <w:r w:rsidRPr="008F2998">
        <w:rPr>
          <w:rFonts w:ascii="Times New Roman" w:hAnsi="Times New Roman"/>
          <w:sz w:val="24"/>
          <w:szCs w:val="24"/>
          <w:lang w:val="lt-LT"/>
        </w:rPr>
        <w:t xml:space="preserve"> koncentracijoms vandenyje ir žemam metabolizmui dugno nuosėdose NO</w:t>
      </w:r>
      <w:r w:rsidRPr="008F2998">
        <w:rPr>
          <w:rFonts w:ascii="Times New Roman" w:hAnsi="Times New Roman"/>
          <w:sz w:val="24"/>
          <w:szCs w:val="24"/>
          <w:vertAlign w:val="subscript"/>
          <w:lang w:val="lt-LT"/>
        </w:rPr>
        <w:t>x</w:t>
      </w:r>
      <w:r w:rsidRPr="008F2998">
        <w:rPr>
          <w:rFonts w:ascii="Times New Roman" w:hAnsi="Times New Roman"/>
          <w:sz w:val="24"/>
          <w:szCs w:val="24"/>
          <w:vertAlign w:val="superscript"/>
          <w:lang w:val="lt-LT"/>
        </w:rPr>
        <w:t>-</w:t>
      </w:r>
      <w:r w:rsidRPr="008F2998">
        <w:rPr>
          <w:rFonts w:ascii="Times New Roman" w:hAnsi="Times New Roman"/>
          <w:sz w:val="24"/>
          <w:szCs w:val="24"/>
          <w:lang w:val="lt-LT"/>
        </w:rPr>
        <w:t xml:space="preserve"> giliai prasiskverbė į nuosėdas stimuliuodama azoto negrįžtamą pašalinimą.</w:t>
      </w:r>
      <w:r w:rsidRPr="008F2998">
        <w:rPr>
          <w:rFonts w:ascii="Times New Roman" w:hAnsi="Times New Roman"/>
          <w:sz w:val="24"/>
          <w:szCs w:val="24"/>
        </w:rPr>
        <w:t xml:space="preserve"> </w:t>
      </w:r>
      <w:r w:rsidRPr="008F2998">
        <w:rPr>
          <w:rFonts w:ascii="Times New Roman" w:hAnsi="Times New Roman"/>
          <w:sz w:val="24"/>
          <w:szCs w:val="24"/>
          <w:lang w:val="lt-LT"/>
        </w:rPr>
        <w:lastRenderedPageBreak/>
        <w:t>Vidurvasarį, ženkliai sumažėjus NO</w:t>
      </w:r>
      <w:r w:rsidRPr="008F2998">
        <w:rPr>
          <w:rFonts w:ascii="Times New Roman" w:hAnsi="Times New Roman"/>
          <w:sz w:val="24"/>
          <w:szCs w:val="24"/>
          <w:vertAlign w:val="subscript"/>
          <w:lang w:val="lt-LT"/>
        </w:rPr>
        <w:t>x</w:t>
      </w:r>
      <w:r w:rsidRPr="008F2998">
        <w:rPr>
          <w:rFonts w:ascii="Times New Roman" w:hAnsi="Times New Roman"/>
          <w:sz w:val="24"/>
          <w:szCs w:val="24"/>
          <w:vertAlign w:val="superscript"/>
          <w:lang w:val="lt-LT"/>
        </w:rPr>
        <w:t>-</w:t>
      </w:r>
      <w:r w:rsidRPr="008F2998">
        <w:rPr>
          <w:rFonts w:ascii="Times New Roman" w:hAnsi="Times New Roman"/>
          <w:sz w:val="24"/>
          <w:szCs w:val="24"/>
          <w:lang w:val="lt-LT"/>
        </w:rPr>
        <w:t xml:space="preserve"> koncentracijoms vandenyje ir oksiniam sluoksniui (&lt;1 mm), visose tyrimo stotyse azoto pašalinimas vyko galimai dėl nitrifikacijos proceso nuosėdose. </w:t>
      </w:r>
    </w:p>
    <w:p w14:paraId="28A3FD47" w14:textId="77777777" w:rsidR="008F2998" w:rsidRPr="008F2998" w:rsidRDefault="008F2998" w:rsidP="008F2998">
      <w:pPr>
        <w:suppressAutoHyphens w:val="0"/>
        <w:spacing w:after="0" w:line="360" w:lineRule="auto"/>
        <w:ind w:firstLine="567"/>
        <w:jc w:val="both"/>
        <w:rPr>
          <w:rFonts w:ascii="Times New Roman" w:hAnsi="Times New Roman"/>
          <w:sz w:val="24"/>
          <w:szCs w:val="24"/>
          <w:lang w:val="lt-LT"/>
        </w:rPr>
      </w:pPr>
      <w:r w:rsidRPr="008F2998">
        <w:rPr>
          <w:rFonts w:ascii="Times New Roman" w:hAnsi="Times New Roman"/>
          <w:sz w:val="24"/>
          <w:szCs w:val="24"/>
          <w:lang w:val="lt-LT"/>
        </w:rPr>
        <w:t>Rezultatai parodė, kad sekliai ir giliau esančio smėlio aplinkoje galėjo vykti azoto fiksacija, procesas kurio metu į dugno nuosėdas importuojamas vandens storymėje ištirpęs atmosferinis azotas. 2015 metais azoto fiksacija intensyviausia vyko pavasarį ir rudenį giliau esančiame smėlyje. Nors tiksliai nėra žinoma, kas tiksliai vykdė fiksaciją, tačiau galimi du paaiškinimai. Pagrindinės priežastys galimai nulemusios azoto fiksacijos intensyvumą Kuršių nuosėdose buvo 1) neorganinio azoto trūkumas, ypač NH</w:t>
      </w:r>
      <w:r w:rsidRPr="008F2998">
        <w:rPr>
          <w:rFonts w:ascii="Times New Roman" w:hAnsi="Times New Roman"/>
          <w:sz w:val="24"/>
          <w:szCs w:val="24"/>
          <w:vertAlign w:val="subscript"/>
          <w:lang w:val="lt-LT"/>
        </w:rPr>
        <w:t>4</w:t>
      </w:r>
      <w:r w:rsidRPr="008F2998">
        <w:rPr>
          <w:rFonts w:ascii="Times New Roman" w:hAnsi="Times New Roman"/>
          <w:sz w:val="24"/>
          <w:szCs w:val="24"/>
          <w:vertAlign w:val="superscript"/>
          <w:lang w:val="lt-LT"/>
        </w:rPr>
        <w:t>+</w:t>
      </w:r>
      <w:r w:rsidRPr="008F2998">
        <w:rPr>
          <w:rFonts w:ascii="Times New Roman" w:hAnsi="Times New Roman"/>
          <w:sz w:val="24"/>
          <w:szCs w:val="24"/>
          <w:lang w:val="lt-LT"/>
        </w:rPr>
        <w:t xml:space="preserve"> ir 2) vandens skaidrumas ir 3) jūrinio vandens prietaka. </w:t>
      </w:r>
    </w:p>
    <w:p w14:paraId="36385387" w14:textId="77777777" w:rsidR="008F2998" w:rsidRPr="008F2998" w:rsidRDefault="008F2998" w:rsidP="008F2998">
      <w:pPr>
        <w:suppressAutoHyphens w:val="0"/>
        <w:spacing w:after="0" w:line="360" w:lineRule="auto"/>
        <w:ind w:firstLine="567"/>
        <w:jc w:val="both"/>
        <w:rPr>
          <w:rFonts w:ascii="Times New Roman" w:hAnsi="Times New Roman"/>
          <w:sz w:val="24"/>
          <w:szCs w:val="24"/>
          <w:lang w:val="lt-LT"/>
        </w:rPr>
      </w:pPr>
      <w:r w:rsidRPr="008F2998">
        <w:rPr>
          <w:rFonts w:ascii="Times New Roman" w:hAnsi="Times New Roman"/>
          <w:sz w:val="24"/>
          <w:szCs w:val="24"/>
          <w:lang w:val="lt-LT"/>
        </w:rPr>
        <w:t>Kaip ir ankstesniais metais, vasarą dumblo nuosėdos išskyrė daugiausiai NH</w:t>
      </w:r>
      <w:r w:rsidRPr="008F2998">
        <w:rPr>
          <w:rFonts w:ascii="Times New Roman" w:hAnsi="Times New Roman"/>
          <w:sz w:val="24"/>
          <w:szCs w:val="24"/>
          <w:vertAlign w:val="subscript"/>
        </w:rPr>
        <w:t>4</w:t>
      </w:r>
      <w:r w:rsidRPr="008F2998">
        <w:rPr>
          <w:rFonts w:ascii="Times New Roman" w:hAnsi="Times New Roman"/>
          <w:sz w:val="24"/>
          <w:szCs w:val="24"/>
          <w:vertAlign w:val="superscript"/>
        </w:rPr>
        <w:t>+</w:t>
      </w:r>
      <w:r w:rsidRPr="008F2998">
        <w:rPr>
          <w:rFonts w:ascii="Times New Roman" w:hAnsi="Times New Roman"/>
          <w:sz w:val="24"/>
          <w:szCs w:val="24"/>
        </w:rPr>
        <w:t xml:space="preserve"> į </w:t>
      </w:r>
      <w:r w:rsidRPr="008F2998">
        <w:rPr>
          <w:rFonts w:ascii="Times New Roman" w:hAnsi="Times New Roman"/>
          <w:sz w:val="24"/>
          <w:szCs w:val="24"/>
          <w:lang w:val="lt-LT"/>
        </w:rPr>
        <w:t>priedugnio vandenį. Tai vykstat todėl, kad nuo vidurvasario didesnė fitoplanktono produkcija lemia intensyvesnę organinės medžiagos sedimentaciją ir jos mineralizaciją nuosėdose, kurios metu susidaro NH</w:t>
      </w:r>
      <w:r w:rsidRPr="008F2998">
        <w:rPr>
          <w:rFonts w:ascii="Times New Roman" w:hAnsi="Times New Roman"/>
          <w:sz w:val="24"/>
          <w:szCs w:val="24"/>
          <w:vertAlign w:val="subscript"/>
          <w:lang w:val="lt-LT"/>
        </w:rPr>
        <w:t>4</w:t>
      </w:r>
      <w:r w:rsidRPr="008F2998">
        <w:rPr>
          <w:rFonts w:ascii="Times New Roman" w:hAnsi="Times New Roman"/>
          <w:sz w:val="24"/>
          <w:szCs w:val="24"/>
          <w:vertAlign w:val="superscript"/>
          <w:lang w:val="lt-LT"/>
        </w:rPr>
        <w:t>+</w:t>
      </w:r>
      <w:r w:rsidRPr="008F2998">
        <w:rPr>
          <w:rFonts w:ascii="Times New Roman" w:hAnsi="Times New Roman"/>
          <w:sz w:val="24"/>
          <w:szCs w:val="24"/>
          <w:lang w:val="lt-LT"/>
        </w:rPr>
        <w:t>. Patarasis dėl difuzijos patenka į priedugnio vandenį arba dalis dalis yra oksiduojama nitrifikacijos metu iki nitritų ir nitratų, kurie gali taip pat išsiskirti iš nuosėdų arba suvartoti denitrifikacijos proceso metu. Šiuo periodu 1 m</w:t>
      </w:r>
      <w:r w:rsidRPr="008F2998">
        <w:rPr>
          <w:rFonts w:ascii="Times New Roman" w:hAnsi="Times New Roman"/>
          <w:sz w:val="24"/>
          <w:szCs w:val="24"/>
          <w:vertAlign w:val="superscript"/>
          <w:lang w:val="lt-LT"/>
        </w:rPr>
        <w:t>2</w:t>
      </w:r>
      <w:r w:rsidRPr="008F2998">
        <w:rPr>
          <w:rFonts w:ascii="Times New Roman" w:hAnsi="Times New Roman"/>
          <w:sz w:val="24"/>
          <w:szCs w:val="24"/>
          <w:lang w:val="lt-LT"/>
        </w:rPr>
        <w:t xml:space="preserve"> dugno nuosėdų išskyrė NH</w:t>
      </w:r>
      <w:r w:rsidRPr="008F2998">
        <w:rPr>
          <w:rFonts w:ascii="Times New Roman" w:hAnsi="Times New Roman"/>
          <w:sz w:val="24"/>
          <w:szCs w:val="24"/>
          <w:vertAlign w:val="subscript"/>
          <w:lang w:val="lt-LT"/>
        </w:rPr>
        <w:t>4</w:t>
      </w:r>
      <w:r w:rsidRPr="008F2998">
        <w:rPr>
          <w:rFonts w:ascii="Times New Roman" w:hAnsi="Times New Roman"/>
          <w:sz w:val="24"/>
          <w:szCs w:val="24"/>
          <w:vertAlign w:val="superscript"/>
          <w:lang w:val="lt-LT"/>
        </w:rPr>
        <w:t>+</w:t>
      </w:r>
      <w:r w:rsidRPr="008F2998">
        <w:rPr>
          <w:rFonts w:ascii="Times New Roman" w:hAnsi="Times New Roman"/>
          <w:sz w:val="24"/>
          <w:szCs w:val="24"/>
          <w:lang w:val="lt-LT"/>
        </w:rPr>
        <w:t xml:space="preserve"> iki 146 ir NO</w:t>
      </w:r>
      <w:r w:rsidRPr="008F2998">
        <w:rPr>
          <w:rFonts w:ascii="Times New Roman" w:hAnsi="Times New Roman"/>
          <w:sz w:val="24"/>
          <w:szCs w:val="24"/>
          <w:vertAlign w:val="subscript"/>
          <w:lang w:val="lt-LT"/>
        </w:rPr>
        <w:t>x</w:t>
      </w:r>
      <w:r w:rsidRPr="008F2998">
        <w:rPr>
          <w:rFonts w:ascii="Times New Roman" w:hAnsi="Times New Roman"/>
          <w:sz w:val="24"/>
          <w:szCs w:val="24"/>
          <w:vertAlign w:val="superscript"/>
          <w:lang w:val="lt-LT"/>
        </w:rPr>
        <w:t>-</w:t>
      </w:r>
      <w:r w:rsidRPr="008F2998">
        <w:rPr>
          <w:rFonts w:ascii="Times New Roman" w:hAnsi="Times New Roman"/>
          <w:sz w:val="24"/>
          <w:szCs w:val="24"/>
          <w:lang w:val="lt-LT"/>
        </w:rPr>
        <w:t xml:space="preserve"> iki 3 kartų daugiau lyginant su Nemunu. Apykaitos matavimai rodo, kad iš dugno nuosėdų intensyviausiai išsiskiria NH</w:t>
      </w:r>
      <w:r w:rsidRPr="008F2998">
        <w:rPr>
          <w:rFonts w:ascii="Times New Roman" w:hAnsi="Times New Roman"/>
          <w:sz w:val="24"/>
          <w:szCs w:val="24"/>
          <w:vertAlign w:val="subscript"/>
          <w:lang w:val="lt-LT"/>
        </w:rPr>
        <w:t>4</w:t>
      </w:r>
      <w:r w:rsidRPr="008F2998">
        <w:rPr>
          <w:rFonts w:ascii="Times New Roman" w:hAnsi="Times New Roman"/>
          <w:sz w:val="24"/>
          <w:szCs w:val="24"/>
          <w:vertAlign w:val="superscript"/>
          <w:lang w:val="lt-LT"/>
        </w:rPr>
        <w:t>+</w:t>
      </w:r>
      <w:r w:rsidRPr="008F2998">
        <w:rPr>
          <w:rFonts w:ascii="Times New Roman" w:hAnsi="Times New Roman"/>
          <w:sz w:val="24"/>
          <w:szCs w:val="24"/>
          <w:lang w:val="lt-LT"/>
        </w:rPr>
        <w:t>. Tuo tarpu NO</w:t>
      </w:r>
      <w:r w:rsidRPr="008F2998">
        <w:rPr>
          <w:rFonts w:ascii="Times New Roman" w:hAnsi="Times New Roman"/>
          <w:sz w:val="24"/>
          <w:szCs w:val="24"/>
          <w:vertAlign w:val="subscript"/>
          <w:lang w:val="lt-LT"/>
        </w:rPr>
        <w:t>x</w:t>
      </w:r>
      <w:r w:rsidRPr="008F2998">
        <w:rPr>
          <w:rFonts w:ascii="Times New Roman" w:hAnsi="Times New Roman"/>
          <w:sz w:val="24"/>
          <w:szCs w:val="24"/>
          <w:vertAlign w:val="superscript"/>
          <w:lang w:val="lt-LT"/>
        </w:rPr>
        <w:t>-</w:t>
      </w:r>
      <w:r w:rsidRPr="008F2998">
        <w:rPr>
          <w:rFonts w:ascii="Times New Roman" w:hAnsi="Times New Roman"/>
          <w:sz w:val="24"/>
          <w:szCs w:val="24"/>
          <w:lang w:val="lt-LT"/>
        </w:rPr>
        <w:t xml:space="preserve"> apykaitos greičiai buvo 15 kartų mažesni. Šios N formos išskyrimą galėjo sumažinti intensyvi denitrifikacija (žr. N</w:t>
      </w:r>
      <w:r w:rsidRPr="008F2998">
        <w:rPr>
          <w:rFonts w:ascii="Times New Roman" w:hAnsi="Times New Roman"/>
          <w:sz w:val="24"/>
          <w:szCs w:val="24"/>
          <w:vertAlign w:val="subscript"/>
        </w:rPr>
        <w:t>2</w:t>
      </w:r>
      <w:r w:rsidRPr="008F2998">
        <w:rPr>
          <w:rFonts w:ascii="Times New Roman" w:hAnsi="Times New Roman"/>
          <w:sz w:val="24"/>
          <w:szCs w:val="24"/>
        </w:rPr>
        <w:t xml:space="preserve"> </w:t>
      </w:r>
      <w:r w:rsidRPr="008F2998">
        <w:rPr>
          <w:rFonts w:ascii="Times New Roman" w:hAnsi="Times New Roman"/>
          <w:sz w:val="24"/>
          <w:szCs w:val="24"/>
          <w:lang w:val="lt-LT"/>
        </w:rPr>
        <w:t>produkciją). Svarbu atsiminti, kad kuo didesni NH</w:t>
      </w:r>
      <w:r w:rsidRPr="008F2998">
        <w:rPr>
          <w:rFonts w:ascii="Times New Roman" w:hAnsi="Times New Roman"/>
          <w:sz w:val="24"/>
          <w:szCs w:val="24"/>
          <w:vertAlign w:val="subscript"/>
          <w:lang w:val="lt-LT"/>
        </w:rPr>
        <w:t>4</w:t>
      </w:r>
      <w:r w:rsidRPr="008F2998">
        <w:rPr>
          <w:rFonts w:ascii="Times New Roman" w:hAnsi="Times New Roman"/>
          <w:sz w:val="24"/>
          <w:szCs w:val="24"/>
          <w:vertAlign w:val="superscript"/>
          <w:lang w:val="lt-LT"/>
        </w:rPr>
        <w:t>+</w:t>
      </w:r>
      <w:r w:rsidRPr="008F2998">
        <w:rPr>
          <w:rFonts w:ascii="Times New Roman" w:hAnsi="Times New Roman"/>
          <w:sz w:val="24"/>
          <w:szCs w:val="24"/>
          <w:lang w:val="lt-LT"/>
        </w:rPr>
        <w:t xml:space="preserve"> kiekiai patenka į priedugnio vandenį, tuo mažesnė jo dalis nuosėdose yra oksiduojama iki NO</w:t>
      </w:r>
      <w:r w:rsidRPr="008F2998">
        <w:rPr>
          <w:rFonts w:ascii="Times New Roman" w:hAnsi="Times New Roman"/>
          <w:sz w:val="24"/>
          <w:szCs w:val="24"/>
          <w:vertAlign w:val="subscript"/>
          <w:lang w:val="lt-LT"/>
        </w:rPr>
        <w:t>2</w:t>
      </w:r>
      <w:r w:rsidRPr="008F2998">
        <w:rPr>
          <w:rFonts w:ascii="Times New Roman" w:hAnsi="Times New Roman"/>
          <w:sz w:val="24"/>
          <w:szCs w:val="24"/>
          <w:vertAlign w:val="superscript"/>
          <w:lang w:val="lt-LT"/>
        </w:rPr>
        <w:t>-</w:t>
      </w:r>
      <w:r w:rsidRPr="008F2998">
        <w:rPr>
          <w:rFonts w:ascii="Times New Roman" w:hAnsi="Times New Roman"/>
          <w:sz w:val="24"/>
          <w:szCs w:val="24"/>
          <w:lang w:val="lt-LT"/>
        </w:rPr>
        <w:t xml:space="preserve"> arba NO</w:t>
      </w:r>
      <w:r w:rsidRPr="008F2998">
        <w:rPr>
          <w:rFonts w:ascii="Times New Roman" w:hAnsi="Times New Roman"/>
          <w:sz w:val="24"/>
          <w:szCs w:val="24"/>
          <w:vertAlign w:val="subscript"/>
          <w:lang w:val="lt-LT"/>
        </w:rPr>
        <w:t>3</w:t>
      </w:r>
      <w:r w:rsidRPr="008F2998">
        <w:rPr>
          <w:rFonts w:ascii="Times New Roman" w:hAnsi="Times New Roman"/>
          <w:sz w:val="24"/>
          <w:szCs w:val="24"/>
          <w:vertAlign w:val="superscript"/>
          <w:lang w:val="lt-LT"/>
        </w:rPr>
        <w:t>-</w:t>
      </w:r>
      <w:r w:rsidRPr="008F2998">
        <w:rPr>
          <w:rFonts w:ascii="Times New Roman" w:hAnsi="Times New Roman"/>
          <w:sz w:val="24"/>
          <w:szCs w:val="24"/>
          <w:lang w:val="lt-LT"/>
        </w:rPr>
        <w:t xml:space="preserve">. Dėl šios priežasties denitrifikacijos greičiai gali sumažėti ir azoto pašalinimas iš marių ekosistemos sulėtėti. </w:t>
      </w:r>
    </w:p>
    <w:p w14:paraId="29E92781" w14:textId="588089B7" w:rsidR="008F2998" w:rsidRPr="006064CD" w:rsidRDefault="00BD0880" w:rsidP="006064CD">
      <w:pPr>
        <w:pStyle w:val="Heading1"/>
        <w:rPr>
          <w:caps/>
          <w:sz w:val="22"/>
          <w:szCs w:val="22"/>
        </w:rPr>
      </w:pPr>
      <w:bookmarkStart w:id="211" w:name="_Toc331085064"/>
      <w:bookmarkStart w:id="212" w:name="_Toc333157141"/>
      <w:r w:rsidRPr="006064CD">
        <w:rPr>
          <w:caps/>
          <w:sz w:val="22"/>
          <w:szCs w:val="22"/>
        </w:rPr>
        <w:t>3.</w:t>
      </w:r>
      <w:r w:rsidR="008F2998" w:rsidRPr="006064CD">
        <w:rPr>
          <w:caps/>
          <w:sz w:val="22"/>
          <w:szCs w:val="22"/>
        </w:rPr>
        <w:t>4 Maistingųjų medžiagų patekimas iš skirtingų nuosėdų tipų į vandens storymę</w:t>
      </w:r>
      <w:bookmarkEnd w:id="211"/>
      <w:r w:rsidR="00986083" w:rsidRPr="006064CD">
        <w:rPr>
          <w:caps/>
          <w:sz w:val="22"/>
          <w:szCs w:val="22"/>
        </w:rPr>
        <w:t xml:space="preserve"> IR PRIEŠINGA KRYPTIMI</w:t>
      </w:r>
      <w:bookmarkEnd w:id="212"/>
    </w:p>
    <w:p w14:paraId="709D41F3" w14:textId="2832DB3E" w:rsidR="008F2998" w:rsidRPr="006064CD" w:rsidRDefault="00BD0880" w:rsidP="006064CD">
      <w:pPr>
        <w:pStyle w:val="Heading2"/>
        <w:rPr>
          <w:rFonts w:ascii="Times New Roman" w:hAnsi="Times New Roman"/>
          <w:b w:val="0"/>
          <w:i/>
          <w:color w:val="auto"/>
          <w:sz w:val="24"/>
          <w:szCs w:val="24"/>
        </w:rPr>
      </w:pPr>
      <w:bookmarkStart w:id="213" w:name="_Toc331085065"/>
      <w:bookmarkStart w:id="214" w:name="_Toc333157142"/>
      <w:r w:rsidRPr="006064CD">
        <w:rPr>
          <w:rFonts w:ascii="Times New Roman" w:hAnsi="Times New Roman"/>
          <w:b w:val="0"/>
          <w:color w:val="auto"/>
          <w:sz w:val="24"/>
          <w:szCs w:val="24"/>
        </w:rPr>
        <w:t>3.</w:t>
      </w:r>
      <w:r w:rsidR="008F2998" w:rsidRPr="006064CD">
        <w:rPr>
          <w:rFonts w:ascii="Times New Roman" w:hAnsi="Times New Roman"/>
          <w:b w:val="0"/>
          <w:color w:val="auto"/>
          <w:sz w:val="24"/>
          <w:szCs w:val="24"/>
        </w:rPr>
        <w:t>4.1 Maistingųjų medžiagų srautai tarp dugno nuosėdų į vandens storymės per metus ir pagal sezonus</w:t>
      </w:r>
      <w:bookmarkEnd w:id="213"/>
      <w:bookmarkEnd w:id="214"/>
    </w:p>
    <w:p w14:paraId="5BF7E90F" w14:textId="3EBA5360" w:rsidR="008F2998" w:rsidRPr="008F2998" w:rsidRDefault="008F2998" w:rsidP="008F2998">
      <w:pPr>
        <w:suppressAutoHyphens w:val="0"/>
        <w:spacing w:after="0" w:line="360" w:lineRule="auto"/>
        <w:ind w:firstLine="567"/>
        <w:jc w:val="both"/>
        <w:rPr>
          <w:rFonts w:ascii="Times New Roman" w:hAnsi="Times New Roman"/>
          <w:sz w:val="24"/>
          <w:szCs w:val="24"/>
          <w:lang w:val="lt-LT"/>
        </w:rPr>
      </w:pPr>
      <w:r w:rsidRPr="008F2998">
        <w:rPr>
          <w:rFonts w:ascii="Times New Roman" w:hAnsi="Times New Roman"/>
          <w:sz w:val="24"/>
          <w:szCs w:val="24"/>
          <w:lang w:val="lt-LT"/>
        </w:rPr>
        <w:t>Duomenų analizė rodo, kad žiemos – pavasario metu tirtos dugno nuosėdos akumuliavo NH</w:t>
      </w:r>
      <w:r w:rsidRPr="008F2998">
        <w:rPr>
          <w:rFonts w:ascii="Times New Roman" w:hAnsi="Times New Roman"/>
          <w:sz w:val="24"/>
          <w:szCs w:val="24"/>
          <w:vertAlign w:val="subscript"/>
          <w:lang w:val="lt-LT"/>
        </w:rPr>
        <w:t>4</w:t>
      </w:r>
      <w:r w:rsidRPr="008F2998">
        <w:rPr>
          <w:rFonts w:ascii="Times New Roman" w:hAnsi="Times New Roman"/>
          <w:sz w:val="24"/>
          <w:szCs w:val="24"/>
          <w:vertAlign w:val="superscript"/>
          <w:lang w:val="lt-LT"/>
        </w:rPr>
        <w:t>+</w:t>
      </w:r>
      <w:r w:rsidRPr="008F2998">
        <w:rPr>
          <w:rFonts w:ascii="Times New Roman" w:hAnsi="Times New Roman"/>
          <w:sz w:val="24"/>
          <w:szCs w:val="24"/>
          <w:lang w:val="lt-LT"/>
        </w:rPr>
        <w:t xml:space="preserve"> iš priedugnio vandens, išskyrus dumblą pavasario metu (</w:t>
      </w:r>
      <w:r w:rsidR="004A7F48">
        <w:rPr>
          <w:rFonts w:ascii="Times New Roman" w:hAnsi="Times New Roman"/>
          <w:sz w:val="24"/>
          <w:szCs w:val="24"/>
          <w:lang w:val="lt-LT"/>
        </w:rPr>
        <w:t>3.1</w:t>
      </w:r>
      <w:r w:rsidR="004A7F48" w:rsidRPr="008F2998">
        <w:rPr>
          <w:rFonts w:ascii="Times New Roman" w:hAnsi="Times New Roman"/>
          <w:sz w:val="24"/>
          <w:szCs w:val="24"/>
          <w:lang w:val="lt-LT"/>
        </w:rPr>
        <w:t xml:space="preserve"> </w:t>
      </w:r>
      <w:r w:rsidRPr="008F2998">
        <w:rPr>
          <w:rFonts w:ascii="Times New Roman" w:hAnsi="Times New Roman"/>
          <w:sz w:val="24"/>
          <w:szCs w:val="24"/>
          <w:lang w:val="lt-LT"/>
        </w:rPr>
        <w:t>lentelė). Tuo tarpu vasaros – rudens periodo visos dugno nuosėdos išskyrė NH</w:t>
      </w:r>
      <w:r w:rsidRPr="008F2998">
        <w:rPr>
          <w:rFonts w:ascii="Times New Roman" w:hAnsi="Times New Roman"/>
          <w:sz w:val="24"/>
          <w:szCs w:val="24"/>
          <w:vertAlign w:val="subscript"/>
          <w:lang w:val="lt-LT"/>
        </w:rPr>
        <w:t>4</w:t>
      </w:r>
      <w:r w:rsidRPr="008F2998">
        <w:rPr>
          <w:rFonts w:ascii="Times New Roman" w:hAnsi="Times New Roman"/>
          <w:sz w:val="24"/>
          <w:szCs w:val="24"/>
          <w:vertAlign w:val="superscript"/>
          <w:lang w:val="lt-LT"/>
        </w:rPr>
        <w:t>+</w:t>
      </w:r>
      <w:r w:rsidRPr="008F2998">
        <w:rPr>
          <w:rFonts w:ascii="Times New Roman" w:hAnsi="Times New Roman"/>
          <w:sz w:val="24"/>
          <w:szCs w:val="24"/>
          <w:lang w:val="lt-LT"/>
        </w:rPr>
        <w:t xml:space="preserve"> į priedugnio vandenį. Daugiausia NH</w:t>
      </w:r>
      <w:r w:rsidRPr="008F2998">
        <w:rPr>
          <w:rFonts w:ascii="Times New Roman" w:hAnsi="Times New Roman"/>
          <w:sz w:val="24"/>
          <w:szCs w:val="24"/>
          <w:vertAlign w:val="subscript"/>
          <w:lang w:val="lt-LT"/>
        </w:rPr>
        <w:t>4</w:t>
      </w:r>
      <w:r w:rsidRPr="008F2998">
        <w:rPr>
          <w:rFonts w:ascii="Times New Roman" w:hAnsi="Times New Roman"/>
          <w:sz w:val="24"/>
          <w:szCs w:val="24"/>
          <w:vertAlign w:val="superscript"/>
          <w:lang w:val="lt-LT"/>
        </w:rPr>
        <w:t>+</w:t>
      </w:r>
      <w:r w:rsidRPr="008F2998">
        <w:rPr>
          <w:rFonts w:ascii="Times New Roman" w:hAnsi="Times New Roman"/>
          <w:sz w:val="24"/>
          <w:szCs w:val="24"/>
          <w:lang w:val="lt-LT"/>
        </w:rPr>
        <w:t xml:space="preserve"> išskyrė dumblo nuosėdos ypač tai buvo pastebima vasaros metu.</w:t>
      </w:r>
    </w:p>
    <w:p w14:paraId="50B4BFF0" w14:textId="77777777" w:rsidR="008F2998" w:rsidRPr="008F2998" w:rsidRDefault="008F2998" w:rsidP="008F2998">
      <w:pPr>
        <w:suppressAutoHyphens w:val="0"/>
        <w:spacing w:after="0" w:line="360" w:lineRule="auto"/>
        <w:ind w:firstLine="567"/>
        <w:jc w:val="both"/>
        <w:rPr>
          <w:rFonts w:ascii="Times New Roman" w:hAnsi="Times New Roman"/>
          <w:sz w:val="24"/>
          <w:szCs w:val="24"/>
          <w:lang w:val="lt-LT"/>
        </w:rPr>
      </w:pPr>
      <w:r w:rsidRPr="008F2998">
        <w:rPr>
          <w:rFonts w:ascii="Times New Roman" w:hAnsi="Times New Roman"/>
          <w:sz w:val="24"/>
          <w:szCs w:val="24"/>
          <w:lang w:val="lt-LT"/>
        </w:rPr>
        <w:t>Kuršių marių smėlis efektyviai akumuliavo NO</w:t>
      </w:r>
      <w:r w:rsidRPr="008F2998">
        <w:rPr>
          <w:rFonts w:ascii="Times New Roman" w:hAnsi="Times New Roman"/>
          <w:sz w:val="24"/>
          <w:szCs w:val="24"/>
          <w:vertAlign w:val="subscript"/>
          <w:lang w:val="lt-LT"/>
        </w:rPr>
        <w:t>x</w:t>
      </w:r>
      <w:r w:rsidRPr="008F2998">
        <w:rPr>
          <w:rFonts w:ascii="Times New Roman" w:hAnsi="Times New Roman"/>
          <w:sz w:val="24"/>
          <w:szCs w:val="24"/>
          <w:vertAlign w:val="superscript"/>
          <w:lang w:val="lt-LT"/>
        </w:rPr>
        <w:t>-</w:t>
      </w:r>
      <w:r w:rsidRPr="008F2998">
        <w:rPr>
          <w:rFonts w:ascii="Times New Roman" w:hAnsi="Times New Roman"/>
          <w:sz w:val="24"/>
          <w:szCs w:val="24"/>
          <w:lang w:val="lt-LT"/>
        </w:rPr>
        <w:t xml:space="preserve"> iš priedugnio vandens ištisus metus, išskyrus giliau esantį smėlį žiemą. Priešingai nei smėlio nuosėdos, dumblas beveik nuolatos išskirdavo NO</w:t>
      </w:r>
      <w:r w:rsidRPr="008F2998">
        <w:rPr>
          <w:rFonts w:ascii="Times New Roman" w:hAnsi="Times New Roman"/>
          <w:sz w:val="24"/>
          <w:szCs w:val="24"/>
          <w:vertAlign w:val="subscript"/>
          <w:lang w:val="lt-LT"/>
        </w:rPr>
        <w:t>x</w:t>
      </w:r>
      <w:r w:rsidRPr="008F2998">
        <w:rPr>
          <w:rFonts w:ascii="Times New Roman" w:hAnsi="Times New Roman"/>
          <w:sz w:val="24"/>
          <w:szCs w:val="24"/>
          <w:vertAlign w:val="superscript"/>
          <w:lang w:val="lt-LT"/>
        </w:rPr>
        <w:t>-</w:t>
      </w:r>
      <w:r w:rsidRPr="008F2998">
        <w:rPr>
          <w:rFonts w:ascii="Times New Roman" w:hAnsi="Times New Roman"/>
          <w:sz w:val="24"/>
          <w:szCs w:val="24"/>
          <w:lang w:val="lt-LT"/>
        </w:rPr>
        <w:t xml:space="preserve"> į priedugnio vandenį, išskyrus pavasarį. Tačiau metinis balansas rodo, kad visos tirtos marių nuosėdos veikė kaip akumuliacinė aplinka NO</w:t>
      </w:r>
      <w:r w:rsidRPr="008F2998">
        <w:rPr>
          <w:rFonts w:ascii="Times New Roman" w:hAnsi="Times New Roman"/>
          <w:sz w:val="24"/>
          <w:szCs w:val="24"/>
          <w:vertAlign w:val="subscript"/>
          <w:lang w:val="lt-LT"/>
        </w:rPr>
        <w:t>x</w:t>
      </w:r>
      <w:r w:rsidRPr="008F2998">
        <w:rPr>
          <w:rFonts w:ascii="Times New Roman" w:hAnsi="Times New Roman"/>
          <w:sz w:val="24"/>
          <w:szCs w:val="24"/>
          <w:vertAlign w:val="superscript"/>
          <w:lang w:val="lt-LT"/>
        </w:rPr>
        <w:t>-</w:t>
      </w:r>
      <w:r w:rsidRPr="008F2998">
        <w:rPr>
          <w:rFonts w:ascii="Times New Roman" w:hAnsi="Times New Roman"/>
          <w:sz w:val="24"/>
          <w:szCs w:val="24"/>
          <w:lang w:val="lt-LT"/>
        </w:rPr>
        <w:t xml:space="preserve"> iš priedugnio vandens.</w:t>
      </w:r>
    </w:p>
    <w:p w14:paraId="41342BB6" w14:textId="77777777" w:rsidR="008F2998" w:rsidRPr="008F2998" w:rsidRDefault="008F2998" w:rsidP="008F2998">
      <w:pPr>
        <w:suppressAutoHyphens w:val="0"/>
        <w:spacing w:after="0" w:line="360" w:lineRule="auto"/>
        <w:jc w:val="both"/>
        <w:rPr>
          <w:rFonts w:ascii="Times New Roman" w:hAnsi="Times New Roman"/>
          <w:sz w:val="24"/>
          <w:szCs w:val="24"/>
          <w:lang w:val="lt-LT"/>
        </w:rPr>
      </w:pPr>
    </w:p>
    <w:p w14:paraId="097DB093" w14:textId="0D1D5FF9" w:rsidR="008F2998" w:rsidRPr="008F2998" w:rsidRDefault="004A7F48" w:rsidP="008F2998">
      <w:pPr>
        <w:tabs>
          <w:tab w:val="left" w:pos="284"/>
        </w:tabs>
        <w:suppressAutoHyphens w:val="0"/>
        <w:spacing w:after="0" w:line="240" w:lineRule="auto"/>
        <w:jc w:val="both"/>
        <w:rPr>
          <w:rFonts w:ascii="Times New Roman" w:eastAsia="Times New Roman" w:hAnsi="Times New Roman"/>
          <w:sz w:val="20"/>
          <w:szCs w:val="20"/>
          <w:lang w:val="lt-LT" w:eastAsia="lt-LT"/>
        </w:rPr>
      </w:pPr>
      <w:r>
        <w:rPr>
          <w:rFonts w:ascii="Times New Roman" w:eastAsia="Times New Roman" w:hAnsi="Times New Roman"/>
          <w:sz w:val="20"/>
          <w:szCs w:val="20"/>
          <w:lang w:val="lt-LT" w:eastAsia="lt-LT"/>
        </w:rPr>
        <w:t>3.1</w:t>
      </w:r>
      <w:r w:rsidRPr="008F2998">
        <w:rPr>
          <w:rFonts w:ascii="Times New Roman" w:eastAsia="Times New Roman" w:hAnsi="Times New Roman"/>
          <w:sz w:val="20"/>
          <w:szCs w:val="20"/>
          <w:lang w:val="lt-LT" w:eastAsia="lt-LT"/>
        </w:rPr>
        <w:t xml:space="preserve"> </w:t>
      </w:r>
      <w:r w:rsidR="008F2998" w:rsidRPr="008F2998">
        <w:rPr>
          <w:rFonts w:ascii="Times New Roman" w:eastAsia="Times New Roman" w:hAnsi="Times New Roman"/>
          <w:sz w:val="20"/>
          <w:szCs w:val="20"/>
          <w:lang w:val="lt-LT" w:eastAsia="lt-LT"/>
        </w:rPr>
        <w:t>lentelė. Vidutiniai (n=5) bendrosios amonio (NH</w:t>
      </w:r>
      <w:r w:rsidR="008F2998" w:rsidRPr="008F2998">
        <w:rPr>
          <w:rFonts w:ascii="Times New Roman" w:eastAsia="Times New Roman" w:hAnsi="Times New Roman"/>
          <w:sz w:val="20"/>
          <w:szCs w:val="20"/>
          <w:vertAlign w:val="subscript"/>
          <w:lang w:val="lt-LT" w:eastAsia="lt-LT"/>
        </w:rPr>
        <w:t>4</w:t>
      </w:r>
      <w:r w:rsidR="008F2998" w:rsidRPr="008F2998">
        <w:rPr>
          <w:rFonts w:ascii="Times New Roman" w:eastAsia="Times New Roman" w:hAnsi="Times New Roman"/>
          <w:sz w:val="20"/>
          <w:szCs w:val="20"/>
          <w:vertAlign w:val="superscript"/>
          <w:lang w:val="lt-LT" w:eastAsia="lt-LT"/>
        </w:rPr>
        <w:t>+</w:t>
      </w:r>
      <w:r w:rsidR="008F2998" w:rsidRPr="008F2998">
        <w:rPr>
          <w:rFonts w:ascii="Times New Roman" w:eastAsia="Times New Roman" w:hAnsi="Times New Roman"/>
          <w:sz w:val="20"/>
          <w:szCs w:val="20"/>
          <w:lang w:val="lt-LT" w:eastAsia="lt-LT"/>
        </w:rPr>
        <w:t>), suminio nitritų ir nitratų (NO</w:t>
      </w:r>
      <w:r w:rsidR="008F2998" w:rsidRPr="008F2998">
        <w:rPr>
          <w:rFonts w:ascii="Times New Roman" w:eastAsia="Times New Roman" w:hAnsi="Times New Roman"/>
          <w:sz w:val="20"/>
          <w:szCs w:val="20"/>
          <w:vertAlign w:val="subscript"/>
          <w:lang w:val="lt-LT" w:eastAsia="lt-LT"/>
        </w:rPr>
        <w:t>x</w:t>
      </w:r>
      <w:r w:rsidR="008F2998" w:rsidRPr="008F2998">
        <w:rPr>
          <w:rFonts w:ascii="Times New Roman" w:eastAsia="Times New Roman" w:hAnsi="Times New Roman"/>
          <w:sz w:val="20"/>
          <w:szCs w:val="20"/>
          <w:vertAlign w:val="superscript"/>
          <w:lang w:val="lt-LT" w:eastAsia="lt-LT"/>
        </w:rPr>
        <w:t>-</w:t>
      </w:r>
      <w:r w:rsidR="008F2998" w:rsidRPr="008F2998">
        <w:rPr>
          <w:rFonts w:ascii="Times New Roman" w:eastAsia="Times New Roman" w:hAnsi="Times New Roman"/>
          <w:sz w:val="20"/>
          <w:szCs w:val="20"/>
          <w:lang w:val="lt-LT" w:eastAsia="lt-LT"/>
        </w:rPr>
        <w:t>), ištirpusio organinio (DON) ir azoto dujų (N</w:t>
      </w:r>
      <w:r w:rsidR="008F2998" w:rsidRPr="008F2998">
        <w:rPr>
          <w:rFonts w:ascii="Times New Roman" w:eastAsia="Times New Roman" w:hAnsi="Times New Roman"/>
          <w:sz w:val="20"/>
          <w:szCs w:val="20"/>
          <w:vertAlign w:val="subscript"/>
          <w:lang w:val="lt-LT" w:eastAsia="lt-LT"/>
        </w:rPr>
        <w:t>2</w:t>
      </w:r>
      <w:r w:rsidR="008F2998" w:rsidRPr="008F2998">
        <w:rPr>
          <w:rFonts w:ascii="Times New Roman" w:eastAsia="Times New Roman" w:hAnsi="Times New Roman"/>
          <w:sz w:val="20"/>
          <w:szCs w:val="20"/>
          <w:lang w:val="lt-LT" w:eastAsia="lt-LT"/>
        </w:rPr>
        <w:t>) bei ištirpusio reaktyvaus fosforo (PO</w:t>
      </w:r>
      <w:r w:rsidR="008F2998" w:rsidRPr="008F2998">
        <w:rPr>
          <w:rFonts w:ascii="Times New Roman" w:eastAsia="Times New Roman" w:hAnsi="Times New Roman"/>
          <w:sz w:val="20"/>
          <w:szCs w:val="20"/>
          <w:vertAlign w:val="subscript"/>
          <w:lang w:val="lt-LT" w:eastAsia="lt-LT"/>
        </w:rPr>
        <w:t>4</w:t>
      </w:r>
      <w:r w:rsidR="008F2998" w:rsidRPr="008F2998">
        <w:rPr>
          <w:rFonts w:ascii="Times New Roman" w:eastAsia="Times New Roman" w:hAnsi="Times New Roman"/>
          <w:sz w:val="20"/>
          <w:szCs w:val="20"/>
          <w:vertAlign w:val="superscript"/>
          <w:lang w:val="lt-LT" w:eastAsia="lt-LT"/>
        </w:rPr>
        <w:t>3-</w:t>
      </w:r>
      <w:r w:rsidR="008F2998" w:rsidRPr="008F2998">
        <w:rPr>
          <w:rFonts w:ascii="Times New Roman" w:eastAsia="Times New Roman" w:hAnsi="Times New Roman"/>
          <w:sz w:val="20"/>
          <w:szCs w:val="20"/>
          <w:lang w:val="lt-LT" w:eastAsia="lt-LT"/>
        </w:rPr>
        <w:t>) apykaitos greičiai Kuršių mariose 2015</w:t>
      </w:r>
      <w:r w:rsidR="008F2998" w:rsidRPr="008F2998">
        <w:rPr>
          <w:rFonts w:ascii="Times New Roman" w:eastAsia="Times New Roman" w:hAnsi="Times New Roman"/>
          <w:color w:val="231F20"/>
          <w:sz w:val="20"/>
          <w:szCs w:val="20"/>
          <w:lang w:val="lt-LT" w:eastAsia="lt-LT"/>
        </w:rPr>
        <w:t xml:space="preserve"> </w:t>
      </w:r>
      <w:r w:rsidR="008F2998" w:rsidRPr="008F2998">
        <w:rPr>
          <w:rFonts w:ascii="Times New Roman" w:eastAsia="Times New Roman" w:hAnsi="Times New Roman"/>
          <w:sz w:val="20"/>
          <w:szCs w:val="20"/>
          <w:lang w:val="lt-LT" w:eastAsia="lt-LT"/>
        </w:rPr>
        <w:t>metais (mmol N arba P iš 1 m</w:t>
      </w:r>
      <w:r w:rsidR="008F2998" w:rsidRPr="008F2998">
        <w:rPr>
          <w:rFonts w:ascii="Times New Roman" w:eastAsia="Times New Roman" w:hAnsi="Times New Roman"/>
          <w:sz w:val="20"/>
          <w:szCs w:val="20"/>
          <w:vertAlign w:val="superscript"/>
          <w:lang w:val="lt-LT" w:eastAsia="lt-LT"/>
        </w:rPr>
        <w:t>2</w:t>
      </w:r>
      <w:r w:rsidR="008F2998" w:rsidRPr="008F2998">
        <w:rPr>
          <w:rFonts w:ascii="Times New Roman" w:eastAsia="Times New Roman" w:hAnsi="Times New Roman"/>
          <w:sz w:val="20"/>
          <w:szCs w:val="20"/>
          <w:lang w:val="lt-LT" w:eastAsia="lt-LT"/>
        </w:rPr>
        <w:t xml:space="preserve"> per laikotarpį.). Teigiama reikšmė reiškia atsipalaidavimą iš nuosėdų į vandenį, neigiama – transportą iš </w:t>
      </w:r>
      <w:r w:rsidR="008F2998" w:rsidRPr="008F2998">
        <w:rPr>
          <w:rFonts w:ascii="Times New Roman" w:eastAsia="Times New Roman" w:hAnsi="Times New Roman"/>
          <w:sz w:val="20"/>
          <w:szCs w:val="20"/>
          <w:lang w:val="lt-LT" w:eastAsia="lt-LT"/>
        </w:rPr>
        <w:lastRenderedPageBreak/>
        <w:t>vandens į dugno nuosėdas. Taip pat, teigiama reikšmė reiškia N</w:t>
      </w:r>
      <w:r w:rsidR="008F2998" w:rsidRPr="008F2998">
        <w:rPr>
          <w:rFonts w:ascii="Times New Roman" w:eastAsia="Times New Roman" w:hAnsi="Times New Roman"/>
          <w:sz w:val="20"/>
          <w:szCs w:val="20"/>
          <w:vertAlign w:val="subscript"/>
          <w:lang w:val="lt-LT" w:eastAsia="lt-LT"/>
        </w:rPr>
        <w:t>2</w:t>
      </w:r>
      <w:r w:rsidR="008F2998" w:rsidRPr="008F2998">
        <w:rPr>
          <w:rFonts w:ascii="Times New Roman" w:eastAsia="Times New Roman" w:hAnsi="Times New Roman"/>
          <w:sz w:val="20"/>
          <w:szCs w:val="20"/>
          <w:lang w:val="lt-LT" w:eastAsia="lt-LT"/>
        </w:rPr>
        <w:t xml:space="preserve"> produkciją – vyraujančią denitrifikaciją, neigiama – transportą iš vandens į dugno nuosėdas - azoto fiksaciją.</w:t>
      </w:r>
    </w:p>
    <w:p w14:paraId="35EBA782" w14:textId="77777777" w:rsidR="008F2998" w:rsidRPr="008F2998" w:rsidRDefault="008F2998" w:rsidP="008F2998">
      <w:pPr>
        <w:tabs>
          <w:tab w:val="left" w:pos="284"/>
        </w:tabs>
        <w:suppressAutoHyphens w:val="0"/>
        <w:spacing w:after="0" w:line="240" w:lineRule="auto"/>
        <w:jc w:val="both"/>
        <w:rPr>
          <w:rFonts w:ascii="Times New Roman" w:eastAsia="Times New Roman" w:hAnsi="Times New Roman"/>
          <w:sz w:val="20"/>
          <w:szCs w:val="20"/>
          <w:lang w:val="lt-LT" w:eastAsia="lt-LT"/>
        </w:rPr>
      </w:pPr>
    </w:p>
    <w:tbl>
      <w:tblPr>
        <w:tblStyle w:val="TableGrid11"/>
        <w:tblW w:w="0" w:type="auto"/>
        <w:jc w:val="center"/>
        <w:tblLook w:val="04A0" w:firstRow="1" w:lastRow="0" w:firstColumn="1" w:lastColumn="0" w:noHBand="0" w:noVBand="1"/>
      </w:tblPr>
      <w:tblGrid>
        <w:gridCol w:w="1577"/>
        <w:gridCol w:w="1797"/>
        <w:gridCol w:w="1062"/>
        <w:gridCol w:w="935"/>
        <w:gridCol w:w="1100"/>
      </w:tblGrid>
      <w:tr w:rsidR="008F2998" w:rsidRPr="008F2998" w14:paraId="31D57BC9" w14:textId="77777777" w:rsidTr="008F2998">
        <w:trPr>
          <w:jc w:val="center"/>
        </w:trPr>
        <w:tc>
          <w:tcPr>
            <w:tcW w:w="1577" w:type="dxa"/>
            <w:vMerge w:val="restart"/>
            <w:tcBorders>
              <w:left w:val="nil"/>
              <w:right w:val="nil"/>
            </w:tcBorders>
            <w:shd w:val="clear" w:color="auto" w:fill="BFBFBF" w:themeFill="background1" w:themeFillShade="BF"/>
            <w:vAlign w:val="center"/>
          </w:tcPr>
          <w:p w14:paraId="2C85F13B"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Maistmedžiagė</w:t>
            </w:r>
          </w:p>
        </w:tc>
        <w:tc>
          <w:tcPr>
            <w:tcW w:w="1797" w:type="dxa"/>
            <w:vMerge w:val="restart"/>
            <w:tcBorders>
              <w:left w:val="nil"/>
              <w:right w:val="nil"/>
            </w:tcBorders>
            <w:shd w:val="clear" w:color="auto" w:fill="BFBFBF" w:themeFill="background1" w:themeFillShade="BF"/>
            <w:vAlign w:val="center"/>
          </w:tcPr>
          <w:p w14:paraId="29843775"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Sezonas</w:t>
            </w:r>
          </w:p>
        </w:tc>
        <w:tc>
          <w:tcPr>
            <w:tcW w:w="3097" w:type="dxa"/>
            <w:gridSpan w:val="3"/>
            <w:tcBorders>
              <w:left w:val="nil"/>
              <w:bottom w:val="single" w:sz="4" w:space="0" w:color="auto"/>
            </w:tcBorders>
            <w:shd w:val="clear" w:color="auto" w:fill="BFBFBF" w:themeFill="background1" w:themeFillShade="BF"/>
            <w:vAlign w:val="center"/>
          </w:tcPr>
          <w:p w14:paraId="505040DF"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Aplinkos pavadinimas</w:t>
            </w:r>
          </w:p>
        </w:tc>
      </w:tr>
      <w:tr w:rsidR="008F2998" w:rsidRPr="008F2998" w14:paraId="16114ED9" w14:textId="77777777" w:rsidTr="008F2998">
        <w:trPr>
          <w:jc w:val="center"/>
        </w:trPr>
        <w:tc>
          <w:tcPr>
            <w:tcW w:w="1577" w:type="dxa"/>
            <w:vMerge/>
            <w:tcBorders>
              <w:left w:val="nil"/>
              <w:bottom w:val="single" w:sz="4" w:space="0" w:color="auto"/>
              <w:right w:val="nil"/>
            </w:tcBorders>
            <w:vAlign w:val="center"/>
          </w:tcPr>
          <w:p w14:paraId="65FAA083" w14:textId="77777777" w:rsidR="008F2998" w:rsidRPr="008F2998" w:rsidRDefault="008F2998" w:rsidP="008F2998">
            <w:pPr>
              <w:suppressAutoHyphens w:val="0"/>
              <w:spacing w:after="0" w:line="240" w:lineRule="auto"/>
              <w:jc w:val="center"/>
              <w:rPr>
                <w:b/>
                <w:sz w:val="20"/>
                <w:szCs w:val="20"/>
                <w:lang w:val="lt-LT" w:eastAsia="lt-LT"/>
              </w:rPr>
            </w:pPr>
          </w:p>
        </w:tc>
        <w:tc>
          <w:tcPr>
            <w:tcW w:w="1797" w:type="dxa"/>
            <w:vMerge/>
            <w:tcBorders>
              <w:left w:val="nil"/>
              <w:bottom w:val="single" w:sz="4" w:space="0" w:color="auto"/>
              <w:right w:val="nil"/>
            </w:tcBorders>
            <w:vAlign w:val="center"/>
          </w:tcPr>
          <w:p w14:paraId="5AECC144" w14:textId="77777777" w:rsidR="008F2998" w:rsidRPr="008F2998" w:rsidRDefault="008F2998" w:rsidP="008F2998">
            <w:pPr>
              <w:suppressAutoHyphens w:val="0"/>
              <w:spacing w:after="0" w:line="240" w:lineRule="auto"/>
              <w:ind w:firstLine="266"/>
              <w:rPr>
                <w:b/>
                <w:sz w:val="20"/>
                <w:szCs w:val="20"/>
                <w:lang w:val="lt-LT" w:eastAsia="lt-LT"/>
              </w:rPr>
            </w:pPr>
          </w:p>
        </w:tc>
        <w:tc>
          <w:tcPr>
            <w:tcW w:w="1062" w:type="dxa"/>
            <w:tcBorders>
              <w:left w:val="nil"/>
              <w:bottom w:val="single" w:sz="4" w:space="0" w:color="auto"/>
              <w:right w:val="nil"/>
            </w:tcBorders>
            <w:shd w:val="clear" w:color="auto" w:fill="BFBFBF" w:themeFill="background1" w:themeFillShade="BF"/>
            <w:vAlign w:val="center"/>
          </w:tcPr>
          <w:p w14:paraId="47BF3B53"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 xml:space="preserve">Gilaus dumblo </w:t>
            </w:r>
          </w:p>
        </w:tc>
        <w:tc>
          <w:tcPr>
            <w:tcW w:w="935" w:type="dxa"/>
            <w:tcBorders>
              <w:left w:val="nil"/>
              <w:bottom w:val="single" w:sz="4" w:space="0" w:color="auto"/>
              <w:right w:val="nil"/>
            </w:tcBorders>
            <w:shd w:val="clear" w:color="auto" w:fill="BFBFBF" w:themeFill="background1" w:themeFillShade="BF"/>
            <w:vAlign w:val="center"/>
          </w:tcPr>
          <w:p w14:paraId="0E53AF07"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Gilaus smėlio</w:t>
            </w:r>
          </w:p>
        </w:tc>
        <w:tc>
          <w:tcPr>
            <w:tcW w:w="1100" w:type="dxa"/>
            <w:tcBorders>
              <w:left w:val="nil"/>
              <w:bottom w:val="single" w:sz="4" w:space="0" w:color="auto"/>
              <w:right w:val="nil"/>
            </w:tcBorders>
            <w:shd w:val="clear" w:color="auto" w:fill="BFBFBF" w:themeFill="background1" w:themeFillShade="BF"/>
            <w:vAlign w:val="center"/>
          </w:tcPr>
          <w:p w14:paraId="3B6E6B25"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Seklaus smėlio</w:t>
            </w:r>
          </w:p>
        </w:tc>
      </w:tr>
      <w:tr w:rsidR="008F2998" w:rsidRPr="008F2998" w14:paraId="6D1972F2" w14:textId="77777777" w:rsidTr="008F2998">
        <w:trPr>
          <w:jc w:val="center"/>
        </w:trPr>
        <w:tc>
          <w:tcPr>
            <w:tcW w:w="1577" w:type="dxa"/>
            <w:vMerge w:val="restart"/>
            <w:tcBorders>
              <w:left w:val="nil"/>
              <w:right w:val="nil"/>
            </w:tcBorders>
            <w:vAlign w:val="center"/>
          </w:tcPr>
          <w:p w14:paraId="310A9D98"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NH</w:t>
            </w:r>
            <w:r w:rsidRPr="008F2998">
              <w:rPr>
                <w:sz w:val="20"/>
                <w:szCs w:val="20"/>
                <w:vertAlign w:val="subscript"/>
                <w:lang w:val="lt-LT" w:eastAsia="lt-LT"/>
              </w:rPr>
              <w:t>4</w:t>
            </w:r>
            <w:r w:rsidRPr="008F2998">
              <w:rPr>
                <w:sz w:val="20"/>
                <w:szCs w:val="20"/>
                <w:vertAlign w:val="superscript"/>
                <w:lang w:val="lt-LT" w:eastAsia="lt-LT"/>
              </w:rPr>
              <w:t>+</w:t>
            </w:r>
          </w:p>
        </w:tc>
        <w:tc>
          <w:tcPr>
            <w:tcW w:w="1797" w:type="dxa"/>
            <w:tcBorders>
              <w:left w:val="nil"/>
              <w:bottom w:val="nil"/>
              <w:right w:val="nil"/>
            </w:tcBorders>
            <w:vAlign w:val="center"/>
          </w:tcPr>
          <w:p w14:paraId="7F4CA3FC" w14:textId="77777777" w:rsidR="008F2998" w:rsidRPr="008F2998" w:rsidRDefault="008F2998" w:rsidP="008F2998">
            <w:pPr>
              <w:suppressAutoHyphens w:val="0"/>
              <w:spacing w:after="0" w:line="240" w:lineRule="auto"/>
              <w:ind w:firstLine="266"/>
              <w:rPr>
                <w:sz w:val="20"/>
                <w:szCs w:val="20"/>
                <w:lang w:val="lt-LT" w:eastAsia="lt-LT"/>
              </w:rPr>
            </w:pPr>
            <w:r w:rsidRPr="008F2998">
              <w:rPr>
                <w:sz w:val="20"/>
                <w:szCs w:val="20"/>
                <w:lang w:val="lt-LT" w:eastAsia="lt-LT"/>
              </w:rPr>
              <w:t>Žiema</w:t>
            </w:r>
          </w:p>
        </w:tc>
        <w:tc>
          <w:tcPr>
            <w:tcW w:w="1062" w:type="dxa"/>
            <w:tcBorders>
              <w:left w:val="nil"/>
              <w:bottom w:val="nil"/>
              <w:right w:val="nil"/>
            </w:tcBorders>
            <w:vAlign w:val="center"/>
          </w:tcPr>
          <w:p w14:paraId="3A3BFD99"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-57,7</w:t>
            </w:r>
          </w:p>
        </w:tc>
        <w:tc>
          <w:tcPr>
            <w:tcW w:w="935" w:type="dxa"/>
            <w:tcBorders>
              <w:left w:val="nil"/>
              <w:bottom w:val="nil"/>
              <w:right w:val="nil"/>
            </w:tcBorders>
            <w:vAlign w:val="center"/>
          </w:tcPr>
          <w:p w14:paraId="2A7CA496"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-77,6</w:t>
            </w:r>
          </w:p>
        </w:tc>
        <w:tc>
          <w:tcPr>
            <w:tcW w:w="1100" w:type="dxa"/>
            <w:tcBorders>
              <w:left w:val="nil"/>
              <w:bottom w:val="nil"/>
              <w:right w:val="nil"/>
            </w:tcBorders>
            <w:vAlign w:val="center"/>
          </w:tcPr>
          <w:p w14:paraId="0AC2C558"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w:t>
            </w:r>
          </w:p>
        </w:tc>
      </w:tr>
      <w:tr w:rsidR="008F2998" w:rsidRPr="008F2998" w14:paraId="48C8B307" w14:textId="77777777" w:rsidTr="008F2998">
        <w:trPr>
          <w:jc w:val="center"/>
        </w:trPr>
        <w:tc>
          <w:tcPr>
            <w:tcW w:w="1577" w:type="dxa"/>
            <w:vMerge/>
            <w:tcBorders>
              <w:left w:val="nil"/>
              <w:right w:val="nil"/>
            </w:tcBorders>
            <w:vAlign w:val="center"/>
          </w:tcPr>
          <w:p w14:paraId="045B8DAD" w14:textId="77777777" w:rsidR="008F2998" w:rsidRPr="008F2998" w:rsidRDefault="008F2998" w:rsidP="008F2998">
            <w:pPr>
              <w:suppressAutoHyphens w:val="0"/>
              <w:spacing w:after="0" w:line="240" w:lineRule="auto"/>
              <w:jc w:val="center"/>
              <w:rPr>
                <w:sz w:val="20"/>
                <w:szCs w:val="20"/>
                <w:lang w:val="lt-LT" w:eastAsia="lt-LT"/>
              </w:rPr>
            </w:pPr>
          </w:p>
        </w:tc>
        <w:tc>
          <w:tcPr>
            <w:tcW w:w="1797" w:type="dxa"/>
            <w:tcBorders>
              <w:top w:val="nil"/>
              <w:left w:val="nil"/>
              <w:bottom w:val="nil"/>
              <w:right w:val="nil"/>
            </w:tcBorders>
            <w:vAlign w:val="center"/>
          </w:tcPr>
          <w:p w14:paraId="4756DEB8" w14:textId="77777777" w:rsidR="008F2998" w:rsidRPr="008F2998" w:rsidRDefault="008F2998" w:rsidP="008F2998">
            <w:pPr>
              <w:suppressAutoHyphens w:val="0"/>
              <w:spacing w:after="0" w:line="240" w:lineRule="auto"/>
              <w:ind w:firstLine="266"/>
              <w:rPr>
                <w:sz w:val="20"/>
                <w:szCs w:val="20"/>
                <w:lang w:val="lt-LT" w:eastAsia="lt-LT"/>
              </w:rPr>
            </w:pPr>
            <w:r w:rsidRPr="008F2998">
              <w:rPr>
                <w:sz w:val="20"/>
                <w:szCs w:val="20"/>
                <w:lang w:val="lt-LT" w:eastAsia="lt-LT"/>
              </w:rPr>
              <w:t>Pavasaris</w:t>
            </w:r>
          </w:p>
        </w:tc>
        <w:tc>
          <w:tcPr>
            <w:tcW w:w="1062" w:type="dxa"/>
            <w:tcBorders>
              <w:top w:val="nil"/>
              <w:left w:val="nil"/>
              <w:bottom w:val="nil"/>
              <w:right w:val="nil"/>
            </w:tcBorders>
            <w:vAlign w:val="center"/>
          </w:tcPr>
          <w:p w14:paraId="6AAB0D83"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28,7</w:t>
            </w:r>
          </w:p>
        </w:tc>
        <w:tc>
          <w:tcPr>
            <w:tcW w:w="935" w:type="dxa"/>
            <w:tcBorders>
              <w:top w:val="nil"/>
              <w:left w:val="nil"/>
              <w:bottom w:val="nil"/>
              <w:right w:val="nil"/>
            </w:tcBorders>
            <w:vAlign w:val="center"/>
          </w:tcPr>
          <w:p w14:paraId="3F323E2B"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-22,7</w:t>
            </w:r>
          </w:p>
        </w:tc>
        <w:tc>
          <w:tcPr>
            <w:tcW w:w="1100" w:type="dxa"/>
            <w:tcBorders>
              <w:top w:val="nil"/>
              <w:left w:val="nil"/>
              <w:bottom w:val="nil"/>
              <w:right w:val="nil"/>
            </w:tcBorders>
            <w:vAlign w:val="center"/>
          </w:tcPr>
          <w:p w14:paraId="0587E0D3"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-19,2</w:t>
            </w:r>
          </w:p>
        </w:tc>
      </w:tr>
      <w:tr w:rsidR="008F2998" w:rsidRPr="008F2998" w14:paraId="74453F52" w14:textId="77777777" w:rsidTr="008F2998">
        <w:trPr>
          <w:jc w:val="center"/>
        </w:trPr>
        <w:tc>
          <w:tcPr>
            <w:tcW w:w="1577" w:type="dxa"/>
            <w:vMerge/>
            <w:tcBorders>
              <w:left w:val="nil"/>
              <w:right w:val="nil"/>
            </w:tcBorders>
            <w:vAlign w:val="center"/>
          </w:tcPr>
          <w:p w14:paraId="5688EC1B" w14:textId="77777777" w:rsidR="008F2998" w:rsidRPr="008F2998" w:rsidRDefault="008F2998" w:rsidP="008F2998">
            <w:pPr>
              <w:suppressAutoHyphens w:val="0"/>
              <w:spacing w:after="0" w:line="240" w:lineRule="auto"/>
              <w:jc w:val="center"/>
              <w:rPr>
                <w:sz w:val="20"/>
                <w:szCs w:val="20"/>
                <w:lang w:val="lt-LT" w:eastAsia="lt-LT"/>
              </w:rPr>
            </w:pPr>
          </w:p>
        </w:tc>
        <w:tc>
          <w:tcPr>
            <w:tcW w:w="1797" w:type="dxa"/>
            <w:tcBorders>
              <w:top w:val="nil"/>
              <w:left w:val="nil"/>
              <w:bottom w:val="nil"/>
              <w:right w:val="nil"/>
            </w:tcBorders>
            <w:vAlign w:val="center"/>
          </w:tcPr>
          <w:p w14:paraId="5DD6BC78" w14:textId="77777777" w:rsidR="008F2998" w:rsidRPr="008F2998" w:rsidRDefault="008F2998" w:rsidP="008F2998">
            <w:pPr>
              <w:suppressAutoHyphens w:val="0"/>
              <w:spacing w:after="0" w:line="240" w:lineRule="auto"/>
              <w:ind w:firstLine="266"/>
              <w:rPr>
                <w:sz w:val="20"/>
                <w:szCs w:val="20"/>
                <w:lang w:val="lt-LT" w:eastAsia="lt-LT"/>
              </w:rPr>
            </w:pPr>
            <w:r w:rsidRPr="008F2998">
              <w:rPr>
                <w:sz w:val="20"/>
                <w:szCs w:val="20"/>
                <w:lang w:val="lt-LT" w:eastAsia="lt-LT"/>
              </w:rPr>
              <w:t>Vasara</w:t>
            </w:r>
          </w:p>
        </w:tc>
        <w:tc>
          <w:tcPr>
            <w:tcW w:w="1062" w:type="dxa"/>
            <w:tcBorders>
              <w:top w:val="nil"/>
              <w:left w:val="nil"/>
              <w:bottom w:val="nil"/>
              <w:right w:val="nil"/>
            </w:tcBorders>
            <w:vAlign w:val="center"/>
          </w:tcPr>
          <w:p w14:paraId="120940AE"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410,3</w:t>
            </w:r>
          </w:p>
        </w:tc>
        <w:tc>
          <w:tcPr>
            <w:tcW w:w="935" w:type="dxa"/>
            <w:tcBorders>
              <w:top w:val="nil"/>
              <w:left w:val="nil"/>
              <w:bottom w:val="nil"/>
              <w:right w:val="nil"/>
            </w:tcBorders>
            <w:vAlign w:val="center"/>
          </w:tcPr>
          <w:p w14:paraId="08031B12"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32,4</w:t>
            </w:r>
          </w:p>
        </w:tc>
        <w:tc>
          <w:tcPr>
            <w:tcW w:w="1100" w:type="dxa"/>
            <w:tcBorders>
              <w:top w:val="nil"/>
              <w:left w:val="nil"/>
              <w:bottom w:val="nil"/>
              <w:right w:val="nil"/>
            </w:tcBorders>
            <w:vAlign w:val="center"/>
          </w:tcPr>
          <w:p w14:paraId="7A323C6E"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36,8</w:t>
            </w:r>
          </w:p>
        </w:tc>
      </w:tr>
      <w:tr w:rsidR="008F2998" w:rsidRPr="008F2998" w14:paraId="5A81BC65" w14:textId="77777777" w:rsidTr="008F2998">
        <w:trPr>
          <w:jc w:val="center"/>
        </w:trPr>
        <w:tc>
          <w:tcPr>
            <w:tcW w:w="1577" w:type="dxa"/>
            <w:vMerge/>
            <w:tcBorders>
              <w:left w:val="nil"/>
              <w:right w:val="nil"/>
            </w:tcBorders>
            <w:vAlign w:val="center"/>
          </w:tcPr>
          <w:p w14:paraId="1F9B1444" w14:textId="77777777" w:rsidR="008F2998" w:rsidRPr="008F2998" w:rsidRDefault="008F2998" w:rsidP="008F2998">
            <w:pPr>
              <w:suppressAutoHyphens w:val="0"/>
              <w:spacing w:after="0" w:line="240" w:lineRule="auto"/>
              <w:jc w:val="center"/>
              <w:rPr>
                <w:sz w:val="20"/>
                <w:szCs w:val="20"/>
                <w:lang w:val="lt-LT" w:eastAsia="lt-LT"/>
              </w:rPr>
            </w:pPr>
          </w:p>
        </w:tc>
        <w:tc>
          <w:tcPr>
            <w:tcW w:w="1797" w:type="dxa"/>
            <w:tcBorders>
              <w:top w:val="nil"/>
              <w:left w:val="nil"/>
              <w:bottom w:val="single" w:sz="4" w:space="0" w:color="auto"/>
              <w:right w:val="nil"/>
            </w:tcBorders>
            <w:vAlign w:val="center"/>
          </w:tcPr>
          <w:p w14:paraId="1B6548B3" w14:textId="77777777" w:rsidR="008F2998" w:rsidRPr="008F2998" w:rsidRDefault="008F2998" w:rsidP="008F2998">
            <w:pPr>
              <w:suppressAutoHyphens w:val="0"/>
              <w:spacing w:after="0" w:line="240" w:lineRule="auto"/>
              <w:ind w:firstLine="266"/>
              <w:rPr>
                <w:sz w:val="20"/>
                <w:szCs w:val="20"/>
                <w:lang w:val="lt-LT" w:eastAsia="lt-LT"/>
              </w:rPr>
            </w:pPr>
            <w:r w:rsidRPr="008F2998">
              <w:rPr>
                <w:sz w:val="20"/>
                <w:szCs w:val="20"/>
                <w:lang w:val="lt-LT" w:eastAsia="lt-LT"/>
              </w:rPr>
              <w:t>Ruduo</w:t>
            </w:r>
          </w:p>
        </w:tc>
        <w:tc>
          <w:tcPr>
            <w:tcW w:w="1062" w:type="dxa"/>
            <w:tcBorders>
              <w:top w:val="nil"/>
              <w:left w:val="nil"/>
              <w:bottom w:val="single" w:sz="4" w:space="0" w:color="auto"/>
              <w:right w:val="nil"/>
            </w:tcBorders>
            <w:vAlign w:val="center"/>
          </w:tcPr>
          <w:p w14:paraId="17A2C642"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60,3</w:t>
            </w:r>
          </w:p>
        </w:tc>
        <w:tc>
          <w:tcPr>
            <w:tcW w:w="935" w:type="dxa"/>
            <w:tcBorders>
              <w:top w:val="nil"/>
              <w:left w:val="nil"/>
              <w:bottom w:val="single" w:sz="4" w:space="0" w:color="auto"/>
              <w:right w:val="nil"/>
            </w:tcBorders>
            <w:vAlign w:val="center"/>
          </w:tcPr>
          <w:p w14:paraId="5A9C938A"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8,0</w:t>
            </w:r>
          </w:p>
        </w:tc>
        <w:tc>
          <w:tcPr>
            <w:tcW w:w="1100" w:type="dxa"/>
            <w:tcBorders>
              <w:top w:val="nil"/>
              <w:left w:val="nil"/>
              <w:bottom w:val="single" w:sz="4" w:space="0" w:color="auto"/>
              <w:right w:val="nil"/>
            </w:tcBorders>
            <w:vAlign w:val="center"/>
          </w:tcPr>
          <w:p w14:paraId="43D4EC80"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1,6</w:t>
            </w:r>
          </w:p>
        </w:tc>
      </w:tr>
      <w:tr w:rsidR="008F2998" w:rsidRPr="008F2998" w14:paraId="50A1545E" w14:textId="77777777" w:rsidTr="008F2998">
        <w:trPr>
          <w:trHeight w:val="305"/>
          <w:jc w:val="center"/>
        </w:trPr>
        <w:tc>
          <w:tcPr>
            <w:tcW w:w="1577" w:type="dxa"/>
            <w:vMerge/>
            <w:tcBorders>
              <w:left w:val="nil"/>
              <w:bottom w:val="single" w:sz="4" w:space="0" w:color="auto"/>
              <w:right w:val="nil"/>
            </w:tcBorders>
            <w:vAlign w:val="center"/>
          </w:tcPr>
          <w:p w14:paraId="3E255CFC" w14:textId="77777777" w:rsidR="008F2998" w:rsidRPr="008F2998" w:rsidRDefault="008F2998" w:rsidP="008F2998">
            <w:pPr>
              <w:suppressAutoHyphens w:val="0"/>
              <w:spacing w:after="0" w:line="240" w:lineRule="auto"/>
              <w:jc w:val="center"/>
              <w:rPr>
                <w:sz w:val="20"/>
                <w:szCs w:val="20"/>
                <w:lang w:val="lt-LT" w:eastAsia="lt-LT"/>
              </w:rPr>
            </w:pPr>
          </w:p>
        </w:tc>
        <w:tc>
          <w:tcPr>
            <w:tcW w:w="1797" w:type="dxa"/>
            <w:tcBorders>
              <w:left w:val="nil"/>
              <w:bottom w:val="single" w:sz="4" w:space="0" w:color="auto"/>
              <w:right w:val="nil"/>
            </w:tcBorders>
            <w:vAlign w:val="center"/>
          </w:tcPr>
          <w:p w14:paraId="3A6D17C6"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Metinis balansas</w:t>
            </w:r>
          </w:p>
        </w:tc>
        <w:tc>
          <w:tcPr>
            <w:tcW w:w="1062" w:type="dxa"/>
            <w:tcBorders>
              <w:left w:val="nil"/>
              <w:bottom w:val="single" w:sz="4" w:space="0" w:color="auto"/>
              <w:right w:val="nil"/>
            </w:tcBorders>
            <w:vAlign w:val="center"/>
          </w:tcPr>
          <w:p w14:paraId="0635D3CF"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441,6</w:t>
            </w:r>
          </w:p>
        </w:tc>
        <w:tc>
          <w:tcPr>
            <w:tcW w:w="935" w:type="dxa"/>
            <w:tcBorders>
              <w:left w:val="nil"/>
              <w:bottom w:val="single" w:sz="4" w:space="0" w:color="auto"/>
              <w:right w:val="nil"/>
            </w:tcBorders>
            <w:vAlign w:val="center"/>
          </w:tcPr>
          <w:p w14:paraId="5A0B6D9C"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-59,9</w:t>
            </w:r>
          </w:p>
        </w:tc>
        <w:tc>
          <w:tcPr>
            <w:tcW w:w="1100" w:type="dxa"/>
            <w:tcBorders>
              <w:left w:val="nil"/>
              <w:bottom w:val="single" w:sz="4" w:space="0" w:color="auto"/>
              <w:right w:val="nil"/>
            </w:tcBorders>
            <w:vAlign w:val="center"/>
          </w:tcPr>
          <w:p w14:paraId="0378E978"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19,2</w:t>
            </w:r>
          </w:p>
        </w:tc>
      </w:tr>
      <w:tr w:rsidR="008F2998" w:rsidRPr="008F2998" w14:paraId="118FDEA0" w14:textId="77777777" w:rsidTr="008F2998">
        <w:trPr>
          <w:jc w:val="center"/>
        </w:trPr>
        <w:tc>
          <w:tcPr>
            <w:tcW w:w="1577" w:type="dxa"/>
            <w:vMerge w:val="restart"/>
            <w:tcBorders>
              <w:left w:val="nil"/>
              <w:right w:val="nil"/>
            </w:tcBorders>
            <w:vAlign w:val="center"/>
          </w:tcPr>
          <w:p w14:paraId="582E87B1"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NO</w:t>
            </w:r>
            <w:r w:rsidRPr="008F2998">
              <w:rPr>
                <w:sz w:val="20"/>
                <w:szCs w:val="20"/>
                <w:vertAlign w:val="subscript"/>
                <w:lang w:val="lt-LT" w:eastAsia="lt-LT"/>
              </w:rPr>
              <w:t>x</w:t>
            </w:r>
            <w:r w:rsidRPr="008F2998">
              <w:rPr>
                <w:sz w:val="20"/>
                <w:szCs w:val="20"/>
                <w:vertAlign w:val="superscript"/>
                <w:lang w:val="lt-LT" w:eastAsia="lt-LT"/>
              </w:rPr>
              <w:t>-</w:t>
            </w:r>
          </w:p>
        </w:tc>
        <w:tc>
          <w:tcPr>
            <w:tcW w:w="1797" w:type="dxa"/>
            <w:tcBorders>
              <w:left w:val="nil"/>
              <w:bottom w:val="nil"/>
              <w:right w:val="nil"/>
            </w:tcBorders>
            <w:vAlign w:val="center"/>
          </w:tcPr>
          <w:p w14:paraId="0C188093" w14:textId="77777777" w:rsidR="008F2998" w:rsidRPr="008F2998" w:rsidRDefault="008F2998" w:rsidP="008F2998">
            <w:pPr>
              <w:suppressAutoHyphens w:val="0"/>
              <w:spacing w:after="0" w:line="240" w:lineRule="auto"/>
              <w:ind w:left="266"/>
              <w:rPr>
                <w:sz w:val="20"/>
                <w:szCs w:val="20"/>
                <w:lang w:val="lt-LT" w:eastAsia="lt-LT"/>
              </w:rPr>
            </w:pPr>
            <w:r w:rsidRPr="008F2998">
              <w:rPr>
                <w:sz w:val="20"/>
                <w:szCs w:val="20"/>
                <w:lang w:val="lt-LT" w:eastAsia="lt-LT"/>
              </w:rPr>
              <w:t>Žiema</w:t>
            </w:r>
          </w:p>
        </w:tc>
        <w:tc>
          <w:tcPr>
            <w:tcW w:w="1062" w:type="dxa"/>
            <w:tcBorders>
              <w:left w:val="nil"/>
              <w:bottom w:val="nil"/>
              <w:right w:val="nil"/>
            </w:tcBorders>
            <w:vAlign w:val="center"/>
          </w:tcPr>
          <w:p w14:paraId="230930C4"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21,8</w:t>
            </w:r>
          </w:p>
        </w:tc>
        <w:tc>
          <w:tcPr>
            <w:tcW w:w="935" w:type="dxa"/>
            <w:tcBorders>
              <w:left w:val="nil"/>
              <w:bottom w:val="nil"/>
              <w:right w:val="nil"/>
            </w:tcBorders>
            <w:vAlign w:val="center"/>
          </w:tcPr>
          <w:p w14:paraId="32A08CDF"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50,9</w:t>
            </w:r>
          </w:p>
        </w:tc>
        <w:tc>
          <w:tcPr>
            <w:tcW w:w="1100" w:type="dxa"/>
            <w:tcBorders>
              <w:left w:val="nil"/>
              <w:bottom w:val="nil"/>
              <w:right w:val="nil"/>
            </w:tcBorders>
            <w:vAlign w:val="center"/>
          </w:tcPr>
          <w:p w14:paraId="54490D4B"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w:t>
            </w:r>
          </w:p>
        </w:tc>
      </w:tr>
      <w:tr w:rsidR="008F2998" w:rsidRPr="008F2998" w14:paraId="2517D85C" w14:textId="77777777" w:rsidTr="008F2998">
        <w:trPr>
          <w:jc w:val="center"/>
        </w:trPr>
        <w:tc>
          <w:tcPr>
            <w:tcW w:w="1577" w:type="dxa"/>
            <w:vMerge/>
            <w:tcBorders>
              <w:left w:val="nil"/>
              <w:right w:val="nil"/>
            </w:tcBorders>
            <w:vAlign w:val="center"/>
          </w:tcPr>
          <w:p w14:paraId="575C5493" w14:textId="77777777" w:rsidR="008F2998" w:rsidRPr="008F2998" w:rsidRDefault="008F2998" w:rsidP="008F2998">
            <w:pPr>
              <w:suppressAutoHyphens w:val="0"/>
              <w:spacing w:after="0" w:line="240" w:lineRule="auto"/>
              <w:jc w:val="center"/>
              <w:rPr>
                <w:sz w:val="20"/>
                <w:szCs w:val="20"/>
                <w:lang w:val="lt-LT" w:eastAsia="lt-LT"/>
              </w:rPr>
            </w:pPr>
          </w:p>
        </w:tc>
        <w:tc>
          <w:tcPr>
            <w:tcW w:w="1797" w:type="dxa"/>
            <w:tcBorders>
              <w:top w:val="nil"/>
              <w:left w:val="nil"/>
              <w:bottom w:val="nil"/>
              <w:right w:val="nil"/>
            </w:tcBorders>
            <w:vAlign w:val="center"/>
          </w:tcPr>
          <w:p w14:paraId="0C256AF0" w14:textId="77777777" w:rsidR="008F2998" w:rsidRPr="008F2998" w:rsidRDefault="008F2998" w:rsidP="008F2998">
            <w:pPr>
              <w:suppressAutoHyphens w:val="0"/>
              <w:spacing w:after="0" w:line="240" w:lineRule="auto"/>
              <w:ind w:left="266"/>
              <w:rPr>
                <w:sz w:val="20"/>
                <w:szCs w:val="20"/>
                <w:lang w:val="lt-LT" w:eastAsia="lt-LT"/>
              </w:rPr>
            </w:pPr>
            <w:r w:rsidRPr="008F2998">
              <w:rPr>
                <w:sz w:val="20"/>
                <w:szCs w:val="20"/>
                <w:lang w:val="lt-LT" w:eastAsia="lt-LT"/>
              </w:rPr>
              <w:t>Pavasaris</w:t>
            </w:r>
          </w:p>
        </w:tc>
        <w:tc>
          <w:tcPr>
            <w:tcW w:w="1062" w:type="dxa"/>
            <w:tcBorders>
              <w:top w:val="nil"/>
              <w:left w:val="nil"/>
              <w:bottom w:val="nil"/>
              <w:right w:val="nil"/>
            </w:tcBorders>
            <w:vAlign w:val="center"/>
          </w:tcPr>
          <w:p w14:paraId="1284435F"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-384,1</w:t>
            </w:r>
          </w:p>
        </w:tc>
        <w:tc>
          <w:tcPr>
            <w:tcW w:w="935" w:type="dxa"/>
            <w:tcBorders>
              <w:top w:val="nil"/>
              <w:left w:val="nil"/>
              <w:bottom w:val="nil"/>
              <w:right w:val="nil"/>
            </w:tcBorders>
            <w:vAlign w:val="center"/>
          </w:tcPr>
          <w:p w14:paraId="7719403E"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-63,1</w:t>
            </w:r>
          </w:p>
        </w:tc>
        <w:tc>
          <w:tcPr>
            <w:tcW w:w="1100" w:type="dxa"/>
            <w:tcBorders>
              <w:top w:val="nil"/>
              <w:left w:val="nil"/>
              <w:bottom w:val="nil"/>
              <w:right w:val="nil"/>
            </w:tcBorders>
            <w:vAlign w:val="center"/>
          </w:tcPr>
          <w:p w14:paraId="1EC27539"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-206,9</w:t>
            </w:r>
          </w:p>
        </w:tc>
      </w:tr>
      <w:tr w:rsidR="008F2998" w:rsidRPr="008F2998" w14:paraId="692217BB" w14:textId="77777777" w:rsidTr="008F2998">
        <w:trPr>
          <w:jc w:val="center"/>
        </w:trPr>
        <w:tc>
          <w:tcPr>
            <w:tcW w:w="1577" w:type="dxa"/>
            <w:vMerge/>
            <w:tcBorders>
              <w:left w:val="nil"/>
              <w:right w:val="nil"/>
            </w:tcBorders>
            <w:vAlign w:val="center"/>
          </w:tcPr>
          <w:p w14:paraId="1ED4144B" w14:textId="77777777" w:rsidR="008F2998" w:rsidRPr="008F2998" w:rsidRDefault="008F2998" w:rsidP="008F2998">
            <w:pPr>
              <w:suppressAutoHyphens w:val="0"/>
              <w:spacing w:after="0" w:line="240" w:lineRule="auto"/>
              <w:jc w:val="center"/>
              <w:rPr>
                <w:sz w:val="20"/>
                <w:szCs w:val="20"/>
                <w:lang w:val="lt-LT" w:eastAsia="lt-LT"/>
              </w:rPr>
            </w:pPr>
          </w:p>
        </w:tc>
        <w:tc>
          <w:tcPr>
            <w:tcW w:w="1797" w:type="dxa"/>
            <w:tcBorders>
              <w:top w:val="nil"/>
              <w:left w:val="nil"/>
              <w:bottom w:val="nil"/>
              <w:right w:val="nil"/>
            </w:tcBorders>
            <w:vAlign w:val="center"/>
          </w:tcPr>
          <w:p w14:paraId="491B570A" w14:textId="77777777" w:rsidR="008F2998" w:rsidRPr="008F2998" w:rsidRDefault="008F2998" w:rsidP="008F2998">
            <w:pPr>
              <w:suppressAutoHyphens w:val="0"/>
              <w:spacing w:after="0" w:line="240" w:lineRule="auto"/>
              <w:ind w:left="266"/>
              <w:rPr>
                <w:sz w:val="20"/>
                <w:szCs w:val="20"/>
                <w:lang w:val="lt-LT" w:eastAsia="lt-LT"/>
              </w:rPr>
            </w:pPr>
            <w:r w:rsidRPr="008F2998">
              <w:rPr>
                <w:sz w:val="20"/>
                <w:szCs w:val="20"/>
                <w:lang w:val="lt-LT" w:eastAsia="lt-LT"/>
              </w:rPr>
              <w:t>Vasara</w:t>
            </w:r>
          </w:p>
        </w:tc>
        <w:tc>
          <w:tcPr>
            <w:tcW w:w="1062" w:type="dxa"/>
            <w:tcBorders>
              <w:top w:val="nil"/>
              <w:left w:val="nil"/>
              <w:bottom w:val="nil"/>
              <w:right w:val="nil"/>
            </w:tcBorders>
            <w:vAlign w:val="center"/>
          </w:tcPr>
          <w:p w14:paraId="38E6F3A6"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58,1</w:t>
            </w:r>
          </w:p>
        </w:tc>
        <w:tc>
          <w:tcPr>
            <w:tcW w:w="935" w:type="dxa"/>
            <w:tcBorders>
              <w:top w:val="nil"/>
              <w:left w:val="nil"/>
              <w:bottom w:val="nil"/>
              <w:right w:val="nil"/>
            </w:tcBorders>
            <w:vAlign w:val="center"/>
          </w:tcPr>
          <w:p w14:paraId="0F1DF90E"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-35,8</w:t>
            </w:r>
          </w:p>
        </w:tc>
        <w:tc>
          <w:tcPr>
            <w:tcW w:w="1100" w:type="dxa"/>
            <w:tcBorders>
              <w:top w:val="nil"/>
              <w:left w:val="nil"/>
              <w:bottom w:val="nil"/>
              <w:right w:val="nil"/>
            </w:tcBorders>
            <w:vAlign w:val="center"/>
          </w:tcPr>
          <w:p w14:paraId="0BE84815"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-72,4</w:t>
            </w:r>
          </w:p>
        </w:tc>
      </w:tr>
      <w:tr w:rsidR="008F2998" w:rsidRPr="008F2998" w14:paraId="3719964F" w14:textId="77777777" w:rsidTr="008F2998">
        <w:trPr>
          <w:jc w:val="center"/>
        </w:trPr>
        <w:tc>
          <w:tcPr>
            <w:tcW w:w="1577" w:type="dxa"/>
            <w:vMerge/>
            <w:tcBorders>
              <w:left w:val="nil"/>
              <w:right w:val="nil"/>
            </w:tcBorders>
            <w:vAlign w:val="center"/>
          </w:tcPr>
          <w:p w14:paraId="5BF5536C" w14:textId="77777777" w:rsidR="008F2998" w:rsidRPr="008F2998" w:rsidRDefault="008F2998" w:rsidP="008F2998">
            <w:pPr>
              <w:suppressAutoHyphens w:val="0"/>
              <w:spacing w:after="0" w:line="240" w:lineRule="auto"/>
              <w:jc w:val="center"/>
              <w:rPr>
                <w:sz w:val="20"/>
                <w:szCs w:val="20"/>
                <w:lang w:val="lt-LT" w:eastAsia="lt-LT"/>
              </w:rPr>
            </w:pPr>
          </w:p>
        </w:tc>
        <w:tc>
          <w:tcPr>
            <w:tcW w:w="1797" w:type="dxa"/>
            <w:tcBorders>
              <w:top w:val="nil"/>
              <w:left w:val="nil"/>
              <w:bottom w:val="single" w:sz="4" w:space="0" w:color="auto"/>
              <w:right w:val="nil"/>
            </w:tcBorders>
            <w:vAlign w:val="center"/>
          </w:tcPr>
          <w:p w14:paraId="6D8E450D" w14:textId="77777777" w:rsidR="008F2998" w:rsidRPr="008F2998" w:rsidRDefault="008F2998" w:rsidP="008F2998">
            <w:pPr>
              <w:suppressAutoHyphens w:val="0"/>
              <w:spacing w:after="0" w:line="240" w:lineRule="auto"/>
              <w:ind w:left="266"/>
              <w:rPr>
                <w:sz w:val="20"/>
                <w:szCs w:val="20"/>
                <w:lang w:val="lt-LT" w:eastAsia="lt-LT"/>
              </w:rPr>
            </w:pPr>
            <w:r w:rsidRPr="008F2998">
              <w:rPr>
                <w:sz w:val="20"/>
                <w:szCs w:val="20"/>
                <w:lang w:val="lt-LT" w:eastAsia="lt-LT"/>
              </w:rPr>
              <w:t>Ruduo</w:t>
            </w:r>
          </w:p>
        </w:tc>
        <w:tc>
          <w:tcPr>
            <w:tcW w:w="1062" w:type="dxa"/>
            <w:tcBorders>
              <w:top w:val="nil"/>
              <w:left w:val="nil"/>
              <w:bottom w:val="single" w:sz="4" w:space="0" w:color="auto"/>
              <w:right w:val="nil"/>
            </w:tcBorders>
            <w:vAlign w:val="center"/>
          </w:tcPr>
          <w:p w14:paraId="05FBF65E"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137,0</w:t>
            </w:r>
          </w:p>
        </w:tc>
        <w:tc>
          <w:tcPr>
            <w:tcW w:w="935" w:type="dxa"/>
            <w:tcBorders>
              <w:top w:val="nil"/>
              <w:left w:val="nil"/>
              <w:bottom w:val="single" w:sz="4" w:space="0" w:color="auto"/>
              <w:right w:val="nil"/>
            </w:tcBorders>
            <w:vAlign w:val="center"/>
          </w:tcPr>
          <w:p w14:paraId="2E272454"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-32,4</w:t>
            </w:r>
          </w:p>
        </w:tc>
        <w:tc>
          <w:tcPr>
            <w:tcW w:w="1100" w:type="dxa"/>
            <w:tcBorders>
              <w:top w:val="nil"/>
              <w:left w:val="nil"/>
              <w:bottom w:val="single" w:sz="4" w:space="0" w:color="auto"/>
              <w:right w:val="nil"/>
            </w:tcBorders>
            <w:vAlign w:val="center"/>
          </w:tcPr>
          <w:p w14:paraId="2EA97C7D"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-99,1</w:t>
            </w:r>
          </w:p>
        </w:tc>
      </w:tr>
      <w:tr w:rsidR="008F2998" w:rsidRPr="008F2998" w14:paraId="781440F6" w14:textId="77777777" w:rsidTr="008F2998">
        <w:trPr>
          <w:trHeight w:val="294"/>
          <w:jc w:val="center"/>
        </w:trPr>
        <w:tc>
          <w:tcPr>
            <w:tcW w:w="1577" w:type="dxa"/>
            <w:vMerge/>
            <w:tcBorders>
              <w:left w:val="nil"/>
              <w:bottom w:val="single" w:sz="4" w:space="0" w:color="auto"/>
              <w:right w:val="nil"/>
            </w:tcBorders>
            <w:vAlign w:val="center"/>
          </w:tcPr>
          <w:p w14:paraId="6BA838CD" w14:textId="77777777" w:rsidR="008F2998" w:rsidRPr="008F2998" w:rsidRDefault="008F2998" w:rsidP="008F2998">
            <w:pPr>
              <w:suppressAutoHyphens w:val="0"/>
              <w:spacing w:after="0" w:line="240" w:lineRule="auto"/>
              <w:jc w:val="center"/>
              <w:rPr>
                <w:sz w:val="20"/>
                <w:szCs w:val="20"/>
                <w:lang w:val="lt-LT" w:eastAsia="lt-LT"/>
              </w:rPr>
            </w:pPr>
          </w:p>
        </w:tc>
        <w:tc>
          <w:tcPr>
            <w:tcW w:w="1797" w:type="dxa"/>
            <w:tcBorders>
              <w:left w:val="nil"/>
              <w:bottom w:val="single" w:sz="4" w:space="0" w:color="auto"/>
              <w:right w:val="nil"/>
            </w:tcBorders>
            <w:vAlign w:val="center"/>
          </w:tcPr>
          <w:p w14:paraId="2F980417"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Metinis balansas</w:t>
            </w:r>
          </w:p>
        </w:tc>
        <w:tc>
          <w:tcPr>
            <w:tcW w:w="1062" w:type="dxa"/>
            <w:tcBorders>
              <w:left w:val="nil"/>
              <w:bottom w:val="single" w:sz="4" w:space="0" w:color="auto"/>
              <w:right w:val="nil"/>
            </w:tcBorders>
            <w:vAlign w:val="center"/>
          </w:tcPr>
          <w:p w14:paraId="75E1A451"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-167,2</w:t>
            </w:r>
          </w:p>
        </w:tc>
        <w:tc>
          <w:tcPr>
            <w:tcW w:w="935" w:type="dxa"/>
            <w:tcBorders>
              <w:left w:val="nil"/>
              <w:bottom w:val="single" w:sz="4" w:space="0" w:color="auto"/>
              <w:right w:val="nil"/>
            </w:tcBorders>
            <w:vAlign w:val="center"/>
          </w:tcPr>
          <w:p w14:paraId="6C69BFF1"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-80,4</w:t>
            </w:r>
          </w:p>
        </w:tc>
        <w:tc>
          <w:tcPr>
            <w:tcW w:w="1100" w:type="dxa"/>
            <w:tcBorders>
              <w:left w:val="nil"/>
              <w:bottom w:val="single" w:sz="4" w:space="0" w:color="auto"/>
              <w:right w:val="nil"/>
            </w:tcBorders>
            <w:vAlign w:val="center"/>
          </w:tcPr>
          <w:p w14:paraId="2FF57EF5"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-378,4</w:t>
            </w:r>
          </w:p>
        </w:tc>
      </w:tr>
      <w:tr w:rsidR="008F2998" w:rsidRPr="008F2998" w14:paraId="542D84FA" w14:textId="77777777" w:rsidTr="008F2998">
        <w:trPr>
          <w:jc w:val="center"/>
        </w:trPr>
        <w:tc>
          <w:tcPr>
            <w:tcW w:w="1577" w:type="dxa"/>
            <w:vMerge w:val="restart"/>
            <w:tcBorders>
              <w:left w:val="nil"/>
              <w:right w:val="nil"/>
            </w:tcBorders>
            <w:vAlign w:val="center"/>
          </w:tcPr>
          <w:p w14:paraId="3C0D13E8"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DON</w:t>
            </w:r>
          </w:p>
        </w:tc>
        <w:tc>
          <w:tcPr>
            <w:tcW w:w="1797" w:type="dxa"/>
            <w:tcBorders>
              <w:left w:val="nil"/>
              <w:bottom w:val="nil"/>
              <w:right w:val="nil"/>
            </w:tcBorders>
            <w:vAlign w:val="center"/>
          </w:tcPr>
          <w:p w14:paraId="5CC16C8B" w14:textId="77777777" w:rsidR="008F2998" w:rsidRPr="008F2998" w:rsidRDefault="008F2998" w:rsidP="008F2998">
            <w:pPr>
              <w:suppressAutoHyphens w:val="0"/>
              <w:spacing w:after="0" w:line="240" w:lineRule="auto"/>
              <w:ind w:left="236"/>
              <w:rPr>
                <w:sz w:val="20"/>
                <w:szCs w:val="20"/>
                <w:lang w:val="lt-LT" w:eastAsia="lt-LT"/>
              </w:rPr>
            </w:pPr>
            <w:r w:rsidRPr="008F2998">
              <w:rPr>
                <w:sz w:val="20"/>
                <w:szCs w:val="20"/>
                <w:lang w:val="lt-LT" w:eastAsia="lt-LT"/>
              </w:rPr>
              <w:t>Žiema</w:t>
            </w:r>
          </w:p>
        </w:tc>
        <w:tc>
          <w:tcPr>
            <w:tcW w:w="1062" w:type="dxa"/>
            <w:tcBorders>
              <w:left w:val="nil"/>
              <w:bottom w:val="nil"/>
              <w:right w:val="nil"/>
            </w:tcBorders>
            <w:vAlign w:val="center"/>
          </w:tcPr>
          <w:p w14:paraId="036DF25B"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-76,4</w:t>
            </w:r>
          </w:p>
        </w:tc>
        <w:tc>
          <w:tcPr>
            <w:tcW w:w="935" w:type="dxa"/>
            <w:tcBorders>
              <w:left w:val="nil"/>
              <w:bottom w:val="nil"/>
              <w:right w:val="nil"/>
            </w:tcBorders>
            <w:vAlign w:val="center"/>
          </w:tcPr>
          <w:p w14:paraId="2BF74914"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-14,8</w:t>
            </w:r>
          </w:p>
        </w:tc>
        <w:tc>
          <w:tcPr>
            <w:tcW w:w="1100" w:type="dxa"/>
            <w:tcBorders>
              <w:left w:val="nil"/>
              <w:bottom w:val="nil"/>
              <w:right w:val="nil"/>
            </w:tcBorders>
            <w:vAlign w:val="center"/>
          </w:tcPr>
          <w:p w14:paraId="48BB4AB3"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w:t>
            </w:r>
          </w:p>
        </w:tc>
      </w:tr>
      <w:tr w:rsidR="008F2998" w:rsidRPr="008F2998" w14:paraId="164997BE" w14:textId="77777777" w:rsidTr="008F2998">
        <w:trPr>
          <w:jc w:val="center"/>
        </w:trPr>
        <w:tc>
          <w:tcPr>
            <w:tcW w:w="1577" w:type="dxa"/>
            <w:vMerge/>
            <w:tcBorders>
              <w:left w:val="nil"/>
              <w:right w:val="nil"/>
            </w:tcBorders>
            <w:vAlign w:val="center"/>
          </w:tcPr>
          <w:p w14:paraId="71533D63" w14:textId="77777777" w:rsidR="008F2998" w:rsidRPr="008F2998" w:rsidRDefault="008F2998" w:rsidP="008F2998">
            <w:pPr>
              <w:suppressAutoHyphens w:val="0"/>
              <w:spacing w:after="0" w:line="240" w:lineRule="auto"/>
              <w:jc w:val="center"/>
              <w:rPr>
                <w:sz w:val="20"/>
                <w:szCs w:val="20"/>
                <w:lang w:val="lt-LT" w:eastAsia="lt-LT"/>
              </w:rPr>
            </w:pPr>
          </w:p>
        </w:tc>
        <w:tc>
          <w:tcPr>
            <w:tcW w:w="1797" w:type="dxa"/>
            <w:tcBorders>
              <w:top w:val="nil"/>
              <w:left w:val="nil"/>
              <w:bottom w:val="nil"/>
              <w:right w:val="nil"/>
            </w:tcBorders>
            <w:vAlign w:val="center"/>
          </w:tcPr>
          <w:p w14:paraId="2167059D" w14:textId="77777777" w:rsidR="008F2998" w:rsidRPr="008F2998" w:rsidRDefault="008F2998" w:rsidP="008F2998">
            <w:pPr>
              <w:suppressAutoHyphens w:val="0"/>
              <w:spacing w:after="0" w:line="240" w:lineRule="auto"/>
              <w:ind w:left="236"/>
              <w:rPr>
                <w:sz w:val="20"/>
                <w:szCs w:val="20"/>
                <w:lang w:val="lt-LT" w:eastAsia="lt-LT"/>
              </w:rPr>
            </w:pPr>
            <w:r w:rsidRPr="008F2998">
              <w:rPr>
                <w:sz w:val="20"/>
                <w:szCs w:val="20"/>
                <w:lang w:val="lt-LT" w:eastAsia="lt-LT"/>
              </w:rPr>
              <w:t>Pavasaris</w:t>
            </w:r>
          </w:p>
        </w:tc>
        <w:tc>
          <w:tcPr>
            <w:tcW w:w="1062" w:type="dxa"/>
            <w:tcBorders>
              <w:top w:val="nil"/>
              <w:left w:val="nil"/>
              <w:bottom w:val="nil"/>
              <w:right w:val="nil"/>
            </w:tcBorders>
            <w:vAlign w:val="center"/>
          </w:tcPr>
          <w:p w14:paraId="084F1B40"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973,8</w:t>
            </w:r>
          </w:p>
        </w:tc>
        <w:tc>
          <w:tcPr>
            <w:tcW w:w="935" w:type="dxa"/>
            <w:tcBorders>
              <w:top w:val="nil"/>
              <w:left w:val="nil"/>
              <w:bottom w:val="nil"/>
              <w:right w:val="nil"/>
            </w:tcBorders>
            <w:vAlign w:val="center"/>
          </w:tcPr>
          <w:p w14:paraId="5DD5171A"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-160,2</w:t>
            </w:r>
          </w:p>
        </w:tc>
        <w:tc>
          <w:tcPr>
            <w:tcW w:w="1100" w:type="dxa"/>
            <w:tcBorders>
              <w:top w:val="nil"/>
              <w:left w:val="nil"/>
              <w:bottom w:val="nil"/>
              <w:right w:val="nil"/>
            </w:tcBorders>
            <w:vAlign w:val="center"/>
          </w:tcPr>
          <w:p w14:paraId="52E42AC5"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349,4</w:t>
            </w:r>
          </w:p>
        </w:tc>
      </w:tr>
      <w:tr w:rsidR="008F2998" w:rsidRPr="008F2998" w14:paraId="61BB777A" w14:textId="77777777" w:rsidTr="008F2998">
        <w:trPr>
          <w:jc w:val="center"/>
        </w:trPr>
        <w:tc>
          <w:tcPr>
            <w:tcW w:w="1577" w:type="dxa"/>
            <w:vMerge/>
            <w:tcBorders>
              <w:left w:val="nil"/>
              <w:right w:val="nil"/>
            </w:tcBorders>
            <w:vAlign w:val="center"/>
          </w:tcPr>
          <w:p w14:paraId="204F1523" w14:textId="77777777" w:rsidR="008F2998" w:rsidRPr="008F2998" w:rsidRDefault="008F2998" w:rsidP="008F2998">
            <w:pPr>
              <w:suppressAutoHyphens w:val="0"/>
              <w:spacing w:after="0" w:line="240" w:lineRule="auto"/>
              <w:jc w:val="center"/>
              <w:rPr>
                <w:sz w:val="20"/>
                <w:szCs w:val="20"/>
                <w:lang w:val="lt-LT" w:eastAsia="lt-LT"/>
              </w:rPr>
            </w:pPr>
          </w:p>
        </w:tc>
        <w:tc>
          <w:tcPr>
            <w:tcW w:w="1797" w:type="dxa"/>
            <w:tcBorders>
              <w:top w:val="nil"/>
              <w:left w:val="nil"/>
              <w:bottom w:val="nil"/>
              <w:right w:val="nil"/>
            </w:tcBorders>
            <w:vAlign w:val="center"/>
          </w:tcPr>
          <w:p w14:paraId="14EAB3A3" w14:textId="77777777" w:rsidR="008F2998" w:rsidRPr="008F2998" w:rsidRDefault="008F2998" w:rsidP="008F2998">
            <w:pPr>
              <w:suppressAutoHyphens w:val="0"/>
              <w:spacing w:after="0" w:line="240" w:lineRule="auto"/>
              <w:ind w:left="236"/>
              <w:rPr>
                <w:sz w:val="20"/>
                <w:szCs w:val="20"/>
                <w:lang w:val="lt-LT" w:eastAsia="lt-LT"/>
              </w:rPr>
            </w:pPr>
            <w:r w:rsidRPr="008F2998">
              <w:rPr>
                <w:sz w:val="20"/>
                <w:szCs w:val="20"/>
                <w:lang w:val="lt-LT" w:eastAsia="lt-LT"/>
              </w:rPr>
              <w:t>Vasara</w:t>
            </w:r>
          </w:p>
        </w:tc>
        <w:tc>
          <w:tcPr>
            <w:tcW w:w="1062" w:type="dxa"/>
            <w:tcBorders>
              <w:top w:val="nil"/>
              <w:left w:val="nil"/>
              <w:bottom w:val="nil"/>
              <w:right w:val="nil"/>
            </w:tcBorders>
            <w:vAlign w:val="center"/>
          </w:tcPr>
          <w:p w14:paraId="0AFA387A"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-2,0</w:t>
            </w:r>
          </w:p>
        </w:tc>
        <w:tc>
          <w:tcPr>
            <w:tcW w:w="935" w:type="dxa"/>
            <w:tcBorders>
              <w:top w:val="nil"/>
              <w:left w:val="nil"/>
              <w:bottom w:val="nil"/>
              <w:right w:val="nil"/>
            </w:tcBorders>
            <w:vAlign w:val="center"/>
          </w:tcPr>
          <w:p w14:paraId="3C556601"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106,5</w:t>
            </w:r>
          </w:p>
        </w:tc>
        <w:tc>
          <w:tcPr>
            <w:tcW w:w="1100" w:type="dxa"/>
            <w:tcBorders>
              <w:top w:val="nil"/>
              <w:left w:val="nil"/>
              <w:bottom w:val="nil"/>
              <w:right w:val="nil"/>
            </w:tcBorders>
            <w:vAlign w:val="center"/>
          </w:tcPr>
          <w:p w14:paraId="33370B5B"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-330,7</w:t>
            </w:r>
          </w:p>
        </w:tc>
      </w:tr>
      <w:tr w:rsidR="008F2998" w:rsidRPr="008F2998" w14:paraId="5CD32536" w14:textId="77777777" w:rsidTr="008F2998">
        <w:trPr>
          <w:jc w:val="center"/>
        </w:trPr>
        <w:tc>
          <w:tcPr>
            <w:tcW w:w="1577" w:type="dxa"/>
            <w:vMerge/>
            <w:tcBorders>
              <w:left w:val="nil"/>
              <w:right w:val="nil"/>
            </w:tcBorders>
            <w:vAlign w:val="center"/>
          </w:tcPr>
          <w:p w14:paraId="6FE35FDB" w14:textId="77777777" w:rsidR="008F2998" w:rsidRPr="008F2998" w:rsidRDefault="008F2998" w:rsidP="008F2998">
            <w:pPr>
              <w:suppressAutoHyphens w:val="0"/>
              <w:spacing w:after="0" w:line="240" w:lineRule="auto"/>
              <w:jc w:val="center"/>
              <w:rPr>
                <w:sz w:val="20"/>
                <w:szCs w:val="20"/>
                <w:lang w:val="lt-LT" w:eastAsia="lt-LT"/>
              </w:rPr>
            </w:pPr>
          </w:p>
        </w:tc>
        <w:tc>
          <w:tcPr>
            <w:tcW w:w="1797" w:type="dxa"/>
            <w:tcBorders>
              <w:top w:val="nil"/>
              <w:left w:val="nil"/>
              <w:bottom w:val="single" w:sz="4" w:space="0" w:color="auto"/>
              <w:right w:val="nil"/>
            </w:tcBorders>
            <w:vAlign w:val="center"/>
          </w:tcPr>
          <w:p w14:paraId="00E13AEA" w14:textId="77777777" w:rsidR="008F2998" w:rsidRPr="008F2998" w:rsidRDefault="008F2998" w:rsidP="008F2998">
            <w:pPr>
              <w:suppressAutoHyphens w:val="0"/>
              <w:spacing w:after="0" w:line="240" w:lineRule="auto"/>
              <w:ind w:left="236"/>
              <w:rPr>
                <w:sz w:val="20"/>
                <w:szCs w:val="20"/>
                <w:lang w:val="lt-LT" w:eastAsia="lt-LT"/>
              </w:rPr>
            </w:pPr>
            <w:r w:rsidRPr="008F2998">
              <w:rPr>
                <w:sz w:val="20"/>
                <w:szCs w:val="20"/>
                <w:lang w:val="lt-LT" w:eastAsia="lt-LT"/>
              </w:rPr>
              <w:t>Ruduo</w:t>
            </w:r>
          </w:p>
        </w:tc>
        <w:tc>
          <w:tcPr>
            <w:tcW w:w="1062" w:type="dxa"/>
            <w:tcBorders>
              <w:top w:val="nil"/>
              <w:left w:val="nil"/>
              <w:bottom w:val="single" w:sz="4" w:space="0" w:color="auto"/>
              <w:right w:val="nil"/>
            </w:tcBorders>
            <w:vAlign w:val="center"/>
          </w:tcPr>
          <w:p w14:paraId="5B9DDB47"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-367,8</w:t>
            </w:r>
          </w:p>
        </w:tc>
        <w:tc>
          <w:tcPr>
            <w:tcW w:w="935" w:type="dxa"/>
            <w:tcBorders>
              <w:top w:val="nil"/>
              <w:left w:val="nil"/>
              <w:bottom w:val="single" w:sz="4" w:space="0" w:color="auto"/>
              <w:right w:val="nil"/>
            </w:tcBorders>
            <w:vAlign w:val="center"/>
          </w:tcPr>
          <w:p w14:paraId="51F21C71"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545,7</w:t>
            </w:r>
          </w:p>
        </w:tc>
        <w:tc>
          <w:tcPr>
            <w:tcW w:w="1100" w:type="dxa"/>
            <w:tcBorders>
              <w:top w:val="nil"/>
              <w:left w:val="nil"/>
              <w:bottom w:val="single" w:sz="4" w:space="0" w:color="auto"/>
              <w:right w:val="nil"/>
            </w:tcBorders>
            <w:vAlign w:val="center"/>
          </w:tcPr>
          <w:p w14:paraId="503A04B3"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-90,7</w:t>
            </w:r>
          </w:p>
        </w:tc>
      </w:tr>
      <w:tr w:rsidR="008F2998" w:rsidRPr="008F2998" w14:paraId="01BBFAAB" w14:textId="77777777" w:rsidTr="008F2998">
        <w:trPr>
          <w:jc w:val="center"/>
        </w:trPr>
        <w:tc>
          <w:tcPr>
            <w:tcW w:w="1577" w:type="dxa"/>
            <w:vMerge/>
            <w:tcBorders>
              <w:left w:val="nil"/>
              <w:bottom w:val="single" w:sz="4" w:space="0" w:color="auto"/>
              <w:right w:val="nil"/>
            </w:tcBorders>
            <w:vAlign w:val="center"/>
          </w:tcPr>
          <w:p w14:paraId="2B476ED2" w14:textId="77777777" w:rsidR="008F2998" w:rsidRPr="008F2998" w:rsidRDefault="008F2998" w:rsidP="008F2998">
            <w:pPr>
              <w:suppressAutoHyphens w:val="0"/>
              <w:spacing w:after="0" w:line="240" w:lineRule="auto"/>
              <w:jc w:val="center"/>
              <w:rPr>
                <w:sz w:val="20"/>
                <w:szCs w:val="20"/>
                <w:lang w:val="lt-LT" w:eastAsia="lt-LT"/>
              </w:rPr>
            </w:pPr>
          </w:p>
        </w:tc>
        <w:tc>
          <w:tcPr>
            <w:tcW w:w="1797" w:type="dxa"/>
            <w:tcBorders>
              <w:left w:val="nil"/>
              <w:bottom w:val="single" w:sz="4" w:space="0" w:color="auto"/>
              <w:right w:val="nil"/>
            </w:tcBorders>
            <w:vAlign w:val="center"/>
          </w:tcPr>
          <w:p w14:paraId="6E733ED6" w14:textId="77777777" w:rsidR="008F2998" w:rsidRPr="008F2998" w:rsidRDefault="008F2998" w:rsidP="008F2998">
            <w:pPr>
              <w:suppressAutoHyphens w:val="0"/>
              <w:spacing w:after="0" w:line="240" w:lineRule="auto"/>
              <w:jc w:val="center"/>
              <w:rPr>
                <w:sz w:val="20"/>
                <w:szCs w:val="20"/>
                <w:lang w:val="lt-LT" w:eastAsia="lt-LT"/>
              </w:rPr>
            </w:pPr>
            <w:r w:rsidRPr="008F2998">
              <w:rPr>
                <w:b/>
                <w:sz w:val="20"/>
                <w:szCs w:val="20"/>
                <w:lang w:val="lt-LT" w:eastAsia="lt-LT"/>
              </w:rPr>
              <w:t>Metinis balansas</w:t>
            </w:r>
          </w:p>
        </w:tc>
        <w:tc>
          <w:tcPr>
            <w:tcW w:w="1062" w:type="dxa"/>
            <w:tcBorders>
              <w:left w:val="nil"/>
              <w:bottom w:val="single" w:sz="4" w:space="0" w:color="auto"/>
              <w:right w:val="nil"/>
            </w:tcBorders>
            <w:vAlign w:val="center"/>
          </w:tcPr>
          <w:p w14:paraId="563E7BB2"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527,7</w:t>
            </w:r>
          </w:p>
        </w:tc>
        <w:tc>
          <w:tcPr>
            <w:tcW w:w="935" w:type="dxa"/>
            <w:tcBorders>
              <w:left w:val="nil"/>
              <w:bottom w:val="single" w:sz="4" w:space="0" w:color="auto"/>
              <w:right w:val="nil"/>
            </w:tcBorders>
            <w:vAlign w:val="center"/>
          </w:tcPr>
          <w:p w14:paraId="361C417E"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477,2</w:t>
            </w:r>
          </w:p>
        </w:tc>
        <w:tc>
          <w:tcPr>
            <w:tcW w:w="1100" w:type="dxa"/>
            <w:tcBorders>
              <w:left w:val="nil"/>
              <w:bottom w:val="single" w:sz="4" w:space="0" w:color="auto"/>
              <w:right w:val="nil"/>
            </w:tcBorders>
            <w:vAlign w:val="center"/>
          </w:tcPr>
          <w:p w14:paraId="750952D7"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-72,0</w:t>
            </w:r>
          </w:p>
        </w:tc>
      </w:tr>
      <w:tr w:rsidR="008F2998" w:rsidRPr="008F2998" w14:paraId="72C3334E" w14:textId="77777777" w:rsidTr="008F2998">
        <w:trPr>
          <w:jc w:val="center"/>
        </w:trPr>
        <w:tc>
          <w:tcPr>
            <w:tcW w:w="1577" w:type="dxa"/>
            <w:vMerge w:val="restart"/>
            <w:tcBorders>
              <w:left w:val="nil"/>
              <w:right w:val="nil"/>
            </w:tcBorders>
            <w:vAlign w:val="center"/>
          </w:tcPr>
          <w:p w14:paraId="238C2FA4"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N</w:t>
            </w:r>
            <w:r w:rsidRPr="008F2998">
              <w:rPr>
                <w:sz w:val="20"/>
                <w:szCs w:val="20"/>
                <w:vertAlign w:val="subscript"/>
                <w:lang w:val="lt-LT" w:eastAsia="lt-LT"/>
              </w:rPr>
              <w:t>2</w:t>
            </w:r>
          </w:p>
        </w:tc>
        <w:tc>
          <w:tcPr>
            <w:tcW w:w="1797" w:type="dxa"/>
            <w:tcBorders>
              <w:left w:val="nil"/>
              <w:bottom w:val="nil"/>
              <w:right w:val="nil"/>
            </w:tcBorders>
            <w:vAlign w:val="center"/>
          </w:tcPr>
          <w:p w14:paraId="540C5EED" w14:textId="77777777" w:rsidR="008F2998" w:rsidRPr="008F2998" w:rsidRDefault="008F2998" w:rsidP="008F2998">
            <w:pPr>
              <w:suppressAutoHyphens w:val="0"/>
              <w:spacing w:after="0" w:line="240" w:lineRule="auto"/>
              <w:ind w:left="236"/>
              <w:rPr>
                <w:sz w:val="20"/>
                <w:szCs w:val="20"/>
                <w:lang w:val="lt-LT" w:eastAsia="lt-LT"/>
              </w:rPr>
            </w:pPr>
            <w:r w:rsidRPr="008F2998">
              <w:rPr>
                <w:sz w:val="20"/>
                <w:szCs w:val="20"/>
                <w:lang w:val="lt-LT" w:eastAsia="lt-LT"/>
              </w:rPr>
              <w:t>Žiema</w:t>
            </w:r>
          </w:p>
        </w:tc>
        <w:tc>
          <w:tcPr>
            <w:tcW w:w="1062" w:type="dxa"/>
            <w:tcBorders>
              <w:left w:val="nil"/>
              <w:bottom w:val="nil"/>
              <w:right w:val="nil"/>
            </w:tcBorders>
            <w:vAlign w:val="center"/>
          </w:tcPr>
          <w:p w14:paraId="79A28B5A"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283,7</w:t>
            </w:r>
          </w:p>
        </w:tc>
        <w:tc>
          <w:tcPr>
            <w:tcW w:w="935" w:type="dxa"/>
            <w:tcBorders>
              <w:left w:val="nil"/>
              <w:bottom w:val="nil"/>
              <w:right w:val="nil"/>
            </w:tcBorders>
            <w:vAlign w:val="center"/>
          </w:tcPr>
          <w:p w14:paraId="6BC8F30E"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235,3</w:t>
            </w:r>
          </w:p>
        </w:tc>
        <w:tc>
          <w:tcPr>
            <w:tcW w:w="1100" w:type="dxa"/>
            <w:tcBorders>
              <w:left w:val="nil"/>
              <w:bottom w:val="nil"/>
              <w:right w:val="nil"/>
            </w:tcBorders>
            <w:vAlign w:val="center"/>
          </w:tcPr>
          <w:p w14:paraId="17214791"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w:t>
            </w:r>
          </w:p>
        </w:tc>
      </w:tr>
      <w:tr w:rsidR="008F2998" w:rsidRPr="008F2998" w14:paraId="4443C102" w14:textId="77777777" w:rsidTr="008F2998">
        <w:trPr>
          <w:jc w:val="center"/>
        </w:trPr>
        <w:tc>
          <w:tcPr>
            <w:tcW w:w="1577" w:type="dxa"/>
            <w:vMerge/>
            <w:tcBorders>
              <w:left w:val="nil"/>
              <w:right w:val="nil"/>
            </w:tcBorders>
            <w:vAlign w:val="center"/>
          </w:tcPr>
          <w:p w14:paraId="459428ED" w14:textId="77777777" w:rsidR="008F2998" w:rsidRPr="008F2998" w:rsidRDefault="008F2998" w:rsidP="008F2998">
            <w:pPr>
              <w:suppressAutoHyphens w:val="0"/>
              <w:spacing w:after="0" w:line="240" w:lineRule="auto"/>
              <w:jc w:val="center"/>
              <w:rPr>
                <w:sz w:val="20"/>
                <w:szCs w:val="20"/>
                <w:lang w:val="lt-LT" w:eastAsia="lt-LT"/>
              </w:rPr>
            </w:pPr>
          </w:p>
        </w:tc>
        <w:tc>
          <w:tcPr>
            <w:tcW w:w="1797" w:type="dxa"/>
            <w:tcBorders>
              <w:top w:val="nil"/>
              <w:left w:val="nil"/>
              <w:bottom w:val="nil"/>
              <w:right w:val="nil"/>
            </w:tcBorders>
            <w:vAlign w:val="center"/>
          </w:tcPr>
          <w:p w14:paraId="5FF2F406" w14:textId="77777777" w:rsidR="008F2998" w:rsidRPr="008F2998" w:rsidRDefault="008F2998" w:rsidP="008F2998">
            <w:pPr>
              <w:suppressAutoHyphens w:val="0"/>
              <w:spacing w:after="0" w:line="240" w:lineRule="auto"/>
              <w:ind w:left="236"/>
              <w:rPr>
                <w:sz w:val="20"/>
                <w:szCs w:val="20"/>
                <w:lang w:val="lt-LT" w:eastAsia="lt-LT"/>
              </w:rPr>
            </w:pPr>
            <w:r w:rsidRPr="008F2998">
              <w:rPr>
                <w:sz w:val="20"/>
                <w:szCs w:val="20"/>
                <w:lang w:val="lt-LT" w:eastAsia="lt-LT"/>
              </w:rPr>
              <w:t>Pavasaris</w:t>
            </w:r>
          </w:p>
        </w:tc>
        <w:tc>
          <w:tcPr>
            <w:tcW w:w="1062" w:type="dxa"/>
            <w:tcBorders>
              <w:top w:val="nil"/>
              <w:left w:val="nil"/>
              <w:bottom w:val="nil"/>
              <w:right w:val="nil"/>
            </w:tcBorders>
            <w:vAlign w:val="center"/>
          </w:tcPr>
          <w:p w14:paraId="0688618D"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99,4</w:t>
            </w:r>
          </w:p>
        </w:tc>
        <w:tc>
          <w:tcPr>
            <w:tcW w:w="935" w:type="dxa"/>
            <w:tcBorders>
              <w:top w:val="nil"/>
              <w:left w:val="nil"/>
              <w:bottom w:val="nil"/>
              <w:right w:val="nil"/>
            </w:tcBorders>
            <w:vAlign w:val="center"/>
          </w:tcPr>
          <w:p w14:paraId="391309C2"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-270,1</w:t>
            </w:r>
          </w:p>
        </w:tc>
        <w:tc>
          <w:tcPr>
            <w:tcW w:w="1100" w:type="dxa"/>
            <w:tcBorders>
              <w:top w:val="nil"/>
              <w:left w:val="nil"/>
              <w:bottom w:val="nil"/>
              <w:right w:val="nil"/>
            </w:tcBorders>
            <w:vAlign w:val="center"/>
          </w:tcPr>
          <w:p w14:paraId="2A6A1F69"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444,3</w:t>
            </w:r>
          </w:p>
        </w:tc>
      </w:tr>
      <w:tr w:rsidR="008F2998" w:rsidRPr="008F2998" w14:paraId="194E8186" w14:textId="77777777" w:rsidTr="008F2998">
        <w:trPr>
          <w:jc w:val="center"/>
        </w:trPr>
        <w:tc>
          <w:tcPr>
            <w:tcW w:w="1577" w:type="dxa"/>
            <w:vMerge/>
            <w:tcBorders>
              <w:left w:val="nil"/>
              <w:right w:val="nil"/>
            </w:tcBorders>
            <w:vAlign w:val="center"/>
          </w:tcPr>
          <w:p w14:paraId="7650369A" w14:textId="77777777" w:rsidR="008F2998" w:rsidRPr="008F2998" w:rsidRDefault="008F2998" w:rsidP="008F2998">
            <w:pPr>
              <w:suppressAutoHyphens w:val="0"/>
              <w:spacing w:after="0" w:line="240" w:lineRule="auto"/>
              <w:jc w:val="center"/>
              <w:rPr>
                <w:sz w:val="20"/>
                <w:szCs w:val="20"/>
                <w:lang w:val="lt-LT" w:eastAsia="lt-LT"/>
              </w:rPr>
            </w:pPr>
          </w:p>
        </w:tc>
        <w:tc>
          <w:tcPr>
            <w:tcW w:w="1797" w:type="dxa"/>
            <w:tcBorders>
              <w:top w:val="nil"/>
              <w:left w:val="nil"/>
              <w:bottom w:val="nil"/>
              <w:right w:val="nil"/>
            </w:tcBorders>
            <w:vAlign w:val="center"/>
          </w:tcPr>
          <w:p w14:paraId="7E4B99B8" w14:textId="77777777" w:rsidR="008F2998" w:rsidRPr="008F2998" w:rsidRDefault="008F2998" w:rsidP="008F2998">
            <w:pPr>
              <w:suppressAutoHyphens w:val="0"/>
              <w:spacing w:after="0" w:line="240" w:lineRule="auto"/>
              <w:ind w:left="236"/>
              <w:rPr>
                <w:sz w:val="20"/>
                <w:szCs w:val="20"/>
                <w:lang w:val="lt-LT" w:eastAsia="lt-LT"/>
              </w:rPr>
            </w:pPr>
            <w:r w:rsidRPr="008F2998">
              <w:rPr>
                <w:sz w:val="20"/>
                <w:szCs w:val="20"/>
                <w:lang w:val="lt-LT" w:eastAsia="lt-LT"/>
              </w:rPr>
              <w:t>Vasara</w:t>
            </w:r>
          </w:p>
        </w:tc>
        <w:tc>
          <w:tcPr>
            <w:tcW w:w="1062" w:type="dxa"/>
            <w:tcBorders>
              <w:top w:val="nil"/>
              <w:left w:val="nil"/>
              <w:bottom w:val="nil"/>
              <w:right w:val="nil"/>
            </w:tcBorders>
            <w:vAlign w:val="center"/>
          </w:tcPr>
          <w:p w14:paraId="355517B6"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159,5</w:t>
            </w:r>
          </w:p>
        </w:tc>
        <w:tc>
          <w:tcPr>
            <w:tcW w:w="935" w:type="dxa"/>
            <w:tcBorders>
              <w:top w:val="nil"/>
              <w:left w:val="nil"/>
              <w:bottom w:val="nil"/>
              <w:right w:val="nil"/>
            </w:tcBorders>
            <w:vAlign w:val="center"/>
          </w:tcPr>
          <w:p w14:paraId="1C7B824D"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73,4</w:t>
            </w:r>
          </w:p>
        </w:tc>
        <w:tc>
          <w:tcPr>
            <w:tcW w:w="1100" w:type="dxa"/>
            <w:tcBorders>
              <w:top w:val="nil"/>
              <w:left w:val="nil"/>
              <w:bottom w:val="nil"/>
              <w:right w:val="nil"/>
            </w:tcBorders>
            <w:vAlign w:val="center"/>
          </w:tcPr>
          <w:p w14:paraId="49428E00"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-187,3</w:t>
            </w:r>
          </w:p>
        </w:tc>
      </w:tr>
      <w:tr w:rsidR="008F2998" w:rsidRPr="008F2998" w14:paraId="487B18E6" w14:textId="77777777" w:rsidTr="008F2998">
        <w:trPr>
          <w:jc w:val="center"/>
        </w:trPr>
        <w:tc>
          <w:tcPr>
            <w:tcW w:w="1577" w:type="dxa"/>
            <w:vMerge/>
            <w:tcBorders>
              <w:left w:val="nil"/>
              <w:right w:val="nil"/>
            </w:tcBorders>
            <w:vAlign w:val="center"/>
          </w:tcPr>
          <w:p w14:paraId="73CBBE41" w14:textId="77777777" w:rsidR="008F2998" w:rsidRPr="008F2998" w:rsidRDefault="008F2998" w:rsidP="008F2998">
            <w:pPr>
              <w:suppressAutoHyphens w:val="0"/>
              <w:spacing w:after="0" w:line="240" w:lineRule="auto"/>
              <w:jc w:val="center"/>
              <w:rPr>
                <w:sz w:val="20"/>
                <w:szCs w:val="20"/>
                <w:lang w:val="lt-LT" w:eastAsia="lt-LT"/>
              </w:rPr>
            </w:pPr>
          </w:p>
        </w:tc>
        <w:tc>
          <w:tcPr>
            <w:tcW w:w="1797" w:type="dxa"/>
            <w:tcBorders>
              <w:top w:val="nil"/>
              <w:left w:val="nil"/>
              <w:bottom w:val="single" w:sz="4" w:space="0" w:color="auto"/>
              <w:right w:val="nil"/>
            </w:tcBorders>
            <w:vAlign w:val="center"/>
          </w:tcPr>
          <w:p w14:paraId="6A4EB5E0" w14:textId="77777777" w:rsidR="008F2998" w:rsidRPr="008F2998" w:rsidRDefault="008F2998" w:rsidP="008F2998">
            <w:pPr>
              <w:suppressAutoHyphens w:val="0"/>
              <w:spacing w:after="0" w:line="240" w:lineRule="auto"/>
              <w:ind w:left="236"/>
              <w:rPr>
                <w:sz w:val="20"/>
                <w:szCs w:val="20"/>
                <w:lang w:val="lt-LT" w:eastAsia="lt-LT"/>
              </w:rPr>
            </w:pPr>
            <w:r w:rsidRPr="008F2998">
              <w:rPr>
                <w:sz w:val="20"/>
                <w:szCs w:val="20"/>
                <w:lang w:val="lt-LT" w:eastAsia="lt-LT"/>
              </w:rPr>
              <w:t>Ruduo</w:t>
            </w:r>
          </w:p>
        </w:tc>
        <w:tc>
          <w:tcPr>
            <w:tcW w:w="1062" w:type="dxa"/>
            <w:tcBorders>
              <w:top w:val="nil"/>
              <w:left w:val="nil"/>
              <w:bottom w:val="single" w:sz="4" w:space="0" w:color="auto"/>
              <w:right w:val="nil"/>
            </w:tcBorders>
            <w:vAlign w:val="center"/>
          </w:tcPr>
          <w:p w14:paraId="68A452BA"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267,4</w:t>
            </w:r>
          </w:p>
        </w:tc>
        <w:tc>
          <w:tcPr>
            <w:tcW w:w="935" w:type="dxa"/>
            <w:tcBorders>
              <w:top w:val="nil"/>
              <w:left w:val="nil"/>
              <w:bottom w:val="single" w:sz="4" w:space="0" w:color="auto"/>
              <w:right w:val="nil"/>
            </w:tcBorders>
            <w:vAlign w:val="center"/>
          </w:tcPr>
          <w:p w14:paraId="0306892F"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-317,0</w:t>
            </w:r>
          </w:p>
        </w:tc>
        <w:tc>
          <w:tcPr>
            <w:tcW w:w="1100" w:type="dxa"/>
            <w:tcBorders>
              <w:top w:val="nil"/>
              <w:left w:val="nil"/>
              <w:bottom w:val="single" w:sz="4" w:space="0" w:color="auto"/>
              <w:right w:val="nil"/>
            </w:tcBorders>
            <w:vAlign w:val="center"/>
          </w:tcPr>
          <w:p w14:paraId="2CC97ADC"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257,6</w:t>
            </w:r>
          </w:p>
        </w:tc>
      </w:tr>
      <w:tr w:rsidR="008F2998" w:rsidRPr="008F2998" w14:paraId="611B3C0A" w14:textId="77777777" w:rsidTr="008F2998">
        <w:trPr>
          <w:jc w:val="center"/>
        </w:trPr>
        <w:tc>
          <w:tcPr>
            <w:tcW w:w="1577" w:type="dxa"/>
            <w:vMerge/>
            <w:tcBorders>
              <w:left w:val="nil"/>
              <w:right w:val="nil"/>
            </w:tcBorders>
            <w:vAlign w:val="center"/>
          </w:tcPr>
          <w:p w14:paraId="35770B45" w14:textId="77777777" w:rsidR="008F2998" w:rsidRPr="008F2998" w:rsidRDefault="008F2998" w:rsidP="008F2998">
            <w:pPr>
              <w:suppressAutoHyphens w:val="0"/>
              <w:spacing w:after="0" w:line="240" w:lineRule="auto"/>
              <w:jc w:val="center"/>
              <w:rPr>
                <w:sz w:val="20"/>
                <w:szCs w:val="20"/>
                <w:lang w:val="lt-LT" w:eastAsia="lt-LT"/>
              </w:rPr>
            </w:pPr>
          </w:p>
        </w:tc>
        <w:tc>
          <w:tcPr>
            <w:tcW w:w="1797" w:type="dxa"/>
            <w:tcBorders>
              <w:left w:val="nil"/>
              <w:bottom w:val="single" w:sz="4" w:space="0" w:color="auto"/>
              <w:right w:val="nil"/>
            </w:tcBorders>
            <w:vAlign w:val="center"/>
          </w:tcPr>
          <w:p w14:paraId="32F81622" w14:textId="77777777" w:rsidR="008F2998" w:rsidRPr="008F2998" w:rsidRDefault="008F2998" w:rsidP="008F2998">
            <w:pPr>
              <w:suppressAutoHyphens w:val="0"/>
              <w:spacing w:after="0" w:line="240" w:lineRule="auto"/>
              <w:jc w:val="center"/>
              <w:rPr>
                <w:sz w:val="20"/>
                <w:szCs w:val="20"/>
                <w:lang w:val="lt-LT" w:eastAsia="lt-LT"/>
              </w:rPr>
            </w:pPr>
            <w:r w:rsidRPr="008F2998">
              <w:rPr>
                <w:b/>
                <w:sz w:val="20"/>
                <w:szCs w:val="20"/>
                <w:lang w:val="lt-LT" w:eastAsia="lt-LT"/>
              </w:rPr>
              <w:t>Metinis balansas</w:t>
            </w:r>
          </w:p>
        </w:tc>
        <w:tc>
          <w:tcPr>
            <w:tcW w:w="1062" w:type="dxa"/>
            <w:tcBorders>
              <w:left w:val="nil"/>
              <w:bottom w:val="single" w:sz="4" w:space="0" w:color="auto"/>
              <w:right w:val="nil"/>
            </w:tcBorders>
            <w:vAlign w:val="center"/>
          </w:tcPr>
          <w:p w14:paraId="7275D570"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810,0</w:t>
            </w:r>
          </w:p>
        </w:tc>
        <w:tc>
          <w:tcPr>
            <w:tcW w:w="935" w:type="dxa"/>
            <w:tcBorders>
              <w:left w:val="nil"/>
              <w:bottom w:val="single" w:sz="4" w:space="0" w:color="auto"/>
              <w:right w:val="nil"/>
            </w:tcBorders>
            <w:vAlign w:val="center"/>
          </w:tcPr>
          <w:p w14:paraId="2D8A27A5"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-278,4</w:t>
            </w:r>
          </w:p>
        </w:tc>
        <w:tc>
          <w:tcPr>
            <w:tcW w:w="1100" w:type="dxa"/>
            <w:tcBorders>
              <w:left w:val="nil"/>
              <w:bottom w:val="single" w:sz="4" w:space="0" w:color="auto"/>
              <w:right w:val="nil"/>
            </w:tcBorders>
            <w:vAlign w:val="center"/>
          </w:tcPr>
          <w:p w14:paraId="281FA575"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514,6</w:t>
            </w:r>
          </w:p>
        </w:tc>
      </w:tr>
      <w:tr w:rsidR="008F2998" w:rsidRPr="008F2998" w14:paraId="4850DC35" w14:textId="77777777" w:rsidTr="008F2998">
        <w:trPr>
          <w:jc w:val="center"/>
        </w:trPr>
        <w:tc>
          <w:tcPr>
            <w:tcW w:w="1577" w:type="dxa"/>
            <w:tcBorders>
              <w:left w:val="nil"/>
              <w:right w:val="nil"/>
            </w:tcBorders>
            <w:vAlign w:val="center"/>
          </w:tcPr>
          <w:p w14:paraId="6CDB30DC"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Bendras ištirpęs N (TDN)</w:t>
            </w:r>
          </w:p>
        </w:tc>
        <w:tc>
          <w:tcPr>
            <w:tcW w:w="1797" w:type="dxa"/>
            <w:tcBorders>
              <w:left w:val="nil"/>
              <w:bottom w:val="single" w:sz="4" w:space="0" w:color="auto"/>
              <w:right w:val="nil"/>
            </w:tcBorders>
            <w:vAlign w:val="center"/>
          </w:tcPr>
          <w:p w14:paraId="2FEE50F9"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Metinis balansas</w:t>
            </w:r>
          </w:p>
        </w:tc>
        <w:tc>
          <w:tcPr>
            <w:tcW w:w="1062" w:type="dxa"/>
            <w:tcBorders>
              <w:left w:val="nil"/>
              <w:bottom w:val="single" w:sz="4" w:space="0" w:color="auto"/>
              <w:right w:val="nil"/>
            </w:tcBorders>
            <w:vAlign w:val="center"/>
          </w:tcPr>
          <w:p w14:paraId="64A52D68"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802,1</w:t>
            </w:r>
          </w:p>
        </w:tc>
        <w:tc>
          <w:tcPr>
            <w:tcW w:w="935" w:type="dxa"/>
            <w:tcBorders>
              <w:left w:val="nil"/>
              <w:bottom w:val="single" w:sz="4" w:space="0" w:color="auto"/>
              <w:right w:val="nil"/>
            </w:tcBorders>
            <w:vAlign w:val="center"/>
          </w:tcPr>
          <w:p w14:paraId="2FCBDD87"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336,9</w:t>
            </w:r>
          </w:p>
        </w:tc>
        <w:tc>
          <w:tcPr>
            <w:tcW w:w="1100" w:type="dxa"/>
            <w:tcBorders>
              <w:left w:val="nil"/>
              <w:bottom w:val="single" w:sz="4" w:space="0" w:color="auto"/>
              <w:right w:val="nil"/>
            </w:tcBorders>
            <w:vAlign w:val="center"/>
          </w:tcPr>
          <w:p w14:paraId="3AFE495A"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-431,2</w:t>
            </w:r>
          </w:p>
        </w:tc>
      </w:tr>
      <w:tr w:rsidR="008F2998" w:rsidRPr="008F2998" w14:paraId="7BFF8A16" w14:textId="77777777" w:rsidTr="008F2998">
        <w:trPr>
          <w:jc w:val="center"/>
        </w:trPr>
        <w:tc>
          <w:tcPr>
            <w:tcW w:w="1577" w:type="dxa"/>
            <w:vMerge w:val="restart"/>
            <w:tcBorders>
              <w:left w:val="nil"/>
              <w:right w:val="nil"/>
            </w:tcBorders>
            <w:vAlign w:val="center"/>
          </w:tcPr>
          <w:p w14:paraId="611CC747"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PO</w:t>
            </w:r>
            <w:r w:rsidRPr="008F2998">
              <w:rPr>
                <w:sz w:val="20"/>
                <w:szCs w:val="20"/>
                <w:vertAlign w:val="subscript"/>
                <w:lang w:val="lt-LT" w:eastAsia="lt-LT"/>
              </w:rPr>
              <w:t>4</w:t>
            </w:r>
            <w:r w:rsidRPr="008F2998">
              <w:rPr>
                <w:sz w:val="20"/>
                <w:szCs w:val="20"/>
                <w:vertAlign w:val="superscript"/>
                <w:lang w:val="lt-LT" w:eastAsia="lt-LT"/>
              </w:rPr>
              <w:t>3-</w:t>
            </w:r>
          </w:p>
        </w:tc>
        <w:tc>
          <w:tcPr>
            <w:tcW w:w="1797" w:type="dxa"/>
            <w:tcBorders>
              <w:left w:val="nil"/>
              <w:bottom w:val="nil"/>
              <w:right w:val="nil"/>
            </w:tcBorders>
            <w:vAlign w:val="center"/>
          </w:tcPr>
          <w:p w14:paraId="2815C975" w14:textId="77777777" w:rsidR="008F2998" w:rsidRPr="008F2998" w:rsidRDefault="008F2998" w:rsidP="008F2998">
            <w:pPr>
              <w:suppressAutoHyphens w:val="0"/>
              <w:spacing w:after="0" w:line="240" w:lineRule="auto"/>
              <w:ind w:left="236"/>
              <w:rPr>
                <w:sz w:val="20"/>
                <w:szCs w:val="20"/>
                <w:lang w:val="lt-LT" w:eastAsia="lt-LT"/>
              </w:rPr>
            </w:pPr>
            <w:r w:rsidRPr="008F2998">
              <w:rPr>
                <w:sz w:val="20"/>
                <w:szCs w:val="20"/>
                <w:lang w:val="lt-LT" w:eastAsia="lt-LT"/>
              </w:rPr>
              <w:t>Žiema</w:t>
            </w:r>
          </w:p>
        </w:tc>
        <w:tc>
          <w:tcPr>
            <w:tcW w:w="1062" w:type="dxa"/>
            <w:tcBorders>
              <w:left w:val="nil"/>
              <w:bottom w:val="nil"/>
              <w:right w:val="nil"/>
            </w:tcBorders>
            <w:vAlign w:val="center"/>
          </w:tcPr>
          <w:p w14:paraId="66DE5F19"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-0,1</w:t>
            </w:r>
          </w:p>
        </w:tc>
        <w:tc>
          <w:tcPr>
            <w:tcW w:w="935" w:type="dxa"/>
            <w:tcBorders>
              <w:left w:val="nil"/>
              <w:bottom w:val="nil"/>
              <w:right w:val="nil"/>
            </w:tcBorders>
            <w:vAlign w:val="center"/>
          </w:tcPr>
          <w:p w14:paraId="7BF33ADD"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0,2</w:t>
            </w:r>
          </w:p>
        </w:tc>
        <w:tc>
          <w:tcPr>
            <w:tcW w:w="1100" w:type="dxa"/>
            <w:tcBorders>
              <w:left w:val="nil"/>
              <w:bottom w:val="nil"/>
              <w:right w:val="nil"/>
            </w:tcBorders>
            <w:vAlign w:val="center"/>
          </w:tcPr>
          <w:p w14:paraId="3D2628FF"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w:t>
            </w:r>
          </w:p>
        </w:tc>
      </w:tr>
      <w:tr w:rsidR="008F2998" w:rsidRPr="008F2998" w14:paraId="20BF9D3E" w14:textId="77777777" w:rsidTr="008F2998">
        <w:trPr>
          <w:jc w:val="center"/>
        </w:trPr>
        <w:tc>
          <w:tcPr>
            <w:tcW w:w="1577" w:type="dxa"/>
            <w:vMerge/>
            <w:tcBorders>
              <w:left w:val="nil"/>
              <w:right w:val="nil"/>
            </w:tcBorders>
            <w:vAlign w:val="center"/>
          </w:tcPr>
          <w:p w14:paraId="15616AD3" w14:textId="77777777" w:rsidR="008F2998" w:rsidRPr="008F2998" w:rsidRDefault="008F2998" w:rsidP="008F2998">
            <w:pPr>
              <w:suppressAutoHyphens w:val="0"/>
              <w:spacing w:after="0" w:line="240" w:lineRule="auto"/>
              <w:jc w:val="center"/>
              <w:rPr>
                <w:sz w:val="20"/>
                <w:szCs w:val="20"/>
                <w:lang w:val="lt-LT" w:eastAsia="lt-LT"/>
              </w:rPr>
            </w:pPr>
          </w:p>
        </w:tc>
        <w:tc>
          <w:tcPr>
            <w:tcW w:w="1797" w:type="dxa"/>
            <w:tcBorders>
              <w:top w:val="nil"/>
              <w:left w:val="nil"/>
              <w:bottom w:val="nil"/>
              <w:right w:val="nil"/>
            </w:tcBorders>
            <w:vAlign w:val="center"/>
          </w:tcPr>
          <w:p w14:paraId="554BEBCE" w14:textId="77777777" w:rsidR="008F2998" w:rsidRPr="008F2998" w:rsidRDefault="008F2998" w:rsidP="008F2998">
            <w:pPr>
              <w:suppressAutoHyphens w:val="0"/>
              <w:spacing w:after="0" w:line="240" w:lineRule="auto"/>
              <w:ind w:left="236"/>
              <w:rPr>
                <w:sz w:val="20"/>
                <w:szCs w:val="20"/>
                <w:lang w:val="lt-LT" w:eastAsia="lt-LT"/>
              </w:rPr>
            </w:pPr>
            <w:r w:rsidRPr="008F2998">
              <w:rPr>
                <w:sz w:val="20"/>
                <w:szCs w:val="20"/>
                <w:lang w:val="lt-LT" w:eastAsia="lt-LT"/>
              </w:rPr>
              <w:t>Pavasaris</w:t>
            </w:r>
          </w:p>
        </w:tc>
        <w:tc>
          <w:tcPr>
            <w:tcW w:w="1062" w:type="dxa"/>
            <w:tcBorders>
              <w:top w:val="nil"/>
              <w:left w:val="nil"/>
              <w:bottom w:val="nil"/>
              <w:right w:val="nil"/>
            </w:tcBorders>
            <w:vAlign w:val="center"/>
          </w:tcPr>
          <w:p w14:paraId="5CA21ECB"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2,8</w:t>
            </w:r>
          </w:p>
        </w:tc>
        <w:tc>
          <w:tcPr>
            <w:tcW w:w="935" w:type="dxa"/>
            <w:tcBorders>
              <w:top w:val="nil"/>
              <w:left w:val="nil"/>
              <w:bottom w:val="nil"/>
              <w:right w:val="nil"/>
            </w:tcBorders>
            <w:vAlign w:val="center"/>
          </w:tcPr>
          <w:p w14:paraId="52842D3C"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-0,1</w:t>
            </w:r>
          </w:p>
        </w:tc>
        <w:tc>
          <w:tcPr>
            <w:tcW w:w="1100" w:type="dxa"/>
            <w:tcBorders>
              <w:top w:val="nil"/>
              <w:left w:val="nil"/>
              <w:bottom w:val="nil"/>
              <w:right w:val="nil"/>
            </w:tcBorders>
            <w:vAlign w:val="center"/>
          </w:tcPr>
          <w:p w14:paraId="33C82852"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-1,3</w:t>
            </w:r>
          </w:p>
        </w:tc>
      </w:tr>
      <w:tr w:rsidR="008F2998" w:rsidRPr="008F2998" w14:paraId="445ECD84" w14:textId="77777777" w:rsidTr="008F2998">
        <w:trPr>
          <w:jc w:val="center"/>
        </w:trPr>
        <w:tc>
          <w:tcPr>
            <w:tcW w:w="1577" w:type="dxa"/>
            <w:vMerge/>
            <w:tcBorders>
              <w:left w:val="nil"/>
              <w:right w:val="nil"/>
            </w:tcBorders>
            <w:vAlign w:val="center"/>
          </w:tcPr>
          <w:p w14:paraId="720029FD" w14:textId="77777777" w:rsidR="008F2998" w:rsidRPr="008F2998" w:rsidRDefault="008F2998" w:rsidP="008F2998">
            <w:pPr>
              <w:suppressAutoHyphens w:val="0"/>
              <w:spacing w:after="0" w:line="240" w:lineRule="auto"/>
              <w:jc w:val="center"/>
              <w:rPr>
                <w:sz w:val="20"/>
                <w:szCs w:val="20"/>
                <w:lang w:val="lt-LT" w:eastAsia="lt-LT"/>
              </w:rPr>
            </w:pPr>
          </w:p>
        </w:tc>
        <w:tc>
          <w:tcPr>
            <w:tcW w:w="1797" w:type="dxa"/>
            <w:tcBorders>
              <w:top w:val="nil"/>
              <w:left w:val="nil"/>
              <w:bottom w:val="nil"/>
              <w:right w:val="nil"/>
            </w:tcBorders>
            <w:vAlign w:val="center"/>
          </w:tcPr>
          <w:p w14:paraId="0B57C048" w14:textId="77777777" w:rsidR="008F2998" w:rsidRPr="008F2998" w:rsidRDefault="008F2998" w:rsidP="008F2998">
            <w:pPr>
              <w:suppressAutoHyphens w:val="0"/>
              <w:spacing w:after="0" w:line="240" w:lineRule="auto"/>
              <w:ind w:left="236"/>
              <w:rPr>
                <w:sz w:val="20"/>
                <w:szCs w:val="20"/>
                <w:lang w:val="lt-LT" w:eastAsia="lt-LT"/>
              </w:rPr>
            </w:pPr>
            <w:r w:rsidRPr="008F2998">
              <w:rPr>
                <w:sz w:val="20"/>
                <w:szCs w:val="20"/>
                <w:lang w:val="lt-LT" w:eastAsia="lt-LT"/>
              </w:rPr>
              <w:t>Vasara</w:t>
            </w:r>
          </w:p>
        </w:tc>
        <w:tc>
          <w:tcPr>
            <w:tcW w:w="1062" w:type="dxa"/>
            <w:tcBorders>
              <w:top w:val="nil"/>
              <w:left w:val="nil"/>
              <w:bottom w:val="nil"/>
              <w:right w:val="nil"/>
            </w:tcBorders>
            <w:vAlign w:val="center"/>
          </w:tcPr>
          <w:p w14:paraId="407836E4"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-0,6</w:t>
            </w:r>
          </w:p>
        </w:tc>
        <w:tc>
          <w:tcPr>
            <w:tcW w:w="935" w:type="dxa"/>
            <w:tcBorders>
              <w:top w:val="nil"/>
              <w:left w:val="nil"/>
              <w:bottom w:val="nil"/>
              <w:right w:val="nil"/>
            </w:tcBorders>
            <w:vAlign w:val="center"/>
          </w:tcPr>
          <w:p w14:paraId="5EDE8D29"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-1,6</w:t>
            </w:r>
          </w:p>
        </w:tc>
        <w:tc>
          <w:tcPr>
            <w:tcW w:w="1100" w:type="dxa"/>
            <w:tcBorders>
              <w:top w:val="nil"/>
              <w:left w:val="nil"/>
              <w:bottom w:val="nil"/>
              <w:right w:val="nil"/>
            </w:tcBorders>
            <w:vAlign w:val="center"/>
          </w:tcPr>
          <w:p w14:paraId="1ADA50E9"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0,6</w:t>
            </w:r>
          </w:p>
        </w:tc>
      </w:tr>
      <w:tr w:rsidR="008F2998" w:rsidRPr="008F2998" w14:paraId="51E32F62" w14:textId="77777777" w:rsidTr="008F2998">
        <w:trPr>
          <w:jc w:val="center"/>
        </w:trPr>
        <w:tc>
          <w:tcPr>
            <w:tcW w:w="1577" w:type="dxa"/>
            <w:vMerge/>
            <w:tcBorders>
              <w:left w:val="nil"/>
              <w:right w:val="nil"/>
            </w:tcBorders>
            <w:vAlign w:val="center"/>
          </w:tcPr>
          <w:p w14:paraId="03FF16C0" w14:textId="77777777" w:rsidR="008F2998" w:rsidRPr="008F2998" w:rsidRDefault="008F2998" w:rsidP="008F2998">
            <w:pPr>
              <w:suppressAutoHyphens w:val="0"/>
              <w:spacing w:after="0" w:line="240" w:lineRule="auto"/>
              <w:jc w:val="center"/>
              <w:rPr>
                <w:sz w:val="20"/>
                <w:szCs w:val="20"/>
                <w:lang w:val="lt-LT" w:eastAsia="lt-LT"/>
              </w:rPr>
            </w:pPr>
          </w:p>
        </w:tc>
        <w:tc>
          <w:tcPr>
            <w:tcW w:w="1797" w:type="dxa"/>
            <w:tcBorders>
              <w:top w:val="nil"/>
              <w:left w:val="nil"/>
              <w:bottom w:val="single" w:sz="4" w:space="0" w:color="auto"/>
              <w:right w:val="nil"/>
            </w:tcBorders>
            <w:vAlign w:val="center"/>
          </w:tcPr>
          <w:p w14:paraId="6C187666" w14:textId="77777777" w:rsidR="008F2998" w:rsidRPr="008F2998" w:rsidRDefault="008F2998" w:rsidP="008F2998">
            <w:pPr>
              <w:suppressAutoHyphens w:val="0"/>
              <w:spacing w:after="0" w:line="240" w:lineRule="auto"/>
              <w:ind w:left="236"/>
              <w:rPr>
                <w:sz w:val="20"/>
                <w:szCs w:val="20"/>
                <w:lang w:val="lt-LT" w:eastAsia="lt-LT"/>
              </w:rPr>
            </w:pPr>
            <w:r w:rsidRPr="008F2998">
              <w:rPr>
                <w:sz w:val="20"/>
                <w:szCs w:val="20"/>
                <w:lang w:val="lt-LT" w:eastAsia="lt-LT"/>
              </w:rPr>
              <w:t>Ruduo</w:t>
            </w:r>
          </w:p>
        </w:tc>
        <w:tc>
          <w:tcPr>
            <w:tcW w:w="1062" w:type="dxa"/>
            <w:tcBorders>
              <w:top w:val="nil"/>
              <w:left w:val="nil"/>
              <w:bottom w:val="single" w:sz="4" w:space="0" w:color="auto"/>
              <w:right w:val="nil"/>
            </w:tcBorders>
            <w:vAlign w:val="center"/>
          </w:tcPr>
          <w:p w14:paraId="01831F2B"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-6,0</w:t>
            </w:r>
          </w:p>
        </w:tc>
        <w:tc>
          <w:tcPr>
            <w:tcW w:w="935" w:type="dxa"/>
            <w:tcBorders>
              <w:top w:val="nil"/>
              <w:left w:val="nil"/>
              <w:bottom w:val="single" w:sz="4" w:space="0" w:color="auto"/>
              <w:right w:val="nil"/>
            </w:tcBorders>
            <w:vAlign w:val="center"/>
          </w:tcPr>
          <w:p w14:paraId="1E4F6EB1"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-8,8</w:t>
            </w:r>
          </w:p>
        </w:tc>
        <w:tc>
          <w:tcPr>
            <w:tcW w:w="1100" w:type="dxa"/>
            <w:tcBorders>
              <w:top w:val="nil"/>
              <w:left w:val="nil"/>
              <w:bottom w:val="single" w:sz="4" w:space="0" w:color="auto"/>
              <w:right w:val="nil"/>
            </w:tcBorders>
            <w:vAlign w:val="center"/>
          </w:tcPr>
          <w:p w14:paraId="68564D5F"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-0,6</w:t>
            </w:r>
          </w:p>
        </w:tc>
      </w:tr>
      <w:tr w:rsidR="008F2998" w:rsidRPr="008F2998" w14:paraId="0694AB86" w14:textId="77777777" w:rsidTr="008F2998">
        <w:trPr>
          <w:jc w:val="center"/>
        </w:trPr>
        <w:tc>
          <w:tcPr>
            <w:tcW w:w="1577" w:type="dxa"/>
            <w:vMerge/>
            <w:tcBorders>
              <w:left w:val="nil"/>
              <w:right w:val="nil"/>
            </w:tcBorders>
            <w:vAlign w:val="center"/>
          </w:tcPr>
          <w:p w14:paraId="139D9A1F" w14:textId="77777777" w:rsidR="008F2998" w:rsidRPr="008F2998" w:rsidRDefault="008F2998" w:rsidP="008F2998">
            <w:pPr>
              <w:suppressAutoHyphens w:val="0"/>
              <w:spacing w:after="0" w:line="240" w:lineRule="auto"/>
              <w:jc w:val="center"/>
              <w:rPr>
                <w:sz w:val="20"/>
                <w:szCs w:val="20"/>
                <w:lang w:val="lt-LT" w:eastAsia="lt-LT"/>
              </w:rPr>
            </w:pPr>
          </w:p>
        </w:tc>
        <w:tc>
          <w:tcPr>
            <w:tcW w:w="1797" w:type="dxa"/>
            <w:tcBorders>
              <w:left w:val="nil"/>
              <w:right w:val="nil"/>
            </w:tcBorders>
            <w:vAlign w:val="center"/>
          </w:tcPr>
          <w:p w14:paraId="202E50BC" w14:textId="77777777" w:rsidR="008F2998" w:rsidRPr="008F2998" w:rsidRDefault="008F2998" w:rsidP="008F2998">
            <w:pPr>
              <w:suppressAutoHyphens w:val="0"/>
              <w:spacing w:after="0" w:line="240" w:lineRule="auto"/>
              <w:jc w:val="center"/>
              <w:rPr>
                <w:sz w:val="20"/>
                <w:szCs w:val="20"/>
                <w:lang w:val="lt-LT" w:eastAsia="lt-LT"/>
              </w:rPr>
            </w:pPr>
            <w:r w:rsidRPr="008F2998">
              <w:rPr>
                <w:b/>
                <w:sz w:val="20"/>
                <w:szCs w:val="20"/>
                <w:lang w:val="lt-LT" w:eastAsia="lt-LT"/>
              </w:rPr>
              <w:t>Metinis balansas</w:t>
            </w:r>
          </w:p>
        </w:tc>
        <w:tc>
          <w:tcPr>
            <w:tcW w:w="1062" w:type="dxa"/>
            <w:tcBorders>
              <w:left w:val="nil"/>
              <w:right w:val="nil"/>
            </w:tcBorders>
            <w:vAlign w:val="center"/>
          </w:tcPr>
          <w:p w14:paraId="2BDBFBFD"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-3,9</w:t>
            </w:r>
          </w:p>
        </w:tc>
        <w:tc>
          <w:tcPr>
            <w:tcW w:w="935" w:type="dxa"/>
            <w:tcBorders>
              <w:left w:val="nil"/>
              <w:right w:val="nil"/>
            </w:tcBorders>
            <w:vAlign w:val="center"/>
          </w:tcPr>
          <w:p w14:paraId="315EDB86"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-10,3</w:t>
            </w:r>
          </w:p>
        </w:tc>
        <w:tc>
          <w:tcPr>
            <w:tcW w:w="1100" w:type="dxa"/>
            <w:tcBorders>
              <w:left w:val="nil"/>
              <w:right w:val="nil"/>
            </w:tcBorders>
            <w:vAlign w:val="center"/>
          </w:tcPr>
          <w:p w14:paraId="1F186984"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-1,3</w:t>
            </w:r>
          </w:p>
        </w:tc>
      </w:tr>
    </w:tbl>
    <w:p w14:paraId="1084DA7F" w14:textId="77777777" w:rsidR="008F2998" w:rsidRPr="008F2998" w:rsidRDefault="008F2998" w:rsidP="008F2998">
      <w:pPr>
        <w:suppressAutoHyphens w:val="0"/>
        <w:spacing w:after="0" w:line="360" w:lineRule="auto"/>
        <w:jc w:val="both"/>
        <w:rPr>
          <w:rFonts w:ascii="Times New Roman" w:eastAsia="Times New Roman" w:hAnsi="Times New Roman"/>
          <w:sz w:val="24"/>
          <w:szCs w:val="24"/>
          <w:lang w:val="lt-LT" w:eastAsia="lt-LT"/>
        </w:rPr>
      </w:pPr>
    </w:p>
    <w:p w14:paraId="53BEF10F" w14:textId="77777777" w:rsidR="008F2998" w:rsidRPr="008F2998" w:rsidRDefault="008F2998" w:rsidP="008F2998">
      <w:pPr>
        <w:suppressAutoHyphens w:val="0"/>
        <w:spacing w:after="0" w:line="360" w:lineRule="auto"/>
        <w:ind w:firstLine="567"/>
        <w:jc w:val="both"/>
        <w:rPr>
          <w:rFonts w:ascii="Times New Roman" w:hAnsi="Times New Roman"/>
          <w:sz w:val="24"/>
          <w:szCs w:val="24"/>
          <w:lang w:val="lt-LT"/>
        </w:rPr>
      </w:pPr>
      <w:r w:rsidRPr="008F2998">
        <w:rPr>
          <w:rFonts w:ascii="Times New Roman" w:hAnsi="Times New Roman"/>
          <w:sz w:val="24"/>
          <w:szCs w:val="24"/>
          <w:lang w:val="lt-LT"/>
        </w:rPr>
        <w:t>Skirtingai nei NH</w:t>
      </w:r>
      <w:r w:rsidRPr="008F2998">
        <w:rPr>
          <w:rFonts w:ascii="Times New Roman" w:hAnsi="Times New Roman"/>
          <w:sz w:val="24"/>
          <w:szCs w:val="24"/>
          <w:vertAlign w:val="subscript"/>
          <w:lang w:val="lt-LT"/>
        </w:rPr>
        <w:t>4</w:t>
      </w:r>
      <w:r w:rsidRPr="008F2998">
        <w:rPr>
          <w:rFonts w:ascii="Times New Roman" w:hAnsi="Times New Roman"/>
          <w:sz w:val="24"/>
          <w:szCs w:val="24"/>
          <w:vertAlign w:val="superscript"/>
          <w:lang w:val="lt-LT"/>
        </w:rPr>
        <w:t>+</w:t>
      </w:r>
      <w:r w:rsidRPr="008F2998">
        <w:rPr>
          <w:rFonts w:ascii="Times New Roman" w:hAnsi="Times New Roman"/>
          <w:sz w:val="24"/>
          <w:szCs w:val="24"/>
          <w:lang w:val="lt-LT"/>
        </w:rPr>
        <w:t xml:space="preserve"> ir NO</w:t>
      </w:r>
      <w:r w:rsidRPr="008F2998">
        <w:rPr>
          <w:rFonts w:ascii="Times New Roman" w:hAnsi="Times New Roman"/>
          <w:sz w:val="24"/>
          <w:szCs w:val="24"/>
          <w:vertAlign w:val="subscript"/>
          <w:lang w:val="lt-LT"/>
        </w:rPr>
        <w:t>x</w:t>
      </w:r>
      <w:r w:rsidRPr="008F2998">
        <w:rPr>
          <w:rFonts w:ascii="Times New Roman" w:hAnsi="Times New Roman"/>
          <w:sz w:val="24"/>
          <w:szCs w:val="24"/>
          <w:vertAlign w:val="superscript"/>
          <w:lang w:val="lt-LT"/>
        </w:rPr>
        <w:t>-</w:t>
      </w:r>
      <w:r w:rsidRPr="008F2998">
        <w:rPr>
          <w:rFonts w:ascii="Times New Roman" w:hAnsi="Times New Roman"/>
          <w:sz w:val="24"/>
          <w:szCs w:val="24"/>
          <w:lang w:val="lt-LT"/>
        </w:rPr>
        <w:t>, DON neturėjo aiškiai pastebimų sezoninių tendencijų tarp tyrimų vietų. Remiantis metiniu balansu galime teigti, kad giliau esantis smėlis ir dumblas buvo svarbus DON šaltinis priedugnio vandeniui, tuo tarpu seklus smėlis veikė priešingai, kaip akumuliacinė aplinka.</w:t>
      </w:r>
    </w:p>
    <w:p w14:paraId="5F32ABC2" w14:textId="77777777" w:rsidR="008F2998" w:rsidRPr="008F2998" w:rsidRDefault="008F2998" w:rsidP="008F2998">
      <w:pPr>
        <w:suppressAutoHyphens w:val="0"/>
        <w:spacing w:after="0" w:line="360" w:lineRule="auto"/>
        <w:ind w:firstLine="567"/>
        <w:jc w:val="both"/>
        <w:rPr>
          <w:rFonts w:ascii="Times New Roman" w:hAnsi="Times New Roman"/>
          <w:sz w:val="24"/>
          <w:szCs w:val="24"/>
          <w:lang w:val="lt-LT"/>
        </w:rPr>
      </w:pPr>
      <w:r w:rsidRPr="008F2998">
        <w:rPr>
          <w:rFonts w:ascii="Times New Roman" w:hAnsi="Times New Roman"/>
          <w:sz w:val="24"/>
          <w:szCs w:val="24"/>
          <w:lang w:val="lt-LT"/>
        </w:rPr>
        <w:t>Bendrosios N</w:t>
      </w:r>
      <w:r w:rsidRPr="008F2998">
        <w:rPr>
          <w:rFonts w:ascii="Times New Roman" w:hAnsi="Times New Roman"/>
          <w:sz w:val="24"/>
          <w:szCs w:val="24"/>
          <w:vertAlign w:val="subscript"/>
          <w:lang w:val="lt-LT"/>
        </w:rPr>
        <w:t>2</w:t>
      </w:r>
      <w:r w:rsidRPr="008F2998">
        <w:rPr>
          <w:rFonts w:ascii="Times New Roman" w:hAnsi="Times New Roman"/>
          <w:sz w:val="24"/>
          <w:szCs w:val="24"/>
          <w:lang w:val="lt-LT"/>
        </w:rPr>
        <w:t xml:space="preserve"> apykaitos matavimai parodė, kad dumblo nuosėdose (N stotis) denitrifikacija yra vyraujantis procesas ir per metus 1 m</w:t>
      </w:r>
      <w:r w:rsidRPr="008F2998">
        <w:rPr>
          <w:rFonts w:ascii="Times New Roman" w:hAnsi="Times New Roman"/>
          <w:sz w:val="24"/>
          <w:szCs w:val="24"/>
          <w:vertAlign w:val="superscript"/>
        </w:rPr>
        <w:t>2</w:t>
      </w:r>
      <w:r w:rsidRPr="008F2998">
        <w:rPr>
          <w:rFonts w:ascii="Times New Roman" w:hAnsi="Times New Roman"/>
          <w:sz w:val="24"/>
          <w:szCs w:val="24"/>
          <w:lang w:val="lt-LT"/>
        </w:rPr>
        <w:t xml:space="preserve"> pašalino apie 800 mmol N (112 kg N). Tuo tarpu smėlyje vyravo tiek denitrifikacijos tiek ir azoto fiksacijos procesas, priklausomai nuo tyrimo sezono ir vietos. Apibendrintas metinis balansas rodo, kad giliau esantis smėlis importavo į dugno nuosėdas vandenyje ištirpusį atmosferinį N, kai sekliau esantis smėlis elgėsi priešingai – jį išskyrė, dėl vyravusios nitratų arba nitritų disimiliacinės redukcijos. </w:t>
      </w:r>
    </w:p>
    <w:p w14:paraId="35F40D1D" w14:textId="77777777" w:rsidR="008F2998" w:rsidRPr="008F2998" w:rsidRDefault="008F2998" w:rsidP="008F2998">
      <w:pPr>
        <w:suppressAutoHyphens w:val="0"/>
        <w:spacing w:after="0" w:line="360" w:lineRule="auto"/>
        <w:ind w:firstLine="567"/>
        <w:jc w:val="both"/>
        <w:rPr>
          <w:rFonts w:ascii="Times New Roman" w:hAnsi="Times New Roman"/>
          <w:sz w:val="24"/>
          <w:szCs w:val="24"/>
          <w:lang w:val="lt-LT"/>
        </w:rPr>
      </w:pPr>
      <w:r w:rsidRPr="008F2998">
        <w:rPr>
          <w:rFonts w:ascii="Times New Roman" w:hAnsi="Times New Roman"/>
          <w:sz w:val="24"/>
          <w:szCs w:val="24"/>
          <w:lang w:val="lt-LT"/>
        </w:rPr>
        <w:t xml:space="preserve">Apskaičiavus bendro ištirpusio azoto metinį balansą (6 lentelė) nustatyta, kad vyraujančios dugno nuosėdų aplinkos (gilaus dumblo ir smėlio), kurios užima 99 </w:t>
      </w:r>
      <w:r w:rsidRPr="008F2998">
        <w:rPr>
          <w:rFonts w:ascii="Times New Roman" w:hAnsi="Times New Roman"/>
          <w:sz w:val="24"/>
          <w:szCs w:val="24"/>
        </w:rPr>
        <w:t>%</w:t>
      </w:r>
      <w:r w:rsidRPr="008F2998">
        <w:rPr>
          <w:rFonts w:ascii="Times New Roman" w:hAnsi="Times New Roman"/>
          <w:sz w:val="24"/>
          <w:szCs w:val="24"/>
          <w:lang w:val="lt-LT"/>
        </w:rPr>
        <w:t xml:space="preserve"> marių ploto, visose funkcionavo kaip azoto šaltinis vandens storymei. Ypač tuo pasižymėjo gilaus dumblo aplinka, kurioje 1 m</w:t>
      </w:r>
      <w:r w:rsidRPr="008F2998">
        <w:rPr>
          <w:rFonts w:ascii="Times New Roman" w:hAnsi="Times New Roman"/>
          <w:sz w:val="24"/>
          <w:szCs w:val="24"/>
          <w:vertAlign w:val="superscript"/>
          <w:lang w:val="lt-LT"/>
        </w:rPr>
        <w:t>2</w:t>
      </w:r>
      <w:r w:rsidRPr="008F2998">
        <w:rPr>
          <w:rFonts w:ascii="Times New Roman" w:hAnsi="Times New Roman"/>
          <w:sz w:val="24"/>
          <w:szCs w:val="24"/>
          <w:lang w:val="lt-LT"/>
        </w:rPr>
        <w:t xml:space="preserve"> metras išskyrė 810,0 mmol į vandens storymę per metus. Tuo tarpu, gilaus smėlio aplinkoje 1 m</w:t>
      </w:r>
      <w:r w:rsidRPr="008F2998">
        <w:rPr>
          <w:rFonts w:ascii="Times New Roman" w:hAnsi="Times New Roman"/>
          <w:sz w:val="24"/>
          <w:szCs w:val="24"/>
          <w:vertAlign w:val="superscript"/>
          <w:lang w:val="lt-LT"/>
        </w:rPr>
        <w:t>2</w:t>
      </w:r>
      <w:r w:rsidRPr="008F2998">
        <w:rPr>
          <w:rFonts w:ascii="Times New Roman" w:hAnsi="Times New Roman"/>
          <w:sz w:val="24"/>
          <w:szCs w:val="24"/>
          <w:lang w:val="lt-LT"/>
        </w:rPr>
        <w:t xml:space="preserve"> išskyrė </w:t>
      </w:r>
      <w:r w:rsidRPr="008F2998">
        <w:rPr>
          <w:rFonts w:ascii="Times New Roman" w:eastAsia="Times New Roman" w:hAnsi="Times New Roman"/>
          <w:sz w:val="24"/>
          <w:szCs w:val="24"/>
          <w:lang w:val="lt-LT" w:eastAsia="lt-LT"/>
        </w:rPr>
        <w:t>336,9</w:t>
      </w:r>
      <w:r w:rsidRPr="008F2998">
        <w:rPr>
          <w:rFonts w:ascii="Times New Roman" w:eastAsia="Times New Roman" w:hAnsi="Times New Roman"/>
          <w:b/>
          <w:sz w:val="20"/>
          <w:szCs w:val="20"/>
          <w:lang w:val="lt-LT" w:eastAsia="lt-LT"/>
        </w:rPr>
        <w:t xml:space="preserve"> </w:t>
      </w:r>
      <w:r w:rsidRPr="008F2998">
        <w:rPr>
          <w:rFonts w:ascii="Times New Roman" w:hAnsi="Times New Roman"/>
          <w:sz w:val="24"/>
          <w:szCs w:val="24"/>
          <w:lang w:val="lt-LT"/>
        </w:rPr>
        <w:t xml:space="preserve">mmol per metus. Priešiningai nei minėtos aplinkos, seklaus smėlio </w:t>
      </w:r>
      <w:r w:rsidRPr="008F2998">
        <w:rPr>
          <w:rFonts w:ascii="Times New Roman" w:hAnsi="Times New Roman"/>
          <w:sz w:val="24"/>
          <w:szCs w:val="24"/>
          <w:lang w:val="lt-LT"/>
        </w:rPr>
        <w:lastRenderedPageBreak/>
        <w:t>aplinkoje nuosėdos akumuliavo azoto junginius, 1 m</w:t>
      </w:r>
      <w:r w:rsidRPr="008F2998">
        <w:rPr>
          <w:rFonts w:ascii="Times New Roman" w:hAnsi="Times New Roman"/>
          <w:sz w:val="24"/>
          <w:szCs w:val="24"/>
          <w:vertAlign w:val="superscript"/>
          <w:lang w:val="lt-LT"/>
        </w:rPr>
        <w:t>2</w:t>
      </w:r>
      <w:r w:rsidRPr="008F2998">
        <w:rPr>
          <w:rFonts w:ascii="Times New Roman" w:hAnsi="Times New Roman"/>
          <w:sz w:val="24"/>
          <w:szCs w:val="24"/>
          <w:lang w:val="lt-LT"/>
        </w:rPr>
        <w:t xml:space="preserve"> paimdavo 431,2</w:t>
      </w:r>
      <w:r w:rsidRPr="008F2998">
        <w:rPr>
          <w:rFonts w:ascii="Times New Roman" w:eastAsia="Times New Roman" w:hAnsi="Times New Roman"/>
          <w:sz w:val="24"/>
          <w:szCs w:val="24"/>
          <w:lang w:val="lt-LT" w:eastAsia="lt-LT"/>
        </w:rPr>
        <w:t xml:space="preserve"> </w:t>
      </w:r>
      <w:r w:rsidRPr="008F2998">
        <w:rPr>
          <w:rFonts w:ascii="Times New Roman" w:hAnsi="Times New Roman"/>
          <w:sz w:val="24"/>
          <w:szCs w:val="24"/>
          <w:lang w:val="lt-LT"/>
        </w:rPr>
        <w:t>mmol bendro ištirpusio azoto.</w:t>
      </w:r>
    </w:p>
    <w:p w14:paraId="6EA7F0FE" w14:textId="3EC4C51E" w:rsidR="008F2998" w:rsidRPr="008F2998" w:rsidRDefault="008F2998" w:rsidP="008F2998">
      <w:pPr>
        <w:suppressAutoHyphens w:val="0"/>
        <w:spacing w:after="0" w:line="360" w:lineRule="auto"/>
        <w:ind w:firstLine="567"/>
        <w:jc w:val="both"/>
        <w:rPr>
          <w:rFonts w:ascii="Times New Roman" w:hAnsi="Times New Roman"/>
          <w:sz w:val="24"/>
          <w:szCs w:val="24"/>
          <w:lang w:val="lt-LT"/>
        </w:rPr>
      </w:pPr>
      <w:r w:rsidRPr="008F2998">
        <w:rPr>
          <w:rFonts w:ascii="Times New Roman" w:hAnsi="Times New Roman"/>
          <w:sz w:val="24"/>
          <w:szCs w:val="24"/>
          <w:lang w:val="lt-LT"/>
        </w:rPr>
        <w:t>Priešingai negu azotui, dugno nuosėdos daugiausiai PO</w:t>
      </w:r>
      <w:r w:rsidRPr="008F2998">
        <w:rPr>
          <w:rFonts w:ascii="Times New Roman" w:hAnsi="Times New Roman"/>
          <w:sz w:val="24"/>
          <w:szCs w:val="24"/>
          <w:vertAlign w:val="subscript"/>
          <w:lang w:val="lt-LT"/>
        </w:rPr>
        <w:t>4</w:t>
      </w:r>
      <w:r w:rsidRPr="008F2998">
        <w:rPr>
          <w:rFonts w:ascii="Times New Roman" w:hAnsi="Times New Roman"/>
          <w:sz w:val="24"/>
          <w:szCs w:val="24"/>
          <w:vertAlign w:val="superscript"/>
          <w:lang w:val="lt-LT"/>
        </w:rPr>
        <w:t>3-</w:t>
      </w:r>
      <w:r w:rsidRPr="008F2998">
        <w:rPr>
          <w:rFonts w:ascii="Times New Roman" w:hAnsi="Times New Roman"/>
          <w:sz w:val="24"/>
          <w:szCs w:val="24"/>
          <w:lang w:val="lt-LT"/>
        </w:rPr>
        <w:t xml:space="preserve"> iš vandens storymės Kuršių mariose. Metinis balansas (</w:t>
      </w:r>
      <w:r w:rsidR="006D3E03">
        <w:rPr>
          <w:rFonts w:ascii="Times New Roman" w:hAnsi="Times New Roman"/>
          <w:sz w:val="24"/>
          <w:szCs w:val="24"/>
          <w:lang w:val="lt-LT"/>
        </w:rPr>
        <w:t>3.1</w:t>
      </w:r>
      <w:r w:rsidR="006D3E03" w:rsidRPr="008F2998">
        <w:rPr>
          <w:rFonts w:ascii="Times New Roman" w:hAnsi="Times New Roman"/>
          <w:sz w:val="24"/>
          <w:szCs w:val="24"/>
          <w:lang w:val="lt-LT"/>
        </w:rPr>
        <w:t xml:space="preserve"> </w:t>
      </w:r>
      <w:r w:rsidRPr="008F2998">
        <w:rPr>
          <w:rFonts w:ascii="Times New Roman" w:hAnsi="Times New Roman"/>
          <w:sz w:val="24"/>
          <w:szCs w:val="24"/>
          <w:lang w:val="lt-LT"/>
        </w:rPr>
        <w:t>lentelė) rodo, kad visos marių nuosėdos akumuliavo PO</w:t>
      </w:r>
      <w:r w:rsidRPr="008F2998">
        <w:rPr>
          <w:rFonts w:ascii="Times New Roman" w:hAnsi="Times New Roman"/>
          <w:sz w:val="24"/>
          <w:szCs w:val="24"/>
          <w:vertAlign w:val="subscript"/>
          <w:lang w:val="lt-LT"/>
        </w:rPr>
        <w:t>4</w:t>
      </w:r>
      <w:r w:rsidRPr="008F2998">
        <w:rPr>
          <w:rFonts w:ascii="Times New Roman" w:hAnsi="Times New Roman"/>
          <w:sz w:val="24"/>
          <w:szCs w:val="24"/>
          <w:vertAlign w:val="superscript"/>
          <w:lang w:val="lt-LT"/>
        </w:rPr>
        <w:t>3-</w:t>
      </w:r>
      <w:r w:rsidRPr="008F2998">
        <w:rPr>
          <w:rFonts w:ascii="Times New Roman" w:hAnsi="Times New Roman"/>
          <w:sz w:val="24"/>
          <w:szCs w:val="24"/>
          <w:lang w:val="lt-LT"/>
        </w:rPr>
        <w:t>. Giliai esančio dumblo aplinka akumuliavo apie 4 mmol/m</w:t>
      </w:r>
      <w:r w:rsidRPr="008F2998">
        <w:rPr>
          <w:rFonts w:ascii="Times New Roman" w:hAnsi="Times New Roman"/>
          <w:sz w:val="24"/>
          <w:szCs w:val="24"/>
          <w:vertAlign w:val="superscript"/>
          <w:lang w:val="lt-LT"/>
        </w:rPr>
        <w:t xml:space="preserve">2 </w:t>
      </w:r>
      <w:r w:rsidRPr="008F2998">
        <w:rPr>
          <w:rFonts w:ascii="Times New Roman" w:hAnsi="Times New Roman"/>
          <w:sz w:val="24"/>
          <w:szCs w:val="24"/>
          <w:lang w:val="lt-LT"/>
        </w:rPr>
        <w:t>per metus. Tuo tarpu daugiau negu dvigubai (10,4 mmol/m</w:t>
      </w:r>
      <w:r w:rsidRPr="008F2998">
        <w:rPr>
          <w:rFonts w:ascii="Times New Roman" w:hAnsi="Times New Roman"/>
          <w:sz w:val="24"/>
          <w:szCs w:val="24"/>
          <w:vertAlign w:val="superscript"/>
          <w:lang w:val="lt-LT"/>
        </w:rPr>
        <w:t>2</w:t>
      </w:r>
      <w:r w:rsidRPr="008F2998">
        <w:rPr>
          <w:rFonts w:ascii="Times New Roman" w:hAnsi="Times New Roman"/>
          <w:sz w:val="24"/>
          <w:szCs w:val="24"/>
          <w:lang w:val="lt-LT"/>
        </w:rPr>
        <w:t>) PO</w:t>
      </w:r>
      <w:r w:rsidRPr="008F2998">
        <w:rPr>
          <w:rFonts w:ascii="Times New Roman" w:hAnsi="Times New Roman"/>
          <w:sz w:val="24"/>
          <w:szCs w:val="24"/>
          <w:vertAlign w:val="subscript"/>
          <w:lang w:val="lt-LT"/>
        </w:rPr>
        <w:t>4</w:t>
      </w:r>
      <w:r w:rsidRPr="008F2998">
        <w:rPr>
          <w:rFonts w:ascii="Times New Roman" w:hAnsi="Times New Roman"/>
          <w:sz w:val="24"/>
          <w:szCs w:val="24"/>
          <w:vertAlign w:val="superscript"/>
          <w:lang w:val="lt-LT"/>
        </w:rPr>
        <w:t>3-</w:t>
      </w:r>
      <w:r w:rsidRPr="008F2998">
        <w:rPr>
          <w:rFonts w:ascii="Times New Roman" w:hAnsi="Times New Roman"/>
          <w:sz w:val="24"/>
          <w:szCs w:val="24"/>
          <w:lang w:val="lt-LT"/>
        </w:rPr>
        <w:t xml:space="preserve"> akumuliavo giliau esančio smėlio aplinka, o sekliame vandenyje esantis smėlis akumuliavo tik 1,3 mmol/m</w:t>
      </w:r>
      <w:r w:rsidRPr="008F2998">
        <w:rPr>
          <w:rFonts w:ascii="Times New Roman" w:hAnsi="Times New Roman"/>
          <w:sz w:val="24"/>
          <w:szCs w:val="24"/>
          <w:vertAlign w:val="superscript"/>
          <w:lang w:val="lt-LT"/>
        </w:rPr>
        <w:t>2</w:t>
      </w:r>
      <w:r w:rsidRPr="008F2998">
        <w:rPr>
          <w:rFonts w:ascii="Times New Roman" w:hAnsi="Times New Roman"/>
          <w:sz w:val="24"/>
          <w:szCs w:val="24"/>
          <w:lang w:val="lt-LT"/>
        </w:rPr>
        <w:t xml:space="preserve"> per metus.</w:t>
      </w:r>
    </w:p>
    <w:p w14:paraId="3BD529D9" w14:textId="11EFA171" w:rsidR="008F2998" w:rsidRPr="008F2998" w:rsidRDefault="008F2998" w:rsidP="008F2998">
      <w:pPr>
        <w:suppressAutoHyphens w:val="0"/>
        <w:spacing w:after="0" w:line="360" w:lineRule="auto"/>
        <w:ind w:firstLine="567"/>
        <w:jc w:val="both"/>
        <w:rPr>
          <w:rFonts w:ascii="Times New Roman" w:hAnsi="Times New Roman"/>
          <w:sz w:val="24"/>
          <w:szCs w:val="24"/>
          <w:lang w:val="lt-LT"/>
        </w:rPr>
      </w:pPr>
      <w:r w:rsidRPr="008F2998">
        <w:rPr>
          <w:rFonts w:ascii="Times New Roman" w:hAnsi="Times New Roman"/>
          <w:sz w:val="24"/>
          <w:szCs w:val="24"/>
          <w:lang w:val="lt-LT"/>
        </w:rPr>
        <w:t xml:space="preserve">Bangų sukeltos resuspensijos įtaka maistmedžiagių apykaitai tarp nuosėdų ir vandens storymės buvo įvertinta nuosėdų transporto submodelio pagalba, apskaičiuojant nuosėdų erozijos intensyvumą dugno nuosėdų tyrimo stotyse (N, V ir DR). Kaip matyti </w:t>
      </w:r>
      <w:r w:rsidR="007233EE">
        <w:rPr>
          <w:rFonts w:ascii="Times New Roman" w:hAnsi="Times New Roman"/>
          <w:sz w:val="24"/>
          <w:szCs w:val="24"/>
          <w:lang w:val="lt-LT"/>
        </w:rPr>
        <w:t>3.4</w:t>
      </w:r>
      <w:r w:rsidR="007233EE" w:rsidRPr="008F2998">
        <w:rPr>
          <w:rFonts w:ascii="Times New Roman" w:hAnsi="Times New Roman"/>
          <w:sz w:val="24"/>
          <w:szCs w:val="24"/>
          <w:lang w:val="lt-LT"/>
        </w:rPr>
        <w:t xml:space="preserve"> </w:t>
      </w:r>
      <w:r w:rsidRPr="008F2998">
        <w:rPr>
          <w:rFonts w:ascii="Times New Roman" w:hAnsi="Times New Roman"/>
          <w:sz w:val="24"/>
          <w:szCs w:val="24"/>
          <w:lang w:val="lt-LT"/>
        </w:rPr>
        <w:t>paveiksle erozijos intensyvumas buvo labai mažas 2015 metais (neviršijo 0,06 mm per 3 valandas). Svarbu taip pat paminėti, kad resuspensijos trukmė trumpa ir dėl šios priežasties maistingųjų medžiagų transportas yra nereikšmingas šio proceso eigoje (</w:t>
      </w:r>
      <w:r w:rsidR="007233EE">
        <w:rPr>
          <w:rFonts w:ascii="Times New Roman" w:hAnsi="Times New Roman"/>
          <w:sz w:val="24"/>
          <w:szCs w:val="24"/>
          <w:lang w:val="lt-LT"/>
        </w:rPr>
        <w:t>3.2</w:t>
      </w:r>
      <w:r w:rsidR="007233EE" w:rsidRPr="008F2998">
        <w:rPr>
          <w:rFonts w:ascii="Times New Roman" w:hAnsi="Times New Roman"/>
          <w:sz w:val="24"/>
          <w:szCs w:val="24"/>
          <w:lang w:val="lt-LT"/>
        </w:rPr>
        <w:t xml:space="preserve"> </w:t>
      </w:r>
      <w:r w:rsidRPr="008F2998">
        <w:rPr>
          <w:rFonts w:ascii="Times New Roman" w:hAnsi="Times New Roman"/>
          <w:sz w:val="24"/>
          <w:szCs w:val="24"/>
          <w:lang w:val="lt-LT"/>
        </w:rPr>
        <w:t>lentelė).</w:t>
      </w:r>
    </w:p>
    <w:p w14:paraId="7BB3411F" w14:textId="77777777" w:rsidR="008F2998" w:rsidRPr="008F2998" w:rsidRDefault="008F2998" w:rsidP="008F2998">
      <w:pPr>
        <w:suppressAutoHyphens w:val="0"/>
        <w:spacing w:after="0" w:line="360" w:lineRule="auto"/>
        <w:ind w:firstLine="567"/>
        <w:jc w:val="both"/>
        <w:rPr>
          <w:rFonts w:ascii="Times New Roman" w:hAnsi="Times New Roman"/>
          <w:sz w:val="24"/>
          <w:szCs w:val="16"/>
          <w:lang w:val="lt-LT"/>
        </w:rPr>
      </w:pPr>
    </w:p>
    <w:p w14:paraId="26D6338E" w14:textId="77777777" w:rsidR="008F2998" w:rsidRPr="008F2998" w:rsidRDefault="008F2998" w:rsidP="008F2998">
      <w:pPr>
        <w:suppressAutoHyphens w:val="0"/>
        <w:spacing w:after="0" w:line="360" w:lineRule="auto"/>
        <w:ind w:firstLine="567"/>
        <w:jc w:val="both"/>
        <w:rPr>
          <w:rFonts w:ascii="Times New Roman" w:hAnsi="Times New Roman"/>
          <w:sz w:val="24"/>
          <w:szCs w:val="24"/>
        </w:rPr>
      </w:pPr>
      <w:r w:rsidRPr="008F2998">
        <w:rPr>
          <w:rFonts w:ascii="Times New Roman" w:hAnsi="Times New Roman"/>
          <w:noProof/>
          <w:sz w:val="24"/>
          <w:szCs w:val="24"/>
        </w:rPr>
        <w:drawing>
          <wp:inline distT="0" distB="0" distL="0" distR="0" wp14:anchorId="0F837DCA" wp14:editId="35F46716">
            <wp:extent cx="3867785" cy="2379502"/>
            <wp:effectExtent l="0" t="0" r="0" b="8255"/>
            <wp:docPr id="25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871991" cy="2382090"/>
                    </a:xfrm>
                    <a:prstGeom prst="rect">
                      <a:avLst/>
                    </a:prstGeom>
                    <a:noFill/>
                    <a:ln>
                      <a:noFill/>
                    </a:ln>
                  </pic:spPr>
                </pic:pic>
              </a:graphicData>
            </a:graphic>
          </wp:inline>
        </w:drawing>
      </w:r>
    </w:p>
    <w:p w14:paraId="02849AA4" w14:textId="1DCAF5F4" w:rsidR="008F2998" w:rsidRPr="008F2998" w:rsidRDefault="007233EE" w:rsidP="008F2998">
      <w:pPr>
        <w:suppressAutoHyphens w:val="0"/>
        <w:spacing w:after="0" w:line="240" w:lineRule="auto"/>
        <w:jc w:val="both"/>
        <w:rPr>
          <w:rFonts w:ascii="Times New Roman" w:hAnsi="Times New Roman"/>
          <w:sz w:val="20"/>
          <w:szCs w:val="20"/>
          <w:lang w:val="lt-LT"/>
        </w:rPr>
      </w:pPr>
      <w:r>
        <w:rPr>
          <w:rFonts w:ascii="Times New Roman" w:hAnsi="Times New Roman"/>
          <w:sz w:val="20"/>
          <w:szCs w:val="20"/>
          <w:lang w:val="lt-LT"/>
        </w:rPr>
        <w:t>3.4</w:t>
      </w:r>
      <w:r w:rsidRPr="008F2998">
        <w:rPr>
          <w:rFonts w:ascii="Times New Roman" w:hAnsi="Times New Roman"/>
          <w:sz w:val="20"/>
          <w:szCs w:val="20"/>
          <w:lang w:val="lt-LT"/>
        </w:rPr>
        <w:t xml:space="preserve"> </w:t>
      </w:r>
      <w:r w:rsidR="008F2998" w:rsidRPr="008F2998">
        <w:rPr>
          <w:rFonts w:ascii="Times New Roman" w:hAnsi="Times New Roman"/>
          <w:sz w:val="20"/>
          <w:szCs w:val="20"/>
          <w:lang w:val="lt-LT"/>
        </w:rPr>
        <w:t>pav. Erozijos intensyvumas Nidos (dumblo aplinka), Vidmarių (gilaus smėlio aplinka) ir Ventės (seklaus smėlio aplinka) stotyse 2015m.</w:t>
      </w:r>
    </w:p>
    <w:p w14:paraId="342D4711" w14:textId="77777777" w:rsidR="008F2998" w:rsidRPr="008F2998" w:rsidRDefault="008F2998" w:rsidP="008F2998">
      <w:pPr>
        <w:suppressAutoHyphens w:val="0"/>
        <w:spacing w:after="0" w:line="360" w:lineRule="auto"/>
        <w:jc w:val="both"/>
        <w:rPr>
          <w:rFonts w:ascii="Times New Roman" w:hAnsi="Times New Roman"/>
          <w:sz w:val="24"/>
          <w:szCs w:val="24"/>
        </w:rPr>
      </w:pPr>
    </w:p>
    <w:p w14:paraId="480C2793" w14:textId="3D7CD9AD" w:rsidR="008F2998" w:rsidRPr="008F2998" w:rsidRDefault="00F973FD" w:rsidP="008F2998">
      <w:pPr>
        <w:suppressAutoHyphens w:val="0"/>
        <w:spacing w:after="0" w:line="240" w:lineRule="auto"/>
        <w:rPr>
          <w:rFonts w:ascii="Times New Roman" w:hAnsi="Times New Roman"/>
          <w:sz w:val="20"/>
          <w:szCs w:val="20"/>
          <w:lang w:val="lt-LT"/>
        </w:rPr>
      </w:pPr>
      <w:r>
        <w:rPr>
          <w:rFonts w:ascii="Times New Roman" w:hAnsi="Times New Roman"/>
          <w:sz w:val="20"/>
          <w:szCs w:val="20"/>
          <w:lang w:val="lt-LT"/>
        </w:rPr>
        <w:t>3.2</w:t>
      </w:r>
      <w:r w:rsidRPr="008F2998">
        <w:rPr>
          <w:rFonts w:ascii="Times New Roman" w:hAnsi="Times New Roman"/>
          <w:sz w:val="20"/>
          <w:szCs w:val="20"/>
          <w:lang w:val="lt-LT"/>
        </w:rPr>
        <w:t xml:space="preserve"> </w:t>
      </w:r>
      <w:r w:rsidR="008F2998" w:rsidRPr="008F2998">
        <w:rPr>
          <w:rFonts w:ascii="Times New Roman" w:hAnsi="Times New Roman"/>
          <w:sz w:val="20"/>
          <w:szCs w:val="20"/>
          <w:lang w:val="lt-LT"/>
        </w:rPr>
        <w:t>lentelė. Resuspensijos srautų palyginimas su advekcijos-difuzijos srautais resuspensijos įvykio metu.</w:t>
      </w:r>
    </w:p>
    <w:tbl>
      <w:tblPr>
        <w:tblStyle w:val="TableGrid11"/>
        <w:tblW w:w="0" w:type="auto"/>
        <w:jc w:val="center"/>
        <w:tblLook w:val="04A0" w:firstRow="1" w:lastRow="0" w:firstColumn="1" w:lastColumn="0" w:noHBand="0" w:noVBand="1"/>
      </w:tblPr>
      <w:tblGrid>
        <w:gridCol w:w="2039"/>
        <w:gridCol w:w="2898"/>
        <w:gridCol w:w="2166"/>
      </w:tblGrid>
      <w:tr w:rsidR="008F2998" w:rsidRPr="008F2998" w14:paraId="79E2D38F" w14:textId="77777777" w:rsidTr="008F2998">
        <w:trPr>
          <w:trHeight w:val="362"/>
          <w:jc w:val="center"/>
        </w:trPr>
        <w:tc>
          <w:tcPr>
            <w:tcW w:w="2039" w:type="dxa"/>
            <w:vMerge w:val="restart"/>
            <w:tcBorders>
              <w:left w:val="nil"/>
              <w:right w:val="nil"/>
            </w:tcBorders>
            <w:shd w:val="clear" w:color="auto" w:fill="BFBFBF" w:themeFill="background1" w:themeFillShade="BF"/>
            <w:vAlign w:val="center"/>
          </w:tcPr>
          <w:p w14:paraId="15571F6D" w14:textId="77777777" w:rsidR="008F2998" w:rsidRPr="008F2998" w:rsidRDefault="008F2998" w:rsidP="008F2998">
            <w:pPr>
              <w:suppressAutoHyphens w:val="0"/>
              <w:spacing w:after="0" w:line="360" w:lineRule="auto"/>
              <w:jc w:val="center"/>
              <w:rPr>
                <w:b/>
                <w:lang w:val="lt-LT" w:eastAsia="lt-LT"/>
              </w:rPr>
            </w:pPr>
            <w:r w:rsidRPr="008F2998">
              <w:rPr>
                <w:b/>
                <w:lang w:val="lt-LT" w:eastAsia="lt-LT"/>
              </w:rPr>
              <w:t>Maistmedžiagė</w:t>
            </w:r>
          </w:p>
        </w:tc>
        <w:tc>
          <w:tcPr>
            <w:tcW w:w="5064" w:type="dxa"/>
            <w:gridSpan w:val="2"/>
            <w:tcBorders>
              <w:left w:val="nil"/>
            </w:tcBorders>
            <w:shd w:val="clear" w:color="auto" w:fill="auto"/>
          </w:tcPr>
          <w:p w14:paraId="4A5D5716" w14:textId="77777777" w:rsidR="008F2998" w:rsidRPr="008F2998" w:rsidRDefault="008F2998" w:rsidP="008F2998">
            <w:pPr>
              <w:suppressAutoHyphens w:val="0"/>
              <w:spacing w:after="0" w:line="360" w:lineRule="auto"/>
              <w:jc w:val="center"/>
              <w:rPr>
                <w:b/>
                <w:lang w:val="lt-LT" w:eastAsia="lt-LT"/>
              </w:rPr>
            </w:pPr>
            <w:r w:rsidRPr="008F2998">
              <w:rPr>
                <w:b/>
                <w:lang w:val="lt-LT" w:eastAsia="lt-LT"/>
              </w:rPr>
              <w:t>Apykaita (μmol m</w:t>
            </w:r>
            <w:r w:rsidRPr="008F2998">
              <w:rPr>
                <w:b/>
                <w:vertAlign w:val="superscript"/>
                <w:lang w:val="lt-LT" w:eastAsia="lt-LT"/>
              </w:rPr>
              <w:t>-</w:t>
            </w:r>
            <w:r w:rsidRPr="008F2998">
              <w:rPr>
                <w:b/>
                <w:vertAlign w:val="superscript"/>
                <w:lang w:eastAsia="lt-LT"/>
              </w:rPr>
              <w:t>2</w:t>
            </w:r>
            <w:r w:rsidRPr="008F2998">
              <w:rPr>
                <w:b/>
                <w:lang w:eastAsia="lt-LT"/>
              </w:rPr>
              <w:t xml:space="preserve"> 3h</w:t>
            </w:r>
            <w:r w:rsidRPr="008F2998">
              <w:rPr>
                <w:b/>
                <w:vertAlign w:val="superscript"/>
                <w:lang w:eastAsia="lt-LT"/>
              </w:rPr>
              <w:t>-1</w:t>
            </w:r>
            <w:r w:rsidRPr="008F2998">
              <w:rPr>
                <w:b/>
                <w:lang w:val="lt-LT" w:eastAsia="lt-LT"/>
              </w:rPr>
              <w:t>)</w:t>
            </w:r>
          </w:p>
        </w:tc>
      </w:tr>
      <w:tr w:rsidR="008F2998" w:rsidRPr="008F2998" w14:paraId="543BC1D7" w14:textId="77777777" w:rsidTr="008F2998">
        <w:trPr>
          <w:jc w:val="center"/>
        </w:trPr>
        <w:tc>
          <w:tcPr>
            <w:tcW w:w="2039" w:type="dxa"/>
            <w:vMerge/>
            <w:tcBorders>
              <w:left w:val="nil"/>
              <w:bottom w:val="single" w:sz="4" w:space="0" w:color="auto"/>
              <w:right w:val="nil"/>
            </w:tcBorders>
            <w:vAlign w:val="center"/>
          </w:tcPr>
          <w:p w14:paraId="0DDB1CB9" w14:textId="77777777" w:rsidR="008F2998" w:rsidRPr="008F2998" w:rsidRDefault="008F2998" w:rsidP="008F2998">
            <w:pPr>
              <w:suppressAutoHyphens w:val="0"/>
              <w:spacing w:after="0" w:line="360" w:lineRule="auto"/>
              <w:ind w:firstLine="266"/>
              <w:rPr>
                <w:b/>
                <w:lang w:val="lt-LT" w:eastAsia="lt-LT"/>
              </w:rPr>
            </w:pPr>
          </w:p>
        </w:tc>
        <w:tc>
          <w:tcPr>
            <w:tcW w:w="2898" w:type="dxa"/>
            <w:tcBorders>
              <w:left w:val="nil"/>
              <w:bottom w:val="single" w:sz="4" w:space="0" w:color="auto"/>
              <w:right w:val="nil"/>
            </w:tcBorders>
            <w:shd w:val="clear" w:color="auto" w:fill="BFBFBF" w:themeFill="background1" w:themeFillShade="BF"/>
            <w:vAlign w:val="center"/>
          </w:tcPr>
          <w:p w14:paraId="29E99DC8" w14:textId="77777777" w:rsidR="008F2998" w:rsidRPr="008F2998" w:rsidRDefault="008F2998" w:rsidP="008F2998">
            <w:pPr>
              <w:suppressAutoHyphens w:val="0"/>
              <w:spacing w:after="0" w:line="360" w:lineRule="auto"/>
              <w:jc w:val="center"/>
              <w:rPr>
                <w:lang w:val="lt-LT" w:eastAsia="lt-LT"/>
              </w:rPr>
            </w:pPr>
            <w:r w:rsidRPr="008F2998">
              <w:rPr>
                <w:lang w:val="lt-LT" w:eastAsia="lt-LT"/>
              </w:rPr>
              <w:t xml:space="preserve">Advekcijos ir difuzijos </w:t>
            </w:r>
          </w:p>
        </w:tc>
        <w:tc>
          <w:tcPr>
            <w:tcW w:w="2166" w:type="dxa"/>
            <w:tcBorders>
              <w:left w:val="nil"/>
              <w:bottom w:val="single" w:sz="4" w:space="0" w:color="auto"/>
              <w:right w:val="nil"/>
            </w:tcBorders>
            <w:shd w:val="clear" w:color="auto" w:fill="BFBFBF" w:themeFill="background1" w:themeFillShade="BF"/>
            <w:vAlign w:val="center"/>
          </w:tcPr>
          <w:p w14:paraId="0256BA75" w14:textId="77777777" w:rsidR="008F2998" w:rsidRPr="008F2998" w:rsidRDefault="008F2998" w:rsidP="008F2998">
            <w:pPr>
              <w:suppressAutoHyphens w:val="0"/>
              <w:spacing w:after="0" w:line="360" w:lineRule="auto"/>
              <w:jc w:val="center"/>
              <w:rPr>
                <w:lang w:val="lt-LT" w:eastAsia="lt-LT"/>
              </w:rPr>
            </w:pPr>
            <w:r w:rsidRPr="008F2998">
              <w:rPr>
                <w:lang w:val="lt-LT" w:eastAsia="lt-LT"/>
              </w:rPr>
              <w:t>Resuspensijos</w:t>
            </w:r>
          </w:p>
        </w:tc>
      </w:tr>
      <w:tr w:rsidR="008F2998" w:rsidRPr="008F2998" w14:paraId="46902859" w14:textId="77777777" w:rsidTr="008F2998">
        <w:trPr>
          <w:jc w:val="center"/>
        </w:trPr>
        <w:tc>
          <w:tcPr>
            <w:tcW w:w="2039" w:type="dxa"/>
            <w:tcBorders>
              <w:left w:val="nil"/>
              <w:bottom w:val="nil"/>
              <w:right w:val="nil"/>
            </w:tcBorders>
          </w:tcPr>
          <w:p w14:paraId="13883CD0" w14:textId="77777777" w:rsidR="008F2998" w:rsidRPr="008F2998" w:rsidRDefault="008F2998" w:rsidP="008F2998">
            <w:pPr>
              <w:suppressAutoHyphens w:val="0"/>
              <w:spacing w:after="0" w:line="360" w:lineRule="auto"/>
              <w:ind w:firstLine="266"/>
              <w:rPr>
                <w:lang w:val="lt-LT" w:eastAsia="lt-LT"/>
              </w:rPr>
            </w:pPr>
            <w:r w:rsidRPr="008F2998">
              <w:rPr>
                <w:sz w:val="20"/>
                <w:szCs w:val="20"/>
                <w:lang w:val="lt-LT" w:eastAsia="lt-LT"/>
              </w:rPr>
              <w:t>NH</w:t>
            </w:r>
            <w:r w:rsidRPr="008F2998">
              <w:rPr>
                <w:sz w:val="20"/>
                <w:szCs w:val="20"/>
                <w:vertAlign w:val="subscript"/>
                <w:lang w:val="lt-LT" w:eastAsia="lt-LT"/>
              </w:rPr>
              <w:t>4</w:t>
            </w:r>
            <w:r w:rsidRPr="008F2998">
              <w:rPr>
                <w:sz w:val="20"/>
                <w:szCs w:val="20"/>
                <w:vertAlign w:val="superscript"/>
                <w:lang w:val="lt-LT" w:eastAsia="lt-LT"/>
              </w:rPr>
              <w:t>+</w:t>
            </w:r>
          </w:p>
        </w:tc>
        <w:tc>
          <w:tcPr>
            <w:tcW w:w="2898" w:type="dxa"/>
            <w:tcBorders>
              <w:left w:val="nil"/>
              <w:bottom w:val="nil"/>
              <w:right w:val="nil"/>
            </w:tcBorders>
            <w:vAlign w:val="center"/>
          </w:tcPr>
          <w:p w14:paraId="6C91AAA9" w14:textId="77777777" w:rsidR="008F2998" w:rsidRPr="00947D12" w:rsidRDefault="008F2998" w:rsidP="008F2998">
            <w:pPr>
              <w:suppressAutoHyphens w:val="0"/>
              <w:spacing w:after="0" w:line="360" w:lineRule="auto"/>
              <w:jc w:val="center"/>
              <w:rPr>
                <w:sz w:val="20"/>
                <w:szCs w:val="20"/>
                <w:lang w:val="lt-LT" w:eastAsia="lt-LT"/>
              </w:rPr>
            </w:pPr>
            <w:r w:rsidRPr="00947D12">
              <w:rPr>
                <w:sz w:val="20"/>
                <w:szCs w:val="20"/>
                <w:lang w:val="lt-LT" w:eastAsia="lt-LT"/>
              </w:rPr>
              <w:t>5,2</w:t>
            </w:r>
          </w:p>
        </w:tc>
        <w:tc>
          <w:tcPr>
            <w:tcW w:w="2166" w:type="dxa"/>
            <w:tcBorders>
              <w:left w:val="nil"/>
              <w:bottom w:val="nil"/>
              <w:right w:val="nil"/>
            </w:tcBorders>
            <w:vAlign w:val="center"/>
          </w:tcPr>
          <w:p w14:paraId="2B4D10F4" w14:textId="77777777" w:rsidR="008F2998" w:rsidRPr="00947D12" w:rsidRDefault="008F2998" w:rsidP="008F2998">
            <w:pPr>
              <w:suppressAutoHyphens w:val="0"/>
              <w:spacing w:after="0" w:line="360" w:lineRule="auto"/>
              <w:jc w:val="center"/>
              <w:rPr>
                <w:sz w:val="20"/>
                <w:szCs w:val="20"/>
                <w:lang w:val="lt-LT" w:eastAsia="lt-LT"/>
              </w:rPr>
            </w:pPr>
            <w:r w:rsidRPr="00947D12">
              <w:rPr>
                <w:sz w:val="20"/>
                <w:szCs w:val="20"/>
                <w:lang w:val="lt-LT" w:eastAsia="lt-LT"/>
              </w:rPr>
              <w:t>1,0</w:t>
            </w:r>
          </w:p>
        </w:tc>
      </w:tr>
      <w:tr w:rsidR="008F2998" w:rsidRPr="008F2998" w14:paraId="146FF2D3" w14:textId="77777777" w:rsidTr="008F2998">
        <w:trPr>
          <w:jc w:val="center"/>
        </w:trPr>
        <w:tc>
          <w:tcPr>
            <w:tcW w:w="2039" w:type="dxa"/>
            <w:tcBorders>
              <w:top w:val="nil"/>
              <w:left w:val="nil"/>
              <w:bottom w:val="nil"/>
              <w:right w:val="nil"/>
            </w:tcBorders>
          </w:tcPr>
          <w:p w14:paraId="2368B1A8" w14:textId="77777777" w:rsidR="008F2998" w:rsidRPr="008F2998" w:rsidRDefault="008F2998" w:rsidP="008F2998">
            <w:pPr>
              <w:suppressAutoHyphens w:val="0"/>
              <w:spacing w:after="0" w:line="360" w:lineRule="auto"/>
              <w:ind w:firstLine="266"/>
              <w:rPr>
                <w:lang w:val="lt-LT" w:eastAsia="lt-LT"/>
              </w:rPr>
            </w:pPr>
            <w:r w:rsidRPr="008F2998">
              <w:rPr>
                <w:sz w:val="20"/>
                <w:szCs w:val="20"/>
                <w:lang w:val="lt-LT" w:eastAsia="lt-LT"/>
              </w:rPr>
              <w:t>NO</w:t>
            </w:r>
            <w:r w:rsidRPr="008F2998">
              <w:rPr>
                <w:sz w:val="20"/>
                <w:szCs w:val="20"/>
                <w:vertAlign w:val="subscript"/>
                <w:lang w:val="lt-LT" w:eastAsia="lt-LT"/>
              </w:rPr>
              <w:t>x</w:t>
            </w:r>
            <w:r w:rsidRPr="008F2998">
              <w:rPr>
                <w:sz w:val="20"/>
                <w:szCs w:val="20"/>
                <w:vertAlign w:val="superscript"/>
                <w:lang w:val="lt-LT" w:eastAsia="lt-LT"/>
              </w:rPr>
              <w:t>-</w:t>
            </w:r>
          </w:p>
        </w:tc>
        <w:tc>
          <w:tcPr>
            <w:tcW w:w="2898" w:type="dxa"/>
            <w:tcBorders>
              <w:top w:val="nil"/>
              <w:left w:val="nil"/>
              <w:bottom w:val="nil"/>
              <w:right w:val="nil"/>
            </w:tcBorders>
            <w:vAlign w:val="center"/>
          </w:tcPr>
          <w:p w14:paraId="02742CE9" w14:textId="77777777" w:rsidR="008F2998" w:rsidRPr="00947D12" w:rsidRDefault="008F2998" w:rsidP="008F2998">
            <w:pPr>
              <w:suppressAutoHyphens w:val="0"/>
              <w:spacing w:after="0" w:line="360" w:lineRule="auto"/>
              <w:jc w:val="center"/>
              <w:rPr>
                <w:sz w:val="20"/>
                <w:szCs w:val="20"/>
                <w:lang w:val="lt-LT" w:eastAsia="lt-LT"/>
              </w:rPr>
            </w:pPr>
            <w:r w:rsidRPr="00947D12">
              <w:rPr>
                <w:sz w:val="20"/>
                <w:szCs w:val="20"/>
                <w:lang w:val="lt-LT" w:eastAsia="lt-LT"/>
              </w:rPr>
              <w:t>82,8</w:t>
            </w:r>
          </w:p>
        </w:tc>
        <w:tc>
          <w:tcPr>
            <w:tcW w:w="2166" w:type="dxa"/>
            <w:tcBorders>
              <w:top w:val="nil"/>
              <w:left w:val="nil"/>
              <w:bottom w:val="nil"/>
              <w:right w:val="nil"/>
            </w:tcBorders>
            <w:vAlign w:val="center"/>
          </w:tcPr>
          <w:p w14:paraId="3DEBA6EF" w14:textId="77777777" w:rsidR="008F2998" w:rsidRPr="00947D12" w:rsidRDefault="008F2998" w:rsidP="008F2998">
            <w:pPr>
              <w:suppressAutoHyphens w:val="0"/>
              <w:spacing w:after="0" w:line="360" w:lineRule="auto"/>
              <w:jc w:val="center"/>
              <w:rPr>
                <w:sz w:val="20"/>
                <w:szCs w:val="20"/>
                <w:lang w:val="lt-LT" w:eastAsia="lt-LT"/>
              </w:rPr>
            </w:pPr>
            <w:r w:rsidRPr="00947D12">
              <w:rPr>
                <w:sz w:val="20"/>
                <w:szCs w:val="20"/>
                <w:lang w:val="lt-LT" w:eastAsia="lt-LT"/>
              </w:rPr>
              <w:t>1,0</w:t>
            </w:r>
          </w:p>
        </w:tc>
      </w:tr>
      <w:tr w:rsidR="008F2998" w:rsidRPr="008F2998" w14:paraId="268D46F5" w14:textId="77777777" w:rsidTr="008F2998">
        <w:trPr>
          <w:jc w:val="center"/>
        </w:trPr>
        <w:tc>
          <w:tcPr>
            <w:tcW w:w="2039" w:type="dxa"/>
            <w:tcBorders>
              <w:top w:val="nil"/>
              <w:left w:val="nil"/>
              <w:bottom w:val="nil"/>
              <w:right w:val="nil"/>
            </w:tcBorders>
          </w:tcPr>
          <w:p w14:paraId="25C34486" w14:textId="77777777" w:rsidR="008F2998" w:rsidRPr="008F2998" w:rsidRDefault="008F2998" w:rsidP="008F2998">
            <w:pPr>
              <w:suppressAutoHyphens w:val="0"/>
              <w:spacing w:after="0" w:line="360" w:lineRule="auto"/>
              <w:ind w:firstLine="266"/>
              <w:rPr>
                <w:lang w:val="lt-LT" w:eastAsia="lt-LT"/>
              </w:rPr>
            </w:pPr>
            <w:r w:rsidRPr="008F2998">
              <w:rPr>
                <w:sz w:val="20"/>
                <w:szCs w:val="20"/>
                <w:lang w:val="lt-LT" w:eastAsia="lt-LT"/>
              </w:rPr>
              <w:t>DON</w:t>
            </w:r>
          </w:p>
        </w:tc>
        <w:tc>
          <w:tcPr>
            <w:tcW w:w="2898" w:type="dxa"/>
            <w:tcBorders>
              <w:top w:val="nil"/>
              <w:left w:val="nil"/>
              <w:bottom w:val="nil"/>
              <w:right w:val="nil"/>
            </w:tcBorders>
            <w:vAlign w:val="center"/>
          </w:tcPr>
          <w:p w14:paraId="4F28812D" w14:textId="77777777" w:rsidR="008F2998" w:rsidRPr="00947D12" w:rsidRDefault="008F2998" w:rsidP="008F2998">
            <w:pPr>
              <w:suppressAutoHyphens w:val="0"/>
              <w:spacing w:after="0" w:line="360" w:lineRule="auto"/>
              <w:jc w:val="center"/>
              <w:rPr>
                <w:sz w:val="20"/>
                <w:szCs w:val="20"/>
                <w:lang w:val="lt-LT" w:eastAsia="lt-LT"/>
              </w:rPr>
            </w:pPr>
            <w:r w:rsidRPr="00947D12">
              <w:rPr>
                <w:sz w:val="20"/>
                <w:szCs w:val="20"/>
                <w:lang w:val="lt-LT" w:eastAsia="lt-LT"/>
              </w:rPr>
              <w:t>90,3</w:t>
            </w:r>
          </w:p>
        </w:tc>
        <w:tc>
          <w:tcPr>
            <w:tcW w:w="2166" w:type="dxa"/>
            <w:tcBorders>
              <w:top w:val="nil"/>
              <w:left w:val="nil"/>
              <w:bottom w:val="nil"/>
              <w:right w:val="nil"/>
            </w:tcBorders>
            <w:vAlign w:val="center"/>
          </w:tcPr>
          <w:p w14:paraId="5FF07389" w14:textId="77777777" w:rsidR="008F2998" w:rsidRPr="00947D12" w:rsidRDefault="008F2998" w:rsidP="008F2998">
            <w:pPr>
              <w:suppressAutoHyphens w:val="0"/>
              <w:spacing w:after="0" w:line="360" w:lineRule="auto"/>
              <w:jc w:val="center"/>
              <w:rPr>
                <w:sz w:val="20"/>
                <w:szCs w:val="20"/>
                <w:lang w:val="lt-LT" w:eastAsia="lt-LT"/>
              </w:rPr>
            </w:pPr>
            <w:r w:rsidRPr="00947D12">
              <w:rPr>
                <w:sz w:val="20"/>
                <w:szCs w:val="20"/>
                <w:lang w:val="lt-LT" w:eastAsia="lt-LT"/>
              </w:rPr>
              <w:t>0,2</w:t>
            </w:r>
          </w:p>
        </w:tc>
      </w:tr>
      <w:tr w:rsidR="008F2998" w:rsidRPr="008F2998" w14:paraId="62DDF280" w14:textId="77777777" w:rsidTr="008F2998">
        <w:trPr>
          <w:jc w:val="center"/>
        </w:trPr>
        <w:tc>
          <w:tcPr>
            <w:tcW w:w="2039" w:type="dxa"/>
            <w:tcBorders>
              <w:top w:val="nil"/>
              <w:left w:val="nil"/>
              <w:bottom w:val="single" w:sz="4" w:space="0" w:color="auto"/>
              <w:right w:val="nil"/>
            </w:tcBorders>
          </w:tcPr>
          <w:p w14:paraId="14E7E5F8" w14:textId="77777777" w:rsidR="008F2998" w:rsidRPr="008F2998" w:rsidRDefault="008F2998" w:rsidP="008F2998">
            <w:pPr>
              <w:suppressAutoHyphens w:val="0"/>
              <w:spacing w:after="0" w:line="360" w:lineRule="auto"/>
              <w:ind w:firstLine="266"/>
              <w:rPr>
                <w:lang w:val="lt-LT" w:eastAsia="lt-LT"/>
              </w:rPr>
            </w:pPr>
            <w:r w:rsidRPr="008F2998">
              <w:rPr>
                <w:sz w:val="20"/>
                <w:szCs w:val="20"/>
                <w:lang w:val="lt-LT" w:eastAsia="lt-LT"/>
              </w:rPr>
              <w:t>PO</w:t>
            </w:r>
            <w:r w:rsidRPr="008F2998">
              <w:rPr>
                <w:sz w:val="20"/>
                <w:szCs w:val="20"/>
                <w:vertAlign w:val="subscript"/>
                <w:lang w:val="lt-LT" w:eastAsia="lt-LT"/>
              </w:rPr>
              <w:t>4</w:t>
            </w:r>
            <w:r w:rsidRPr="008F2998">
              <w:rPr>
                <w:sz w:val="20"/>
                <w:szCs w:val="20"/>
                <w:vertAlign w:val="superscript"/>
                <w:lang w:val="lt-LT" w:eastAsia="lt-LT"/>
              </w:rPr>
              <w:t>3-</w:t>
            </w:r>
          </w:p>
        </w:tc>
        <w:tc>
          <w:tcPr>
            <w:tcW w:w="2898" w:type="dxa"/>
            <w:tcBorders>
              <w:top w:val="nil"/>
              <w:left w:val="nil"/>
              <w:bottom w:val="single" w:sz="4" w:space="0" w:color="auto"/>
              <w:right w:val="nil"/>
            </w:tcBorders>
            <w:vAlign w:val="center"/>
          </w:tcPr>
          <w:p w14:paraId="1F6E2114" w14:textId="77777777" w:rsidR="008F2998" w:rsidRPr="00947D12" w:rsidRDefault="008F2998" w:rsidP="008F2998">
            <w:pPr>
              <w:suppressAutoHyphens w:val="0"/>
              <w:spacing w:after="0" w:line="360" w:lineRule="auto"/>
              <w:jc w:val="center"/>
              <w:rPr>
                <w:sz w:val="20"/>
                <w:szCs w:val="20"/>
                <w:lang w:val="lt-LT" w:eastAsia="lt-LT"/>
              </w:rPr>
            </w:pPr>
            <w:r w:rsidRPr="00947D12">
              <w:rPr>
                <w:sz w:val="20"/>
                <w:szCs w:val="20"/>
                <w:lang w:val="lt-LT" w:eastAsia="lt-LT"/>
              </w:rPr>
              <w:t>0,5</w:t>
            </w:r>
          </w:p>
        </w:tc>
        <w:tc>
          <w:tcPr>
            <w:tcW w:w="2166" w:type="dxa"/>
            <w:tcBorders>
              <w:top w:val="nil"/>
              <w:left w:val="nil"/>
              <w:bottom w:val="single" w:sz="4" w:space="0" w:color="auto"/>
              <w:right w:val="nil"/>
            </w:tcBorders>
            <w:vAlign w:val="center"/>
          </w:tcPr>
          <w:p w14:paraId="5EF7C8C4" w14:textId="77777777" w:rsidR="008F2998" w:rsidRPr="00947D12" w:rsidRDefault="008F2998" w:rsidP="008F2998">
            <w:pPr>
              <w:suppressAutoHyphens w:val="0"/>
              <w:spacing w:after="0" w:line="360" w:lineRule="auto"/>
              <w:jc w:val="center"/>
              <w:rPr>
                <w:sz w:val="20"/>
                <w:szCs w:val="20"/>
                <w:lang w:val="lt-LT" w:eastAsia="lt-LT"/>
              </w:rPr>
            </w:pPr>
            <w:r w:rsidRPr="00947D12">
              <w:rPr>
                <w:sz w:val="20"/>
                <w:szCs w:val="20"/>
                <w:lang w:val="lt-LT" w:eastAsia="lt-LT"/>
              </w:rPr>
              <w:t>0,1</w:t>
            </w:r>
          </w:p>
        </w:tc>
      </w:tr>
    </w:tbl>
    <w:p w14:paraId="77ACF688" w14:textId="77777777" w:rsidR="008F2998" w:rsidRPr="008F2998" w:rsidRDefault="008F2998" w:rsidP="008F2998">
      <w:pPr>
        <w:suppressAutoHyphens w:val="0"/>
        <w:spacing w:after="0" w:line="360" w:lineRule="auto"/>
        <w:jc w:val="both"/>
        <w:rPr>
          <w:rFonts w:ascii="Times New Roman" w:hAnsi="Times New Roman"/>
          <w:sz w:val="20"/>
          <w:szCs w:val="20"/>
        </w:rPr>
      </w:pPr>
    </w:p>
    <w:p w14:paraId="0354BF62" w14:textId="77777777" w:rsidR="00947D12" w:rsidRDefault="00947D12">
      <w:pPr>
        <w:suppressAutoHyphens w:val="0"/>
        <w:spacing w:after="0" w:line="240" w:lineRule="auto"/>
        <w:rPr>
          <w:rFonts w:ascii="Times New Roman" w:eastAsia="Times New Roman" w:hAnsi="Times New Roman"/>
          <w:b/>
          <w:bCs/>
          <w:caps/>
          <w:lang w:val="lt-LT" w:eastAsia="lt-LT"/>
        </w:rPr>
      </w:pPr>
      <w:bookmarkStart w:id="215" w:name="_Toc331085066"/>
      <w:r>
        <w:rPr>
          <w:caps/>
        </w:rPr>
        <w:br w:type="page"/>
      </w:r>
    </w:p>
    <w:p w14:paraId="417ABE09" w14:textId="7789FA50" w:rsidR="008F2998" w:rsidRPr="006064CD" w:rsidRDefault="00BD0880" w:rsidP="006064CD">
      <w:pPr>
        <w:pStyle w:val="Heading1"/>
        <w:rPr>
          <w:rFonts w:eastAsia="MS Gothic"/>
          <w:caps/>
          <w:sz w:val="22"/>
          <w:szCs w:val="22"/>
        </w:rPr>
      </w:pPr>
      <w:bookmarkStart w:id="216" w:name="_Toc333157143"/>
      <w:r w:rsidRPr="006064CD">
        <w:rPr>
          <w:caps/>
          <w:sz w:val="22"/>
          <w:szCs w:val="22"/>
        </w:rPr>
        <w:lastRenderedPageBreak/>
        <w:t>3.</w:t>
      </w:r>
      <w:r w:rsidR="008F2998" w:rsidRPr="006064CD">
        <w:rPr>
          <w:caps/>
          <w:sz w:val="22"/>
          <w:szCs w:val="22"/>
        </w:rPr>
        <w:t>5 Maistingųjų medžiagų Kiekiai dugno nuosėdose</w:t>
      </w:r>
      <w:bookmarkEnd w:id="215"/>
      <w:bookmarkEnd w:id="216"/>
    </w:p>
    <w:p w14:paraId="1CD93836" w14:textId="39CAA319" w:rsidR="008F2998" w:rsidRPr="00563551" w:rsidRDefault="00BD0880" w:rsidP="00563551">
      <w:pPr>
        <w:pStyle w:val="Heading2"/>
        <w:rPr>
          <w:rFonts w:ascii="Times New Roman" w:hAnsi="Times New Roman"/>
          <w:b w:val="0"/>
          <w:color w:val="auto"/>
          <w:sz w:val="24"/>
          <w:szCs w:val="24"/>
          <w:lang w:val="lt-LT"/>
        </w:rPr>
      </w:pPr>
      <w:bookmarkStart w:id="217" w:name="_Toc331085067"/>
      <w:bookmarkStart w:id="218" w:name="_Toc333157144"/>
      <w:r w:rsidRPr="00563551">
        <w:rPr>
          <w:rFonts w:ascii="Times New Roman" w:hAnsi="Times New Roman"/>
          <w:b w:val="0"/>
          <w:color w:val="auto"/>
          <w:sz w:val="24"/>
          <w:szCs w:val="24"/>
        </w:rPr>
        <w:t>3.</w:t>
      </w:r>
      <w:r w:rsidR="008F2998" w:rsidRPr="00563551">
        <w:rPr>
          <w:rFonts w:ascii="Times New Roman" w:hAnsi="Times New Roman"/>
          <w:b w:val="0"/>
          <w:color w:val="auto"/>
          <w:sz w:val="24"/>
          <w:szCs w:val="24"/>
        </w:rPr>
        <w:t>5.1 Maistingųjų medžiagų metiniai kiekiai ir kiekiai pagal sezonus dugno nuosėdose</w:t>
      </w:r>
      <w:bookmarkEnd w:id="217"/>
      <w:bookmarkEnd w:id="218"/>
    </w:p>
    <w:p w14:paraId="544E3A65" w14:textId="651604DA" w:rsidR="008F2998" w:rsidRPr="008F2998" w:rsidRDefault="008F2998" w:rsidP="008F2998">
      <w:pPr>
        <w:suppressAutoHyphens w:val="0"/>
        <w:spacing w:after="0" w:line="360" w:lineRule="auto"/>
        <w:ind w:firstLine="567"/>
        <w:jc w:val="both"/>
        <w:rPr>
          <w:rFonts w:ascii="Times New Roman" w:hAnsi="Times New Roman"/>
          <w:sz w:val="24"/>
          <w:szCs w:val="24"/>
        </w:rPr>
      </w:pPr>
      <w:r w:rsidRPr="008F2998">
        <w:rPr>
          <w:rFonts w:ascii="Times New Roman" w:hAnsi="Times New Roman"/>
          <w:sz w:val="24"/>
          <w:szCs w:val="24"/>
          <w:lang w:val="lt-LT"/>
        </w:rPr>
        <w:t>Fosforo judrumas nuosėdose ir jo prieinamumas vandens storymei įprastai yra įvertinamas atliekant neorganinio P formų ekstrakciją (Apyk.-PO4, Fe/Mn-PO4, Authig. Ca-PO4, Detr. Ca~PO4). Reaktyviausioms neorganinio P formoms yra priskiriamos Apyk.- PO4 ir Fe~PO4, kurios greičiausiai patenka iš dugno nuosėdų į vandens storymę. Dumblo nuosėdose reaktyvių neorganinio P formų vidutiniškai yra 2 kartus daugiau nei smėlyje (</w:t>
      </w:r>
      <w:r w:rsidR="001F78AD">
        <w:rPr>
          <w:rFonts w:ascii="Times New Roman" w:hAnsi="Times New Roman"/>
          <w:sz w:val="24"/>
          <w:szCs w:val="24"/>
          <w:lang w:val="lt-LT"/>
        </w:rPr>
        <w:t>3.3</w:t>
      </w:r>
      <w:r w:rsidR="001F78AD" w:rsidRPr="008F2998">
        <w:rPr>
          <w:rFonts w:ascii="Times New Roman" w:hAnsi="Times New Roman"/>
          <w:sz w:val="24"/>
          <w:szCs w:val="24"/>
          <w:lang w:val="lt-LT"/>
        </w:rPr>
        <w:t xml:space="preserve"> </w:t>
      </w:r>
      <w:r w:rsidRPr="008F2998">
        <w:rPr>
          <w:rFonts w:ascii="Times New Roman" w:hAnsi="Times New Roman"/>
          <w:sz w:val="24"/>
          <w:szCs w:val="24"/>
          <w:lang w:val="lt-LT"/>
        </w:rPr>
        <w:t xml:space="preserve">lentelė). Vadinasi, šis kiekis gali lengvai patekti į vandens storymę dėl advekcijos, resuspencijos ar deguonies trūkumo sukeltos metalų redukcijos. Pasikeitus pH nuosėdų poriniame vandenyje papildomai galėtų atsipalaiduoti ir neorganinis P, esantis autogeninio kalcio mineralo sudėtyje, kurio kiekiai panašūs tiek smėlio tiek ir dumblo nuosėdose (4 lentelė). Bendroje sumoje iš </w:t>
      </w:r>
      <w:r w:rsidRPr="008F2998">
        <w:rPr>
          <w:rFonts w:ascii="Times New Roman" w:hAnsi="Times New Roman"/>
          <w:sz w:val="24"/>
          <w:szCs w:val="24"/>
        </w:rPr>
        <w:t>1 m</w:t>
      </w:r>
      <w:r w:rsidRPr="008F2998">
        <w:rPr>
          <w:rFonts w:ascii="Times New Roman" w:hAnsi="Times New Roman"/>
          <w:sz w:val="24"/>
          <w:szCs w:val="24"/>
          <w:vertAlign w:val="superscript"/>
        </w:rPr>
        <w:t>2</w:t>
      </w:r>
      <w:r w:rsidRPr="008F2998">
        <w:rPr>
          <w:rFonts w:ascii="Times New Roman" w:hAnsi="Times New Roman"/>
          <w:sz w:val="24"/>
          <w:szCs w:val="24"/>
        </w:rPr>
        <w:t xml:space="preserve"> ir 10 cm </w:t>
      </w:r>
      <w:r w:rsidRPr="008F2998">
        <w:rPr>
          <w:rFonts w:ascii="Times New Roman" w:hAnsi="Times New Roman"/>
          <w:sz w:val="24"/>
          <w:szCs w:val="24"/>
          <w:lang w:val="lt-LT"/>
        </w:rPr>
        <w:t>nuosėdų sluoksnio</w:t>
      </w:r>
      <w:r w:rsidRPr="008F2998">
        <w:rPr>
          <w:rFonts w:ascii="Times New Roman" w:hAnsi="Times New Roman"/>
          <w:sz w:val="24"/>
          <w:szCs w:val="24"/>
        </w:rPr>
        <w:t xml:space="preserve"> </w:t>
      </w:r>
      <w:r w:rsidRPr="008F2998">
        <w:rPr>
          <w:rFonts w:ascii="Times New Roman" w:hAnsi="Times New Roman"/>
          <w:sz w:val="24"/>
          <w:szCs w:val="24"/>
          <w:lang w:val="lt-LT"/>
        </w:rPr>
        <w:t>galėtų atsipalaiduoti 235,7 mmol P (7.3 kg P) dumblo ir 202,8 mmol P (6,2 kg P) smėlio aplinkose.</w:t>
      </w:r>
    </w:p>
    <w:p w14:paraId="5823192B" w14:textId="231FF868" w:rsidR="008F2998" w:rsidRPr="008F2998" w:rsidRDefault="008F2998" w:rsidP="008F2998">
      <w:pPr>
        <w:suppressAutoHyphens w:val="0"/>
        <w:spacing w:after="0" w:line="360" w:lineRule="auto"/>
        <w:ind w:firstLine="567"/>
        <w:jc w:val="both"/>
        <w:rPr>
          <w:rFonts w:ascii="Times New Roman" w:hAnsi="Times New Roman"/>
          <w:sz w:val="24"/>
          <w:szCs w:val="24"/>
          <w:lang w:val="lt-LT"/>
        </w:rPr>
      </w:pPr>
      <w:r w:rsidRPr="008F2998">
        <w:rPr>
          <w:rFonts w:ascii="Times New Roman" w:hAnsi="Times New Roman"/>
          <w:sz w:val="24"/>
          <w:szCs w:val="24"/>
          <w:lang w:val="lt-LT"/>
        </w:rPr>
        <w:t xml:space="preserve">Vertinant fosforo judrumą nuosėdose pagal bendrą fosforą (TP) nėra tikslu, kadangi jis neidentifikuoja, kurios formos yra reaktyvios, o kurios ne. Reaktyvios neorganinio P formos sudaro tik apie 24 </w:t>
      </w:r>
      <w:r w:rsidRPr="008F2998">
        <w:rPr>
          <w:rFonts w:ascii="Times New Roman" w:hAnsi="Times New Roman"/>
          <w:sz w:val="24"/>
          <w:szCs w:val="24"/>
        </w:rPr>
        <w:t>%</w:t>
      </w:r>
      <w:r w:rsidRPr="008F2998">
        <w:rPr>
          <w:rFonts w:ascii="Times New Roman" w:hAnsi="Times New Roman"/>
          <w:sz w:val="24"/>
          <w:szCs w:val="24"/>
          <w:lang w:val="lt-LT"/>
        </w:rPr>
        <w:t xml:space="preserve"> TP kiekio Kuršių marių dugno nuosėdose.</w:t>
      </w:r>
    </w:p>
    <w:p w14:paraId="558976B6" w14:textId="77777777" w:rsidR="008F2998" w:rsidRPr="00BB6B9D" w:rsidRDefault="008F2998" w:rsidP="008F2998">
      <w:pPr>
        <w:suppressAutoHyphens w:val="0"/>
        <w:spacing w:after="0" w:line="360" w:lineRule="auto"/>
        <w:jc w:val="both"/>
        <w:rPr>
          <w:rFonts w:ascii="Times New Roman" w:hAnsi="Times New Roman"/>
          <w:sz w:val="24"/>
          <w:szCs w:val="24"/>
        </w:rPr>
      </w:pPr>
    </w:p>
    <w:p w14:paraId="159C1A22" w14:textId="65C7B831" w:rsidR="008F2998" w:rsidRPr="008F2998" w:rsidRDefault="001F78AD" w:rsidP="008F2998">
      <w:pPr>
        <w:suppressAutoHyphens w:val="0"/>
        <w:spacing w:after="0" w:line="240" w:lineRule="auto"/>
        <w:jc w:val="both"/>
        <w:rPr>
          <w:rFonts w:ascii="Times New Roman" w:hAnsi="Times New Roman"/>
          <w:sz w:val="20"/>
          <w:szCs w:val="20"/>
          <w:lang w:val="lt-LT"/>
        </w:rPr>
      </w:pPr>
      <w:r w:rsidRPr="001F78AD">
        <w:rPr>
          <w:rFonts w:ascii="Times New Roman" w:hAnsi="Times New Roman"/>
          <w:sz w:val="20"/>
          <w:szCs w:val="20"/>
          <w:lang w:val="lt-LT"/>
        </w:rPr>
        <w:t>3.3</w:t>
      </w:r>
      <w:r w:rsidR="008F2998" w:rsidRPr="008F2998">
        <w:rPr>
          <w:rFonts w:ascii="Times New Roman" w:hAnsi="Times New Roman"/>
          <w:sz w:val="20"/>
          <w:szCs w:val="20"/>
          <w:lang w:val="lt-LT"/>
        </w:rPr>
        <w:t xml:space="preserve"> lentelė. Apskaičiuoti vidutiniai </w:t>
      </w:r>
      <w:r w:rsidR="00813289">
        <w:rPr>
          <w:rFonts w:ascii="Times New Roman" w:hAnsi="Times New Roman"/>
          <w:sz w:val="20"/>
          <w:szCs w:val="20"/>
          <w:lang w:val="lt-LT"/>
        </w:rPr>
        <w:t xml:space="preserve">sezoniniai </w:t>
      </w:r>
      <w:r w:rsidR="00813289" w:rsidRPr="008F2998">
        <w:rPr>
          <w:rFonts w:ascii="Times New Roman" w:hAnsi="Times New Roman"/>
          <w:sz w:val="20"/>
          <w:szCs w:val="20"/>
          <w:lang w:val="lt-LT"/>
        </w:rPr>
        <w:t xml:space="preserve">(n=12–15) </w:t>
      </w:r>
      <w:r w:rsidR="00813289">
        <w:rPr>
          <w:rFonts w:ascii="Times New Roman" w:hAnsi="Times New Roman"/>
          <w:sz w:val="20"/>
          <w:szCs w:val="20"/>
          <w:lang w:val="lt-LT"/>
        </w:rPr>
        <w:t xml:space="preserve"> ir metiniai </w:t>
      </w:r>
      <w:r w:rsidR="008F2998" w:rsidRPr="008F2998">
        <w:rPr>
          <w:rFonts w:ascii="Times New Roman" w:hAnsi="Times New Roman"/>
          <w:sz w:val="20"/>
          <w:szCs w:val="20"/>
          <w:lang w:val="lt-LT"/>
        </w:rPr>
        <w:t>skirtingų fosforo formų kiekiai per 1 m</w:t>
      </w:r>
      <w:r w:rsidR="008F2998" w:rsidRPr="008F2998">
        <w:rPr>
          <w:rFonts w:ascii="Times New Roman" w:hAnsi="Times New Roman"/>
          <w:sz w:val="20"/>
          <w:szCs w:val="20"/>
          <w:vertAlign w:val="superscript"/>
          <w:lang w:val="lt-LT"/>
        </w:rPr>
        <w:t>2</w:t>
      </w:r>
      <w:r w:rsidR="008F2998" w:rsidRPr="008F2998">
        <w:rPr>
          <w:rFonts w:ascii="Times New Roman" w:hAnsi="Times New Roman"/>
          <w:sz w:val="20"/>
          <w:szCs w:val="20"/>
          <w:lang w:val="lt-LT"/>
        </w:rPr>
        <w:t xml:space="preserve"> ir dešimties centimetrų sluoksnyje. TP – bendras fosforas, TOP – bendras organinis fosforas ir neorganinio fosforo formos: Apyk.-PO4 – lengvai absorbuotas ir poriniame vandenyje esantis PO</w:t>
      </w:r>
      <w:r w:rsidR="008F2998" w:rsidRPr="008F2998">
        <w:rPr>
          <w:rFonts w:ascii="Times New Roman" w:hAnsi="Times New Roman"/>
          <w:sz w:val="20"/>
          <w:szCs w:val="20"/>
          <w:vertAlign w:val="subscript"/>
          <w:lang w:val="lt-LT"/>
        </w:rPr>
        <w:t>4</w:t>
      </w:r>
      <w:r w:rsidR="008F2998" w:rsidRPr="008F2998">
        <w:rPr>
          <w:rFonts w:ascii="Times New Roman" w:hAnsi="Times New Roman"/>
          <w:sz w:val="20"/>
          <w:szCs w:val="20"/>
          <w:vertAlign w:val="superscript"/>
          <w:lang w:val="lt-LT"/>
        </w:rPr>
        <w:t>3-</w:t>
      </w:r>
      <w:r w:rsidR="008F2998" w:rsidRPr="008F2998">
        <w:rPr>
          <w:rFonts w:ascii="Times New Roman" w:hAnsi="Times New Roman"/>
          <w:sz w:val="20"/>
          <w:szCs w:val="20"/>
          <w:lang w:val="lt-LT"/>
        </w:rPr>
        <w:t>, Fe/Mn-PO4 – surišta su metalais, Authig. Ca-PO4 – surišta su kalcio autogeniniu mineralu, Detr. Ca~PO4 – detritinėje formoje surištas su kalcio mineralu.</w:t>
      </w:r>
    </w:p>
    <w:tbl>
      <w:tblPr>
        <w:tblW w:w="9654" w:type="dxa"/>
        <w:tblInd w:w="93" w:type="dxa"/>
        <w:tblLook w:val="04A0" w:firstRow="1" w:lastRow="0" w:firstColumn="1" w:lastColumn="0" w:noHBand="0" w:noVBand="1"/>
      </w:tblPr>
      <w:tblGrid>
        <w:gridCol w:w="1433"/>
        <w:gridCol w:w="992"/>
        <w:gridCol w:w="992"/>
        <w:gridCol w:w="766"/>
        <w:gridCol w:w="1219"/>
        <w:gridCol w:w="1270"/>
        <w:gridCol w:w="1701"/>
        <w:gridCol w:w="1281"/>
      </w:tblGrid>
      <w:tr w:rsidR="008F2998" w:rsidRPr="008F2998" w14:paraId="79CC8034" w14:textId="77777777" w:rsidTr="008F2998">
        <w:trPr>
          <w:trHeight w:val="379"/>
        </w:trPr>
        <w:tc>
          <w:tcPr>
            <w:tcW w:w="1433" w:type="dxa"/>
            <w:vMerge w:val="restart"/>
            <w:tcBorders>
              <w:top w:val="single" w:sz="12" w:space="0" w:color="auto"/>
            </w:tcBorders>
            <w:shd w:val="clear" w:color="auto" w:fill="F2F2F2" w:themeFill="background1" w:themeFillShade="F2"/>
            <w:noWrap/>
            <w:vAlign w:val="center"/>
            <w:hideMark/>
          </w:tcPr>
          <w:p w14:paraId="20A3410D" w14:textId="77777777" w:rsidR="008F2998" w:rsidRPr="008F2998" w:rsidRDefault="008F2998" w:rsidP="008F2998">
            <w:pPr>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lang w:val="lt-LT"/>
              </w:rPr>
              <w:t>Nuosėdų aplinka</w:t>
            </w:r>
          </w:p>
        </w:tc>
        <w:tc>
          <w:tcPr>
            <w:tcW w:w="992" w:type="dxa"/>
            <w:vMerge w:val="restart"/>
            <w:tcBorders>
              <w:top w:val="single" w:sz="12" w:space="0" w:color="auto"/>
            </w:tcBorders>
            <w:shd w:val="clear" w:color="auto" w:fill="F2F2F2" w:themeFill="background1" w:themeFillShade="F2"/>
            <w:noWrap/>
            <w:vAlign w:val="center"/>
            <w:hideMark/>
          </w:tcPr>
          <w:p w14:paraId="32035A21" w14:textId="77777777" w:rsidR="008F2998" w:rsidRPr="008F2998" w:rsidRDefault="008F2998" w:rsidP="008F2998">
            <w:pPr>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lang w:val="lt-LT"/>
              </w:rPr>
              <w:t>Sezonas</w:t>
            </w:r>
          </w:p>
        </w:tc>
        <w:tc>
          <w:tcPr>
            <w:tcW w:w="992" w:type="dxa"/>
            <w:tcBorders>
              <w:top w:val="single" w:sz="12" w:space="0" w:color="auto"/>
              <w:bottom w:val="single" w:sz="4" w:space="0" w:color="auto"/>
            </w:tcBorders>
            <w:shd w:val="clear" w:color="auto" w:fill="F2F2F2" w:themeFill="background1" w:themeFillShade="F2"/>
            <w:noWrap/>
            <w:vAlign w:val="center"/>
            <w:hideMark/>
          </w:tcPr>
          <w:p w14:paraId="45A565A0" w14:textId="77777777" w:rsidR="008F2998" w:rsidRPr="008F2998" w:rsidRDefault="008F29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lang w:val="lt-LT"/>
              </w:rPr>
              <w:t>TP</w:t>
            </w:r>
          </w:p>
        </w:tc>
        <w:tc>
          <w:tcPr>
            <w:tcW w:w="766" w:type="dxa"/>
            <w:tcBorders>
              <w:top w:val="single" w:sz="12" w:space="0" w:color="auto"/>
              <w:bottom w:val="single" w:sz="4" w:space="0" w:color="auto"/>
            </w:tcBorders>
            <w:shd w:val="clear" w:color="auto" w:fill="F2F2F2" w:themeFill="background1" w:themeFillShade="F2"/>
            <w:vAlign w:val="center"/>
          </w:tcPr>
          <w:p w14:paraId="75388975" w14:textId="77777777" w:rsidR="008F2998" w:rsidRPr="008F2998" w:rsidRDefault="008F29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lang w:val="lt-LT"/>
              </w:rPr>
              <w:t>TOP</w:t>
            </w:r>
          </w:p>
        </w:tc>
        <w:tc>
          <w:tcPr>
            <w:tcW w:w="1219" w:type="dxa"/>
            <w:tcBorders>
              <w:top w:val="single" w:sz="12" w:space="0" w:color="auto"/>
              <w:bottom w:val="single" w:sz="4" w:space="0" w:color="auto"/>
            </w:tcBorders>
            <w:shd w:val="clear" w:color="auto" w:fill="F2F2F2" w:themeFill="background1" w:themeFillShade="F2"/>
            <w:noWrap/>
            <w:vAlign w:val="center"/>
            <w:hideMark/>
          </w:tcPr>
          <w:p w14:paraId="14FE41A5" w14:textId="77777777" w:rsidR="008F2998" w:rsidRPr="008F2998" w:rsidRDefault="008F29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lang w:val="lt-LT"/>
              </w:rPr>
              <w:t>Apyk.-PO4</w:t>
            </w:r>
          </w:p>
        </w:tc>
        <w:tc>
          <w:tcPr>
            <w:tcW w:w="1270" w:type="dxa"/>
            <w:tcBorders>
              <w:top w:val="single" w:sz="12" w:space="0" w:color="auto"/>
              <w:bottom w:val="single" w:sz="4" w:space="0" w:color="auto"/>
            </w:tcBorders>
            <w:shd w:val="clear" w:color="auto" w:fill="F2F2F2" w:themeFill="background1" w:themeFillShade="F2"/>
            <w:noWrap/>
            <w:vAlign w:val="center"/>
            <w:hideMark/>
          </w:tcPr>
          <w:p w14:paraId="79291F65" w14:textId="77777777" w:rsidR="008F2998" w:rsidRPr="008F2998" w:rsidRDefault="008F29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lang w:val="lt-LT"/>
              </w:rPr>
              <w:t>Fe/Mn-PO4</w:t>
            </w:r>
          </w:p>
        </w:tc>
        <w:tc>
          <w:tcPr>
            <w:tcW w:w="1701" w:type="dxa"/>
            <w:tcBorders>
              <w:top w:val="single" w:sz="12" w:space="0" w:color="auto"/>
              <w:bottom w:val="single" w:sz="4" w:space="0" w:color="auto"/>
            </w:tcBorders>
            <w:shd w:val="clear" w:color="auto" w:fill="F2F2F2" w:themeFill="background1" w:themeFillShade="F2"/>
            <w:noWrap/>
            <w:vAlign w:val="center"/>
            <w:hideMark/>
          </w:tcPr>
          <w:p w14:paraId="39A65855" w14:textId="77777777" w:rsidR="008F2998" w:rsidRPr="008F2998" w:rsidRDefault="008F2998" w:rsidP="008F2998">
            <w:pPr>
              <w:suppressAutoHyphens w:val="0"/>
              <w:spacing w:after="0"/>
              <w:rPr>
                <w:rFonts w:ascii="Times New Roman" w:eastAsia="Times New Roman" w:hAnsi="Times New Roman"/>
                <w:sz w:val="20"/>
                <w:szCs w:val="20"/>
                <w:lang w:val="lt-LT"/>
              </w:rPr>
            </w:pPr>
            <w:r w:rsidRPr="008F2998">
              <w:rPr>
                <w:rFonts w:ascii="Times New Roman" w:eastAsia="Times New Roman" w:hAnsi="Times New Roman"/>
                <w:sz w:val="20"/>
                <w:szCs w:val="20"/>
                <w:lang w:val="lt-LT"/>
              </w:rPr>
              <w:t>Authig. Ca-PO4</w:t>
            </w:r>
          </w:p>
        </w:tc>
        <w:tc>
          <w:tcPr>
            <w:tcW w:w="1281" w:type="dxa"/>
            <w:tcBorders>
              <w:top w:val="single" w:sz="12" w:space="0" w:color="auto"/>
              <w:bottom w:val="single" w:sz="4" w:space="0" w:color="auto"/>
            </w:tcBorders>
            <w:shd w:val="clear" w:color="auto" w:fill="F2F2F2" w:themeFill="background1" w:themeFillShade="F2"/>
            <w:noWrap/>
            <w:vAlign w:val="center"/>
            <w:hideMark/>
          </w:tcPr>
          <w:p w14:paraId="3D978B6C" w14:textId="77777777" w:rsidR="008F2998" w:rsidRPr="008F2998" w:rsidRDefault="008F2998" w:rsidP="008F2998">
            <w:pPr>
              <w:suppressAutoHyphens w:val="0"/>
              <w:spacing w:after="0"/>
              <w:rPr>
                <w:rFonts w:ascii="Times New Roman" w:eastAsia="Times New Roman" w:hAnsi="Times New Roman"/>
                <w:sz w:val="20"/>
                <w:szCs w:val="20"/>
                <w:lang w:val="lt-LT"/>
              </w:rPr>
            </w:pPr>
            <w:r w:rsidRPr="008F2998">
              <w:rPr>
                <w:rFonts w:ascii="Times New Roman" w:eastAsia="Times New Roman" w:hAnsi="Times New Roman"/>
                <w:sz w:val="20"/>
                <w:szCs w:val="20"/>
                <w:lang w:val="lt-LT"/>
              </w:rPr>
              <w:t>Detr.Ca-PO4</w:t>
            </w:r>
          </w:p>
        </w:tc>
      </w:tr>
      <w:tr w:rsidR="008F2998" w:rsidRPr="008F2998" w14:paraId="653D1F5B" w14:textId="77777777" w:rsidTr="008F2998">
        <w:trPr>
          <w:trHeight w:val="259"/>
        </w:trPr>
        <w:tc>
          <w:tcPr>
            <w:tcW w:w="1433" w:type="dxa"/>
            <w:vMerge/>
            <w:tcBorders>
              <w:bottom w:val="single" w:sz="12" w:space="0" w:color="auto"/>
            </w:tcBorders>
            <w:shd w:val="clear" w:color="auto" w:fill="F2F2F2" w:themeFill="background1" w:themeFillShade="F2"/>
            <w:noWrap/>
            <w:vAlign w:val="center"/>
            <w:hideMark/>
          </w:tcPr>
          <w:p w14:paraId="355F4028" w14:textId="77777777" w:rsidR="008F2998" w:rsidRPr="008F2998" w:rsidRDefault="008F2998" w:rsidP="008F2998">
            <w:pPr>
              <w:suppressAutoHyphens w:val="0"/>
              <w:spacing w:after="0"/>
              <w:jc w:val="center"/>
              <w:rPr>
                <w:rFonts w:ascii="Times New Roman" w:eastAsia="Times New Roman" w:hAnsi="Times New Roman"/>
                <w:sz w:val="20"/>
                <w:szCs w:val="20"/>
                <w:lang w:val="lt-LT"/>
              </w:rPr>
            </w:pPr>
          </w:p>
        </w:tc>
        <w:tc>
          <w:tcPr>
            <w:tcW w:w="992" w:type="dxa"/>
            <w:vMerge/>
            <w:tcBorders>
              <w:bottom w:val="single" w:sz="12" w:space="0" w:color="auto"/>
            </w:tcBorders>
            <w:shd w:val="clear" w:color="auto" w:fill="F2F2F2" w:themeFill="background1" w:themeFillShade="F2"/>
            <w:noWrap/>
            <w:vAlign w:val="center"/>
            <w:hideMark/>
          </w:tcPr>
          <w:p w14:paraId="222CFC59" w14:textId="77777777" w:rsidR="008F2998" w:rsidRPr="008F2998" w:rsidRDefault="008F2998" w:rsidP="008F2998">
            <w:pPr>
              <w:suppressAutoHyphens w:val="0"/>
              <w:spacing w:after="0"/>
              <w:jc w:val="center"/>
              <w:rPr>
                <w:rFonts w:ascii="Times New Roman" w:eastAsia="Times New Roman" w:hAnsi="Times New Roman"/>
                <w:sz w:val="20"/>
                <w:szCs w:val="20"/>
                <w:lang w:val="lt-LT"/>
              </w:rPr>
            </w:pPr>
          </w:p>
        </w:tc>
        <w:tc>
          <w:tcPr>
            <w:tcW w:w="7229" w:type="dxa"/>
            <w:gridSpan w:val="6"/>
            <w:tcBorders>
              <w:top w:val="single" w:sz="4" w:space="0" w:color="auto"/>
              <w:bottom w:val="single" w:sz="12" w:space="0" w:color="auto"/>
            </w:tcBorders>
            <w:shd w:val="clear" w:color="auto" w:fill="F2F2F2" w:themeFill="background1" w:themeFillShade="F2"/>
            <w:noWrap/>
            <w:vAlign w:val="center"/>
            <w:hideMark/>
          </w:tcPr>
          <w:p w14:paraId="32D9B68D" w14:textId="77777777" w:rsidR="008F2998" w:rsidRPr="008F2998" w:rsidRDefault="008F2998" w:rsidP="000518CE">
            <w:pPr>
              <w:numPr>
                <w:ilvl w:val="0"/>
                <w:numId w:val="1"/>
              </w:numPr>
              <w:suppressAutoHyphens w:val="0"/>
              <w:spacing w:after="0" w:line="360" w:lineRule="auto"/>
              <w:ind w:firstLine="0"/>
              <w:contextualSpacing/>
              <w:jc w:val="center"/>
              <w:rPr>
                <w:rFonts w:ascii="Times New Roman" w:eastAsia="Times New Roman" w:hAnsi="Times New Roman"/>
                <w:sz w:val="20"/>
                <w:szCs w:val="20"/>
                <w:lang w:val="lt-LT"/>
              </w:rPr>
            </w:pPr>
            <w:r w:rsidRPr="008F2998">
              <w:rPr>
                <w:rFonts w:ascii="Times New Roman" w:eastAsia="Times New Roman" w:hAnsi="Times New Roman"/>
                <w:sz w:val="20"/>
                <w:szCs w:val="20"/>
                <w:lang w:val="lt-LT"/>
              </w:rPr>
              <w:t>[mmol m</w:t>
            </w:r>
            <w:r w:rsidRPr="008F2998">
              <w:rPr>
                <w:rFonts w:ascii="Times New Roman" w:eastAsia="Times New Roman" w:hAnsi="Times New Roman"/>
                <w:sz w:val="20"/>
                <w:szCs w:val="20"/>
                <w:vertAlign w:val="superscript"/>
                <w:lang w:val="lt-LT"/>
              </w:rPr>
              <w:t>-2</w:t>
            </w:r>
            <w:r w:rsidRPr="008F2998">
              <w:rPr>
                <w:rFonts w:ascii="Times New Roman" w:eastAsia="Times New Roman" w:hAnsi="Times New Roman"/>
                <w:sz w:val="20"/>
                <w:szCs w:val="20"/>
                <w:lang w:val="lt-LT"/>
              </w:rPr>
              <w:t>, šlapiose nuosėdose]</w:t>
            </w:r>
          </w:p>
        </w:tc>
      </w:tr>
      <w:tr w:rsidR="008F2998" w:rsidRPr="008F2998" w14:paraId="12B8E995" w14:textId="77777777" w:rsidTr="008F2998">
        <w:trPr>
          <w:trHeight w:val="300"/>
        </w:trPr>
        <w:tc>
          <w:tcPr>
            <w:tcW w:w="1433" w:type="dxa"/>
            <w:vMerge w:val="restart"/>
            <w:tcBorders>
              <w:top w:val="single" w:sz="12" w:space="0" w:color="auto"/>
            </w:tcBorders>
            <w:shd w:val="clear" w:color="auto" w:fill="auto"/>
            <w:noWrap/>
            <w:vAlign w:val="center"/>
            <w:hideMark/>
          </w:tcPr>
          <w:p w14:paraId="74E8C19E" w14:textId="77777777" w:rsidR="008F2998" w:rsidRPr="008F2998" w:rsidRDefault="008F29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lang w:val="lt-LT"/>
              </w:rPr>
              <w:t>Gilaus smėlio aplinka</w:t>
            </w:r>
          </w:p>
        </w:tc>
        <w:tc>
          <w:tcPr>
            <w:tcW w:w="992" w:type="dxa"/>
            <w:tcBorders>
              <w:top w:val="single" w:sz="12" w:space="0" w:color="auto"/>
            </w:tcBorders>
            <w:shd w:val="clear" w:color="auto" w:fill="auto"/>
            <w:noWrap/>
            <w:vAlign w:val="center"/>
            <w:hideMark/>
          </w:tcPr>
          <w:p w14:paraId="2058C941" w14:textId="77777777" w:rsidR="008F2998" w:rsidRPr="008F2998" w:rsidRDefault="008F2998" w:rsidP="008F2998">
            <w:pPr>
              <w:suppressAutoHyphens w:val="0"/>
              <w:spacing w:after="0"/>
              <w:rPr>
                <w:rFonts w:ascii="Times New Roman" w:eastAsia="Times New Roman" w:hAnsi="Times New Roman"/>
                <w:sz w:val="20"/>
                <w:szCs w:val="20"/>
                <w:lang w:val="lt-LT"/>
              </w:rPr>
            </w:pPr>
            <w:r w:rsidRPr="008F2998">
              <w:rPr>
                <w:rFonts w:ascii="Times New Roman" w:eastAsia="Times New Roman" w:hAnsi="Times New Roman"/>
                <w:sz w:val="20"/>
                <w:szCs w:val="20"/>
                <w:lang w:val="lt-LT"/>
              </w:rPr>
              <w:t>Žiema</w:t>
            </w:r>
          </w:p>
        </w:tc>
        <w:tc>
          <w:tcPr>
            <w:tcW w:w="992" w:type="dxa"/>
            <w:tcBorders>
              <w:top w:val="single" w:sz="12" w:space="0" w:color="auto"/>
            </w:tcBorders>
            <w:shd w:val="clear" w:color="auto" w:fill="auto"/>
            <w:noWrap/>
            <w:vAlign w:val="bottom"/>
            <w:hideMark/>
          </w:tcPr>
          <w:p w14:paraId="092D8A06" w14:textId="77777777" w:rsidR="008F2998" w:rsidRPr="008F2998" w:rsidRDefault="008F29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1101,7</w:t>
            </w:r>
          </w:p>
        </w:tc>
        <w:tc>
          <w:tcPr>
            <w:tcW w:w="766" w:type="dxa"/>
            <w:tcBorders>
              <w:top w:val="single" w:sz="12" w:space="0" w:color="auto"/>
            </w:tcBorders>
            <w:vAlign w:val="bottom"/>
          </w:tcPr>
          <w:p w14:paraId="3314BFA1" w14:textId="77777777" w:rsidR="008F2998" w:rsidRPr="008F2998" w:rsidRDefault="008F29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481,2</w:t>
            </w:r>
          </w:p>
        </w:tc>
        <w:tc>
          <w:tcPr>
            <w:tcW w:w="1219" w:type="dxa"/>
            <w:tcBorders>
              <w:top w:val="single" w:sz="12" w:space="0" w:color="auto"/>
            </w:tcBorders>
            <w:shd w:val="clear" w:color="auto" w:fill="auto"/>
            <w:noWrap/>
            <w:vAlign w:val="bottom"/>
            <w:hideMark/>
          </w:tcPr>
          <w:p w14:paraId="3E0846D9" w14:textId="77777777" w:rsidR="008F2998" w:rsidRPr="008F2998" w:rsidRDefault="008F29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34,4</w:t>
            </w:r>
          </w:p>
        </w:tc>
        <w:tc>
          <w:tcPr>
            <w:tcW w:w="1270" w:type="dxa"/>
            <w:tcBorders>
              <w:top w:val="single" w:sz="12" w:space="0" w:color="auto"/>
            </w:tcBorders>
            <w:shd w:val="clear" w:color="auto" w:fill="auto"/>
            <w:noWrap/>
            <w:vAlign w:val="bottom"/>
            <w:hideMark/>
          </w:tcPr>
          <w:p w14:paraId="5E92D7FC" w14:textId="77777777" w:rsidR="008F2998" w:rsidRPr="008F2998" w:rsidRDefault="008F29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82,9</w:t>
            </w:r>
          </w:p>
        </w:tc>
        <w:tc>
          <w:tcPr>
            <w:tcW w:w="1701" w:type="dxa"/>
            <w:tcBorders>
              <w:top w:val="single" w:sz="12" w:space="0" w:color="auto"/>
            </w:tcBorders>
            <w:shd w:val="clear" w:color="auto" w:fill="auto"/>
            <w:noWrap/>
            <w:vAlign w:val="bottom"/>
            <w:hideMark/>
          </w:tcPr>
          <w:p w14:paraId="4274C0A1" w14:textId="77777777" w:rsidR="008F2998" w:rsidRPr="008F2998" w:rsidRDefault="008F29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260,5</w:t>
            </w:r>
          </w:p>
        </w:tc>
        <w:tc>
          <w:tcPr>
            <w:tcW w:w="1281" w:type="dxa"/>
            <w:tcBorders>
              <w:top w:val="single" w:sz="12" w:space="0" w:color="auto"/>
            </w:tcBorders>
            <w:shd w:val="clear" w:color="auto" w:fill="auto"/>
            <w:noWrap/>
            <w:vAlign w:val="bottom"/>
            <w:hideMark/>
          </w:tcPr>
          <w:p w14:paraId="140EB16A" w14:textId="77777777" w:rsidR="008F2998" w:rsidRPr="008F2998" w:rsidRDefault="008F29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242,7</w:t>
            </w:r>
          </w:p>
        </w:tc>
      </w:tr>
      <w:tr w:rsidR="008F2998" w:rsidRPr="008F2998" w14:paraId="068D1390" w14:textId="77777777" w:rsidTr="008F2998">
        <w:trPr>
          <w:trHeight w:val="300"/>
        </w:trPr>
        <w:tc>
          <w:tcPr>
            <w:tcW w:w="1433" w:type="dxa"/>
            <w:vMerge/>
            <w:shd w:val="clear" w:color="auto" w:fill="auto"/>
            <w:noWrap/>
            <w:vAlign w:val="center"/>
          </w:tcPr>
          <w:p w14:paraId="5AE5A3D6" w14:textId="77777777" w:rsidR="008F2998" w:rsidRPr="008F2998" w:rsidRDefault="008F2998" w:rsidP="008F2998">
            <w:pPr>
              <w:suppressAutoHyphens w:val="0"/>
              <w:spacing w:after="0"/>
              <w:jc w:val="center"/>
              <w:rPr>
                <w:rFonts w:ascii="Times New Roman" w:eastAsia="Times New Roman" w:hAnsi="Times New Roman"/>
                <w:sz w:val="20"/>
                <w:szCs w:val="20"/>
                <w:lang w:val="lt-LT"/>
              </w:rPr>
            </w:pPr>
          </w:p>
        </w:tc>
        <w:tc>
          <w:tcPr>
            <w:tcW w:w="992" w:type="dxa"/>
            <w:tcBorders>
              <w:top w:val="nil"/>
            </w:tcBorders>
            <w:shd w:val="clear" w:color="auto" w:fill="auto"/>
            <w:noWrap/>
            <w:vAlign w:val="center"/>
            <w:hideMark/>
          </w:tcPr>
          <w:p w14:paraId="36CB371D" w14:textId="77777777" w:rsidR="008F2998" w:rsidRPr="008F2998" w:rsidRDefault="008F2998" w:rsidP="008F2998">
            <w:pPr>
              <w:suppressAutoHyphens w:val="0"/>
              <w:spacing w:after="0"/>
              <w:rPr>
                <w:rFonts w:ascii="Times New Roman" w:eastAsia="Times New Roman" w:hAnsi="Times New Roman"/>
                <w:sz w:val="20"/>
                <w:szCs w:val="20"/>
                <w:lang w:val="lt-LT"/>
              </w:rPr>
            </w:pPr>
            <w:r w:rsidRPr="008F2998">
              <w:rPr>
                <w:rFonts w:ascii="Times New Roman" w:eastAsia="Times New Roman" w:hAnsi="Times New Roman"/>
                <w:sz w:val="20"/>
                <w:szCs w:val="20"/>
                <w:lang w:val="lt-LT"/>
              </w:rPr>
              <w:t>Pavasaris</w:t>
            </w:r>
          </w:p>
        </w:tc>
        <w:tc>
          <w:tcPr>
            <w:tcW w:w="992" w:type="dxa"/>
            <w:tcBorders>
              <w:top w:val="nil"/>
            </w:tcBorders>
            <w:shd w:val="clear" w:color="auto" w:fill="auto"/>
            <w:noWrap/>
            <w:vAlign w:val="bottom"/>
            <w:hideMark/>
          </w:tcPr>
          <w:p w14:paraId="2D0E1C5E" w14:textId="77777777" w:rsidR="008F2998" w:rsidRPr="008F2998" w:rsidRDefault="008F29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558,1</w:t>
            </w:r>
          </w:p>
        </w:tc>
        <w:tc>
          <w:tcPr>
            <w:tcW w:w="766" w:type="dxa"/>
            <w:tcBorders>
              <w:top w:val="nil"/>
            </w:tcBorders>
            <w:vAlign w:val="bottom"/>
          </w:tcPr>
          <w:p w14:paraId="11630AE8" w14:textId="77777777" w:rsidR="008F2998" w:rsidRPr="008F2998" w:rsidRDefault="008F29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182,4</w:t>
            </w:r>
          </w:p>
        </w:tc>
        <w:tc>
          <w:tcPr>
            <w:tcW w:w="1219" w:type="dxa"/>
            <w:tcBorders>
              <w:top w:val="nil"/>
            </w:tcBorders>
            <w:shd w:val="clear" w:color="auto" w:fill="auto"/>
            <w:noWrap/>
            <w:vAlign w:val="bottom"/>
            <w:hideMark/>
          </w:tcPr>
          <w:p w14:paraId="1FA62812" w14:textId="77777777" w:rsidR="008F2998" w:rsidRPr="008F2998" w:rsidRDefault="008F29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12,2</w:t>
            </w:r>
          </w:p>
        </w:tc>
        <w:tc>
          <w:tcPr>
            <w:tcW w:w="1270" w:type="dxa"/>
            <w:tcBorders>
              <w:top w:val="nil"/>
            </w:tcBorders>
            <w:shd w:val="clear" w:color="auto" w:fill="auto"/>
            <w:noWrap/>
            <w:vAlign w:val="bottom"/>
            <w:hideMark/>
          </w:tcPr>
          <w:p w14:paraId="445C0072" w14:textId="77777777" w:rsidR="008F2998" w:rsidRPr="008F2998" w:rsidRDefault="008F29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14,6</w:t>
            </w:r>
          </w:p>
        </w:tc>
        <w:tc>
          <w:tcPr>
            <w:tcW w:w="1701" w:type="dxa"/>
            <w:tcBorders>
              <w:top w:val="nil"/>
            </w:tcBorders>
            <w:shd w:val="clear" w:color="auto" w:fill="auto"/>
            <w:noWrap/>
            <w:vAlign w:val="bottom"/>
            <w:hideMark/>
          </w:tcPr>
          <w:p w14:paraId="188A0150" w14:textId="77777777" w:rsidR="008F2998" w:rsidRPr="008F2998" w:rsidRDefault="008F29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103,9</w:t>
            </w:r>
          </w:p>
        </w:tc>
        <w:tc>
          <w:tcPr>
            <w:tcW w:w="1281" w:type="dxa"/>
            <w:tcBorders>
              <w:top w:val="nil"/>
            </w:tcBorders>
            <w:shd w:val="clear" w:color="auto" w:fill="auto"/>
            <w:noWrap/>
            <w:vAlign w:val="bottom"/>
            <w:hideMark/>
          </w:tcPr>
          <w:p w14:paraId="0161231F" w14:textId="77777777" w:rsidR="008F2998" w:rsidRPr="008F2998" w:rsidRDefault="008F29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98,7</w:t>
            </w:r>
          </w:p>
        </w:tc>
      </w:tr>
      <w:tr w:rsidR="008F2998" w:rsidRPr="008F2998" w14:paraId="22ABA925" w14:textId="77777777" w:rsidTr="008F2998">
        <w:trPr>
          <w:trHeight w:val="300"/>
        </w:trPr>
        <w:tc>
          <w:tcPr>
            <w:tcW w:w="1433" w:type="dxa"/>
            <w:vMerge/>
            <w:shd w:val="clear" w:color="auto" w:fill="auto"/>
            <w:noWrap/>
            <w:vAlign w:val="center"/>
          </w:tcPr>
          <w:p w14:paraId="6D3430BC" w14:textId="77777777" w:rsidR="008F2998" w:rsidRPr="008F2998" w:rsidRDefault="008F2998" w:rsidP="008F2998">
            <w:pPr>
              <w:suppressAutoHyphens w:val="0"/>
              <w:spacing w:after="0"/>
              <w:jc w:val="center"/>
              <w:rPr>
                <w:rFonts w:ascii="Times New Roman" w:eastAsia="Times New Roman" w:hAnsi="Times New Roman"/>
                <w:sz w:val="20"/>
                <w:szCs w:val="20"/>
                <w:lang w:val="lt-LT"/>
              </w:rPr>
            </w:pPr>
          </w:p>
        </w:tc>
        <w:tc>
          <w:tcPr>
            <w:tcW w:w="992" w:type="dxa"/>
            <w:tcBorders>
              <w:top w:val="nil"/>
            </w:tcBorders>
            <w:shd w:val="clear" w:color="auto" w:fill="auto"/>
            <w:noWrap/>
            <w:vAlign w:val="center"/>
            <w:hideMark/>
          </w:tcPr>
          <w:p w14:paraId="063E9531" w14:textId="77777777" w:rsidR="008F2998" w:rsidRPr="008F2998" w:rsidRDefault="008F2998" w:rsidP="008F2998">
            <w:pPr>
              <w:suppressAutoHyphens w:val="0"/>
              <w:spacing w:after="0"/>
              <w:rPr>
                <w:rFonts w:ascii="Times New Roman" w:eastAsia="Times New Roman" w:hAnsi="Times New Roman"/>
                <w:sz w:val="20"/>
                <w:szCs w:val="20"/>
                <w:lang w:val="lt-LT"/>
              </w:rPr>
            </w:pPr>
            <w:r w:rsidRPr="008F2998">
              <w:rPr>
                <w:rFonts w:ascii="Times New Roman" w:eastAsia="Times New Roman" w:hAnsi="Times New Roman"/>
                <w:sz w:val="20"/>
                <w:szCs w:val="20"/>
                <w:lang w:val="lt-LT"/>
              </w:rPr>
              <w:t>Vasara</w:t>
            </w:r>
          </w:p>
        </w:tc>
        <w:tc>
          <w:tcPr>
            <w:tcW w:w="992" w:type="dxa"/>
            <w:tcBorders>
              <w:top w:val="nil"/>
            </w:tcBorders>
            <w:shd w:val="clear" w:color="auto" w:fill="auto"/>
            <w:noWrap/>
            <w:vAlign w:val="bottom"/>
            <w:hideMark/>
          </w:tcPr>
          <w:p w14:paraId="29EE3AD0" w14:textId="77777777" w:rsidR="008F2998" w:rsidRPr="008F2998" w:rsidRDefault="008F29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595,3</w:t>
            </w:r>
          </w:p>
        </w:tc>
        <w:tc>
          <w:tcPr>
            <w:tcW w:w="766" w:type="dxa"/>
            <w:tcBorders>
              <w:top w:val="nil"/>
            </w:tcBorders>
            <w:vAlign w:val="bottom"/>
          </w:tcPr>
          <w:p w14:paraId="33531860" w14:textId="77777777" w:rsidR="008F2998" w:rsidRPr="008F2998" w:rsidRDefault="008F29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163,2</w:t>
            </w:r>
          </w:p>
        </w:tc>
        <w:tc>
          <w:tcPr>
            <w:tcW w:w="1219" w:type="dxa"/>
            <w:tcBorders>
              <w:top w:val="nil"/>
            </w:tcBorders>
            <w:shd w:val="clear" w:color="auto" w:fill="auto"/>
            <w:noWrap/>
            <w:vAlign w:val="bottom"/>
            <w:hideMark/>
          </w:tcPr>
          <w:p w14:paraId="15DAFA69" w14:textId="77777777" w:rsidR="008F2998" w:rsidRPr="008F2998" w:rsidRDefault="008F29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19,8</w:t>
            </w:r>
          </w:p>
        </w:tc>
        <w:tc>
          <w:tcPr>
            <w:tcW w:w="1270" w:type="dxa"/>
            <w:tcBorders>
              <w:top w:val="nil"/>
            </w:tcBorders>
            <w:shd w:val="clear" w:color="auto" w:fill="auto"/>
            <w:noWrap/>
            <w:vAlign w:val="bottom"/>
            <w:hideMark/>
          </w:tcPr>
          <w:p w14:paraId="0CC55854" w14:textId="77777777" w:rsidR="008F2998" w:rsidRPr="008F2998" w:rsidRDefault="008F29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29,7</w:t>
            </w:r>
          </w:p>
        </w:tc>
        <w:tc>
          <w:tcPr>
            <w:tcW w:w="1701" w:type="dxa"/>
            <w:tcBorders>
              <w:top w:val="nil"/>
            </w:tcBorders>
            <w:shd w:val="clear" w:color="auto" w:fill="auto"/>
            <w:noWrap/>
            <w:vAlign w:val="bottom"/>
            <w:hideMark/>
          </w:tcPr>
          <w:p w14:paraId="09DA3B40" w14:textId="77777777" w:rsidR="008F2998" w:rsidRPr="008F2998" w:rsidRDefault="008F29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90,6</w:t>
            </w:r>
          </w:p>
        </w:tc>
        <w:tc>
          <w:tcPr>
            <w:tcW w:w="1281" w:type="dxa"/>
            <w:tcBorders>
              <w:top w:val="nil"/>
            </w:tcBorders>
            <w:shd w:val="clear" w:color="auto" w:fill="auto"/>
            <w:noWrap/>
            <w:vAlign w:val="bottom"/>
            <w:hideMark/>
          </w:tcPr>
          <w:p w14:paraId="141FCA96" w14:textId="77777777" w:rsidR="008F2998" w:rsidRPr="008F2998" w:rsidRDefault="008F29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125,2</w:t>
            </w:r>
          </w:p>
        </w:tc>
      </w:tr>
      <w:tr w:rsidR="00301598" w:rsidRPr="008F2998" w14:paraId="1E3C811E" w14:textId="77777777" w:rsidTr="008F2998">
        <w:trPr>
          <w:trHeight w:val="300"/>
        </w:trPr>
        <w:tc>
          <w:tcPr>
            <w:tcW w:w="1433" w:type="dxa"/>
            <w:vMerge/>
            <w:shd w:val="clear" w:color="auto" w:fill="auto"/>
            <w:noWrap/>
            <w:vAlign w:val="center"/>
          </w:tcPr>
          <w:p w14:paraId="0EAB8D17" w14:textId="77777777" w:rsidR="00301598" w:rsidRPr="008F2998" w:rsidRDefault="00301598" w:rsidP="008F2998">
            <w:pPr>
              <w:suppressAutoHyphens w:val="0"/>
              <w:spacing w:after="0"/>
              <w:jc w:val="center"/>
              <w:rPr>
                <w:rFonts w:ascii="Times New Roman" w:eastAsia="Times New Roman" w:hAnsi="Times New Roman"/>
                <w:sz w:val="20"/>
                <w:szCs w:val="20"/>
                <w:lang w:val="lt-LT"/>
              </w:rPr>
            </w:pPr>
          </w:p>
        </w:tc>
        <w:tc>
          <w:tcPr>
            <w:tcW w:w="992" w:type="dxa"/>
            <w:tcBorders>
              <w:top w:val="nil"/>
            </w:tcBorders>
            <w:shd w:val="clear" w:color="auto" w:fill="auto"/>
            <w:noWrap/>
            <w:vAlign w:val="center"/>
          </w:tcPr>
          <w:p w14:paraId="6650711D" w14:textId="7D3318AB" w:rsidR="00301598" w:rsidRPr="008F2998" w:rsidRDefault="00301598" w:rsidP="008F2998">
            <w:pPr>
              <w:suppressAutoHyphens w:val="0"/>
              <w:spacing w:after="0"/>
              <w:rPr>
                <w:rFonts w:ascii="Times New Roman" w:eastAsia="Times New Roman" w:hAnsi="Times New Roman"/>
                <w:sz w:val="20"/>
                <w:szCs w:val="20"/>
                <w:lang w:val="lt-LT"/>
              </w:rPr>
            </w:pPr>
            <w:r w:rsidRPr="008F2998">
              <w:rPr>
                <w:rFonts w:ascii="Times New Roman" w:eastAsia="Times New Roman" w:hAnsi="Times New Roman"/>
                <w:sz w:val="20"/>
                <w:szCs w:val="20"/>
                <w:lang w:val="lt-LT"/>
              </w:rPr>
              <w:t>Ruduo</w:t>
            </w:r>
          </w:p>
        </w:tc>
        <w:tc>
          <w:tcPr>
            <w:tcW w:w="992" w:type="dxa"/>
            <w:tcBorders>
              <w:top w:val="nil"/>
            </w:tcBorders>
            <w:shd w:val="clear" w:color="auto" w:fill="auto"/>
            <w:noWrap/>
            <w:vAlign w:val="bottom"/>
          </w:tcPr>
          <w:p w14:paraId="3710437F" w14:textId="2C46667D" w:rsidR="00301598" w:rsidRPr="008F2998" w:rsidRDefault="00301598" w:rsidP="008F2998">
            <w:pPr>
              <w:suppressAutoHyphens w:val="0"/>
              <w:spacing w:after="0"/>
              <w:jc w:val="center"/>
              <w:rPr>
                <w:rFonts w:ascii="Times New Roman" w:eastAsia="Times New Roman" w:hAnsi="Times New Roman"/>
                <w:sz w:val="20"/>
                <w:szCs w:val="20"/>
              </w:rPr>
            </w:pPr>
            <w:r w:rsidRPr="008F2998">
              <w:rPr>
                <w:rFonts w:ascii="Times New Roman" w:eastAsia="Times New Roman" w:hAnsi="Times New Roman"/>
                <w:sz w:val="20"/>
                <w:szCs w:val="20"/>
              </w:rPr>
              <w:t>568,0</w:t>
            </w:r>
          </w:p>
        </w:tc>
        <w:tc>
          <w:tcPr>
            <w:tcW w:w="766" w:type="dxa"/>
            <w:tcBorders>
              <w:top w:val="nil"/>
            </w:tcBorders>
            <w:vAlign w:val="bottom"/>
          </w:tcPr>
          <w:p w14:paraId="05FA3070" w14:textId="23D68162" w:rsidR="00301598" w:rsidRPr="008F2998" w:rsidRDefault="00301598" w:rsidP="008F2998">
            <w:pPr>
              <w:suppressAutoHyphens w:val="0"/>
              <w:spacing w:after="0"/>
              <w:jc w:val="center"/>
              <w:rPr>
                <w:rFonts w:ascii="Times New Roman" w:eastAsia="Times New Roman" w:hAnsi="Times New Roman"/>
                <w:sz w:val="20"/>
                <w:szCs w:val="20"/>
              </w:rPr>
            </w:pPr>
            <w:r w:rsidRPr="008F2998">
              <w:rPr>
                <w:rFonts w:ascii="Times New Roman" w:eastAsia="Times New Roman" w:hAnsi="Times New Roman"/>
                <w:sz w:val="20"/>
                <w:szCs w:val="20"/>
              </w:rPr>
              <w:t>158,4</w:t>
            </w:r>
          </w:p>
        </w:tc>
        <w:tc>
          <w:tcPr>
            <w:tcW w:w="1219" w:type="dxa"/>
            <w:tcBorders>
              <w:top w:val="nil"/>
            </w:tcBorders>
            <w:shd w:val="clear" w:color="auto" w:fill="auto"/>
            <w:noWrap/>
            <w:vAlign w:val="bottom"/>
          </w:tcPr>
          <w:p w14:paraId="6A20EF3C" w14:textId="772E5A60" w:rsidR="00301598" w:rsidRPr="008F2998" w:rsidRDefault="00301598" w:rsidP="008F2998">
            <w:pPr>
              <w:suppressAutoHyphens w:val="0"/>
              <w:spacing w:after="0"/>
              <w:jc w:val="center"/>
              <w:rPr>
                <w:rFonts w:ascii="Times New Roman" w:eastAsia="Times New Roman" w:hAnsi="Times New Roman"/>
                <w:sz w:val="20"/>
                <w:szCs w:val="20"/>
              </w:rPr>
            </w:pPr>
            <w:r w:rsidRPr="008F2998">
              <w:rPr>
                <w:rFonts w:ascii="Times New Roman" w:eastAsia="Times New Roman" w:hAnsi="Times New Roman"/>
                <w:sz w:val="20"/>
                <w:szCs w:val="20"/>
              </w:rPr>
              <w:t>14,9</w:t>
            </w:r>
          </w:p>
        </w:tc>
        <w:tc>
          <w:tcPr>
            <w:tcW w:w="1270" w:type="dxa"/>
            <w:tcBorders>
              <w:top w:val="nil"/>
            </w:tcBorders>
            <w:shd w:val="clear" w:color="auto" w:fill="auto"/>
            <w:noWrap/>
            <w:vAlign w:val="bottom"/>
          </w:tcPr>
          <w:p w14:paraId="0C86B3A1" w14:textId="484E038B" w:rsidR="00301598" w:rsidRPr="008F2998" w:rsidRDefault="00301598" w:rsidP="008F2998">
            <w:pPr>
              <w:suppressAutoHyphens w:val="0"/>
              <w:spacing w:after="0"/>
              <w:jc w:val="center"/>
              <w:rPr>
                <w:rFonts w:ascii="Times New Roman" w:eastAsia="Times New Roman" w:hAnsi="Times New Roman"/>
                <w:sz w:val="20"/>
                <w:szCs w:val="20"/>
              </w:rPr>
            </w:pPr>
            <w:r w:rsidRPr="008F2998">
              <w:rPr>
                <w:rFonts w:ascii="Times New Roman" w:eastAsia="Times New Roman" w:hAnsi="Times New Roman"/>
                <w:sz w:val="20"/>
                <w:szCs w:val="20"/>
              </w:rPr>
              <w:t>22,4</w:t>
            </w:r>
          </w:p>
        </w:tc>
        <w:tc>
          <w:tcPr>
            <w:tcW w:w="1701" w:type="dxa"/>
            <w:tcBorders>
              <w:top w:val="nil"/>
            </w:tcBorders>
            <w:shd w:val="clear" w:color="auto" w:fill="auto"/>
            <w:noWrap/>
            <w:vAlign w:val="bottom"/>
          </w:tcPr>
          <w:p w14:paraId="26A5F15F" w14:textId="73EAD046" w:rsidR="00301598" w:rsidRPr="008F2998" w:rsidRDefault="00301598" w:rsidP="008F2998">
            <w:pPr>
              <w:suppressAutoHyphens w:val="0"/>
              <w:spacing w:after="0"/>
              <w:jc w:val="center"/>
              <w:rPr>
                <w:rFonts w:ascii="Times New Roman" w:eastAsia="Times New Roman" w:hAnsi="Times New Roman"/>
                <w:sz w:val="20"/>
                <w:szCs w:val="20"/>
              </w:rPr>
            </w:pPr>
            <w:r w:rsidRPr="008F2998">
              <w:rPr>
                <w:rFonts w:ascii="Times New Roman" w:eastAsia="Times New Roman" w:hAnsi="Times New Roman"/>
                <w:sz w:val="20"/>
                <w:szCs w:val="20"/>
              </w:rPr>
              <w:t>112,5</w:t>
            </w:r>
          </w:p>
        </w:tc>
        <w:tc>
          <w:tcPr>
            <w:tcW w:w="1281" w:type="dxa"/>
            <w:tcBorders>
              <w:top w:val="nil"/>
            </w:tcBorders>
            <w:shd w:val="clear" w:color="auto" w:fill="auto"/>
            <w:noWrap/>
            <w:vAlign w:val="bottom"/>
          </w:tcPr>
          <w:p w14:paraId="472980BC" w14:textId="1244F309" w:rsidR="00301598" w:rsidRPr="008F2998" w:rsidRDefault="00301598" w:rsidP="008F2998">
            <w:pPr>
              <w:suppressAutoHyphens w:val="0"/>
              <w:spacing w:after="0"/>
              <w:jc w:val="center"/>
              <w:rPr>
                <w:rFonts w:ascii="Times New Roman" w:eastAsia="Times New Roman" w:hAnsi="Times New Roman"/>
                <w:sz w:val="20"/>
                <w:szCs w:val="20"/>
              </w:rPr>
            </w:pPr>
            <w:r w:rsidRPr="008F2998">
              <w:rPr>
                <w:rFonts w:ascii="Times New Roman" w:eastAsia="Times New Roman" w:hAnsi="Times New Roman"/>
                <w:sz w:val="20"/>
                <w:szCs w:val="20"/>
              </w:rPr>
              <w:t>129,9</w:t>
            </w:r>
          </w:p>
        </w:tc>
      </w:tr>
      <w:tr w:rsidR="00301598" w:rsidRPr="008F2998" w14:paraId="6B834081" w14:textId="77777777" w:rsidTr="00BB6B9D">
        <w:trPr>
          <w:trHeight w:val="300"/>
        </w:trPr>
        <w:tc>
          <w:tcPr>
            <w:tcW w:w="1433" w:type="dxa"/>
            <w:vMerge/>
            <w:tcBorders>
              <w:bottom w:val="single" w:sz="4" w:space="0" w:color="auto"/>
            </w:tcBorders>
            <w:shd w:val="clear" w:color="auto" w:fill="auto"/>
            <w:noWrap/>
            <w:vAlign w:val="center"/>
          </w:tcPr>
          <w:p w14:paraId="2E84C350" w14:textId="77777777" w:rsidR="00301598" w:rsidRPr="008F2998" w:rsidRDefault="00301598" w:rsidP="008F2998">
            <w:pPr>
              <w:suppressAutoHyphens w:val="0"/>
              <w:spacing w:after="0"/>
              <w:jc w:val="center"/>
              <w:rPr>
                <w:rFonts w:ascii="Times New Roman" w:eastAsia="Times New Roman" w:hAnsi="Times New Roman"/>
                <w:sz w:val="20"/>
                <w:szCs w:val="20"/>
                <w:lang w:val="lt-LT"/>
              </w:rPr>
            </w:pPr>
          </w:p>
        </w:tc>
        <w:tc>
          <w:tcPr>
            <w:tcW w:w="992" w:type="dxa"/>
            <w:tcBorders>
              <w:top w:val="nil"/>
              <w:bottom w:val="single" w:sz="4" w:space="0" w:color="auto"/>
            </w:tcBorders>
            <w:shd w:val="clear" w:color="auto" w:fill="auto"/>
            <w:noWrap/>
            <w:vAlign w:val="center"/>
          </w:tcPr>
          <w:p w14:paraId="3645A9DB" w14:textId="214D2F2D" w:rsidR="00301598" w:rsidRPr="000F2808" w:rsidRDefault="00301598" w:rsidP="008F2998">
            <w:pPr>
              <w:suppressAutoHyphens w:val="0"/>
              <w:spacing w:after="0"/>
              <w:rPr>
                <w:rFonts w:ascii="Times New Roman" w:eastAsia="Times New Roman" w:hAnsi="Times New Roman"/>
                <w:b/>
                <w:sz w:val="20"/>
                <w:szCs w:val="20"/>
                <w:lang w:val="lt-LT"/>
              </w:rPr>
            </w:pPr>
            <w:r w:rsidRPr="000F2808">
              <w:rPr>
                <w:rFonts w:ascii="Times New Roman" w:eastAsia="Times New Roman" w:hAnsi="Times New Roman"/>
                <w:b/>
                <w:sz w:val="20"/>
                <w:szCs w:val="20"/>
                <w:lang w:val="lt-LT"/>
              </w:rPr>
              <w:t>Metinis</w:t>
            </w:r>
          </w:p>
        </w:tc>
        <w:tc>
          <w:tcPr>
            <w:tcW w:w="992" w:type="dxa"/>
            <w:tcBorders>
              <w:top w:val="nil"/>
              <w:bottom w:val="single" w:sz="4" w:space="0" w:color="auto"/>
            </w:tcBorders>
            <w:shd w:val="clear" w:color="auto" w:fill="auto"/>
            <w:noWrap/>
            <w:vAlign w:val="bottom"/>
          </w:tcPr>
          <w:p w14:paraId="29920F93" w14:textId="59B4B119" w:rsidR="00301598" w:rsidRPr="000F2808" w:rsidRDefault="00E0409B" w:rsidP="00E0409B">
            <w:pPr>
              <w:suppressAutoHyphens w:val="0"/>
              <w:spacing w:after="0"/>
              <w:jc w:val="center"/>
              <w:rPr>
                <w:rFonts w:ascii="Times New Roman" w:eastAsia="Times New Roman" w:hAnsi="Times New Roman"/>
                <w:b/>
                <w:sz w:val="20"/>
                <w:szCs w:val="20"/>
                <w:lang w:val="lt-LT"/>
              </w:rPr>
            </w:pPr>
            <w:r>
              <w:rPr>
                <w:rFonts w:ascii="Times New Roman" w:eastAsia="Times New Roman" w:hAnsi="Times New Roman"/>
                <w:b/>
                <w:sz w:val="20"/>
                <w:szCs w:val="20"/>
              </w:rPr>
              <w:t>705,8</w:t>
            </w:r>
          </w:p>
        </w:tc>
        <w:tc>
          <w:tcPr>
            <w:tcW w:w="766" w:type="dxa"/>
            <w:tcBorders>
              <w:top w:val="nil"/>
              <w:bottom w:val="single" w:sz="4" w:space="0" w:color="auto"/>
            </w:tcBorders>
            <w:vAlign w:val="bottom"/>
          </w:tcPr>
          <w:p w14:paraId="636C4C26" w14:textId="4F6F7113" w:rsidR="00301598" w:rsidRPr="000F2808" w:rsidRDefault="00E0409B" w:rsidP="00E0409B">
            <w:pPr>
              <w:suppressAutoHyphens w:val="0"/>
              <w:spacing w:after="0"/>
              <w:jc w:val="center"/>
              <w:rPr>
                <w:rFonts w:ascii="Times New Roman" w:eastAsia="Times New Roman" w:hAnsi="Times New Roman"/>
                <w:b/>
                <w:sz w:val="20"/>
                <w:szCs w:val="20"/>
                <w:lang w:val="lt-LT"/>
              </w:rPr>
            </w:pPr>
            <w:r>
              <w:rPr>
                <w:rFonts w:ascii="Times New Roman" w:eastAsia="Times New Roman" w:hAnsi="Times New Roman"/>
                <w:b/>
                <w:sz w:val="20"/>
                <w:szCs w:val="20"/>
              </w:rPr>
              <w:t>246,</w:t>
            </w:r>
            <w:r w:rsidRPr="00E0409B">
              <w:rPr>
                <w:rFonts w:ascii="Times New Roman" w:eastAsia="Times New Roman" w:hAnsi="Times New Roman"/>
                <w:b/>
                <w:sz w:val="20"/>
                <w:szCs w:val="20"/>
              </w:rPr>
              <w:t>3</w:t>
            </w:r>
          </w:p>
        </w:tc>
        <w:tc>
          <w:tcPr>
            <w:tcW w:w="1219" w:type="dxa"/>
            <w:tcBorders>
              <w:top w:val="nil"/>
              <w:bottom w:val="single" w:sz="4" w:space="0" w:color="auto"/>
            </w:tcBorders>
            <w:shd w:val="clear" w:color="auto" w:fill="auto"/>
            <w:noWrap/>
            <w:vAlign w:val="bottom"/>
          </w:tcPr>
          <w:p w14:paraId="4CB22E29" w14:textId="3652C36C" w:rsidR="00301598" w:rsidRPr="000F2808" w:rsidRDefault="00E0409B" w:rsidP="00E0409B">
            <w:pPr>
              <w:suppressAutoHyphens w:val="0"/>
              <w:spacing w:after="0"/>
              <w:jc w:val="center"/>
              <w:rPr>
                <w:rFonts w:ascii="Times New Roman" w:eastAsia="Times New Roman" w:hAnsi="Times New Roman"/>
                <w:b/>
                <w:sz w:val="20"/>
                <w:szCs w:val="20"/>
                <w:lang w:val="lt-LT"/>
              </w:rPr>
            </w:pPr>
            <w:r>
              <w:rPr>
                <w:rFonts w:ascii="Times New Roman" w:eastAsia="Times New Roman" w:hAnsi="Times New Roman"/>
                <w:b/>
                <w:sz w:val="20"/>
                <w:szCs w:val="20"/>
              </w:rPr>
              <w:t>20,</w:t>
            </w:r>
            <w:r w:rsidRPr="00E0409B">
              <w:rPr>
                <w:rFonts w:ascii="Times New Roman" w:eastAsia="Times New Roman" w:hAnsi="Times New Roman"/>
                <w:b/>
                <w:sz w:val="20"/>
                <w:szCs w:val="20"/>
              </w:rPr>
              <w:t>3</w:t>
            </w:r>
          </w:p>
        </w:tc>
        <w:tc>
          <w:tcPr>
            <w:tcW w:w="1270" w:type="dxa"/>
            <w:tcBorders>
              <w:top w:val="nil"/>
              <w:bottom w:val="single" w:sz="4" w:space="0" w:color="auto"/>
            </w:tcBorders>
            <w:shd w:val="clear" w:color="auto" w:fill="auto"/>
            <w:noWrap/>
            <w:vAlign w:val="bottom"/>
          </w:tcPr>
          <w:p w14:paraId="6AA1CB5C" w14:textId="0217D3B7" w:rsidR="00301598" w:rsidRPr="000F2808" w:rsidRDefault="00E0409B" w:rsidP="00E0409B">
            <w:pPr>
              <w:suppressAutoHyphens w:val="0"/>
              <w:spacing w:after="0"/>
              <w:jc w:val="center"/>
              <w:rPr>
                <w:rFonts w:ascii="Times New Roman" w:eastAsia="Times New Roman" w:hAnsi="Times New Roman"/>
                <w:b/>
                <w:sz w:val="20"/>
                <w:szCs w:val="20"/>
                <w:lang w:val="lt-LT"/>
              </w:rPr>
            </w:pPr>
            <w:r>
              <w:rPr>
                <w:rFonts w:ascii="Times New Roman" w:eastAsia="Times New Roman" w:hAnsi="Times New Roman"/>
                <w:b/>
                <w:sz w:val="20"/>
                <w:szCs w:val="20"/>
              </w:rPr>
              <w:t>37,</w:t>
            </w:r>
            <w:r w:rsidRPr="00E0409B">
              <w:rPr>
                <w:rFonts w:ascii="Times New Roman" w:eastAsia="Times New Roman" w:hAnsi="Times New Roman"/>
                <w:b/>
                <w:sz w:val="20"/>
                <w:szCs w:val="20"/>
              </w:rPr>
              <w:t>4</w:t>
            </w:r>
          </w:p>
        </w:tc>
        <w:tc>
          <w:tcPr>
            <w:tcW w:w="1701" w:type="dxa"/>
            <w:tcBorders>
              <w:top w:val="nil"/>
              <w:bottom w:val="single" w:sz="4" w:space="0" w:color="auto"/>
            </w:tcBorders>
            <w:shd w:val="clear" w:color="auto" w:fill="auto"/>
            <w:noWrap/>
            <w:vAlign w:val="bottom"/>
          </w:tcPr>
          <w:p w14:paraId="5C037AE9" w14:textId="14F760E6" w:rsidR="00301598" w:rsidRPr="000F2808" w:rsidRDefault="00E0409B" w:rsidP="00E0409B">
            <w:pPr>
              <w:suppressAutoHyphens w:val="0"/>
              <w:spacing w:after="0"/>
              <w:jc w:val="center"/>
              <w:rPr>
                <w:rFonts w:ascii="Times New Roman" w:eastAsia="Times New Roman" w:hAnsi="Times New Roman"/>
                <w:b/>
                <w:sz w:val="20"/>
                <w:szCs w:val="20"/>
                <w:lang w:val="lt-LT"/>
              </w:rPr>
            </w:pPr>
            <w:r>
              <w:rPr>
                <w:rFonts w:ascii="Times New Roman" w:eastAsia="Times New Roman" w:hAnsi="Times New Roman"/>
                <w:b/>
                <w:sz w:val="20"/>
                <w:szCs w:val="20"/>
              </w:rPr>
              <w:t>141,9</w:t>
            </w:r>
          </w:p>
        </w:tc>
        <w:tc>
          <w:tcPr>
            <w:tcW w:w="1281" w:type="dxa"/>
            <w:tcBorders>
              <w:top w:val="nil"/>
              <w:bottom w:val="single" w:sz="4" w:space="0" w:color="auto"/>
            </w:tcBorders>
            <w:shd w:val="clear" w:color="auto" w:fill="auto"/>
            <w:noWrap/>
            <w:vAlign w:val="bottom"/>
          </w:tcPr>
          <w:p w14:paraId="0C8F2B78" w14:textId="341A3EAA" w:rsidR="00301598" w:rsidRPr="000F2808" w:rsidRDefault="00E0409B" w:rsidP="00E0409B">
            <w:pPr>
              <w:suppressAutoHyphens w:val="0"/>
              <w:spacing w:after="0"/>
              <w:jc w:val="center"/>
              <w:rPr>
                <w:rFonts w:ascii="Times New Roman" w:eastAsia="Times New Roman" w:hAnsi="Times New Roman"/>
                <w:b/>
                <w:sz w:val="20"/>
                <w:szCs w:val="20"/>
                <w:lang w:val="lt-LT"/>
              </w:rPr>
            </w:pPr>
            <w:r>
              <w:rPr>
                <w:rFonts w:ascii="Times New Roman" w:eastAsia="Times New Roman" w:hAnsi="Times New Roman"/>
                <w:b/>
                <w:sz w:val="20"/>
                <w:szCs w:val="20"/>
              </w:rPr>
              <w:t>149,</w:t>
            </w:r>
            <w:r w:rsidRPr="00E0409B">
              <w:rPr>
                <w:rFonts w:ascii="Times New Roman" w:eastAsia="Times New Roman" w:hAnsi="Times New Roman"/>
                <w:b/>
                <w:sz w:val="20"/>
                <w:szCs w:val="20"/>
              </w:rPr>
              <w:t>1</w:t>
            </w:r>
          </w:p>
        </w:tc>
      </w:tr>
      <w:tr w:rsidR="00301598" w:rsidRPr="008F2998" w14:paraId="051CDEC0" w14:textId="77777777" w:rsidTr="008F2998">
        <w:trPr>
          <w:trHeight w:val="300"/>
        </w:trPr>
        <w:tc>
          <w:tcPr>
            <w:tcW w:w="1433" w:type="dxa"/>
            <w:vMerge w:val="restart"/>
            <w:tcBorders>
              <w:top w:val="single" w:sz="4" w:space="0" w:color="auto"/>
            </w:tcBorders>
            <w:shd w:val="clear" w:color="auto" w:fill="auto"/>
            <w:noWrap/>
            <w:vAlign w:val="center"/>
            <w:hideMark/>
          </w:tcPr>
          <w:p w14:paraId="254E919F" w14:textId="77777777" w:rsidR="00301598" w:rsidRPr="008F2998" w:rsidRDefault="003015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lang w:val="lt-LT"/>
              </w:rPr>
              <w:t>Seklaus smėlio aplinka</w:t>
            </w:r>
          </w:p>
        </w:tc>
        <w:tc>
          <w:tcPr>
            <w:tcW w:w="992" w:type="dxa"/>
            <w:tcBorders>
              <w:top w:val="single" w:sz="4" w:space="0" w:color="auto"/>
            </w:tcBorders>
            <w:shd w:val="clear" w:color="auto" w:fill="auto"/>
            <w:noWrap/>
            <w:vAlign w:val="center"/>
          </w:tcPr>
          <w:p w14:paraId="523544DF" w14:textId="77777777" w:rsidR="00301598" w:rsidRPr="008F2998" w:rsidRDefault="00301598" w:rsidP="008F2998">
            <w:pPr>
              <w:suppressAutoHyphens w:val="0"/>
              <w:spacing w:after="0"/>
              <w:rPr>
                <w:rFonts w:ascii="Times New Roman" w:eastAsia="Times New Roman" w:hAnsi="Times New Roman"/>
                <w:sz w:val="20"/>
                <w:szCs w:val="20"/>
                <w:lang w:val="lt-LT"/>
              </w:rPr>
            </w:pPr>
            <w:r w:rsidRPr="008F2998">
              <w:rPr>
                <w:rFonts w:ascii="Times New Roman" w:eastAsia="Times New Roman" w:hAnsi="Times New Roman"/>
                <w:sz w:val="20"/>
                <w:szCs w:val="20"/>
                <w:lang w:val="lt-LT"/>
              </w:rPr>
              <w:t>Pavasaris</w:t>
            </w:r>
          </w:p>
        </w:tc>
        <w:tc>
          <w:tcPr>
            <w:tcW w:w="992" w:type="dxa"/>
            <w:tcBorders>
              <w:top w:val="single" w:sz="4" w:space="0" w:color="auto"/>
            </w:tcBorders>
            <w:shd w:val="clear" w:color="auto" w:fill="auto"/>
            <w:noWrap/>
            <w:vAlign w:val="bottom"/>
            <w:hideMark/>
          </w:tcPr>
          <w:p w14:paraId="609FFD1F" w14:textId="77777777" w:rsidR="00301598" w:rsidRPr="008F2998" w:rsidRDefault="003015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1029,5</w:t>
            </w:r>
          </w:p>
        </w:tc>
        <w:tc>
          <w:tcPr>
            <w:tcW w:w="766" w:type="dxa"/>
            <w:tcBorders>
              <w:top w:val="single" w:sz="4" w:space="0" w:color="auto"/>
            </w:tcBorders>
            <w:vAlign w:val="bottom"/>
          </w:tcPr>
          <w:p w14:paraId="74BE6D7E" w14:textId="77777777" w:rsidR="00301598" w:rsidRPr="008F2998" w:rsidRDefault="003015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5371,9</w:t>
            </w:r>
          </w:p>
        </w:tc>
        <w:tc>
          <w:tcPr>
            <w:tcW w:w="1219" w:type="dxa"/>
            <w:tcBorders>
              <w:top w:val="single" w:sz="4" w:space="0" w:color="auto"/>
            </w:tcBorders>
            <w:shd w:val="clear" w:color="auto" w:fill="auto"/>
            <w:noWrap/>
            <w:vAlign w:val="bottom"/>
            <w:hideMark/>
          </w:tcPr>
          <w:p w14:paraId="487B75CE" w14:textId="77777777" w:rsidR="00301598" w:rsidRPr="008F2998" w:rsidRDefault="003015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42,9</w:t>
            </w:r>
          </w:p>
        </w:tc>
        <w:tc>
          <w:tcPr>
            <w:tcW w:w="1270" w:type="dxa"/>
            <w:tcBorders>
              <w:top w:val="single" w:sz="4" w:space="0" w:color="auto"/>
            </w:tcBorders>
            <w:shd w:val="clear" w:color="auto" w:fill="auto"/>
            <w:noWrap/>
            <w:vAlign w:val="bottom"/>
            <w:hideMark/>
          </w:tcPr>
          <w:p w14:paraId="43634391" w14:textId="77777777" w:rsidR="00301598" w:rsidRPr="008F2998" w:rsidRDefault="003015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114,8</w:t>
            </w:r>
          </w:p>
        </w:tc>
        <w:tc>
          <w:tcPr>
            <w:tcW w:w="1701" w:type="dxa"/>
            <w:tcBorders>
              <w:top w:val="single" w:sz="4" w:space="0" w:color="auto"/>
            </w:tcBorders>
            <w:shd w:val="clear" w:color="auto" w:fill="auto"/>
            <w:noWrap/>
            <w:vAlign w:val="bottom"/>
            <w:hideMark/>
          </w:tcPr>
          <w:p w14:paraId="5223E273" w14:textId="77777777" w:rsidR="00301598" w:rsidRPr="008F2998" w:rsidRDefault="003015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100,2</w:t>
            </w:r>
          </w:p>
        </w:tc>
        <w:tc>
          <w:tcPr>
            <w:tcW w:w="1281" w:type="dxa"/>
            <w:tcBorders>
              <w:top w:val="single" w:sz="4" w:space="0" w:color="auto"/>
            </w:tcBorders>
            <w:shd w:val="clear" w:color="auto" w:fill="auto"/>
            <w:noWrap/>
            <w:vAlign w:val="bottom"/>
            <w:hideMark/>
          </w:tcPr>
          <w:p w14:paraId="45B32846" w14:textId="77777777" w:rsidR="00301598" w:rsidRPr="008F2998" w:rsidRDefault="003015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53,7</w:t>
            </w:r>
          </w:p>
        </w:tc>
      </w:tr>
      <w:tr w:rsidR="00301598" w:rsidRPr="008F2998" w14:paraId="3F7CBA0A" w14:textId="77777777" w:rsidTr="008F2998">
        <w:trPr>
          <w:trHeight w:val="300"/>
        </w:trPr>
        <w:tc>
          <w:tcPr>
            <w:tcW w:w="1433" w:type="dxa"/>
            <w:vMerge/>
            <w:shd w:val="clear" w:color="auto" w:fill="auto"/>
            <w:noWrap/>
            <w:vAlign w:val="center"/>
          </w:tcPr>
          <w:p w14:paraId="3F9A0CA5" w14:textId="77777777" w:rsidR="00301598" w:rsidRPr="008F2998" w:rsidRDefault="00301598" w:rsidP="008F2998">
            <w:pPr>
              <w:suppressAutoHyphens w:val="0"/>
              <w:spacing w:after="0"/>
              <w:jc w:val="center"/>
              <w:rPr>
                <w:rFonts w:ascii="Times New Roman" w:eastAsia="Times New Roman" w:hAnsi="Times New Roman"/>
                <w:sz w:val="20"/>
                <w:szCs w:val="20"/>
                <w:lang w:val="lt-LT"/>
              </w:rPr>
            </w:pPr>
          </w:p>
        </w:tc>
        <w:tc>
          <w:tcPr>
            <w:tcW w:w="992" w:type="dxa"/>
            <w:tcBorders>
              <w:top w:val="nil"/>
            </w:tcBorders>
            <w:shd w:val="clear" w:color="auto" w:fill="auto"/>
            <w:noWrap/>
            <w:vAlign w:val="center"/>
          </w:tcPr>
          <w:p w14:paraId="13E3E5D1" w14:textId="77777777" w:rsidR="00301598" w:rsidRPr="008F2998" w:rsidRDefault="00301598" w:rsidP="008F2998">
            <w:pPr>
              <w:suppressAutoHyphens w:val="0"/>
              <w:spacing w:after="0"/>
              <w:rPr>
                <w:rFonts w:ascii="Times New Roman" w:eastAsia="Times New Roman" w:hAnsi="Times New Roman"/>
                <w:sz w:val="20"/>
                <w:szCs w:val="20"/>
                <w:lang w:val="lt-LT"/>
              </w:rPr>
            </w:pPr>
            <w:r w:rsidRPr="008F2998">
              <w:rPr>
                <w:rFonts w:ascii="Times New Roman" w:eastAsia="Times New Roman" w:hAnsi="Times New Roman"/>
                <w:sz w:val="20"/>
                <w:szCs w:val="20"/>
                <w:lang w:val="lt-LT"/>
              </w:rPr>
              <w:t>Vasara</w:t>
            </w:r>
          </w:p>
        </w:tc>
        <w:tc>
          <w:tcPr>
            <w:tcW w:w="992" w:type="dxa"/>
            <w:tcBorders>
              <w:top w:val="nil"/>
            </w:tcBorders>
            <w:shd w:val="clear" w:color="auto" w:fill="auto"/>
            <w:noWrap/>
            <w:vAlign w:val="bottom"/>
            <w:hideMark/>
          </w:tcPr>
          <w:p w14:paraId="28F44E88" w14:textId="77777777" w:rsidR="00301598" w:rsidRPr="008F2998" w:rsidRDefault="003015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969,7</w:t>
            </w:r>
          </w:p>
        </w:tc>
        <w:tc>
          <w:tcPr>
            <w:tcW w:w="766" w:type="dxa"/>
            <w:tcBorders>
              <w:top w:val="nil"/>
            </w:tcBorders>
            <w:vAlign w:val="bottom"/>
          </w:tcPr>
          <w:p w14:paraId="3F757572" w14:textId="77777777" w:rsidR="00301598" w:rsidRPr="008F2998" w:rsidRDefault="003015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198,6</w:t>
            </w:r>
          </w:p>
        </w:tc>
        <w:tc>
          <w:tcPr>
            <w:tcW w:w="1219" w:type="dxa"/>
            <w:tcBorders>
              <w:top w:val="nil"/>
            </w:tcBorders>
            <w:shd w:val="clear" w:color="auto" w:fill="auto"/>
            <w:noWrap/>
            <w:vAlign w:val="bottom"/>
            <w:hideMark/>
          </w:tcPr>
          <w:p w14:paraId="18277F8B" w14:textId="77777777" w:rsidR="00301598" w:rsidRPr="008F2998" w:rsidRDefault="003015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15,9</w:t>
            </w:r>
          </w:p>
        </w:tc>
        <w:tc>
          <w:tcPr>
            <w:tcW w:w="1270" w:type="dxa"/>
            <w:tcBorders>
              <w:top w:val="nil"/>
            </w:tcBorders>
            <w:shd w:val="clear" w:color="auto" w:fill="auto"/>
            <w:noWrap/>
            <w:vAlign w:val="bottom"/>
            <w:hideMark/>
          </w:tcPr>
          <w:p w14:paraId="3E54A4E7" w14:textId="77777777" w:rsidR="00301598" w:rsidRPr="008F2998" w:rsidRDefault="003015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19,4</w:t>
            </w:r>
          </w:p>
        </w:tc>
        <w:tc>
          <w:tcPr>
            <w:tcW w:w="1701" w:type="dxa"/>
            <w:tcBorders>
              <w:top w:val="nil"/>
            </w:tcBorders>
            <w:shd w:val="clear" w:color="auto" w:fill="auto"/>
            <w:noWrap/>
            <w:vAlign w:val="bottom"/>
            <w:hideMark/>
          </w:tcPr>
          <w:p w14:paraId="50470E9B" w14:textId="77777777" w:rsidR="00301598" w:rsidRPr="008F2998" w:rsidRDefault="003015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114,3</w:t>
            </w:r>
          </w:p>
        </w:tc>
        <w:tc>
          <w:tcPr>
            <w:tcW w:w="1281" w:type="dxa"/>
            <w:tcBorders>
              <w:top w:val="nil"/>
            </w:tcBorders>
            <w:shd w:val="clear" w:color="auto" w:fill="auto"/>
            <w:noWrap/>
            <w:vAlign w:val="bottom"/>
            <w:hideMark/>
          </w:tcPr>
          <w:p w14:paraId="51081E3C" w14:textId="77777777" w:rsidR="00301598" w:rsidRPr="008F2998" w:rsidRDefault="003015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316,3</w:t>
            </w:r>
          </w:p>
        </w:tc>
      </w:tr>
      <w:tr w:rsidR="00301598" w:rsidRPr="008F2998" w14:paraId="4527026E" w14:textId="77777777" w:rsidTr="008F2998">
        <w:trPr>
          <w:trHeight w:val="300"/>
        </w:trPr>
        <w:tc>
          <w:tcPr>
            <w:tcW w:w="1433" w:type="dxa"/>
            <w:vMerge/>
            <w:shd w:val="clear" w:color="auto" w:fill="auto"/>
            <w:noWrap/>
            <w:vAlign w:val="center"/>
          </w:tcPr>
          <w:p w14:paraId="6E1012C3" w14:textId="77777777" w:rsidR="00301598" w:rsidRPr="008F2998" w:rsidRDefault="00301598" w:rsidP="008F2998">
            <w:pPr>
              <w:suppressAutoHyphens w:val="0"/>
              <w:spacing w:after="0"/>
              <w:jc w:val="center"/>
              <w:rPr>
                <w:rFonts w:ascii="Times New Roman" w:eastAsia="Times New Roman" w:hAnsi="Times New Roman"/>
                <w:sz w:val="20"/>
                <w:szCs w:val="20"/>
                <w:lang w:val="lt-LT"/>
              </w:rPr>
            </w:pPr>
          </w:p>
        </w:tc>
        <w:tc>
          <w:tcPr>
            <w:tcW w:w="992" w:type="dxa"/>
            <w:tcBorders>
              <w:top w:val="nil"/>
            </w:tcBorders>
            <w:shd w:val="clear" w:color="auto" w:fill="auto"/>
            <w:noWrap/>
            <w:vAlign w:val="center"/>
          </w:tcPr>
          <w:p w14:paraId="79ACC476" w14:textId="3BA48039" w:rsidR="00301598" w:rsidRPr="008F2998" w:rsidRDefault="00301598" w:rsidP="008F2998">
            <w:pPr>
              <w:suppressAutoHyphens w:val="0"/>
              <w:spacing w:after="0"/>
              <w:rPr>
                <w:rFonts w:ascii="Times New Roman" w:eastAsia="Times New Roman" w:hAnsi="Times New Roman"/>
                <w:sz w:val="20"/>
                <w:szCs w:val="20"/>
                <w:lang w:val="lt-LT"/>
              </w:rPr>
            </w:pPr>
            <w:r w:rsidRPr="008F2998">
              <w:rPr>
                <w:rFonts w:ascii="Times New Roman" w:eastAsia="Times New Roman" w:hAnsi="Times New Roman"/>
                <w:sz w:val="20"/>
                <w:szCs w:val="20"/>
                <w:lang w:val="lt-LT"/>
              </w:rPr>
              <w:t>Ruduo</w:t>
            </w:r>
          </w:p>
        </w:tc>
        <w:tc>
          <w:tcPr>
            <w:tcW w:w="992" w:type="dxa"/>
            <w:tcBorders>
              <w:top w:val="nil"/>
            </w:tcBorders>
            <w:shd w:val="clear" w:color="auto" w:fill="auto"/>
            <w:noWrap/>
            <w:vAlign w:val="bottom"/>
          </w:tcPr>
          <w:p w14:paraId="73F9EC5C" w14:textId="30D7D21D" w:rsidR="00301598" w:rsidRPr="008F2998" w:rsidRDefault="00301598" w:rsidP="008F2998">
            <w:pPr>
              <w:suppressAutoHyphens w:val="0"/>
              <w:spacing w:after="0"/>
              <w:jc w:val="center"/>
              <w:rPr>
                <w:rFonts w:ascii="Times New Roman" w:eastAsia="Times New Roman" w:hAnsi="Times New Roman"/>
                <w:sz w:val="20"/>
                <w:szCs w:val="20"/>
              </w:rPr>
            </w:pPr>
            <w:r w:rsidRPr="008F2998">
              <w:rPr>
                <w:rFonts w:ascii="Times New Roman" w:eastAsia="Times New Roman" w:hAnsi="Times New Roman"/>
                <w:sz w:val="20"/>
                <w:szCs w:val="20"/>
              </w:rPr>
              <w:t>823,7</w:t>
            </w:r>
          </w:p>
        </w:tc>
        <w:tc>
          <w:tcPr>
            <w:tcW w:w="766" w:type="dxa"/>
            <w:tcBorders>
              <w:top w:val="nil"/>
            </w:tcBorders>
            <w:vAlign w:val="bottom"/>
          </w:tcPr>
          <w:p w14:paraId="55ED6B40" w14:textId="62A48058" w:rsidR="00301598" w:rsidRPr="008F2998" w:rsidRDefault="00301598" w:rsidP="008F2998">
            <w:pPr>
              <w:suppressAutoHyphens w:val="0"/>
              <w:spacing w:after="0"/>
              <w:jc w:val="center"/>
              <w:rPr>
                <w:rFonts w:ascii="Times New Roman" w:eastAsia="Times New Roman" w:hAnsi="Times New Roman"/>
                <w:sz w:val="20"/>
                <w:szCs w:val="20"/>
              </w:rPr>
            </w:pPr>
            <w:r w:rsidRPr="008F2998">
              <w:rPr>
                <w:rFonts w:ascii="Times New Roman" w:eastAsia="Times New Roman" w:hAnsi="Times New Roman"/>
                <w:sz w:val="20"/>
                <w:szCs w:val="20"/>
              </w:rPr>
              <w:t>151,2</w:t>
            </w:r>
          </w:p>
        </w:tc>
        <w:tc>
          <w:tcPr>
            <w:tcW w:w="1219" w:type="dxa"/>
            <w:tcBorders>
              <w:top w:val="nil"/>
            </w:tcBorders>
            <w:shd w:val="clear" w:color="auto" w:fill="auto"/>
            <w:noWrap/>
            <w:vAlign w:val="bottom"/>
          </w:tcPr>
          <w:p w14:paraId="10384A66" w14:textId="5BDC99B1" w:rsidR="00301598" w:rsidRPr="008F2998" w:rsidRDefault="00301598" w:rsidP="008F2998">
            <w:pPr>
              <w:suppressAutoHyphens w:val="0"/>
              <w:spacing w:after="0"/>
              <w:jc w:val="center"/>
              <w:rPr>
                <w:rFonts w:ascii="Times New Roman" w:eastAsia="Times New Roman" w:hAnsi="Times New Roman"/>
                <w:sz w:val="20"/>
                <w:szCs w:val="20"/>
              </w:rPr>
            </w:pPr>
            <w:r w:rsidRPr="008F2998">
              <w:rPr>
                <w:rFonts w:ascii="Times New Roman" w:eastAsia="Times New Roman" w:hAnsi="Times New Roman"/>
                <w:sz w:val="20"/>
                <w:szCs w:val="20"/>
              </w:rPr>
              <w:t>41,6</w:t>
            </w:r>
          </w:p>
        </w:tc>
        <w:tc>
          <w:tcPr>
            <w:tcW w:w="1270" w:type="dxa"/>
            <w:tcBorders>
              <w:top w:val="nil"/>
            </w:tcBorders>
            <w:shd w:val="clear" w:color="auto" w:fill="auto"/>
            <w:noWrap/>
            <w:vAlign w:val="bottom"/>
          </w:tcPr>
          <w:p w14:paraId="5A8ADDDB" w14:textId="39010074" w:rsidR="00301598" w:rsidRPr="008F2998" w:rsidRDefault="00301598" w:rsidP="008F2998">
            <w:pPr>
              <w:suppressAutoHyphens w:val="0"/>
              <w:spacing w:after="0"/>
              <w:jc w:val="center"/>
              <w:rPr>
                <w:rFonts w:ascii="Times New Roman" w:eastAsia="Times New Roman" w:hAnsi="Times New Roman"/>
                <w:sz w:val="20"/>
                <w:szCs w:val="20"/>
              </w:rPr>
            </w:pPr>
            <w:r w:rsidRPr="008F2998">
              <w:rPr>
                <w:rFonts w:ascii="Times New Roman" w:eastAsia="Times New Roman" w:hAnsi="Times New Roman"/>
                <w:sz w:val="20"/>
                <w:szCs w:val="20"/>
              </w:rPr>
              <w:t>36,3</w:t>
            </w:r>
          </w:p>
        </w:tc>
        <w:tc>
          <w:tcPr>
            <w:tcW w:w="1701" w:type="dxa"/>
            <w:tcBorders>
              <w:top w:val="nil"/>
            </w:tcBorders>
            <w:shd w:val="clear" w:color="auto" w:fill="auto"/>
            <w:noWrap/>
            <w:vAlign w:val="bottom"/>
          </w:tcPr>
          <w:p w14:paraId="1C6DFA3F" w14:textId="767B4438" w:rsidR="00301598" w:rsidRPr="008F2998" w:rsidRDefault="00301598" w:rsidP="008F2998">
            <w:pPr>
              <w:suppressAutoHyphens w:val="0"/>
              <w:spacing w:after="0"/>
              <w:jc w:val="center"/>
              <w:rPr>
                <w:rFonts w:ascii="Times New Roman" w:eastAsia="Times New Roman" w:hAnsi="Times New Roman"/>
                <w:sz w:val="20"/>
                <w:szCs w:val="20"/>
              </w:rPr>
            </w:pPr>
            <w:r w:rsidRPr="008F2998">
              <w:rPr>
                <w:rFonts w:ascii="Times New Roman" w:eastAsia="Times New Roman" w:hAnsi="Times New Roman"/>
                <w:sz w:val="20"/>
                <w:szCs w:val="20"/>
              </w:rPr>
              <w:t>136,0</w:t>
            </w:r>
          </w:p>
        </w:tc>
        <w:tc>
          <w:tcPr>
            <w:tcW w:w="1281" w:type="dxa"/>
            <w:tcBorders>
              <w:top w:val="nil"/>
            </w:tcBorders>
            <w:shd w:val="clear" w:color="auto" w:fill="auto"/>
            <w:noWrap/>
            <w:vAlign w:val="bottom"/>
          </w:tcPr>
          <w:p w14:paraId="4225F4A4" w14:textId="71F50FA0" w:rsidR="00301598" w:rsidRPr="008F2998" w:rsidRDefault="00301598" w:rsidP="008F2998">
            <w:pPr>
              <w:suppressAutoHyphens w:val="0"/>
              <w:spacing w:after="0"/>
              <w:jc w:val="center"/>
              <w:rPr>
                <w:rFonts w:ascii="Times New Roman" w:eastAsia="Times New Roman" w:hAnsi="Times New Roman"/>
                <w:sz w:val="20"/>
                <w:szCs w:val="20"/>
              </w:rPr>
            </w:pPr>
            <w:r w:rsidRPr="008F2998">
              <w:rPr>
                <w:rFonts w:ascii="Times New Roman" w:eastAsia="Times New Roman" w:hAnsi="Times New Roman"/>
                <w:sz w:val="20"/>
                <w:szCs w:val="20"/>
              </w:rPr>
              <w:t>209,6</w:t>
            </w:r>
          </w:p>
        </w:tc>
      </w:tr>
      <w:tr w:rsidR="00301598" w:rsidRPr="008F2998" w14:paraId="1EF0C857" w14:textId="77777777" w:rsidTr="00BB6B9D">
        <w:trPr>
          <w:trHeight w:val="300"/>
        </w:trPr>
        <w:tc>
          <w:tcPr>
            <w:tcW w:w="1433" w:type="dxa"/>
            <w:vMerge/>
            <w:tcBorders>
              <w:bottom w:val="single" w:sz="4" w:space="0" w:color="auto"/>
            </w:tcBorders>
            <w:shd w:val="clear" w:color="auto" w:fill="auto"/>
            <w:noWrap/>
            <w:vAlign w:val="center"/>
          </w:tcPr>
          <w:p w14:paraId="2EF9EE18" w14:textId="77777777" w:rsidR="00301598" w:rsidRPr="008F2998" w:rsidRDefault="00301598" w:rsidP="008F2998">
            <w:pPr>
              <w:suppressAutoHyphens w:val="0"/>
              <w:spacing w:after="0"/>
              <w:jc w:val="center"/>
              <w:rPr>
                <w:rFonts w:ascii="Times New Roman" w:eastAsia="Times New Roman" w:hAnsi="Times New Roman"/>
                <w:sz w:val="20"/>
                <w:szCs w:val="20"/>
                <w:lang w:val="lt-LT"/>
              </w:rPr>
            </w:pPr>
          </w:p>
        </w:tc>
        <w:tc>
          <w:tcPr>
            <w:tcW w:w="992" w:type="dxa"/>
            <w:tcBorders>
              <w:top w:val="nil"/>
              <w:bottom w:val="single" w:sz="4" w:space="0" w:color="auto"/>
            </w:tcBorders>
            <w:shd w:val="clear" w:color="auto" w:fill="auto"/>
            <w:noWrap/>
            <w:vAlign w:val="center"/>
          </w:tcPr>
          <w:p w14:paraId="452FEE1A" w14:textId="7D194602" w:rsidR="00301598" w:rsidRPr="000F2808" w:rsidRDefault="00301598" w:rsidP="008F2998">
            <w:pPr>
              <w:suppressAutoHyphens w:val="0"/>
              <w:spacing w:after="0"/>
              <w:rPr>
                <w:rFonts w:ascii="Times New Roman" w:eastAsia="Times New Roman" w:hAnsi="Times New Roman"/>
                <w:b/>
                <w:sz w:val="20"/>
                <w:szCs w:val="20"/>
                <w:lang w:val="lt-LT"/>
              </w:rPr>
            </w:pPr>
            <w:r w:rsidRPr="000F2808">
              <w:rPr>
                <w:rFonts w:ascii="Times New Roman" w:eastAsia="Times New Roman" w:hAnsi="Times New Roman"/>
                <w:b/>
                <w:sz w:val="20"/>
                <w:szCs w:val="20"/>
                <w:lang w:val="lt-LT"/>
              </w:rPr>
              <w:t>Metinis</w:t>
            </w:r>
          </w:p>
        </w:tc>
        <w:tc>
          <w:tcPr>
            <w:tcW w:w="992" w:type="dxa"/>
            <w:tcBorders>
              <w:top w:val="nil"/>
              <w:bottom w:val="single" w:sz="4" w:space="0" w:color="auto"/>
            </w:tcBorders>
            <w:shd w:val="clear" w:color="auto" w:fill="auto"/>
            <w:noWrap/>
            <w:vAlign w:val="bottom"/>
          </w:tcPr>
          <w:p w14:paraId="5ACE3E0D" w14:textId="5D654E41" w:rsidR="00301598" w:rsidRPr="000F2808" w:rsidRDefault="00385E8B" w:rsidP="00385E8B">
            <w:pPr>
              <w:suppressAutoHyphens w:val="0"/>
              <w:spacing w:after="0"/>
              <w:jc w:val="center"/>
              <w:rPr>
                <w:rFonts w:ascii="Times New Roman" w:eastAsia="Times New Roman" w:hAnsi="Times New Roman"/>
                <w:b/>
                <w:sz w:val="20"/>
                <w:szCs w:val="20"/>
                <w:lang w:val="lt-LT"/>
              </w:rPr>
            </w:pPr>
            <w:r>
              <w:rPr>
                <w:rFonts w:ascii="Times New Roman" w:eastAsia="Times New Roman" w:hAnsi="Times New Roman"/>
                <w:b/>
                <w:sz w:val="20"/>
                <w:szCs w:val="20"/>
              </w:rPr>
              <w:t>941,0</w:t>
            </w:r>
          </w:p>
        </w:tc>
        <w:tc>
          <w:tcPr>
            <w:tcW w:w="766" w:type="dxa"/>
            <w:tcBorders>
              <w:top w:val="nil"/>
              <w:bottom w:val="single" w:sz="4" w:space="0" w:color="auto"/>
            </w:tcBorders>
            <w:vAlign w:val="bottom"/>
          </w:tcPr>
          <w:p w14:paraId="352F5410" w14:textId="20754EF1" w:rsidR="00301598" w:rsidRPr="000F2808" w:rsidRDefault="00385E8B" w:rsidP="00385E8B">
            <w:pPr>
              <w:suppressAutoHyphens w:val="0"/>
              <w:spacing w:after="0"/>
              <w:jc w:val="center"/>
              <w:rPr>
                <w:rFonts w:ascii="Times New Roman" w:eastAsia="Times New Roman" w:hAnsi="Times New Roman"/>
                <w:b/>
                <w:sz w:val="20"/>
                <w:szCs w:val="20"/>
                <w:lang w:val="lt-LT"/>
              </w:rPr>
            </w:pPr>
            <w:r>
              <w:rPr>
                <w:rFonts w:ascii="Times New Roman" w:eastAsia="Times New Roman" w:hAnsi="Times New Roman"/>
                <w:b/>
                <w:sz w:val="20"/>
                <w:szCs w:val="20"/>
              </w:rPr>
              <w:t>1907,</w:t>
            </w:r>
            <w:r w:rsidRPr="00385E8B">
              <w:rPr>
                <w:rFonts w:ascii="Times New Roman" w:eastAsia="Times New Roman" w:hAnsi="Times New Roman"/>
                <w:b/>
                <w:sz w:val="20"/>
                <w:szCs w:val="20"/>
              </w:rPr>
              <w:t>2</w:t>
            </w:r>
          </w:p>
        </w:tc>
        <w:tc>
          <w:tcPr>
            <w:tcW w:w="1219" w:type="dxa"/>
            <w:tcBorders>
              <w:top w:val="nil"/>
              <w:bottom w:val="single" w:sz="4" w:space="0" w:color="auto"/>
            </w:tcBorders>
            <w:shd w:val="clear" w:color="auto" w:fill="auto"/>
            <w:noWrap/>
            <w:vAlign w:val="bottom"/>
          </w:tcPr>
          <w:p w14:paraId="73B8AD65" w14:textId="047FDDB5" w:rsidR="00301598" w:rsidRPr="000F2808" w:rsidRDefault="00385E8B" w:rsidP="00385E8B">
            <w:pPr>
              <w:suppressAutoHyphens w:val="0"/>
              <w:spacing w:after="0"/>
              <w:jc w:val="center"/>
              <w:rPr>
                <w:rFonts w:ascii="Times New Roman" w:eastAsia="Times New Roman" w:hAnsi="Times New Roman"/>
                <w:b/>
                <w:sz w:val="20"/>
                <w:szCs w:val="20"/>
                <w:lang w:val="lt-LT"/>
              </w:rPr>
            </w:pPr>
            <w:r>
              <w:rPr>
                <w:rFonts w:ascii="Times New Roman" w:eastAsia="Times New Roman" w:hAnsi="Times New Roman"/>
                <w:b/>
                <w:sz w:val="20"/>
                <w:szCs w:val="20"/>
              </w:rPr>
              <w:t>33,5</w:t>
            </w:r>
          </w:p>
        </w:tc>
        <w:tc>
          <w:tcPr>
            <w:tcW w:w="1270" w:type="dxa"/>
            <w:tcBorders>
              <w:top w:val="nil"/>
              <w:bottom w:val="single" w:sz="4" w:space="0" w:color="auto"/>
            </w:tcBorders>
            <w:shd w:val="clear" w:color="auto" w:fill="auto"/>
            <w:noWrap/>
            <w:vAlign w:val="bottom"/>
          </w:tcPr>
          <w:p w14:paraId="0EE0F5C1" w14:textId="35E258C9" w:rsidR="00301598" w:rsidRPr="000F2808" w:rsidRDefault="00385E8B" w:rsidP="00385E8B">
            <w:pPr>
              <w:suppressAutoHyphens w:val="0"/>
              <w:spacing w:after="0"/>
              <w:jc w:val="center"/>
              <w:rPr>
                <w:rFonts w:ascii="Times New Roman" w:eastAsia="Times New Roman" w:hAnsi="Times New Roman"/>
                <w:b/>
                <w:sz w:val="20"/>
                <w:szCs w:val="20"/>
                <w:lang w:val="lt-LT"/>
              </w:rPr>
            </w:pPr>
            <w:r>
              <w:rPr>
                <w:rFonts w:ascii="Times New Roman" w:eastAsia="Times New Roman" w:hAnsi="Times New Roman"/>
                <w:b/>
                <w:sz w:val="20"/>
                <w:szCs w:val="20"/>
              </w:rPr>
              <w:t>56,</w:t>
            </w:r>
            <w:r w:rsidRPr="00385E8B">
              <w:rPr>
                <w:rFonts w:ascii="Times New Roman" w:eastAsia="Times New Roman" w:hAnsi="Times New Roman"/>
                <w:b/>
                <w:sz w:val="20"/>
                <w:szCs w:val="20"/>
              </w:rPr>
              <w:t>8</w:t>
            </w:r>
          </w:p>
        </w:tc>
        <w:tc>
          <w:tcPr>
            <w:tcW w:w="1701" w:type="dxa"/>
            <w:tcBorders>
              <w:top w:val="nil"/>
              <w:bottom w:val="single" w:sz="4" w:space="0" w:color="auto"/>
            </w:tcBorders>
            <w:shd w:val="clear" w:color="auto" w:fill="auto"/>
            <w:noWrap/>
            <w:vAlign w:val="bottom"/>
          </w:tcPr>
          <w:p w14:paraId="67409C8A" w14:textId="69327D28" w:rsidR="00301598" w:rsidRPr="000F2808" w:rsidRDefault="00385E8B" w:rsidP="00385E8B">
            <w:pPr>
              <w:suppressAutoHyphens w:val="0"/>
              <w:spacing w:after="0"/>
              <w:jc w:val="center"/>
              <w:rPr>
                <w:rFonts w:ascii="Times New Roman" w:eastAsia="Times New Roman" w:hAnsi="Times New Roman"/>
                <w:b/>
                <w:sz w:val="20"/>
                <w:szCs w:val="20"/>
                <w:lang w:val="lt-LT"/>
              </w:rPr>
            </w:pPr>
            <w:r>
              <w:rPr>
                <w:rFonts w:ascii="Times New Roman" w:eastAsia="Times New Roman" w:hAnsi="Times New Roman"/>
                <w:b/>
                <w:sz w:val="20"/>
                <w:szCs w:val="20"/>
              </w:rPr>
              <w:t>116,</w:t>
            </w:r>
            <w:r w:rsidRPr="00385E8B">
              <w:rPr>
                <w:rFonts w:ascii="Times New Roman" w:eastAsia="Times New Roman" w:hAnsi="Times New Roman"/>
                <w:b/>
                <w:sz w:val="20"/>
                <w:szCs w:val="20"/>
              </w:rPr>
              <w:t>8</w:t>
            </w:r>
          </w:p>
        </w:tc>
        <w:tc>
          <w:tcPr>
            <w:tcW w:w="1281" w:type="dxa"/>
            <w:tcBorders>
              <w:top w:val="nil"/>
              <w:bottom w:val="single" w:sz="4" w:space="0" w:color="auto"/>
            </w:tcBorders>
            <w:shd w:val="clear" w:color="auto" w:fill="auto"/>
            <w:noWrap/>
            <w:vAlign w:val="bottom"/>
          </w:tcPr>
          <w:p w14:paraId="34C25983" w14:textId="61FBA822" w:rsidR="00301598" w:rsidRPr="000F2808" w:rsidRDefault="00385E8B" w:rsidP="00385E8B">
            <w:pPr>
              <w:suppressAutoHyphens w:val="0"/>
              <w:spacing w:after="0"/>
              <w:jc w:val="center"/>
              <w:rPr>
                <w:rFonts w:ascii="Times New Roman" w:eastAsia="Times New Roman" w:hAnsi="Times New Roman"/>
                <w:b/>
                <w:sz w:val="20"/>
                <w:szCs w:val="20"/>
                <w:lang w:val="lt-LT"/>
              </w:rPr>
            </w:pPr>
            <w:r>
              <w:rPr>
                <w:rFonts w:ascii="Times New Roman" w:eastAsia="Times New Roman" w:hAnsi="Times New Roman"/>
                <w:b/>
                <w:sz w:val="20"/>
                <w:szCs w:val="20"/>
              </w:rPr>
              <w:t>193,</w:t>
            </w:r>
            <w:r w:rsidRPr="00385E8B">
              <w:rPr>
                <w:rFonts w:ascii="Times New Roman" w:eastAsia="Times New Roman" w:hAnsi="Times New Roman"/>
                <w:b/>
                <w:sz w:val="20"/>
                <w:szCs w:val="20"/>
              </w:rPr>
              <w:t>2</w:t>
            </w:r>
          </w:p>
        </w:tc>
      </w:tr>
      <w:tr w:rsidR="00301598" w:rsidRPr="008F2998" w14:paraId="69F5270A" w14:textId="77777777" w:rsidTr="008F2998">
        <w:trPr>
          <w:trHeight w:val="300"/>
        </w:trPr>
        <w:tc>
          <w:tcPr>
            <w:tcW w:w="1433" w:type="dxa"/>
            <w:vMerge w:val="restart"/>
            <w:tcBorders>
              <w:top w:val="single" w:sz="4" w:space="0" w:color="auto"/>
            </w:tcBorders>
            <w:shd w:val="clear" w:color="auto" w:fill="auto"/>
            <w:noWrap/>
            <w:vAlign w:val="center"/>
            <w:hideMark/>
          </w:tcPr>
          <w:p w14:paraId="16426B9A" w14:textId="77777777" w:rsidR="00301598" w:rsidRPr="008F2998" w:rsidRDefault="003015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lang w:val="lt-LT"/>
              </w:rPr>
              <w:t>Dumblo aplinka</w:t>
            </w:r>
          </w:p>
        </w:tc>
        <w:tc>
          <w:tcPr>
            <w:tcW w:w="992" w:type="dxa"/>
            <w:tcBorders>
              <w:top w:val="single" w:sz="4" w:space="0" w:color="auto"/>
            </w:tcBorders>
            <w:shd w:val="clear" w:color="auto" w:fill="auto"/>
            <w:noWrap/>
            <w:vAlign w:val="center"/>
          </w:tcPr>
          <w:p w14:paraId="0D26BD0E" w14:textId="77777777" w:rsidR="00301598" w:rsidRPr="008F2998" w:rsidRDefault="00301598" w:rsidP="008F2998">
            <w:pPr>
              <w:suppressAutoHyphens w:val="0"/>
              <w:spacing w:after="0"/>
              <w:rPr>
                <w:rFonts w:ascii="Times New Roman" w:eastAsia="Times New Roman" w:hAnsi="Times New Roman"/>
                <w:sz w:val="20"/>
                <w:szCs w:val="20"/>
                <w:lang w:val="lt-LT"/>
              </w:rPr>
            </w:pPr>
            <w:r w:rsidRPr="008F2998">
              <w:rPr>
                <w:rFonts w:ascii="Times New Roman" w:eastAsia="Times New Roman" w:hAnsi="Times New Roman"/>
                <w:sz w:val="20"/>
                <w:szCs w:val="20"/>
                <w:lang w:val="lt-LT"/>
              </w:rPr>
              <w:t>Žiema</w:t>
            </w:r>
          </w:p>
        </w:tc>
        <w:tc>
          <w:tcPr>
            <w:tcW w:w="992" w:type="dxa"/>
            <w:tcBorders>
              <w:top w:val="single" w:sz="4" w:space="0" w:color="auto"/>
            </w:tcBorders>
            <w:shd w:val="clear" w:color="auto" w:fill="auto"/>
            <w:noWrap/>
            <w:vAlign w:val="bottom"/>
            <w:hideMark/>
          </w:tcPr>
          <w:p w14:paraId="222F67DA" w14:textId="77777777" w:rsidR="00301598" w:rsidRPr="008F2998" w:rsidRDefault="003015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885,7</w:t>
            </w:r>
          </w:p>
        </w:tc>
        <w:tc>
          <w:tcPr>
            <w:tcW w:w="766" w:type="dxa"/>
            <w:tcBorders>
              <w:top w:val="single" w:sz="4" w:space="0" w:color="auto"/>
            </w:tcBorders>
            <w:vAlign w:val="bottom"/>
          </w:tcPr>
          <w:p w14:paraId="0FAFDEA7" w14:textId="77777777" w:rsidR="00301598" w:rsidRPr="008F2998" w:rsidRDefault="003015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198,9</w:t>
            </w:r>
          </w:p>
        </w:tc>
        <w:tc>
          <w:tcPr>
            <w:tcW w:w="1219" w:type="dxa"/>
            <w:tcBorders>
              <w:top w:val="single" w:sz="4" w:space="0" w:color="auto"/>
            </w:tcBorders>
            <w:shd w:val="clear" w:color="auto" w:fill="auto"/>
            <w:noWrap/>
            <w:vAlign w:val="bottom"/>
            <w:hideMark/>
          </w:tcPr>
          <w:p w14:paraId="68FD78F1" w14:textId="77777777" w:rsidR="00301598" w:rsidRPr="008F2998" w:rsidRDefault="003015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33,7</w:t>
            </w:r>
          </w:p>
        </w:tc>
        <w:tc>
          <w:tcPr>
            <w:tcW w:w="1270" w:type="dxa"/>
            <w:tcBorders>
              <w:top w:val="single" w:sz="4" w:space="0" w:color="auto"/>
            </w:tcBorders>
            <w:shd w:val="clear" w:color="auto" w:fill="auto"/>
            <w:noWrap/>
            <w:vAlign w:val="bottom"/>
            <w:hideMark/>
          </w:tcPr>
          <w:p w14:paraId="5F15B24E" w14:textId="77777777" w:rsidR="00301598" w:rsidRPr="008F2998" w:rsidRDefault="003015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25,0</w:t>
            </w:r>
          </w:p>
        </w:tc>
        <w:tc>
          <w:tcPr>
            <w:tcW w:w="1701" w:type="dxa"/>
            <w:tcBorders>
              <w:top w:val="single" w:sz="4" w:space="0" w:color="auto"/>
            </w:tcBorders>
            <w:shd w:val="clear" w:color="auto" w:fill="auto"/>
            <w:noWrap/>
            <w:vAlign w:val="bottom"/>
            <w:hideMark/>
          </w:tcPr>
          <w:p w14:paraId="5E6644BC" w14:textId="77777777" w:rsidR="00301598" w:rsidRPr="008F2998" w:rsidRDefault="003015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152,5</w:t>
            </w:r>
          </w:p>
        </w:tc>
        <w:tc>
          <w:tcPr>
            <w:tcW w:w="1281" w:type="dxa"/>
            <w:tcBorders>
              <w:top w:val="single" w:sz="4" w:space="0" w:color="auto"/>
            </w:tcBorders>
            <w:shd w:val="clear" w:color="auto" w:fill="auto"/>
            <w:noWrap/>
            <w:vAlign w:val="bottom"/>
            <w:hideMark/>
          </w:tcPr>
          <w:p w14:paraId="1467B771" w14:textId="77777777" w:rsidR="00301598" w:rsidRPr="008F2998" w:rsidRDefault="003015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207,2</w:t>
            </w:r>
          </w:p>
        </w:tc>
      </w:tr>
      <w:tr w:rsidR="00301598" w:rsidRPr="008F2998" w14:paraId="376D57F9" w14:textId="77777777" w:rsidTr="008F2998">
        <w:trPr>
          <w:trHeight w:val="300"/>
        </w:trPr>
        <w:tc>
          <w:tcPr>
            <w:tcW w:w="1433" w:type="dxa"/>
            <w:vMerge/>
            <w:shd w:val="clear" w:color="auto" w:fill="auto"/>
            <w:noWrap/>
            <w:vAlign w:val="center"/>
          </w:tcPr>
          <w:p w14:paraId="7CE7A549" w14:textId="77777777" w:rsidR="00301598" w:rsidRPr="008F2998" w:rsidRDefault="00301598" w:rsidP="008F2998">
            <w:pPr>
              <w:suppressAutoHyphens w:val="0"/>
              <w:spacing w:after="0"/>
              <w:jc w:val="center"/>
              <w:rPr>
                <w:rFonts w:ascii="Times New Roman" w:eastAsia="Times New Roman" w:hAnsi="Times New Roman"/>
                <w:sz w:val="20"/>
                <w:szCs w:val="20"/>
                <w:lang w:val="lt-LT"/>
              </w:rPr>
            </w:pPr>
          </w:p>
        </w:tc>
        <w:tc>
          <w:tcPr>
            <w:tcW w:w="992" w:type="dxa"/>
            <w:tcBorders>
              <w:top w:val="nil"/>
            </w:tcBorders>
            <w:shd w:val="clear" w:color="auto" w:fill="auto"/>
            <w:noWrap/>
            <w:vAlign w:val="center"/>
          </w:tcPr>
          <w:p w14:paraId="5DBCEEFC" w14:textId="77777777" w:rsidR="00301598" w:rsidRPr="008F2998" w:rsidRDefault="00301598" w:rsidP="008F2998">
            <w:pPr>
              <w:suppressAutoHyphens w:val="0"/>
              <w:spacing w:after="0"/>
              <w:rPr>
                <w:rFonts w:ascii="Times New Roman" w:eastAsia="Times New Roman" w:hAnsi="Times New Roman"/>
                <w:sz w:val="20"/>
                <w:szCs w:val="20"/>
                <w:lang w:val="lt-LT"/>
              </w:rPr>
            </w:pPr>
            <w:r w:rsidRPr="008F2998">
              <w:rPr>
                <w:rFonts w:ascii="Times New Roman" w:eastAsia="Times New Roman" w:hAnsi="Times New Roman"/>
                <w:sz w:val="20"/>
                <w:szCs w:val="20"/>
                <w:lang w:val="lt-LT"/>
              </w:rPr>
              <w:t>Pavasaris</w:t>
            </w:r>
          </w:p>
        </w:tc>
        <w:tc>
          <w:tcPr>
            <w:tcW w:w="992" w:type="dxa"/>
            <w:tcBorders>
              <w:top w:val="nil"/>
            </w:tcBorders>
            <w:shd w:val="clear" w:color="auto" w:fill="auto"/>
            <w:noWrap/>
            <w:vAlign w:val="bottom"/>
            <w:hideMark/>
          </w:tcPr>
          <w:p w14:paraId="342910FD" w14:textId="77777777" w:rsidR="00301598" w:rsidRPr="008F2998" w:rsidRDefault="003015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1055,0</w:t>
            </w:r>
          </w:p>
        </w:tc>
        <w:tc>
          <w:tcPr>
            <w:tcW w:w="766" w:type="dxa"/>
            <w:tcBorders>
              <w:top w:val="nil"/>
            </w:tcBorders>
            <w:vAlign w:val="bottom"/>
          </w:tcPr>
          <w:p w14:paraId="267D92C7" w14:textId="77777777" w:rsidR="00301598" w:rsidRPr="008F2998" w:rsidRDefault="003015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7025,2</w:t>
            </w:r>
          </w:p>
        </w:tc>
        <w:tc>
          <w:tcPr>
            <w:tcW w:w="1219" w:type="dxa"/>
            <w:tcBorders>
              <w:top w:val="nil"/>
            </w:tcBorders>
            <w:shd w:val="clear" w:color="auto" w:fill="auto"/>
            <w:noWrap/>
            <w:vAlign w:val="bottom"/>
            <w:hideMark/>
          </w:tcPr>
          <w:p w14:paraId="3A74A01B" w14:textId="77777777" w:rsidR="00301598" w:rsidRPr="008F2998" w:rsidRDefault="003015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47,7</w:t>
            </w:r>
          </w:p>
        </w:tc>
        <w:tc>
          <w:tcPr>
            <w:tcW w:w="1270" w:type="dxa"/>
            <w:tcBorders>
              <w:top w:val="nil"/>
            </w:tcBorders>
            <w:shd w:val="clear" w:color="auto" w:fill="auto"/>
            <w:noWrap/>
            <w:vAlign w:val="bottom"/>
            <w:hideMark/>
          </w:tcPr>
          <w:p w14:paraId="272EEE0C" w14:textId="77777777" w:rsidR="00301598" w:rsidRPr="008F2998" w:rsidRDefault="003015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91,2</w:t>
            </w:r>
          </w:p>
        </w:tc>
        <w:tc>
          <w:tcPr>
            <w:tcW w:w="1701" w:type="dxa"/>
            <w:tcBorders>
              <w:top w:val="nil"/>
            </w:tcBorders>
            <w:shd w:val="clear" w:color="auto" w:fill="auto"/>
            <w:noWrap/>
            <w:vAlign w:val="bottom"/>
            <w:hideMark/>
          </w:tcPr>
          <w:p w14:paraId="4E6F0BB7" w14:textId="77777777" w:rsidR="00301598" w:rsidRPr="008F2998" w:rsidRDefault="003015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73,2</w:t>
            </w:r>
          </w:p>
        </w:tc>
        <w:tc>
          <w:tcPr>
            <w:tcW w:w="1281" w:type="dxa"/>
            <w:tcBorders>
              <w:top w:val="nil"/>
            </w:tcBorders>
            <w:shd w:val="clear" w:color="auto" w:fill="auto"/>
            <w:noWrap/>
            <w:vAlign w:val="bottom"/>
            <w:hideMark/>
          </w:tcPr>
          <w:p w14:paraId="15213EA7" w14:textId="77777777" w:rsidR="00301598" w:rsidRPr="008F2998" w:rsidRDefault="003015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44,3</w:t>
            </w:r>
          </w:p>
        </w:tc>
      </w:tr>
      <w:tr w:rsidR="00301598" w:rsidRPr="008F2998" w14:paraId="4A420CD1" w14:textId="77777777" w:rsidTr="008F2998">
        <w:trPr>
          <w:trHeight w:val="300"/>
        </w:trPr>
        <w:tc>
          <w:tcPr>
            <w:tcW w:w="1433" w:type="dxa"/>
            <w:vMerge/>
            <w:shd w:val="clear" w:color="auto" w:fill="auto"/>
            <w:noWrap/>
            <w:vAlign w:val="center"/>
          </w:tcPr>
          <w:p w14:paraId="78D4B3FC" w14:textId="77777777" w:rsidR="00301598" w:rsidRPr="008F2998" w:rsidRDefault="00301598" w:rsidP="008F2998">
            <w:pPr>
              <w:suppressAutoHyphens w:val="0"/>
              <w:spacing w:after="0"/>
              <w:jc w:val="center"/>
              <w:rPr>
                <w:rFonts w:ascii="Times New Roman" w:eastAsia="Times New Roman" w:hAnsi="Times New Roman"/>
                <w:sz w:val="20"/>
                <w:szCs w:val="20"/>
                <w:lang w:val="lt-LT"/>
              </w:rPr>
            </w:pPr>
          </w:p>
        </w:tc>
        <w:tc>
          <w:tcPr>
            <w:tcW w:w="992" w:type="dxa"/>
            <w:tcBorders>
              <w:top w:val="nil"/>
            </w:tcBorders>
            <w:shd w:val="clear" w:color="auto" w:fill="auto"/>
            <w:noWrap/>
            <w:vAlign w:val="center"/>
          </w:tcPr>
          <w:p w14:paraId="1309C429" w14:textId="77777777" w:rsidR="00301598" w:rsidRPr="008F2998" w:rsidRDefault="00301598" w:rsidP="008F2998">
            <w:pPr>
              <w:suppressAutoHyphens w:val="0"/>
              <w:spacing w:after="0"/>
              <w:rPr>
                <w:rFonts w:ascii="Times New Roman" w:eastAsia="Times New Roman" w:hAnsi="Times New Roman"/>
                <w:sz w:val="20"/>
                <w:szCs w:val="20"/>
                <w:lang w:val="lt-LT"/>
              </w:rPr>
            </w:pPr>
            <w:r w:rsidRPr="008F2998">
              <w:rPr>
                <w:rFonts w:ascii="Times New Roman" w:eastAsia="Times New Roman" w:hAnsi="Times New Roman"/>
                <w:sz w:val="20"/>
                <w:szCs w:val="20"/>
                <w:lang w:val="lt-LT"/>
              </w:rPr>
              <w:t>Vasara</w:t>
            </w:r>
          </w:p>
        </w:tc>
        <w:tc>
          <w:tcPr>
            <w:tcW w:w="992" w:type="dxa"/>
            <w:tcBorders>
              <w:top w:val="nil"/>
            </w:tcBorders>
            <w:shd w:val="clear" w:color="auto" w:fill="auto"/>
            <w:noWrap/>
            <w:vAlign w:val="bottom"/>
            <w:hideMark/>
          </w:tcPr>
          <w:p w14:paraId="78B704E0" w14:textId="77777777" w:rsidR="00301598" w:rsidRPr="008F2998" w:rsidRDefault="003015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983,8</w:t>
            </w:r>
          </w:p>
        </w:tc>
        <w:tc>
          <w:tcPr>
            <w:tcW w:w="766" w:type="dxa"/>
            <w:tcBorders>
              <w:top w:val="nil"/>
            </w:tcBorders>
            <w:vAlign w:val="bottom"/>
          </w:tcPr>
          <w:p w14:paraId="2042F71E" w14:textId="77777777" w:rsidR="00301598" w:rsidRPr="008F2998" w:rsidRDefault="003015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5624,8</w:t>
            </w:r>
          </w:p>
        </w:tc>
        <w:tc>
          <w:tcPr>
            <w:tcW w:w="1219" w:type="dxa"/>
            <w:tcBorders>
              <w:top w:val="nil"/>
            </w:tcBorders>
            <w:shd w:val="clear" w:color="auto" w:fill="auto"/>
            <w:noWrap/>
            <w:vAlign w:val="bottom"/>
            <w:hideMark/>
          </w:tcPr>
          <w:p w14:paraId="440F098C" w14:textId="77777777" w:rsidR="00301598" w:rsidRPr="008F2998" w:rsidRDefault="003015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32,8</w:t>
            </w:r>
          </w:p>
        </w:tc>
        <w:tc>
          <w:tcPr>
            <w:tcW w:w="1270" w:type="dxa"/>
            <w:tcBorders>
              <w:top w:val="nil"/>
            </w:tcBorders>
            <w:shd w:val="clear" w:color="auto" w:fill="auto"/>
            <w:noWrap/>
            <w:vAlign w:val="bottom"/>
            <w:hideMark/>
          </w:tcPr>
          <w:p w14:paraId="0FEE1CEC" w14:textId="77777777" w:rsidR="00301598" w:rsidRPr="008F2998" w:rsidRDefault="003015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100,5</w:t>
            </w:r>
          </w:p>
        </w:tc>
        <w:tc>
          <w:tcPr>
            <w:tcW w:w="1701" w:type="dxa"/>
            <w:tcBorders>
              <w:top w:val="nil"/>
            </w:tcBorders>
            <w:shd w:val="clear" w:color="auto" w:fill="auto"/>
            <w:noWrap/>
            <w:vAlign w:val="bottom"/>
            <w:hideMark/>
          </w:tcPr>
          <w:p w14:paraId="3CD85424" w14:textId="77777777" w:rsidR="00301598" w:rsidRPr="008F2998" w:rsidRDefault="003015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91,5</w:t>
            </w:r>
          </w:p>
        </w:tc>
        <w:tc>
          <w:tcPr>
            <w:tcW w:w="1281" w:type="dxa"/>
            <w:tcBorders>
              <w:top w:val="nil"/>
            </w:tcBorders>
            <w:shd w:val="clear" w:color="auto" w:fill="auto"/>
            <w:noWrap/>
            <w:vAlign w:val="bottom"/>
            <w:hideMark/>
          </w:tcPr>
          <w:p w14:paraId="5220AAB7" w14:textId="77777777" w:rsidR="00301598" w:rsidRPr="008F2998" w:rsidRDefault="00301598" w:rsidP="008F2998">
            <w:pPr>
              <w:suppressAutoHyphens w:val="0"/>
              <w:spacing w:after="0"/>
              <w:jc w:val="center"/>
              <w:rPr>
                <w:rFonts w:ascii="Times New Roman" w:eastAsia="Times New Roman" w:hAnsi="Times New Roman"/>
                <w:sz w:val="20"/>
                <w:szCs w:val="20"/>
                <w:lang w:val="lt-LT"/>
              </w:rPr>
            </w:pPr>
            <w:r w:rsidRPr="008F2998">
              <w:rPr>
                <w:rFonts w:ascii="Times New Roman" w:eastAsia="Times New Roman" w:hAnsi="Times New Roman"/>
                <w:sz w:val="20"/>
                <w:szCs w:val="20"/>
              </w:rPr>
              <w:t>58,8</w:t>
            </w:r>
          </w:p>
        </w:tc>
      </w:tr>
      <w:tr w:rsidR="00301598" w:rsidRPr="008F2998" w14:paraId="11F18B65" w14:textId="77777777" w:rsidTr="008F2998">
        <w:trPr>
          <w:trHeight w:val="300"/>
        </w:trPr>
        <w:tc>
          <w:tcPr>
            <w:tcW w:w="1433" w:type="dxa"/>
            <w:vMerge/>
            <w:shd w:val="clear" w:color="auto" w:fill="auto"/>
            <w:noWrap/>
            <w:vAlign w:val="center"/>
          </w:tcPr>
          <w:p w14:paraId="11019231" w14:textId="77777777" w:rsidR="00301598" w:rsidRPr="008F2998" w:rsidRDefault="00301598" w:rsidP="008F2998">
            <w:pPr>
              <w:suppressAutoHyphens w:val="0"/>
              <w:spacing w:after="0"/>
              <w:jc w:val="center"/>
              <w:rPr>
                <w:rFonts w:ascii="Times New Roman" w:eastAsia="Times New Roman" w:hAnsi="Times New Roman"/>
                <w:sz w:val="20"/>
                <w:szCs w:val="20"/>
                <w:lang w:val="lt-LT"/>
              </w:rPr>
            </w:pPr>
          </w:p>
        </w:tc>
        <w:tc>
          <w:tcPr>
            <w:tcW w:w="992" w:type="dxa"/>
            <w:tcBorders>
              <w:top w:val="nil"/>
            </w:tcBorders>
            <w:shd w:val="clear" w:color="auto" w:fill="auto"/>
            <w:noWrap/>
            <w:vAlign w:val="center"/>
          </w:tcPr>
          <w:p w14:paraId="045226AA" w14:textId="37A269F5" w:rsidR="00301598" w:rsidRPr="008F2998" w:rsidRDefault="00301598" w:rsidP="008F2998">
            <w:pPr>
              <w:suppressAutoHyphens w:val="0"/>
              <w:spacing w:after="0"/>
              <w:rPr>
                <w:rFonts w:ascii="Times New Roman" w:eastAsia="Times New Roman" w:hAnsi="Times New Roman"/>
                <w:sz w:val="20"/>
                <w:szCs w:val="20"/>
                <w:lang w:val="lt-LT"/>
              </w:rPr>
            </w:pPr>
            <w:r w:rsidRPr="008F2998">
              <w:rPr>
                <w:rFonts w:ascii="Times New Roman" w:eastAsia="Times New Roman" w:hAnsi="Times New Roman"/>
                <w:sz w:val="20"/>
                <w:szCs w:val="20"/>
                <w:lang w:val="lt-LT"/>
              </w:rPr>
              <w:t>Ruduo</w:t>
            </w:r>
          </w:p>
        </w:tc>
        <w:tc>
          <w:tcPr>
            <w:tcW w:w="992" w:type="dxa"/>
            <w:tcBorders>
              <w:top w:val="nil"/>
            </w:tcBorders>
            <w:shd w:val="clear" w:color="auto" w:fill="auto"/>
            <w:noWrap/>
            <w:vAlign w:val="bottom"/>
          </w:tcPr>
          <w:p w14:paraId="5EA1F876" w14:textId="6CC7AB0D" w:rsidR="00301598" w:rsidRPr="008F2998" w:rsidRDefault="00301598" w:rsidP="008F2998">
            <w:pPr>
              <w:suppressAutoHyphens w:val="0"/>
              <w:spacing w:after="0"/>
              <w:jc w:val="center"/>
              <w:rPr>
                <w:rFonts w:ascii="Times New Roman" w:eastAsia="Times New Roman" w:hAnsi="Times New Roman"/>
                <w:sz w:val="20"/>
                <w:szCs w:val="20"/>
              </w:rPr>
            </w:pPr>
            <w:r w:rsidRPr="008F2998">
              <w:rPr>
                <w:rFonts w:ascii="Times New Roman" w:eastAsia="Times New Roman" w:hAnsi="Times New Roman"/>
                <w:sz w:val="20"/>
                <w:szCs w:val="20"/>
              </w:rPr>
              <w:t>1149,2</w:t>
            </w:r>
          </w:p>
        </w:tc>
        <w:tc>
          <w:tcPr>
            <w:tcW w:w="766" w:type="dxa"/>
            <w:tcBorders>
              <w:top w:val="nil"/>
            </w:tcBorders>
            <w:vAlign w:val="bottom"/>
          </w:tcPr>
          <w:p w14:paraId="06C5A342" w14:textId="42FA03C4" w:rsidR="00301598" w:rsidRPr="008F2998" w:rsidRDefault="00301598" w:rsidP="008F2998">
            <w:pPr>
              <w:suppressAutoHyphens w:val="0"/>
              <w:spacing w:after="0"/>
              <w:jc w:val="center"/>
              <w:rPr>
                <w:rFonts w:ascii="Times New Roman" w:eastAsia="Times New Roman" w:hAnsi="Times New Roman"/>
                <w:sz w:val="20"/>
                <w:szCs w:val="20"/>
              </w:rPr>
            </w:pPr>
            <w:r w:rsidRPr="008F2998">
              <w:rPr>
                <w:rFonts w:ascii="Times New Roman" w:eastAsia="Times New Roman" w:hAnsi="Times New Roman"/>
                <w:sz w:val="20"/>
                <w:szCs w:val="20"/>
              </w:rPr>
              <w:t>5111,7</w:t>
            </w:r>
          </w:p>
        </w:tc>
        <w:tc>
          <w:tcPr>
            <w:tcW w:w="1219" w:type="dxa"/>
            <w:tcBorders>
              <w:top w:val="nil"/>
            </w:tcBorders>
            <w:shd w:val="clear" w:color="auto" w:fill="auto"/>
            <w:noWrap/>
            <w:vAlign w:val="bottom"/>
          </w:tcPr>
          <w:p w14:paraId="6714CD07" w14:textId="0C6F3B5E" w:rsidR="00301598" w:rsidRPr="008F2998" w:rsidRDefault="00301598" w:rsidP="008F2998">
            <w:pPr>
              <w:suppressAutoHyphens w:val="0"/>
              <w:spacing w:after="0"/>
              <w:jc w:val="center"/>
              <w:rPr>
                <w:rFonts w:ascii="Times New Roman" w:eastAsia="Times New Roman" w:hAnsi="Times New Roman"/>
                <w:sz w:val="20"/>
                <w:szCs w:val="20"/>
              </w:rPr>
            </w:pPr>
            <w:r w:rsidRPr="008F2998">
              <w:rPr>
                <w:rFonts w:ascii="Times New Roman" w:eastAsia="Times New Roman" w:hAnsi="Times New Roman"/>
                <w:sz w:val="20"/>
                <w:szCs w:val="20"/>
              </w:rPr>
              <w:t>45,5</w:t>
            </w:r>
          </w:p>
        </w:tc>
        <w:tc>
          <w:tcPr>
            <w:tcW w:w="1270" w:type="dxa"/>
            <w:tcBorders>
              <w:top w:val="nil"/>
            </w:tcBorders>
            <w:shd w:val="clear" w:color="auto" w:fill="auto"/>
            <w:noWrap/>
            <w:vAlign w:val="bottom"/>
          </w:tcPr>
          <w:p w14:paraId="240A6C46" w14:textId="22452B5D" w:rsidR="00301598" w:rsidRPr="008F2998" w:rsidRDefault="00301598" w:rsidP="008F2998">
            <w:pPr>
              <w:suppressAutoHyphens w:val="0"/>
              <w:spacing w:after="0"/>
              <w:jc w:val="center"/>
              <w:rPr>
                <w:rFonts w:ascii="Times New Roman" w:eastAsia="Times New Roman" w:hAnsi="Times New Roman"/>
                <w:sz w:val="20"/>
                <w:szCs w:val="20"/>
              </w:rPr>
            </w:pPr>
            <w:r w:rsidRPr="008F2998">
              <w:rPr>
                <w:rFonts w:ascii="Times New Roman" w:eastAsia="Times New Roman" w:hAnsi="Times New Roman"/>
                <w:sz w:val="20"/>
                <w:szCs w:val="20"/>
              </w:rPr>
              <w:t>136,6</w:t>
            </w:r>
          </w:p>
        </w:tc>
        <w:tc>
          <w:tcPr>
            <w:tcW w:w="1701" w:type="dxa"/>
            <w:tcBorders>
              <w:top w:val="nil"/>
            </w:tcBorders>
            <w:shd w:val="clear" w:color="auto" w:fill="auto"/>
            <w:noWrap/>
            <w:vAlign w:val="bottom"/>
          </w:tcPr>
          <w:p w14:paraId="3EE86E08" w14:textId="529D5AB0" w:rsidR="00301598" w:rsidRPr="008F2998" w:rsidRDefault="00301598" w:rsidP="008F2998">
            <w:pPr>
              <w:suppressAutoHyphens w:val="0"/>
              <w:spacing w:after="0"/>
              <w:jc w:val="center"/>
              <w:rPr>
                <w:rFonts w:ascii="Times New Roman" w:eastAsia="Times New Roman" w:hAnsi="Times New Roman"/>
                <w:sz w:val="20"/>
                <w:szCs w:val="20"/>
              </w:rPr>
            </w:pPr>
            <w:r w:rsidRPr="008F2998">
              <w:rPr>
                <w:rFonts w:ascii="Times New Roman" w:eastAsia="Times New Roman" w:hAnsi="Times New Roman"/>
                <w:sz w:val="20"/>
                <w:szCs w:val="20"/>
              </w:rPr>
              <w:t>112,5</w:t>
            </w:r>
          </w:p>
        </w:tc>
        <w:tc>
          <w:tcPr>
            <w:tcW w:w="1281" w:type="dxa"/>
            <w:tcBorders>
              <w:top w:val="nil"/>
            </w:tcBorders>
            <w:shd w:val="clear" w:color="auto" w:fill="auto"/>
            <w:noWrap/>
            <w:vAlign w:val="bottom"/>
          </w:tcPr>
          <w:p w14:paraId="75D1F003" w14:textId="79ACEBD9" w:rsidR="00301598" w:rsidRPr="008F2998" w:rsidRDefault="00301598" w:rsidP="008F2998">
            <w:pPr>
              <w:suppressAutoHyphens w:val="0"/>
              <w:spacing w:after="0"/>
              <w:jc w:val="center"/>
              <w:rPr>
                <w:rFonts w:ascii="Times New Roman" w:eastAsia="Times New Roman" w:hAnsi="Times New Roman"/>
                <w:sz w:val="20"/>
                <w:szCs w:val="20"/>
              </w:rPr>
            </w:pPr>
            <w:r w:rsidRPr="008F2998">
              <w:rPr>
                <w:rFonts w:ascii="Times New Roman" w:eastAsia="Times New Roman" w:hAnsi="Times New Roman"/>
                <w:sz w:val="20"/>
                <w:szCs w:val="20"/>
              </w:rPr>
              <w:t>68,8</w:t>
            </w:r>
          </w:p>
        </w:tc>
      </w:tr>
      <w:tr w:rsidR="00301598" w:rsidRPr="008F2998" w14:paraId="67D7013D" w14:textId="77777777" w:rsidTr="00BB6B9D">
        <w:trPr>
          <w:trHeight w:val="300"/>
        </w:trPr>
        <w:tc>
          <w:tcPr>
            <w:tcW w:w="1433" w:type="dxa"/>
            <w:vMerge/>
            <w:tcBorders>
              <w:bottom w:val="single" w:sz="4" w:space="0" w:color="auto"/>
            </w:tcBorders>
            <w:shd w:val="clear" w:color="auto" w:fill="auto"/>
            <w:noWrap/>
            <w:vAlign w:val="center"/>
          </w:tcPr>
          <w:p w14:paraId="62F27BB3" w14:textId="77777777" w:rsidR="00301598" w:rsidRPr="008F2998" w:rsidRDefault="00301598" w:rsidP="008F2998">
            <w:pPr>
              <w:suppressAutoHyphens w:val="0"/>
              <w:spacing w:after="0"/>
              <w:jc w:val="center"/>
              <w:rPr>
                <w:rFonts w:ascii="Times New Roman" w:eastAsia="Times New Roman" w:hAnsi="Times New Roman"/>
                <w:sz w:val="20"/>
                <w:szCs w:val="20"/>
                <w:lang w:val="lt-LT"/>
              </w:rPr>
            </w:pPr>
          </w:p>
        </w:tc>
        <w:tc>
          <w:tcPr>
            <w:tcW w:w="992" w:type="dxa"/>
            <w:tcBorders>
              <w:top w:val="nil"/>
              <w:bottom w:val="single" w:sz="4" w:space="0" w:color="auto"/>
            </w:tcBorders>
            <w:shd w:val="clear" w:color="auto" w:fill="auto"/>
            <w:noWrap/>
            <w:vAlign w:val="center"/>
          </w:tcPr>
          <w:p w14:paraId="0B8070B3" w14:textId="2302EC8C" w:rsidR="00301598" w:rsidRPr="000F2808" w:rsidRDefault="00301598" w:rsidP="008F2998">
            <w:pPr>
              <w:suppressAutoHyphens w:val="0"/>
              <w:spacing w:after="0"/>
              <w:rPr>
                <w:rFonts w:ascii="Times New Roman" w:eastAsia="Times New Roman" w:hAnsi="Times New Roman"/>
                <w:b/>
                <w:sz w:val="20"/>
                <w:szCs w:val="20"/>
                <w:lang w:val="lt-LT"/>
              </w:rPr>
            </w:pPr>
            <w:r w:rsidRPr="000F2808">
              <w:rPr>
                <w:rFonts w:ascii="Times New Roman" w:eastAsia="Times New Roman" w:hAnsi="Times New Roman"/>
                <w:b/>
                <w:sz w:val="20"/>
                <w:szCs w:val="20"/>
                <w:lang w:val="lt-LT"/>
              </w:rPr>
              <w:t>Metinis</w:t>
            </w:r>
          </w:p>
        </w:tc>
        <w:tc>
          <w:tcPr>
            <w:tcW w:w="992" w:type="dxa"/>
            <w:tcBorders>
              <w:top w:val="nil"/>
              <w:bottom w:val="single" w:sz="4" w:space="0" w:color="auto"/>
            </w:tcBorders>
            <w:shd w:val="clear" w:color="auto" w:fill="auto"/>
            <w:noWrap/>
            <w:vAlign w:val="bottom"/>
          </w:tcPr>
          <w:p w14:paraId="5970415E" w14:textId="43FE8B88" w:rsidR="00301598" w:rsidRPr="000F2808" w:rsidRDefault="008D7C4E" w:rsidP="008D7C4E">
            <w:pPr>
              <w:suppressAutoHyphens w:val="0"/>
              <w:spacing w:after="0"/>
              <w:jc w:val="center"/>
              <w:rPr>
                <w:rFonts w:ascii="Times New Roman" w:eastAsia="Times New Roman" w:hAnsi="Times New Roman"/>
                <w:b/>
                <w:sz w:val="20"/>
                <w:szCs w:val="20"/>
                <w:lang w:val="lt-LT"/>
              </w:rPr>
            </w:pPr>
            <w:r>
              <w:rPr>
                <w:rFonts w:ascii="Times New Roman" w:eastAsia="Times New Roman" w:hAnsi="Times New Roman"/>
                <w:b/>
                <w:sz w:val="20"/>
                <w:szCs w:val="20"/>
              </w:rPr>
              <w:t>1018,4</w:t>
            </w:r>
          </w:p>
        </w:tc>
        <w:tc>
          <w:tcPr>
            <w:tcW w:w="766" w:type="dxa"/>
            <w:tcBorders>
              <w:top w:val="nil"/>
              <w:bottom w:val="single" w:sz="4" w:space="0" w:color="auto"/>
            </w:tcBorders>
            <w:vAlign w:val="bottom"/>
          </w:tcPr>
          <w:p w14:paraId="428891C8" w14:textId="53006EC2" w:rsidR="00301598" w:rsidRPr="000F2808" w:rsidRDefault="008D7C4E" w:rsidP="008D7C4E">
            <w:pPr>
              <w:suppressAutoHyphens w:val="0"/>
              <w:spacing w:after="0"/>
              <w:jc w:val="center"/>
              <w:rPr>
                <w:rFonts w:ascii="Times New Roman" w:eastAsia="Times New Roman" w:hAnsi="Times New Roman"/>
                <w:b/>
                <w:sz w:val="20"/>
                <w:szCs w:val="20"/>
                <w:lang w:val="lt-LT"/>
              </w:rPr>
            </w:pPr>
            <w:r>
              <w:rPr>
                <w:rFonts w:ascii="Times New Roman" w:eastAsia="Times New Roman" w:hAnsi="Times New Roman"/>
                <w:b/>
                <w:sz w:val="20"/>
                <w:szCs w:val="20"/>
              </w:rPr>
              <w:t>4490,2</w:t>
            </w:r>
          </w:p>
        </w:tc>
        <w:tc>
          <w:tcPr>
            <w:tcW w:w="1219" w:type="dxa"/>
            <w:tcBorders>
              <w:top w:val="nil"/>
              <w:bottom w:val="single" w:sz="4" w:space="0" w:color="auto"/>
            </w:tcBorders>
            <w:shd w:val="clear" w:color="auto" w:fill="auto"/>
            <w:noWrap/>
            <w:vAlign w:val="bottom"/>
          </w:tcPr>
          <w:p w14:paraId="0C4D8F4F" w14:textId="6DD1D68D" w:rsidR="00301598" w:rsidRPr="000F2808" w:rsidRDefault="008D7C4E" w:rsidP="008D7C4E">
            <w:pPr>
              <w:suppressAutoHyphens w:val="0"/>
              <w:spacing w:after="0"/>
              <w:jc w:val="center"/>
              <w:rPr>
                <w:rFonts w:ascii="Times New Roman" w:eastAsia="Times New Roman" w:hAnsi="Times New Roman"/>
                <w:b/>
                <w:sz w:val="20"/>
                <w:szCs w:val="20"/>
                <w:lang w:val="lt-LT"/>
              </w:rPr>
            </w:pPr>
            <w:r>
              <w:rPr>
                <w:rFonts w:ascii="Times New Roman" w:eastAsia="Times New Roman" w:hAnsi="Times New Roman"/>
                <w:b/>
                <w:sz w:val="20"/>
                <w:szCs w:val="20"/>
              </w:rPr>
              <w:t>39,9</w:t>
            </w:r>
          </w:p>
        </w:tc>
        <w:tc>
          <w:tcPr>
            <w:tcW w:w="1270" w:type="dxa"/>
            <w:tcBorders>
              <w:top w:val="nil"/>
              <w:bottom w:val="single" w:sz="4" w:space="0" w:color="auto"/>
            </w:tcBorders>
            <w:shd w:val="clear" w:color="auto" w:fill="auto"/>
            <w:noWrap/>
            <w:vAlign w:val="bottom"/>
          </w:tcPr>
          <w:p w14:paraId="167F8186" w14:textId="13509B0D" w:rsidR="00301598" w:rsidRPr="000F2808" w:rsidRDefault="008D7C4E" w:rsidP="008D7C4E">
            <w:pPr>
              <w:suppressAutoHyphens w:val="0"/>
              <w:spacing w:after="0"/>
              <w:jc w:val="center"/>
              <w:rPr>
                <w:rFonts w:ascii="Times New Roman" w:eastAsia="Times New Roman" w:hAnsi="Times New Roman"/>
                <w:b/>
                <w:sz w:val="20"/>
                <w:szCs w:val="20"/>
                <w:lang w:val="lt-LT"/>
              </w:rPr>
            </w:pPr>
            <w:r>
              <w:rPr>
                <w:rFonts w:ascii="Times New Roman" w:eastAsia="Times New Roman" w:hAnsi="Times New Roman"/>
                <w:b/>
                <w:sz w:val="20"/>
                <w:szCs w:val="20"/>
              </w:rPr>
              <w:t>88,</w:t>
            </w:r>
            <w:r w:rsidRPr="008D7C4E">
              <w:rPr>
                <w:rFonts w:ascii="Times New Roman" w:eastAsia="Times New Roman" w:hAnsi="Times New Roman"/>
                <w:b/>
                <w:sz w:val="20"/>
                <w:szCs w:val="20"/>
              </w:rPr>
              <w:t>3</w:t>
            </w:r>
          </w:p>
        </w:tc>
        <w:tc>
          <w:tcPr>
            <w:tcW w:w="1701" w:type="dxa"/>
            <w:tcBorders>
              <w:top w:val="nil"/>
              <w:bottom w:val="single" w:sz="4" w:space="0" w:color="auto"/>
            </w:tcBorders>
            <w:shd w:val="clear" w:color="auto" w:fill="auto"/>
            <w:noWrap/>
            <w:vAlign w:val="bottom"/>
          </w:tcPr>
          <w:p w14:paraId="3498B185" w14:textId="4F63ACB1" w:rsidR="00301598" w:rsidRPr="000F2808" w:rsidRDefault="008D7C4E" w:rsidP="008D7C4E">
            <w:pPr>
              <w:suppressAutoHyphens w:val="0"/>
              <w:spacing w:after="0"/>
              <w:jc w:val="center"/>
              <w:rPr>
                <w:rFonts w:ascii="Times New Roman" w:eastAsia="Times New Roman" w:hAnsi="Times New Roman"/>
                <w:b/>
                <w:sz w:val="20"/>
                <w:szCs w:val="20"/>
                <w:lang w:val="lt-LT"/>
              </w:rPr>
            </w:pPr>
            <w:r>
              <w:rPr>
                <w:rFonts w:ascii="Times New Roman" w:eastAsia="Times New Roman" w:hAnsi="Times New Roman"/>
                <w:b/>
                <w:sz w:val="20"/>
                <w:szCs w:val="20"/>
              </w:rPr>
              <w:t>107,</w:t>
            </w:r>
            <w:r w:rsidRPr="008D7C4E">
              <w:rPr>
                <w:rFonts w:ascii="Times New Roman" w:eastAsia="Times New Roman" w:hAnsi="Times New Roman"/>
                <w:b/>
                <w:sz w:val="20"/>
                <w:szCs w:val="20"/>
              </w:rPr>
              <w:t>4</w:t>
            </w:r>
          </w:p>
        </w:tc>
        <w:tc>
          <w:tcPr>
            <w:tcW w:w="1281" w:type="dxa"/>
            <w:tcBorders>
              <w:top w:val="nil"/>
              <w:bottom w:val="single" w:sz="4" w:space="0" w:color="auto"/>
            </w:tcBorders>
            <w:shd w:val="clear" w:color="auto" w:fill="auto"/>
            <w:noWrap/>
            <w:vAlign w:val="bottom"/>
          </w:tcPr>
          <w:p w14:paraId="60DF0BDD" w14:textId="78B4103A" w:rsidR="00301598" w:rsidRPr="000F2808" w:rsidRDefault="008D7C4E" w:rsidP="008D7C4E">
            <w:pPr>
              <w:suppressAutoHyphens w:val="0"/>
              <w:spacing w:after="0"/>
              <w:jc w:val="center"/>
              <w:rPr>
                <w:rFonts w:ascii="Times New Roman" w:eastAsia="Times New Roman" w:hAnsi="Times New Roman"/>
                <w:b/>
                <w:sz w:val="20"/>
                <w:szCs w:val="20"/>
                <w:lang w:val="lt-LT"/>
              </w:rPr>
            </w:pPr>
            <w:r>
              <w:rPr>
                <w:rFonts w:ascii="Times New Roman" w:eastAsia="Times New Roman" w:hAnsi="Times New Roman"/>
                <w:b/>
                <w:sz w:val="20"/>
                <w:szCs w:val="20"/>
              </w:rPr>
              <w:t>94,8</w:t>
            </w:r>
          </w:p>
        </w:tc>
      </w:tr>
    </w:tbl>
    <w:p w14:paraId="3E5766D7" w14:textId="77777777" w:rsidR="008F2998" w:rsidRPr="008F2998" w:rsidRDefault="008F2998" w:rsidP="008F2998">
      <w:pPr>
        <w:suppressAutoHyphens w:val="0"/>
        <w:spacing w:after="0" w:line="360" w:lineRule="auto"/>
        <w:ind w:firstLine="567"/>
        <w:jc w:val="both"/>
        <w:rPr>
          <w:rFonts w:ascii="Times New Roman" w:hAnsi="Times New Roman"/>
          <w:sz w:val="24"/>
          <w:szCs w:val="24"/>
          <w:lang w:val="lt-LT"/>
        </w:rPr>
      </w:pPr>
    </w:p>
    <w:p w14:paraId="3A110C3D" w14:textId="5D9A25E3" w:rsidR="008F2998" w:rsidRPr="008F2998" w:rsidRDefault="008F2998" w:rsidP="008F2998">
      <w:pPr>
        <w:suppressAutoHyphens w:val="0"/>
        <w:spacing w:after="0" w:line="360" w:lineRule="auto"/>
        <w:ind w:firstLine="567"/>
        <w:jc w:val="both"/>
        <w:rPr>
          <w:rFonts w:ascii="Times New Roman" w:hAnsi="Times New Roman"/>
          <w:sz w:val="24"/>
          <w:szCs w:val="24"/>
          <w:lang w:val="lt-LT"/>
        </w:rPr>
      </w:pPr>
      <w:r w:rsidRPr="008F2998">
        <w:rPr>
          <w:rFonts w:ascii="Times New Roman" w:hAnsi="Times New Roman"/>
          <w:sz w:val="24"/>
          <w:szCs w:val="24"/>
          <w:lang w:val="lt-LT"/>
        </w:rPr>
        <w:t>Sezoniniai tyrimai parodė, kad didžiausias bendrojo azoto (TN) kiekis 0–10 cm sluoksnyje viename kvadratiniame metre yra susikaupęs dumblo nuosėdose (</w:t>
      </w:r>
      <w:r w:rsidR="001F78AD">
        <w:rPr>
          <w:rFonts w:ascii="Times New Roman" w:hAnsi="Times New Roman"/>
          <w:sz w:val="24"/>
          <w:szCs w:val="24"/>
          <w:lang w:val="lt-LT"/>
        </w:rPr>
        <w:t>3.4</w:t>
      </w:r>
      <w:r w:rsidR="001F78AD" w:rsidRPr="008F2998">
        <w:rPr>
          <w:rFonts w:ascii="Times New Roman" w:hAnsi="Times New Roman"/>
          <w:sz w:val="24"/>
          <w:szCs w:val="24"/>
          <w:lang w:val="lt-LT"/>
        </w:rPr>
        <w:t xml:space="preserve"> </w:t>
      </w:r>
      <w:r w:rsidRPr="008F2998">
        <w:rPr>
          <w:rFonts w:ascii="Times New Roman" w:hAnsi="Times New Roman"/>
          <w:sz w:val="24"/>
          <w:szCs w:val="24"/>
          <w:lang w:val="lt-LT"/>
        </w:rPr>
        <w:t xml:space="preserve">lentelė), tuo tarpu smėlyje šis </w:t>
      </w:r>
      <w:r w:rsidRPr="008F2998">
        <w:rPr>
          <w:rFonts w:ascii="Times New Roman" w:hAnsi="Times New Roman"/>
          <w:sz w:val="24"/>
          <w:szCs w:val="24"/>
          <w:lang w:val="lt-LT"/>
        </w:rPr>
        <w:lastRenderedPageBreak/>
        <w:t>kiekis yra 6 kartus mažesnis. Nuosėdose organinis azotas (PON) sudaro apie 99 % TN kiekio ir likusi nedidelė dalis yra ištirpęs neorganinis (NH</w:t>
      </w:r>
      <w:r w:rsidRPr="008F2998">
        <w:rPr>
          <w:rFonts w:ascii="Times New Roman" w:hAnsi="Times New Roman"/>
          <w:sz w:val="24"/>
          <w:szCs w:val="24"/>
          <w:vertAlign w:val="subscript"/>
          <w:lang w:val="lt-LT"/>
        </w:rPr>
        <w:t>4</w:t>
      </w:r>
      <w:r w:rsidRPr="008F2998">
        <w:rPr>
          <w:rFonts w:ascii="Times New Roman" w:hAnsi="Times New Roman"/>
          <w:sz w:val="24"/>
          <w:szCs w:val="24"/>
          <w:vertAlign w:val="superscript"/>
          <w:lang w:val="lt-LT"/>
        </w:rPr>
        <w:t>+</w:t>
      </w:r>
      <w:r w:rsidRPr="008F2998">
        <w:rPr>
          <w:rFonts w:ascii="Times New Roman" w:hAnsi="Times New Roman"/>
          <w:sz w:val="24"/>
          <w:szCs w:val="24"/>
          <w:lang w:val="lt-LT"/>
        </w:rPr>
        <w:t>, NO</w:t>
      </w:r>
      <w:r w:rsidRPr="008F2998">
        <w:rPr>
          <w:rFonts w:ascii="Times New Roman" w:hAnsi="Times New Roman"/>
          <w:sz w:val="24"/>
          <w:szCs w:val="24"/>
          <w:vertAlign w:val="subscript"/>
          <w:lang w:val="lt-LT"/>
        </w:rPr>
        <w:t>2</w:t>
      </w:r>
      <w:r w:rsidRPr="008F2998">
        <w:rPr>
          <w:rFonts w:ascii="Times New Roman" w:hAnsi="Times New Roman"/>
          <w:sz w:val="24"/>
          <w:szCs w:val="24"/>
          <w:vertAlign w:val="superscript"/>
          <w:lang w:val="lt-LT"/>
        </w:rPr>
        <w:t>-</w:t>
      </w:r>
      <w:r w:rsidRPr="008F2998">
        <w:rPr>
          <w:rFonts w:ascii="Times New Roman" w:hAnsi="Times New Roman"/>
          <w:sz w:val="24"/>
          <w:szCs w:val="24"/>
          <w:lang w:val="lt-LT"/>
        </w:rPr>
        <w:t>, NO</w:t>
      </w:r>
      <w:r w:rsidRPr="008F2998">
        <w:rPr>
          <w:rFonts w:ascii="Times New Roman" w:hAnsi="Times New Roman"/>
          <w:sz w:val="24"/>
          <w:szCs w:val="24"/>
          <w:vertAlign w:val="subscript"/>
          <w:lang w:val="lt-LT"/>
        </w:rPr>
        <w:t>3</w:t>
      </w:r>
      <w:r w:rsidRPr="008F2998">
        <w:rPr>
          <w:rFonts w:ascii="Times New Roman" w:hAnsi="Times New Roman"/>
          <w:sz w:val="24"/>
          <w:szCs w:val="24"/>
          <w:vertAlign w:val="superscript"/>
          <w:lang w:val="lt-LT"/>
        </w:rPr>
        <w:t>-</w:t>
      </w:r>
      <w:r w:rsidRPr="008F2998">
        <w:rPr>
          <w:rFonts w:ascii="Times New Roman" w:hAnsi="Times New Roman"/>
          <w:sz w:val="24"/>
          <w:szCs w:val="24"/>
          <w:lang w:val="lt-LT"/>
        </w:rPr>
        <w:t>) ir organinis (DON) azotas poriniame vandenyje. Tirpioje formoje vyrauja NH</w:t>
      </w:r>
      <w:r w:rsidRPr="008F2998">
        <w:rPr>
          <w:rFonts w:ascii="Times New Roman" w:hAnsi="Times New Roman"/>
          <w:sz w:val="24"/>
          <w:szCs w:val="24"/>
          <w:vertAlign w:val="subscript"/>
          <w:lang w:val="lt-LT"/>
        </w:rPr>
        <w:t>4</w:t>
      </w:r>
      <w:r w:rsidRPr="008F2998">
        <w:rPr>
          <w:rFonts w:ascii="Times New Roman" w:hAnsi="Times New Roman"/>
          <w:sz w:val="24"/>
          <w:szCs w:val="24"/>
          <w:vertAlign w:val="superscript"/>
          <w:lang w:val="lt-LT"/>
        </w:rPr>
        <w:t>+</w:t>
      </w:r>
      <w:r w:rsidRPr="008F2998">
        <w:rPr>
          <w:rFonts w:ascii="Times New Roman" w:hAnsi="Times New Roman"/>
          <w:sz w:val="24"/>
          <w:szCs w:val="24"/>
          <w:lang w:val="lt-LT"/>
        </w:rPr>
        <w:t xml:space="preserve"> (77 ir 39 </w:t>
      </w:r>
      <w:r w:rsidRPr="008F2998">
        <w:rPr>
          <w:rFonts w:ascii="Times New Roman" w:hAnsi="Times New Roman"/>
          <w:sz w:val="24"/>
          <w:szCs w:val="24"/>
        </w:rPr>
        <w:t xml:space="preserve">%, </w:t>
      </w:r>
      <w:r w:rsidRPr="008F2998">
        <w:rPr>
          <w:rFonts w:ascii="Times New Roman" w:hAnsi="Times New Roman"/>
          <w:sz w:val="24"/>
          <w:szCs w:val="24"/>
          <w:lang w:val="lt-LT"/>
        </w:rPr>
        <w:t>atitinkamai dumble ir smėlyje) ir DON (19 ir 53 %, atitinkamai dumble ir smėlyje). Didžiausia šių junginių koncentracija taip pat nustatyta dumblo nuosėdose.</w:t>
      </w:r>
    </w:p>
    <w:p w14:paraId="3B0F5A99" w14:textId="77777777" w:rsidR="008F2998" w:rsidRPr="008F2998" w:rsidRDefault="008F2998" w:rsidP="008F2998">
      <w:pPr>
        <w:suppressAutoHyphens w:val="0"/>
        <w:spacing w:after="0" w:line="360" w:lineRule="auto"/>
        <w:jc w:val="both"/>
        <w:rPr>
          <w:rFonts w:ascii="Times New Roman" w:hAnsi="Times New Roman"/>
          <w:sz w:val="24"/>
          <w:szCs w:val="24"/>
          <w:lang w:val="lt-LT"/>
        </w:rPr>
      </w:pPr>
    </w:p>
    <w:p w14:paraId="571382A3" w14:textId="038031A7" w:rsidR="008F2998" w:rsidRPr="008F2998" w:rsidRDefault="001F78AD" w:rsidP="008F2998">
      <w:pPr>
        <w:suppressAutoHyphens w:val="0"/>
        <w:spacing w:after="0" w:line="240" w:lineRule="auto"/>
        <w:jc w:val="both"/>
        <w:rPr>
          <w:rFonts w:ascii="Times New Roman" w:eastAsia="Times New Roman" w:hAnsi="Times New Roman"/>
          <w:sz w:val="20"/>
          <w:szCs w:val="20"/>
          <w:lang w:val="lt-LT" w:eastAsia="lt-LT"/>
        </w:rPr>
      </w:pPr>
      <w:r>
        <w:rPr>
          <w:rFonts w:ascii="Times New Roman" w:eastAsia="Times New Roman" w:hAnsi="Times New Roman"/>
          <w:sz w:val="20"/>
          <w:szCs w:val="20"/>
          <w:lang w:val="lt-LT" w:eastAsia="lt-LT"/>
        </w:rPr>
        <w:t>3.4</w:t>
      </w:r>
      <w:r w:rsidRPr="008F2998">
        <w:rPr>
          <w:rFonts w:ascii="Times New Roman" w:eastAsia="Times New Roman" w:hAnsi="Times New Roman"/>
          <w:sz w:val="20"/>
          <w:szCs w:val="20"/>
          <w:lang w:val="lt-LT" w:eastAsia="lt-LT"/>
        </w:rPr>
        <w:t xml:space="preserve"> </w:t>
      </w:r>
      <w:r w:rsidR="008F2998" w:rsidRPr="008F2998">
        <w:rPr>
          <w:rFonts w:ascii="Times New Roman" w:eastAsia="Times New Roman" w:hAnsi="Times New Roman"/>
          <w:sz w:val="20"/>
          <w:szCs w:val="20"/>
          <w:lang w:val="lt-LT" w:eastAsia="lt-LT"/>
        </w:rPr>
        <w:t xml:space="preserve">lentelė. Apskaičiuoti vidutiniai </w:t>
      </w:r>
      <w:r w:rsidR="001E44C0">
        <w:rPr>
          <w:rFonts w:ascii="Times New Roman" w:eastAsia="Times New Roman" w:hAnsi="Times New Roman"/>
          <w:sz w:val="20"/>
          <w:szCs w:val="20"/>
          <w:lang w:val="lt-LT" w:eastAsia="lt-LT"/>
        </w:rPr>
        <w:t xml:space="preserve">sezoniniai </w:t>
      </w:r>
      <w:r w:rsidR="008F2998" w:rsidRPr="008F2998">
        <w:rPr>
          <w:rFonts w:ascii="Times New Roman" w:eastAsia="Times New Roman" w:hAnsi="Times New Roman"/>
          <w:sz w:val="20"/>
          <w:szCs w:val="20"/>
          <w:lang w:val="lt-LT" w:eastAsia="lt-LT"/>
        </w:rPr>
        <w:t xml:space="preserve">(n=12–15) </w:t>
      </w:r>
      <w:r w:rsidR="001E44C0">
        <w:rPr>
          <w:rFonts w:ascii="Times New Roman" w:eastAsia="Times New Roman" w:hAnsi="Times New Roman"/>
          <w:sz w:val="20"/>
          <w:szCs w:val="20"/>
          <w:lang w:val="lt-LT" w:eastAsia="lt-LT"/>
        </w:rPr>
        <w:t xml:space="preserve">ir metiniai </w:t>
      </w:r>
      <w:r w:rsidR="008F2998" w:rsidRPr="008F2998">
        <w:rPr>
          <w:rFonts w:ascii="Times New Roman" w:eastAsia="Times New Roman" w:hAnsi="Times New Roman"/>
          <w:sz w:val="20"/>
          <w:szCs w:val="20"/>
          <w:lang w:val="lt-LT" w:eastAsia="lt-LT"/>
        </w:rPr>
        <w:t>skirtingų azoto formų kiekiai per 1 m</w:t>
      </w:r>
      <w:r w:rsidR="008F2998" w:rsidRPr="008F2998">
        <w:rPr>
          <w:rFonts w:ascii="Times New Roman" w:eastAsia="Times New Roman" w:hAnsi="Times New Roman"/>
          <w:sz w:val="20"/>
          <w:szCs w:val="20"/>
          <w:vertAlign w:val="superscript"/>
          <w:lang w:val="lt-LT" w:eastAsia="lt-LT"/>
        </w:rPr>
        <w:t>2</w:t>
      </w:r>
      <w:r w:rsidR="008F2998" w:rsidRPr="008F2998">
        <w:rPr>
          <w:rFonts w:ascii="Times New Roman" w:eastAsia="Times New Roman" w:hAnsi="Times New Roman"/>
          <w:sz w:val="20"/>
          <w:szCs w:val="20"/>
          <w:lang w:val="lt-LT" w:eastAsia="lt-LT"/>
        </w:rPr>
        <w:t xml:space="preserve"> ir dešimties centimetrų sluoksnyje. TN – bendras azotas, NH</w:t>
      </w:r>
      <w:r w:rsidR="008F2998" w:rsidRPr="008F2998">
        <w:rPr>
          <w:rFonts w:ascii="Times New Roman" w:eastAsia="Times New Roman" w:hAnsi="Times New Roman"/>
          <w:sz w:val="20"/>
          <w:szCs w:val="20"/>
          <w:vertAlign w:val="subscript"/>
          <w:lang w:val="lt-LT" w:eastAsia="lt-LT"/>
        </w:rPr>
        <w:t>4</w:t>
      </w:r>
      <w:r w:rsidR="008F2998" w:rsidRPr="008F2998">
        <w:rPr>
          <w:rFonts w:ascii="Times New Roman" w:eastAsia="Times New Roman" w:hAnsi="Times New Roman"/>
          <w:sz w:val="20"/>
          <w:szCs w:val="20"/>
          <w:vertAlign w:val="superscript"/>
          <w:lang w:val="lt-LT" w:eastAsia="lt-LT"/>
        </w:rPr>
        <w:t>+</w:t>
      </w:r>
      <w:r w:rsidR="008F2998" w:rsidRPr="008F2998">
        <w:rPr>
          <w:rFonts w:ascii="Times New Roman" w:eastAsia="Times New Roman" w:hAnsi="Times New Roman"/>
          <w:sz w:val="20"/>
          <w:szCs w:val="20"/>
          <w:lang w:val="lt-LT" w:eastAsia="lt-LT"/>
        </w:rPr>
        <w:t xml:space="preserve"> – amonio azotas, suminis nitritų ir nitratų azotas, DON – ištirpęs organinis azotas, PON – dalelinis organinis azotas. </w:t>
      </w:r>
    </w:p>
    <w:tbl>
      <w:tblPr>
        <w:tblStyle w:val="TableGrid11"/>
        <w:tblW w:w="0" w:type="auto"/>
        <w:jc w:val="center"/>
        <w:tblInd w:w="-601" w:type="dxa"/>
        <w:tblLook w:val="04A0" w:firstRow="1" w:lastRow="0" w:firstColumn="1" w:lastColumn="0" w:noHBand="0" w:noVBand="1"/>
      </w:tblPr>
      <w:tblGrid>
        <w:gridCol w:w="1561"/>
        <w:gridCol w:w="972"/>
        <w:gridCol w:w="1291"/>
        <w:gridCol w:w="1047"/>
        <w:gridCol w:w="775"/>
        <w:gridCol w:w="960"/>
        <w:gridCol w:w="1490"/>
      </w:tblGrid>
      <w:tr w:rsidR="008F2998" w:rsidRPr="008F2998" w14:paraId="25844AE3" w14:textId="77777777" w:rsidTr="008F2998">
        <w:trPr>
          <w:trHeight w:val="300"/>
          <w:jc w:val="center"/>
        </w:trPr>
        <w:tc>
          <w:tcPr>
            <w:tcW w:w="1561" w:type="dxa"/>
            <w:vMerge w:val="restart"/>
            <w:tcBorders>
              <w:top w:val="single" w:sz="12" w:space="0" w:color="auto"/>
              <w:left w:val="nil"/>
              <w:right w:val="nil"/>
            </w:tcBorders>
            <w:shd w:val="clear" w:color="auto" w:fill="F2F2F2" w:themeFill="background1" w:themeFillShade="F2"/>
            <w:noWrap/>
            <w:vAlign w:val="center"/>
            <w:hideMark/>
          </w:tcPr>
          <w:p w14:paraId="22878600"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Nuosėdų aplinka</w:t>
            </w:r>
          </w:p>
        </w:tc>
        <w:tc>
          <w:tcPr>
            <w:tcW w:w="972" w:type="dxa"/>
            <w:vMerge w:val="restart"/>
            <w:tcBorders>
              <w:top w:val="single" w:sz="12" w:space="0" w:color="auto"/>
              <w:left w:val="nil"/>
              <w:right w:val="nil"/>
            </w:tcBorders>
            <w:shd w:val="clear" w:color="auto" w:fill="F2F2F2" w:themeFill="background1" w:themeFillShade="F2"/>
            <w:noWrap/>
            <w:vAlign w:val="center"/>
            <w:hideMark/>
          </w:tcPr>
          <w:p w14:paraId="442C7F39"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Sezonas</w:t>
            </w:r>
          </w:p>
        </w:tc>
        <w:tc>
          <w:tcPr>
            <w:tcW w:w="1291" w:type="dxa"/>
            <w:tcBorders>
              <w:top w:val="single" w:sz="12" w:space="0" w:color="auto"/>
              <w:left w:val="nil"/>
              <w:right w:val="nil"/>
            </w:tcBorders>
            <w:shd w:val="clear" w:color="auto" w:fill="F2F2F2" w:themeFill="background1" w:themeFillShade="F2"/>
            <w:noWrap/>
            <w:vAlign w:val="center"/>
            <w:hideMark/>
          </w:tcPr>
          <w:p w14:paraId="7A1983A6"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TN</w:t>
            </w:r>
          </w:p>
        </w:tc>
        <w:tc>
          <w:tcPr>
            <w:tcW w:w="1047" w:type="dxa"/>
            <w:tcBorders>
              <w:top w:val="single" w:sz="12" w:space="0" w:color="auto"/>
              <w:left w:val="nil"/>
              <w:right w:val="nil"/>
            </w:tcBorders>
            <w:shd w:val="clear" w:color="auto" w:fill="F2F2F2" w:themeFill="background1" w:themeFillShade="F2"/>
            <w:noWrap/>
            <w:vAlign w:val="center"/>
            <w:hideMark/>
          </w:tcPr>
          <w:p w14:paraId="3FDC5E42"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NH</w:t>
            </w:r>
            <w:r w:rsidRPr="008F2998">
              <w:rPr>
                <w:sz w:val="20"/>
                <w:szCs w:val="20"/>
                <w:vertAlign w:val="subscript"/>
                <w:lang w:val="lt-LT" w:eastAsia="lt-LT"/>
              </w:rPr>
              <w:t>4</w:t>
            </w:r>
            <w:r w:rsidRPr="008F2998">
              <w:rPr>
                <w:sz w:val="20"/>
                <w:szCs w:val="20"/>
                <w:vertAlign w:val="superscript"/>
                <w:lang w:val="lt-LT" w:eastAsia="lt-LT"/>
              </w:rPr>
              <w:t>+</w:t>
            </w:r>
          </w:p>
        </w:tc>
        <w:tc>
          <w:tcPr>
            <w:tcW w:w="775" w:type="dxa"/>
            <w:tcBorders>
              <w:top w:val="single" w:sz="12" w:space="0" w:color="auto"/>
              <w:left w:val="nil"/>
              <w:right w:val="nil"/>
            </w:tcBorders>
            <w:shd w:val="clear" w:color="auto" w:fill="F2F2F2" w:themeFill="background1" w:themeFillShade="F2"/>
            <w:noWrap/>
            <w:vAlign w:val="center"/>
            <w:hideMark/>
          </w:tcPr>
          <w:p w14:paraId="0418D3A3"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NO</w:t>
            </w:r>
            <w:r w:rsidRPr="008F2998">
              <w:rPr>
                <w:sz w:val="20"/>
                <w:szCs w:val="20"/>
                <w:vertAlign w:val="subscript"/>
                <w:lang w:val="lt-LT" w:eastAsia="lt-LT"/>
              </w:rPr>
              <w:t>x</w:t>
            </w:r>
            <w:r w:rsidRPr="008F2998">
              <w:rPr>
                <w:sz w:val="20"/>
                <w:szCs w:val="20"/>
                <w:vertAlign w:val="superscript"/>
                <w:lang w:val="lt-LT" w:eastAsia="lt-LT"/>
              </w:rPr>
              <w:t>-</w:t>
            </w:r>
          </w:p>
        </w:tc>
        <w:tc>
          <w:tcPr>
            <w:tcW w:w="960" w:type="dxa"/>
            <w:tcBorders>
              <w:top w:val="single" w:sz="12" w:space="0" w:color="auto"/>
              <w:left w:val="nil"/>
              <w:right w:val="nil"/>
            </w:tcBorders>
            <w:shd w:val="clear" w:color="auto" w:fill="F2F2F2" w:themeFill="background1" w:themeFillShade="F2"/>
            <w:noWrap/>
            <w:vAlign w:val="center"/>
            <w:hideMark/>
          </w:tcPr>
          <w:p w14:paraId="477BB688"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DON</w:t>
            </w:r>
          </w:p>
        </w:tc>
        <w:tc>
          <w:tcPr>
            <w:tcW w:w="1490" w:type="dxa"/>
            <w:tcBorders>
              <w:top w:val="single" w:sz="12" w:space="0" w:color="auto"/>
              <w:left w:val="nil"/>
              <w:right w:val="nil"/>
            </w:tcBorders>
            <w:shd w:val="clear" w:color="auto" w:fill="F2F2F2" w:themeFill="background1" w:themeFillShade="F2"/>
            <w:noWrap/>
            <w:vAlign w:val="center"/>
            <w:hideMark/>
          </w:tcPr>
          <w:p w14:paraId="70166096"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PON</w:t>
            </w:r>
          </w:p>
        </w:tc>
      </w:tr>
      <w:tr w:rsidR="008F2998" w:rsidRPr="008F2998" w14:paraId="6A8E7528" w14:textId="77777777" w:rsidTr="008F2998">
        <w:trPr>
          <w:trHeight w:val="300"/>
          <w:jc w:val="center"/>
        </w:trPr>
        <w:tc>
          <w:tcPr>
            <w:tcW w:w="1561" w:type="dxa"/>
            <w:vMerge/>
            <w:tcBorders>
              <w:left w:val="nil"/>
              <w:bottom w:val="single" w:sz="12" w:space="0" w:color="auto"/>
              <w:right w:val="nil"/>
            </w:tcBorders>
            <w:shd w:val="clear" w:color="auto" w:fill="F2F2F2" w:themeFill="background1" w:themeFillShade="F2"/>
            <w:noWrap/>
            <w:vAlign w:val="center"/>
            <w:hideMark/>
          </w:tcPr>
          <w:p w14:paraId="5F39AB9F" w14:textId="77777777" w:rsidR="008F2998" w:rsidRPr="008F2998" w:rsidRDefault="008F2998" w:rsidP="008F2998">
            <w:pPr>
              <w:suppressAutoHyphens w:val="0"/>
              <w:spacing w:after="0" w:line="240" w:lineRule="auto"/>
              <w:jc w:val="center"/>
              <w:rPr>
                <w:sz w:val="20"/>
                <w:szCs w:val="20"/>
                <w:lang w:val="lt-LT" w:eastAsia="lt-LT"/>
              </w:rPr>
            </w:pPr>
          </w:p>
        </w:tc>
        <w:tc>
          <w:tcPr>
            <w:tcW w:w="972" w:type="dxa"/>
            <w:vMerge/>
            <w:tcBorders>
              <w:left w:val="nil"/>
              <w:bottom w:val="single" w:sz="12" w:space="0" w:color="auto"/>
              <w:right w:val="nil"/>
            </w:tcBorders>
            <w:shd w:val="clear" w:color="auto" w:fill="F2F2F2" w:themeFill="background1" w:themeFillShade="F2"/>
            <w:noWrap/>
            <w:vAlign w:val="center"/>
            <w:hideMark/>
          </w:tcPr>
          <w:p w14:paraId="4279E5B4" w14:textId="77777777" w:rsidR="008F2998" w:rsidRPr="008F2998" w:rsidRDefault="008F2998" w:rsidP="008F2998">
            <w:pPr>
              <w:suppressAutoHyphens w:val="0"/>
              <w:spacing w:after="0" w:line="240" w:lineRule="auto"/>
              <w:jc w:val="center"/>
              <w:rPr>
                <w:sz w:val="20"/>
                <w:szCs w:val="20"/>
                <w:lang w:val="lt-LT" w:eastAsia="lt-LT"/>
              </w:rPr>
            </w:pPr>
          </w:p>
        </w:tc>
        <w:tc>
          <w:tcPr>
            <w:tcW w:w="5563" w:type="dxa"/>
            <w:gridSpan w:val="5"/>
            <w:tcBorders>
              <w:left w:val="nil"/>
              <w:bottom w:val="single" w:sz="12" w:space="0" w:color="auto"/>
              <w:right w:val="nil"/>
            </w:tcBorders>
            <w:shd w:val="clear" w:color="auto" w:fill="F2F2F2" w:themeFill="background1" w:themeFillShade="F2"/>
            <w:noWrap/>
            <w:vAlign w:val="center"/>
            <w:hideMark/>
          </w:tcPr>
          <w:p w14:paraId="596DF64B"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[mmol m</w:t>
            </w:r>
            <w:r w:rsidRPr="008F2998">
              <w:rPr>
                <w:sz w:val="20"/>
                <w:szCs w:val="20"/>
                <w:vertAlign w:val="superscript"/>
                <w:lang w:val="lt-LT" w:eastAsia="lt-LT"/>
              </w:rPr>
              <w:t>-2</w:t>
            </w:r>
            <w:r w:rsidRPr="008F2998">
              <w:rPr>
                <w:sz w:val="20"/>
                <w:szCs w:val="20"/>
                <w:lang w:val="lt-LT" w:eastAsia="lt-LT"/>
              </w:rPr>
              <w:t>, šlapiose nuosėdose]</w:t>
            </w:r>
          </w:p>
        </w:tc>
      </w:tr>
      <w:tr w:rsidR="008F2998" w:rsidRPr="008F2998" w14:paraId="2C3C62DF" w14:textId="77777777" w:rsidTr="008F2998">
        <w:trPr>
          <w:trHeight w:val="300"/>
          <w:jc w:val="center"/>
        </w:trPr>
        <w:tc>
          <w:tcPr>
            <w:tcW w:w="1561" w:type="dxa"/>
            <w:vMerge w:val="restart"/>
            <w:tcBorders>
              <w:top w:val="single" w:sz="12" w:space="0" w:color="auto"/>
              <w:left w:val="nil"/>
              <w:bottom w:val="nil"/>
              <w:right w:val="nil"/>
            </w:tcBorders>
            <w:noWrap/>
            <w:vAlign w:val="center"/>
            <w:hideMark/>
          </w:tcPr>
          <w:p w14:paraId="76317E88"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Gilaus smėlio aplinka</w:t>
            </w:r>
          </w:p>
        </w:tc>
        <w:tc>
          <w:tcPr>
            <w:tcW w:w="972" w:type="dxa"/>
            <w:tcBorders>
              <w:top w:val="single" w:sz="12" w:space="0" w:color="auto"/>
              <w:left w:val="nil"/>
              <w:bottom w:val="nil"/>
              <w:right w:val="nil"/>
            </w:tcBorders>
            <w:noWrap/>
            <w:vAlign w:val="center"/>
            <w:hideMark/>
          </w:tcPr>
          <w:p w14:paraId="63D02309" w14:textId="77777777" w:rsidR="008F2998" w:rsidRPr="008F2998" w:rsidRDefault="008F2998" w:rsidP="008F2998">
            <w:pPr>
              <w:suppressAutoHyphens w:val="0"/>
              <w:spacing w:after="0" w:line="240" w:lineRule="auto"/>
              <w:rPr>
                <w:sz w:val="20"/>
                <w:szCs w:val="20"/>
                <w:lang w:val="lt-LT" w:eastAsia="lt-LT"/>
              </w:rPr>
            </w:pPr>
            <w:r w:rsidRPr="008F2998">
              <w:rPr>
                <w:sz w:val="20"/>
                <w:szCs w:val="20"/>
                <w:lang w:val="lt-LT" w:eastAsia="lt-LT"/>
              </w:rPr>
              <w:t>Žiema</w:t>
            </w:r>
          </w:p>
        </w:tc>
        <w:tc>
          <w:tcPr>
            <w:tcW w:w="1291" w:type="dxa"/>
            <w:tcBorders>
              <w:top w:val="single" w:sz="12" w:space="0" w:color="auto"/>
              <w:left w:val="nil"/>
              <w:bottom w:val="nil"/>
              <w:right w:val="nil"/>
            </w:tcBorders>
            <w:noWrap/>
            <w:vAlign w:val="center"/>
            <w:hideMark/>
          </w:tcPr>
          <w:p w14:paraId="42DD0562"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4128,1</w:t>
            </w:r>
          </w:p>
        </w:tc>
        <w:tc>
          <w:tcPr>
            <w:tcW w:w="1047" w:type="dxa"/>
            <w:tcBorders>
              <w:top w:val="single" w:sz="12" w:space="0" w:color="auto"/>
              <w:left w:val="nil"/>
              <w:bottom w:val="nil"/>
              <w:right w:val="nil"/>
            </w:tcBorders>
            <w:noWrap/>
            <w:vAlign w:val="center"/>
            <w:hideMark/>
          </w:tcPr>
          <w:p w14:paraId="342456C5"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6,66</w:t>
            </w:r>
          </w:p>
        </w:tc>
        <w:tc>
          <w:tcPr>
            <w:tcW w:w="775" w:type="dxa"/>
            <w:tcBorders>
              <w:top w:val="single" w:sz="12" w:space="0" w:color="auto"/>
              <w:left w:val="nil"/>
              <w:bottom w:val="nil"/>
              <w:right w:val="nil"/>
            </w:tcBorders>
            <w:noWrap/>
            <w:vAlign w:val="center"/>
            <w:hideMark/>
          </w:tcPr>
          <w:p w14:paraId="7121990F"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0,69</w:t>
            </w:r>
          </w:p>
        </w:tc>
        <w:tc>
          <w:tcPr>
            <w:tcW w:w="960" w:type="dxa"/>
            <w:tcBorders>
              <w:top w:val="single" w:sz="12" w:space="0" w:color="auto"/>
              <w:left w:val="nil"/>
              <w:bottom w:val="nil"/>
              <w:right w:val="nil"/>
            </w:tcBorders>
            <w:noWrap/>
            <w:vAlign w:val="center"/>
            <w:hideMark/>
          </w:tcPr>
          <w:p w14:paraId="30F9B7F5"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1,08</w:t>
            </w:r>
          </w:p>
        </w:tc>
        <w:tc>
          <w:tcPr>
            <w:tcW w:w="1490" w:type="dxa"/>
            <w:tcBorders>
              <w:top w:val="single" w:sz="12" w:space="0" w:color="auto"/>
              <w:left w:val="nil"/>
              <w:bottom w:val="nil"/>
              <w:right w:val="nil"/>
            </w:tcBorders>
            <w:noWrap/>
            <w:vAlign w:val="center"/>
            <w:hideMark/>
          </w:tcPr>
          <w:p w14:paraId="7712EDDE"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4119,7</w:t>
            </w:r>
          </w:p>
        </w:tc>
      </w:tr>
      <w:tr w:rsidR="008F2998" w:rsidRPr="008F2998" w14:paraId="2C6B38D4" w14:textId="77777777" w:rsidTr="008F2998">
        <w:trPr>
          <w:trHeight w:val="300"/>
          <w:jc w:val="center"/>
        </w:trPr>
        <w:tc>
          <w:tcPr>
            <w:tcW w:w="1561" w:type="dxa"/>
            <w:vMerge/>
            <w:tcBorders>
              <w:top w:val="nil"/>
              <w:left w:val="nil"/>
              <w:bottom w:val="nil"/>
              <w:right w:val="nil"/>
            </w:tcBorders>
            <w:noWrap/>
            <w:vAlign w:val="center"/>
            <w:hideMark/>
          </w:tcPr>
          <w:p w14:paraId="23A9DD5B" w14:textId="77777777" w:rsidR="008F2998" w:rsidRPr="008F2998" w:rsidRDefault="008F2998" w:rsidP="008F2998">
            <w:pPr>
              <w:suppressAutoHyphens w:val="0"/>
              <w:spacing w:after="0" w:line="240" w:lineRule="auto"/>
              <w:jc w:val="center"/>
              <w:rPr>
                <w:sz w:val="20"/>
                <w:szCs w:val="20"/>
                <w:lang w:val="lt-LT" w:eastAsia="lt-LT"/>
              </w:rPr>
            </w:pPr>
          </w:p>
        </w:tc>
        <w:tc>
          <w:tcPr>
            <w:tcW w:w="972" w:type="dxa"/>
            <w:tcBorders>
              <w:top w:val="nil"/>
              <w:left w:val="nil"/>
              <w:bottom w:val="nil"/>
              <w:right w:val="nil"/>
            </w:tcBorders>
            <w:noWrap/>
            <w:vAlign w:val="center"/>
            <w:hideMark/>
          </w:tcPr>
          <w:p w14:paraId="469DA574" w14:textId="77777777" w:rsidR="008F2998" w:rsidRPr="008F2998" w:rsidRDefault="008F2998" w:rsidP="008F2998">
            <w:pPr>
              <w:suppressAutoHyphens w:val="0"/>
              <w:spacing w:after="0" w:line="240" w:lineRule="auto"/>
              <w:rPr>
                <w:sz w:val="20"/>
                <w:szCs w:val="20"/>
                <w:lang w:val="lt-LT" w:eastAsia="lt-LT"/>
              </w:rPr>
            </w:pPr>
            <w:r w:rsidRPr="008F2998">
              <w:rPr>
                <w:sz w:val="20"/>
                <w:szCs w:val="20"/>
                <w:lang w:val="lt-LT" w:eastAsia="lt-LT"/>
              </w:rPr>
              <w:t>Pavasaris</w:t>
            </w:r>
          </w:p>
        </w:tc>
        <w:tc>
          <w:tcPr>
            <w:tcW w:w="1291" w:type="dxa"/>
            <w:tcBorders>
              <w:top w:val="nil"/>
              <w:left w:val="nil"/>
              <w:bottom w:val="nil"/>
              <w:right w:val="nil"/>
            </w:tcBorders>
            <w:noWrap/>
            <w:vAlign w:val="center"/>
            <w:hideMark/>
          </w:tcPr>
          <w:p w14:paraId="28E1323A"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1653,4</w:t>
            </w:r>
          </w:p>
        </w:tc>
        <w:tc>
          <w:tcPr>
            <w:tcW w:w="1047" w:type="dxa"/>
            <w:tcBorders>
              <w:top w:val="nil"/>
              <w:left w:val="nil"/>
              <w:bottom w:val="nil"/>
              <w:right w:val="nil"/>
            </w:tcBorders>
            <w:noWrap/>
            <w:vAlign w:val="center"/>
            <w:hideMark/>
          </w:tcPr>
          <w:p w14:paraId="6250A1CD"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7,87</w:t>
            </w:r>
          </w:p>
        </w:tc>
        <w:tc>
          <w:tcPr>
            <w:tcW w:w="775" w:type="dxa"/>
            <w:tcBorders>
              <w:top w:val="nil"/>
              <w:left w:val="nil"/>
              <w:bottom w:val="nil"/>
              <w:right w:val="nil"/>
            </w:tcBorders>
            <w:noWrap/>
            <w:vAlign w:val="center"/>
            <w:hideMark/>
          </w:tcPr>
          <w:p w14:paraId="4A5C214B"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0,61</w:t>
            </w:r>
          </w:p>
        </w:tc>
        <w:tc>
          <w:tcPr>
            <w:tcW w:w="960" w:type="dxa"/>
            <w:tcBorders>
              <w:top w:val="nil"/>
              <w:left w:val="nil"/>
              <w:bottom w:val="nil"/>
              <w:right w:val="nil"/>
            </w:tcBorders>
            <w:noWrap/>
            <w:vAlign w:val="center"/>
            <w:hideMark/>
          </w:tcPr>
          <w:p w14:paraId="4B7622B2"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2,17</w:t>
            </w:r>
          </w:p>
        </w:tc>
        <w:tc>
          <w:tcPr>
            <w:tcW w:w="1490" w:type="dxa"/>
            <w:tcBorders>
              <w:top w:val="nil"/>
              <w:left w:val="nil"/>
              <w:bottom w:val="nil"/>
              <w:right w:val="nil"/>
            </w:tcBorders>
            <w:noWrap/>
            <w:vAlign w:val="center"/>
            <w:hideMark/>
          </w:tcPr>
          <w:p w14:paraId="0E1DE873"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1642,8</w:t>
            </w:r>
          </w:p>
        </w:tc>
      </w:tr>
      <w:tr w:rsidR="008F2998" w:rsidRPr="008F2998" w14:paraId="684F360E" w14:textId="77777777" w:rsidTr="008F2998">
        <w:trPr>
          <w:trHeight w:val="300"/>
          <w:jc w:val="center"/>
        </w:trPr>
        <w:tc>
          <w:tcPr>
            <w:tcW w:w="1561" w:type="dxa"/>
            <w:vMerge/>
            <w:tcBorders>
              <w:top w:val="nil"/>
              <w:left w:val="nil"/>
              <w:bottom w:val="nil"/>
              <w:right w:val="nil"/>
            </w:tcBorders>
            <w:noWrap/>
            <w:vAlign w:val="center"/>
            <w:hideMark/>
          </w:tcPr>
          <w:p w14:paraId="286FE792" w14:textId="77777777" w:rsidR="008F2998" w:rsidRPr="008F2998" w:rsidRDefault="008F2998" w:rsidP="008F2998">
            <w:pPr>
              <w:suppressAutoHyphens w:val="0"/>
              <w:spacing w:after="0" w:line="240" w:lineRule="auto"/>
              <w:jc w:val="center"/>
              <w:rPr>
                <w:sz w:val="20"/>
                <w:szCs w:val="20"/>
                <w:lang w:val="lt-LT" w:eastAsia="lt-LT"/>
              </w:rPr>
            </w:pPr>
          </w:p>
        </w:tc>
        <w:tc>
          <w:tcPr>
            <w:tcW w:w="972" w:type="dxa"/>
            <w:tcBorders>
              <w:top w:val="nil"/>
              <w:left w:val="nil"/>
              <w:bottom w:val="nil"/>
              <w:right w:val="nil"/>
            </w:tcBorders>
            <w:noWrap/>
            <w:vAlign w:val="center"/>
            <w:hideMark/>
          </w:tcPr>
          <w:p w14:paraId="68139B9C" w14:textId="77777777" w:rsidR="008F2998" w:rsidRPr="008F2998" w:rsidRDefault="008F2998" w:rsidP="008F2998">
            <w:pPr>
              <w:suppressAutoHyphens w:val="0"/>
              <w:spacing w:after="0" w:line="240" w:lineRule="auto"/>
              <w:rPr>
                <w:sz w:val="20"/>
                <w:szCs w:val="20"/>
                <w:lang w:val="lt-LT" w:eastAsia="lt-LT"/>
              </w:rPr>
            </w:pPr>
            <w:r w:rsidRPr="008F2998">
              <w:rPr>
                <w:sz w:val="20"/>
                <w:szCs w:val="20"/>
                <w:lang w:val="lt-LT" w:eastAsia="lt-LT"/>
              </w:rPr>
              <w:t>Vasara</w:t>
            </w:r>
          </w:p>
        </w:tc>
        <w:tc>
          <w:tcPr>
            <w:tcW w:w="1291" w:type="dxa"/>
            <w:tcBorders>
              <w:top w:val="nil"/>
              <w:left w:val="nil"/>
              <w:bottom w:val="nil"/>
              <w:right w:val="nil"/>
            </w:tcBorders>
            <w:noWrap/>
            <w:vAlign w:val="center"/>
            <w:hideMark/>
          </w:tcPr>
          <w:p w14:paraId="5345AC20"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2631,3</w:t>
            </w:r>
          </w:p>
        </w:tc>
        <w:tc>
          <w:tcPr>
            <w:tcW w:w="1047" w:type="dxa"/>
            <w:tcBorders>
              <w:top w:val="nil"/>
              <w:left w:val="nil"/>
              <w:bottom w:val="nil"/>
              <w:right w:val="nil"/>
            </w:tcBorders>
            <w:noWrap/>
            <w:vAlign w:val="center"/>
            <w:hideMark/>
          </w:tcPr>
          <w:p w14:paraId="32E93C84"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2,84</w:t>
            </w:r>
          </w:p>
        </w:tc>
        <w:tc>
          <w:tcPr>
            <w:tcW w:w="775" w:type="dxa"/>
            <w:tcBorders>
              <w:top w:val="nil"/>
              <w:left w:val="nil"/>
              <w:bottom w:val="nil"/>
              <w:right w:val="nil"/>
            </w:tcBorders>
            <w:noWrap/>
            <w:vAlign w:val="center"/>
            <w:hideMark/>
          </w:tcPr>
          <w:p w14:paraId="38C35537"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0,15</w:t>
            </w:r>
          </w:p>
        </w:tc>
        <w:tc>
          <w:tcPr>
            <w:tcW w:w="960" w:type="dxa"/>
            <w:tcBorders>
              <w:top w:val="nil"/>
              <w:left w:val="nil"/>
              <w:bottom w:val="nil"/>
              <w:right w:val="nil"/>
            </w:tcBorders>
            <w:noWrap/>
            <w:vAlign w:val="center"/>
            <w:hideMark/>
          </w:tcPr>
          <w:p w14:paraId="38A900D6"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5,65</w:t>
            </w:r>
          </w:p>
        </w:tc>
        <w:tc>
          <w:tcPr>
            <w:tcW w:w="1490" w:type="dxa"/>
            <w:tcBorders>
              <w:top w:val="nil"/>
              <w:left w:val="nil"/>
              <w:bottom w:val="nil"/>
              <w:right w:val="nil"/>
            </w:tcBorders>
            <w:noWrap/>
            <w:vAlign w:val="center"/>
            <w:hideMark/>
          </w:tcPr>
          <w:p w14:paraId="4691F41F"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2622,7</w:t>
            </w:r>
          </w:p>
        </w:tc>
      </w:tr>
      <w:tr w:rsidR="000518CE" w:rsidRPr="008F2998" w14:paraId="248027BB" w14:textId="77777777" w:rsidTr="008F2998">
        <w:trPr>
          <w:trHeight w:val="300"/>
          <w:jc w:val="center"/>
        </w:trPr>
        <w:tc>
          <w:tcPr>
            <w:tcW w:w="1561" w:type="dxa"/>
            <w:vMerge/>
            <w:tcBorders>
              <w:top w:val="nil"/>
              <w:left w:val="nil"/>
              <w:bottom w:val="nil"/>
              <w:right w:val="nil"/>
            </w:tcBorders>
            <w:noWrap/>
            <w:vAlign w:val="center"/>
          </w:tcPr>
          <w:p w14:paraId="66F6980B" w14:textId="77777777" w:rsidR="000518CE" w:rsidRPr="008F2998" w:rsidRDefault="000518CE" w:rsidP="008F2998">
            <w:pPr>
              <w:suppressAutoHyphens w:val="0"/>
              <w:spacing w:after="0" w:line="240" w:lineRule="auto"/>
              <w:jc w:val="center"/>
              <w:rPr>
                <w:sz w:val="20"/>
                <w:szCs w:val="20"/>
                <w:lang w:val="lt-LT" w:eastAsia="lt-LT"/>
              </w:rPr>
            </w:pPr>
          </w:p>
        </w:tc>
        <w:tc>
          <w:tcPr>
            <w:tcW w:w="972" w:type="dxa"/>
            <w:tcBorders>
              <w:top w:val="nil"/>
              <w:left w:val="nil"/>
              <w:bottom w:val="nil"/>
              <w:right w:val="nil"/>
            </w:tcBorders>
            <w:noWrap/>
            <w:vAlign w:val="center"/>
          </w:tcPr>
          <w:p w14:paraId="1D33BD75" w14:textId="72DE0DA0" w:rsidR="000518CE" w:rsidRPr="008F2998" w:rsidRDefault="000518CE" w:rsidP="008F2998">
            <w:pPr>
              <w:suppressAutoHyphens w:val="0"/>
              <w:spacing w:after="0" w:line="240" w:lineRule="auto"/>
              <w:rPr>
                <w:sz w:val="20"/>
                <w:szCs w:val="20"/>
                <w:lang w:val="lt-LT" w:eastAsia="lt-LT"/>
              </w:rPr>
            </w:pPr>
            <w:r w:rsidRPr="008F2998">
              <w:rPr>
                <w:sz w:val="20"/>
                <w:szCs w:val="20"/>
                <w:lang w:val="lt-LT" w:eastAsia="lt-LT"/>
              </w:rPr>
              <w:t>Ruduo</w:t>
            </w:r>
          </w:p>
        </w:tc>
        <w:tc>
          <w:tcPr>
            <w:tcW w:w="1291" w:type="dxa"/>
            <w:tcBorders>
              <w:top w:val="nil"/>
              <w:left w:val="nil"/>
              <w:bottom w:val="nil"/>
              <w:right w:val="nil"/>
            </w:tcBorders>
            <w:noWrap/>
            <w:vAlign w:val="center"/>
          </w:tcPr>
          <w:p w14:paraId="64F7F4B6" w14:textId="4BBDBB0B" w:rsidR="000518CE" w:rsidRPr="008F2998" w:rsidRDefault="000518CE" w:rsidP="008F2998">
            <w:pPr>
              <w:suppressAutoHyphens w:val="0"/>
              <w:spacing w:after="0" w:line="240" w:lineRule="auto"/>
              <w:jc w:val="center"/>
              <w:rPr>
                <w:sz w:val="20"/>
                <w:szCs w:val="20"/>
                <w:lang w:val="lt-LT" w:eastAsia="lt-LT"/>
              </w:rPr>
            </w:pPr>
            <w:r w:rsidRPr="008F2998">
              <w:rPr>
                <w:sz w:val="20"/>
                <w:szCs w:val="20"/>
                <w:lang w:val="lt-LT" w:eastAsia="lt-LT"/>
              </w:rPr>
              <w:t>2254,1</w:t>
            </w:r>
          </w:p>
        </w:tc>
        <w:tc>
          <w:tcPr>
            <w:tcW w:w="1047" w:type="dxa"/>
            <w:tcBorders>
              <w:top w:val="nil"/>
              <w:left w:val="nil"/>
              <w:bottom w:val="nil"/>
              <w:right w:val="nil"/>
            </w:tcBorders>
            <w:noWrap/>
            <w:vAlign w:val="center"/>
          </w:tcPr>
          <w:p w14:paraId="1773E7B3" w14:textId="48BD8204" w:rsidR="000518CE" w:rsidRPr="008F2998" w:rsidRDefault="000518CE" w:rsidP="008F2998">
            <w:pPr>
              <w:suppressAutoHyphens w:val="0"/>
              <w:spacing w:after="0" w:line="240" w:lineRule="auto"/>
              <w:jc w:val="center"/>
              <w:rPr>
                <w:sz w:val="20"/>
                <w:szCs w:val="20"/>
                <w:lang w:val="lt-LT" w:eastAsia="lt-LT"/>
              </w:rPr>
            </w:pPr>
            <w:r w:rsidRPr="008F2998">
              <w:rPr>
                <w:sz w:val="20"/>
                <w:szCs w:val="20"/>
                <w:lang w:val="lt-LT" w:eastAsia="lt-LT"/>
              </w:rPr>
              <w:t>0,95</w:t>
            </w:r>
          </w:p>
        </w:tc>
        <w:tc>
          <w:tcPr>
            <w:tcW w:w="775" w:type="dxa"/>
            <w:tcBorders>
              <w:top w:val="nil"/>
              <w:left w:val="nil"/>
              <w:bottom w:val="nil"/>
              <w:right w:val="nil"/>
            </w:tcBorders>
            <w:noWrap/>
            <w:vAlign w:val="center"/>
          </w:tcPr>
          <w:p w14:paraId="548C81FD" w14:textId="2931B84F" w:rsidR="000518CE" w:rsidRPr="008F2998" w:rsidRDefault="000518CE" w:rsidP="008F2998">
            <w:pPr>
              <w:suppressAutoHyphens w:val="0"/>
              <w:spacing w:after="0" w:line="240" w:lineRule="auto"/>
              <w:jc w:val="center"/>
              <w:rPr>
                <w:sz w:val="20"/>
                <w:szCs w:val="20"/>
                <w:lang w:val="lt-LT" w:eastAsia="lt-LT"/>
              </w:rPr>
            </w:pPr>
            <w:r w:rsidRPr="008F2998">
              <w:rPr>
                <w:sz w:val="20"/>
                <w:szCs w:val="20"/>
                <w:lang w:val="lt-LT" w:eastAsia="lt-LT"/>
              </w:rPr>
              <w:t>0,22</w:t>
            </w:r>
          </w:p>
        </w:tc>
        <w:tc>
          <w:tcPr>
            <w:tcW w:w="960" w:type="dxa"/>
            <w:tcBorders>
              <w:top w:val="nil"/>
              <w:left w:val="nil"/>
              <w:bottom w:val="nil"/>
              <w:right w:val="nil"/>
            </w:tcBorders>
            <w:noWrap/>
            <w:vAlign w:val="center"/>
          </w:tcPr>
          <w:p w14:paraId="2D639716" w14:textId="737874E7" w:rsidR="000518CE" w:rsidRPr="008F2998" w:rsidRDefault="000518CE" w:rsidP="008F2998">
            <w:pPr>
              <w:suppressAutoHyphens w:val="0"/>
              <w:spacing w:after="0" w:line="240" w:lineRule="auto"/>
              <w:jc w:val="center"/>
              <w:rPr>
                <w:sz w:val="20"/>
                <w:szCs w:val="20"/>
                <w:lang w:val="lt-LT" w:eastAsia="lt-LT"/>
              </w:rPr>
            </w:pPr>
            <w:r w:rsidRPr="008F2998">
              <w:rPr>
                <w:sz w:val="20"/>
                <w:szCs w:val="20"/>
                <w:lang w:val="lt-LT" w:eastAsia="lt-LT"/>
              </w:rPr>
              <w:t>3,75</w:t>
            </w:r>
          </w:p>
        </w:tc>
        <w:tc>
          <w:tcPr>
            <w:tcW w:w="1490" w:type="dxa"/>
            <w:tcBorders>
              <w:top w:val="nil"/>
              <w:left w:val="nil"/>
              <w:bottom w:val="nil"/>
              <w:right w:val="nil"/>
            </w:tcBorders>
            <w:noWrap/>
            <w:vAlign w:val="center"/>
          </w:tcPr>
          <w:p w14:paraId="60A7E81A" w14:textId="6F29C9AF" w:rsidR="000518CE" w:rsidRPr="008F2998" w:rsidRDefault="000518CE" w:rsidP="008F2998">
            <w:pPr>
              <w:suppressAutoHyphens w:val="0"/>
              <w:spacing w:after="0" w:line="240" w:lineRule="auto"/>
              <w:jc w:val="center"/>
              <w:rPr>
                <w:sz w:val="20"/>
                <w:szCs w:val="20"/>
                <w:lang w:val="lt-LT" w:eastAsia="lt-LT"/>
              </w:rPr>
            </w:pPr>
            <w:r w:rsidRPr="008F2998">
              <w:rPr>
                <w:sz w:val="20"/>
                <w:szCs w:val="20"/>
                <w:lang w:val="lt-LT" w:eastAsia="lt-LT"/>
              </w:rPr>
              <w:t>2249,2</w:t>
            </w:r>
          </w:p>
        </w:tc>
      </w:tr>
      <w:tr w:rsidR="000518CE" w:rsidRPr="008F2998" w14:paraId="3B46E2A1" w14:textId="77777777" w:rsidTr="00BB6B9D">
        <w:trPr>
          <w:trHeight w:val="300"/>
          <w:jc w:val="center"/>
        </w:trPr>
        <w:tc>
          <w:tcPr>
            <w:tcW w:w="1561" w:type="dxa"/>
            <w:vMerge/>
            <w:tcBorders>
              <w:top w:val="nil"/>
              <w:left w:val="nil"/>
              <w:bottom w:val="single" w:sz="4" w:space="0" w:color="auto"/>
              <w:right w:val="nil"/>
            </w:tcBorders>
            <w:noWrap/>
            <w:vAlign w:val="center"/>
            <w:hideMark/>
          </w:tcPr>
          <w:p w14:paraId="41D9AD66" w14:textId="77777777" w:rsidR="000518CE" w:rsidRPr="008F2998" w:rsidRDefault="000518CE" w:rsidP="008F2998">
            <w:pPr>
              <w:suppressAutoHyphens w:val="0"/>
              <w:spacing w:after="0" w:line="240" w:lineRule="auto"/>
              <w:jc w:val="center"/>
              <w:rPr>
                <w:sz w:val="20"/>
                <w:szCs w:val="20"/>
                <w:lang w:val="lt-LT" w:eastAsia="lt-LT"/>
              </w:rPr>
            </w:pPr>
          </w:p>
        </w:tc>
        <w:tc>
          <w:tcPr>
            <w:tcW w:w="972" w:type="dxa"/>
            <w:tcBorders>
              <w:top w:val="nil"/>
              <w:left w:val="nil"/>
              <w:bottom w:val="single" w:sz="4" w:space="0" w:color="auto"/>
              <w:right w:val="nil"/>
            </w:tcBorders>
            <w:noWrap/>
            <w:vAlign w:val="center"/>
          </w:tcPr>
          <w:p w14:paraId="56DDF4A0" w14:textId="4E9D8BFF" w:rsidR="000518CE" w:rsidRPr="00B73464" w:rsidRDefault="008F5667" w:rsidP="008F2998">
            <w:pPr>
              <w:suppressAutoHyphens w:val="0"/>
              <w:spacing w:after="0" w:line="240" w:lineRule="auto"/>
              <w:rPr>
                <w:b/>
                <w:sz w:val="20"/>
                <w:szCs w:val="20"/>
                <w:lang w:val="lt-LT" w:eastAsia="lt-LT"/>
              </w:rPr>
            </w:pPr>
            <w:r w:rsidRPr="00B73464">
              <w:rPr>
                <w:b/>
                <w:sz w:val="20"/>
                <w:szCs w:val="20"/>
                <w:lang w:val="lt-LT" w:eastAsia="lt-LT"/>
              </w:rPr>
              <w:t>Metinis</w:t>
            </w:r>
          </w:p>
        </w:tc>
        <w:tc>
          <w:tcPr>
            <w:tcW w:w="1291" w:type="dxa"/>
            <w:tcBorders>
              <w:top w:val="nil"/>
              <w:left w:val="nil"/>
              <w:bottom w:val="single" w:sz="4" w:space="0" w:color="auto"/>
              <w:right w:val="nil"/>
            </w:tcBorders>
            <w:noWrap/>
            <w:vAlign w:val="center"/>
          </w:tcPr>
          <w:p w14:paraId="1BFE7E69" w14:textId="21B2245F" w:rsidR="000518CE" w:rsidRPr="00EF27BF" w:rsidRDefault="00B73464" w:rsidP="00B73464">
            <w:pPr>
              <w:suppressAutoHyphens w:val="0"/>
              <w:spacing w:after="0" w:line="240" w:lineRule="auto"/>
              <w:jc w:val="center"/>
              <w:rPr>
                <w:b/>
                <w:sz w:val="20"/>
                <w:szCs w:val="20"/>
                <w:lang w:val="lt-LT" w:eastAsia="lt-LT"/>
              </w:rPr>
            </w:pPr>
            <w:r w:rsidRPr="00EF27BF">
              <w:rPr>
                <w:b/>
                <w:color w:val="000000"/>
                <w:sz w:val="20"/>
                <w:szCs w:val="20"/>
              </w:rPr>
              <w:t>2666,7</w:t>
            </w:r>
          </w:p>
        </w:tc>
        <w:tc>
          <w:tcPr>
            <w:tcW w:w="1047" w:type="dxa"/>
            <w:tcBorders>
              <w:top w:val="nil"/>
              <w:left w:val="nil"/>
              <w:bottom w:val="single" w:sz="4" w:space="0" w:color="auto"/>
              <w:right w:val="nil"/>
            </w:tcBorders>
            <w:noWrap/>
            <w:vAlign w:val="center"/>
          </w:tcPr>
          <w:p w14:paraId="0D444549" w14:textId="39F96953" w:rsidR="000518CE" w:rsidRPr="00EF27BF" w:rsidRDefault="00F214F2" w:rsidP="00B73464">
            <w:pPr>
              <w:suppressAutoHyphens w:val="0"/>
              <w:spacing w:after="0" w:line="240" w:lineRule="auto"/>
              <w:jc w:val="center"/>
              <w:rPr>
                <w:b/>
                <w:sz w:val="20"/>
                <w:szCs w:val="20"/>
                <w:lang w:val="lt-LT" w:eastAsia="lt-LT"/>
              </w:rPr>
            </w:pPr>
            <w:r>
              <w:rPr>
                <w:b/>
                <w:color w:val="000000"/>
                <w:sz w:val="20"/>
                <w:szCs w:val="20"/>
              </w:rPr>
              <w:t>4,</w:t>
            </w:r>
            <w:r w:rsidR="00B73464" w:rsidRPr="00EF27BF">
              <w:rPr>
                <w:b/>
                <w:color w:val="000000"/>
                <w:sz w:val="20"/>
                <w:szCs w:val="20"/>
              </w:rPr>
              <w:t>58</w:t>
            </w:r>
          </w:p>
        </w:tc>
        <w:tc>
          <w:tcPr>
            <w:tcW w:w="775" w:type="dxa"/>
            <w:tcBorders>
              <w:top w:val="nil"/>
              <w:left w:val="nil"/>
              <w:bottom w:val="single" w:sz="4" w:space="0" w:color="auto"/>
              <w:right w:val="nil"/>
            </w:tcBorders>
            <w:noWrap/>
            <w:vAlign w:val="center"/>
          </w:tcPr>
          <w:p w14:paraId="0F22AB68" w14:textId="31BF0163" w:rsidR="000518CE" w:rsidRPr="00EF27BF" w:rsidRDefault="00F214F2" w:rsidP="00B73464">
            <w:pPr>
              <w:suppressAutoHyphens w:val="0"/>
              <w:spacing w:after="0" w:line="240" w:lineRule="auto"/>
              <w:jc w:val="center"/>
              <w:rPr>
                <w:b/>
                <w:sz w:val="20"/>
                <w:szCs w:val="20"/>
                <w:lang w:val="lt-LT" w:eastAsia="lt-LT"/>
              </w:rPr>
            </w:pPr>
            <w:r>
              <w:rPr>
                <w:b/>
                <w:sz w:val="20"/>
                <w:szCs w:val="20"/>
                <w:lang w:eastAsia="lt-LT"/>
              </w:rPr>
              <w:t>0,</w:t>
            </w:r>
            <w:r w:rsidR="00B73464" w:rsidRPr="00EF27BF">
              <w:rPr>
                <w:b/>
                <w:sz w:val="20"/>
                <w:szCs w:val="20"/>
                <w:lang w:eastAsia="lt-LT"/>
              </w:rPr>
              <w:t>42</w:t>
            </w:r>
          </w:p>
        </w:tc>
        <w:tc>
          <w:tcPr>
            <w:tcW w:w="960" w:type="dxa"/>
            <w:tcBorders>
              <w:top w:val="nil"/>
              <w:left w:val="nil"/>
              <w:bottom w:val="single" w:sz="4" w:space="0" w:color="auto"/>
              <w:right w:val="nil"/>
            </w:tcBorders>
            <w:noWrap/>
            <w:vAlign w:val="center"/>
          </w:tcPr>
          <w:p w14:paraId="40167CDD" w14:textId="60EEF7C2" w:rsidR="000518CE" w:rsidRPr="00EF27BF" w:rsidRDefault="00F214F2" w:rsidP="002249F4">
            <w:pPr>
              <w:suppressAutoHyphens w:val="0"/>
              <w:spacing w:after="0" w:line="240" w:lineRule="auto"/>
              <w:jc w:val="center"/>
              <w:rPr>
                <w:b/>
                <w:sz w:val="20"/>
                <w:szCs w:val="20"/>
                <w:lang w:val="lt-LT" w:eastAsia="lt-LT"/>
              </w:rPr>
            </w:pPr>
            <w:r>
              <w:rPr>
                <w:b/>
                <w:sz w:val="20"/>
                <w:szCs w:val="20"/>
                <w:lang w:eastAsia="lt-LT"/>
              </w:rPr>
              <w:t>3,</w:t>
            </w:r>
            <w:r w:rsidR="002249F4" w:rsidRPr="00EF27BF">
              <w:rPr>
                <w:b/>
                <w:sz w:val="20"/>
                <w:szCs w:val="20"/>
                <w:lang w:eastAsia="lt-LT"/>
              </w:rPr>
              <w:t>16</w:t>
            </w:r>
          </w:p>
        </w:tc>
        <w:tc>
          <w:tcPr>
            <w:tcW w:w="1490" w:type="dxa"/>
            <w:tcBorders>
              <w:top w:val="nil"/>
              <w:left w:val="nil"/>
              <w:bottom w:val="single" w:sz="4" w:space="0" w:color="auto"/>
              <w:right w:val="nil"/>
            </w:tcBorders>
            <w:noWrap/>
            <w:vAlign w:val="center"/>
          </w:tcPr>
          <w:p w14:paraId="39C0FA16" w14:textId="054229FD" w:rsidR="000518CE" w:rsidRPr="00EF27BF" w:rsidRDefault="00F214F2" w:rsidP="00EF27BF">
            <w:pPr>
              <w:suppressAutoHyphens w:val="0"/>
              <w:spacing w:after="0" w:line="240" w:lineRule="auto"/>
              <w:jc w:val="center"/>
              <w:rPr>
                <w:b/>
                <w:sz w:val="20"/>
                <w:szCs w:val="20"/>
                <w:lang w:val="lt-LT" w:eastAsia="lt-LT"/>
              </w:rPr>
            </w:pPr>
            <w:r>
              <w:rPr>
                <w:b/>
                <w:sz w:val="20"/>
                <w:szCs w:val="20"/>
                <w:lang w:eastAsia="lt-LT"/>
              </w:rPr>
              <w:t>2658,</w:t>
            </w:r>
            <w:r w:rsidR="00EF27BF" w:rsidRPr="00EF27BF">
              <w:rPr>
                <w:b/>
                <w:sz w:val="20"/>
                <w:szCs w:val="20"/>
                <w:lang w:eastAsia="lt-LT"/>
              </w:rPr>
              <w:t>6</w:t>
            </w:r>
          </w:p>
        </w:tc>
      </w:tr>
      <w:tr w:rsidR="000518CE" w:rsidRPr="008F2998" w14:paraId="22C4281E" w14:textId="77777777" w:rsidTr="008F2998">
        <w:trPr>
          <w:trHeight w:val="300"/>
          <w:jc w:val="center"/>
        </w:trPr>
        <w:tc>
          <w:tcPr>
            <w:tcW w:w="1561" w:type="dxa"/>
            <w:vMerge w:val="restart"/>
            <w:tcBorders>
              <w:left w:val="nil"/>
              <w:bottom w:val="nil"/>
              <w:right w:val="nil"/>
            </w:tcBorders>
            <w:noWrap/>
            <w:vAlign w:val="center"/>
          </w:tcPr>
          <w:p w14:paraId="2970FCA7" w14:textId="77777777" w:rsidR="000518CE" w:rsidRPr="008F2998" w:rsidRDefault="000518CE" w:rsidP="008F2998">
            <w:pPr>
              <w:suppressAutoHyphens w:val="0"/>
              <w:spacing w:after="0" w:line="240" w:lineRule="auto"/>
              <w:jc w:val="center"/>
              <w:rPr>
                <w:sz w:val="20"/>
                <w:szCs w:val="20"/>
                <w:lang w:val="lt-LT" w:eastAsia="lt-LT"/>
              </w:rPr>
            </w:pPr>
            <w:r w:rsidRPr="008F2998">
              <w:rPr>
                <w:sz w:val="20"/>
                <w:szCs w:val="20"/>
                <w:lang w:val="lt-LT" w:eastAsia="lt-LT"/>
              </w:rPr>
              <w:t>Seklaus smėlio aplinka</w:t>
            </w:r>
          </w:p>
        </w:tc>
        <w:tc>
          <w:tcPr>
            <w:tcW w:w="972" w:type="dxa"/>
            <w:tcBorders>
              <w:left w:val="nil"/>
              <w:bottom w:val="nil"/>
              <w:right w:val="nil"/>
            </w:tcBorders>
            <w:noWrap/>
            <w:vAlign w:val="center"/>
          </w:tcPr>
          <w:p w14:paraId="6E99550D" w14:textId="77777777" w:rsidR="000518CE" w:rsidRPr="008F2998" w:rsidRDefault="000518CE" w:rsidP="008F2998">
            <w:pPr>
              <w:suppressAutoHyphens w:val="0"/>
              <w:spacing w:after="0" w:line="240" w:lineRule="auto"/>
              <w:rPr>
                <w:sz w:val="20"/>
                <w:szCs w:val="20"/>
                <w:lang w:val="lt-LT" w:eastAsia="lt-LT"/>
              </w:rPr>
            </w:pPr>
            <w:r w:rsidRPr="008F2998">
              <w:rPr>
                <w:sz w:val="20"/>
                <w:szCs w:val="20"/>
                <w:lang w:val="lt-LT" w:eastAsia="lt-LT"/>
              </w:rPr>
              <w:t>Pavasaris</w:t>
            </w:r>
          </w:p>
        </w:tc>
        <w:tc>
          <w:tcPr>
            <w:tcW w:w="1291" w:type="dxa"/>
            <w:tcBorders>
              <w:left w:val="nil"/>
              <w:bottom w:val="nil"/>
              <w:right w:val="nil"/>
            </w:tcBorders>
            <w:noWrap/>
            <w:vAlign w:val="center"/>
          </w:tcPr>
          <w:p w14:paraId="0B60D162" w14:textId="77777777" w:rsidR="000518CE" w:rsidRPr="008F2998" w:rsidRDefault="000518CE" w:rsidP="008F2998">
            <w:pPr>
              <w:suppressAutoHyphens w:val="0"/>
              <w:spacing w:after="0" w:line="240" w:lineRule="auto"/>
              <w:jc w:val="center"/>
              <w:rPr>
                <w:sz w:val="20"/>
                <w:szCs w:val="20"/>
                <w:lang w:val="lt-LT" w:eastAsia="lt-LT"/>
              </w:rPr>
            </w:pPr>
            <w:r w:rsidRPr="008F2998">
              <w:rPr>
                <w:sz w:val="20"/>
                <w:szCs w:val="20"/>
                <w:lang w:val="lt-LT" w:eastAsia="lt-LT"/>
              </w:rPr>
              <w:t>2187,3</w:t>
            </w:r>
          </w:p>
        </w:tc>
        <w:tc>
          <w:tcPr>
            <w:tcW w:w="1047" w:type="dxa"/>
            <w:tcBorders>
              <w:left w:val="nil"/>
              <w:bottom w:val="nil"/>
              <w:right w:val="nil"/>
            </w:tcBorders>
            <w:noWrap/>
            <w:vAlign w:val="center"/>
          </w:tcPr>
          <w:p w14:paraId="1C4D413E" w14:textId="77777777" w:rsidR="000518CE" w:rsidRPr="008F2998" w:rsidRDefault="000518CE" w:rsidP="008F2998">
            <w:pPr>
              <w:suppressAutoHyphens w:val="0"/>
              <w:spacing w:after="0" w:line="240" w:lineRule="auto"/>
              <w:jc w:val="center"/>
              <w:rPr>
                <w:sz w:val="20"/>
                <w:szCs w:val="20"/>
                <w:lang w:val="lt-LT" w:eastAsia="lt-LT"/>
              </w:rPr>
            </w:pPr>
            <w:r w:rsidRPr="008F2998">
              <w:rPr>
                <w:sz w:val="20"/>
                <w:szCs w:val="20"/>
                <w:lang w:val="lt-LT" w:eastAsia="lt-LT"/>
              </w:rPr>
              <w:t>1,32</w:t>
            </w:r>
          </w:p>
        </w:tc>
        <w:tc>
          <w:tcPr>
            <w:tcW w:w="775" w:type="dxa"/>
            <w:tcBorders>
              <w:left w:val="nil"/>
              <w:bottom w:val="nil"/>
              <w:right w:val="nil"/>
            </w:tcBorders>
            <w:noWrap/>
            <w:vAlign w:val="center"/>
          </w:tcPr>
          <w:p w14:paraId="5ACCBA8B" w14:textId="77777777" w:rsidR="000518CE" w:rsidRPr="008F2998" w:rsidRDefault="000518CE" w:rsidP="008F2998">
            <w:pPr>
              <w:suppressAutoHyphens w:val="0"/>
              <w:spacing w:after="0" w:line="240" w:lineRule="auto"/>
              <w:jc w:val="center"/>
              <w:rPr>
                <w:sz w:val="20"/>
                <w:szCs w:val="20"/>
                <w:lang w:val="lt-LT" w:eastAsia="lt-LT"/>
              </w:rPr>
            </w:pPr>
            <w:r w:rsidRPr="008F2998">
              <w:rPr>
                <w:sz w:val="20"/>
                <w:szCs w:val="20"/>
                <w:lang w:val="lt-LT" w:eastAsia="lt-LT"/>
              </w:rPr>
              <w:t>1,03</w:t>
            </w:r>
          </w:p>
        </w:tc>
        <w:tc>
          <w:tcPr>
            <w:tcW w:w="960" w:type="dxa"/>
            <w:tcBorders>
              <w:left w:val="nil"/>
              <w:bottom w:val="nil"/>
              <w:right w:val="nil"/>
            </w:tcBorders>
            <w:noWrap/>
            <w:vAlign w:val="center"/>
          </w:tcPr>
          <w:p w14:paraId="7B1D4A39" w14:textId="77777777" w:rsidR="000518CE" w:rsidRPr="008F2998" w:rsidRDefault="000518CE" w:rsidP="008F2998">
            <w:pPr>
              <w:suppressAutoHyphens w:val="0"/>
              <w:spacing w:after="0" w:line="240" w:lineRule="auto"/>
              <w:jc w:val="center"/>
              <w:rPr>
                <w:sz w:val="20"/>
                <w:szCs w:val="20"/>
                <w:lang w:val="lt-LT" w:eastAsia="lt-LT"/>
              </w:rPr>
            </w:pPr>
            <w:r w:rsidRPr="008F2998">
              <w:rPr>
                <w:sz w:val="20"/>
                <w:szCs w:val="20"/>
                <w:lang w:val="lt-LT" w:eastAsia="lt-LT"/>
              </w:rPr>
              <w:t>1,25</w:t>
            </w:r>
          </w:p>
        </w:tc>
        <w:tc>
          <w:tcPr>
            <w:tcW w:w="1490" w:type="dxa"/>
            <w:tcBorders>
              <w:left w:val="nil"/>
              <w:bottom w:val="nil"/>
              <w:right w:val="nil"/>
            </w:tcBorders>
            <w:noWrap/>
            <w:vAlign w:val="center"/>
          </w:tcPr>
          <w:p w14:paraId="2DB563D8" w14:textId="77777777" w:rsidR="000518CE" w:rsidRPr="008F2998" w:rsidRDefault="000518CE" w:rsidP="008F2998">
            <w:pPr>
              <w:suppressAutoHyphens w:val="0"/>
              <w:spacing w:after="0" w:line="240" w:lineRule="auto"/>
              <w:jc w:val="center"/>
              <w:rPr>
                <w:sz w:val="20"/>
                <w:szCs w:val="20"/>
                <w:lang w:val="lt-LT" w:eastAsia="lt-LT"/>
              </w:rPr>
            </w:pPr>
            <w:r w:rsidRPr="008F2998">
              <w:rPr>
                <w:sz w:val="20"/>
                <w:szCs w:val="20"/>
                <w:lang w:val="lt-LT" w:eastAsia="lt-LT"/>
              </w:rPr>
              <w:t>2183,7</w:t>
            </w:r>
          </w:p>
        </w:tc>
      </w:tr>
      <w:tr w:rsidR="000518CE" w:rsidRPr="008F2998" w14:paraId="1084D44D" w14:textId="77777777" w:rsidTr="008F2998">
        <w:trPr>
          <w:trHeight w:val="300"/>
          <w:jc w:val="center"/>
        </w:trPr>
        <w:tc>
          <w:tcPr>
            <w:tcW w:w="1561" w:type="dxa"/>
            <w:vMerge/>
            <w:tcBorders>
              <w:top w:val="nil"/>
              <w:left w:val="nil"/>
              <w:bottom w:val="nil"/>
              <w:right w:val="nil"/>
            </w:tcBorders>
            <w:noWrap/>
            <w:vAlign w:val="center"/>
          </w:tcPr>
          <w:p w14:paraId="5A43C7C9" w14:textId="77777777" w:rsidR="000518CE" w:rsidRPr="008F2998" w:rsidRDefault="000518CE" w:rsidP="008F2998">
            <w:pPr>
              <w:suppressAutoHyphens w:val="0"/>
              <w:spacing w:after="0" w:line="240" w:lineRule="auto"/>
              <w:jc w:val="center"/>
              <w:rPr>
                <w:sz w:val="20"/>
                <w:szCs w:val="20"/>
                <w:lang w:val="lt-LT" w:eastAsia="lt-LT"/>
              </w:rPr>
            </w:pPr>
          </w:p>
        </w:tc>
        <w:tc>
          <w:tcPr>
            <w:tcW w:w="972" w:type="dxa"/>
            <w:tcBorders>
              <w:top w:val="nil"/>
              <w:left w:val="nil"/>
              <w:bottom w:val="nil"/>
              <w:right w:val="nil"/>
            </w:tcBorders>
            <w:noWrap/>
            <w:vAlign w:val="center"/>
          </w:tcPr>
          <w:p w14:paraId="75544F65" w14:textId="77777777" w:rsidR="000518CE" w:rsidRPr="008F2998" w:rsidRDefault="000518CE" w:rsidP="008F2998">
            <w:pPr>
              <w:suppressAutoHyphens w:val="0"/>
              <w:spacing w:after="0" w:line="240" w:lineRule="auto"/>
              <w:rPr>
                <w:sz w:val="20"/>
                <w:szCs w:val="20"/>
                <w:lang w:val="lt-LT" w:eastAsia="lt-LT"/>
              </w:rPr>
            </w:pPr>
            <w:r w:rsidRPr="008F2998">
              <w:rPr>
                <w:sz w:val="20"/>
                <w:szCs w:val="20"/>
                <w:lang w:val="lt-LT" w:eastAsia="lt-LT"/>
              </w:rPr>
              <w:t>Vasara</w:t>
            </w:r>
          </w:p>
        </w:tc>
        <w:tc>
          <w:tcPr>
            <w:tcW w:w="1291" w:type="dxa"/>
            <w:tcBorders>
              <w:top w:val="nil"/>
              <w:left w:val="nil"/>
              <w:bottom w:val="nil"/>
              <w:right w:val="nil"/>
            </w:tcBorders>
            <w:noWrap/>
            <w:vAlign w:val="center"/>
          </w:tcPr>
          <w:p w14:paraId="3E76CCAE" w14:textId="77777777" w:rsidR="000518CE" w:rsidRPr="008F2998" w:rsidRDefault="000518CE" w:rsidP="008F2998">
            <w:pPr>
              <w:suppressAutoHyphens w:val="0"/>
              <w:spacing w:after="0" w:line="240" w:lineRule="auto"/>
              <w:jc w:val="center"/>
              <w:rPr>
                <w:sz w:val="20"/>
                <w:szCs w:val="20"/>
                <w:lang w:val="lt-LT" w:eastAsia="lt-LT"/>
              </w:rPr>
            </w:pPr>
            <w:r w:rsidRPr="008F2998">
              <w:rPr>
                <w:sz w:val="20"/>
                <w:szCs w:val="20"/>
                <w:lang w:val="lt-LT" w:eastAsia="lt-LT"/>
              </w:rPr>
              <w:t>1496,0</w:t>
            </w:r>
          </w:p>
        </w:tc>
        <w:tc>
          <w:tcPr>
            <w:tcW w:w="1047" w:type="dxa"/>
            <w:tcBorders>
              <w:top w:val="nil"/>
              <w:left w:val="nil"/>
              <w:bottom w:val="nil"/>
              <w:right w:val="nil"/>
            </w:tcBorders>
            <w:noWrap/>
            <w:vAlign w:val="center"/>
          </w:tcPr>
          <w:p w14:paraId="6E96F3C5" w14:textId="77777777" w:rsidR="000518CE" w:rsidRPr="008F2998" w:rsidRDefault="000518CE" w:rsidP="008F2998">
            <w:pPr>
              <w:suppressAutoHyphens w:val="0"/>
              <w:spacing w:after="0" w:line="240" w:lineRule="auto"/>
              <w:jc w:val="center"/>
              <w:rPr>
                <w:sz w:val="20"/>
                <w:szCs w:val="20"/>
                <w:lang w:val="lt-LT" w:eastAsia="lt-LT"/>
              </w:rPr>
            </w:pPr>
            <w:r w:rsidRPr="008F2998">
              <w:rPr>
                <w:sz w:val="20"/>
                <w:szCs w:val="20"/>
                <w:lang w:val="lt-LT" w:eastAsia="lt-LT"/>
              </w:rPr>
              <w:t>1,63</w:t>
            </w:r>
          </w:p>
        </w:tc>
        <w:tc>
          <w:tcPr>
            <w:tcW w:w="775" w:type="dxa"/>
            <w:tcBorders>
              <w:top w:val="nil"/>
              <w:left w:val="nil"/>
              <w:bottom w:val="nil"/>
              <w:right w:val="nil"/>
            </w:tcBorders>
            <w:noWrap/>
            <w:vAlign w:val="center"/>
          </w:tcPr>
          <w:p w14:paraId="3012AE20" w14:textId="77777777" w:rsidR="000518CE" w:rsidRPr="008F2998" w:rsidRDefault="000518CE" w:rsidP="008F2998">
            <w:pPr>
              <w:suppressAutoHyphens w:val="0"/>
              <w:spacing w:after="0" w:line="240" w:lineRule="auto"/>
              <w:jc w:val="center"/>
              <w:rPr>
                <w:sz w:val="20"/>
                <w:szCs w:val="20"/>
                <w:lang w:val="lt-LT" w:eastAsia="lt-LT"/>
              </w:rPr>
            </w:pPr>
            <w:r w:rsidRPr="008F2998">
              <w:rPr>
                <w:sz w:val="20"/>
                <w:szCs w:val="20"/>
                <w:lang w:val="lt-LT" w:eastAsia="lt-LT"/>
              </w:rPr>
              <w:t>0,15</w:t>
            </w:r>
          </w:p>
        </w:tc>
        <w:tc>
          <w:tcPr>
            <w:tcW w:w="960" w:type="dxa"/>
            <w:tcBorders>
              <w:top w:val="nil"/>
              <w:left w:val="nil"/>
              <w:bottom w:val="nil"/>
              <w:right w:val="nil"/>
            </w:tcBorders>
            <w:noWrap/>
            <w:vAlign w:val="center"/>
          </w:tcPr>
          <w:p w14:paraId="57AEC848" w14:textId="77777777" w:rsidR="000518CE" w:rsidRPr="008F2998" w:rsidRDefault="000518CE" w:rsidP="008F2998">
            <w:pPr>
              <w:suppressAutoHyphens w:val="0"/>
              <w:spacing w:after="0" w:line="240" w:lineRule="auto"/>
              <w:jc w:val="center"/>
              <w:rPr>
                <w:sz w:val="20"/>
                <w:szCs w:val="20"/>
                <w:lang w:val="lt-LT" w:eastAsia="lt-LT"/>
              </w:rPr>
            </w:pPr>
            <w:r w:rsidRPr="008F2998">
              <w:rPr>
                <w:sz w:val="20"/>
                <w:szCs w:val="20"/>
                <w:lang w:val="lt-LT" w:eastAsia="lt-LT"/>
              </w:rPr>
              <w:t>6,53</w:t>
            </w:r>
          </w:p>
        </w:tc>
        <w:tc>
          <w:tcPr>
            <w:tcW w:w="1490" w:type="dxa"/>
            <w:tcBorders>
              <w:top w:val="nil"/>
              <w:left w:val="nil"/>
              <w:bottom w:val="nil"/>
              <w:right w:val="nil"/>
            </w:tcBorders>
            <w:noWrap/>
            <w:vAlign w:val="center"/>
          </w:tcPr>
          <w:p w14:paraId="67465702" w14:textId="77777777" w:rsidR="000518CE" w:rsidRPr="008F2998" w:rsidRDefault="000518CE" w:rsidP="008F2998">
            <w:pPr>
              <w:suppressAutoHyphens w:val="0"/>
              <w:spacing w:after="0" w:line="240" w:lineRule="auto"/>
              <w:jc w:val="center"/>
              <w:rPr>
                <w:sz w:val="20"/>
                <w:szCs w:val="20"/>
                <w:lang w:val="lt-LT" w:eastAsia="lt-LT"/>
              </w:rPr>
            </w:pPr>
            <w:r w:rsidRPr="008F2998">
              <w:rPr>
                <w:sz w:val="20"/>
                <w:szCs w:val="20"/>
                <w:lang w:val="lt-LT" w:eastAsia="lt-LT"/>
              </w:rPr>
              <w:t>1487,7</w:t>
            </w:r>
          </w:p>
        </w:tc>
      </w:tr>
      <w:tr w:rsidR="002A63D6" w:rsidRPr="008F2998" w14:paraId="131654B8" w14:textId="77777777" w:rsidTr="008F2998">
        <w:trPr>
          <w:trHeight w:val="300"/>
          <w:jc w:val="center"/>
        </w:trPr>
        <w:tc>
          <w:tcPr>
            <w:tcW w:w="1561" w:type="dxa"/>
            <w:vMerge/>
            <w:tcBorders>
              <w:top w:val="nil"/>
              <w:left w:val="nil"/>
              <w:bottom w:val="nil"/>
              <w:right w:val="nil"/>
            </w:tcBorders>
            <w:noWrap/>
            <w:vAlign w:val="center"/>
          </w:tcPr>
          <w:p w14:paraId="6241AE01" w14:textId="77777777" w:rsidR="002A63D6" w:rsidRPr="008F2998" w:rsidRDefault="002A63D6" w:rsidP="008F2998">
            <w:pPr>
              <w:suppressAutoHyphens w:val="0"/>
              <w:spacing w:after="0" w:line="240" w:lineRule="auto"/>
              <w:jc w:val="center"/>
              <w:rPr>
                <w:sz w:val="20"/>
                <w:szCs w:val="20"/>
                <w:lang w:val="lt-LT" w:eastAsia="lt-LT"/>
              </w:rPr>
            </w:pPr>
          </w:p>
        </w:tc>
        <w:tc>
          <w:tcPr>
            <w:tcW w:w="972" w:type="dxa"/>
            <w:tcBorders>
              <w:top w:val="nil"/>
              <w:left w:val="nil"/>
              <w:bottom w:val="nil"/>
              <w:right w:val="nil"/>
            </w:tcBorders>
            <w:noWrap/>
            <w:vAlign w:val="center"/>
          </w:tcPr>
          <w:p w14:paraId="0CBD36E1" w14:textId="1C8473C0" w:rsidR="002A63D6" w:rsidRPr="008F2998" w:rsidRDefault="002A63D6" w:rsidP="008F2998">
            <w:pPr>
              <w:suppressAutoHyphens w:val="0"/>
              <w:spacing w:after="0" w:line="240" w:lineRule="auto"/>
              <w:rPr>
                <w:sz w:val="20"/>
                <w:szCs w:val="20"/>
                <w:lang w:val="lt-LT" w:eastAsia="lt-LT"/>
              </w:rPr>
            </w:pPr>
            <w:r w:rsidRPr="008F2998">
              <w:rPr>
                <w:sz w:val="20"/>
                <w:szCs w:val="20"/>
                <w:lang w:val="lt-LT" w:eastAsia="lt-LT"/>
              </w:rPr>
              <w:t>Ruduo</w:t>
            </w:r>
          </w:p>
        </w:tc>
        <w:tc>
          <w:tcPr>
            <w:tcW w:w="1291" w:type="dxa"/>
            <w:tcBorders>
              <w:top w:val="nil"/>
              <w:left w:val="nil"/>
              <w:bottom w:val="nil"/>
              <w:right w:val="nil"/>
            </w:tcBorders>
            <w:noWrap/>
            <w:vAlign w:val="center"/>
          </w:tcPr>
          <w:p w14:paraId="51EF1966" w14:textId="20595462" w:rsidR="002A63D6" w:rsidRPr="008F2998" w:rsidRDefault="002A63D6" w:rsidP="008F2998">
            <w:pPr>
              <w:suppressAutoHyphens w:val="0"/>
              <w:spacing w:after="0" w:line="240" w:lineRule="auto"/>
              <w:jc w:val="center"/>
              <w:rPr>
                <w:sz w:val="20"/>
                <w:szCs w:val="20"/>
                <w:lang w:val="lt-LT" w:eastAsia="lt-LT"/>
              </w:rPr>
            </w:pPr>
            <w:r w:rsidRPr="008F2998">
              <w:rPr>
                <w:sz w:val="20"/>
                <w:szCs w:val="20"/>
                <w:lang w:val="lt-LT" w:eastAsia="lt-LT"/>
              </w:rPr>
              <w:t>1510,2</w:t>
            </w:r>
          </w:p>
        </w:tc>
        <w:tc>
          <w:tcPr>
            <w:tcW w:w="1047" w:type="dxa"/>
            <w:tcBorders>
              <w:top w:val="nil"/>
              <w:left w:val="nil"/>
              <w:bottom w:val="nil"/>
              <w:right w:val="nil"/>
            </w:tcBorders>
            <w:noWrap/>
            <w:vAlign w:val="center"/>
          </w:tcPr>
          <w:p w14:paraId="5CAE38B7" w14:textId="1E06FFF5" w:rsidR="002A63D6" w:rsidRPr="008F2998" w:rsidRDefault="002A63D6" w:rsidP="008F2998">
            <w:pPr>
              <w:suppressAutoHyphens w:val="0"/>
              <w:spacing w:after="0" w:line="240" w:lineRule="auto"/>
              <w:jc w:val="center"/>
              <w:rPr>
                <w:sz w:val="20"/>
                <w:szCs w:val="20"/>
                <w:lang w:val="lt-LT" w:eastAsia="lt-LT"/>
              </w:rPr>
            </w:pPr>
            <w:r w:rsidRPr="008F2998">
              <w:rPr>
                <w:sz w:val="20"/>
                <w:szCs w:val="20"/>
                <w:lang w:val="lt-LT" w:eastAsia="lt-LT"/>
              </w:rPr>
              <w:t>0,56</w:t>
            </w:r>
          </w:p>
        </w:tc>
        <w:tc>
          <w:tcPr>
            <w:tcW w:w="775" w:type="dxa"/>
            <w:tcBorders>
              <w:top w:val="nil"/>
              <w:left w:val="nil"/>
              <w:bottom w:val="nil"/>
              <w:right w:val="nil"/>
            </w:tcBorders>
            <w:noWrap/>
            <w:vAlign w:val="center"/>
          </w:tcPr>
          <w:p w14:paraId="22C2BC71" w14:textId="0D961101" w:rsidR="002A63D6" w:rsidRPr="008F2998" w:rsidRDefault="002A63D6" w:rsidP="008F2998">
            <w:pPr>
              <w:suppressAutoHyphens w:val="0"/>
              <w:spacing w:after="0" w:line="240" w:lineRule="auto"/>
              <w:jc w:val="center"/>
              <w:rPr>
                <w:sz w:val="20"/>
                <w:szCs w:val="20"/>
                <w:lang w:val="lt-LT" w:eastAsia="lt-LT"/>
              </w:rPr>
            </w:pPr>
            <w:r w:rsidRPr="008F2998">
              <w:rPr>
                <w:sz w:val="20"/>
                <w:szCs w:val="20"/>
                <w:lang w:val="lt-LT" w:eastAsia="lt-LT"/>
              </w:rPr>
              <w:t>0,15</w:t>
            </w:r>
          </w:p>
        </w:tc>
        <w:tc>
          <w:tcPr>
            <w:tcW w:w="960" w:type="dxa"/>
            <w:tcBorders>
              <w:top w:val="nil"/>
              <w:left w:val="nil"/>
              <w:bottom w:val="nil"/>
              <w:right w:val="nil"/>
            </w:tcBorders>
            <w:noWrap/>
            <w:vAlign w:val="center"/>
          </w:tcPr>
          <w:p w14:paraId="23C40D79" w14:textId="51171347" w:rsidR="002A63D6" w:rsidRPr="008F2998" w:rsidRDefault="002A63D6" w:rsidP="008F2998">
            <w:pPr>
              <w:suppressAutoHyphens w:val="0"/>
              <w:spacing w:after="0" w:line="240" w:lineRule="auto"/>
              <w:jc w:val="center"/>
              <w:rPr>
                <w:sz w:val="20"/>
                <w:szCs w:val="20"/>
                <w:lang w:val="lt-LT" w:eastAsia="lt-LT"/>
              </w:rPr>
            </w:pPr>
            <w:r w:rsidRPr="008F2998">
              <w:rPr>
                <w:sz w:val="20"/>
                <w:szCs w:val="20"/>
                <w:lang w:val="lt-LT" w:eastAsia="lt-LT"/>
              </w:rPr>
              <w:t>3,89</w:t>
            </w:r>
          </w:p>
        </w:tc>
        <w:tc>
          <w:tcPr>
            <w:tcW w:w="1490" w:type="dxa"/>
            <w:tcBorders>
              <w:top w:val="nil"/>
              <w:left w:val="nil"/>
              <w:bottom w:val="nil"/>
              <w:right w:val="nil"/>
            </w:tcBorders>
            <w:noWrap/>
            <w:vAlign w:val="center"/>
          </w:tcPr>
          <w:p w14:paraId="3345AD4E" w14:textId="7D4B624E" w:rsidR="002A63D6" w:rsidRPr="008F2998" w:rsidRDefault="002A63D6" w:rsidP="008F2998">
            <w:pPr>
              <w:suppressAutoHyphens w:val="0"/>
              <w:spacing w:after="0" w:line="240" w:lineRule="auto"/>
              <w:jc w:val="center"/>
              <w:rPr>
                <w:sz w:val="20"/>
                <w:szCs w:val="20"/>
                <w:lang w:val="lt-LT" w:eastAsia="lt-LT"/>
              </w:rPr>
            </w:pPr>
            <w:r w:rsidRPr="008F2998">
              <w:rPr>
                <w:sz w:val="20"/>
                <w:szCs w:val="20"/>
                <w:lang w:val="lt-LT" w:eastAsia="lt-LT"/>
              </w:rPr>
              <w:t>1505,6</w:t>
            </w:r>
          </w:p>
        </w:tc>
      </w:tr>
      <w:tr w:rsidR="002A63D6" w:rsidRPr="008F2998" w14:paraId="7D489259" w14:textId="77777777" w:rsidTr="008F2998">
        <w:trPr>
          <w:trHeight w:val="300"/>
          <w:jc w:val="center"/>
        </w:trPr>
        <w:tc>
          <w:tcPr>
            <w:tcW w:w="1561" w:type="dxa"/>
            <w:vMerge/>
            <w:tcBorders>
              <w:top w:val="nil"/>
              <w:left w:val="nil"/>
              <w:bottom w:val="single" w:sz="4" w:space="0" w:color="auto"/>
              <w:right w:val="nil"/>
            </w:tcBorders>
            <w:noWrap/>
            <w:vAlign w:val="center"/>
          </w:tcPr>
          <w:p w14:paraId="52D14904" w14:textId="77777777" w:rsidR="002A63D6" w:rsidRPr="008F2998" w:rsidRDefault="002A63D6" w:rsidP="008F2998">
            <w:pPr>
              <w:suppressAutoHyphens w:val="0"/>
              <w:spacing w:after="0" w:line="240" w:lineRule="auto"/>
              <w:jc w:val="center"/>
              <w:rPr>
                <w:sz w:val="20"/>
                <w:szCs w:val="20"/>
                <w:lang w:val="lt-LT" w:eastAsia="lt-LT"/>
              </w:rPr>
            </w:pPr>
          </w:p>
        </w:tc>
        <w:tc>
          <w:tcPr>
            <w:tcW w:w="972" w:type="dxa"/>
            <w:tcBorders>
              <w:top w:val="nil"/>
              <w:left w:val="nil"/>
              <w:bottom w:val="single" w:sz="4" w:space="0" w:color="auto"/>
              <w:right w:val="nil"/>
            </w:tcBorders>
            <w:noWrap/>
            <w:vAlign w:val="center"/>
          </w:tcPr>
          <w:p w14:paraId="41EAFD63" w14:textId="129A9046" w:rsidR="002A63D6" w:rsidRPr="00B73464" w:rsidRDefault="008F5667" w:rsidP="008F2998">
            <w:pPr>
              <w:suppressAutoHyphens w:val="0"/>
              <w:spacing w:after="0" w:line="240" w:lineRule="auto"/>
              <w:rPr>
                <w:b/>
                <w:sz w:val="20"/>
                <w:szCs w:val="20"/>
                <w:lang w:val="lt-LT" w:eastAsia="lt-LT"/>
              </w:rPr>
            </w:pPr>
            <w:r w:rsidRPr="00B73464">
              <w:rPr>
                <w:b/>
                <w:sz w:val="20"/>
                <w:szCs w:val="20"/>
                <w:lang w:val="lt-LT" w:eastAsia="lt-LT"/>
              </w:rPr>
              <w:t>Metinis</w:t>
            </w:r>
          </w:p>
        </w:tc>
        <w:tc>
          <w:tcPr>
            <w:tcW w:w="1291" w:type="dxa"/>
            <w:tcBorders>
              <w:top w:val="nil"/>
              <w:left w:val="nil"/>
              <w:bottom w:val="single" w:sz="4" w:space="0" w:color="auto"/>
              <w:right w:val="nil"/>
            </w:tcBorders>
            <w:noWrap/>
            <w:vAlign w:val="center"/>
          </w:tcPr>
          <w:p w14:paraId="6F079E1F" w14:textId="0DD35ADC" w:rsidR="002A63D6" w:rsidRPr="00EF27BF" w:rsidRDefault="00F214F2" w:rsidP="00EF27BF">
            <w:pPr>
              <w:suppressAutoHyphens w:val="0"/>
              <w:spacing w:after="0" w:line="240" w:lineRule="auto"/>
              <w:jc w:val="center"/>
              <w:rPr>
                <w:b/>
                <w:sz w:val="20"/>
                <w:szCs w:val="20"/>
                <w:lang w:eastAsia="lt-LT"/>
              </w:rPr>
            </w:pPr>
            <w:r>
              <w:rPr>
                <w:b/>
                <w:sz w:val="20"/>
                <w:szCs w:val="20"/>
                <w:lang w:eastAsia="lt-LT"/>
              </w:rPr>
              <w:t>1731,</w:t>
            </w:r>
            <w:r w:rsidR="00EF27BF">
              <w:rPr>
                <w:b/>
                <w:sz w:val="20"/>
                <w:szCs w:val="20"/>
                <w:lang w:eastAsia="lt-LT"/>
              </w:rPr>
              <w:t>2</w:t>
            </w:r>
          </w:p>
        </w:tc>
        <w:tc>
          <w:tcPr>
            <w:tcW w:w="1047" w:type="dxa"/>
            <w:tcBorders>
              <w:top w:val="nil"/>
              <w:left w:val="nil"/>
              <w:bottom w:val="single" w:sz="4" w:space="0" w:color="auto"/>
              <w:right w:val="nil"/>
            </w:tcBorders>
            <w:noWrap/>
            <w:vAlign w:val="center"/>
          </w:tcPr>
          <w:p w14:paraId="1249FF54" w14:textId="4C1A07FE" w:rsidR="002A63D6" w:rsidRPr="00EF27BF" w:rsidRDefault="00F214F2" w:rsidP="00EF27BF">
            <w:pPr>
              <w:suppressAutoHyphens w:val="0"/>
              <w:spacing w:after="0" w:line="240" w:lineRule="auto"/>
              <w:jc w:val="center"/>
              <w:rPr>
                <w:b/>
                <w:sz w:val="20"/>
                <w:szCs w:val="20"/>
                <w:lang w:val="lt-LT" w:eastAsia="lt-LT"/>
              </w:rPr>
            </w:pPr>
            <w:r>
              <w:rPr>
                <w:b/>
                <w:sz w:val="20"/>
                <w:szCs w:val="20"/>
                <w:lang w:eastAsia="lt-LT"/>
              </w:rPr>
              <w:t>1,</w:t>
            </w:r>
            <w:r w:rsidR="00EF27BF" w:rsidRPr="00EF27BF">
              <w:rPr>
                <w:b/>
                <w:sz w:val="20"/>
                <w:szCs w:val="20"/>
                <w:lang w:eastAsia="lt-LT"/>
              </w:rPr>
              <w:t>17</w:t>
            </w:r>
          </w:p>
        </w:tc>
        <w:tc>
          <w:tcPr>
            <w:tcW w:w="775" w:type="dxa"/>
            <w:tcBorders>
              <w:top w:val="nil"/>
              <w:left w:val="nil"/>
              <w:bottom w:val="single" w:sz="4" w:space="0" w:color="auto"/>
              <w:right w:val="nil"/>
            </w:tcBorders>
            <w:noWrap/>
            <w:vAlign w:val="center"/>
          </w:tcPr>
          <w:p w14:paraId="3BD4FAEE" w14:textId="3EF7764A" w:rsidR="002A63D6" w:rsidRPr="00EF27BF" w:rsidRDefault="00F214F2" w:rsidP="007044F3">
            <w:pPr>
              <w:suppressAutoHyphens w:val="0"/>
              <w:spacing w:after="0" w:line="240" w:lineRule="auto"/>
              <w:jc w:val="center"/>
              <w:rPr>
                <w:b/>
                <w:sz w:val="20"/>
                <w:szCs w:val="20"/>
                <w:lang w:val="lt-LT" w:eastAsia="lt-LT"/>
              </w:rPr>
            </w:pPr>
            <w:r>
              <w:rPr>
                <w:b/>
                <w:sz w:val="20"/>
                <w:szCs w:val="20"/>
                <w:lang w:eastAsia="lt-LT"/>
              </w:rPr>
              <w:t>0,</w:t>
            </w:r>
            <w:r w:rsidR="007044F3">
              <w:rPr>
                <w:b/>
                <w:sz w:val="20"/>
                <w:szCs w:val="20"/>
                <w:lang w:eastAsia="lt-LT"/>
              </w:rPr>
              <w:t>44</w:t>
            </w:r>
          </w:p>
        </w:tc>
        <w:tc>
          <w:tcPr>
            <w:tcW w:w="960" w:type="dxa"/>
            <w:tcBorders>
              <w:top w:val="nil"/>
              <w:left w:val="nil"/>
              <w:bottom w:val="single" w:sz="4" w:space="0" w:color="auto"/>
              <w:right w:val="nil"/>
            </w:tcBorders>
            <w:noWrap/>
            <w:vAlign w:val="center"/>
          </w:tcPr>
          <w:p w14:paraId="74AB45E3" w14:textId="2A3B1F88" w:rsidR="002A63D6" w:rsidRPr="00F214F2" w:rsidRDefault="00F214F2" w:rsidP="00F214F2">
            <w:pPr>
              <w:suppressAutoHyphens w:val="0"/>
              <w:spacing w:after="0" w:line="240" w:lineRule="auto"/>
              <w:jc w:val="center"/>
              <w:rPr>
                <w:b/>
                <w:sz w:val="20"/>
                <w:szCs w:val="20"/>
                <w:lang w:val="lt-LT" w:eastAsia="lt-LT"/>
              </w:rPr>
            </w:pPr>
            <w:r w:rsidRPr="00F214F2">
              <w:rPr>
                <w:b/>
                <w:color w:val="000000"/>
                <w:sz w:val="20"/>
                <w:szCs w:val="20"/>
              </w:rPr>
              <w:t>3,89</w:t>
            </w:r>
          </w:p>
        </w:tc>
        <w:tc>
          <w:tcPr>
            <w:tcW w:w="1490" w:type="dxa"/>
            <w:tcBorders>
              <w:top w:val="nil"/>
              <w:left w:val="nil"/>
              <w:bottom w:val="single" w:sz="4" w:space="0" w:color="auto"/>
              <w:right w:val="nil"/>
            </w:tcBorders>
            <w:noWrap/>
            <w:vAlign w:val="center"/>
          </w:tcPr>
          <w:p w14:paraId="69A515F7" w14:textId="72684D85" w:rsidR="002A63D6" w:rsidRPr="00EF27BF" w:rsidRDefault="00B268D9" w:rsidP="00F214F2">
            <w:pPr>
              <w:suppressAutoHyphens w:val="0"/>
              <w:spacing w:after="0" w:line="240" w:lineRule="auto"/>
              <w:jc w:val="center"/>
              <w:rPr>
                <w:b/>
                <w:sz w:val="20"/>
                <w:szCs w:val="20"/>
                <w:lang w:val="lt-LT" w:eastAsia="lt-LT"/>
              </w:rPr>
            </w:pPr>
            <w:r>
              <w:rPr>
                <w:b/>
                <w:sz w:val="20"/>
                <w:szCs w:val="20"/>
                <w:lang w:eastAsia="lt-LT"/>
              </w:rPr>
              <w:t>1725,</w:t>
            </w:r>
            <w:r w:rsidR="00F214F2" w:rsidRPr="00F214F2">
              <w:rPr>
                <w:b/>
                <w:sz w:val="20"/>
                <w:szCs w:val="20"/>
                <w:lang w:eastAsia="lt-LT"/>
              </w:rPr>
              <w:t>7</w:t>
            </w:r>
          </w:p>
        </w:tc>
      </w:tr>
      <w:tr w:rsidR="002A63D6" w:rsidRPr="008F2998" w14:paraId="2B725962" w14:textId="77777777" w:rsidTr="008F2998">
        <w:trPr>
          <w:trHeight w:val="300"/>
          <w:jc w:val="center"/>
        </w:trPr>
        <w:tc>
          <w:tcPr>
            <w:tcW w:w="1561" w:type="dxa"/>
            <w:vMerge w:val="restart"/>
            <w:tcBorders>
              <w:left w:val="nil"/>
              <w:bottom w:val="nil"/>
              <w:right w:val="nil"/>
            </w:tcBorders>
            <w:noWrap/>
            <w:vAlign w:val="center"/>
            <w:hideMark/>
          </w:tcPr>
          <w:p w14:paraId="64235691" w14:textId="77777777" w:rsidR="002A63D6" w:rsidRPr="008F2998" w:rsidRDefault="002A63D6" w:rsidP="008F2998">
            <w:pPr>
              <w:suppressAutoHyphens w:val="0"/>
              <w:spacing w:after="0" w:line="240" w:lineRule="auto"/>
              <w:jc w:val="center"/>
              <w:rPr>
                <w:sz w:val="20"/>
                <w:szCs w:val="20"/>
                <w:lang w:val="lt-LT" w:eastAsia="lt-LT"/>
              </w:rPr>
            </w:pPr>
            <w:r w:rsidRPr="008F2998">
              <w:rPr>
                <w:sz w:val="20"/>
                <w:szCs w:val="20"/>
                <w:lang w:val="lt-LT" w:eastAsia="lt-LT"/>
              </w:rPr>
              <w:t>Dumblo aplinka</w:t>
            </w:r>
          </w:p>
        </w:tc>
        <w:tc>
          <w:tcPr>
            <w:tcW w:w="972" w:type="dxa"/>
            <w:tcBorders>
              <w:left w:val="nil"/>
              <w:bottom w:val="nil"/>
              <w:right w:val="nil"/>
            </w:tcBorders>
            <w:noWrap/>
            <w:vAlign w:val="center"/>
            <w:hideMark/>
          </w:tcPr>
          <w:p w14:paraId="3ABCEACB" w14:textId="77777777" w:rsidR="002A63D6" w:rsidRPr="008F2998" w:rsidRDefault="002A63D6" w:rsidP="008F2998">
            <w:pPr>
              <w:suppressAutoHyphens w:val="0"/>
              <w:spacing w:after="0" w:line="240" w:lineRule="auto"/>
              <w:rPr>
                <w:sz w:val="20"/>
                <w:szCs w:val="20"/>
                <w:lang w:val="lt-LT" w:eastAsia="lt-LT"/>
              </w:rPr>
            </w:pPr>
            <w:r w:rsidRPr="008F2998">
              <w:rPr>
                <w:sz w:val="20"/>
                <w:szCs w:val="20"/>
                <w:lang w:val="lt-LT" w:eastAsia="lt-LT"/>
              </w:rPr>
              <w:t>Žiema</w:t>
            </w:r>
          </w:p>
        </w:tc>
        <w:tc>
          <w:tcPr>
            <w:tcW w:w="1291" w:type="dxa"/>
            <w:tcBorders>
              <w:left w:val="nil"/>
              <w:bottom w:val="nil"/>
              <w:right w:val="nil"/>
            </w:tcBorders>
            <w:noWrap/>
            <w:vAlign w:val="center"/>
            <w:hideMark/>
          </w:tcPr>
          <w:p w14:paraId="7C8839B8" w14:textId="77777777" w:rsidR="002A63D6" w:rsidRPr="008F2998" w:rsidRDefault="002A63D6" w:rsidP="008F2998">
            <w:pPr>
              <w:suppressAutoHyphens w:val="0"/>
              <w:spacing w:after="0" w:line="240" w:lineRule="auto"/>
              <w:jc w:val="center"/>
              <w:rPr>
                <w:sz w:val="20"/>
                <w:szCs w:val="20"/>
                <w:lang w:val="lt-LT" w:eastAsia="lt-LT"/>
              </w:rPr>
            </w:pPr>
            <w:r w:rsidRPr="008F2998">
              <w:rPr>
                <w:sz w:val="20"/>
                <w:szCs w:val="20"/>
                <w:lang w:val="lt-LT" w:eastAsia="lt-LT"/>
              </w:rPr>
              <w:t>13646,8</w:t>
            </w:r>
          </w:p>
        </w:tc>
        <w:tc>
          <w:tcPr>
            <w:tcW w:w="1047" w:type="dxa"/>
            <w:tcBorders>
              <w:left w:val="nil"/>
              <w:bottom w:val="nil"/>
              <w:right w:val="nil"/>
            </w:tcBorders>
            <w:noWrap/>
            <w:vAlign w:val="center"/>
            <w:hideMark/>
          </w:tcPr>
          <w:p w14:paraId="111B4F18" w14:textId="77777777" w:rsidR="002A63D6" w:rsidRPr="008F2998" w:rsidRDefault="002A63D6" w:rsidP="008F2998">
            <w:pPr>
              <w:suppressAutoHyphens w:val="0"/>
              <w:spacing w:after="0" w:line="240" w:lineRule="auto"/>
              <w:jc w:val="center"/>
              <w:rPr>
                <w:sz w:val="20"/>
                <w:szCs w:val="20"/>
                <w:lang w:val="lt-LT" w:eastAsia="lt-LT"/>
              </w:rPr>
            </w:pPr>
            <w:r w:rsidRPr="008F2998">
              <w:rPr>
                <w:sz w:val="20"/>
                <w:szCs w:val="20"/>
                <w:lang w:val="lt-LT" w:eastAsia="lt-LT"/>
              </w:rPr>
              <w:t>8,76</w:t>
            </w:r>
          </w:p>
        </w:tc>
        <w:tc>
          <w:tcPr>
            <w:tcW w:w="775" w:type="dxa"/>
            <w:tcBorders>
              <w:left w:val="nil"/>
              <w:bottom w:val="nil"/>
              <w:right w:val="nil"/>
            </w:tcBorders>
            <w:noWrap/>
            <w:vAlign w:val="center"/>
            <w:hideMark/>
          </w:tcPr>
          <w:p w14:paraId="5FB5F9F3" w14:textId="77777777" w:rsidR="002A63D6" w:rsidRPr="008F2998" w:rsidRDefault="002A63D6" w:rsidP="008F2998">
            <w:pPr>
              <w:suppressAutoHyphens w:val="0"/>
              <w:spacing w:after="0" w:line="240" w:lineRule="auto"/>
              <w:jc w:val="center"/>
              <w:rPr>
                <w:sz w:val="20"/>
                <w:szCs w:val="20"/>
                <w:lang w:val="lt-LT" w:eastAsia="lt-LT"/>
              </w:rPr>
            </w:pPr>
            <w:r w:rsidRPr="008F2998">
              <w:rPr>
                <w:sz w:val="20"/>
                <w:szCs w:val="20"/>
                <w:lang w:val="lt-LT" w:eastAsia="lt-LT"/>
              </w:rPr>
              <w:t>0,89</w:t>
            </w:r>
          </w:p>
        </w:tc>
        <w:tc>
          <w:tcPr>
            <w:tcW w:w="960" w:type="dxa"/>
            <w:tcBorders>
              <w:left w:val="nil"/>
              <w:bottom w:val="nil"/>
              <w:right w:val="nil"/>
            </w:tcBorders>
            <w:noWrap/>
            <w:vAlign w:val="center"/>
            <w:hideMark/>
          </w:tcPr>
          <w:p w14:paraId="6342BBE3" w14:textId="77777777" w:rsidR="002A63D6" w:rsidRPr="008F2998" w:rsidRDefault="002A63D6" w:rsidP="008F2998">
            <w:pPr>
              <w:suppressAutoHyphens w:val="0"/>
              <w:spacing w:after="0" w:line="240" w:lineRule="auto"/>
              <w:jc w:val="center"/>
              <w:rPr>
                <w:sz w:val="20"/>
                <w:szCs w:val="20"/>
                <w:lang w:val="lt-LT" w:eastAsia="lt-LT"/>
              </w:rPr>
            </w:pPr>
            <w:r w:rsidRPr="008F2998">
              <w:rPr>
                <w:sz w:val="20"/>
                <w:szCs w:val="20"/>
                <w:lang w:val="lt-LT" w:eastAsia="lt-LT"/>
              </w:rPr>
              <w:t>0,24</w:t>
            </w:r>
          </w:p>
        </w:tc>
        <w:tc>
          <w:tcPr>
            <w:tcW w:w="1490" w:type="dxa"/>
            <w:tcBorders>
              <w:left w:val="nil"/>
              <w:bottom w:val="nil"/>
              <w:right w:val="nil"/>
            </w:tcBorders>
            <w:noWrap/>
            <w:vAlign w:val="center"/>
            <w:hideMark/>
          </w:tcPr>
          <w:p w14:paraId="122EE0CA" w14:textId="77777777" w:rsidR="002A63D6" w:rsidRPr="008F2998" w:rsidRDefault="002A63D6" w:rsidP="008F2998">
            <w:pPr>
              <w:suppressAutoHyphens w:val="0"/>
              <w:spacing w:after="0" w:line="240" w:lineRule="auto"/>
              <w:jc w:val="center"/>
              <w:rPr>
                <w:sz w:val="20"/>
                <w:szCs w:val="20"/>
                <w:lang w:val="lt-LT" w:eastAsia="lt-LT"/>
              </w:rPr>
            </w:pPr>
            <w:r w:rsidRPr="008F2998">
              <w:rPr>
                <w:sz w:val="20"/>
                <w:szCs w:val="20"/>
                <w:lang w:val="lt-LT" w:eastAsia="lt-LT"/>
              </w:rPr>
              <w:t>13636,9</w:t>
            </w:r>
          </w:p>
        </w:tc>
      </w:tr>
      <w:tr w:rsidR="002A63D6" w:rsidRPr="008F2998" w14:paraId="52223A85" w14:textId="77777777" w:rsidTr="008F2998">
        <w:trPr>
          <w:trHeight w:val="300"/>
          <w:jc w:val="center"/>
        </w:trPr>
        <w:tc>
          <w:tcPr>
            <w:tcW w:w="1561" w:type="dxa"/>
            <w:vMerge/>
            <w:tcBorders>
              <w:top w:val="nil"/>
              <w:left w:val="nil"/>
              <w:bottom w:val="nil"/>
              <w:right w:val="nil"/>
            </w:tcBorders>
            <w:noWrap/>
            <w:vAlign w:val="center"/>
            <w:hideMark/>
          </w:tcPr>
          <w:p w14:paraId="5CDBE0B0" w14:textId="77777777" w:rsidR="002A63D6" w:rsidRPr="008F2998" w:rsidRDefault="002A63D6" w:rsidP="008F2998">
            <w:pPr>
              <w:suppressAutoHyphens w:val="0"/>
              <w:spacing w:after="0" w:line="240" w:lineRule="auto"/>
              <w:jc w:val="center"/>
              <w:rPr>
                <w:sz w:val="20"/>
                <w:szCs w:val="20"/>
                <w:lang w:val="lt-LT" w:eastAsia="lt-LT"/>
              </w:rPr>
            </w:pPr>
          </w:p>
        </w:tc>
        <w:tc>
          <w:tcPr>
            <w:tcW w:w="972" w:type="dxa"/>
            <w:tcBorders>
              <w:top w:val="nil"/>
              <w:left w:val="nil"/>
              <w:bottom w:val="nil"/>
              <w:right w:val="nil"/>
            </w:tcBorders>
            <w:noWrap/>
            <w:vAlign w:val="center"/>
            <w:hideMark/>
          </w:tcPr>
          <w:p w14:paraId="7A47A2D7" w14:textId="77777777" w:rsidR="002A63D6" w:rsidRPr="008F2998" w:rsidRDefault="002A63D6" w:rsidP="008F2998">
            <w:pPr>
              <w:suppressAutoHyphens w:val="0"/>
              <w:spacing w:after="0" w:line="240" w:lineRule="auto"/>
              <w:rPr>
                <w:sz w:val="20"/>
                <w:szCs w:val="20"/>
                <w:lang w:val="lt-LT" w:eastAsia="lt-LT"/>
              </w:rPr>
            </w:pPr>
            <w:r w:rsidRPr="008F2998">
              <w:rPr>
                <w:sz w:val="20"/>
                <w:szCs w:val="20"/>
                <w:lang w:val="lt-LT" w:eastAsia="lt-LT"/>
              </w:rPr>
              <w:t>Pavasaris</w:t>
            </w:r>
          </w:p>
        </w:tc>
        <w:tc>
          <w:tcPr>
            <w:tcW w:w="1291" w:type="dxa"/>
            <w:tcBorders>
              <w:top w:val="nil"/>
              <w:left w:val="nil"/>
              <w:bottom w:val="nil"/>
              <w:right w:val="nil"/>
            </w:tcBorders>
            <w:noWrap/>
            <w:vAlign w:val="center"/>
            <w:hideMark/>
          </w:tcPr>
          <w:p w14:paraId="293F0951" w14:textId="77777777" w:rsidR="002A63D6" w:rsidRPr="008F2998" w:rsidRDefault="002A63D6" w:rsidP="008F2998">
            <w:pPr>
              <w:suppressAutoHyphens w:val="0"/>
              <w:spacing w:after="0" w:line="240" w:lineRule="auto"/>
              <w:jc w:val="center"/>
              <w:rPr>
                <w:sz w:val="20"/>
                <w:szCs w:val="20"/>
                <w:lang w:val="lt-LT" w:eastAsia="lt-LT"/>
              </w:rPr>
            </w:pPr>
            <w:r w:rsidRPr="008F2998">
              <w:rPr>
                <w:sz w:val="20"/>
                <w:szCs w:val="20"/>
                <w:lang w:val="lt-LT" w:eastAsia="lt-LT"/>
              </w:rPr>
              <w:t>13943,2</w:t>
            </w:r>
          </w:p>
        </w:tc>
        <w:tc>
          <w:tcPr>
            <w:tcW w:w="1047" w:type="dxa"/>
            <w:tcBorders>
              <w:top w:val="nil"/>
              <w:left w:val="nil"/>
              <w:bottom w:val="nil"/>
              <w:right w:val="nil"/>
            </w:tcBorders>
            <w:noWrap/>
            <w:vAlign w:val="center"/>
            <w:hideMark/>
          </w:tcPr>
          <w:p w14:paraId="725541F6" w14:textId="77777777" w:rsidR="002A63D6" w:rsidRPr="008F2998" w:rsidRDefault="002A63D6" w:rsidP="008F2998">
            <w:pPr>
              <w:suppressAutoHyphens w:val="0"/>
              <w:spacing w:after="0" w:line="240" w:lineRule="auto"/>
              <w:jc w:val="center"/>
              <w:rPr>
                <w:sz w:val="20"/>
                <w:szCs w:val="20"/>
                <w:lang w:val="lt-LT" w:eastAsia="lt-LT"/>
              </w:rPr>
            </w:pPr>
            <w:r w:rsidRPr="008F2998">
              <w:rPr>
                <w:sz w:val="20"/>
                <w:szCs w:val="20"/>
                <w:lang w:val="lt-LT" w:eastAsia="lt-LT"/>
              </w:rPr>
              <w:t>18,45</w:t>
            </w:r>
          </w:p>
        </w:tc>
        <w:tc>
          <w:tcPr>
            <w:tcW w:w="775" w:type="dxa"/>
            <w:tcBorders>
              <w:top w:val="nil"/>
              <w:left w:val="nil"/>
              <w:bottom w:val="nil"/>
              <w:right w:val="nil"/>
            </w:tcBorders>
            <w:noWrap/>
            <w:vAlign w:val="center"/>
            <w:hideMark/>
          </w:tcPr>
          <w:p w14:paraId="4BD07CE4" w14:textId="77777777" w:rsidR="002A63D6" w:rsidRPr="008F2998" w:rsidRDefault="002A63D6" w:rsidP="008F2998">
            <w:pPr>
              <w:suppressAutoHyphens w:val="0"/>
              <w:spacing w:after="0" w:line="240" w:lineRule="auto"/>
              <w:jc w:val="center"/>
              <w:rPr>
                <w:sz w:val="20"/>
                <w:szCs w:val="20"/>
                <w:lang w:val="lt-LT" w:eastAsia="lt-LT"/>
              </w:rPr>
            </w:pPr>
            <w:r w:rsidRPr="008F2998">
              <w:rPr>
                <w:sz w:val="20"/>
                <w:szCs w:val="20"/>
                <w:lang w:val="lt-LT" w:eastAsia="lt-LT"/>
              </w:rPr>
              <w:t>0,99</w:t>
            </w:r>
          </w:p>
        </w:tc>
        <w:tc>
          <w:tcPr>
            <w:tcW w:w="960" w:type="dxa"/>
            <w:tcBorders>
              <w:top w:val="nil"/>
              <w:left w:val="nil"/>
              <w:bottom w:val="nil"/>
              <w:right w:val="nil"/>
            </w:tcBorders>
            <w:noWrap/>
            <w:vAlign w:val="center"/>
            <w:hideMark/>
          </w:tcPr>
          <w:p w14:paraId="185420DB" w14:textId="77777777" w:rsidR="002A63D6" w:rsidRPr="008F2998" w:rsidRDefault="002A63D6" w:rsidP="008F2998">
            <w:pPr>
              <w:suppressAutoHyphens w:val="0"/>
              <w:spacing w:after="0" w:line="240" w:lineRule="auto"/>
              <w:jc w:val="center"/>
              <w:rPr>
                <w:sz w:val="20"/>
                <w:szCs w:val="20"/>
                <w:lang w:val="lt-LT" w:eastAsia="lt-LT"/>
              </w:rPr>
            </w:pPr>
            <w:r w:rsidRPr="008F2998">
              <w:rPr>
                <w:sz w:val="20"/>
                <w:szCs w:val="20"/>
                <w:lang w:val="lt-LT" w:eastAsia="lt-LT"/>
              </w:rPr>
              <w:t>0,68</w:t>
            </w:r>
          </w:p>
        </w:tc>
        <w:tc>
          <w:tcPr>
            <w:tcW w:w="1490" w:type="dxa"/>
            <w:tcBorders>
              <w:top w:val="nil"/>
              <w:left w:val="nil"/>
              <w:bottom w:val="nil"/>
              <w:right w:val="nil"/>
            </w:tcBorders>
            <w:noWrap/>
            <w:vAlign w:val="center"/>
            <w:hideMark/>
          </w:tcPr>
          <w:p w14:paraId="6E7D25DB" w14:textId="77777777" w:rsidR="002A63D6" w:rsidRPr="008F2998" w:rsidRDefault="002A63D6" w:rsidP="008F2998">
            <w:pPr>
              <w:suppressAutoHyphens w:val="0"/>
              <w:spacing w:after="0" w:line="240" w:lineRule="auto"/>
              <w:jc w:val="center"/>
              <w:rPr>
                <w:sz w:val="20"/>
                <w:szCs w:val="20"/>
                <w:lang w:val="lt-LT" w:eastAsia="lt-LT"/>
              </w:rPr>
            </w:pPr>
            <w:r w:rsidRPr="008F2998">
              <w:rPr>
                <w:sz w:val="20"/>
                <w:szCs w:val="20"/>
                <w:lang w:val="lt-LT" w:eastAsia="lt-LT"/>
              </w:rPr>
              <w:t>13923,1</w:t>
            </w:r>
          </w:p>
        </w:tc>
      </w:tr>
      <w:tr w:rsidR="002A63D6" w:rsidRPr="008F2998" w14:paraId="23DB383A" w14:textId="77777777" w:rsidTr="008F2998">
        <w:trPr>
          <w:trHeight w:val="300"/>
          <w:jc w:val="center"/>
        </w:trPr>
        <w:tc>
          <w:tcPr>
            <w:tcW w:w="1561" w:type="dxa"/>
            <w:vMerge/>
            <w:tcBorders>
              <w:top w:val="nil"/>
              <w:left w:val="nil"/>
              <w:bottom w:val="nil"/>
              <w:right w:val="nil"/>
            </w:tcBorders>
            <w:noWrap/>
            <w:vAlign w:val="center"/>
            <w:hideMark/>
          </w:tcPr>
          <w:p w14:paraId="062BD2D1" w14:textId="77777777" w:rsidR="002A63D6" w:rsidRPr="008F2998" w:rsidRDefault="002A63D6" w:rsidP="008F2998">
            <w:pPr>
              <w:suppressAutoHyphens w:val="0"/>
              <w:spacing w:after="0" w:line="240" w:lineRule="auto"/>
              <w:jc w:val="center"/>
              <w:rPr>
                <w:sz w:val="20"/>
                <w:szCs w:val="20"/>
                <w:lang w:val="lt-LT" w:eastAsia="lt-LT"/>
              </w:rPr>
            </w:pPr>
          </w:p>
        </w:tc>
        <w:tc>
          <w:tcPr>
            <w:tcW w:w="972" w:type="dxa"/>
            <w:tcBorders>
              <w:top w:val="nil"/>
              <w:left w:val="nil"/>
              <w:bottom w:val="nil"/>
              <w:right w:val="nil"/>
            </w:tcBorders>
            <w:noWrap/>
            <w:vAlign w:val="center"/>
            <w:hideMark/>
          </w:tcPr>
          <w:p w14:paraId="5A434EE0" w14:textId="77777777" w:rsidR="002A63D6" w:rsidRPr="008F2998" w:rsidRDefault="002A63D6" w:rsidP="008F2998">
            <w:pPr>
              <w:suppressAutoHyphens w:val="0"/>
              <w:spacing w:after="0" w:line="240" w:lineRule="auto"/>
              <w:rPr>
                <w:sz w:val="20"/>
                <w:szCs w:val="20"/>
                <w:lang w:val="lt-LT" w:eastAsia="lt-LT"/>
              </w:rPr>
            </w:pPr>
            <w:r w:rsidRPr="008F2998">
              <w:rPr>
                <w:sz w:val="20"/>
                <w:szCs w:val="20"/>
                <w:lang w:val="lt-LT" w:eastAsia="lt-LT"/>
              </w:rPr>
              <w:t>Vasara</w:t>
            </w:r>
          </w:p>
        </w:tc>
        <w:tc>
          <w:tcPr>
            <w:tcW w:w="1291" w:type="dxa"/>
            <w:tcBorders>
              <w:top w:val="nil"/>
              <w:left w:val="nil"/>
              <w:bottom w:val="nil"/>
              <w:right w:val="nil"/>
            </w:tcBorders>
            <w:noWrap/>
            <w:vAlign w:val="center"/>
            <w:hideMark/>
          </w:tcPr>
          <w:p w14:paraId="6335D4FE" w14:textId="77777777" w:rsidR="002A63D6" w:rsidRPr="008F2998" w:rsidRDefault="002A63D6" w:rsidP="008F2998">
            <w:pPr>
              <w:suppressAutoHyphens w:val="0"/>
              <w:spacing w:after="0" w:line="240" w:lineRule="auto"/>
              <w:jc w:val="center"/>
              <w:rPr>
                <w:sz w:val="20"/>
                <w:szCs w:val="20"/>
                <w:lang w:val="lt-LT" w:eastAsia="lt-LT"/>
              </w:rPr>
            </w:pPr>
            <w:r w:rsidRPr="008F2998">
              <w:rPr>
                <w:sz w:val="20"/>
                <w:szCs w:val="20"/>
                <w:lang w:val="lt-LT" w:eastAsia="lt-LT"/>
              </w:rPr>
              <w:t>15636,3</w:t>
            </w:r>
          </w:p>
        </w:tc>
        <w:tc>
          <w:tcPr>
            <w:tcW w:w="1047" w:type="dxa"/>
            <w:tcBorders>
              <w:top w:val="nil"/>
              <w:left w:val="nil"/>
              <w:bottom w:val="nil"/>
              <w:right w:val="nil"/>
            </w:tcBorders>
            <w:noWrap/>
            <w:vAlign w:val="center"/>
            <w:hideMark/>
          </w:tcPr>
          <w:p w14:paraId="23390A83" w14:textId="77777777" w:rsidR="002A63D6" w:rsidRPr="008F2998" w:rsidRDefault="002A63D6" w:rsidP="008F2998">
            <w:pPr>
              <w:suppressAutoHyphens w:val="0"/>
              <w:spacing w:after="0" w:line="240" w:lineRule="auto"/>
              <w:jc w:val="center"/>
              <w:rPr>
                <w:sz w:val="20"/>
                <w:szCs w:val="20"/>
                <w:lang w:val="lt-LT" w:eastAsia="lt-LT"/>
              </w:rPr>
            </w:pPr>
            <w:r w:rsidRPr="008F2998">
              <w:rPr>
                <w:sz w:val="20"/>
                <w:szCs w:val="20"/>
                <w:lang w:val="lt-LT" w:eastAsia="lt-LT"/>
              </w:rPr>
              <w:t>48,41</w:t>
            </w:r>
          </w:p>
        </w:tc>
        <w:tc>
          <w:tcPr>
            <w:tcW w:w="775" w:type="dxa"/>
            <w:tcBorders>
              <w:top w:val="nil"/>
              <w:left w:val="nil"/>
              <w:bottom w:val="nil"/>
              <w:right w:val="nil"/>
            </w:tcBorders>
            <w:noWrap/>
            <w:vAlign w:val="center"/>
            <w:hideMark/>
          </w:tcPr>
          <w:p w14:paraId="5E550F31" w14:textId="77777777" w:rsidR="002A63D6" w:rsidRPr="008F2998" w:rsidRDefault="002A63D6" w:rsidP="008F2998">
            <w:pPr>
              <w:suppressAutoHyphens w:val="0"/>
              <w:spacing w:after="0" w:line="240" w:lineRule="auto"/>
              <w:jc w:val="center"/>
              <w:rPr>
                <w:sz w:val="20"/>
                <w:szCs w:val="20"/>
                <w:lang w:val="lt-LT" w:eastAsia="lt-LT"/>
              </w:rPr>
            </w:pPr>
            <w:r w:rsidRPr="008F2998">
              <w:rPr>
                <w:sz w:val="20"/>
                <w:szCs w:val="20"/>
                <w:lang w:val="lt-LT" w:eastAsia="lt-LT"/>
              </w:rPr>
              <w:t>0,20</w:t>
            </w:r>
          </w:p>
        </w:tc>
        <w:tc>
          <w:tcPr>
            <w:tcW w:w="960" w:type="dxa"/>
            <w:tcBorders>
              <w:top w:val="nil"/>
              <w:left w:val="nil"/>
              <w:bottom w:val="nil"/>
              <w:right w:val="nil"/>
            </w:tcBorders>
            <w:noWrap/>
            <w:vAlign w:val="center"/>
            <w:hideMark/>
          </w:tcPr>
          <w:p w14:paraId="0034AF35" w14:textId="77777777" w:rsidR="002A63D6" w:rsidRPr="008F2998" w:rsidRDefault="002A63D6" w:rsidP="008F2998">
            <w:pPr>
              <w:suppressAutoHyphens w:val="0"/>
              <w:spacing w:after="0" w:line="240" w:lineRule="auto"/>
              <w:jc w:val="center"/>
              <w:rPr>
                <w:sz w:val="20"/>
                <w:szCs w:val="20"/>
                <w:lang w:val="lt-LT" w:eastAsia="lt-LT"/>
              </w:rPr>
            </w:pPr>
            <w:r w:rsidRPr="008F2998">
              <w:rPr>
                <w:sz w:val="20"/>
                <w:szCs w:val="20"/>
                <w:lang w:val="lt-LT" w:eastAsia="lt-LT"/>
              </w:rPr>
              <w:t>31,21</w:t>
            </w:r>
          </w:p>
        </w:tc>
        <w:tc>
          <w:tcPr>
            <w:tcW w:w="1490" w:type="dxa"/>
            <w:tcBorders>
              <w:top w:val="nil"/>
              <w:left w:val="nil"/>
              <w:bottom w:val="nil"/>
              <w:right w:val="nil"/>
            </w:tcBorders>
            <w:noWrap/>
            <w:vAlign w:val="center"/>
            <w:hideMark/>
          </w:tcPr>
          <w:p w14:paraId="00324705" w14:textId="77777777" w:rsidR="002A63D6" w:rsidRPr="008F2998" w:rsidRDefault="002A63D6" w:rsidP="008F2998">
            <w:pPr>
              <w:suppressAutoHyphens w:val="0"/>
              <w:spacing w:after="0" w:line="240" w:lineRule="auto"/>
              <w:jc w:val="center"/>
              <w:rPr>
                <w:sz w:val="20"/>
                <w:szCs w:val="20"/>
                <w:lang w:val="lt-LT" w:eastAsia="lt-LT"/>
              </w:rPr>
            </w:pPr>
            <w:r w:rsidRPr="008F2998">
              <w:rPr>
                <w:sz w:val="20"/>
                <w:szCs w:val="20"/>
                <w:lang w:val="lt-LT" w:eastAsia="lt-LT"/>
              </w:rPr>
              <w:t>15556,5</w:t>
            </w:r>
          </w:p>
        </w:tc>
      </w:tr>
      <w:tr w:rsidR="002A63D6" w:rsidRPr="008F2998" w14:paraId="7D01795B" w14:textId="77777777" w:rsidTr="008F2998">
        <w:trPr>
          <w:trHeight w:val="300"/>
          <w:jc w:val="center"/>
        </w:trPr>
        <w:tc>
          <w:tcPr>
            <w:tcW w:w="1561" w:type="dxa"/>
            <w:vMerge/>
            <w:tcBorders>
              <w:top w:val="nil"/>
              <w:left w:val="nil"/>
              <w:bottom w:val="nil"/>
              <w:right w:val="nil"/>
            </w:tcBorders>
            <w:noWrap/>
            <w:vAlign w:val="center"/>
          </w:tcPr>
          <w:p w14:paraId="2758A56B" w14:textId="77777777" w:rsidR="002A63D6" w:rsidRPr="008F2998" w:rsidRDefault="002A63D6" w:rsidP="008F2998">
            <w:pPr>
              <w:suppressAutoHyphens w:val="0"/>
              <w:spacing w:after="0" w:line="240" w:lineRule="auto"/>
              <w:jc w:val="center"/>
              <w:rPr>
                <w:sz w:val="20"/>
                <w:szCs w:val="20"/>
                <w:lang w:val="lt-LT" w:eastAsia="lt-LT"/>
              </w:rPr>
            </w:pPr>
          </w:p>
        </w:tc>
        <w:tc>
          <w:tcPr>
            <w:tcW w:w="972" w:type="dxa"/>
            <w:tcBorders>
              <w:top w:val="nil"/>
              <w:left w:val="nil"/>
              <w:bottom w:val="nil"/>
              <w:right w:val="nil"/>
            </w:tcBorders>
            <w:noWrap/>
            <w:vAlign w:val="center"/>
          </w:tcPr>
          <w:p w14:paraId="0ECEBB23" w14:textId="568C724C" w:rsidR="002A63D6" w:rsidRPr="008F2998" w:rsidRDefault="002A63D6" w:rsidP="008F2998">
            <w:pPr>
              <w:suppressAutoHyphens w:val="0"/>
              <w:spacing w:after="0" w:line="240" w:lineRule="auto"/>
              <w:rPr>
                <w:sz w:val="20"/>
                <w:szCs w:val="20"/>
                <w:lang w:val="lt-LT" w:eastAsia="lt-LT"/>
              </w:rPr>
            </w:pPr>
            <w:r w:rsidRPr="008F2998">
              <w:rPr>
                <w:sz w:val="20"/>
                <w:szCs w:val="20"/>
                <w:lang w:val="lt-LT" w:eastAsia="lt-LT"/>
              </w:rPr>
              <w:t>Ruduo</w:t>
            </w:r>
          </w:p>
        </w:tc>
        <w:tc>
          <w:tcPr>
            <w:tcW w:w="1291" w:type="dxa"/>
            <w:tcBorders>
              <w:top w:val="nil"/>
              <w:left w:val="nil"/>
              <w:bottom w:val="nil"/>
              <w:right w:val="nil"/>
            </w:tcBorders>
            <w:noWrap/>
            <w:vAlign w:val="center"/>
          </w:tcPr>
          <w:p w14:paraId="2BEDE936" w14:textId="6509B7DB" w:rsidR="002A63D6" w:rsidRPr="008F2998" w:rsidRDefault="002A63D6" w:rsidP="008F2998">
            <w:pPr>
              <w:suppressAutoHyphens w:val="0"/>
              <w:spacing w:after="0" w:line="240" w:lineRule="auto"/>
              <w:jc w:val="center"/>
              <w:rPr>
                <w:sz w:val="20"/>
                <w:szCs w:val="20"/>
                <w:lang w:val="lt-LT" w:eastAsia="lt-LT"/>
              </w:rPr>
            </w:pPr>
            <w:r w:rsidRPr="008F2998">
              <w:rPr>
                <w:sz w:val="20"/>
                <w:szCs w:val="20"/>
                <w:lang w:val="lt-LT" w:eastAsia="lt-LT"/>
              </w:rPr>
              <w:t>12451,5</w:t>
            </w:r>
          </w:p>
        </w:tc>
        <w:tc>
          <w:tcPr>
            <w:tcW w:w="1047" w:type="dxa"/>
            <w:tcBorders>
              <w:top w:val="nil"/>
              <w:left w:val="nil"/>
              <w:bottom w:val="nil"/>
              <w:right w:val="nil"/>
            </w:tcBorders>
            <w:noWrap/>
            <w:vAlign w:val="center"/>
          </w:tcPr>
          <w:p w14:paraId="611878A2" w14:textId="40DF3C21" w:rsidR="002A63D6" w:rsidRPr="008F2998" w:rsidRDefault="002A63D6" w:rsidP="008F2998">
            <w:pPr>
              <w:suppressAutoHyphens w:val="0"/>
              <w:spacing w:after="0" w:line="240" w:lineRule="auto"/>
              <w:jc w:val="center"/>
              <w:rPr>
                <w:sz w:val="20"/>
                <w:szCs w:val="20"/>
                <w:lang w:val="lt-LT" w:eastAsia="lt-LT"/>
              </w:rPr>
            </w:pPr>
            <w:r w:rsidRPr="008F2998">
              <w:rPr>
                <w:sz w:val="20"/>
                <w:szCs w:val="20"/>
                <w:lang w:val="lt-LT" w:eastAsia="lt-LT"/>
              </w:rPr>
              <w:t>33,05</w:t>
            </w:r>
          </w:p>
        </w:tc>
        <w:tc>
          <w:tcPr>
            <w:tcW w:w="775" w:type="dxa"/>
            <w:tcBorders>
              <w:top w:val="nil"/>
              <w:left w:val="nil"/>
              <w:bottom w:val="nil"/>
              <w:right w:val="nil"/>
            </w:tcBorders>
            <w:noWrap/>
            <w:vAlign w:val="center"/>
          </w:tcPr>
          <w:p w14:paraId="02D8CBA7" w14:textId="4F128339" w:rsidR="002A63D6" w:rsidRPr="008F2998" w:rsidRDefault="002A63D6" w:rsidP="008F2998">
            <w:pPr>
              <w:suppressAutoHyphens w:val="0"/>
              <w:spacing w:after="0" w:line="240" w:lineRule="auto"/>
              <w:jc w:val="center"/>
              <w:rPr>
                <w:sz w:val="20"/>
                <w:szCs w:val="20"/>
                <w:lang w:val="lt-LT" w:eastAsia="lt-LT"/>
              </w:rPr>
            </w:pPr>
            <w:r w:rsidRPr="008F2998">
              <w:rPr>
                <w:sz w:val="20"/>
                <w:szCs w:val="20"/>
                <w:lang w:val="lt-LT" w:eastAsia="lt-LT"/>
              </w:rPr>
              <w:t>0,42</w:t>
            </w:r>
          </w:p>
        </w:tc>
        <w:tc>
          <w:tcPr>
            <w:tcW w:w="960" w:type="dxa"/>
            <w:tcBorders>
              <w:top w:val="nil"/>
              <w:left w:val="nil"/>
              <w:bottom w:val="nil"/>
              <w:right w:val="nil"/>
            </w:tcBorders>
            <w:noWrap/>
            <w:vAlign w:val="center"/>
          </w:tcPr>
          <w:p w14:paraId="52096F41" w14:textId="1440F541" w:rsidR="002A63D6" w:rsidRPr="008F2998" w:rsidRDefault="002A63D6" w:rsidP="008F2998">
            <w:pPr>
              <w:suppressAutoHyphens w:val="0"/>
              <w:spacing w:after="0" w:line="240" w:lineRule="auto"/>
              <w:jc w:val="center"/>
              <w:rPr>
                <w:sz w:val="20"/>
                <w:szCs w:val="20"/>
                <w:lang w:val="lt-LT" w:eastAsia="lt-LT"/>
              </w:rPr>
            </w:pPr>
            <w:r w:rsidRPr="008F2998">
              <w:rPr>
                <w:sz w:val="20"/>
                <w:szCs w:val="20"/>
                <w:lang w:val="lt-LT" w:eastAsia="lt-LT"/>
              </w:rPr>
              <w:t>14,52</w:t>
            </w:r>
          </w:p>
        </w:tc>
        <w:tc>
          <w:tcPr>
            <w:tcW w:w="1490" w:type="dxa"/>
            <w:tcBorders>
              <w:top w:val="nil"/>
              <w:left w:val="nil"/>
              <w:bottom w:val="nil"/>
              <w:right w:val="nil"/>
            </w:tcBorders>
            <w:noWrap/>
            <w:vAlign w:val="center"/>
          </w:tcPr>
          <w:p w14:paraId="4EFDE330" w14:textId="1B0D8666" w:rsidR="002A63D6" w:rsidRPr="008F2998" w:rsidRDefault="002A63D6" w:rsidP="008F2998">
            <w:pPr>
              <w:suppressAutoHyphens w:val="0"/>
              <w:spacing w:after="0" w:line="240" w:lineRule="auto"/>
              <w:jc w:val="center"/>
              <w:rPr>
                <w:sz w:val="20"/>
                <w:szCs w:val="20"/>
                <w:lang w:val="lt-LT" w:eastAsia="lt-LT"/>
              </w:rPr>
            </w:pPr>
            <w:r w:rsidRPr="008F2998">
              <w:rPr>
                <w:sz w:val="20"/>
                <w:szCs w:val="20"/>
                <w:lang w:val="lt-LT" w:eastAsia="lt-LT"/>
              </w:rPr>
              <w:t>12403,5</w:t>
            </w:r>
          </w:p>
        </w:tc>
      </w:tr>
      <w:tr w:rsidR="002A63D6" w:rsidRPr="008F2998" w14:paraId="7E7C3C13" w14:textId="77777777" w:rsidTr="00BB6B9D">
        <w:trPr>
          <w:trHeight w:val="300"/>
          <w:jc w:val="center"/>
        </w:trPr>
        <w:tc>
          <w:tcPr>
            <w:tcW w:w="1561" w:type="dxa"/>
            <w:vMerge/>
            <w:tcBorders>
              <w:top w:val="nil"/>
              <w:left w:val="nil"/>
              <w:right w:val="nil"/>
            </w:tcBorders>
            <w:noWrap/>
            <w:vAlign w:val="center"/>
            <w:hideMark/>
          </w:tcPr>
          <w:p w14:paraId="2C08CDC5" w14:textId="77777777" w:rsidR="002A63D6" w:rsidRPr="008F2998" w:rsidRDefault="002A63D6" w:rsidP="008F2998">
            <w:pPr>
              <w:suppressAutoHyphens w:val="0"/>
              <w:spacing w:after="0" w:line="240" w:lineRule="auto"/>
              <w:jc w:val="center"/>
              <w:rPr>
                <w:sz w:val="20"/>
                <w:szCs w:val="20"/>
                <w:lang w:val="lt-LT" w:eastAsia="lt-LT"/>
              </w:rPr>
            </w:pPr>
          </w:p>
        </w:tc>
        <w:tc>
          <w:tcPr>
            <w:tcW w:w="972" w:type="dxa"/>
            <w:tcBorders>
              <w:top w:val="nil"/>
              <w:left w:val="nil"/>
              <w:right w:val="nil"/>
            </w:tcBorders>
            <w:noWrap/>
            <w:vAlign w:val="center"/>
          </w:tcPr>
          <w:p w14:paraId="68CAC20A" w14:textId="656B9838" w:rsidR="002A63D6" w:rsidRPr="00B73464" w:rsidRDefault="008F5667" w:rsidP="008F2998">
            <w:pPr>
              <w:suppressAutoHyphens w:val="0"/>
              <w:spacing w:after="0" w:line="240" w:lineRule="auto"/>
              <w:rPr>
                <w:b/>
                <w:sz w:val="20"/>
                <w:szCs w:val="20"/>
                <w:lang w:val="lt-LT" w:eastAsia="lt-LT"/>
              </w:rPr>
            </w:pPr>
            <w:r w:rsidRPr="00B73464">
              <w:rPr>
                <w:b/>
                <w:sz w:val="20"/>
                <w:szCs w:val="20"/>
                <w:lang w:val="lt-LT" w:eastAsia="lt-LT"/>
              </w:rPr>
              <w:t>Metinis</w:t>
            </w:r>
          </w:p>
        </w:tc>
        <w:tc>
          <w:tcPr>
            <w:tcW w:w="1291" w:type="dxa"/>
            <w:tcBorders>
              <w:top w:val="nil"/>
              <w:left w:val="nil"/>
              <w:right w:val="nil"/>
            </w:tcBorders>
            <w:noWrap/>
            <w:vAlign w:val="center"/>
          </w:tcPr>
          <w:p w14:paraId="4582D60F" w14:textId="122E1804" w:rsidR="002A63D6" w:rsidRPr="00EF27BF" w:rsidRDefault="00CC6C66" w:rsidP="00CC6C66">
            <w:pPr>
              <w:suppressAutoHyphens w:val="0"/>
              <w:spacing w:after="0" w:line="240" w:lineRule="auto"/>
              <w:jc w:val="center"/>
              <w:rPr>
                <w:b/>
                <w:sz w:val="20"/>
                <w:szCs w:val="20"/>
                <w:lang w:val="lt-LT" w:eastAsia="lt-LT"/>
              </w:rPr>
            </w:pPr>
            <w:r>
              <w:rPr>
                <w:b/>
                <w:sz w:val="20"/>
                <w:szCs w:val="20"/>
                <w:lang w:eastAsia="lt-LT"/>
              </w:rPr>
              <w:t>13919,</w:t>
            </w:r>
            <w:r w:rsidRPr="00CC6C66">
              <w:rPr>
                <w:b/>
                <w:sz w:val="20"/>
                <w:szCs w:val="20"/>
                <w:lang w:eastAsia="lt-LT"/>
              </w:rPr>
              <w:t>5</w:t>
            </w:r>
          </w:p>
        </w:tc>
        <w:tc>
          <w:tcPr>
            <w:tcW w:w="1047" w:type="dxa"/>
            <w:tcBorders>
              <w:top w:val="nil"/>
              <w:left w:val="nil"/>
              <w:right w:val="nil"/>
            </w:tcBorders>
            <w:noWrap/>
            <w:vAlign w:val="center"/>
          </w:tcPr>
          <w:p w14:paraId="475AC621" w14:textId="026AF042" w:rsidR="002A63D6" w:rsidRPr="00EF27BF" w:rsidRDefault="00CC6C66" w:rsidP="00CC6C66">
            <w:pPr>
              <w:suppressAutoHyphens w:val="0"/>
              <w:spacing w:after="0" w:line="240" w:lineRule="auto"/>
              <w:jc w:val="center"/>
              <w:rPr>
                <w:b/>
                <w:sz w:val="20"/>
                <w:szCs w:val="20"/>
                <w:lang w:val="lt-LT" w:eastAsia="lt-LT"/>
              </w:rPr>
            </w:pPr>
            <w:r>
              <w:rPr>
                <w:b/>
                <w:sz w:val="20"/>
                <w:szCs w:val="20"/>
                <w:lang w:eastAsia="lt-LT"/>
              </w:rPr>
              <w:t>27,18</w:t>
            </w:r>
          </w:p>
        </w:tc>
        <w:tc>
          <w:tcPr>
            <w:tcW w:w="775" w:type="dxa"/>
            <w:tcBorders>
              <w:top w:val="nil"/>
              <w:left w:val="nil"/>
              <w:right w:val="nil"/>
            </w:tcBorders>
            <w:noWrap/>
            <w:vAlign w:val="center"/>
          </w:tcPr>
          <w:p w14:paraId="006FC12D" w14:textId="25DB3E54" w:rsidR="002A63D6" w:rsidRPr="00EF27BF" w:rsidRDefault="00CC6C66" w:rsidP="00CC6C66">
            <w:pPr>
              <w:suppressAutoHyphens w:val="0"/>
              <w:spacing w:after="0" w:line="240" w:lineRule="auto"/>
              <w:jc w:val="center"/>
              <w:rPr>
                <w:b/>
                <w:sz w:val="20"/>
                <w:szCs w:val="20"/>
                <w:lang w:val="lt-LT" w:eastAsia="lt-LT"/>
              </w:rPr>
            </w:pPr>
            <w:r>
              <w:rPr>
                <w:b/>
                <w:sz w:val="20"/>
                <w:szCs w:val="20"/>
                <w:lang w:eastAsia="lt-LT"/>
              </w:rPr>
              <w:t>0,63</w:t>
            </w:r>
          </w:p>
        </w:tc>
        <w:tc>
          <w:tcPr>
            <w:tcW w:w="960" w:type="dxa"/>
            <w:tcBorders>
              <w:top w:val="nil"/>
              <w:left w:val="nil"/>
              <w:right w:val="nil"/>
            </w:tcBorders>
            <w:noWrap/>
            <w:vAlign w:val="center"/>
          </w:tcPr>
          <w:p w14:paraId="5A527F03" w14:textId="6CEABD80" w:rsidR="002A63D6" w:rsidRPr="00EF27BF" w:rsidRDefault="00CC6C66" w:rsidP="00CC6C66">
            <w:pPr>
              <w:suppressAutoHyphens w:val="0"/>
              <w:spacing w:after="0" w:line="240" w:lineRule="auto"/>
              <w:jc w:val="center"/>
              <w:rPr>
                <w:b/>
                <w:sz w:val="20"/>
                <w:szCs w:val="20"/>
                <w:lang w:val="lt-LT" w:eastAsia="lt-LT"/>
              </w:rPr>
            </w:pPr>
            <w:r>
              <w:rPr>
                <w:b/>
                <w:sz w:val="20"/>
                <w:szCs w:val="20"/>
                <w:lang w:eastAsia="lt-LT"/>
              </w:rPr>
              <w:t>11,</w:t>
            </w:r>
            <w:r w:rsidRPr="00CC6C66">
              <w:rPr>
                <w:b/>
                <w:sz w:val="20"/>
                <w:szCs w:val="20"/>
                <w:lang w:eastAsia="lt-LT"/>
              </w:rPr>
              <w:t>6</w:t>
            </w:r>
            <w:r>
              <w:rPr>
                <w:b/>
                <w:sz w:val="20"/>
                <w:szCs w:val="20"/>
                <w:lang w:eastAsia="lt-LT"/>
              </w:rPr>
              <w:t>7</w:t>
            </w:r>
          </w:p>
        </w:tc>
        <w:tc>
          <w:tcPr>
            <w:tcW w:w="1490" w:type="dxa"/>
            <w:tcBorders>
              <w:top w:val="nil"/>
              <w:left w:val="nil"/>
              <w:right w:val="nil"/>
            </w:tcBorders>
            <w:noWrap/>
            <w:vAlign w:val="center"/>
          </w:tcPr>
          <w:p w14:paraId="29DF819D" w14:textId="2F279196" w:rsidR="002A63D6" w:rsidRPr="00EF27BF" w:rsidRDefault="00741033" w:rsidP="00741033">
            <w:pPr>
              <w:suppressAutoHyphens w:val="0"/>
              <w:spacing w:after="0" w:line="240" w:lineRule="auto"/>
              <w:jc w:val="center"/>
              <w:rPr>
                <w:b/>
                <w:sz w:val="20"/>
                <w:szCs w:val="20"/>
                <w:lang w:val="lt-LT" w:eastAsia="lt-LT"/>
              </w:rPr>
            </w:pPr>
            <w:r w:rsidRPr="00741033">
              <w:rPr>
                <w:b/>
                <w:sz w:val="20"/>
                <w:szCs w:val="20"/>
                <w:lang w:eastAsia="lt-LT"/>
              </w:rPr>
              <w:t>13880</w:t>
            </w:r>
            <w:r>
              <w:rPr>
                <w:b/>
                <w:sz w:val="20"/>
                <w:szCs w:val="20"/>
                <w:lang w:eastAsia="lt-LT"/>
              </w:rPr>
              <w:t>,0</w:t>
            </w:r>
          </w:p>
        </w:tc>
      </w:tr>
    </w:tbl>
    <w:p w14:paraId="7F198F26" w14:textId="77777777" w:rsidR="008F2998" w:rsidRPr="008F2998" w:rsidRDefault="008F2998" w:rsidP="008F2998">
      <w:pPr>
        <w:suppressAutoHyphens w:val="0"/>
        <w:spacing w:after="0" w:line="360" w:lineRule="auto"/>
        <w:jc w:val="both"/>
        <w:rPr>
          <w:rFonts w:ascii="Times New Roman" w:hAnsi="Times New Roman"/>
          <w:sz w:val="24"/>
          <w:szCs w:val="24"/>
          <w:lang w:val="lt-LT"/>
        </w:rPr>
      </w:pPr>
    </w:p>
    <w:p w14:paraId="12959487" w14:textId="2DDFD46B" w:rsidR="008F2998" w:rsidRPr="00E01461" w:rsidRDefault="00BD0880" w:rsidP="00E01461">
      <w:pPr>
        <w:pStyle w:val="Heading1"/>
        <w:rPr>
          <w:rFonts w:eastAsia="MS Gothic"/>
          <w:caps/>
          <w:sz w:val="22"/>
          <w:szCs w:val="22"/>
        </w:rPr>
      </w:pPr>
      <w:bookmarkStart w:id="219" w:name="_Toc331085068"/>
      <w:bookmarkStart w:id="220" w:name="_Toc333157145"/>
      <w:r w:rsidRPr="00E01461">
        <w:rPr>
          <w:caps/>
          <w:sz w:val="22"/>
          <w:szCs w:val="22"/>
        </w:rPr>
        <w:t>3.</w:t>
      </w:r>
      <w:r w:rsidR="008F2998" w:rsidRPr="00E01461">
        <w:rPr>
          <w:caps/>
          <w:sz w:val="22"/>
          <w:szCs w:val="22"/>
        </w:rPr>
        <w:t>6 Dugno nuosėdų maistingųjų medžiagų įtaka bendram Kuršių marių maistingųjų medžiagų balansui</w:t>
      </w:r>
      <w:bookmarkEnd w:id="219"/>
      <w:bookmarkEnd w:id="220"/>
    </w:p>
    <w:p w14:paraId="0F6FABEE" w14:textId="77777777" w:rsidR="008F2998" w:rsidRPr="008F2998" w:rsidRDefault="008F2998" w:rsidP="008F2998">
      <w:pPr>
        <w:suppressAutoHyphens w:val="0"/>
        <w:spacing w:after="0" w:line="360" w:lineRule="auto"/>
        <w:ind w:firstLine="567"/>
        <w:jc w:val="both"/>
        <w:rPr>
          <w:rFonts w:ascii="Times New Roman" w:hAnsi="Times New Roman"/>
          <w:sz w:val="24"/>
          <w:szCs w:val="24"/>
          <w:lang w:val="lt-LT"/>
        </w:rPr>
      </w:pPr>
      <w:r w:rsidRPr="008F2998">
        <w:rPr>
          <w:rFonts w:ascii="Times New Roman" w:hAnsi="Times New Roman"/>
          <w:sz w:val="24"/>
          <w:szCs w:val="24"/>
          <w:lang w:val="lt-LT"/>
        </w:rPr>
        <w:t>Dugno nuosėdų svarba maistmedžiagių transporte upės-estuarijos-jūros sistemoje kiekvienam sezonui buvo įvertinta sudarant maistmedžiagių balansą (8 lentelė) iš šių komponentų:</w:t>
      </w:r>
    </w:p>
    <w:p w14:paraId="4A23755E" w14:textId="77777777" w:rsidR="008F2998" w:rsidRPr="008F2998" w:rsidRDefault="008F2998" w:rsidP="00BD0880">
      <w:pPr>
        <w:numPr>
          <w:ilvl w:val="0"/>
          <w:numId w:val="15"/>
        </w:numPr>
        <w:suppressAutoHyphens w:val="0"/>
        <w:spacing w:after="0" w:line="360" w:lineRule="auto"/>
        <w:contextualSpacing/>
        <w:jc w:val="both"/>
        <w:rPr>
          <w:rFonts w:ascii="Times New Roman" w:hAnsi="Times New Roman"/>
          <w:sz w:val="24"/>
          <w:szCs w:val="24"/>
          <w:lang w:val="lt-LT"/>
        </w:rPr>
      </w:pPr>
      <w:r w:rsidRPr="008F2998">
        <w:rPr>
          <w:rFonts w:ascii="Times New Roman" w:hAnsi="Times New Roman"/>
          <w:sz w:val="24"/>
          <w:szCs w:val="24"/>
          <w:lang w:val="lt-LT"/>
        </w:rPr>
        <w:t>Maistmedžiagių prietaka su Nemunu;</w:t>
      </w:r>
    </w:p>
    <w:p w14:paraId="4D5A81EC" w14:textId="77777777" w:rsidR="008F2998" w:rsidRPr="008F2998" w:rsidRDefault="008F2998" w:rsidP="00BD0880">
      <w:pPr>
        <w:numPr>
          <w:ilvl w:val="0"/>
          <w:numId w:val="15"/>
        </w:numPr>
        <w:suppressAutoHyphens w:val="0"/>
        <w:spacing w:after="0" w:line="360" w:lineRule="auto"/>
        <w:contextualSpacing/>
        <w:jc w:val="both"/>
        <w:rPr>
          <w:rFonts w:ascii="Times New Roman" w:hAnsi="Times New Roman"/>
          <w:sz w:val="24"/>
          <w:szCs w:val="24"/>
          <w:lang w:val="lt-LT"/>
        </w:rPr>
      </w:pPr>
      <w:r w:rsidRPr="008F2998">
        <w:rPr>
          <w:rFonts w:ascii="Times New Roman" w:hAnsi="Times New Roman"/>
          <w:sz w:val="24"/>
          <w:szCs w:val="24"/>
          <w:lang w:val="lt-LT"/>
        </w:rPr>
        <w:t>Maistmedžiagių išnešimas į Baltijos jūrą;</w:t>
      </w:r>
    </w:p>
    <w:p w14:paraId="24370E5B" w14:textId="77777777" w:rsidR="008F2998" w:rsidRPr="008F2998" w:rsidRDefault="008F2998" w:rsidP="00BD0880">
      <w:pPr>
        <w:numPr>
          <w:ilvl w:val="0"/>
          <w:numId w:val="15"/>
        </w:numPr>
        <w:suppressAutoHyphens w:val="0"/>
        <w:spacing w:after="0" w:line="360" w:lineRule="auto"/>
        <w:contextualSpacing/>
        <w:jc w:val="both"/>
        <w:rPr>
          <w:rFonts w:ascii="Times New Roman" w:hAnsi="Times New Roman"/>
          <w:sz w:val="24"/>
          <w:szCs w:val="24"/>
          <w:lang w:val="lt-LT"/>
        </w:rPr>
      </w:pPr>
      <w:r w:rsidRPr="008F2998">
        <w:rPr>
          <w:rFonts w:ascii="Times New Roman" w:hAnsi="Times New Roman"/>
          <w:sz w:val="24"/>
          <w:szCs w:val="24"/>
          <w:lang w:val="lt-LT"/>
        </w:rPr>
        <w:t>Maistmedžiagių apykaita tarp dugno nuosėdų ir priedugnio vandens.</w:t>
      </w:r>
    </w:p>
    <w:p w14:paraId="6F2E87CE" w14:textId="4D15F9B5" w:rsidR="008F2998" w:rsidRPr="008F2998" w:rsidRDefault="008F2998" w:rsidP="008F2998">
      <w:pPr>
        <w:suppressAutoHyphens w:val="0"/>
        <w:spacing w:after="0" w:line="360" w:lineRule="auto"/>
        <w:ind w:firstLine="567"/>
        <w:jc w:val="both"/>
        <w:rPr>
          <w:rFonts w:ascii="Times New Roman" w:hAnsi="Times New Roman"/>
          <w:sz w:val="24"/>
          <w:szCs w:val="24"/>
          <w:lang w:val="lt-LT"/>
        </w:rPr>
      </w:pPr>
      <w:r w:rsidRPr="008F2998">
        <w:rPr>
          <w:rFonts w:ascii="Times New Roman" w:hAnsi="Times New Roman"/>
          <w:sz w:val="24"/>
          <w:szCs w:val="24"/>
          <w:lang w:val="lt-LT"/>
        </w:rPr>
        <w:t>Papildomai metiniame balanse (</w:t>
      </w:r>
      <w:r w:rsidR="008A59B4">
        <w:rPr>
          <w:rFonts w:ascii="Times New Roman" w:hAnsi="Times New Roman"/>
          <w:sz w:val="24"/>
          <w:szCs w:val="24"/>
          <w:lang w:val="lt-LT"/>
        </w:rPr>
        <w:t>3.5</w:t>
      </w:r>
      <w:r w:rsidRPr="008F2998">
        <w:rPr>
          <w:rFonts w:ascii="Times New Roman" w:hAnsi="Times New Roman"/>
          <w:sz w:val="24"/>
          <w:szCs w:val="24"/>
          <w:lang w:val="lt-LT"/>
        </w:rPr>
        <w:t xml:space="preserve"> lentelė) pateikta azoto prietaka iš atmosferos dėl melsvabakterių azoto fiksacijos (remtasi tuo, kad vegetacinio sezono metu melsvabakterės gali fiksuoti papildomai nuo 1,5 iki 20 tūkst. t/m vandenyje ištirpusio atmosferinio azoto, kaip nurodoma naujai rengiamame „Nemuno upių baseinų rajono valdymo plano projekte“ (2015), prieiga internete: </w:t>
      </w:r>
      <w:hyperlink r:id="rId77" w:history="1">
        <w:r w:rsidRPr="008F2998">
          <w:rPr>
            <w:rFonts w:ascii="Times New Roman" w:hAnsi="Times New Roman"/>
            <w:color w:val="0000FF"/>
            <w:sz w:val="24"/>
            <w:szCs w:val="24"/>
            <w:u w:val="single"/>
            <w:lang w:val="lt-LT"/>
          </w:rPr>
          <w:t>http://vanduo.gamta.lt/cms/index?rubricId=5add6fc1-6463-4574-b93a-9ef3efd55650</w:t>
        </w:r>
      </w:hyperlink>
      <w:r w:rsidRPr="008F2998">
        <w:rPr>
          <w:rFonts w:ascii="Times New Roman" w:hAnsi="Times New Roman"/>
          <w:sz w:val="24"/>
          <w:szCs w:val="24"/>
          <w:lang w:val="lt-LT"/>
        </w:rPr>
        <w:t xml:space="preserve">) ir kritulių (remtasi JSPD projekto ataskaitoje pateiktais duomenimis). Tyrimo rezultatai leidžia įvertinti balanso elementus ir Kuršių marių vaidmenį tik pagal ištirpusias </w:t>
      </w:r>
      <w:r w:rsidRPr="008F2998">
        <w:rPr>
          <w:rFonts w:ascii="Times New Roman" w:hAnsi="Times New Roman"/>
          <w:sz w:val="24"/>
          <w:szCs w:val="24"/>
          <w:lang w:val="lt-LT"/>
        </w:rPr>
        <w:lastRenderedPageBreak/>
        <w:t>maistmedžiages. Viską apimančiam Kuršių marių maistmedžiagių balanso sudarymui būtini papildomi komponentų tyrimai vandens storymėje ir upių bei nuotekų valyklų išleistuvų, tiesiogiai patenkančių į marias, įvertinimas.</w:t>
      </w:r>
    </w:p>
    <w:p w14:paraId="671CE65D" w14:textId="151F8E19" w:rsidR="008F2998" w:rsidRPr="008F2998" w:rsidRDefault="008F2998" w:rsidP="008F2998">
      <w:pPr>
        <w:suppressAutoHyphens w:val="0"/>
        <w:spacing w:after="0" w:line="360" w:lineRule="auto"/>
        <w:ind w:firstLine="567"/>
        <w:jc w:val="both"/>
        <w:rPr>
          <w:rFonts w:ascii="Times New Roman" w:hAnsi="Times New Roman"/>
          <w:sz w:val="24"/>
          <w:szCs w:val="24"/>
          <w:lang w:val="lt-LT"/>
        </w:rPr>
      </w:pPr>
      <w:r w:rsidRPr="008F2998">
        <w:rPr>
          <w:rFonts w:ascii="Times New Roman" w:hAnsi="Times New Roman"/>
          <w:sz w:val="24"/>
          <w:szCs w:val="24"/>
          <w:lang w:val="lt-LT"/>
        </w:rPr>
        <w:t>Šaltuoju metų periodu - žiemą, pagrindinis maistmedžiagių (NH</w:t>
      </w:r>
      <w:r w:rsidRPr="008F2998">
        <w:rPr>
          <w:rFonts w:ascii="Times New Roman" w:hAnsi="Times New Roman"/>
          <w:sz w:val="24"/>
          <w:szCs w:val="24"/>
          <w:vertAlign w:val="subscript"/>
          <w:lang w:val="lt-LT"/>
        </w:rPr>
        <w:t>4</w:t>
      </w:r>
      <w:r w:rsidRPr="008F2998">
        <w:rPr>
          <w:rFonts w:ascii="Times New Roman" w:hAnsi="Times New Roman"/>
          <w:sz w:val="24"/>
          <w:szCs w:val="24"/>
          <w:vertAlign w:val="superscript"/>
          <w:lang w:val="lt-LT"/>
        </w:rPr>
        <w:t>+</w:t>
      </w:r>
      <w:r w:rsidRPr="008F2998">
        <w:rPr>
          <w:rFonts w:ascii="Times New Roman" w:hAnsi="Times New Roman"/>
          <w:sz w:val="24"/>
          <w:szCs w:val="24"/>
          <w:lang w:val="lt-LT"/>
        </w:rPr>
        <w:t>, NO</w:t>
      </w:r>
      <w:r w:rsidRPr="008F2998">
        <w:rPr>
          <w:rFonts w:ascii="Times New Roman" w:hAnsi="Times New Roman"/>
          <w:sz w:val="24"/>
          <w:szCs w:val="24"/>
          <w:vertAlign w:val="subscript"/>
          <w:lang w:val="lt-LT"/>
        </w:rPr>
        <w:t>x</w:t>
      </w:r>
      <w:r w:rsidRPr="008F2998">
        <w:rPr>
          <w:rFonts w:ascii="Times New Roman" w:hAnsi="Times New Roman"/>
          <w:sz w:val="24"/>
          <w:szCs w:val="24"/>
          <w:vertAlign w:val="superscript"/>
          <w:lang w:val="lt-LT"/>
        </w:rPr>
        <w:t>-</w:t>
      </w:r>
      <w:r w:rsidRPr="008F2998">
        <w:rPr>
          <w:rFonts w:ascii="Times New Roman" w:hAnsi="Times New Roman"/>
          <w:sz w:val="24"/>
          <w:szCs w:val="24"/>
          <w:lang w:val="lt-LT"/>
        </w:rPr>
        <w:t>, DON ir PO</w:t>
      </w:r>
      <w:r w:rsidRPr="008F2998">
        <w:rPr>
          <w:rFonts w:ascii="Times New Roman" w:hAnsi="Times New Roman"/>
          <w:sz w:val="24"/>
          <w:szCs w:val="24"/>
          <w:vertAlign w:val="subscript"/>
          <w:lang w:val="lt-LT"/>
        </w:rPr>
        <w:t>4</w:t>
      </w:r>
      <w:r w:rsidRPr="008F2998">
        <w:rPr>
          <w:rFonts w:ascii="Times New Roman" w:hAnsi="Times New Roman"/>
          <w:sz w:val="24"/>
          <w:szCs w:val="24"/>
          <w:vertAlign w:val="superscript"/>
          <w:lang w:val="lt-LT"/>
        </w:rPr>
        <w:t>3-</w:t>
      </w:r>
      <w:r w:rsidRPr="008F2998">
        <w:rPr>
          <w:rFonts w:ascii="Times New Roman" w:hAnsi="Times New Roman"/>
          <w:sz w:val="24"/>
          <w:szCs w:val="24"/>
          <w:lang w:val="lt-LT"/>
        </w:rPr>
        <w:t>) šaltinis Kuršių mariose yra Nemuno upė (</w:t>
      </w:r>
      <w:r w:rsidR="00640D50">
        <w:rPr>
          <w:rFonts w:ascii="Times New Roman" w:hAnsi="Times New Roman"/>
          <w:sz w:val="24"/>
          <w:szCs w:val="24"/>
          <w:lang w:val="lt-LT"/>
        </w:rPr>
        <w:t>3.5</w:t>
      </w:r>
      <w:r w:rsidR="00640D50" w:rsidRPr="008F2998">
        <w:rPr>
          <w:rFonts w:ascii="Times New Roman" w:hAnsi="Times New Roman"/>
          <w:sz w:val="24"/>
          <w:szCs w:val="24"/>
          <w:lang w:val="lt-LT"/>
        </w:rPr>
        <w:t xml:space="preserve"> </w:t>
      </w:r>
      <w:r w:rsidRPr="008F2998">
        <w:rPr>
          <w:rFonts w:ascii="Times New Roman" w:hAnsi="Times New Roman"/>
          <w:sz w:val="24"/>
          <w:szCs w:val="24"/>
          <w:lang w:val="lt-LT"/>
        </w:rPr>
        <w:t>lentelė). Dėl koncentracijos gradiento dugno nuosėdos funkcionuoja kaip akumuliacinė zona maistmedžiagėms iš vandens storymės. Galimai dėl vykstančios NO</w:t>
      </w:r>
      <w:r w:rsidRPr="008F2998">
        <w:rPr>
          <w:rFonts w:ascii="Times New Roman" w:hAnsi="Times New Roman"/>
          <w:sz w:val="24"/>
          <w:szCs w:val="24"/>
          <w:vertAlign w:val="subscript"/>
          <w:lang w:val="lt-LT"/>
        </w:rPr>
        <w:t>x</w:t>
      </w:r>
      <w:r w:rsidRPr="008F2998">
        <w:rPr>
          <w:rFonts w:ascii="Times New Roman" w:hAnsi="Times New Roman"/>
          <w:sz w:val="24"/>
          <w:szCs w:val="24"/>
          <w:vertAlign w:val="superscript"/>
          <w:lang w:val="lt-LT"/>
        </w:rPr>
        <w:t>-</w:t>
      </w:r>
      <w:r w:rsidRPr="008F2998">
        <w:rPr>
          <w:rFonts w:ascii="Times New Roman" w:hAnsi="Times New Roman"/>
          <w:sz w:val="24"/>
          <w:szCs w:val="24"/>
          <w:lang w:val="lt-LT"/>
        </w:rPr>
        <w:t xml:space="preserve"> asimiliacijos ir/arba redukcijos (žr. N</w:t>
      </w:r>
      <w:r w:rsidRPr="008F2998">
        <w:rPr>
          <w:rFonts w:ascii="Times New Roman" w:hAnsi="Times New Roman"/>
          <w:sz w:val="24"/>
          <w:szCs w:val="24"/>
          <w:vertAlign w:val="subscript"/>
          <w:lang w:val="lt-LT"/>
        </w:rPr>
        <w:t>2</w:t>
      </w:r>
      <w:r w:rsidRPr="008F2998">
        <w:rPr>
          <w:rFonts w:ascii="Times New Roman" w:hAnsi="Times New Roman"/>
          <w:sz w:val="24"/>
          <w:szCs w:val="24"/>
          <w:lang w:val="lt-LT"/>
        </w:rPr>
        <w:t xml:space="preserve"> apykaitos greitis</w:t>
      </w:r>
      <w:r w:rsidRPr="008F2998">
        <w:rPr>
          <w:rFonts w:ascii="Times New Roman" w:hAnsi="Times New Roman"/>
          <w:sz w:val="24"/>
          <w:szCs w:val="24"/>
        </w:rPr>
        <w:t xml:space="preserve">) </w:t>
      </w:r>
      <w:r w:rsidRPr="008F2998">
        <w:rPr>
          <w:rFonts w:ascii="Times New Roman" w:hAnsi="Times New Roman"/>
          <w:sz w:val="24"/>
          <w:szCs w:val="24"/>
          <w:lang w:val="lt-LT"/>
        </w:rPr>
        <w:t>marių nuosėdos</w:t>
      </w:r>
      <w:r w:rsidRPr="008F2998">
        <w:rPr>
          <w:rFonts w:ascii="Times New Roman" w:hAnsi="Times New Roman"/>
          <w:sz w:val="24"/>
          <w:szCs w:val="24"/>
        </w:rPr>
        <w:t xml:space="preserve"> </w:t>
      </w:r>
      <w:r w:rsidRPr="008F2998">
        <w:rPr>
          <w:rFonts w:ascii="Times New Roman" w:hAnsi="Times New Roman"/>
          <w:sz w:val="24"/>
          <w:szCs w:val="24"/>
          <w:lang w:val="lt-LT"/>
        </w:rPr>
        <w:t>sulaiko 45 </w:t>
      </w:r>
      <w:r w:rsidRPr="008F2998">
        <w:rPr>
          <w:rFonts w:ascii="Times New Roman" w:hAnsi="Times New Roman"/>
          <w:sz w:val="24"/>
          <w:szCs w:val="24"/>
        </w:rPr>
        <w:t xml:space="preserve">% </w:t>
      </w:r>
      <w:r w:rsidRPr="008F2998">
        <w:rPr>
          <w:rFonts w:ascii="Times New Roman" w:hAnsi="Times New Roman"/>
          <w:sz w:val="24"/>
          <w:szCs w:val="24"/>
          <w:lang w:val="lt-LT"/>
        </w:rPr>
        <w:t>NO</w:t>
      </w:r>
      <w:r w:rsidRPr="008F2998">
        <w:rPr>
          <w:rFonts w:ascii="Times New Roman" w:hAnsi="Times New Roman"/>
          <w:sz w:val="24"/>
          <w:szCs w:val="24"/>
          <w:vertAlign w:val="subscript"/>
          <w:lang w:val="lt-LT"/>
        </w:rPr>
        <w:t>x</w:t>
      </w:r>
      <w:r w:rsidRPr="008F2998">
        <w:rPr>
          <w:rFonts w:ascii="Times New Roman" w:hAnsi="Times New Roman"/>
          <w:sz w:val="24"/>
          <w:szCs w:val="24"/>
          <w:vertAlign w:val="superscript"/>
          <w:lang w:val="lt-LT"/>
        </w:rPr>
        <w:t>-</w:t>
      </w:r>
      <w:r w:rsidRPr="008F2998">
        <w:rPr>
          <w:rFonts w:ascii="Times New Roman" w:hAnsi="Times New Roman"/>
          <w:sz w:val="24"/>
          <w:szCs w:val="24"/>
        </w:rPr>
        <w:t xml:space="preserve"> </w:t>
      </w:r>
      <w:r w:rsidRPr="008F2998">
        <w:rPr>
          <w:rFonts w:ascii="Times New Roman" w:hAnsi="Times New Roman"/>
          <w:sz w:val="24"/>
          <w:szCs w:val="24"/>
          <w:lang w:val="lt-LT"/>
        </w:rPr>
        <w:t>iš vandens storymės. Tačiau NO</w:t>
      </w:r>
      <w:r w:rsidRPr="008F2998">
        <w:rPr>
          <w:rFonts w:ascii="Times New Roman" w:hAnsi="Times New Roman"/>
          <w:sz w:val="24"/>
          <w:szCs w:val="24"/>
          <w:vertAlign w:val="subscript"/>
          <w:lang w:val="lt-LT"/>
        </w:rPr>
        <w:t>x</w:t>
      </w:r>
      <w:r w:rsidRPr="008F2998">
        <w:rPr>
          <w:rFonts w:ascii="Times New Roman" w:hAnsi="Times New Roman"/>
          <w:sz w:val="24"/>
          <w:szCs w:val="24"/>
          <w:vertAlign w:val="superscript"/>
          <w:lang w:val="lt-LT"/>
        </w:rPr>
        <w:t>-</w:t>
      </w:r>
      <w:r w:rsidRPr="008F2998">
        <w:rPr>
          <w:rFonts w:ascii="Times New Roman" w:hAnsi="Times New Roman"/>
          <w:sz w:val="24"/>
          <w:szCs w:val="24"/>
          <w:lang w:val="lt-LT"/>
        </w:rPr>
        <w:t xml:space="preserve"> išsiskyrimas iš nuosėdų rodo, kad dalis nitratų suvartojama ir iš nitrifikacijos proceso nuosėdose. Vadinasi, N</w:t>
      </w:r>
      <w:r w:rsidRPr="008F2998">
        <w:rPr>
          <w:rFonts w:ascii="Times New Roman" w:hAnsi="Times New Roman"/>
          <w:sz w:val="24"/>
          <w:szCs w:val="24"/>
          <w:vertAlign w:val="subscript"/>
        </w:rPr>
        <w:t>2</w:t>
      </w:r>
      <w:r w:rsidRPr="008F2998">
        <w:rPr>
          <w:rFonts w:ascii="Times New Roman" w:hAnsi="Times New Roman"/>
          <w:sz w:val="24"/>
          <w:szCs w:val="24"/>
        </w:rPr>
        <w:t xml:space="preserve"> </w:t>
      </w:r>
      <w:r w:rsidRPr="008F2998">
        <w:rPr>
          <w:rFonts w:ascii="Times New Roman" w:hAnsi="Times New Roman"/>
          <w:sz w:val="24"/>
          <w:szCs w:val="24"/>
          <w:lang w:val="lt-LT"/>
        </w:rPr>
        <w:t>apykaita atspindi bendrą nitratų kiekį pašalinamą iš marių ekosistemos. Kadangi nuosėdos buvo PO</w:t>
      </w:r>
      <w:r w:rsidRPr="008F2998">
        <w:rPr>
          <w:rFonts w:ascii="Times New Roman" w:hAnsi="Times New Roman"/>
          <w:sz w:val="24"/>
          <w:szCs w:val="24"/>
          <w:vertAlign w:val="subscript"/>
          <w:lang w:val="lt-LT"/>
        </w:rPr>
        <w:t>4</w:t>
      </w:r>
      <w:r w:rsidRPr="008F2998">
        <w:rPr>
          <w:rFonts w:ascii="Times New Roman" w:hAnsi="Times New Roman"/>
          <w:sz w:val="24"/>
          <w:szCs w:val="24"/>
          <w:vertAlign w:val="superscript"/>
          <w:lang w:val="lt-LT"/>
        </w:rPr>
        <w:t xml:space="preserve">3- </w:t>
      </w:r>
      <w:r w:rsidRPr="008F2998">
        <w:rPr>
          <w:rFonts w:ascii="Times New Roman" w:hAnsi="Times New Roman"/>
          <w:sz w:val="24"/>
          <w:szCs w:val="24"/>
          <w:lang w:val="lt-LT"/>
        </w:rPr>
        <w:t>šaltinis, galime teigti, kad asimiliacijos procesai vandens storymėje yra svarbesni šiuo periodu.</w:t>
      </w:r>
    </w:p>
    <w:p w14:paraId="5ABE79CA" w14:textId="77777777" w:rsidR="008F2998" w:rsidRPr="008F2998" w:rsidRDefault="008F2998" w:rsidP="008F2998">
      <w:pPr>
        <w:suppressAutoHyphens w:val="0"/>
        <w:spacing w:after="0" w:line="360" w:lineRule="auto"/>
        <w:jc w:val="both"/>
        <w:rPr>
          <w:rFonts w:ascii="Times New Roman" w:hAnsi="Times New Roman"/>
          <w:sz w:val="20"/>
          <w:szCs w:val="20"/>
          <w:lang w:val="lt-LT"/>
        </w:rPr>
        <w:sectPr w:rsidR="008F2998" w:rsidRPr="008F2998" w:rsidSect="008F2998">
          <w:headerReference w:type="even" r:id="rId78"/>
          <w:footerReference w:type="default" r:id="rId79"/>
          <w:pgSz w:w="11906" w:h="16838" w:code="9"/>
          <w:pgMar w:top="1134" w:right="707" w:bottom="1134" w:left="1701" w:header="567" w:footer="567" w:gutter="0"/>
          <w:cols w:space="1296"/>
          <w:titlePg/>
          <w:docGrid w:linePitch="360"/>
        </w:sectPr>
      </w:pPr>
    </w:p>
    <w:p w14:paraId="58532BD3" w14:textId="77777777" w:rsidR="008F2998" w:rsidRPr="008F2998" w:rsidRDefault="008F2998" w:rsidP="008F2998">
      <w:pPr>
        <w:suppressAutoHyphens w:val="0"/>
        <w:spacing w:after="0" w:line="360" w:lineRule="auto"/>
        <w:ind w:firstLine="567"/>
        <w:jc w:val="both"/>
        <w:rPr>
          <w:rFonts w:ascii="Times New Roman" w:hAnsi="Times New Roman"/>
          <w:sz w:val="20"/>
          <w:szCs w:val="20"/>
          <w:lang w:val="lt-LT"/>
        </w:rPr>
      </w:pPr>
    </w:p>
    <w:p w14:paraId="09C517A5" w14:textId="4769E675" w:rsidR="008F2998" w:rsidRPr="008F2998" w:rsidRDefault="0008534E" w:rsidP="008F2998">
      <w:pPr>
        <w:suppressAutoHyphens w:val="0"/>
        <w:spacing w:after="0" w:line="240" w:lineRule="auto"/>
        <w:jc w:val="both"/>
        <w:rPr>
          <w:rFonts w:ascii="Times New Roman" w:hAnsi="Times New Roman"/>
          <w:sz w:val="20"/>
          <w:szCs w:val="20"/>
          <w:lang w:val="lt-LT"/>
        </w:rPr>
      </w:pPr>
      <w:r>
        <w:rPr>
          <w:rFonts w:ascii="Times New Roman" w:hAnsi="Times New Roman"/>
          <w:sz w:val="20"/>
          <w:szCs w:val="20"/>
          <w:lang w:val="lt-LT"/>
        </w:rPr>
        <w:t>3.5</w:t>
      </w:r>
      <w:r w:rsidRPr="008F2998">
        <w:rPr>
          <w:rFonts w:ascii="Times New Roman" w:hAnsi="Times New Roman"/>
          <w:sz w:val="20"/>
          <w:szCs w:val="20"/>
          <w:lang w:val="lt-LT"/>
        </w:rPr>
        <w:t xml:space="preserve"> </w:t>
      </w:r>
      <w:r w:rsidR="008F2998" w:rsidRPr="008F2998">
        <w:rPr>
          <w:rFonts w:ascii="Times New Roman" w:hAnsi="Times New Roman"/>
          <w:sz w:val="20"/>
          <w:szCs w:val="20"/>
          <w:lang w:val="lt-LT"/>
        </w:rPr>
        <w:t>lentelė. Maistmedžiagių srautai (mmol m</w:t>
      </w:r>
      <w:r w:rsidR="008F2998" w:rsidRPr="008F2998">
        <w:rPr>
          <w:rFonts w:ascii="Times New Roman" w:hAnsi="Times New Roman"/>
          <w:sz w:val="20"/>
          <w:szCs w:val="20"/>
          <w:vertAlign w:val="superscript"/>
          <w:lang w:val="lt-LT"/>
        </w:rPr>
        <w:t>-</w:t>
      </w:r>
      <w:r w:rsidR="008F2998" w:rsidRPr="008F2998">
        <w:rPr>
          <w:rFonts w:ascii="Times New Roman" w:hAnsi="Times New Roman"/>
          <w:sz w:val="20"/>
          <w:szCs w:val="20"/>
          <w:vertAlign w:val="superscript"/>
        </w:rPr>
        <w:t>2</w:t>
      </w:r>
      <w:r w:rsidR="008F2998" w:rsidRPr="008F2998">
        <w:rPr>
          <w:rFonts w:ascii="Times New Roman" w:hAnsi="Times New Roman"/>
          <w:sz w:val="20"/>
          <w:szCs w:val="20"/>
        </w:rPr>
        <w:t xml:space="preserve"> sezonas</w:t>
      </w:r>
      <w:r w:rsidR="008F2998" w:rsidRPr="008F2998">
        <w:rPr>
          <w:rFonts w:ascii="Times New Roman" w:hAnsi="Times New Roman"/>
          <w:sz w:val="20"/>
          <w:szCs w:val="20"/>
          <w:vertAlign w:val="superscript"/>
        </w:rPr>
        <w:t>-1</w:t>
      </w:r>
      <w:r w:rsidR="008F2998" w:rsidRPr="008F2998">
        <w:rPr>
          <w:rFonts w:ascii="Times New Roman" w:hAnsi="Times New Roman"/>
          <w:sz w:val="20"/>
          <w:szCs w:val="20"/>
          <w:lang w:val="lt-LT"/>
        </w:rPr>
        <w:t>) į Kuršių marias ir iš jų į Baltijos jūros priekrantę bei apykaita tarp dugno nuosėdų ir priedugnio vandens  skirtingais sezonais 2015 metais. Sezoninė maistmedžiagių prietaka Nemunu paskaičiuota 1 m</w:t>
      </w:r>
      <w:r w:rsidR="008F2998" w:rsidRPr="008F2998">
        <w:rPr>
          <w:rFonts w:ascii="Times New Roman" w:hAnsi="Times New Roman"/>
          <w:sz w:val="20"/>
          <w:szCs w:val="20"/>
          <w:vertAlign w:val="superscript"/>
        </w:rPr>
        <w:t>2</w:t>
      </w:r>
      <w:r w:rsidR="008F2998" w:rsidRPr="008F2998">
        <w:rPr>
          <w:rFonts w:ascii="Times New Roman" w:hAnsi="Times New Roman"/>
          <w:sz w:val="20"/>
          <w:szCs w:val="20"/>
        </w:rPr>
        <w:t xml:space="preserve"> </w:t>
      </w:r>
      <w:r w:rsidR="008F2998" w:rsidRPr="008F2998">
        <w:rPr>
          <w:rFonts w:ascii="Times New Roman" w:hAnsi="Times New Roman"/>
          <w:sz w:val="20"/>
          <w:szCs w:val="20"/>
          <w:lang w:val="lt-LT"/>
        </w:rPr>
        <w:t xml:space="preserve">marių nuosėdų paviršiui. Kuršių marių dugno nuosėdų vaidmuo kaupti ar išskirti maistmedžiages įvertintas normalizuojant apykaitos greičius pagal tyrimo vietos (aplinkos) užimamą plotą mariose ir padauginant iš sezono trukmės. </w:t>
      </w:r>
    </w:p>
    <w:p w14:paraId="6928CE2F" w14:textId="77777777" w:rsidR="008F2998" w:rsidRPr="008F2998" w:rsidRDefault="008F2998" w:rsidP="008F2998">
      <w:pPr>
        <w:suppressAutoHyphens w:val="0"/>
        <w:spacing w:after="0" w:line="360" w:lineRule="auto"/>
        <w:ind w:firstLine="567"/>
        <w:jc w:val="both"/>
        <w:rPr>
          <w:rFonts w:ascii="Times New Roman" w:hAnsi="Times New Roman"/>
          <w:sz w:val="24"/>
          <w:szCs w:val="24"/>
          <w:lang w:val="lt-LT"/>
        </w:rPr>
      </w:pPr>
    </w:p>
    <w:tbl>
      <w:tblPr>
        <w:tblStyle w:val="TableGrid11"/>
        <w:tblW w:w="14373" w:type="dxa"/>
        <w:jc w:val="center"/>
        <w:tblInd w:w="108" w:type="dxa"/>
        <w:tblLayout w:type="fixed"/>
        <w:tblLook w:val="04A0" w:firstRow="1" w:lastRow="0" w:firstColumn="1" w:lastColumn="0" w:noHBand="0" w:noVBand="1"/>
      </w:tblPr>
      <w:tblGrid>
        <w:gridCol w:w="1378"/>
        <w:gridCol w:w="4320"/>
        <w:gridCol w:w="993"/>
        <w:gridCol w:w="709"/>
        <w:gridCol w:w="425"/>
        <w:gridCol w:w="284"/>
        <w:gridCol w:w="865"/>
        <w:gridCol w:w="851"/>
        <w:gridCol w:w="892"/>
        <w:gridCol w:w="961"/>
        <w:gridCol w:w="709"/>
        <w:gridCol w:w="993"/>
        <w:gridCol w:w="993"/>
      </w:tblGrid>
      <w:tr w:rsidR="008F2998" w:rsidRPr="008F2998" w14:paraId="6FEF3639" w14:textId="77777777" w:rsidTr="008F2998">
        <w:trPr>
          <w:jc w:val="center"/>
        </w:trPr>
        <w:tc>
          <w:tcPr>
            <w:tcW w:w="1378" w:type="dxa"/>
            <w:vMerge w:val="restart"/>
            <w:tcBorders>
              <w:left w:val="nil"/>
              <w:right w:val="nil"/>
            </w:tcBorders>
            <w:shd w:val="clear" w:color="auto" w:fill="BFBFBF" w:themeFill="background1" w:themeFillShade="BF"/>
            <w:vAlign w:val="center"/>
          </w:tcPr>
          <w:p w14:paraId="5D7AD895" w14:textId="77777777" w:rsidR="008F2998" w:rsidRPr="008F2998" w:rsidRDefault="008F2998" w:rsidP="008F2998">
            <w:pPr>
              <w:suppressAutoHyphens w:val="0"/>
              <w:spacing w:after="0"/>
              <w:rPr>
                <w:rFonts w:eastAsia="Calibri"/>
                <w:b/>
                <w:sz w:val="20"/>
                <w:szCs w:val="20"/>
                <w:lang w:val="lt-LT"/>
              </w:rPr>
            </w:pPr>
            <w:r w:rsidRPr="008F2998">
              <w:rPr>
                <w:rFonts w:eastAsia="Calibri"/>
                <w:b/>
                <w:sz w:val="20"/>
                <w:szCs w:val="20"/>
                <w:lang w:val="lt-LT"/>
              </w:rPr>
              <w:t>Sezonas</w:t>
            </w:r>
          </w:p>
        </w:tc>
        <w:tc>
          <w:tcPr>
            <w:tcW w:w="4320" w:type="dxa"/>
            <w:vMerge w:val="restart"/>
            <w:tcBorders>
              <w:left w:val="nil"/>
              <w:right w:val="nil"/>
            </w:tcBorders>
            <w:shd w:val="clear" w:color="auto" w:fill="BFBFBF" w:themeFill="background1" w:themeFillShade="BF"/>
            <w:vAlign w:val="center"/>
          </w:tcPr>
          <w:p w14:paraId="4CD3C177" w14:textId="77777777" w:rsidR="008F2998" w:rsidRPr="008F2998" w:rsidRDefault="008F2998" w:rsidP="008F2998">
            <w:pPr>
              <w:suppressAutoHyphens w:val="0"/>
              <w:spacing w:after="0"/>
              <w:rPr>
                <w:rFonts w:eastAsia="Calibri"/>
                <w:b/>
                <w:sz w:val="20"/>
                <w:szCs w:val="20"/>
                <w:lang w:val="lt-LT"/>
              </w:rPr>
            </w:pPr>
            <w:r w:rsidRPr="008F2998">
              <w:rPr>
                <w:rFonts w:eastAsia="Calibri"/>
                <w:b/>
                <w:sz w:val="20"/>
                <w:szCs w:val="20"/>
                <w:lang w:val="lt-LT"/>
              </w:rPr>
              <w:t>Balanso elementas</w:t>
            </w:r>
          </w:p>
        </w:tc>
        <w:tc>
          <w:tcPr>
            <w:tcW w:w="993" w:type="dxa"/>
            <w:tcBorders>
              <w:left w:val="nil"/>
              <w:right w:val="nil"/>
            </w:tcBorders>
            <w:shd w:val="clear" w:color="auto" w:fill="BFBFBF" w:themeFill="background1" w:themeFillShade="BF"/>
          </w:tcPr>
          <w:p w14:paraId="72B1DD4D" w14:textId="77777777" w:rsidR="008F2998" w:rsidRPr="008F2998" w:rsidRDefault="008F2998" w:rsidP="008F2998">
            <w:pPr>
              <w:suppressAutoHyphens w:val="0"/>
              <w:spacing w:after="0"/>
              <w:jc w:val="center"/>
              <w:rPr>
                <w:rFonts w:eastAsia="Calibri"/>
                <w:b/>
                <w:sz w:val="20"/>
                <w:szCs w:val="20"/>
                <w:lang w:val="lt-LT"/>
              </w:rPr>
            </w:pPr>
          </w:p>
        </w:tc>
        <w:tc>
          <w:tcPr>
            <w:tcW w:w="709" w:type="dxa"/>
            <w:tcBorders>
              <w:left w:val="nil"/>
              <w:right w:val="nil"/>
            </w:tcBorders>
            <w:shd w:val="clear" w:color="auto" w:fill="BFBFBF" w:themeFill="background1" w:themeFillShade="BF"/>
          </w:tcPr>
          <w:p w14:paraId="2C83C278" w14:textId="77777777" w:rsidR="008F2998" w:rsidRPr="008F2998" w:rsidRDefault="008F2998" w:rsidP="008F2998">
            <w:pPr>
              <w:suppressAutoHyphens w:val="0"/>
              <w:spacing w:after="0"/>
              <w:jc w:val="center"/>
              <w:rPr>
                <w:rFonts w:eastAsia="Calibri"/>
                <w:b/>
                <w:sz w:val="20"/>
                <w:szCs w:val="20"/>
                <w:lang w:val="lt-LT"/>
              </w:rPr>
            </w:pPr>
          </w:p>
        </w:tc>
        <w:tc>
          <w:tcPr>
            <w:tcW w:w="709" w:type="dxa"/>
            <w:gridSpan w:val="2"/>
            <w:tcBorders>
              <w:left w:val="nil"/>
              <w:right w:val="nil"/>
            </w:tcBorders>
            <w:shd w:val="clear" w:color="auto" w:fill="BFBFBF" w:themeFill="background1" w:themeFillShade="BF"/>
          </w:tcPr>
          <w:p w14:paraId="55C833DC" w14:textId="77777777" w:rsidR="008F2998" w:rsidRPr="008F2998" w:rsidRDefault="008F2998" w:rsidP="008F2998">
            <w:pPr>
              <w:suppressAutoHyphens w:val="0"/>
              <w:spacing w:after="0"/>
              <w:jc w:val="center"/>
              <w:rPr>
                <w:rFonts w:eastAsia="Calibri"/>
                <w:b/>
                <w:sz w:val="20"/>
                <w:szCs w:val="20"/>
                <w:lang w:val="lt-LT"/>
              </w:rPr>
            </w:pPr>
          </w:p>
        </w:tc>
        <w:tc>
          <w:tcPr>
            <w:tcW w:w="6264" w:type="dxa"/>
            <w:gridSpan w:val="7"/>
            <w:tcBorders>
              <w:left w:val="nil"/>
              <w:right w:val="nil"/>
            </w:tcBorders>
            <w:shd w:val="clear" w:color="auto" w:fill="BFBFBF" w:themeFill="background1" w:themeFillShade="BF"/>
          </w:tcPr>
          <w:p w14:paraId="7C7A5696" w14:textId="77777777" w:rsidR="008F2998" w:rsidRPr="008F2998" w:rsidRDefault="008F2998" w:rsidP="008F2998">
            <w:pPr>
              <w:suppressAutoHyphens w:val="0"/>
              <w:spacing w:after="0"/>
              <w:jc w:val="center"/>
              <w:rPr>
                <w:rFonts w:eastAsia="Calibri"/>
                <w:b/>
                <w:sz w:val="20"/>
                <w:szCs w:val="20"/>
                <w:lang w:val="lt-LT"/>
              </w:rPr>
            </w:pPr>
            <w:r w:rsidRPr="008F2998">
              <w:rPr>
                <w:rFonts w:eastAsia="Calibri"/>
                <w:b/>
                <w:sz w:val="20"/>
                <w:szCs w:val="20"/>
                <w:lang w:val="lt-LT"/>
              </w:rPr>
              <w:t>Maistmedžiagių pernašos greitis</w:t>
            </w:r>
          </w:p>
          <w:p w14:paraId="7C58A642" w14:textId="77777777" w:rsidR="008F2998" w:rsidRPr="008F2998" w:rsidRDefault="008F2998" w:rsidP="008F2998">
            <w:pPr>
              <w:suppressAutoHyphens w:val="0"/>
              <w:spacing w:after="0"/>
              <w:jc w:val="center"/>
              <w:rPr>
                <w:rFonts w:eastAsia="Calibri"/>
                <w:sz w:val="20"/>
                <w:szCs w:val="20"/>
                <w:lang w:val="lt-LT"/>
              </w:rPr>
            </w:pPr>
            <w:r w:rsidRPr="008F2998">
              <w:rPr>
                <w:rFonts w:eastAsia="Calibri"/>
                <w:sz w:val="20"/>
                <w:szCs w:val="20"/>
                <w:lang w:val="lt-LT"/>
              </w:rPr>
              <w:t>(mmol m</w:t>
            </w:r>
            <w:r w:rsidRPr="008F2998">
              <w:rPr>
                <w:rFonts w:eastAsia="Calibri"/>
                <w:sz w:val="20"/>
                <w:szCs w:val="20"/>
                <w:vertAlign w:val="superscript"/>
                <w:lang w:val="lt-LT"/>
              </w:rPr>
              <w:t>-2</w:t>
            </w:r>
            <w:r w:rsidRPr="008F2998">
              <w:rPr>
                <w:rFonts w:eastAsia="Calibri"/>
                <w:sz w:val="20"/>
                <w:szCs w:val="20"/>
                <w:lang w:val="lt-LT"/>
              </w:rPr>
              <w:t xml:space="preserve"> sezonas</w:t>
            </w:r>
            <w:r w:rsidRPr="008F2998">
              <w:rPr>
                <w:rFonts w:eastAsia="Calibri"/>
                <w:sz w:val="20"/>
                <w:szCs w:val="20"/>
                <w:vertAlign w:val="superscript"/>
                <w:lang w:val="lt-LT"/>
              </w:rPr>
              <w:t>-1</w:t>
            </w:r>
            <w:r w:rsidRPr="008F2998">
              <w:rPr>
                <w:rFonts w:eastAsia="Calibri"/>
                <w:sz w:val="20"/>
                <w:szCs w:val="20"/>
                <w:lang w:val="lt-LT"/>
              </w:rPr>
              <w:t>)</w:t>
            </w:r>
          </w:p>
        </w:tc>
      </w:tr>
      <w:tr w:rsidR="008F2998" w:rsidRPr="008F2998" w14:paraId="77E5E1AC" w14:textId="77777777" w:rsidTr="00FB3680">
        <w:trPr>
          <w:trHeight w:val="301"/>
          <w:jc w:val="center"/>
        </w:trPr>
        <w:tc>
          <w:tcPr>
            <w:tcW w:w="1378" w:type="dxa"/>
            <w:vMerge/>
            <w:tcBorders>
              <w:left w:val="nil"/>
              <w:bottom w:val="single" w:sz="4" w:space="0" w:color="auto"/>
              <w:right w:val="nil"/>
            </w:tcBorders>
            <w:shd w:val="clear" w:color="auto" w:fill="BFBFBF" w:themeFill="background1" w:themeFillShade="BF"/>
            <w:vAlign w:val="center"/>
          </w:tcPr>
          <w:p w14:paraId="47001979" w14:textId="77777777" w:rsidR="008F2998" w:rsidRPr="008F2998" w:rsidRDefault="008F2998" w:rsidP="008F2998">
            <w:pPr>
              <w:suppressAutoHyphens w:val="0"/>
              <w:spacing w:after="0"/>
              <w:rPr>
                <w:rFonts w:eastAsia="Calibri"/>
                <w:sz w:val="20"/>
                <w:szCs w:val="20"/>
                <w:lang w:val="lt-LT"/>
              </w:rPr>
            </w:pPr>
          </w:p>
        </w:tc>
        <w:tc>
          <w:tcPr>
            <w:tcW w:w="4320" w:type="dxa"/>
            <w:vMerge/>
            <w:tcBorders>
              <w:left w:val="nil"/>
              <w:bottom w:val="single" w:sz="4" w:space="0" w:color="auto"/>
              <w:right w:val="nil"/>
            </w:tcBorders>
            <w:shd w:val="clear" w:color="auto" w:fill="BFBFBF" w:themeFill="background1" w:themeFillShade="BF"/>
            <w:vAlign w:val="center"/>
          </w:tcPr>
          <w:p w14:paraId="69DE1F08" w14:textId="77777777" w:rsidR="008F2998" w:rsidRPr="008F2998" w:rsidRDefault="008F2998" w:rsidP="008F2998">
            <w:pPr>
              <w:suppressAutoHyphens w:val="0"/>
              <w:spacing w:after="0"/>
              <w:rPr>
                <w:rFonts w:eastAsia="Calibri"/>
                <w:sz w:val="20"/>
                <w:szCs w:val="20"/>
                <w:lang w:val="lt-LT"/>
              </w:rPr>
            </w:pPr>
          </w:p>
        </w:tc>
        <w:tc>
          <w:tcPr>
            <w:tcW w:w="993" w:type="dxa"/>
            <w:tcBorders>
              <w:left w:val="nil"/>
              <w:bottom w:val="single" w:sz="4" w:space="0" w:color="auto"/>
              <w:right w:val="nil"/>
            </w:tcBorders>
            <w:shd w:val="clear" w:color="auto" w:fill="BFBFBF" w:themeFill="background1" w:themeFillShade="BF"/>
            <w:vAlign w:val="center"/>
          </w:tcPr>
          <w:p w14:paraId="09595B37" w14:textId="77777777" w:rsidR="008F2998" w:rsidRPr="008F2998" w:rsidRDefault="008F2998" w:rsidP="008F2998">
            <w:pPr>
              <w:suppressAutoHyphens w:val="0"/>
              <w:spacing w:after="0"/>
              <w:jc w:val="center"/>
              <w:rPr>
                <w:rFonts w:eastAsia="Calibri"/>
                <w:sz w:val="20"/>
                <w:szCs w:val="20"/>
              </w:rPr>
            </w:pPr>
            <w:r w:rsidRPr="008F2998">
              <w:rPr>
                <w:rFonts w:eastAsia="Calibri"/>
                <w:sz w:val="20"/>
                <w:szCs w:val="20"/>
                <w:lang w:val="lt-LT"/>
              </w:rPr>
              <w:t>NH</w:t>
            </w:r>
            <w:r w:rsidRPr="008F2998">
              <w:rPr>
                <w:rFonts w:eastAsia="Calibri"/>
                <w:sz w:val="20"/>
                <w:szCs w:val="20"/>
                <w:vertAlign w:val="subscript"/>
              </w:rPr>
              <w:t>4</w:t>
            </w:r>
            <w:r w:rsidRPr="008F2998">
              <w:rPr>
                <w:rFonts w:eastAsia="Calibri"/>
                <w:sz w:val="20"/>
                <w:szCs w:val="20"/>
                <w:vertAlign w:val="superscript"/>
              </w:rPr>
              <w:t>+</w:t>
            </w:r>
          </w:p>
        </w:tc>
        <w:tc>
          <w:tcPr>
            <w:tcW w:w="1134" w:type="dxa"/>
            <w:gridSpan w:val="2"/>
            <w:tcBorders>
              <w:left w:val="nil"/>
              <w:bottom w:val="single" w:sz="4" w:space="0" w:color="auto"/>
              <w:right w:val="nil"/>
            </w:tcBorders>
            <w:shd w:val="clear" w:color="auto" w:fill="BFBFBF" w:themeFill="background1" w:themeFillShade="BF"/>
            <w:vAlign w:val="center"/>
          </w:tcPr>
          <w:p w14:paraId="440CF046" w14:textId="77777777" w:rsidR="008F2998" w:rsidRPr="008F2998" w:rsidRDefault="008F2998" w:rsidP="008F2998">
            <w:pPr>
              <w:suppressAutoHyphens w:val="0"/>
              <w:spacing w:after="0"/>
              <w:jc w:val="center"/>
              <w:rPr>
                <w:rFonts w:eastAsia="Calibri"/>
                <w:sz w:val="20"/>
                <w:szCs w:val="20"/>
                <w:lang w:val="lt-LT"/>
              </w:rPr>
            </w:pPr>
            <w:r w:rsidRPr="008F2998">
              <w:rPr>
                <w:rFonts w:eastAsia="Calibri"/>
                <w:sz w:val="20"/>
                <w:szCs w:val="20"/>
                <w:lang w:val="lt-LT"/>
              </w:rPr>
              <w:t>NO</w:t>
            </w:r>
            <w:r w:rsidRPr="008F2998">
              <w:rPr>
                <w:rFonts w:eastAsia="Calibri"/>
                <w:sz w:val="20"/>
                <w:szCs w:val="20"/>
                <w:vertAlign w:val="subscript"/>
                <w:lang w:val="lt-LT"/>
              </w:rPr>
              <w:t>x</w:t>
            </w:r>
            <w:r w:rsidRPr="008F2998">
              <w:rPr>
                <w:rFonts w:eastAsia="Calibri"/>
                <w:sz w:val="20"/>
                <w:szCs w:val="20"/>
                <w:vertAlign w:val="superscript"/>
                <w:lang w:val="lt-LT"/>
              </w:rPr>
              <w:t>-</w:t>
            </w:r>
          </w:p>
        </w:tc>
        <w:tc>
          <w:tcPr>
            <w:tcW w:w="1149" w:type="dxa"/>
            <w:gridSpan w:val="2"/>
            <w:tcBorders>
              <w:left w:val="nil"/>
              <w:bottom w:val="single" w:sz="4" w:space="0" w:color="auto"/>
              <w:right w:val="nil"/>
            </w:tcBorders>
            <w:shd w:val="clear" w:color="auto" w:fill="BFBFBF" w:themeFill="background1" w:themeFillShade="BF"/>
            <w:vAlign w:val="center"/>
          </w:tcPr>
          <w:p w14:paraId="3F6A761C" w14:textId="77777777" w:rsidR="008F2998" w:rsidRPr="008F2998" w:rsidRDefault="008F2998" w:rsidP="008F2998">
            <w:pPr>
              <w:suppressAutoHyphens w:val="0"/>
              <w:spacing w:after="0"/>
              <w:jc w:val="center"/>
              <w:rPr>
                <w:rFonts w:eastAsia="Calibri"/>
                <w:sz w:val="20"/>
                <w:szCs w:val="20"/>
                <w:lang w:val="lt-LT"/>
              </w:rPr>
            </w:pPr>
            <w:r w:rsidRPr="008F2998">
              <w:rPr>
                <w:rFonts w:eastAsia="Calibri"/>
                <w:sz w:val="20"/>
                <w:szCs w:val="20"/>
                <w:lang w:val="lt-LT"/>
              </w:rPr>
              <w:t>DON</w:t>
            </w:r>
          </w:p>
        </w:tc>
        <w:tc>
          <w:tcPr>
            <w:tcW w:w="851" w:type="dxa"/>
            <w:tcBorders>
              <w:left w:val="nil"/>
              <w:bottom w:val="single" w:sz="4" w:space="0" w:color="auto"/>
              <w:right w:val="nil"/>
            </w:tcBorders>
            <w:shd w:val="clear" w:color="auto" w:fill="BFBFBF" w:themeFill="background1" w:themeFillShade="BF"/>
          </w:tcPr>
          <w:p w14:paraId="7241F15A" w14:textId="77777777" w:rsidR="008F2998" w:rsidRPr="008F2998" w:rsidRDefault="008F2998" w:rsidP="008F2998">
            <w:pPr>
              <w:suppressAutoHyphens w:val="0"/>
              <w:spacing w:after="0"/>
              <w:jc w:val="center"/>
              <w:rPr>
                <w:rFonts w:eastAsia="Calibri"/>
                <w:sz w:val="20"/>
                <w:szCs w:val="20"/>
                <w:lang w:val="lt-LT"/>
              </w:rPr>
            </w:pPr>
            <w:r w:rsidRPr="008F2998">
              <w:rPr>
                <w:rFonts w:eastAsia="Calibri"/>
                <w:sz w:val="20"/>
                <w:szCs w:val="20"/>
                <w:lang w:val="lt-LT"/>
              </w:rPr>
              <w:t>TDN</w:t>
            </w:r>
          </w:p>
        </w:tc>
        <w:tc>
          <w:tcPr>
            <w:tcW w:w="892" w:type="dxa"/>
            <w:tcBorders>
              <w:left w:val="nil"/>
              <w:bottom w:val="single" w:sz="4" w:space="0" w:color="auto"/>
              <w:right w:val="nil"/>
            </w:tcBorders>
            <w:shd w:val="clear" w:color="auto" w:fill="BFBFBF" w:themeFill="background1" w:themeFillShade="BF"/>
          </w:tcPr>
          <w:p w14:paraId="66D4FA16" w14:textId="77777777" w:rsidR="008F2998" w:rsidRPr="008F2998" w:rsidRDefault="008F2998" w:rsidP="008F2998">
            <w:pPr>
              <w:suppressAutoHyphens w:val="0"/>
              <w:spacing w:after="0"/>
              <w:jc w:val="center"/>
              <w:rPr>
                <w:rFonts w:eastAsia="Calibri"/>
                <w:sz w:val="20"/>
                <w:szCs w:val="20"/>
                <w:lang w:val="lt-LT"/>
              </w:rPr>
            </w:pPr>
            <w:r w:rsidRPr="008F2998">
              <w:rPr>
                <w:rFonts w:eastAsia="Calibri"/>
                <w:sz w:val="20"/>
                <w:szCs w:val="20"/>
                <w:lang w:val="lt-LT"/>
              </w:rPr>
              <w:t>PON</w:t>
            </w:r>
          </w:p>
        </w:tc>
        <w:tc>
          <w:tcPr>
            <w:tcW w:w="961" w:type="dxa"/>
            <w:tcBorders>
              <w:left w:val="nil"/>
              <w:bottom w:val="single" w:sz="4" w:space="0" w:color="auto"/>
              <w:right w:val="nil"/>
            </w:tcBorders>
            <w:shd w:val="clear" w:color="auto" w:fill="BFBFBF" w:themeFill="background1" w:themeFillShade="BF"/>
          </w:tcPr>
          <w:p w14:paraId="138B0984" w14:textId="77777777" w:rsidR="008F2998" w:rsidRPr="008F2998" w:rsidRDefault="008F2998" w:rsidP="008F2998">
            <w:pPr>
              <w:suppressAutoHyphens w:val="0"/>
              <w:spacing w:after="0"/>
              <w:jc w:val="center"/>
              <w:rPr>
                <w:rFonts w:eastAsia="Calibri"/>
                <w:sz w:val="20"/>
                <w:szCs w:val="20"/>
                <w:lang w:val="lt-LT"/>
              </w:rPr>
            </w:pPr>
            <w:r w:rsidRPr="008F2998">
              <w:rPr>
                <w:rFonts w:eastAsia="Calibri"/>
                <w:sz w:val="20"/>
                <w:szCs w:val="20"/>
                <w:lang w:val="lt-LT"/>
              </w:rPr>
              <w:t>TN</w:t>
            </w:r>
          </w:p>
        </w:tc>
        <w:tc>
          <w:tcPr>
            <w:tcW w:w="709" w:type="dxa"/>
            <w:tcBorders>
              <w:left w:val="nil"/>
              <w:bottom w:val="single" w:sz="4" w:space="0" w:color="auto"/>
              <w:right w:val="nil"/>
            </w:tcBorders>
            <w:shd w:val="clear" w:color="auto" w:fill="BFBFBF" w:themeFill="background1" w:themeFillShade="BF"/>
            <w:vAlign w:val="center"/>
          </w:tcPr>
          <w:p w14:paraId="57F8D987" w14:textId="77777777" w:rsidR="008F2998" w:rsidRPr="008F2998" w:rsidRDefault="008F2998" w:rsidP="008F2998">
            <w:pPr>
              <w:suppressAutoHyphens w:val="0"/>
              <w:spacing w:after="0"/>
              <w:jc w:val="center"/>
              <w:rPr>
                <w:rFonts w:eastAsia="Calibri"/>
                <w:sz w:val="20"/>
                <w:szCs w:val="20"/>
                <w:lang w:val="lt-LT"/>
              </w:rPr>
            </w:pPr>
            <w:r w:rsidRPr="008F2998">
              <w:rPr>
                <w:rFonts w:eastAsia="Calibri"/>
                <w:sz w:val="20"/>
                <w:szCs w:val="20"/>
                <w:lang w:val="lt-LT"/>
              </w:rPr>
              <w:t>PO</w:t>
            </w:r>
            <w:r w:rsidRPr="008F2998">
              <w:rPr>
                <w:rFonts w:eastAsia="Calibri"/>
                <w:sz w:val="20"/>
                <w:szCs w:val="20"/>
                <w:vertAlign w:val="subscript"/>
                <w:lang w:val="lt-LT"/>
              </w:rPr>
              <w:t>4</w:t>
            </w:r>
            <w:r w:rsidRPr="008F2998">
              <w:rPr>
                <w:rFonts w:eastAsia="Calibri"/>
                <w:sz w:val="20"/>
                <w:szCs w:val="20"/>
                <w:vertAlign w:val="superscript"/>
                <w:lang w:val="lt-LT"/>
              </w:rPr>
              <w:t>3-</w:t>
            </w:r>
          </w:p>
        </w:tc>
        <w:tc>
          <w:tcPr>
            <w:tcW w:w="993" w:type="dxa"/>
            <w:tcBorders>
              <w:left w:val="nil"/>
              <w:bottom w:val="single" w:sz="4" w:space="0" w:color="auto"/>
              <w:right w:val="nil"/>
            </w:tcBorders>
            <w:shd w:val="clear" w:color="auto" w:fill="BFBFBF" w:themeFill="background1" w:themeFillShade="BF"/>
          </w:tcPr>
          <w:p w14:paraId="00BE0250" w14:textId="77777777" w:rsidR="008F2998" w:rsidRPr="008F2998" w:rsidRDefault="008F2998" w:rsidP="008F2998">
            <w:pPr>
              <w:suppressAutoHyphens w:val="0"/>
              <w:spacing w:after="0"/>
              <w:jc w:val="center"/>
              <w:rPr>
                <w:rFonts w:eastAsia="Calibri"/>
                <w:sz w:val="20"/>
                <w:szCs w:val="20"/>
                <w:lang w:val="lt-LT"/>
              </w:rPr>
            </w:pPr>
            <w:r w:rsidRPr="008F2998">
              <w:rPr>
                <w:rFonts w:eastAsia="Calibri"/>
                <w:sz w:val="20"/>
                <w:szCs w:val="20"/>
                <w:lang w:val="lt-LT"/>
              </w:rPr>
              <w:t>TP</w:t>
            </w:r>
          </w:p>
        </w:tc>
        <w:tc>
          <w:tcPr>
            <w:tcW w:w="993" w:type="dxa"/>
            <w:tcBorders>
              <w:left w:val="nil"/>
              <w:bottom w:val="single" w:sz="4" w:space="0" w:color="auto"/>
              <w:right w:val="nil"/>
            </w:tcBorders>
            <w:shd w:val="clear" w:color="auto" w:fill="BFBFBF" w:themeFill="background1" w:themeFillShade="BF"/>
            <w:vAlign w:val="center"/>
          </w:tcPr>
          <w:p w14:paraId="146B6A9E" w14:textId="77777777" w:rsidR="008F2998" w:rsidRPr="008F2998" w:rsidRDefault="008F2998" w:rsidP="008F2998">
            <w:pPr>
              <w:suppressAutoHyphens w:val="0"/>
              <w:spacing w:after="0"/>
              <w:jc w:val="center"/>
              <w:rPr>
                <w:rFonts w:eastAsia="Calibri"/>
                <w:sz w:val="20"/>
                <w:szCs w:val="20"/>
                <w:lang w:val="lt-LT"/>
              </w:rPr>
            </w:pPr>
            <w:r w:rsidRPr="008F2998">
              <w:rPr>
                <w:rFonts w:eastAsia="Calibri"/>
                <w:sz w:val="20"/>
                <w:szCs w:val="20"/>
                <w:lang w:val="lt-LT"/>
              </w:rPr>
              <w:t>N</w:t>
            </w:r>
            <w:r w:rsidRPr="008F2998">
              <w:rPr>
                <w:rFonts w:eastAsia="Calibri"/>
                <w:sz w:val="20"/>
                <w:szCs w:val="20"/>
                <w:vertAlign w:val="subscript"/>
                <w:lang w:val="lt-LT"/>
              </w:rPr>
              <w:t>2</w:t>
            </w:r>
          </w:p>
        </w:tc>
      </w:tr>
      <w:tr w:rsidR="008F2998" w:rsidRPr="008F2998" w14:paraId="17B2DD1F" w14:textId="77777777" w:rsidTr="00FB3680">
        <w:trPr>
          <w:jc w:val="center"/>
        </w:trPr>
        <w:tc>
          <w:tcPr>
            <w:tcW w:w="1378" w:type="dxa"/>
            <w:vMerge w:val="restart"/>
            <w:tcBorders>
              <w:left w:val="nil"/>
              <w:bottom w:val="nil"/>
              <w:right w:val="nil"/>
            </w:tcBorders>
            <w:vAlign w:val="center"/>
          </w:tcPr>
          <w:p w14:paraId="490F8A9E" w14:textId="77777777" w:rsidR="008F2998" w:rsidRPr="008F2998" w:rsidRDefault="008F2998" w:rsidP="008F2998">
            <w:pPr>
              <w:suppressAutoHyphens w:val="0"/>
              <w:spacing w:after="0"/>
              <w:rPr>
                <w:rFonts w:eastAsia="Calibri"/>
                <w:b/>
                <w:lang w:val="lt-LT"/>
              </w:rPr>
            </w:pPr>
            <w:r w:rsidRPr="008F2998">
              <w:rPr>
                <w:rFonts w:eastAsia="Calibri"/>
                <w:b/>
                <w:lang w:val="lt-LT"/>
              </w:rPr>
              <w:t>Žiema</w:t>
            </w:r>
          </w:p>
        </w:tc>
        <w:tc>
          <w:tcPr>
            <w:tcW w:w="4320" w:type="dxa"/>
            <w:tcBorders>
              <w:left w:val="nil"/>
              <w:bottom w:val="nil"/>
              <w:right w:val="nil"/>
            </w:tcBorders>
            <w:vAlign w:val="center"/>
          </w:tcPr>
          <w:p w14:paraId="7445ACAE" w14:textId="77777777" w:rsidR="008F2998" w:rsidRPr="008F2998" w:rsidRDefault="008F2998" w:rsidP="008F2998">
            <w:pPr>
              <w:suppressAutoHyphens w:val="0"/>
              <w:spacing w:after="0"/>
              <w:rPr>
                <w:rFonts w:eastAsia="Calibri"/>
                <w:lang w:val="lt-LT"/>
              </w:rPr>
            </w:pPr>
            <w:r w:rsidRPr="008F2998">
              <w:rPr>
                <w:rFonts w:eastAsia="Calibri"/>
                <w:lang w:val="lt-LT"/>
              </w:rPr>
              <w:t>Nemuno prietaka</w:t>
            </w:r>
          </w:p>
        </w:tc>
        <w:tc>
          <w:tcPr>
            <w:tcW w:w="993" w:type="dxa"/>
            <w:tcBorders>
              <w:left w:val="nil"/>
              <w:bottom w:val="nil"/>
              <w:right w:val="nil"/>
            </w:tcBorders>
            <w:vAlign w:val="center"/>
          </w:tcPr>
          <w:p w14:paraId="2FFE94E2" w14:textId="77777777" w:rsidR="008F2998" w:rsidRPr="008F2998" w:rsidRDefault="008F2998" w:rsidP="007D69C4">
            <w:pPr>
              <w:suppressAutoHyphens w:val="0"/>
              <w:spacing w:after="0"/>
              <w:jc w:val="center"/>
              <w:rPr>
                <w:rFonts w:eastAsia="Calibri"/>
                <w:lang w:val="lt-LT"/>
              </w:rPr>
            </w:pPr>
            <w:r w:rsidRPr="008F2998">
              <w:rPr>
                <w:rFonts w:eastAsia="Calibri"/>
                <w:lang w:val="lt-LT"/>
              </w:rPr>
              <w:t>21,7</w:t>
            </w:r>
          </w:p>
        </w:tc>
        <w:tc>
          <w:tcPr>
            <w:tcW w:w="1134" w:type="dxa"/>
            <w:gridSpan w:val="2"/>
            <w:tcBorders>
              <w:left w:val="nil"/>
              <w:bottom w:val="nil"/>
              <w:right w:val="nil"/>
            </w:tcBorders>
            <w:vAlign w:val="center"/>
          </w:tcPr>
          <w:p w14:paraId="54A27DBD" w14:textId="77777777" w:rsidR="008F2998" w:rsidRPr="008F2998" w:rsidRDefault="008F2998" w:rsidP="007D69C4">
            <w:pPr>
              <w:suppressAutoHyphens w:val="0"/>
              <w:spacing w:after="0"/>
              <w:jc w:val="center"/>
              <w:rPr>
                <w:rFonts w:eastAsia="Calibri"/>
                <w:lang w:val="lt-LT"/>
              </w:rPr>
            </w:pPr>
            <w:r w:rsidRPr="008F2998">
              <w:rPr>
                <w:rFonts w:eastAsia="Calibri"/>
                <w:lang w:val="lt-LT"/>
              </w:rPr>
              <w:t>610,8</w:t>
            </w:r>
          </w:p>
        </w:tc>
        <w:tc>
          <w:tcPr>
            <w:tcW w:w="1149" w:type="dxa"/>
            <w:gridSpan w:val="2"/>
            <w:tcBorders>
              <w:left w:val="nil"/>
              <w:bottom w:val="nil"/>
              <w:right w:val="nil"/>
            </w:tcBorders>
            <w:vAlign w:val="center"/>
          </w:tcPr>
          <w:p w14:paraId="78BE9B1E" w14:textId="77777777" w:rsidR="008F2998" w:rsidRPr="008F2998" w:rsidRDefault="008F2998" w:rsidP="007D69C4">
            <w:pPr>
              <w:suppressAutoHyphens w:val="0"/>
              <w:spacing w:after="0"/>
              <w:jc w:val="center"/>
              <w:rPr>
                <w:rFonts w:eastAsia="Calibri"/>
                <w:lang w:val="lt-LT"/>
              </w:rPr>
            </w:pPr>
            <w:r w:rsidRPr="008F2998">
              <w:rPr>
                <w:rFonts w:eastAsia="Calibri"/>
                <w:lang w:val="lt-LT"/>
              </w:rPr>
              <w:t>99,9</w:t>
            </w:r>
          </w:p>
        </w:tc>
        <w:tc>
          <w:tcPr>
            <w:tcW w:w="851" w:type="dxa"/>
            <w:tcBorders>
              <w:left w:val="nil"/>
              <w:bottom w:val="nil"/>
              <w:right w:val="nil"/>
            </w:tcBorders>
          </w:tcPr>
          <w:p w14:paraId="4351B779"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732,2</w:t>
            </w:r>
          </w:p>
        </w:tc>
        <w:tc>
          <w:tcPr>
            <w:tcW w:w="892" w:type="dxa"/>
            <w:tcBorders>
              <w:left w:val="nil"/>
              <w:bottom w:val="nil"/>
              <w:right w:val="nil"/>
            </w:tcBorders>
          </w:tcPr>
          <w:p w14:paraId="30F87440"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22,4</w:t>
            </w:r>
          </w:p>
        </w:tc>
        <w:tc>
          <w:tcPr>
            <w:tcW w:w="961" w:type="dxa"/>
            <w:tcBorders>
              <w:left w:val="nil"/>
              <w:bottom w:val="nil"/>
              <w:right w:val="nil"/>
            </w:tcBorders>
          </w:tcPr>
          <w:p w14:paraId="4690862E"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754,6</w:t>
            </w:r>
          </w:p>
        </w:tc>
        <w:tc>
          <w:tcPr>
            <w:tcW w:w="709" w:type="dxa"/>
            <w:tcBorders>
              <w:left w:val="nil"/>
              <w:bottom w:val="nil"/>
              <w:right w:val="nil"/>
            </w:tcBorders>
            <w:vAlign w:val="center"/>
          </w:tcPr>
          <w:p w14:paraId="31785EC4"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3,8</w:t>
            </w:r>
          </w:p>
        </w:tc>
        <w:tc>
          <w:tcPr>
            <w:tcW w:w="993" w:type="dxa"/>
            <w:tcBorders>
              <w:left w:val="nil"/>
              <w:bottom w:val="nil"/>
              <w:right w:val="nil"/>
            </w:tcBorders>
          </w:tcPr>
          <w:p w14:paraId="71D846B0"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4,3</w:t>
            </w:r>
          </w:p>
        </w:tc>
        <w:tc>
          <w:tcPr>
            <w:tcW w:w="993" w:type="dxa"/>
            <w:tcBorders>
              <w:left w:val="nil"/>
              <w:bottom w:val="nil"/>
              <w:right w:val="nil"/>
            </w:tcBorders>
            <w:vAlign w:val="center"/>
          </w:tcPr>
          <w:p w14:paraId="111CC4B4" w14:textId="77777777" w:rsidR="008F2998" w:rsidRPr="008F2998" w:rsidRDefault="008F2998" w:rsidP="007D69C4">
            <w:pPr>
              <w:suppressAutoHyphens w:val="0"/>
              <w:spacing w:after="0"/>
              <w:jc w:val="center"/>
              <w:rPr>
                <w:rFonts w:eastAsia="Calibri"/>
                <w:lang w:val="lt-LT"/>
              </w:rPr>
            </w:pPr>
            <w:r w:rsidRPr="008F2998">
              <w:rPr>
                <w:rFonts w:eastAsia="Calibri"/>
                <w:lang w:val="lt-LT"/>
              </w:rPr>
              <w:t>-</w:t>
            </w:r>
          </w:p>
        </w:tc>
      </w:tr>
      <w:tr w:rsidR="008F2998" w:rsidRPr="008F2998" w14:paraId="57CE52E3" w14:textId="77777777" w:rsidTr="00FB3680">
        <w:trPr>
          <w:jc w:val="center"/>
        </w:trPr>
        <w:tc>
          <w:tcPr>
            <w:tcW w:w="1378" w:type="dxa"/>
            <w:vMerge/>
            <w:tcBorders>
              <w:top w:val="nil"/>
              <w:left w:val="nil"/>
              <w:bottom w:val="nil"/>
              <w:right w:val="nil"/>
            </w:tcBorders>
            <w:vAlign w:val="center"/>
          </w:tcPr>
          <w:p w14:paraId="43D9BCC9" w14:textId="77777777" w:rsidR="008F2998" w:rsidRPr="008F2998" w:rsidRDefault="008F2998" w:rsidP="008F2998">
            <w:pPr>
              <w:suppressAutoHyphens w:val="0"/>
              <w:spacing w:after="0"/>
              <w:jc w:val="center"/>
              <w:rPr>
                <w:rFonts w:eastAsia="Calibri"/>
                <w:lang w:val="lt-LT"/>
              </w:rPr>
            </w:pPr>
          </w:p>
        </w:tc>
        <w:tc>
          <w:tcPr>
            <w:tcW w:w="4320" w:type="dxa"/>
            <w:tcBorders>
              <w:top w:val="nil"/>
              <w:left w:val="nil"/>
              <w:bottom w:val="nil"/>
              <w:right w:val="nil"/>
            </w:tcBorders>
            <w:vAlign w:val="center"/>
          </w:tcPr>
          <w:p w14:paraId="132C52A6" w14:textId="77777777" w:rsidR="008F2998" w:rsidRPr="008F2998" w:rsidRDefault="008F2998" w:rsidP="008F2998">
            <w:pPr>
              <w:suppressAutoHyphens w:val="0"/>
              <w:spacing w:after="0"/>
              <w:rPr>
                <w:rFonts w:eastAsia="Calibri"/>
                <w:lang w:val="lt-LT"/>
              </w:rPr>
            </w:pPr>
            <w:r w:rsidRPr="008F2998">
              <w:rPr>
                <w:rFonts w:eastAsia="Calibri"/>
                <w:lang w:val="lt-LT"/>
              </w:rPr>
              <w:t>Marių Ištekėjimas į jūra</w:t>
            </w:r>
          </w:p>
        </w:tc>
        <w:tc>
          <w:tcPr>
            <w:tcW w:w="993" w:type="dxa"/>
            <w:tcBorders>
              <w:top w:val="nil"/>
              <w:left w:val="nil"/>
              <w:bottom w:val="nil"/>
              <w:right w:val="nil"/>
            </w:tcBorders>
            <w:vAlign w:val="center"/>
          </w:tcPr>
          <w:p w14:paraId="266B65CD" w14:textId="77777777" w:rsidR="008F2998" w:rsidRPr="008F2998" w:rsidRDefault="008F2998" w:rsidP="007D69C4">
            <w:pPr>
              <w:suppressAutoHyphens w:val="0"/>
              <w:spacing w:after="0"/>
              <w:jc w:val="center"/>
              <w:rPr>
                <w:rFonts w:eastAsia="Calibri"/>
                <w:lang w:val="lt-LT"/>
              </w:rPr>
            </w:pPr>
            <w:r w:rsidRPr="008F2998">
              <w:rPr>
                <w:rFonts w:eastAsia="Calibri"/>
                <w:lang w:val="lt-LT"/>
              </w:rPr>
              <w:t>11,2</w:t>
            </w:r>
          </w:p>
        </w:tc>
        <w:tc>
          <w:tcPr>
            <w:tcW w:w="1134" w:type="dxa"/>
            <w:gridSpan w:val="2"/>
            <w:tcBorders>
              <w:top w:val="nil"/>
              <w:left w:val="nil"/>
              <w:bottom w:val="nil"/>
              <w:right w:val="nil"/>
            </w:tcBorders>
            <w:vAlign w:val="center"/>
          </w:tcPr>
          <w:p w14:paraId="012D257F" w14:textId="77777777" w:rsidR="008F2998" w:rsidRPr="008F2998" w:rsidRDefault="008F2998" w:rsidP="007D69C4">
            <w:pPr>
              <w:suppressAutoHyphens w:val="0"/>
              <w:spacing w:after="0"/>
              <w:jc w:val="center"/>
              <w:rPr>
                <w:rFonts w:eastAsia="Calibri"/>
                <w:lang w:val="lt-LT"/>
              </w:rPr>
            </w:pPr>
            <w:r w:rsidRPr="008F2998">
              <w:rPr>
                <w:rFonts w:eastAsia="Calibri"/>
                <w:lang w:val="lt-LT"/>
              </w:rPr>
              <w:t>475,7</w:t>
            </w:r>
          </w:p>
        </w:tc>
        <w:tc>
          <w:tcPr>
            <w:tcW w:w="1149" w:type="dxa"/>
            <w:gridSpan w:val="2"/>
            <w:tcBorders>
              <w:top w:val="nil"/>
              <w:left w:val="nil"/>
              <w:bottom w:val="nil"/>
              <w:right w:val="nil"/>
            </w:tcBorders>
            <w:vAlign w:val="center"/>
          </w:tcPr>
          <w:p w14:paraId="3C041935"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536,6</w:t>
            </w:r>
          </w:p>
        </w:tc>
        <w:tc>
          <w:tcPr>
            <w:tcW w:w="851" w:type="dxa"/>
            <w:tcBorders>
              <w:top w:val="nil"/>
              <w:left w:val="nil"/>
              <w:bottom w:val="nil"/>
              <w:right w:val="nil"/>
            </w:tcBorders>
          </w:tcPr>
          <w:p w14:paraId="0447D635"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1023,6</w:t>
            </w:r>
          </w:p>
        </w:tc>
        <w:tc>
          <w:tcPr>
            <w:tcW w:w="892" w:type="dxa"/>
            <w:tcBorders>
              <w:top w:val="nil"/>
              <w:left w:val="nil"/>
              <w:bottom w:val="nil"/>
              <w:right w:val="nil"/>
            </w:tcBorders>
          </w:tcPr>
          <w:p w14:paraId="52F166ED"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8,8</w:t>
            </w:r>
          </w:p>
        </w:tc>
        <w:tc>
          <w:tcPr>
            <w:tcW w:w="961" w:type="dxa"/>
            <w:tcBorders>
              <w:top w:val="nil"/>
              <w:left w:val="nil"/>
              <w:bottom w:val="nil"/>
              <w:right w:val="nil"/>
            </w:tcBorders>
          </w:tcPr>
          <w:p w14:paraId="12066A5E"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1021,8</w:t>
            </w:r>
          </w:p>
        </w:tc>
        <w:tc>
          <w:tcPr>
            <w:tcW w:w="709" w:type="dxa"/>
            <w:tcBorders>
              <w:top w:val="nil"/>
              <w:left w:val="nil"/>
              <w:bottom w:val="nil"/>
              <w:right w:val="nil"/>
            </w:tcBorders>
            <w:vAlign w:val="center"/>
          </w:tcPr>
          <w:p w14:paraId="1B2B4A94"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2,4</w:t>
            </w:r>
          </w:p>
        </w:tc>
        <w:tc>
          <w:tcPr>
            <w:tcW w:w="993" w:type="dxa"/>
            <w:tcBorders>
              <w:top w:val="nil"/>
              <w:left w:val="nil"/>
              <w:bottom w:val="nil"/>
              <w:right w:val="nil"/>
            </w:tcBorders>
          </w:tcPr>
          <w:p w14:paraId="66D8CC9B"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2,9</w:t>
            </w:r>
          </w:p>
        </w:tc>
        <w:tc>
          <w:tcPr>
            <w:tcW w:w="993" w:type="dxa"/>
            <w:tcBorders>
              <w:top w:val="nil"/>
              <w:left w:val="nil"/>
              <w:bottom w:val="nil"/>
              <w:right w:val="nil"/>
            </w:tcBorders>
            <w:vAlign w:val="center"/>
          </w:tcPr>
          <w:p w14:paraId="262E4308" w14:textId="77777777" w:rsidR="008F2998" w:rsidRPr="008F2998" w:rsidRDefault="008F2998" w:rsidP="007D69C4">
            <w:pPr>
              <w:suppressAutoHyphens w:val="0"/>
              <w:spacing w:after="0"/>
              <w:jc w:val="center"/>
              <w:rPr>
                <w:rFonts w:eastAsia="Calibri"/>
                <w:lang w:val="lt-LT"/>
              </w:rPr>
            </w:pPr>
            <w:r w:rsidRPr="008F2998">
              <w:rPr>
                <w:rFonts w:eastAsia="Calibri"/>
                <w:lang w:val="lt-LT"/>
              </w:rPr>
              <w:t>-</w:t>
            </w:r>
          </w:p>
        </w:tc>
      </w:tr>
      <w:tr w:rsidR="008F2998" w:rsidRPr="008F2998" w14:paraId="19B4394D" w14:textId="77777777" w:rsidTr="00FB3680">
        <w:trPr>
          <w:jc w:val="center"/>
        </w:trPr>
        <w:tc>
          <w:tcPr>
            <w:tcW w:w="1378" w:type="dxa"/>
            <w:vMerge/>
            <w:tcBorders>
              <w:top w:val="nil"/>
              <w:left w:val="nil"/>
              <w:bottom w:val="single" w:sz="4" w:space="0" w:color="auto"/>
              <w:right w:val="nil"/>
            </w:tcBorders>
            <w:vAlign w:val="center"/>
          </w:tcPr>
          <w:p w14:paraId="214EA529" w14:textId="77777777" w:rsidR="008F2998" w:rsidRPr="008F2998" w:rsidRDefault="008F2998" w:rsidP="008F2998">
            <w:pPr>
              <w:suppressAutoHyphens w:val="0"/>
              <w:spacing w:after="0"/>
              <w:jc w:val="center"/>
              <w:rPr>
                <w:rFonts w:eastAsia="Calibri"/>
                <w:lang w:val="lt-LT"/>
              </w:rPr>
            </w:pPr>
          </w:p>
        </w:tc>
        <w:tc>
          <w:tcPr>
            <w:tcW w:w="4320" w:type="dxa"/>
            <w:tcBorders>
              <w:top w:val="nil"/>
              <w:left w:val="nil"/>
              <w:bottom w:val="single" w:sz="4" w:space="0" w:color="auto"/>
              <w:right w:val="nil"/>
            </w:tcBorders>
            <w:vAlign w:val="center"/>
          </w:tcPr>
          <w:p w14:paraId="6122CF70" w14:textId="77777777" w:rsidR="008F2998" w:rsidRPr="008F2998" w:rsidRDefault="008F2998" w:rsidP="008F2998">
            <w:pPr>
              <w:suppressAutoHyphens w:val="0"/>
              <w:spacing w:after="0"/>
              <w:rPr>
                <w:rFonts w:eastAsia="Calibri"/>
                <w:lang w:val="lt-LT"/>
              </w:rPr>
            </w:pPr>
            <w:r w:rsidRPr="008F2998">
              <w:rPr>
                <w:rFonts w:eastAsia="Calibri"/>
                <w:lang w:val="lt-LT"/>
              </w:rPr>
              <w:t>Apykaita tarp nuosėdų ir vandens storymės</w:t>
            </w:r>
          </w:p>
        </w:tc>
        <w:tc>
          <w:tcPr>
            <w:tcW w:w="993" w:type="dxa"/>
            <w:tcBorders>
              <w:top w:val="nil"/>
              <w:left w:val="nil"/>
              <w:bottom w:val="single" w:sz="4" w:space="0" w:color="auto"/>
              <w:right w:val="nil"/>
            </w:tcBorders>
            <w:vAlign w:val="center"/>
          </w:tcPr>
          <w:p w14:paraId="0F7CE8B6" w14:textId="77777777" w:rsidR="008F2998" w:rsidRPr="008F2998" w:rsidRDefault="008F2998" w:rsidP="007D69C4">
            <w:pPr>
              <w:suppressAutoHyphens w:val="0"/>
              <w:spacing w:after="0"/>
              <w:jc w:val="center"/>
              <w:rPr>
                <w:rFonts w:eastAsia="Calibri"/>
                <w:lang w:val="lt-LT"/>
              </w:rPr>
            </w:pPr>
            <w:r w:rsidRPr="008F2998">
              <w:rPr>
                <w:rFonts w:eastAsia="Calibri"/>
                <w:lang w:val="lt-LT"/>
              </w:rPr>
              <w:t>-68,6</w:t>
            </w:r>
          </w:p>
        </w:tc>
        <w:tc>
          <w:tcPr>
            <w:tcW w:w="1134" w:type="dxa"/>
            <w:gridSpan w:val="2"/>
            <w:tcBorders>
              <w:top w:val="nil"/>
              <w:left w:val="nil"/>
              <w:bottom w:val="single" w:sz="4" w:space="0" w:color="auto"/>
              <w:right w:val="nil"/>
            </w:tcBorders>
            <w:vAlign w:val="center"/>
          </w:tcPr>
          <w:p w14:paraId="45F84C9B" w14:textId="77777777" w:rsidR="008F2998" w:rsidRPr="008F2998" w:rsidRDefault="008F2998" w:rsidP="007D69C4">
            <w:pPr>
              <w:suppressAutoHyphens w:val="0"/>
              <w:spacing w:after="0"/>
              <w:jc w:val="center"/>
              <w:rPr>
                <w:rFonts w:eastAsia="Calibri"/>
                <w:lang w:val="lt-LT"/>
              </w:rPr>
            </w:pPr>
            <w:r w:rsidRPr="008F2998">
              <w:rPr>
                <w:rFonts w:eastAsia="Calibri"/>
                <w:lang w:val="lt-LT"/>
              </w:rPr>
              <w:t>+37,8</w:t>
            </w:r>
          </w:p>
        </w:tc>
        <w:tc>
          <w:tcPr>
            <w:tcW w:w="1149" w:type="dxa"/>
            <w:gridSpan w:val="2"/>
            <w:tcBorders>
              <w:top w:val="nil"/>
              <w:left w:val="nil"/>
              <w:bottom w:val="single" w:sz="4" w:space="0" w:color="auto"/>
              <w:right w:val="nil"/>
            </w:tcBorders>
            <w:vAlign w:val="center"/>
          </w:tcPr>
          <w:p w14:paraId="619FC2E1" w14:textId="77777777" w:rsidR="008F2998" w:rsidRPr="008F2998" w:rsidRDefault="008F2998" w:rsidP="007D69C4">
            <w:pPr>
              <w:suppressAutoHyphens w:val="0"/>
              <w:spacing w:after="0"/>
              <w:jc w:val="center"/>
              <w:rPr>
                <w:rFonts w:eastAsia="Calibri"/>
                <w:lang w:val="lt-LT"/>
              </w:rPr>
            </w:pPr>
            <w:r w:rsidRPr="008F2998">
              <w:rPr>
                <w:rFonts w:eastAsia="Calibri"/>
                <w:lang w:val="lt-LT"/>
              </w:rPr>
              <w:t>-42,5</w:t>
            </w:r>
          </w:p>
        </w:tc>
        <w:tc>
          <w:tcPr>
            <w:tcW w:w="851" w:type="dxa"/>
            <w:tcBorders>
              <w:top w:val="nil"/>
              <w:left w:val="nil"/>
              <w:bottom w:val="single" w:sz="4" w:space="0" w:color="auto"/>
              <w:right w:val="nil"/>
            </w:tcBorders>
          </w:tcPr>
          <w:p w14:paraId="49041325"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-73,3</w:t>
            </w:r>
          </w:p>
        </w:tc>
        <w:tc>
          <w:tcPr>
            <w:tcW w:w="892" w:type="dxa"/>
            <w:tcBorders>
              <w:top w:val="nil"/>
              <w:left w:val="nil"/>
              <w:bottom w:val="single" w:sz="4" w:space="0" w:color="auto"/>
              <w:right w:val="nil"/>
            </w:tcBorders>
          </w:tcPr>
          <w:p w14:paraId="3C5F5160" w14:textId="77777777" w:rsidR="008F2998" w:rsidRPr="008F2998" w:rsidRDefault="008F2998" w:rsidP="007D69C4">
            <w:pPr>
              <w:suppressAutoHyphens w:val="0"/>
              <w:spacing w:after="0"/>
              <w:jc w:val="center"/>
              <w:rPr>
                <w:rFonts w:eastAsia="Calibri"/>
                <w:lang w:val="lt-LT"/>
              </w:rPr>
            </w:pPr>
          </w:p>
        </w:tc>
        <w:tc>
          <w:tcPr>
            <w:tcW w:w="961" w:type="dxa"/>
            <w:tcBorders>
              <w:top w:val="nil"/>
              <w:left w:val="nil"/>
              <w:bottom w:val="single" w:sz="4" w:space="0" w:color="auto"/>
              <w:right w:val="nil"/>
            </w:tcBorders>
          </w:tcPr>
          <w:p w14:paraId="2FC1AF09" w14:textId="77777777" w:rsidR="008F2998" w:rsidRPr="008F2998" w:rsidRDefault="008F2998" w:rsidP="007D69C4">
            <w:pPr>
              <w:suppressAutoHyphens w:val="0"/>
              <w:spacing w:after="0"/>
              <w:jc w:val="center"/>
              <w:rPr>
                <w:rFonts w:eastAsia="Calibri"/>
                <w:lang w:val="lt-LT"/>
              </w:rPr>
            </w:pPr>
          </w:p>
        </w:tc>
        <w:tc>
          <w:tcPr>
            <w:tcW w:w="709" w:type="dxa"/>
            <w:tcBorders>
              <w:top w:val="nil"/>
              <w:left w:val="nil"/>
              <w:bottom w:val="single" w:sz="4" w:space="0" w:color="auto"/>
              <w:right w:val="nil"/>
            </w:tcBorders>
            <w:vAlign w:val="center"/>
          </w:tcPr>
          <w:p w14:paraId="3464B9F9" w14:textId="77777777" w:rsidR="008F2998" w:rsidRPr="008F2998" w:rsidRDefault="008F2998" w:rsidP="007D69C4">
            <w:pPr>
              <w:suppressAutoHyphens w:val="0"/>
              <w:spacing w:after="0"/>
              <w:jc w:val="center"/>
              <w:rPr>
                <w:rFonts w:eastAsia="Calibri"/>
                <w:lang w:val="lt-LT"/>
              </w:rPr>
            </w:pPr>
            <w:r w:rsidRPr="008F2998">
              <w:rPr>
                <w:rFonts w:eastAsia="Calibri"/>
                <w:lang w:val="lt-LT"/>
              </w:rPr>
              <w:t>+0,1</w:t>
            </w:r>
          </w:p>
        </w:tc>
        <w:tc>
          <w:tcPr>
            <w:tcW w:w="993" w:type="dxa"/>
            <w:tcBorders>
              <w:top w:val="nil"/>
              <w:left w:val="nil"/>
              <w:bottom w:val="single" w:sz="4" w:space="0" w:color="auto"/>
              <w:right w:val="nil"/>
            </w:tcBorders>
          </w:tcPr>
          <w:p w14:paraId="173F46CC" w14:textId="77777777" w:rsidR="008F2998" w:rsidRPr="008F2998" w:rsidRDefault="008F2998" w:rsidP="007D69C4">
            <w:pPr>
              <w:suppressAutoHyphens w:val="0"/>
              <w:spacing w:after="0"/>
              <w:jc w:val="center"/>
              <w:rPr>
                <w:rFonts w:eastAsia="Calibri"/>
                <w:lang w:val="lt-LT"/>
              </w:rPr>
            </w:pPr>
          </w:p>
        </w:tc>
        <w:tc>
          <w:tcPr>
            <w:tcW w:w="993" w:type="dxa"/>
            <w:tcBorders>
              <w:top w:val="nil"/>
              <w:left w:val="nil"/>
              <w:bottom w:val="single" w:sz="4" w:space="0" w:color="auto"/>
              <w:right w:val="nil"/>
            </w:tcBorders>
            <w:vAlign w:val="center"/>
          </w:tcPr>
          <w:p w14:paraId="718BC291" w14:textId="77777777" w:rsidR="008F2998" w:rsidRPr="008F2998" w:rsidRDefault="008F2998" w:rsidP="007D69C4">
            <w:pPr>
              <w:suppressAutoHyphens w:val="0"/>
              <w:spacing w:after="0"/>
              <w:jc w:val="center"/>
              <w:rPr>
                <w:rFonts w:eastAsia="Calibri"/>
                <w:lang w:val="lt-LT"/>
              </w:rPr>
            </w:pPr>
            <w:r w:rsidRPr="008F2998">
              <w:rPr>
                <w:rFonts w:eastAsia="Calibri"/>
                <w:lang w:val="lt-LT"/>
              </w:rPr>
              <w:t>+257,1</w:t>
            </w:r>
          </w:p>
        </w:tc>
      </w:tr>
      <w:tr w:rsidR="008F2998" w:rsidRPr="008F2998" w14:paraId="7497375A" w14:textId="77777777" w:rsidTr="00FB3680">
        <w:trPr>
          <w:jc w:val="center"/>
        </w:trPr>
        <w:tc>
          <w:tcPr>
            <w:tcW w:w="1378" w:type="dxa"/>
            <w:vMerge w:val="restart"/>
            <w:tcBorders>
              <w:left w:val="nil"/>
              <w:bottom w:val="nil"/>
              <w:right w:val="nil"/>
            </w:tcBorders>
            <w:vAlign w:val="center"/>
          </w:tcPr>
          <w:p w14:paraId="320705EE" w14:textId="77777777" w:rsidR="008F2998" w:rsidRPr="008F2998" w:rsidRDefault="008F2998" w:rsidP="008F2998">
            <w:pPr>
              <w:suppressAutoHyphens w:val="0"/>
              <w:spacing w:after="0"/>
              <w:rPr>
                <w:rFonts w:eastAsia="Calibri"/>
                <w:b/>
                <w:lang w:val="lt-LT"/>
              </w:rPr>
            </w:pPr>
            <w:r w:rsidRPr="008F2998">
              <w:rPr>
                <w:rFonts w:eastAsia="Calibri"/>
                <w:b/>
                <w:lang w:val="lt-LT"/>
              </w:rPr>
              <w:t>Pavasaris</w:t>
            </w:r>
          </w:p>
        </w:tc>
        <w:tc>
          <w:tcPr>
            <w:tcW w:w="4320" w:type="dxa"/>
            <w:tcBorders>
              <w:left w:val="nil"/>
              <w:bottom w:val="nil"/>
              <w:right w:val="nil"/>
            </w:tcBorders>
            <w:vAlign w:val="center"/>
          </w:tcPr>
          <w:p w14:paraId="527B55D3" w14:textId="77777777" w:rsidR="008F2998" w:rsidRPr="008F2998" w:rsidRDefault="008F2998" w:rsidP="008F2998">
            <w:pPr>
              <w:suppressAutoHyphens w:val="0"/>
              <w:spacing w:after="0"/>
              <w:rPr>
                <w:rFonts w:eastAsia="Calibri"/>
                <w:lang w:val="lt-LT"/>
              </w:rPr>
            </w:pPr>
            <w:r w:rsidRPr="008F2998">
              <w:rPr>
                <w:rFonts w:eastAsia="Calibri"/>
                <w:lang w:val="lt-LT"/>
              </w:rPr>
              <w:t>Nemuno prietaka</w:t>
            </w:r>
          </w:p>
        </w:tc>
        <w:tc>
          <w:tcPr>
            <w:tcW w:w="993" w:type="dxa"/>
            <w:tcBorders>
              <w:left w:val="nil"/>
              <w:bottom w:val="nil"/>
              <w:right w:val="nil"/>
            </w:tcBorders>
            <w:vAlign w:val="center"/>
          </w:tcPr>
          <w:p w14:paraId="60985BBD" w14:textId="77777777" w:rsidR="008F2998" w:rsidRPr="008F2998" w:rsidRDefault="008F2998" w:rsidP="007D69C4">
            <w:pPr>
              <w:suppressAutoHyphens w:val="0"/>
              <w:spacing w:after="0"/>
              <w:jc w:val="center"/>
              <w:rPr>
                <w:rFonts w:eastAsia="Calibri"/>
                <w:lang w:val="lt-LT"/>
              </w:rPr>
            </w:pPr>
            <w:r w:rsidRPr="008F2998">
              <w:rPr>
                <w:rFonts w:eastAsia="Calibri"/>
                <w:lang w:val="lt-LT"/>
              </w:rPr>
              <w:t>11,3</w:t>
            </w:r>
          </w:p>
        </w:tc>
        <w:tc>
          <w:tcPr>
            <w:tcW w:w="1134" w:type="dxa"/>
            <w:gridSpan w:val="2"/>
            <w:tcBorders>
              <w:left w:val="nil"/>
              <w:bottom w:val="nil"/>
              <w:right w:val="nil"/>
            </w:tcBorders>
            <w:vAlign w:val="center"/>
          </w:tcPr>
          <w:p w14:paraId="50044491" w14:textId="77777777" w:rsidR="008F2998" w:rsidRPr="008F2998" w:rsidRDefault="008F2998" w:rsidP="007D69C4">
            <w:pPr>
              <w:suppressAutoHyphens w:val="0"/>
              <w:spacing w:after="0"/>
              <w:jc w:val="center"/>
              <w:rPr>
                <w:rFonts w:eastAsia="Calibri"/>
                <w:lang w:val="lt-LT"/>
              </w:rPr>
            </w:pPr>
            <w:r w:rsidRPr="008F2998">
              <w:rPr>
                <w:rFonts w:eastAsia="Calibri"/>
                <w:lang w:val="lt-LT"/>
              </w:rPr>
              <w:t>350,2</w:t>
            </w:r>
          </w:p>
        </w:tc>
        <w:tc>
          <w:tcPr>
            <w:tcW w:w="1149" w:type="dxa"/>
            <w:gridSpan w:val="2"/>
            <w:tcBorders>
              <w:left w:val="nil"/>
              <w:bottom w:val="nil"/>
              <w:right w:val="nil"/>
            </w:tcBorders>
            <w:vAlign w:val="center"/>
          </w:tcPr>
          <w:p w14:paraId="4EC73F86" w14:textId="77777777" w:rsidR="008F2998" w:rsidRPr="008F2998" w:rsidRDefault="008F2998" w:rsidP="007D69C4">
            <w:pPr>
              <w:suppressAutoHyphens w:val="0"/>
              <w:spacing w:after="0"/>
              <w:jc w:val="center"/>
              <w:rPr>
                <w:rFonts w:eastAsia="Calibri"/>
                <w:lang w:val="lt-LT"/>
              </w:rPr>
            </w:pPr>
            <w:r w:rsidRPr="008F2998">
              <w:rPr>
                <w:rFonts w:eastAsia="Calibri"/>
                <w:lang w:val="lt-LT"/>
              </w:rPr>
              <w:t>107,2</w:t>
            </w:r>
          </w:p>
        </w:tc>
        <w:tc>
          <w:tcPr>
            <w:tcW w:w="851" w:type="dxa"/>
            <w:tcBorders>
              <w:left w:val="nil"/>
              <w:bottom w:val="nil"/>
              <w:right w:val="nil"/>
            </w:tcBorders>
          </w:tcPr>
          <w:p w14:paraId="4CDCD125"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468,9</w:t>
            </w:r>
          </w:p>
        </w:tc>
        <w:tc>
          <w:tcPr>
            <w:tcW w:w="892" w:type="dxa"/>
            <w:tcBorders>
              <w:left w:val="nil"/>
              <w:bottom w:val="nil"/>
              <w:right w:val="nil"/>
            </w:tcBorders>
          </w:tcPr>
          <w:p w14:paraId="4E504DA2"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53,6</w:t>
            </w:r>
          </w:p>
        </w:tc>
        <w:tc>
          <w:tcPr>
            <w:tcW w:w="961" w:type="dxa"/>
            <w:tcBorders>
              <w:left w:val="nil"/>
              <w:bottom w:val="nil"/>
              <w:right w:val="nil"/>
            </w:tcBorders>
          </w:tcPr>
          <w:p w14:paraId="79BF2DD8"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522,5</w:t>
            </w:r>
          </w:p>
        </w:tc>
        <w:tc>
          <w:tcPr>
            <w:tcW w:w="709" w:type="dxa"/>
            <w:tcBorders>
              <w:left w:val="nil"/>
              <w:bottom w:val="nil"/>
              <w:right w:val="nil"/>
            </w:tcBorders>
            <w:vAlign w:val="center"/>
          </w:tcPr>
          <w:p w14:paraId="364EAA2F"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0,8</w:t>
            </w:r>
          </w:p>
        </w:tc>
        <w:tc>
          <w:tcPr>
            <w:tcW w:w="993" w:type="dxa"/>
            <w:tcBorders>
              <w:left w:val="nil"/>
              <w:bottom w:val="nil"/>
              <w:right w:val="nil"/>
            </w:tcBorders>
          </w:tcPr>
          <w:p w14:paraId="02E3AA84"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1,5</w:t>
            </w:r>
          </w:p>
        </w:tc>
        <w:tc>
          <w:tcPr>
            <w:tcW w:w="993" w:type="dxa"/>
            <w:tcBorders>
              <w:left w:val="nil"/>
              <w:bottom w:val="nil"/>
              <w:right w:val="nil"/>
            </w:tcBorders>
            <w:vAlign w:val="center"/>
          </w:tcPr>
          <w:p w14:paraId="73112A78" w14:textId="77777777" w:rsidR="008F2998" w:rsidRPr="008F2998" w:rsidRDefault="008F2998" w:rsidP="007D69C4">
            <w:pPr>
              <w:suppressAutoHyphens w:val="0"/>
              <w:spacing w:after="0"/>
              <w:jc w:val="center"/>
              <w:rPr>
                <w:rFonts w:eastAsia="Calibri"/>
                <w:lang w:val="lt-LT"/>
              </w:rPr>
            </w:pPr>
            <w:r w:rsidRPr="008F2998">
              <w:rPr>
                <w:rFonts w:eastAsia="Calibri"/>
                <w:lang w:val="lt-LT"/>
              </w:rPr>
              <w:t>-</w:t>
            </w:r>
          </w:p>
        </w:tc>
      </w:tr>
      <w:tr w:rsidR="008F2998" w:rsidRPr="008F2998" w14:paraId="4A961487" w14:textId="77777777" w:rsidTr="00A24B74">
        <w:trPr>
          <w:jc w:val="center"/>
        </w:trPr>
        <w:tc>
          <w:tcPr>
            <w:tcW w:w="1378" w:type="dxa"/>
            <w:vMerge/>
            <w:tcBorders>
              <w:top w:val="nil"/>
              <w:left w:val="nil"/>
              <w:bottom w:val="nil"/>
              <w:right w:val="nil"/>
            </w:tcBorders>
            <w:vAlign w:val="center"/>
          </w:tcPr>
          <w:p w14:paraId="68336EE7" w14:textId="77777777" w:rsidR="008F2998" w:rsidRPr="008F2998" w:rsidRDefault="008F2998" w:rsidP="008F2998">
            <w:pPr>
              <w:suppressAutoHyphens w:val="0"/>
              <w:spacing w:after="0"/>
              <w:jc w:val="center"/>
              <w:rPr>
                <w:rFonts w:eastAsia="Calibri"/>
                <w:lang w:val="lt-LT"/>
              </w:rPr>
            </w:pPr>
          </w:p>
        </w:tc>
        <w:tc>
          <w:tcPr>
            <w:tcW w:w="4320" w:type="dxa"/>
            <w:tcBorders>
              <w:top w:val="nil"/>
              <w:left w:val="nil"/>
              <w:bottom w:val="nil"/>
              <w:right w:val="nil"/>
            </w:tcBorders>
            <w:vAlign w:val="center"/>
          </w:tcPr>
          <w:p w14:paraId="183293D3" w14:textId="77777777" w:rsidR="008F2998" w:rsidRPr="008F2998" w:rsidRDefault="008F2998" w:rsidP="008F2998">
            <w:pPr>
              <w:suppressAutoHyphens w:val="0"/>
              <w:spacing w:after="0"/>
              <w:rPr>
                <w:rFonts w:eastAsia="Calibri"/>
                <w:lang w:val="lt-LT"/>
              </w:rPr>
            </w:pPr>
            <w:r w:rsidRPr="008F2998">
              <w:rPr>
                <w:rFonts w:eastAsia="Calibri"/>
                <w:lang w:val="lt-LT"/>
              </w:rPr>
              <w:t>Marių Ištekėjimas į jūra</w:t>
            </w:r>
          </w:p>
        </w:tc>
        <w:tc>
          <w:tcPr>
            <w:tcW w:w="993" w:type="dxa"/>
            <w:tcBorders>
              <w:top w:val="nil"/>
              <w:left w:val="nil"/>
              <w:bottom w:val="nil"/>
              <w:right w:val="nil"/>
            </w:tcBorders>
            <w:vAlign w:val="center"/>
          </w:tcPr>
          <w:p w14:paraId="675DBB73" w14:textId="77777777" w:rsidR="008F2998" w:rsidRPr="008F2998" w:rsidRDefault="008F2998" w:rsidP="007D69C4">
            <w:pPr>
              <w:suppressAutoHyphens w:val="0"/>
              <w:spacing w:after="0"/>
              <w:jc w:val="center"/>
              <w:rPr>
                <w:rFonts w:eastAsia="Calibri"/>
                <w:lang w:val="lt-LT"/>
              </w:rPr>
            </w:pPr>
            <w:r w:rsidRPr="008F2998">
              <w:rPr>
                <w:rFonts w:eastAsia="Calibri"/>
                <w:lang w:val="lt-LT"/>
              </w:rPr>
              <w:t>5,7</w:t>
            </w:r>
          </w:p>
        </w:tc>
        <w:tc>
          <w:tcPr>
            <w:tcW w:w="1134" w:type="dxa"/>
            <w:gridSpan w:val="2"/>
            <w:tcBorders>
              <w:top w:val="nil"/>
              <w:left w:val="nil"/>
              <w:bottom w:val="nil"/>
              <w:right w:val="nil"/>
            </w:tcBorders>
            <w:vAlign w:val="center"/>
          </w:tcPr>
          <w:p w14:paraId="11ED14A7" w14:textId="77777777" w:rsidR="008F2998" w:rsidRPr="008F2998" w:rsidRDefault="008F2998" w:rsidP="007D69C4">
            <w:pPr>
              <w:suppressAutoHyphens w:val="0"/>
              <w:spacing w:after="0"/>
              <w:jc w:val="center"/>
              <w:rPr>
                <w:rFonts w:eastAsia="Calibri"/>
                <w:lang w:val="lt-LT"/>
              </w:rPr>
            </w:pPr>
            <w:r w:rsidRPr="008F2998">
              <w:rPr>
                <w:rFonts w:eastAsia="Calibri"/>
                <w:lang w:val="lt-LT"/>
              </w:rPr>
              <w:t>203,6</w:t>
            </w:r>
          </w:p>
        </w:tc>
        <w:tc>
          <w:tcPr>
            <w:tcW w:w="1149" w:type="dxa"/>
            <w:gridSpan w:val="2"/>
            <w:tcBorders>
              <w:top w:val="nil"/>
              <w:left w:val="nil"/>
              <w:bottom w:val="nil"/>
              <w:right w:val="nil"/>
            </w:tcBorders>
          </w:tcPr>
          <w:p w14:paraId="4F3E1765" w14:textId="444E1540" w:rsidR="008F2998" w:rsidRPr="008F2998" w:rsidRDefault="00A24B74" w:rsidP="007D69C4">
            <w:pPr>
              <w:keepNext/>
              <w:keepLines/>
              <w:suppressAutoHyphens w:val="0"/>
              <w:spacing w:after="0"/>
              <w:jc w:val="center"/>
              <w:outlineLvl w:val="6"/>
              <w:rPr>
                <w:rFonts w:eastAsia="Calibri"/>
                <w:lang w:val="lt-LT"/>
              </w:rPr>
            </w:pPr>
            <w:r w:rsidRPr="008F2998">
              <w:rPr>
                <w:rFonts w:eastAsia="Calibri"/>
                <w:lang w:val="lt-LT"/>
              </w:rPr>
              <w:t>337,8</w:t>
            </w:r>
          </w:p>
        </w:tc>
        <w:tc>
          <w:tcPr>
            <w:tcW w:w="851" w:type="dxa"/>
            <w:tcBorders>
              <w:top w:val="nil"/>
              <w:left w:val="nil"/>
              <w:bottom w:val="nil"/>
              <w:right w:val="nil"/>
            </w:tcBorders>
          </w:tcPr>
          <w:p w14:paraId="1C145788"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547,1</w:t>
            </w:r>
          </w:p>
        </w:tc>
        <w:tc>
          <w:tcPr>
            <w:tcW w:w="892" w:type="dxa"/>
            <w:tcBorders>
              <w:top w:val="nil"/>
              <w:left w:val="nil"/>
              <w:bottom w:val="nil"/>
              <w:right w:val="nil"/>
            </w:tcBorders>
          </w:tcPr>
          <w:p w14:paraId="536ECE14"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131,3</w:t>
            </w:r>
          </w:p>
        </w:tc>
        <w:tc>
          <w:tcPr>
            <w:tcW w:w="961" w:type="dxa"/>
            <w:tcBorders>
              <w:top w:val="nil"/>
              <w:left w:val="nil"/>
              <w:bottom w:val="nil"/>
              <w:right w:val="nil"/>
            </w:tcBorders>
          </w:tcPr>
          <w:p w14:paraId="5CE4AEA7"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678,4</w:t>
            </w:r>
          </w:p>
        </w:tc>
        <w:tc>
          <w:tcPr>
            <w:tcW w:w="709" w:type="dxa"/>
            <w:tcBorders>
              <w:top w:val="nil"/>
              <w:left w:val="nil"/>
              <w:bottom w:val="nil"/>
              <w:right w:val="nil"/>
            </w:tcBorders>
            <w:vAlign w:val="center"/>
          </w:tcPr>
          <w:p w14:paraId="4C0D3142" w14:textId="77777777" w:rsidR="008F2998" w:rsidRPr="008F2998" w:rsidRDefault="008F2998" w:rsidP="007D69C4">
            <w:pPr>
              <w:suppressAutoHyphens w:val="0"/>
              <w:spacing w:after="0"/>
              <w:jc w:val="center"/>
              <w:rPr>
                <w:rFonts w:eastAsia="Calibri"/>
                <w:lang w:val="lt-LT"/>
              </w:rPr>
            </w:pPr>
            <w:r w:rsidRPr="008F2998">
              <w:rPr>
                <w:rFonts w:eastAsia="Calibri"/>
                <w:lang w:val="lt-LT"/>
              </w:rPr>
              <w:t>0,7</w:t>
            </w:r>
          </w:p>
        </w:tc>
        <w:tc>
          <w:tcPr>
            <w:tcW w:w="993" w:type="dxa"/>
            <w:tcBorders>
              <w:top w:val="nil"/>
              <w:left w:val="nil"/>
              <w:bottom w:val="nil"/>
              <w:right w:val="nil"/>
            </w:tcBorders>
          </w:tcPr>
          <w:p w14:paraId="31277CBB"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1,2</w:t>
            </w:r>
          </w:p>
        </w:tc>
        <w:tc>
          <w:tcPr>
            <w:tcW w:w="993" w:type="dxa"/>
            <w:tcBorders>
              <w:top w:val="nil"/>
              <w:left w:val="nil"/>
              <w:bottom w:val="nil"/>
              <w:right w:val="nil"/>
            </w:tcBorders>
            <w:vAlign w:val="center"/>
          </w:tcPr>
          <w:p w14:paraId="52E8DDE9" w14:textId="77777777" w:rsidR="008F2998" w:rsidRPr="008F2998" w:rsidRDefault="008F2998" w:rsidP="007D69C4">
            <w:pPr>
              <w:suppressAutoHyphens w:val="0"/>
              <w:spacing w:after="0"/>
              <w:jc w:val="center"/>
              <w:rPr>
                <w:rFonts w:eastAsia="Calibri"/>
                <w:lang w:val="lt-LT"/>
              </w:rPr>
            </w:pPr>
            <w:r w:rsidRPr="008F2998">
              <w:rPr>
                <w:rFonts w:eastAsia="Calibri"/>
                <w:lang w:val="lt-LT"/>
              </w:rPr>
              <w:t>-</w:t>
            </w:r>
          </w:p>
        </w:tc>
      </w:tr>
      <w:tr w:rsidR="008F2998" w:rsidRPr="008F2998" w14:paraId="558D715E" w14:textId="77777777" w:rsidTr="00FB3680">
        <w:trPr>
          <w:jc w:val="center"/>
        </w:trPr>
        <w:tc>
          <w:tcPr>
            <w:tcW w:w="1378" w:type="dxa"/>
            <w:vMerge/>
            <w:tcBorders>
              <w:top w:val="nil"/>
              <w:left w:val="nil"/>
              <w:bottom w:val="single" w:sz="4" w:space="0" w:color="auto"/>
              <w:right w:val="nil"/>
            </w:tcBorders>
            <w:vAlign w:val="center"/>
          </w:tcPr>
          <w:p w14:paraId="7A9E538F" w14:textId="77777777" w:rsidR="008F2998" w:rsidRPr="008F2998" w:rsidRDefault="008F2998" w:rsidP="008F2998">
            <w:pPr>
              <w:suppressAutoHyphens w:val="0"/>
              <w:spacing w:after="0"/>
              <w:jc w:val="center"/>
              <w:rPr>
                <w:rFonts w:eastAsia="Calibri"/>
                <w:lang w:val="lt-LT"/>
              </w:rPr>
            </w:pPr>
          </w:p>
        </w:tc>
        <w:tc>
          <w:tcPr>
            <w:tcW w:w="4320" w:type="dxa"/>
            <w:tcBorders>
              <w:top w:val="nil"/>
              <w:left w:val="nil"/>
              <w:bottom w:val="single" w:sz="4" w:space="0" w:color="auto"/>
              <w:right w:val="nil"/>
            </w:tcBorders>
            <w:vAlign w:val="center"/>
          </w:tcPr>
          <w:p w14:paraId="26F890F5" w14:textId="77777777" w:rsidR="008F2998" w:rsidRPr="008F2998" w:rsidRDefault="008F2998" w:rsidP="008F2998">
            <w:pPr>
              <w:suppressAutoHyphens w:val="0"/>
              <w:spacing w:after="0"/>
              <w:rPr>
                <w:rFonts w:eastAsia="Calibri"/>
                <w:lang w:val="lt-LT"/>
              </w:rPr>
            </w:pPr>
            <w:r w:rsidRPr="008F2998">
              <w:rPr>
                <w:rFonts w:eastAsia="Calibri"/>
                <w:lang w:val="lt-LT"/>
              </w:rPr>
              <w:t>Apykaita tarp nuosėdų ir vandens storymės</w:t>
            </w:r>
          </w:p>
        </w:tc>
        <w:tc>
          <w:tcPr>
            <w:tcW w:w="993" w:type="dxa"/>
            <w:tcBorders>
              <w:top w:val="nil"/>
              <w:left w:val="nil"/>
              <w:bottom w:val="single" w:sz="4" w:space="0" w:color="auto"/>
              <w:right w:val="nil"/>
            </w:tcBorders>
            <w:vAlign w:val="center"/>
          </w:tcPr>
          <w:p w14:paraId="28DDD229" w14:textId="77777777" w:rsidR="008F2998" w:rsidRPr="008F2998" w:rsidRDefault="008F2998" w:rsidP="007D69C4">
            <w:pPr>
              <w:suppressAutoHyphens w:val="0"/>
              <w:spacing w:after="0"/>
              <w:jc w:val="center"/>
              <w:rPr>
                <w:rFonts w:eastAsia="Calibri"/>
                <w:lang w:val="lt-LT"/>
              </w:rPr>
            </w:pPr>
            <w:r w:rsidRPr="008F2998">
              <w:rPr>
                <w:rFonts w:eastAsia="Calibri"/>
                <w:lang w:val="lt-LT"/>
              </w:rPr>
              <w:t>+0,3</w:t>
            </w:r>
          </w:p>
        </w:tc>
        <w:tc>
          <w:tcPr>
            <w:tcW w:w="1134" w:type="dxa"/>
            <w:gridSpan w:val="2"/>
            <w:tcBorders>
              <w:top w:val="nil"/>
              <w:left w:val="nil"/>
              <w:bottom w:val="single" w:sz="4" w:space="0" w:color="auto"/>
              <w:right w:val="nil"/>
            </w:tcBorders>
            <w:vAlign w:val="center"/>
          </w:tcPr>
          <w:p w14:paraId="60D4297D" w14:textId="77777777" w:rsidR="008F2998" w:rsidRPr="008F2998" w:rsidRDefault="008F2998" w:rsidP="007D69C4">
            <w:pPr>
              <w:suppressAutoHyphens w:val="0"/>
              <w:spacing w:after="0"/>
              <w:jc w:val="center"/>
              <w:rPr>
                <w:rFonts w:eastAsia="Calibri"/>
                <w:lang w:val="lt-LT"/>
              </w:rPr>
            </w:pPr>
            <w:r w:rsidRPr="008F2998">
              <w:rPr>
                <w:rFonts w:eastAsia="Calibri"/>
                <w:lang w:val="lt-LT"/>
              </w:rPr>
              <w:t>-209,6</w:t>
            </w:r>
          </w:p>
        </w:tc>
        <w:tc>
          <w:tcPr>
            <w:tcW w:w="1149" w:type="dxa"/>
            <w:gridSpan w:val="2"/>
            <w:tcBorders>
              <w:top w:val="nil"/>
              <w:left w:val="nil"/>
              <w:bottom w:val="single" w:sz="4" w:space="0" w:color="auto"/>
              <w:right w:val="nil"/>
            </w:tcBorders>
            <w:vAlign w:val="center"/>
          </w:tcPr>
          <w:p w14:paraId="46487BE6" w14:textId="77777777" w:rsidR="008F2998" w:rsidRPr="008F2998" w:rsidRDefault="008F2998" w:rsidP="007D69C4">
            <w:pPr>
              <w:suppressAutoHyphens w:val="0"/>
              <w:spacing w:after="0"/>
              <w:jc w:val="center"/>
              <w:rPr>
                <w:rFonts w:eastAsia="Calibri"/>
                <w:lang w:val="lt-LT"/>
              </w:rPr>
            </w:pPr>
            <w:r w:rsidRPr="008F2998">
              <w:rPr>
                <w:rFonts w:eastAsia="Calibri"/>
                <w:lang w:val="lt-LT"/>
              </w:rPr>
              <w:t>+353,6</w:t>
            </w:r>
          </w:p>
        </w:tc>
        <w:tc>
          <w:tcPr>
            <w:tcW w:w="851" w:type="dxa"/>
            <w:tcBorders>
              <w:top w:val="nil"/>
              <w:left w:val="nil"/>
              <w:bottom w:val="single" w:sz="4" w:space="0" w:color="auto"/>
              <w:right w:val="nil"/>
            </w:tcBorders>
          </w:tcPr>
          <w:p w14:paraId="65C5F813"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+144,3</w:t>
            </w:r>
          </w:p>
        </w:tc>
        <w:tc>
          <w:tcPr>
            <w:tcW w:w="892" w:type="dxa"/>
            <w:tcBorders>
              <w:top w:val="nil"/>
              <w:left w:val="nil"/>
              <w:bottom w:val="single" w:sz="4" w:space="0" w:color="auto"/>
              <w:right w:val="nil"/>
            </w:tcBorders>
          </w:tcPr>
          <w:p w14:paraId="76CAE2B7" w14:textId="77777777" w:rsidR="008F2998" w:rsidRPr="008F2998" w:rsidRDefault="008F2998" w:rsidP="007D69C4">
            <w:pPr>
              <w:suppressAutoHyphens w:val="0"/>
              <w:spacing w:after="0"/>
              <w:jc w:val="center"/>
              <w:rPr>
                <w:rFonts w:eastAsia="Calibri"/>
                <w:lang w:val="lt-LT"/>
              </w:rPr>
            </w:pPr>
          </w:p>
        </w:tc>
        <w:tc>
          <w:tcPr>
            <w:tcW w:w="961" w:type="dxa"/>
            <w:tcBorders>
              <w:top w:val="nil"/>
              <w:left w:val="nil"/>
              <w:bottom w:val="single" w:sz="4" w:space="0" w:color="auto"/>
              <w:right w:val="nil"/>
            </w:tcBorders>
          </w:tcPr>
          <w:p w14:paraId="6068834F" w14:textId="77777777" w:rsidR="008F2998" w:rsidRPr="008F2998" w:rsidRDefault="008F2998" w:rsidP="007D69C4">
            <w:pPr>
              <w:suppressAutoHyphens w:val="0"/>
              <w:spacing w:after="0"/>
              <w:jc w:val="center"/>
              <w:rPr>
                <w:rFonts w:eastAsia="Calibri"/>
                <w:lang w:val="lt-LT"/>
              </w:rPr>
            </w:pPr>
          </w:p>
        </w:tc>
        <w:tc>
          <w:tcPr>
            <w:tcW w:w="709" w:type="dxa"/>
            <w:tcBorders>
              <w:top w:val="nil"/>
              <w:left w:val="nil"/>
              <w:bottom w:val="single" w:sz="4" w:space="0" w:color="auto"/>
              <w:right w:val="nil"/>
            </w:tcBorders>
            <w:vAlign w:val="center"/>
          </w:tcPr>
          <w:p w14:paraId="24825F38" w14:textId="77777777" w:rsidR="008F2998" w:rsidRPr="008F2998" w:rsidRDefault="008F2998" w:rsidP="007D69C4">
            <w:pPr>
              <w:suppressAutoHyphens w:val="0"/>
              <w:spacing w:after="0"/>
              <w:jc w:val="center"/>
              <w:rPr>
                <w:rFonts w:eastAsia="Calibri"/>
                <w:lang w:val="lt-LT"/>
              </w:rPr>
            </w:pPr>
            <w:r w:rsidRPr="008F2998">
              <w:rPr>
                <w:rFonts w:eastAsia="Calibri"/>
                <w:lang w:val="lt-LT"/>
              </w:rPr>
              <w:t>+1,1</w:t>
            </w:r>
          </w:p>
        </w:tc>
        <w:tc>
          <w:tcPr>
            <w:tcW w:w="993" w:type="dxa"/>
            <w:tcBorders>
              <w:top w:val="nil"/>
              <w:left w:val="nil"/>
              <w:bottom w:val="single" w:sz="4" w:space="0" w:color="auto"/>
              <w:right w:val="nil"/>
            </w:tcBorders>
          </w:tcPr>
          <w:p w14:paraId="388BA1F0" w14:textId="77777777" w:rsidR="008F2998" w:rsidRPr="008F2998" w:rsidRDefault="008F2998" w:rsidP="007D69C4">
            <w:pPr>
              <w:suppressAutoHyphens w:val="0"/>
              <w:spacing w:after="0"/>
              <w:jc w:val="center"/>
              <w:rPr>
                <w:rFonts w:eastAsia="Calibri"/>
                <w:lang w:val="lt-LT"/>
              </w:rPr>
            </w:pPr>
          </w:p>
        </w:tc>
        <w:tc>
          <w:tcPr>
            <w:tcW w:w="993" w:type="dxa"/>
            <w:tcBorders>
              <w:top w:val="nil"/>
              <w:left w:val="nil"/>
              <w:bottom w:val="single" w:sz="4" w:space="0" w:color="auto"/>
              <w:right w:val="nil"/>
            </w:tcBorders>
            <w:vAlign w:val="center"/>
          </w:tcPr>
          <w:p w14:paraId="5FD04FAC" w14:textId="77777777" w:rsidR="008F2998" w:rsidRPr="008F2998" w:rsidRDefault="008F2998" w:rsidP="007D69C4">
            <w:pPr>
              <w:suppressAutoHyphens w:val="0"/>
              <w:spacing w:after="0"/>
              <w:jc w:val="center"/>
              <w:rPr>
                <w:rFonts w:eastAsia="Calibri"/>
                <w:lang w:val="lt-LT"/>
              </w:rPr>
            </w:pPr>
            <w:r w:rsidRPr="008F2998">
              <w:rPr>
                <w:rFonts w:eastAsia="Calibri"/>
                <w:lang w:val="lt-LT"/>
              </w:rPr>
              <w:t>-99,4</w:t>
            </w:r>
          </w:p>
        </w:tc>
      </w:tr>
      <w:tr w:rsidR="008F2998" w:rsidRPr="008F2998" w14:paraId="12406290" w14:textId="77777777" w:rsidTr="00FB3680">
        <w:trPr>
          <w:jc w:val="center"/>
        </w:trPr>
        <w:tc>
          <w:tcPr>
            <w:tcW w:w="1378" w:type="dxa"/>
            <w:vMerge w:val="restart"/>
            <w:tcBorders>
              <w:left w:val="nil"/>
              <w:bottom w:val="nil"/>
              <w:right w:val="nil"/>
            </w:tcBorders>
            <w:vAlign w:val="center"/>
          </w:tcPr>
          <w:p w14:paraId="2E4314F7" w14:textId="77777777" w:rsidR="008F2998" w:rsidRPr="008F2998" w:rsidRDefault="008F2998" w:rsidP="008F2998">
            <w:pPr>
              <w:suppressAutoHyphens w:val="0"/>
              <w:spacing w:after="0"/>
              <w:rPr>
                <w:rFonts w:eastAsia="Calibri"/>
                <w:b/>
                <w:lang w:val="lt-LT"/>
              </w:rPr>
            </w:pPr>
            <w:r w:rsidRPr="008F2998">
              <w:rPr>
                <w:rFonts w:eastAsia="Calibri"/>
                <w:b/>
                <w:lang w:val="lt-LT"/>
              </w:rPr>
              <w:t>Vasara</w:t>
            </w:r>
          </w:p>
        </w:tc>
        <w:tc>
          <w:tcPr>
            <w:tcW w:w="4320" w:type="dxa"/>
            <w:tcBorders>
              <w:left w:val="nil"/>
              <w:bottom w:val="nil"/>
              <w:right w:val="nil"/>
            </w:tcBorders>
            <w:vAlign w:val="center"/>
          </w:tcPr>
          <w:p w14:paraId="5E881E32" w14:textId="77777777" w:rsidR="008F2998" w:rsidRPr="008F2998" w:rsidRDefault="008F2998" w:rsidP="008F2998">
            <w:pPr>
              <w:suppressAutoHyphens w:val="0"/>
              <w:spacing w:after="0"/>
              <w:rPr>
                <w:rFonts w:eastAsia="Calibri"/>
                <w:lang w:val="lt-LT"/>
              </w:rPr>
            </w:pPr>
            <w:r w:rsidRPr="008F2998">
              <w:rPr>
                <w:rFonts w:eastAsia="Calibri"/>
                <w:lang w:val="lt-LT"/>
              </w:rPr>
              <w:t>Nemuno prietaka</w:t>
            </w:r>
          </w:p>
        </w:tc>
        <w:tc>
          <w:tcPr>
            <w:tcW w:w="993" w:type="dxa"/>
            <w:tcBorders>
              <w:left w:val="nil"/>
              <w:bottom w:val="nil"/>
              <w:right w:val="nil"/>
            </w:tcBorders>
            <w:vAlign w:val="center"/>
          </w:tcPr>
          <w:p w14:paraId="26FB5588" w14:textId="77777777" w:rsidR="008F2998" w:rsidRPr="008F2998" w:rsidRDefault="008F2998" w:rsidP="007D69C4">
            <w:pPr>
              <w:suppressAutoHyphens w:val="0"/>
              <w:spacing w:after="0"/>
              <w:jc w:val="center"/>
              <w:rPr>
                <w:rFonts w:eastAsia="Calibri"/>
                <w:lang w:val="lt-LT"/>
              </w:rPr>
            </w:pPr>
            <w:r w:rsidRPr="008F2998">
              <w:rPr>
                <w:rFonts w:eastAsia="Calibri"/>
                <w:lang w:val="lt-LT"/>
              </w:rPr>
              <w:t>2,3</w:t>
            </w:r>
          </w:p>
        </w:tc>
        <w:tc>
          <w:tcPr>
            <w:tcW w:w="1134" w:type="dxa"/>
            <w:gridSpan w:val="2"/>
            <w:tcBorders>
              <w:left w:val="nil"/>
              <w:bottom w:val="nil"/>
              <w:right w:val="nil"/>
            </w:tcBorders>
            <w:vAlign w:val="center"/>
          </w:tcPr>
          <w:p w14:paraId="130D156E" w14:textId="77777777" w:rsidR="008F2998" w:rsidRPr="008F2998" w:rsidRDefault="008F2998" w:rsidP="007D69C4">
            <w:pPr>
              <w:suppressAutoHyphens w:val="0"/>
              <w:spacing w:after="0"/>
              <w:jc w:val="center"/>
              <w:rPr>
                <w:rFonts w:eastAsia="Calibri"/>
                <w:lang w:val="lt-LT"/>
              </w:rPr>
            </w:pPr>
            <w:r w:rsidRPr="008F2998">
              <w:rPr>
                <w:rFonts w:eastAsia="Calibri"/>
                <w:lang w:val="lt-LT"/>
              </w:rPr>
              <w:t>10,3</w:t>
            </w:r>
          </w:p>
        </w:tc>
        <w:tc>
          <w:tcPr>
            <w:tcW w:w="1149" w:type="dxa"/>
            <w:gridSpan w:val="2"/>
            <w:tcBorders>
              <w:left w:val="nil"/>
              <w:bottom w:val="nil"/>
              <w:right w:val="nil"/>
            </w:tcBorders>
            <w:vAlign w:val="center"/>
          </w:tcPr>
          <w:p w14:paraId="77FBDA53" w14:textId="77777777" w:rsidR="008F2998" w:rsidRPr="008F2998" w:rsidRDefault="008F2998" w:rsidP="007D69C4">
            <w:pPr>
              <w:suppressAutoHyphens w:val="0"/>
              <w:spacing w:after="0"/>
              <w:jc w:val="center"/>
              <w:rPr>
                <w:rFonts w:eastAsia="Calibri"/>
                <w:lang w:val="lt-LT"/>
              </w:rPr>
            </w:pPr>
            <w:r w:rsidRPr="008F2998">
              <w:rPr>
                <w:rFonts w:eastAsia="Calibri"/>
                <w:lang w:val="lt-LT"/>
              </w:rPr>
              <w:t>39,4</w:t>
            </w:r>
          </w:p>
        </w:tc>
        <w:tc>
          <w:tcPr>
            <w:tcW w:w="851" w:type="dxa"/>
            <w:tcBorders>
              <w:left w:val="nil"/>
              <w:bottom w:val="nil"/>
              <w:right w:val="nil"/>
            </w:tcBorders>
          </w:tcPr>
          <w:p w14:paraId="13F3994B"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52,0</w:t>
            </w:r>
          </w:p>
        </w:tc>
        <w:tc>
          <w:tcPr>
            <w:tcW w:w="892" w:type="dxa"/>
            <w:tcBorders>
              <w:left w:val="nil"/>
              <w:bottom w:val="nil"/>
              <w:right w:val="nil"/>
            </w:tcBorders>
          </w:tcPr>
          <w:p w14:paraId="034C7E88"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34,4</w:t>
            </w:r>
          </w:p>
        </w:tc>
        <w:tc>
          <w:tcPr>
            <w:tcW w:w="961" w:type="dxa"/>
            <w:tcBorders>
              <w:left w:val="nil"/>
              <w:bottom w:val="nil"/>
              <w:right w:val="nil"/>
            </w:tcBorders>
          </w:tcPr>
          <w:p w14:paraId="289EE84C"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86,4</w:t>
            </w:r>
          </w:p>
        </w:tc>
        <w:tc>
          <w:tcPr>
            <w:tcW w:w="709" w:type="dxa"/>
            <w:tcBorders>
              <w:left w:val="nil"/>
              <w:bottom w:val="nil"/>
              <w:right w:val="nil"/>
            </w:tcBorders>
            <w:vAlign w:val="center"/>
          </w:tcPr>
          <w:p w14:paraId="73426AA0"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1,6</w:t>
            </w:r>
          </w:p>
        </w:tc>
        <w:tc>
          <w:tcPr>
            <w:tcW w:w="993" w:type="dxa"/>
            <w:tcBorders>
              <w:left w:val="nil"/>
              <w:bottom w:val="nil"/>
              <w:right w:val="nil"/>
            </w:tcBorders>
          </w:tcPr>
          <w:p w14:paraId="560163C0"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2,1</w:t>
            </w:r>
          </w:p>
        </w:tc>
        <w:tc>
          <w:tcPr>
            <w:tcW w:w="993" w:type="dxa"/>
            <w:tcBorders>
              <w:left w:val="nil"/>
              <w:bottom w:val="nil"/>
              <w:right w:val="nil"/>
            </w:tcBorders>
            <w:vAlign w:val="center"/>
          </w:tcPr>
          <w:p w14:paraId="0E5C9EAF" w14:textId="77777777" w:rsidR="008F2998" w:rsidRPr="008F2998" w:rsidRDefault="008F2998" w:rsidP="007D69C4">
            <w:pPr>
              <w:suppressAutoHyphens w:val="0"/>
              <w:spacing w:after="0"/>
              <w:jc w:val="center"/>
              <w:rPr>
                <w:rFonts w:eastAsia="Calibri"/>
                <w:lang w:val="lt-LT"/>
              </w:rPr>
            </w:pPr>
            <w:r w:rsidRPr="008F2998">
              <w:rPr>
                <w:rFonts w:eastAsia="Calibri"/>
                <w:lang w:val="lt-LT"/>
              </w:rPr>
              <w:t>-</w:t>
            </w:r>
          </w:p>
        </w:tc>
      </w:tr>
      <w:tr w:rsidR="008F2998" w:rsidRPr="008F2998" w14:paraId="0D6ABE24" w14:textId="77777777" w:rsidTr="00FB3680">
        <w:trPr>
          <w:jc w:val="center"/>
        </w:trPr>
        <w:tc>
          <w:tcPr>
            <w:tcW w:w="1378" w:type="dxa"/>
            <w:vMerge/>
            <w:tcBorders>
              <w:top w:val="nil"/>
              <w:left w:val="nil"/>
              <w:bottom w:val="nil"/>
              <w:right w:val="nil"/>
            </w:tcBorders>
            <w:vAlign w:val="center"/>
          </w:tcPr>
          <w:p w14:paraId="4B11F0A0" w14:textId="77777777" w:rsidR="008F2998" w:rsidRPr="008F2998" w:rsidRDefault="008F2998" w:rsidP="008F2998">
            <w:pPr>
              <w:suppressAutoHyphens w:val="0"/>
              <w:spacing w:after="0"/>
              <w:jc w:val="center"/>
              <w:rPr>
                <w:rFonts w:eastAsia="Calibri"/>
                <w:lang w:val="lt-LT"/>
              </w:rPr>
            </w:pPr>
          </w:p>
        </w:tc>
        <w:tc>
          <w:tcPr>
            <w:tcW w:w="4320" w:type="dxa"/>
            <w:tcBorders>
              <w:top w:val="nil"/>
              <w:left w:val="nil"/>
              <w:bottom w:val="nil"/>
              <w:right w:val="nil"/>
            </w:tcBorders>
            <w:vAlign w:val="center"/>
          </w:tcPr>
          <w:p w14:paraId="0A48FA74" w14:textId="77777777" w:rsidR="008F2998" w:rsidRPr="008F2998" w:rsidRDefault="008F2998" w:rsidP="008F2998">
            <w:pPr>
              <w:suppressAutoHyphens w:val="0"/>
              <w:spacing w:after="0"/>
              <w:rPr>
                <w:rFonts w:eastAsia="Calibri"/>
                <w:lang w:val="lt-LT"/>
              </w:rPr>
            </w:pPr>
            <w:r w:rsidRPr="008F2998">
              <w:rPr>
                <w:rFonts w:eastAsia="Calibri"/>
                <w:lang w:val="lt-LT"/>
              </w:rPr>
              <w:t>Marių ištekėjimas į jūrą</w:t>
            </w:r>
          </w:p>
        </w:tc>
        <w:tc>
          <w:tcPr>
            <w:tcW w:w="993" w:type="dxa"/>
            <w:tcBorders>
              <w:top w:val="nil"/>
              <w:left w:val="nil"/>
              <w:bottom w:val="nil"/>
              <w:right w:val="nil"/>
            </w:tcBorders>
            <w:vAlign w:val="center"/>
          </w:tcPr>
          <w:p w14:paraId="2CBCDCD4" w14:textId="77777777" w:rsidR="008F2998" w:rsidRPr="008F2998" w:rsidRDefault="008F2998" w:rsidP="007D69C4">
            <w:pPr>
              <w:suppressAutoHyphens w:val="0"/>
              <w:spacing w:after="0"/>
              <w:jc w:val="center"/>
              <w:rPr>
                <w:rFonts w:eastAsia="Calibri"/>
                <w:lang w:val="lt-LT"/>
              </w:rPr>
            </w:pPr>
            <w:r w:rsidRPr="008F2998">
              <w:rPr>
                <w:rFonts w:eastAsia="Calibri"/>
                <w:lang w:val="lt-LT"/>
              </w:rPr>
              <w:t>3,4</w:t>
            </w:r>
          </w:p>
        </w:tc>
        <w:tc>
          <w:tcPr>
            <w:tcW w:w="1134" w:type="dxa"/>
            <w:gridSpan w:val="2"/>
            <w:tcBorders>
              <w:top w:val="nil"/>
              <w:left w:val="nil"/>
              <w:bottom w:val="nil"/>
              <w:right w:val="nil"/>
            </w:tcBorders>
            <w:vAlign w:val="center"/>
          </w:tcPr>
          <w:p w14:paraId="64707CB1" w14:textId="77777777" w:rsidR="008F2998" w:rsidRPr="008F2998" w:rsidRDefault="008F2998" w:rsidP="007D69C4">
            <w:pPr>
              <w:suppressAutoHyphens w:val="0"/>
              <w:spacing w:after="0"/>
              <w:jc w:val="center"/>
              <w:rPr>
                <w:rFonts w:eastAsia="Calibri"/>
                <w:lang w:val="lt-LT"/>
              </w:rPr>
            </w:pPr>
            <w:r w:rsidRPr="008F2998">
              <w:rPr>
                <w:rFonts w:eastAsia="Calibri"/>
                <w:lang w:val="lt-LT"/>
              </w:rPr>
              <w:t>2,7</w:t>
            </w:r>
          </w:p>
        </w:tc>
        <w:tc>
          <w:tcPr>
            <w:tcW w:w="1149" w:type="dxa"/>
            <w:gridSpan w:val="2"/>
            <w:tcBorders>
              <w:top w:val="nil"/>
              <w:left w:val="nil"/>
              <w:bottom w:val="nil"/>
              <w:right w:val="nil"/>
            </w:tcBorders>
            <w:vAlign w:val="center"/>
          </w:tcPr>
          <w:p w14:paraId="4A6C7DAC" w14:textId="77777777" w:rsidR="008F2998" w:rsidRPr="008F2998" w:rsidRDefault="008F2998" w:rsidP="007D69C4">
            <w:pPr>
              <w:suppressAutoHyphens w:val="0"/>
              <w:spacing w:after="0"/>
              <w:jc w:val="center"/>
              <w:rPr>
                <w:rFonts w:eastAsia="Calibri"/>
                <w:lang w:val="lt-LT"/>
              </w:rPr>
            </w:pPr>
            <w:r w:rsidRPr="008F2998">
              <w:rPr>
                <w:rFonts w:eastAsia="Calibri"/>
                <w:lang w:val="lt-LT"/>
              </w:rPr>
              <w:t>114,0</w:t>
            </w:r>
          </w:p>
        </w:tc>
        <w:tc>
          <w:tcPr>
            <w:tcW w:w="851" w:type="dxa"/>
            <w:tcBorders>
              <w:top w:val="nil"/>
              <w:left w:val="nil"/>
              <w:bottom w:val="nil"/>
              <w:right w:val="nil"/>
            </w:tcBorders>
          </w:tcPr>
          <w:p w14:paraId="3F1E147D"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120,0</w:t>
            </w:r>
          </w:p>
        </w:tc>
        <w:tc>
          <w:tcPr>
            <w:tcW w:w="892" w:type="dxa"/>
            <w:tcBorders>
              <w:top w:val="nil"/>
              <w:left w:val="nil"/>
              <w:bottom w:val="nil"/>
              <w:right w:val="nil"/>
            </w:tcBorders>
          </w:tcPr>
          <w:p w14:paraId="0004D38F"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112,0</w:t>
            </w:r>
          </w:p>
        </w:tc>
        <w:tc>
          <w:tcPr>
            <w:tcW w:w="961" w:type="dxa"/>
            <w:tcBorders>
              <w:top w:val="nil"/>
              <w:left w:val="nil"/>
              <w:bottom w:val="nil"/>
              <w:right w:val="nil"/>
            </w:tcBorders>
          </w:tcPr>
          <w:p w14:paraId="5434C7C0"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230,3</w:t>
            </w:r>
          </w:p>
        </w:tc>
        <w:tc>
          <w:tcPr>
            <w:tcW w:w="709" w:type="dxa"/>
            <w:tcBorders>
              <w:top w:val="nil"/>
              <w:left w:val="nil"/>
              <w:bottom w:val="nil"/>
              <w:right w:val="nil"/>
            </w:tcBorders>
            <w:vAlign w:val="center"/>
          </w:tcPr>
          <w:p w14:paraId="07DFF070" w14:textId="77777777" w:rsidR="008F2998" w:rsidRPr="008F2998" w:rsidRDefault="008F2998" w:rsidP="007D69C4">
            <w:pPr>
              <w:suppressAutoHyphens w:val="0"/>
              <w:spacing w:after="0"/>
              <w:jc w:val="center"/>
              <w:rPr>
                <w:rFonts w:eastAsia="Calibri"/>
                <w:lang w:val="lt-LT"/>
              </w:rPr>
            </w:pPr>
            <w:r w:rsidRPr="008F2998">
              <w:rPr>
                <w:rFonts w:eastAsia="Calibri"/>
                <w:lang w:val="lt-LT"/>
              </w:rPr>
              <w:t>0,7</w:t>
            </w:r>
          </w:p>
        </w:tc>
        <w:tc>
          <w:tcPr>
            <w:tcW w:w="993" w:type="dxa"/>
            <w:tcBorders>
              <w:top w:val="nil"/>
              <w:left w:val="nil"/>
              <w:bottom w:val="nil"/>
              <w:right w:val="nil"/>
            </w:tcBorders>
          </w:tcPr>
          <w:p w14:paraId="3517B84D"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1,3</w:t>
            </w:r>
          </w:p>
        </w:tc>
        <w:tc>
          <w:tcPr>
            <w:tcW w:w="993" w:type="dxa"/>
            <w:tcBorders>
              <w:top w:val="nil"/>
              <w:left w:val="nil"/>
              <w:bottom w:val="nil"/>
              <w:right w:val="nil"/>
            </w:tcBorders>
            <w:vAlign w:val="center"/>
          </w:tcPr>
          <w:p w14:paraId="6A0643FA" w14:textId="77777777" w:rsidR="008F2998" w:rsidRPr="008F2998" w:rsidRDefault="008F2998" w:rsidP="007D69C4">
            <w:pPr>
              <w:suppressAutoHyphens w:val="0"/>
              <w:spacing w:after="0"/>
              <w:jc w:val="center"/>
              <w:rPr>
                <w:rFonts w:eastAsia="Calibri"/>
                <w:lang w:val="lt-LT"/>
              </w:rPr>
            </w:pPr>
            <w:r w:rsidRPr="008F2998">
              <w:rPr>
                <w:rFonts w:eastAsia="Calibri"/>
                <w:lang w:val="lt-LT"/>
              </w:rPr>
              <w:t>-</w:t>
            </w:r>
          </w:p>
        </w:tc>
      </w:tr>
      <w:tr w:rsidR="008F2998" w:rsidRPr="008F2998" w14:paraId="5A3C143E" w14:textId="77777777" w:rsidTr="00FB3680">
        <w:trPr>
          <w:jc w:val="center"/>
        </w:trPr>
        <w:tc>
          <w:tcPr>
            <w:tcW w:w="1378" w:type="dxa"/>
            <w:vMerge/>
            <w:tcBorders>
              <w:top w:val="nil"/>
              <w:left w:val="nil"/>
              <w:bottom w:val="single" w:sz="4" w:space="0" w:color="auto"/>
              <w:right w:val="nil"/>
            </w:tcBorders>
            <w:vAlign w:val="center"/>
          </w:tcPr>
          <w:p w14:paraId="530D2945" w14:textId="77777777" w:rsidR="008F2998" w:rsidRPr="008F2998" w:rsidRDefault="008F2998" w:rsidP="008F2998">
            <w:pPr>
              <w:suppressAutoHyphens w:val="0"/>
              <w:spacing w:after="0"/>
              <w:jc w:val="center"/>
              <w:rPr>
                <w:rFonts w:eastAsia="Calibri"/>
                <w:lang w:val="lt-LT"/>
              </w:rPr>
            </w:pPr>
          </w:p>
        </w:tc>
        <w:tc>
          <w:tcPr>
            <w:tcW w:w="4320" w:type="dxa"/>
            <w:tcBorders>
              <w:top w:val="nil"/>
              <w:left w:val="nil"/>
              <w:bottom w:val="single" w:sz="4" w:space="0" w:color="auto"/>
              <w:right w:val="nil"/>
            </w:tcBorders>
            <w:vAlign w:val="center"/>
          </w:tcPr>
          <w:p w14:paraId="3AF50CC4" w14:textId="77777777" w:rsidR="008F2998" w:rsidRPr="008F2998" w:rsidRDefault="008F2998" w:rsidP="008F2998">
            <w:pPr>
              <w:suppressAutoHyphens w:val="0"/>
              <w:spacing w:after="0"/>
              <w:rPr>
                <w:rFonts w:eastAsia="Calibri"/>
                <w:lang w:val="lt-LT"/>
              </w:rPr>
            </w:pPr>
            <w:r w:rsidRPr="008F2998">
              <w:rPr>
                <w:rFonts w:eastAsia="Calibri"/>
                <w:lang w:val="lt-LT"/>
              </w:rPr>
              <w:t>Apykaita tarp nuosėdų ir vandens storymės</w:t>
            </w:r>
          </w:p>
        </w:tc>
        <w:tc>
          <w:tcPr>
            <w:tcW w:w="993" w:type="dxa"/>
            <w:tcBorders>
              <w:top w:val="nil"/>
              <w:left w:val="nil"/>
              <w:bottom w:val="single" w:sz="4" w:space="0" w:color="auto"/>
              <w:right w:val="nil"/>
            </w:tcBorders>
            <w:vAlign w:val="center"/>
          </w:tcPr>
          <w:p w14:paraId="65F786BB" w14:textId="77777777" w:rsidR="008F2998" w:rsidRPr="008F2998" w:rsidRDefault="008F2998" w:rsidP="007D69C4">
            <w:pPr>
              <w:suppressAutoHyphens w:val="0"/>
              <w:spacing w:after="0"/>
              <w:jc w:val="center"/>
              <w:rPr>
                <w:rFonts w:eastAsia="Calibri"/>
                <w:lang w:val="lt-LT"/>
              </w:rPr>
            </w:pPr>
            <w:r w:rsidRPr="008F2998">
              <w:rPr>
                <w:rFonts w:eastAsia="Calibri"/>
                <w:lang w:val="lt-LT"/>
              </w:rPr>
              <w:t>+202,9</w:t>
            </w:r>
          </w:p>
        </w:tc>
        <w:tc>
          <w:tcPr>
            <w:tcW w:w="1134" w:type="dxa"/>
            <w:gridSpan w:val="2"/>
            <w:tcBorders>
              <w:top w:val="nil"/>
              <w:left w:val="nil"/>
              <w:bottom w:val="single" w:sz="4" w:space="0" w:color="auto"/>
              <w:right w:val="nil"/>
            </w:tcBorders>
            <w:vAlign w:val="center"/>
          </w:tcPr>
          <w:p w14:paraId="63F8915E" w14:textId="77777777" w:rsidR="008F2998" w:rsidRPr="008F2998" w:rsidRDefault="008F2998" w:rsidP="007D69C4">
            <w:pPr>
              <w:suppressAutoHyphens w:val="0"/>
              <w:spacing w:after="0"/>
              <w:jc w:val="center"/>
              <w:rPr>
                <w:rFonts w:eastAsia="Calibri"/>
                <w:lang w:val="lt-LT"/>
              </w:rPr>
            </w:pPr>
            <w:r w:rsidRPr="008F2998">
              <w:rPr>
                <w:rFonts w:eastAsia="Calibri"/>
                <w:lang w:val="lt-LT"/>
              </w:rPr>
              <w:t>+5,7</w:t>
            </w:r>
          </w:p>
        </w:tc>
        <w:tc>
          <w:tcPr>
            <w:tcW w:w="1149" w:type="dxa"/>
            <w:gridSpan w:val="2"/>
            <w:tcBorders>
              <w:top w:val="nil"/>
              <w:left w:val="nil"/>
              <w:bottom w:val="single" w:sz="4" w:space="0" w:color="auto"/>
              <w:right w:val="nil"/>
            </w:tcBorders>
            <w:vAlign w:val="center"/>
          </w:tcPr>
          <w:p w14:paraId="51EDB065" w14:textId="77777777" w:rsidR="008F2998" w:rsidRPr="008F2998" w:rsidRDefault="008F2998" w:rsidP="007D69C4">
            <w:pPr>
              <w:suppressAutoHyphens w:val="0"/>
              <w:spacing w:after="0"/>
              <w:jc w:val="center"/>
              <w:rPr>
                <w:rFonts w:eastAsia="Calibri"/>
                <w:lang w:val="lt-LT"/>
              </w:rPr>
            </w:pPr>
            <w:r w:rsidRPr="008F2998">
              <w:rPr>
                <w:rFonts w:eastAsia="Calibri"/>
                <w:lang w:val="lt-LT"/>
              </w:rPr>
              <w:t>+54,4</w:t>
            </w:r>
          </w:p>
        </w:tc>
        <w:tc>
          <w:tcPr>
            <w:tcW w:w="851" w:type="dxa"/>
            <w:tcBorders>
              <w:top w:val="nil"/>
              <w:left w:val="nil"/>
              <w:bottom w:val="single" w:sz="4" w:space="0" w:color="auto"/>
              <w:right w:val="nil"/>
            </w:tcBorders>
          </w:tcPr>
          <w:p w14:paraId="2694E617"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+263,0</w:t>
            </w:r>
          </w:p>
        </w:tc>
        <w:tc>
          <w:tcPr>
            <w:tcW w:w="892" w:type="dxa"/>
            <w:tcBorders>
              <w:top w:val="nil"/>
              <w:left w:val="nil"/>
              <w:bottom w:val="single" w:sz="4" w:space="0" w:color="auto"/>
              <w:right w:val="nil"/>
            </w:tcBorders>
          </w:tcPr>
          <w:p w14:paraId="394BBA33" w14:textId="77777777" w:rsidR="008F2998" w:rsidRPr="008F2998" w:rsidRDefault="008F2998" w:rsidP="007D69C4">
            <w:pPr>
              <w:suppressAutoHyphens w:val="0"/>
              <w:spacing w:after="0"/>
              <w:jc w:val="center"/>
              <w:rPr>
                <w:rFonts w:eastAsia="Calibri"/>
                <w:lang w:val="lt-LT"/>
              </w:rPr>
            </w:pPr>
          </w:p>
        </w:tc>
        <w:tc>
          <w:tcPr>
            <w:tcW w:w="961" w:type="dxa"/>
            <w:tcBorders>
              <w:top w:val="nil"/>
              <w:left w:val="nil"/>
              <w:bottom w:val="single" w:sz="4" w:space="0" w:color="auto"/>
              <w:right w:val="nil"/>
            </w:tcBorders>
          </w:tcPr>
          <w:p w14:paraId="2933190F" w14:textId="77777777" w:rsidR="008F2998" w:rsidRPr="008F2998" w:rsidRDefault="008F2998" w:rsidP="007D69C4">
            <w:pPr>
              <w:suppressAutoHyphens w:val="0"/>
              <w:spacing w:after="0"/>
              <w:jc w:val="center"/>
              <w:rPr>
                <w:rFonts w:eastAsia="Calibri"/>
                <w:lang w:val="lt-LT"/>
              </w:rPr>
            </w:pPr>
          </w:p>
        </w:tc>
        <w:tc>
          <w:tcPr>
            <w:tcW w:w="709" w:type="dxa"/>
            <w:tcBorders>
              <w:top w:val="nil"/>
              <w:left w:val="nil"/>
              <w:bottom w:val="single" w:sz="4" w:space="0" w:color="auto"/>
              <w:right w:val="nil"/>
            </w:tcBorders>
            <w:vAlign w:val="center"/>
          </w:tcPr>
          <w:p w14:paraId="285528D2" w14:textId="77777777" w:rsidR="008F2998" w:rsidRPr="008F2998" w:rsidRDefault="008F2998" w:rsidP="007D69C4">
            <w:pPr>
              <w:suppressAutoHyphens w:val="0"/>
              <w:spacing w:after="0"/>
              <w:jc w:val="center"/>
              <w:rPr>
                <w:rFonts w:eastAsia="Calibri"/>
                <w:lang w:val="lt-LT"/>
              </w:rPr>
            </w:pPr>
            <w:r w:rsidRPr="008F2998">
              <w:rPr>
                <w:rFonts w:eastAsia="Calibri"/>
                <w:lang w:val="lt-LT"/>
              </w:rPr>
              <w:t>-1,2</w:t>
            </w:r>
          </w:p>
        </w:tc>
        <w:tc>
          <w:tcPr>
            <w:tcW w:w="993" w:type="dxa"/>
            <w:tcBorders>
              <w:top w:val="nil"/>
              <w:left w:val="nil"/>
              <w:bottom w:val="single" w:sz="4" w:space="0" w:color="auto"/>
              <w:right w:val="nil"/>
            </w:tcBorders>
          </w:tcPr>
          <w:p w14:paraId="660BC7FE" w14:textId="77777777" w:rsidR="008F2998" w:rsidRPr="008F2998" w:rsidRDefault="008F2998" w:rsidP="007D69C4">
            <w:pPr>
              <w:suppressAutoHyphens w:val="0"/>
              <w:spacing w:after="0"/>
              <w:jc w:val="center"/>
              <w:rPr>
                <w:rFonts w:eastAsia="Calibri"/>
                <w:lang w:val="lt-LT"/>
              </w:rPr>
            </w:pPr>
          </w:p>
        </w:tc>
        <w:tc>
          <w:tcPr>
            <w:tcW w:w="993" w:type="dxa"/>
            <w:tcBorders>
              <w:top w:val="nil"/>
              <w:left w:val="nil"/>
              <w:bottom w:val="single" w:sz="4" w:space="0" w:color="auto"/>
              <w:right w:val="nil"/>
            </w:tcBorders>
            <w:vAlign w:val="center"/>
          </w:tcPr>
          <w:p w14:paraId="6D0454F4" w14:textId="77777777" w:rsidR="008F2998" w:rsidRPr="008F2998" w:rsidRDefault="008F2998" w:rsidP="007D69C4">
            <w:pPr>
              <w:suppressAutoHyphens w:val="0"/>
              <w:spacing w:after="0"/>
              <w:jc w:val="center"/>
              <w:rPr>
                <w:rFonts w:eastAsia="Calibri"/>
                <w:lang w:val="lt-LT"/>
              </w:rPr>
            </w:pPr>
            <w:r w:rsidRPr="008F2998">
              <w:rPr>
                <w:rFonts w:eastAsia="Calibri"/>
                <w:lang w:val="lt-LT"/>
              </w:rPr>
              <w:t>+110,2</w:t>
            </w:r>
          </w:p>
        </w:tc>
      </w:tr>
      <w:tr w:rsidR="008F2998" w:rsidRPr="008F2998" w14:paraId="68CFB95D" w14:textId="77777777" w:rsidTr="00A24B74">
        <w:trPr>
          <w:jc w:val="center"/>
        </w:trPr>
        <w:tc>
          <w:tcPr>
            <w:tcW w:w="1378" w:type="dxa"/>
            <w:vMerge w:val="restart"/>
            <w:tcBorders>
              <w:left w:val="nil"/>
              <w:bottom w:val="nil"/>
              <w:right w:val="nil"/>
            </w:tcBorders>
            <w:vAlign w:val="center"/>
          </w:tcPr>
          <w:p w14:paraId="4DE17540" w14:textId="77777777" w:rsidR="008F2998" w:rsidRPr="008F2998" w:rsidRDefault="008F2998" w:rsidP="008F2998">
            <w:pPr>
              <w:suppressAutoHyphens w:val="0"/>
              <w:spacing w:after="0"/>
              <w:rPr>
                <w:rFonts w:eastAsia="Calibri"/>
                <w:b/>
                <w:lang w:val="lt-LT"/>
              </w:rPr>
            </w:pPr>
            <w:r w:rsidRPr="008F2998">
              <w:rPr>
                <w:rFonts w:eastAsia="Calibri"/>
                <w:b/>
                <w:lang w:val="lt-LT"/>
              </w:rPr>
              <w:t>Ruduo</w:t>
            </w:r>
          </w:p>
        </w:tc>
        <w:tc>
          <w:tcPr>
            <w:tcW w:w="4320" w:type="dxa"/>
            <w:tcBorders>
              <w:left w:val="nil"/>
              <w:bottom w:val="nil"/>
              <w:right w:val="nil"/>
            </w:tcBorders>
            <w:vAlign w:val="center"/>
          </w:tcPr>
          <w:p w14:paraId="5D5BF336" w14:textId="77777777" w:rsidR="008F2998" w:rsidRPr="008F2998" w:rsidRDefault="008F2998" w:rsidP="008F2998">
            <w:pPr>
              <w:suppressAutoHyphens w:val="0"/>
              <w:spacing w:after="0"/>
              <w:rPr>
                <w:rFonts w:eastAsia="Calibri"/>
                <w:lang w:val="lt-LT"/>
              </w:rPr>
            </w:pPr>
            <w:r w:rsidRPr="008F2998">
              <w:rPr>
                <w:rFonts w:eastAsia="Calibri"/>
                <w:lang w:val="lt-LT"/>
              </w:rPr>
              <w:t>Nemuno prietaka</w:t>
            </w:r>
          </w:p>
        </w:tc>
        <w:tc>
          <w:tcPr>
            <w:tcW w:w="993" w:type="dxa"/>
            <w:tcBorders>
              <w:left w:val="nil"/>
              <w:bottom w:val="nil"/>
              <w:right w:val="nil"/>
            </w:tcBorders>
            <w:vAlign w:val="center"/>
          </w:tcPr>
          <w:p w14:paraId="2B8E4C17" w14:textId="77777777" w:rsidR="008F2998" w:rsidRPr="008F2998" w:rsidRDefault="008F2998" w:rsidP="007D69C4">
            <w:pPr>
              <w:suppressAutoHyphens w:val="0"/>
              <w:spacing w:after="0"/>
              <w:jc w:val="center"/>
              <w:rPr>
                <w:rFonts w:eastAsia="Calibri"/>
                <w:lang w:val="lt-LT"/>
              </w:rPr>
            </w:pPr>
            <w:r w:rsidRPr="008F2998">
              <w:rPr>
                <w:rFonts w:eastAsia="Calibri"/>
                <w:lang w:val="lt-LT"/>
              </w:rPr>
              <w:t>2,2</w:t>
            </w:r>
          </w:p>
        </w:tc>
        <w:tc>
          <w:tcPr>
            <w:tcW w:w="1134" w:type="dxa"/>
            <w:gridSpan w:val="2"/>
            <w:tcBorders>
              <w:left w:val="nil"/>
              <w:bottom w:val="nil"/>
              <w:right w:val="nil"/>
            </w:tcBorders>
            <w:vAlign w:val="center"/>
          </w:tcPr>
          <w:p w14:paraId="0D09D04C" w14:textId="77777777" w:rsidR="008F2998" w:rsidRPr="008F2998" w:rsidRDefault="008F2998" w:rsidP="007D69C4">
            <w:pPr>
              <w:suppressAutoHyphens w:val="0"/>
              <w:spacing w:after="0"/>
              <w:jc w:val="center"/>
              <w:rPr>
                <w:rFonts w:eastAsia="Calibri"/>
                <w:lang w:val="lt-LT"/>
              </w:rPr>
            </w:pPr>
            <w:r w:rsidRPr="008F2998">
              <w:rPr>
                <w:rFonts w:eastAsia="Calibri"/>
                <w:lang w:val="lt-LT"/>
              </w:rPr>
              <w:t>36,3</w:t>
            </w:r>
          </w:p>
        </w:tc>
        <w:tc>
          <w:tcPr>
            <w:tcW w:w="1149" w:type="dxa"/>
            <w:gridSpan w:val="2"/>
            <w:tcBorders>
              <w:left w:val="nil"/>
              <w:bottom w:val="nil"/>
              <w:right w:val="nil"/>
            </w:tcBorders>
            <w:vAlign w:val="center"/>
          </w:tcPr>
          <w:p w14:paraId="4C88A117" w14:textId="77777777" w:rsidR="008F2998" w:rsidRPr="008F2998" w:rsidRDefault="008F2998" w:rsidP="007D69C4">
            <w:pPr>
              <w:suppressAutoHyphens w:val="0"/>
              <w:spacing w:after="0"/>
              <w:jc w:val="center"/>
              <w:rPr>
                <w:rFonts w:eastAsia="Calibri"/>
                <w:lang w:val="lt-LT"/>
              </w:rPr>
            </w:pPr>
            <w:r w:rsidRPr="008F2998">
              <w:rPr>
                <w:rFonts w:eastAsia="Calibri"/>
                <w:lang w:val="lt-LT"/>
              </w:rPr>
              <w:t>25,1</w:t>
            </w:r>
          </w:p>
        </w:tc>
        <w:tc>
          <w:tcPr>
            <w:tcW w:w="851" w:type="dxa"/>
            <w:tcBorders>
              <w:left w:val="nil"/>
              <w:bottom w:val="nil"/>
              <w:right w:val="nil"/>
            </w:tcBorders>
            <w:vAlign w:val="center"/>
          </w:tcPr>
          <w:p w14:paraId="3098D303"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63,1</w:t>
            </w:r>
          </w:p>
        </w:tc>
        <w:tc>
          <w:tcPr>
            <w:tcW w:w="892" w:type="dxa"/>
            <w:tcBorders>
              <w:left w:val="nil"/>
              <w:bottom w:val="nil"/>
              <w:right w:val="nil"/>
            </w:tcBorders>
            <w:vAlign w:val="center"/>
          </w:tcPr>
          <w:p w14:paraId="71E3E3E4"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22,9</w:t>
            </w:r>
          </w:p>
        </w:tc>
        <w:tc>
          <w:tcPr>
            <w:tcW w:w="961" w:type="dxa"/>
            <w:tcBorders>
              <w:left w:val="nil"/>
              <w:bottom w:val="nil"/>
              <w:right w:val="nil"/>
            </w:tcBorders>
            <w:vAlign w:val="center"/>
          </w:tcPr>
          <w:p w14:paraId="4EAA9ECF"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86,0</w:t>
            </w:r>
          </w:p>
        </w:tc>
        <w:tc>
          <w:tcPr>
            <w:tcW w:w="709" w:type="dxa"/>
            <w:tcBorders>
              <w:left w:val="nil"/>
              <w:bottom w:val="nil"/>
              <w:right w:val="nil"/>
            </w:tcBorders>
            <w:vAlign w:val="center"/>
          </w:tcPr>
          <w:p w14:paraId="029B4425"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2,3</w:t>
            </w:r>
          </w:p>
        </w:tc>
        <w:tc>
          <w:tcPr>
            <w:tcW w:w="993" w:type="dxa"/>
            <w:tcBorders>
              <w:left w:val="nil"/>
              <w:bottom w:val="nil"/>
              <w:right w:val="nil"/>
            </w:tcBorders>
            <w:vAlign w:val="center"/>
          </w:tcPr>
          <w:p w14:paraId="1991E3DC"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2,5</w:t>
            </w:r>
          </w:p>
        </w:tc>
        <w:tc>
          <w:tcPr>
            <w:tcW w:w="993" w:type="dxa"/>
            <w:tcBorders>
              <w:left w:val="nil"/>
              <w:bottom w:val="nil"/>
              <w:right w:val="nil"/>
            </w:tcBorders>
            <w:vAlign w:val="center"/>
          </w:tcPr>
          <w:p w14:paraId="0CDF2D0B" w14:textId="77777777" w:rsidR="008F2998" w:rsidRPr="008F2998" w:rsidRDefault="008F2998" w:rsidP="007D69C4">
            <w:pPr>
              <w:suppressAutoHyphens w:val="0"/>
              <w:spacing w:after="0"/>
              <w:jc w:val="center"/>
              <w:rPr>
                <w:rFonts w:eastAsia="Calibri"/>
                <w:lang w:val="lt-LT"/>
              </w:rPr>
            </w:pPr>
            <w:r w:rsidRPr="008F2998">
              <w:rPr>
                <w:rFonts w:eastAsia="Calibri"/>
                <w:lang w:val="lt-LT"/>
              </w:rPr>
              <w:t>-</w:t>
            </w:r>
          </w:p>
        </w:tc>
      </w:tr>
      <w:tr w:rsidR="008F2998" w:rsidRPr="008F2998" w14:paraId="3DD94307" w14:textId="77777777" w:rsidTr="00FB3680">
        <w:trPr>
          <w:jc w:val="center"/>
        </w:trPr>
        <w:tc>
          <w:tcPr>
            <w:tcW w:w="1378" w:type="dxa"/>
            <w:vMerge/>
            <w:tcBorders>
              <w:top w:val="nil"/>
              <w:left w:val="nil"/>
              <w:bottom w:val="nil"/>
              <w:right w:val="nil"/>
            </w:tcBorders>
            <w:vAlign w:val="center"/>
          </w:tcPr>
          <w:p w14:paraId="040711BC" w14:textId="77777777" w:rsidR="008F2998" w:rsidRPr="008F2998" w:rsidRDefault="008F2998" w:rsidP="008F2998">
            <w:pPr>
              <w:suppressAutoHyphens w:val="0"/>
              <w:spacing w:after="0"/>
              <w:jc w:val="center"/>
              <w:rPr>
                <w:rFonts w:eastAsia="Calibri"/>
                <w:lang w:val="lt-LT"/>
              </w:rPr>
            </w:pPr>
          </w:p>
        </w:tc>
        <w:tc>
          <w:tcPr>
            <w:tcW w:w="4320" w:type="dxa"/>
            <w:tcBorders>
              <w:top w:val="nil"/>
              <w:left w:val="nil"/>
              <w:bottom w:val="nil"/>
              <w:right w:val="nil"/>
            </w:tcBorders>
            <w:vAlign w:val="center"/>
          </w:tcPr>
          <w:p w14:paraId="1E4010D2" w14:textId="77777777" w:rsidR="008F2998" w:rsidRPr="008F2998" w:rsidRDefault="008F2998" w:rsidP="008F2998">
            <w:pPr>
              <w:suppressAutoHyphens w:val="0"/>
              <w:spacing w:after="0"/>
              <w:rPr>
                <w:rFonts w:eastAsia="Calibri"/>
                <w:lang w:val="lt-LT"/>
              </w:rPr>
            </w:pPr>
            <w:r w:rsidRPr="008F2998">
              <w:rPr>
                <w:rFonts w:eastAsia="Calibri"/>
                <w:lang w:val="lt-LT"/>
              </w:rPr>
              <w:t>Marių ištekėjimas į jūrą</w:t>
            </w:r>
          </w:p>
        </w:tc>
        <w:tc>
          <w:tcPr>
            <w:tcW w:w="993" w:type="dxa"/>
            <w:tcBorders>
              <w:top w:val="nil"/>
              <w:left w:val="nil"/>
              <w:bottom w:val="nil"/>
              <w:right w:val="nil"/>
            </w:tcBorders>
            <w:vAlign w:val="center"/>
          </w:tcPr>
          <w:p w14:paraId="1AD2129F" w14:textId="77777777" w:rsidR="008F2998" w:rsidRPr="008F2998" w:rsidRDefault="008F2998" w:rsidP="007D69C4">
            <w:pPr>
              <w:suppressAutoHyphens w:val="0"/>
              <w:spacing w:after="0"/>
              <w:jc w:val="center"/>
              <w:rPr>
                <w:rFonts w:eastAsia="Calibri"/>
                <w:lang w:val="lt-LT"/>
              </w:rPr>
            </w:pPr>
            <w:r w:rsidRPr="008F2998">
              <w:rPr>
                <w:rFonts w:eastAsia="Calibri"/>
                <w:lang w:val="lt-LT"/>
              </w:rPr>
              <w:t>10,0</w:t>
            </w:r>
          </w:p>
        </w:tc>
        <w:tc>
          <w:tcPr>
            <w:tcW w:w="1134" w:type="dxa"/>
            <w:gridSpan w:val="2"/>
            <w:tcBorders>
              <w:top w:val="nil"/>
              <w:left w:val="nil"/>
              <w:bottom w:val="nil"/>
              <w:right w:val="nil"/>
            </w:tcBorders>
            <w:vAlign w:val="center"/>
          </w:tcPr>
          <w:p w14:paraId="0821186F" w14:textId="77777777" w:rsidR="008F2998" w:rsidRPr="008F2998" w:rsidRDefault="008F2998" w:rsidP="007D69C4">
            <w:pPr>
              <w:suppressAutoHyphens w:val="0"/>
              <w:spacing w:after="0"/>
              <w:jc w:val="center"/>
              <w:rPr>
                <w:rFonts w:eastAsia="Calibri"/>
                <w:lang w:val="lt-LT"/>
              </w:rPr>
            </w:pPr>
            <w:r w:rsidRPr="008F2998">
              <w:rPr>
                <w:rFonts w:eastAsia="Calibri"/>
                <w:lang w:val="lt-LT"/>
              </w:rPr>
              <w:t>6,6</w:t>
            </w:r>
          </w:p>
        </w:tc>
        <w:tc>
          <w:tcPr>
            <w:tcW w:w="1149" w:type="dxa"/>
            <w:gridSpan w:val="2"/>
            <w:tcBorders>
              <w:top w:val="nil"/>
              <w:left w:val="nil"/>
              <w:bottom w:val="nil"/>
              <w:right w:val="nil"/>
            </w:tcBorders>
            <w:vAlign w:val="center"/>
          </w:tcPr>
          <w:p w14:paraId="78B3166A"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70,2</w:t>
            </w:r>
          </w:p>
        </w:tc>
        <w:tc>
          <w:tcPr>
            <w:tcW w:w="851" w:type="dxa"/>
            <w:tcBorders>
              <w:top w:val="nil"/>
              <w:left w:val="nil"/>
              <w:bottom w:val="nil"/>
              <w:right w:val="nil"/>
            </w:tcBorders>
          </w:tcPr>
          <w:p w14:paraId="096FD447"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86,9</w:t>
            </w:r>
          </w:p>
        </w:tc>
        <w:tc>
          <w:tcPr>
            <w:tcW w:w="892" w:type="dxa"/>
            <w:tcBorders>
              <w:top w:val="nil"/>
              <w:left w:val="nil"/>
              <w:bottom w:val="nil"/>
              <w:right w:val="nil"/>
            </w:tcBorders>
          </w:tcPr>
          <w:p w14:paraId="222F4D56"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88,8</w:t>
            </w:r>
          </w:p>
        </w:tc>
        <w:tc>
          <w:tcPr>
            <w:tcW w:w="961" w:type="dxa"/>
            <w:tcBorders>
              <w:top w:val="nil"/>
              <w:left w:val="nil"/>
              <w:bottom w:val="nil"/>
              <w:right w:val="nil"/>
            </w:tcBorders>
          </w:tcPr>
          <w:p w14:paraId="0BB68FCC"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175,7</w:t>
            </w:r>
          </w:p>
        </w:tc>
        <w:tc>
          <w:tcPr>
            <w:tcW w:w="709" w:type="dxa"/>
            <w:tcBorders>
              <w:top w:val="nil"/>
              <w:left w:val="nil"/>
              <w:bottom w:val="nil"/>
              <w:right w:val="nil"/>
            </w:tcBorders>
            <w:vAlign w:val="center"/>
          </w:tcPr>
          <w:p w14:paraId="75B73762" w14:textId="77777777" w:rsidR="008F2998" w:rsidRPr="008F2998" w:rsidRDefault="008F2998" w:rsidP="007D69C4">
            <w:pPr>
              <w:suppressAutoHyphens w:val="0"/>
              <w:spacing w:after="0"/>
              <w:jc w:val="center"/>
              <w:rPr>
                <w:rFonts w:eastAsia="Calibri"/>
                <w:lang w:val="lt-LT"/>
              </w:rPr>
            </w:pPr>
            <w:r w:rsidRPr="008F2998">
              <w:rPr>
                <w:rFonts w:eastAsia="Calibri"/>
                <w:lang w:val="lt-LT"/>
              </w:rPr>
              <w:t>0,6</w:t>
            </w:r>
          </w:p>
        </w:tc>
        <w:tc>
          <w:tcPr>
            <w:tcW w:w="993" w:type="dxa"/>
            <w:tcBorders>
              <w:top w:val="nil"/>
              <w:left w:val="nil"/>
              <w:bottom w:val="nil"/>
              <w:right w:val="nil"/>
            </w:tcBorders>
          </w:tcPr>
          <w:p w14:paraId="10D4A63D"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1,1</w:t>
            </w:r>
          </w:p>
        </w:tc>
        <w:tc>
          <w:tcPr>
            <w:tcW w:w="993" w:type="dxa"/>
            <w:tcBorders>
              <w:top w:val="nil"/>
              <w:left w:val="nil"/>
              <w:bottom w:val="nil"/>
              <w:right w:val="nil"/>
            </w:tcBorders>
            <w:vAlign w:val="center"/>
          </w:tcPr>
          <w:p w14:paraId="48FA1A8C" w14:textId="77777777" w:rsidR="008F2998" w:rsidRPr="008F2998" w:rsidRDefault="008F2998" w:rsidP="007D69C4">
            <w:pPr>
              <w:suppressAutoHyphens w:val="0"/>
              <w:spacing w:after="0"/>
              <w:jc w:val="center"/>
              <w:rPr>
                <w:rFonts w:eastAsia="Calibri"/>
                <w:lang w:val="lt-LT"/>
              </w:rPr>
            </w:pPr>
            <w:r w:rsidRPr="008F2998">
              <w:rPr>
                <w:rFonts w:eastAsia="Calibri"/>
                <w:lang w:val="lt-LT"/>
              </w:rPr>
              <w:t>-</w:t>
            </w:r>
          </w:p>
        </w:tc>
      </w:tr>
      <w:tr w:rsidR="008F2998" w:rsidRPr="008F2998" w14:paraId="0BCAD1EA" w14:textId="77777777" w:rsidTr="00FB3680">
        <w:trPr>
          <w:jc w:val="center"/>
        </w:trPr>
        <w:tc>
          <w:tcPr>
            <w:tcW w:w="1378" w:type="dxa"/>
            <w:vMerge/>
            <w:tcBorders>
              <w:top w:val="nil"/>
              <w:left w:val="nil"/>
              <w:bottom w:val="single" w:sz="4" w:space="0" w:color="auto"/>
              <w:right w:val="nil"/>
            </w:tcBorders>
            <w:vAlign w:val="center"/>
          </w:tcPr>
          <w:p w14:paraId="52ED3909" w14:textId="77777777" w:rsidR="008F2998" w:rsidRPr="008F2998" w:rsidRDefault="008F2998" w:rsidP="008F2998">
            <w:pPr>
              <w:suppressAutoHyphens w:val="0"/>
              <w:spacing w:after="0"/>
              <w:jc w:val="center"/>
              <w:rPr>
                <w:rFonts w:eastAsia="Calibri"/>
                <w:lang w:val="lt-LT"/>
              </w:rPr>
            </w:pPr>
          </w:p>
        </w:tc>
        <w:tc>
          <w:tcPr>
            <w:tcW w:w="4320" w:type="dxa"/>
            <w:tcBorders>
              <w:top w:val="nil"/>
              <w:left w:val="nil"/>
              <w:bottom w:val="single" w:sz="4" w:space="0" w:color="auto"/>
              <w:right w:val="nil"/>
            </w:tcBorders>
            <w:vAlign w:val="center"/>
          </w:tcPr>
          <w:p w14:paraId="71B1F1C6" w14:textId="77777777" w:rsidR="008F2998" w:rsidRPr="008F2998" w:rsidRDefault="008F2998" w:rsidP="008F2998">
            <w:pPr>
              <w:suppressAutoHyphens w:val="0"/>
              <w:spacing w:after="0"/>
              <w:rPr>
                <w:rFonts w:eastAsia="Calibri"/>
                <w:lang w:val="lt-LT"/>
              </w:rPr>
            </w:pPr>
            <w:r w:rsidRPr="008F2998">
              <w:rPr>
                <w:rFonts w:eastAsia="Calibri"/>
                <w:lang w:val="lt-LT"/>
              </w:rPr>
              <w:t>Apykaita tarp nuosėdų ir vandens storymės</w:t>
            </w:r>
          </w:p>
        </w:tc>
        <w:tc>
          <w:tcPr>
            <w:tcW w:w="993" w:type="dxa"/>
            <w:tcBorders>
              <w:top w:val="nil"/>
              <w:left w:val="nil"/>
              <w:bottom w:val="single" w:sz="4" w:space="0" w:color="auto"/>
              <w:right w:val="nil"/>
            </w:tcBorders>
            <w:vAlign w:val="center"/>
          </w:tcPr>
          <w:p w14:paraId="52951B29" w14:textId="77777777" w:rsidR="008F2998" w:rsidRPr="008F2998" w:rsidRDefault="008F2998" w:rsidP="007D69C4">
            <w:pPr>
              <w:suppressAutoHyphens w:val="0"/>
              <w:spacing w:after="0"/>
              <w:jc w:val="center"/>
              <w:rPr>
                <w:rFonts w:eastAsia="Calibri"/>
                <w:lang w:val="lt-LT"/>
              </w:rPr>
            </w:pPr>
            <w:r w:rsidRPr="008F2998">
              <w:rPr>
                <w:rFonts w:eastAsia="Calibri"/>
                <w:lang w:val="lt-LT"/>
              </w:rPr>
              <w:t>+31,5</w:t>
            </w:r>
          </w:p>
        </w:tc>
        <w:tc>
          <w:tcPr>
            <w:tcW w:w="1134" w:type="dxa"/>
            <w:gridSpan w:val="2"/>
            <w:tcBorders>
              <w:top w:val="nil"/>
              <w:left w:val="nil"/>
              <w:bottom w:val="single" w:sz="4" w:space="0" w:color="auto"/>
              <w:right w:val="nil"/>
            </w:tcBorders>
            <w:vAlign w:val="center"/>
          </w:tcPr>
          <w:p w14:paraId="3D3FD2D4" w14:textId="77777777" w:rsidR="008F2998" w:rsidRPr="008F2998" w:rsidRDefault="008F2998" w:rsidP="007D69C4">
            <w:pPr>
              <w:suppressAutoHyphens w:val="0"/>
              <w:spacing w:after="0"/>
              <w:jc w:val="center"/>
              <w:rPr>
                <w:rFonts w:eastAsia="Calibri"/>
                <w:lang w:val="lt-LT"/>
              </w:rPr>
            </w:pPr>
            <w:r w:rsidRPr="008F2998">
              <w:rPr>
                <w:rFonts w:eastAsia="Calibri"/>
                <w:lang w:val="lt-LT"/>
              </w:rPr>
              <w:t>-80,4</w:t>
            </w:r>
          </w:p>
        </w:tc>
        <w:tc>
          <w:tcPr>
            <w:tcW w:w="1149" w:type="dxa"/>
            <w:gridSpan w:val="2"/>
            <w:tcBorders>
              <w:top w:val="nil"/>
              <w:left w:val="nil"/>
              <w:bottom w:val="single" w:sz="4" w:space="0" w:color="auto"/>
              <w:right w:val="nil"/>
            </w:tcBorders>
            <w:vAlign w:val="center"/>
          </w:tcPr>
          <w:p w14:paraId="5487EE2C" w14:textId="77777777" w:rsidR="008F2998" w:rsidRPr="008F2998" w:rsidRDefault="008F2998" w:rsidP="007D69C4">
            <w:pPr>
              <w:suppressAutoHyphens w:val="0"/>
              <w:spacing w:after="0"/>
              <w:jc w:val="center"/>
              <w:rPr>
                <w:rFonts w:eastAsia="Calibri"/>
                <w:lang w:val="lt-LT"/>
              </w:rPr>
            </w:pPr>
            <w:r w:rsidRPr="008F2998">
              <w:rPr>
                <w:rFonts w:eastAsia="Calibri"/>
                <w:lang w:val="lt-LT"/>
              </w:rPr>
              <w:t>+133,7</w:t>
            </w:r>
          </w:p>
        </w:tc>
        <w:tc>
          <w:tcPr>
            <w:tcW w:w="851" w:type="dxa"/>
            <w:tcBorders>
              <w:top w:val="nil"/>
              <w:left w:val="nil"/>
              <w:bottom w:val="single" w:sz="4" w:space="0" w:color="auto"/>
              <w:right w:val="nil"/>
            </w:tcBorders>
          </w:tcPr>
          <w:p w14:paraId="7DC9020B" w14:textId="77777777" w:rsidR="008F2998" w:rsidRPr="008F2998" w:rsidRDefault="008F2998" w:rsidP="007D69C4">
            <w:pPr>
              <w:suppressAutoHyphens w:val="0"/>
              <w:spacing w:after="0"/>
              <w:jc w:val="center"/>
              <w:rPr>
                <w:rFonts w:eastAsia="Calibri"/>
                <w:lang w:val="lt-LT"/>
              </w:rPr>
            </w:pPr>
            <w:r w:rsidRPr="008F2998">
              <w:rPr>
                <w:rFonts w:eastAsia="Calibri"/>
                <w:lang w:val="lt-LT"/>
              </w:rPr>
              <w:t>+84,8</w:t>
            </w:r>
          </w:p>
        </w:tc>
        <w:tc>
          <w:tcPr>
            <w:tcW w:w="892" w:type="dxa"/>
            <w:tcBorders>
              <w:top w:val="nil"/>
              <w:left w:val="nil"/>
              <w:bottom w:val="single" w:sz="4" w:space="0" w:color="auto"/>
              <w:right w:val="nil"/>
            </w:tcBorders>
          </w:tcPr>
          <w:p w14:paraId="23606E10" w14:textId="77777777" w:rsidR="008F2998" w:rsidRPr="008F2998" w:rsidRDefault="008F2998" w:rsidP="007D69C4">
            <w:pPr>
              <w:suppressAutoHyphens w:val="0"/>
              <w:spacing w:after="0"/>
              <w:jc w:val="center"/>
              <w:rPr>
                <w:rFonts w:eastAsia="Calibri"/>
                <w:lang w:val="lt-LT"/>
              </w:rPr>
            </w:pPr>
          </w:p>
        </w:tc>
        <w:tc>
          <w:tcPr>
            <w:tcW w:w="961" w:type="dxa"/>
            <w:tcBorders>
              <w:top w:val="nil"/>
              <w:left w:val="nil"/>
              <w:bottom w:val="single" w:sz="4" w:space="0" w:color="auto"/>
              <w:right w:val="nil"/>
            </w:tcBorders>
          </w:tcPr>
          <w:p w14:paraId="456B1E46" w14:textId="77777777" w:rsidR="008F2998" w:rsidRPr="008F2998" w:rsidRDefault="008F2998" w:rsidP="007D69C4">
            <w:pPr>
              <w:suppressAutoHyphens w:val="0"/>
              <w:spacing w:after="0"/>
              <w:jc w:val="center"/>
              <w:rPr>
                <w:rFonts w:eastAsia="Calibri"/>
                <w:lang w:val="lt-LT"/>
              </w:rPr>
            </w:pPr>
          </w:p>
        </w:tc>
        <w:tc>
          <w:tcPr>
            <w:tcW w:w="709" w:type="dxa"/>
            <w:tcBorders>
              <w:top w:val="nil"/>
              <w:left w:val="nil"/>
              <w:bottom w:val="single" w:sz="4" w:space="0" w:color="auto"/>
              <w:right w:val="nil"/>
            </w:tcBorders>
            <w:vAlign w:val="center"/>
          </w:tcPr>
          <w:p w14:paraId="397541B1" w14:textId="77777777" w:rsidR="008F2998" w:rsidRPr="008F2998" w:rsidRDefault="008F2998" w:rsidP="007D69C4">
            <w:pPr>
              <w:suppressAutoHyphens w:val="0"/>
              <w:spacing w:after="0"/>
              <w:jc w:val="center"/>
              <w:rPr>
                <w:rFonts w:eastAsia="Calibri"/>
                <w:lang w:val="lt-LT"/>
              </w:rPr>
            </w:pPr>
            <w:r w:rsidRPr="008F2998">
              <w:rPr>
                <w:rFonts w:eastAsia="Calibri"/>
                <w:lang w:val="lt-LT"/>
              </w:rPr>
              <w:t>-7,6</w:t>
            </w:r>
          </w:p>
        </w:tc>
        <w:tc>
          <w:tcPr>
            <w:tcW w:w="993" w:type="dxa"/>
            <w:tcBorders>
              <w:top w:val="nil"/>
              <w:left w:val="nil"/>
              <w:bottom w:val="single" w:sz="4" w:space="0" w:color="auto"/>
              <w:right w:val="nil"/>
            </w:tcBorders>
          </w:tcPr>
          <w:p w14:paraId="6265EA1B" w14:textId="77777777" w:rsidR="008F2998" w:rsidRPr="008F2998" w:rsidRDefault="008F2998" w:rsidP="007D69C4">
            <w:pPr>
              <w:suppressAutoHyphens w:val="0"/>
              <w:spacing w:after="0"/>
              <w:jc w:val="center"/>
              <w:rPr>
                <w:rFonts w:eastAsia="Calibri"/>
                <w:lang w:val="lt-LT"/>
              </w:rPr>
            </w:pPr>
          </w:p>
        </w:tc>
        <w:tc>
          <w:tcPr>
            <w:tcW w:w="993" w:type="dxa"/>
            <w:tcBorders>
              <w:top w:val="nil"/>
              <w:left w:val="nil"/>
              <w:bottom w:val="single" w:sz="4" w:space="0" w:color="auto"/>
              <w:right w:val="nil"/>
            </w:tcBorders>
            <w:vAlign w:val="center"/>
          </w:tcPr>
          <w:p w14:paraId="7AD30098" w14:textId="77777777" w:rsidR="008F2998" w:rsidRPr="008F2998" w:rsidRDefault="008F2998" w:rsidP="007D69C4">
            <w:pPr>
              <w:suppressAutoHyphens w:val="0"/>
              <w:spacing w:after="0"/>
              <w:rPr>
                <w:rFonts w:eastAsia="Calibri"/>
                <w:lang w:val="lt-LT"/>
              </w:rPr>
            </w:pPr>
            <w:r w:rsidRPr="008F2998">
              <w:rPr>
                <w:rFonts w:eastAsia="Calibri"/>
                <w:lang w:val="lt-LT"/>
              </w:rPr>
              <w:t>-51,4</w:t>
            </w:r>
          </w:p>
        </w:tc>
      </w:tr>
      <w:tr w:rsidR="008F2998" w:rsidRPr="008F2998" w14:paraId="2810F44B" w14:textId="77777777" w:rsidTr="00FB3680">
        <w:trPr>
          <w:jc w:val="center"/>
        </w:trPr>
        <w:tc>
          <w:tcPr>
            <w:tcW w:w="1378" w:type="dxa"/>
            <w:vMerge w:val="restart"/>
            <w:tcBorders>
              <w:left w:val="nil"/>
              <w:bottom w:val="nil"/>
              <w:right w:val="nil"/>
            </w:tcBorders>
            <w:vAlign w:val="center"/>
          </w:tcPr>
          <w:p w14:paraId="7EE3B9DF" w14:textId="77777777" w:rsidR="008F2998" w:rsidRPr="008F2998" w:rsidRDefault="008F2998" w:rsidP="008F2998">
            <w:pPr>
              <w:suppressAutoHyphens w:val="0"/>
              <w:spacing w:after="0"/>
              <w:rPr>
                <w:rFonts w:eastAsia="Calibri"/>
                <w:b/>
                <w:lang w:val="lt-LT"/>
              </w:rPr>
            </w:pPr>
            <w:r w:rsidRPr="008F2998">
              <w:rPr>
                <w:rFonts w:eastAsia="Calibri"/>
                <w:b/>
                <w:lang w:val="lt-LT"/>
              </w:rPr>
              <w:t>Metinis</w:t>
            </w:r>
          </w:p>
        </w:tc>
        <w:tc>
          <w:tcPr>
            <w:tcW w:w="4320" w:type="dxa"/>
            <w:tcBorders>
              <w:left w:val="nil"/>
              <w:bottom w:val="nil"/>
              <w:right w:val="nil"/>
            </w:tcBorders>
            <w:vAlign w:val="center"/>
          </w:tcPr>
          <w:p w14:paraId="015EA53D" w14:textId="77777777" w:rsidR="008F2998" w:rsidRPr="008F2998" w:rsidRDefault="008F2998" w:rsidP="008F2998">
            <w:pPr>
              <w:suppressAutoHyphens w:val="0"/>
              <w:spacing w:after="0"/>
              <w:rPr>
                <w:rFonts w:eastAsia="Calibri"/>
                <w:lang w:val="lt-LT"/>
              </w:rPr>
            </w:pPr>
            <w:r w:rsidRPr="008F2998">
              <w:rPr>
                <w:rFonts w:eastAsia="Calibri"/>
                <w:lang w:val="lt-LT"/>
              </w:rPr>
              <w:t>Nemuno prietaka</w:t>
            </w:r>
          </w:p>
        </w:tc>
        <w:tc>
          <w:tcPr>
            <w:tcW w:w="993" w:type="dxa"/>
            <w:tcBorders>
              <w:left w:val="nil"/>
              <w:bottom w:val="nil"/>
              <w:right w:val="nil"/>
            </w:tcBorders>
            <w:vAlign w:val="center"/>
          </w:tcPr>
          <w:p w14:paraId="26F5C724" w14:textId="77777777" w:rsidR="008F2998" w:rsidRPr="008F2998" w:rsidRDefault="008F2998" w:rsidP="007D69C4">
            <w:pPr>
              <w:suppressAutoHyphens w:val="0"/>
              <w:spacing w:after="0"/>
              <w:jc w:val="center"/>
              <w:rPr>
                <w:rFonts w:eastAsia="Calibri"/>
                <w:lang w:val="lt-LT"/>
              </w:rPr>
            </w:pPr>
            <w:r w:rsidRPr="008F2998">
              <w:rPr>
                <w:rFonts w:eastAsia="Calibri"/>
                <w:lang w:val="lt-LT"/>
              </w:rPr>
              <w:t>37,7</w:t>
            </w:r>
          </w:p>
        </w:tc>
        <w:tc>
          <w:tcPr>
            <w:tcW w:w="1134" w:type="dxa"/>
            <w:gridSpan w:val="2"/>
            <w:tcBorders>
              <w:left w:val="nil"/>
              <w:bottom w:val="nil"/>
              <w:right w:val="nil"/>
            </w:tcBorders>
            <w:vAlign w:val="center"/>
          </w:tcPr>
          <w:p w14:paraId="3DE5697A" w14:textId="77777777" w:rsidR="008F2998" w:rsidRPr="008F2998" w:rsidRDefault="008F2998" w:rsidP="007D69C4">
            <w:pPr>
              <w:suppressAutoHyphens w:val="0"/>
              <w:spacing w:after="0"/>
              <w:jc w:val="center"/>
              <w:rPr>
                <w:rFonts w:eastAsia="Calibri"/>
                <w:lang w:val="lt-LT"/>
              </w:rPr>
            </w:pPr>
            <w:r w:rsidRPr="008F2998">
              <w:rPr>
                <w:rFonts w:eastAsia="Calibri"/>
                <w:lang w:val="lt-LT"/>
              </w:rPr>
              <w:t>1007,6</w:t>
            </w:r>
          </w:p>
        </w:tc>
        <w:tc>
          <w:tcPr>
            <w:tcW w:w="1149" w:type="dxa"/>
            <w:gridSpan w:val="2"/>
            <w:tcBorders>
              <w:left w:val="nil"/>
              <w:bottom w:val="nil"/>
              <w:right w:val="nil"/>
            </w:tcBorders>
            <w:vAlign w:val="center"/>
          </w:tcPr>
          <w:p w14:paraId="250C318B" w14:textId="77777777" w:rsidR="008F2998" w:rsidRPr="008F2998" w:rsidRDefault="008F2998" w:rsidP="007D69C4">
            <w:pPr>
              <w:suppressAutoHyphens w:val="0"/>
              <w:spacing w:after="0"/>
              <w:jc w:val="center"/>
              <w:rPr>
                <w:rFonts w:eastAsia="Calibri"/>
                <w:lang w:val="lt-LT"/>
              </w:rPr>
            </w:pPr>
            <w:r w:rsidRPr="008F2998">
              <w:rPr>
                <w:rFonts w:eastAsia="Calibri"/>
                <w:lang w:val="lt-LT"/>
              </w:rPr>
              <w:t>271,6</w:t>
            </w:r>
          </w:p>
        </w:tc>
        <w:tc>
          <w:tcPr>
            <w:tcW w:w="851" w:type="dxa"/>
            <w:tcBorders>
              <w:left w:val="nil"/>
              <w:bottom w:val="nil"/>
              <w:right w:val="nil"/>
            </w:tcBorders>
            <w:vAlign w:val="center"/>
          </w:tcPr>
          <w:p w14:paraId="5FD576EA" w14:textId="77777777" w:rsidR="008F2998" w:rsidRPr="008F2998" w:rsidRDefault="008F2998" w:rsidP="007D69C4">
            <w:pPr>
              <w:suppressAutoHyphens w:val="0"/>
              <w:spacing w:after="0"/>
              <w:jc w:val="center"/>
              <w:rPr>
                <w:rFonts w:eastAsia="Calibri"/>
                <w:lang w:val="lt-LT"/>
              </w:rPr>
            </w:pPr>
            <w:r w:rsidRPr="008F2998">
              <w:rPr>
                <w:rFonts w:eastAsia="Calibri"/>
                <w:lang w:val="lt-LT"/>
              </w:rPr>
              <w:t>1316,8</w:t>
            </w:r>
          </w:p>
        </w:tc>
        <w:tc>
          <w:tcPr>
            <w:tcW w:w="892" w:type="dxa"/>
            <w:tcBorders>
              <w:left w:val="nil"/>
              <w:bottom w:val="nil"/>
              <w:right w:val="nil"/>
            </w:tcBorders>
          </w:tcPr>
          <w:p w14:paraId="1B3FCB8C"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132,8</w:t>
            </w:r>
          </w:p>
        </w:tc>
        <w:tc>
          <w:tcPr>
            <w:tcW w:w="961" w:type="dxa"/>
            <w:tcBorders>
              <w:left w:val="nil"/>
              <w:bottom w:val="nil"/>
              <w:right w:val="nil"/>
            </w:tcBorders>
          </w:tcPr>
          <w:p w14:paraId="797079D8"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1449,6</w:t>
            </w:r>
          </w:p>
        </w:tc>
        <w:tc>
          <w:tcPr>
            <w:tcW w:w="709" w:type="dxa"/>
            <w:tcBorders>
              <w:left w:val="nil"/>
              <w:bottom w:val="nil"/>
              <w:right w:val="nil"/>
            </w:tcBorders>
            <w:vAlign w:val="center"/>
          </w:tcPr>
          <w:p w14:paraId="6AFF5850"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8,5</w:t>
            </w:r>
          </w:p>
        </w:tc>
        <w:tc>
          <w:tcPr>
            <w:tcW w:w="993" w:type="dxa"/>
            <w:tcBorders>
              <w:left w:val="nil"/>
              <w:bottom w:val="nil"/>
              <w:right w:val="nil"/>
            </w:tcBorders>
          </w:tcPr>
          <w:p w14:paraId="60EBF736" w14:textId="77777777" w:rsidR="008F2998" w:rsidRPr="008F2998" w:rsidRDefault="008F2998" w:rsidP="007D69C4">
            <w:pPr>
              <w:suppressAutoHyphens w:val="0"/>
              <w:spacing w:after="0"/>
              <w:jc w:val="center"/>
              <w:rPr>
                <w:rFonts w:eastAsia="Calibri"/>
                <w:lang w:val="lt-LT"/>
              </w:rPr>
            </w:pPr>
            <w:r w:rsidRPr="008F2998">
              <w:rPr>
                <w:rFonts w:eastAsia="Calibri"/>
                <w:lang w:val="lt-LT"/>
              </w:rPr>
              <w:t>10,0</w:t>
            </w:r>
          </w:p>
        </w:tc>
        <w:tc>
          <w:tcPr>
            <w:tcW w:w="993" w:type="dxa"/>
            <w:tcBorders>
              <w:left w:val="nil"/>
              <w:bottom w:val="nil"/>
              <w:right w:val="nil"/>
            </w:tcBorders>
            <w:vAlign w:val="center"/>
          </w:tcPr>
          <w:p w14:paraId="5777C016" w14:textId="77777777" w:rsidR="008F2998" w:rsidRPr="008F2998" w:rsidRDefault="008F2998" w:rsidP="007D69C4">
            <w:pPr>
              <w:suppressAutoHyphens w:val="0"/>
              <w:spacing w:after="0"/>
              <w:jc w:val="center"/>
              <w:rPr>
                <w:rFonts w:eastAsia="Calibri"/>
                <w:lang w:val="lt-LT"/>
              </w:rPr>
            </w:pPr>
            <w:r w:rsidRPr="008F2998">
              <w:rPr>
                <w:rFonts w:eastAsia="Calibri"/>
                <w:lang w:val="lt-LT"/>
              </w:rPr>
              <w:t>11,3</w:t>
            </w:r>
          </w:p>
        </w:tc>
      </w:tr>
      <w:tr w:rsidR="008F2998" w:rsidRPr="008F2998" w14:paraId="3E76FFE9" w14:textId="77777777" w:rsidTr="00FB3680">
        <w:trPr>
          <w:jc w:val="center"/>
        </w:trPr>
        <w:tc>
          <w:tcPr>
            <w:tcW w:w="1378" w:type="dxa"/>
            <w:vMerge/>
            <w:tcBorders>
              <w:top w:val="nil"/>
              <w:left w:val="nil"/>
              <w:bottom w:val="nil"/>
              <w:right w:val="nil"/>
            </w:tcBorders>
            <w:vAlign w:val="center"/>
          </w:tcPr>
          <w:p w14:paraId="2D78B518" w14:textId="77777777" w:rsidR="008F2998" w:rsidRPr="008F2998" w:rsidRDefault="008F2998" w:rsidP="008F2998">
            <w:pPr>
              <w:suppressAutoHyphens w:val="0"/>
              <w:spacing w:after="0"/>
              <w:jc w:val="center"/>
              <w:rPr>
                <w:rFonts w:eastAsia="Calibri"/>
                <w:lang w:val="lt-LT"/>
              </w:rPr>
            </w:pPr>
          </w:p>
        </w:tc>
        <w:tc>
          <w:tcPr>
            <w:tcW w:w="4320" w:type="dxa"/>
            <w:tcBorders>
              <w:top w:val="nil"/>
              <w:left w:val="nil"/>
              <w:bottom w:val="nil"/>
              <w:right w:val="nil"/>
            </w:tcBorders>
            <w:vAlign w:val="center"/>
          </w:tcPr>
          <w:p w14:paraId="0AC81703" w14:textId="77777777" w:rsidR="008F2998" w:rsidRPr="008F2998" w:rsidRDefault="008F2998" w:rsidP="008F2998">
            <w:pPr>
              <w:suppressAutoHyphens w:val="0"/>
              <w:spacing w:after="0"/>
              <w:rPr>
                <w:rFonts w:eastAsia="Calibri"/>
                <w:lang w:val="lt-LT"/>
              </w:rPr>
            </w:pPr>
            <w:r w:rsidRPr="008F2998">
              <w:rPr>
                <w:rFonts w:eastAsia="Calibri"/>
                <w:lang w:val="lt-LT"/>
              </w:rPr>
              <w:t>Marių ištekėjimas į jūrą</w:t>
            </w:r>
          </w:p>
        </w:tc>
        <w:tc>
          <w:tcPr>
            <w:tcW w:w="993" w:type="dxa"/>
            <w:tcBorders>
              <w:top w:val="nil"/>
              <w:left w:val="nil"/>
              <w:bottom w:val="nil"/>
              <w:right w:val="nil"/>
            </w:tcBorders>
            <w:vAlign w:val="center"/>
          </w:tcPr>
          <w:p w14:paraId="392797E5" w14:textId="77777777" w:rsidR="008F2998" w:rsidRPr="008F2998" w:rsidRDefault="008F2998" w:rsidP="007D69C4">
            <w:pPr>
              <w:suppressAutoHyphens w:val="0"/>
              <w:spacing w:after="0"/>
              <w:jc w:val="center"/>
              <w:rPr>
                <w:rFonts w:eastAsia="Calibri"/>
                <w:lang w:val="lt-LT"/>
              </w:rPr>
            </w:pPr>
            <w:r w:rsidRPr="008F2998">
              <w:rPr>
                <w:rFonts w:eastAsia="Calibri"/>
                <w:lang w:val="lt-LT"/>
              </w:rPr>
              <w:t>30,4</w:t>
            </w:r>
          </w:p>
        </w:tc>
        <w:tc>
          <w:tcPr>
            <w:tcW w:w="1134" w:type="dxa"/>
            <w:gridSpan w:val="2"/>
            <w:tcBorders>
              <w:top w:val="nil"/>
              <w:left w:val="nil"/>
              <w:bottom w:val="nil"/>
              <w:right w:val="nil"/>
            </w:tcBorders>
            <w:vAlign w:val="center"/>
          </w:tcPr>
          <w:p w14:paraId="3EFB02CF" w14:textId="77777777" w:rsidR="008F2998" w:rsidRPr="008F2998" w:rsidRDefault="008F2998" w:rsidP="007D69C4">
            <w:pPr>
              <w:suppressAutoHyphens w:val="0"/>
              <w:spacing w:after="0"/>
              <w:jc w:val="center"/>
              <w:rPr>
                <w:rFonts w:eastAsia="Calibri"/>
                <w:lang w:val="lt-LT"/>
              </w:rPr>
            </w:pPr>
            <w:r w:rsidRPr="008F2998">
              <w:rPr>
                <w:rFonts w:eastAsia="Calibri"/>
                <w:lang w:val="lt-LT"/>
              </w:rPr>
              <w:t>688,6</w:t>
            </w:r>
          </w:p>
        </w:tc>
        <w:tc>
          <w:tcPr>
            <w:tcW w:w="1149" w:type="dxa"/>
            <w:gridSpan w:val="2"/>
            <w:tcBorders>
              <w:top w:val="nil"/>
              <w:left w:val="nil"/>
              <w:bottom w:val="nil"/>
              <w:right w:val="nil"/>
            </w:tcBorders>
            <w:vAlign w:val="center"/>
          </w:tcPr>
          <w:p w14:paraId="3EA79824"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1058,6</w:t>
            </w:r>
          </w:p>
        </w:tc>
        <w:tc>
          <w:tcPr>
            <w:tcW w:w="851" w:type="dxa"/>
            <w:tcBorders>
              <w:top w:val="nil"/>
              <w:left w:val="nil"/>
              <w:bottom w:val="nil"/>
              <w:right w:val="nil"/>
            </w:tcBorders>
            <w:vAlign w:val="center"/>
          </w:tcPr>
          <w:p w14:paraId="3E8467DB" w14:textId="77777777" w:rsidR="008F2998" w:rsidRPr="008F2998" w:rsidRDefault="008F2998" w:rsidP="007D69C4">
            <w:pPr>
              <w:suppressAutoHyphens w:val="0"/>
              <w:spacing w:after="0"/>
              <w:jc w:val="center"/>
              <w:rPr>
                <w:rFonts w:eastAsia="Calibri"/>
                <w:lang w:val="lt-LT"/>
              </w:rPr>
            </w:pPr>
            <w:r w:rsidRPr="008F2998">
              <w:rPr>
                <w:rFonts w:eastAsia="Calibri"/>
                <w:lang w:val="lt-LT"/>
              </w:rPr>
              <w:t>1777,5</w:t>
            </w:r>
          </w:p>
        </w:tc>
        <w:tc>
          <w:tcPr>
            <w:tcW w:w="892" w:type="dxa"/>
            <w:tcBorders>
              <w:top w:val="nil"/>
              <w:left w:val="nil"/>
              <w:bottom w:val="nil"/>
              <w:right w:val="nil"/>
            </w:tcBorders>
          </w:tcPr>
          <w:p w14:paraId="78912109"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350,9</w:t>
            </w:r>
          </w:p>
        </w:tc>
        <w:tc>
          <w:tcPr>
            <w:tcW w:w="961" w:type="dxa"/>
            <w:tcBorders>
              <w:top w:val="nil"/>
              <w:left w:val="nil"/>
              <w:bottom w:val="nil"/>
              <w:right w:val="nil"/>
            </w:tcBorders>
          </w:tcPr>
          <w:p w14:paraId="72AD465C"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2106,2</w:t>
            </w:r>
          </w:p>
        </w:tc>
        <w:tc>
          <w:tcPr>
            <w:tcW w:w="709" w:type="dxa"/>
            <w:tcBorders>
              <w:top w:val="nil"/>
              <w:left w:val="nil"/>
              <w:bottom w:val="nil"/>
              <w:right w:val="nil"/>
            </w:tcBorders>
            <w:vAlign w:val="center"/>
          </w:tcPr>
          <w:p w14:paraId="7C712D6E"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4,4</w:t>
            </w:r>
          </w:p>
        </w:tc>
        <w:tc>
          <w:tcPr>
            <w:tcW w:w="993" w:type="dxa"/>
            <w:tcBorders>
              <w:top w:val="nil"/>
              <w:left w:val="nil"/>
              <w:bottom w:val="nil"/>
              <w:right w:val="nil"/>
            </w:tcBorders>
          </w:tcPr>
          <w:p w14:paraId="1CE8D876" w14:textId="77777777" w:rsidR="008F2998" w:rsidRPr="008F2998" w:rsidRDefault="008F2998" w:rsidP="007D69C4">
            <w:pPr>
              <w:suppressAutoHyphens w:val="0"/>
              <w:spacing w:after="0"/>
              <w:jc w:val="center"/>
              <w:rPr>
                <w:rFonts w:eastAsia="Calibri"/>
                <w:lang w:val="lt-LT"/>
              </w:rPr>
            </w:pPr>
            <w:r w:rsidRPr="008F2998">
              <w:rPr>
                <w:rFonts w:eastAsia="Calibri"/>
                <w:lang w:val="lt-LT"/>
              </w:rPr>
              <w:t>6,5</w:t>
            </w:r>
          </w:p>
        </w:tc>
        <w:tc>
          <w:tcPr>
            <w:tcW w:w="993" w:type="dxa"/>
            <w:tcBorders>
              <w:top w:val="nil"/>
              <w:left w:val="nil"/>
              <w:bottom w:val="nil"/>
              <w:right w:val="nil"/>
            </w:tcBorders>
            <w:vAlign w:val="center"/>
          </w:tcPr>
          <w:p w14:paraId="2BC4F851" w14:textId="77777777" w:rsidR="008F2998" w:rsidRPr="008F2998" w:rsidRDefault="008F2998" w:rsidP="007D69C4">
            <w:pPr>
              <w:suppressAutoHyphens w:val="0"/>
              <w:spacing w:after="0"/>
              <w:jc w:val="center"/>
              <w:rPr>
                <w:rFonts w:eastAsia="Calibri"/>
                <w:lang w:val="lt-LT"/>
              </w:rPr>
            </w:pPr>
          </w:p>
        </w:tc>
      </w:tr>
      <w:tr w:rsidR="008F2998" w:rsidRPr="008F2998" w14:paraId="6173E972" w14:textId="77777777" w:rsidTr="00FB3680">
        <w:trPr>
          <w:jc w:val="center"/>
        </w:trPr>
        <w:tc>
          <w:tcPr>
            <w:tcW w:w="1378" w:type="dxa"/>
            <w:vMerge/>
            <w:tcBorders>
              <w:top w:val="nil"/>
              <w:left w:val="nil"/>
              <w:bottom w:val="nil"/>
              <w:right w:val="nil"/>
            </w:tcBorders>
            <w:vAlign w:val="center"/>
          </w:tcPr>
          <w:p w14:paraId="7644683B" w14:textId="77777777" w:rsidR="008F2998" w:rsidRPr="008F2998" w:rsidRDefault="008F2998" w:rsidP="008F2998">
            <w:pPr>
              <w:suppressAutoHyphens w:val="0"/>
              <w:spacing w:after="0"/>
              <w:jc w:val="center"/>
              <w:rPr>
                <w:rFonts w:eastAsia="Calibri"/>
                <w:lang w:val="lt-LT"/>
              </w:rPr>
            </w:pPr>
          </w:p>
        </w:tc>
        <w:tc>
          <w:tcPr>
            <w:tcW w:w="4320" w:type="dxa"/>
            <w:tcBorders>
              <w:top w:val="nil"/>
              <w:left w:val="nil"/>
              <w:bottom w:val="nil"/>
              <w:right w:val="nil"/>
            </w:tcBorders>
            <w:vAlign w:val="center"/>
          </w:tcPr>
          <w:p w14:paraId="395F906D" w14:textId="77777777" w:rsidR="008F2998" w:rsidRPr="008F2998" w:rsidRDefault="008F2998" w:rsidP="008F2998">
            <w:pPr>
              <w:suppressAutoHyphens w:val="0"/>
              <w:spacing w:after="0"/>
              <w:rPr>
                <w:rFonts w:eastAsia="Calibri"/>
                <w:lang w:val="lt-LT"/>
              </w:rPr>
            </w:pPr>
            <w:r w:rsidRPr="008F2998">
              <w:rPr>
                <w:rFonts w:eastAsia="Calibri"/>
                <w:lang w:val="lt-LT"/>
              </w:rPr>
              <w:t>Apykaita tarp nuosėdų ir vandens storymės</w:t>
            </w:r>
          </w:p>
        </w:tc>
        <w:tc>
          <w:tcPr>
            <w:tcW w:w="993" w:type="dxa"/>
            <w:tcBorders>
              <w:top w:val="nil"/>
              <w:left w:val="nil"/>
              <w:bottom w:val="nil"/>
              <w:right w:val="nil"/>
            </w:tcBorders>
            <w:vAlign w:val="center"/>
          </w:tcPr>
          <w:p w14:paraId="22347C24"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+173,1</w:t>
            </w:r>
          </w:p>
        </w:tc>
        <w:tc>
          <w:tcPr>
            <w:tcW w:w="1134" w:type="dxa"/>
            <w:gridSpan w:val="2"/>
            <w:tcBorders>
              <w:top w:val="nil"/>
              <w:left w:val="nil"/>
              <w:bottom w:val="nil"/>
              <w:right w:val="nil"/>
            </w:tcBorders>
            <w:vAlign w:val="center"/>
          </w:tcPr>
          <w:p w14:paraId="528B430D" w14:textId="77777777" w:rsidR="008F2998" w:rsidRPr="008F2998" w:rsidRDefault="008F2998" w:rsidP="007D69C4">
            <w:pPr>
              <w:suppressAutoHyphens w:val="0"/>
              <w:spacing w:after="0"/>
              <w:jc w:val="center"/>
              <w:rPr>
                <w:rFonts w:eastAsia="Calibri"/>
                <w:lang w:val="lt-LT"/>
              </w:rPr>
            </w:pPr>
            <w:r w:rsidRPr="008F2998">
              <w:rPr>
                <w:rFonts w:eastAsia="Calibri"/>
                <w:lang w:val="lt-LT"/>
              </w:rPr>
              <w:t>-246,5</w:t>
            </w:r>
          </w:p>
        </w:tc>
        <w:tc>
          <w:tcPr>
            <w:tcW w:w="1149" w:type="dxa"/>
            <w:gridSpan w:val="2"/>
            <w:tcBorders>
              <w:top w:val="nil"/>
              <w:left w:val="nil"/>
              <w:bottom w:val="nil"/>
              <w:right w:val="nil"/>
            </w:tcBorders>
          </w:tcPr>
          <w:p w14:paraId="4398189F" w14:textId="77777777" w:rsidR="008F2998" w:rsidRPr="008F2998" w:rsidRDefault="008F2998" w:rsidP="007D69C4">
            <w:pPr>
              <w:keepNext/>
              <w:keepLines/>
              <w:suppressAutoHyphens w:val="0"/>
              <w:spacing w:after="0"/>
              <w:jc w:val="center"/>
              <w:outlineLvl w:val="6"/>
              <w:rPr>
                <w:rFonts w:eastAsia="Calibri"/>
                <w:lang w:val="lt-LT"/>
              </w:rPr>
            </w:pPr>
            <w:r w:rsidRPr="008F2998">
              <w:rPr>
                <w:rFonts w:eastAsia="Calibri"/>
                <w:lang w:val="lt-LT"/>
              </w:rPr>
              <w:t>+499,2</w:t>
            </w:r>
          </w:p>
        </w:tc>
        <w:tc>
          <w:tcPr>
            <w:tcW w:w="851" w:type="dxa"/>
            <w:tcBorders>
              <w:top w:val="nil"/>
              <w:left w:val="nil"/>
              <w:bottom w:val="nil"/>
              <w:right w:val="nil"/>
            </w:tcBorders>
            <w:vAlign w:val="center"/>
          </w:tcPr>
          <w:p w14:paraId="3CF56FDE" w14:textId="77777777" w:rsidR="008F2998" w:rsidRPr="008F2998" w:rsidRDefault="008F2998" w:rsidP="007D69C4">
            <w:pPr>
              <w:suppressAutoHyphens w:val="0"/>
              <w:spacing w:after="0"/>
              <w:rPr>
                <w:rFonts w:eastAsia="Calibri"/>
                <w:lang w:val="lt-LT"/>
              </w:rPr>
            </w:pPr>
            <w:r w:rsidRPr="008F2998">
              <w:rPr>
                <w:rFonts w:eastAsia="Calibri"/>
                <w:lang w:val="lt-LT"/>
              </w:rPr>
              <w:t>+425,8</w:t>
            </w:r>
          </w:p>
        </w:tc>
        <w:tc>
          <w:tcPr>
            <w:tcW w:w="892" w:type="dxa"/>
            <w:tcBorders>
              <w:top w:val="nil"/>
              <w:left w:val="nil"/>
              <w:bottom w:val="nil"/>
              <w:right w:val="nil"/>
            </w:tcBorders>
          </w:tcPr>
          <w:p w14:paraId="2ED164E7" w14:textId="77777777" w:rsidR="008F2998" w:rsidRPr="008F2998" w:rsidRDefault="008F2998" w:rsidP="007D69C4">
            <w:pPr>
              <w:suppressAutoHyphens w:val="0"/>
              <w:spacing w:after="0"/>
              <w:jc w:val="center"/>
              <w:rPr>
                <w:rFonts w:eastAsia="Calibri"/>
                <w:lang w:val="lt-LT"/>
              </w:rPr>
            </w:pPr>
          </w:p>
        </w:tc>
        <w:tc>
          <w:tcPr>
            <w:tcW w:w="961" w:type="dxa"/>
            <w:tcBorders>
              <w:top w:val="nil"/>
              <w:left w:val="nil"/>
              <w:bottom w:val="nil"/>
              <w:right w:val="nil"/>
            </w:tcBorders>
          </w:tcPr>
          <w:p w14:paraId="3218AFCF" w14:textId="77777777" w:rsidR="008F2998" w:rsidRPr="008F2998" w:rsidRDefault="008F2998" w:rsidP="007D69C4">
            <w:pPr>
              <w:suppressAutoHyphens w:val="0"/>
              <w:spacing w:after="0"/>
              <w:jc w:val="center"/>
              <w:rPr>
                <w:rFonts w:eastAsia="Calibri"/>
                <w:lang w:val="lt-LT"/>
              </w:rPr>
            </w:pPr>
          </w:p>
        </w:tc>
        <w:tc>
          <w:tcPr>
            <w:tcW w:w="709" w:type="dxa"/>
            <w:tcBorders>
              <w:top w:val="nil"/>
              <w:left w:val="nil"/>
              <w:bottom w:val="nil"/>
              <w:right w:val="nil"/>
            </w:tcBorders>
            <w:vAlign w:val="center"/>
          </w:tcPr>
          <w:p w14:paraId="781D7362" w14:textId="77777777" w:rsidR="008F2998" w:rsidRPr="008F2998" w:rsidRDefault="008F2998" w:rsidP="007D69C4">
            <w:pPr>
              <w:suppressAutoHyphens w:val="0"/>
              <w:spacing w:after="0"/>
              <w:jc w:val="center"/>
              <w:rPr>
                <w:rFonts w:eastAsia="Calibri"/>
              </w:rPr>
            </w:pPr>
            <w:r w:rsidRPr="008F2998">
              <w:rPr>
                <w:rFonts w:eastAsia="Calibri"/>
                <w:lang w:val="lt-LT"/>
              </w:rPr>
              <w:t>-7,6</w:t>
            </w:r>
          </w:p>
        </w:tc>
        <w:tc>
          <w:tcPr>
            <w:tcW w:w="993" w:type="dxa"/>
            <w:tcBorders>
              <w:top w:val="nil"/>
              <w:left w:val="nil"/>
              <w:bottom w:val="nil"/>
              <w:right w:val="nil"/>
            </w:tcBorders>
          </w:tcPr>
          <w:p w14:paraId="1CE078FB" w14:textId="77777777" w:rsidR="008F2998" w:rsidRPr="008F2998" w:rsidRDefault="008F2998" w:rsidP="007D69C4">
            <w:pPr>
              <w:suppressAutoHyphens w:val="0"/>
              <w:spacing w:after="0"/>
              <w:jc w:val="center"/>
              <w:rPr>
                <w:rFonts w:eastAsia="Calibri"/>
                <w:lang w:val="lt-LT"/>
              </w:rPr>
            </w:pPr>
          </w:p>
        </w:tc>
        <w:tc>
          <w:tcPr>
            <w:tcW w:w="993" w:type="dxa"/>
            <w:tcBorders>
              <w:top w:val="nil"/>
              <w:left w:val="nil"/>
              <w:bottom w:val="nil"/>
              <w:right w:val="nil"/>
            </w:tcBorders>
            <w:vAlign w:val="center"/>
          </w:tcPr>
          <w:p w14:paraId="6A8DEAC1" w14:textId="77777777" w:rsidR="008F2998" w:rsidRPr="008F2998" w:rsidRDefault="008F2998" w:rsidP="007D69C4">
            <w:pPr>
              <w:suppressAutoHyphens w:val="0"/>
              <w:spacing w:after="0"/>
              <w:jc w:val="center"/>
              <w:rPr>
                <w:rFonts w:eastAsia="Calibri"/>
                <w:lang w:val="lt-LT"/>
              </w:rPr>
            </w:pPr>
          </w:p>
        </w:tc>
      </w:tr>
      <w:tr w:rsidR="008F2998" w:rsidRPr="008F2998" w14:paraId="3ED56CC5" w14:textId="77777777" w:rsidTr="00FB3680">
        <w:trPr>
          <w:jc w:val="center"/>
        </w:trPr>
        <w:tc>
          <w:tcPr>
            <w:tcW w:w="1378" w:type="dxa"/>
            <w:vMerge/>
            <w:tcBorders>
              <w:top w:val="nil"/>
              <w:left w:val="nil"/>
              <w:bottom w:val="nil"/>
              <w:right w:val="nil"/>
            </w:tcBorders>
            <w:vAlign w:val="center"/>
          </w:tcPr>
          <w:p w14:paraId="36CF9381" w14:textId="77777777" w:rsidR="008F2998" w:rsidRPr="008F2998" w:rsidRDefault="008F2998" w:rsidP="008F2998">
            <w:pPr>
              <w:suppressAutoHyphens w:val="0"/>
              <w:spacing w:after="0"/>
              <w:jc w:val="center"/>
              <w:rPr>
                <w:rFonts w:eastAsia="Calibri"/>
                <w:lang w:val="lt-LT"/>
              </w:rPr>
            </w:pPr>
          </w:p>
        </w:tc>
        <w:tc>
          <w:tcPr>
            <w:tcW w:w="4320" w:type="dxa"/>
            <w:tcBorders>
              <w:top w:val="nil"/>
              <w:left w:val="nil"/>
              <w:bottom w:val="nil"/>
              <w:right w:val="nil"/>
            </w:tcBorders>
            <w:vAlign w:val="center"/>
          </w:tcPr>
          <w:p w14:paraId="545A9494" w14:textId="77777777" w:rsidR="008F2998" w:rsidRPr="008F2998" w:rsidRDefault="008F2998" w:rsidP="008F2998">
            <w:pPr>
              <w:suppressAutoHyphens w:val="0"/>
              <w:spacing w:after="0"/>
              <w:rPr>
                <w:rFonts w:eastAsia="Calibri"/>
                <w:lang w:val="lt-LT"/>
              </w:rPr>
            </w:pPr>
            <w:r w:rsidRPr="008F2998">
              <w:rPr>
                <w:rFonts w:eastAsia="Calibri"/>
                <w:lang w:val="lt-LT"/>
              </w:rPr>
              <w:t>Krituliai</w:t>
            </w:r>
          </w:p>
        </w:tc>
        <w:tc>
          <w:tcPr>
            <w:tcW w:w="993" w:type="dxa"/>
            <w:tcBorders>
              <w:top w:val="nil"/>
              <w:left w:val="nil"/>
              <w:bottom w:val="nil"/>
              <w:right w:val="nil"/>
            </w:tcBorders>
            <w:vAlign w:val="center"/>
          </w:tcPr>
          <w:p w14:paraId="3202CE01" w14:textId="77777777" w:rsidR="008F2998" w:rsidRPr="008F2998" w:rsidRDefault="008F2998" w:rsidP="007D69C4">
            <w:pPr>
              <w:suppressAutoHyphens w:val="0"/>
              <w:spacing w:after="0"/>
              <w:jc w:val="center"/>
              <w:rPr>
                <w:rFonts w:eastAsia="Calibri"/>
                <w:lang w:val="lt-LT"/>
              </w:rPr>
            </w:pPr>
          </w:p>
        </w:tc>
        <w:tc>
          <w:tcPr>
            <w:tcW w:w="1134" w:type="dxa"/>
            <w:gridSpan w:val="2"/>
            <w:tcBorders>
              <w:top w:val="nil"/>
              <w:left w:val="nil"/>
              <w:bottom w:val="nil"/>
              <w:right w:val="nil"/>
            </w:tcBorders>
            <w:vAlign w:val="center"/>
          </w:tcPr>
          <w:p w14:paraId="30A5C6D8" w14:textId="77777777" w:rsidR="008F2998" w:rsidRPr="008F2998" w:rsidRDefault="008F2998" w:rsidP="007D69C4">
            <w:pPr>
              <w:suppressAutoHyphens w:val="0"/>
              <w:spacing w:after="0"/>
              <w:jc w:val="center"/>
              <w:rPr>
                <w:rFonts w:eastAsia="Calibri"/>
                <w:lang w:val="lt-LT"/>
              </w:rPr>
            </w:pPr>
          </w:p>
        </w:tc>
        <w:tc>
          <w:tcPr>
            <w:tcW w:w="1149" w:type="dxa"/>
            <w:gridSpan w:val="2"/>
            <w:tcBorders>
              <w:top w:val="nil"/>
              <w:left w:val="nil"/>
              <w:bottom w:val="nil"/>
              <w:right w:val="nil"/>
            </w:tcBorders>
            <w:vAlign w:val="center"/>
          </w:tcPr>
          <w:p w14:paraId="62CA1513" w14:textId="77777777" w:rsidR="008F2998" w:rsidRPr="008F2998" w:rsidRDefault="008F2998" w:rsidP="007D69C4">
            <w:pPr>
              <w:suppressAutoHyphens w:val="0"/>
              <w:spacing w:after="0"/>
              <w:jc w:val="center"/>
              <w:rPr>
                <w:rFonts w:eastAsia="Calibri"/>
                <w:lang w:val="lt-LT"/>
              </w:rPr>
            </w:pPr>
          </w:p>
        </w:tc>
        <w:tc>
          <w:tcPr>
            <w:tcW w:w="851" w:type="dxa"/>
            <w:tcBorders>
              <w:top w:val="nil"/>
              <w:left w:val="nil"/>
              <w:bottom w:val="nil"/>
              <w:right w:val="nil"/>
            </w:tcBorders>
          </w:tcPr>
          <w:p w14:paraId="7D97541D" w14:textId="77777777" w:rsidR="008F2998" w:rsidRPr="008F2998" w:rsidRDefault="008F2998" w:rsidP="007D69C4">
            <w:pPr>
              <w:suppressAutoHyphens w:val="0"/>
              <w:spacing w:after="0"/>
              <w:rPr>
                <w:rFonts w:eastAsia="Calibri"/>
              </w:rPr>
            </w:pPr>
            <w:r w:rsidRPr="008F2998">
              <w:rPr>
                <w:rFonts w:eastAsia="Calibri"/>
              </w:rPr>
              <w:t>53</w:t>
            </w:r>
          </w:p>
        </w:tc>
        <w:tc>
          <w:tcPr>
            <w:tcW w:w="892" w:type="dxa"/>
            <w:tcBorders>
              <w:top w:val="nil"/>
              <w:left w:val="nil"/>
              <w:bottom w:val="nil"/>
              <w:right w:val="nil"/>
            </w:tcBorders>
          </w:tcPr>
          <w:p w14:paraId="3182D10D" w14:textId="77777777" w:rsidR="008F2998" w:rsidRPr="008F2998" w:rsidRDefault="008F2998" w:rsidP="007D69C4">
            <w:pPr>
              <w:suppressAutoHyphens w:val="0"/>
              <w:spacing w:after="0"/>
              <w:jc w:val="center"/>
              <w:rPr>
                <w:rFonts w:eastAsia="Calibri"/>
                <w:lang w:val="lt-LT"/>
              </w:rPr>
            </w:pPr>
          </w:p>
        </w:tc>
        <w:tc>
          <w:tcPr>
            <w:tcW w:w="961" w:type="dxa"/>
            <w:tcBorders>
              <w:top w:val="nil"/>
              <w:left w:val="nil"/>
              <w:bottom w:val="nil"/>
              <w:right w:val="nil"/>
            </w:tcBorders>
          </w:tcPr>
          <w:p w14:paraId="029AA496" w14:textId="77777777" w:rsidR="008F2998" w:rsidRPr="008F2998" w:rsidRDefault="008F2998" w:rsidP="007D69C4">
            <w:pPr>
              <w:suppressAutoHyphens w:val="0"/>
              <w:spacing w:after="0"/>
              <w:jc w:val="center"/>
              <w:rPr>
                <w:rFonts w:eastAsia="Calibri"/>
                <w:lang w:val="lt-LT"/>
              </w:rPr>
            </w:pPr>
          </w:p>
        </w:tc>
        <w:tc>
          <w:tcPr>
            <w:tcW w:w="709" w:type="dxa"/>
            <w:tcBorders>
              <w:top w:val="nil"/>
              <w:left w:val="nil"/>
              <w:bottom w:val="nil"/>
              <w:right w:val="nil"/>
            </w:tcBorders>
            <w:vAlign w:val="center"/>
          </w:tcPr>
          <w:p w14:paraId="01A8BF33" w14:textId="77777777" w:rsidR="008F2998" w:rsidRPr="008F2998" w:rsidRDefault="008F2998" w:rsidP="007D69C4">
            <w:pPr>
              <w:suppressAutoHyphens w:val="0"/>
              <w:spacing w:after="0"/>
              <w:jc w:val="center"/>
              <w:rPr>
                <w:rFonts w:eastAsia="Calibri"/>
                <w:lang w:val="lt-LT"/>
              </w:rPr>
            </w:pPr>
          </w:p>
        </w:tc>
        <w:tc>
          <w:tcPr>
            <w:tcW w:w="993" w:type="dxa"/>
            <w:tcBorders>
              <w:top w:val="nil"/>
              <w:left w:val="nil"/>
              <w:bottom w:val="nil"/>
              <w:right w:val="nil"/>
            </w:tcBorders>
          </w:tcPr>
          <w:p w14:paraId="41BBBD8E" w14:textId="77777777" w:rsidR="008F2998" w:rsidRPr="008F2998" w:rsidRDefault="008F2998" w:rsidP="007D69C4">
            <w:pPr>
              <w:suppressAutoHyphens w:val="0"/>
              <w:spacing w:after="0"/>
              <w:jc w:val="center"/>
              <w:rPr>
                <w:rFonts w:eastAsia="Calibri"/>
                <w:lang w:val="lt-LT"/>
              </w:rPr>
            </w:pPr>
          </w:p>
        </w:tc>
        <w:tc>
          <w:tcPr>
            <w:tcW w:w="993" w:type="dxa"/>
            <w:tcBorders>
              <w:top w:val="nil"/>
              <w:left w:val="nil"/>
              <w:bottom w:val="nil"/>
              <w:right w:val="nil"/>
            </w:tcBorders>
            <w:vAlign w:val="center"/>
          </w:tcPr>
          <w:p w14:paraId="5A63B9A2" w14:textId="77777777" w:rsidR="008F2998" w:rsidRPr="008F2998" w:rsidRDefault="008F2998" w:rsidP="007D69C4">
            <w:pPr>
              <w:suppressAutoHyphens w:val="0"/>
              <w:spacing w:after="0"/>
              <w:jc w:val="center"/>
              <w:rPr>
                <w:rFonts w:eastAsia="Calibri"/>
                <w:lang w:val="lt-LT"/>
              </w:rPr>
            </w:pPr>
          </w:p>
        </w:tc>
      </w:tr>
      <w:tr w:rsidR="008F2998" w:rsidRPr="008F2998" w14:paraId="58B24995" w14:textId="77777777" w:rsidTr="00FB3680">
        <w:trPr>
          <w:jc w:val="center"/>
        </w:trPr>
        <w:tc>
          <w:tcPr>
            <w:tcW w:w="1378" w:type="dxa"/>
            <w:vMerge/>
            <w:tcBorders>
              <w:top w:val="nil"/>
              <w:left w:val="nil"/>
              <w:right w:val="nil"/>
            </w:tcBorders>
            <w:vAlign w:val="center"/>
          </w:tcPr>
          <w:p w14:paraId="1CBA9125" w14:textId="77777777" w:rsidR="008F2998" w:rsidRPr="008F2998" w:rsidRDefault="008F2998" w:rsidP="008F2998">
            <w:pPr>
              <w:suppressAutoHyphens w:val="0"/>
              <w:spacing w:after="0"/>
              <w:jc w:val="center"/>
              <w:rPr>
                <w:rFonts w:eastAsia="Calibri"/>
                <w:lang w:val="lt-LT"/>
              </w:rPr>
            </w:pPr>
          </w:p>
        </w:tc>
        <w:tc>
          <w:tcPr>
            <w:tcW w:w="4320" w:type="dxa"/>
            <w:tcBorders>
              <w:top w:val="nil"/>
              <w:left w:val="nil"/>
              <w:right w:val="nil"/>
            </w:tcBorders>
            <w:vAlign w:val="center"/>
          </w:tcPr>
          <w:p w14:paraId="3C5EE82C" w14:textId="77777777" w:rsidR="008F2998" w:rsidRPr="008F2998" w:rsidRDefault="008F2998" w:rsidP="008F2998">
            <w:pPr>
              <w:suppressAutoHyphens w:val="0"/>
              <w:spacing w:after="0"/>
              <w:rPr>
                <w:rFonts w:eastAsia="Calibri"/>
                <w:lang w:val="lt-LT"/>
              </w:rPr>
            </w:pPr>
            <w:r w:rsidRPr="008F2998">
              <w:rPr>
                <w:rFonts w:eastAsia="Calibri"/>
                <w:lang w:val="lt-LT"/>
              </w:rPr>
              <w:t>Melsvabakterių azoto fiksacija</w:t>
            </w:r>
          </w:p>
        </w:tc>
        <w:tc>
          <w:tcPr>
            <w:tcW w:w="993" w:type="dxa"/>
            <w:tcBorders>
              <w:top w:val="nil"/>
              <w:left w:val="nil"/>
              <w:right w:val="nil"/>
            </w:tcBorders>
            <w:vAlign w:val="center"/>
          </w:tcPr>
          <w:p w14:paraId="1FFDAE83" w14:textId="77777777" w:rsidR="008F2998" w:rsidRPr="008F2998" w:rsidRDefault="008F2998" w:rsidP="007D69C4">
            <w:pPr>
              <w:suppressAutoHyphens w:val="0"/>
              <w:spacing w:after="0"/>
              <w:jc w:val="center"/>
              <w:rPr>
                <w:rFonts w:eastAsia="Calibri"/>
                <w:lang w:val="lt-LT"/>
              </w:rPr>
            </w:pPr>
          </w:p>
        </w:tc>
        <w:tc>
          <w:tcPr>
            <w:tcW w:w="1134" w:type="dxa"/>
            <w:gridSpan w:val="2"/>
            <w:tcBorders>
              <w:top w:val="nil"/>
              <w:left w:val="nil"/>
              <w:right w:val="nil"/>
            </w:tcBorders>
            <w:vAlign w:val="center"/>
          </w:tcPr>
          <w:p w14:paraId="621C98DA" w14:textId="77777777" w:rsidR="008F2998" w:rsidRPr="008F2998" w:rsidRDefault="008F2998" w:rsidP="007D69C4">
            <w:pPr>
              <w:suppressAutoHyphens w:val="0"/>
              <w:spacing w:after="0"/>
              <w:jc w:val="center"/>
              <w:rPr>
                <w:rFonts w:eastAsia="Calibri"/>
                <w:lang w:val="lt-LT"/>
              </w:rPr>
            </w:pPr>
          </w:p>
        </w:tc>
        <w:tc>
          <w:tcPr>
            <w:tcW w:w="1149" w:type="dxa"/>
            <w:gridSpan w:val="2"/>
            <w:tcBorders>
              <w:top w:val="nil"/>
              <w:left w:val="nil"/>
              <w:right w:val="nil"/>
            </w:tcBorders>
            <w:vAlign w:val="center"/>
          </w:tcPr>
          <w:p w14:paraId="7E20C50C" w14:textId="77777777" w:rsidR="008F2998" w:rsidRPr="008F2998" w:rsidRDefault="008F2998" w:rsidP="007D69C4">
            <w:pPr>
              <w:suppressAutoHyphens w:val="0"/>
              <w:spacing w:after="0"/>
              <w:jc w:val="center"/>
              <w:rPr>
                <w:rFonts w:eastAsia="Calibri"/>
                <w:lang w:val="lt-LT"/>
              </w:rPr>
            </w:pPr>
          </w:p>
        </w:tc>
        <w:tc>
          <w:tcPr>
            <w:tcW w:w="851" w:type="dxa"/>
            <w:tcBorders>
              <w:top w:val="nil"/>
              <w:left w:val="nil"/>
              <w:right w:val="nil"/>
            </w:tcBorders>
          </w:tcPr>
          <w:p w14:paraId="4A34661A" w14:textId="77777777" w:rsidR="008F2998" w:rsidRPr="008F2998" w:rsidRDefault="008F2998" w:rsidP="007D69C4">
            <w:pPr>
              <w:keepNext/>
              <w:keepLines/>
              <w:suppressAutoHyphens w:val="0"/>
              <w:spacing w:after="0"/>
              <w:outlineLvl w:val="6"/>
              <w:rPr>
                <w:rFonts w:eastAsia="Calibri"/>
              </w:rPr>
            </w:pPr>
            <w:r w:rsidRPr="008F2998">
              <w:rPr>
                <w:rFonts w:eastAsia="Calibri"/>
                <w:lang w:val="lt-LT"/>
              </w:rPr>
              <w:t>0,067 -900</w:t>
            </w:r>
          </w:p>
        </w:tc>
        <w:tc>
          <w:tcPr>
            <w:tcW w:w="892" w:type="dxa"/>
            <w:tcBorders>
              <w:top w:val="nil"/>
              <w:left w:val="nil"/>
              <w:right w:val="nil"/>
            </w:tcBorders>
          </w:tcPr>
          <w:p w14:paraId="573DE051" w14:textId="77777777" w:rsidR="008F2998" w:rsidRPr="008F2998" w:rsidRDefault="008F2998" w:rsidP="007D69C4">
            <w:pPr>
              <w:suppressAutoHyphens w:val="0"/>
              <w:spacing w:after="0"/>
              <w:jc w:val="center"/>
              <w:rPr>
                <w:rFonts w:eastAsia="Calibri"/>
                <w:lang w:val="lt-LT"/>
              </w:rPr>
            </w:pPr>
          </w:p>
        </w:tc>
        <w:tc>
          <w:tcPr>
            <w:tcW w:w="961" w:type="dxa"/>
            <w:tcBorders>
              <w:top w:val="nil"/>
              <w:left w:val="nil"/>
              <w:right w:val="nil"/>
            </w:tcBorders>
          </w:tcPr>
          <w:p w14:paraId="7BD35A57" w14:textId="77777777" w:rsidR="008F2998" w:rsidRPr="008F2998" w:rsidRDefault="008F2998" w:rsidP="007D69C4">
            <w:pPr>
              <w:suppressAutoHyphens w:val="0"/>
              <w:spacing w:after="0"/>
              <w:jc w:val="center"/>
              <w:rPr>
                <w:rFonts w:eastAsia="Calibri"/>
                <w:lang w:val="lt-LT"/>
              </w:rPr>
            </w:pPr>
          </w:p>
        </w:tc>
        <w:tc>
          <w:tcPr>
            <w:tcW w:w="709" w:type="dxa"/>
            <w:tcBorders>
              <w:top w:val="nil"/>
              <w:left w:val="nil"/>
              <w:right w:val="nil"/>
            </w:tcBorders>
            <w:vAlign w:val="center"/>
          </w:tcPr>
          <w:p w14:paraId="763DB06A" w14:textId="77777777" w:rsidR="008F2998" w:rsidRPr="008F2998" w:rsidRDefault="008F2998" w:rsidP="007D69C4">
            <w:pPr>
              <w:suppressAutoHyphens w:val="0"/>
              <w:spacing w:after="0"/>
              <w:jc w:val="center"/>
              <w:rPr>
                <w:rFonts w:eastAsia="Calibri"/>
                <w:lang w:val="lt-LT"/>
              </w:rPr>
            </w:pPr>
          </w:p>
        </w:tc>
        <w:tc>
          <w:tcPr>
            <w:tcW w:w="993" w:type="dxa"/>
            <w:tcBorders>
              <w:top w:val="nil"/>
              <w:left w:val="nil"/>
              <w:right w:val="nil"/>
            </w:tcBorders>
          </w:tcPr>
          <w:p w14:paraId="37A5D99B" w14:textId="77777777" w:rsidR="008F2998" w:rsidRPr="008F2998" w:rsidRDefault="008F2998" w:rsidP="007D69C4">
            <w:pPr>
              <w:suppressAutoHyphens w:val="0"/>
              <w:spacing w:after="0"/>
              <w:jc w:val="center"/>
              <w:rPr>
                <w:rFonts w:eastAsia="Calibri"/>
                <w:lang w:val="lt-LT"/>
              </w:rPr>
            </w:pPr>
          </w:p>
        </w:tc>
        <w:tc>
          <w:tcPr>
            <w:tcW w:w="993" w:type="dxa"/>
            <w:tcBorders>
              <w:top w:val="nil"/>
              <w:left w:val="nil"/>
              <w:right w:val="nil"/>
            </w:tcBorders>
            <w:vAlign w:val="center"/>
          </w:tcPr>
          <w:p w14:paraId="7099D5F7" w14:textId="77777777" w:rsidR="008F2998" w:rsidRPr="008F2998" w:rsidRDefault="008F2998" w:rsidP="007D69C4">
            <w:pPr>
              <w:suppressAutoHyphens w:val="0"/>
              <w:spacing w:after="0"/>
              <w:jc w:val="center"/>
              <w:rPr>
                <w:rFonts w:eastAsia="Calibri"/>
                <w:lang w:val="lt-LT"/>
              </w:rPr>
            </w:pPr>
          </w:p>
        </w:tc>
      </w:tr>
    </w:tbl>
    <w:p w14:paraId="4ABDC5D9" w14:textId="77777777" w:rsidR="008F2998" w:rsidRPr="008F2998" w:rsidRDefault="008F2998" w:rsidP="008F2998">
      <w:pPr>
        <w:suppressAutoHyphens w:val="0"/>
        <w:spacing w:after="0"/>
        <w:ind w:firstLine="567"/>
        <w:jc w:val="both"/>
        <w:rPr>
          <w:rFonts w:ascii="Times New Roman" w:hAnsi="Times New Roman"/>
          <w:lang w:val="lt-LT"/>
        </w:rPr>
      </w:pPr>
    </w:p>
    <w:p w14:paraId="6D5C052C" w14:textId="77777777" w:rsidR="008F2998" w:rsidRPr="008F2998" w:rsidRDefault="008F2998" w:rsidP="008F2998">
      <w:pPr>
        <w:suppressAutoHyphens w:val="0"/>
        <w:spacing w:after="0" w:line="240" w:lineRule="auto"/>
        <w:rPr>
          <w:rFonts w:ascii="Times New Roman" w:hAnsi="Times New Roman"/>
          <w:sz w:val="24"/>
          <w:szCs w:val="24"/>
          <w:lang w:val="lt-LT"/>
        </w:rPr>
        <w:sectPr w:rsidR="008F2998" w:rsidRPr="008F2998" w:rsidSect="008F2998">
          <w:pgSz w:w="16838" w:h="11906" w:orient="landscape" w:code="9"/>
          <w:pgMar w:top="1701" w:right="1134" w:bottom="709" w:left="1134" w:header="567" w:footer="567" w:gutter="0"/>
          <w:cols w:space="1296"/>
          <w:titlePg/>
          <w:docGrid w:linePitch="360"/>
        </w:sectPr>
      </w:pPr>
    </w:p>
    <w:p w14:paraId="7E3F6609" w14:textId="21E3780D" w:rsidR="008F2998" w:rsidRPr="008F2998" w:rsidRDefault="008F2998" w:rsidP="008F2998">
      <w:pPr>
        <w:suppressAutoHyphens w:val="0"/>
        <w:spacing w:after="0" w:line="360" w:lineRule="auto"/>
        <w:ind w:firstLine="567"/>
        <w:jc w:val="both"/>
        <w:rPr>
          <w:rFonts w:ascii="Times New Roman" w:hAnsi="Times New Roman"/>
          <w:sz w:val="24"/>
          <w:szCs w:val="24"/>
        </w:rPr>
      </w:pPr>
      <w:r w:rsidRPr="008F2998">
        <w:rPr>
          <w:rFonts w:ascii="Times New Roman" w:hAnsi="Times New Roman"/>
          <w:sz w:val="24"/>
          <w:szCs w:val="24"/>
          <w:lang w:val="lt-LT"/>
        </w:rPr>
        <w:lastRenderedPageBreak/>
        <w:t>Intensyviausiai Kuršių marių dugno nuosėdos žiemos periodu akumuliuoja NH</w:t>
      </w:r>
      <w:r w:rsidRPr="008F2998">
        <w:rPr>
          <w:rFonts w:ascii="Times New Roman" w:hAnsi="Times New Roman"/>
          <w:sz w:val="24"/>
          <w:szCs w:val="24"/>
          <w:vertAlign w:val="subscript"/>
        </w:rPr>
        <w:t>4</w:t>
      </w:r>
      <w:r w:rsidRPr="008F2998">
        <w:rPr>
          <w:rFonts w:ascii="Times New Roman" w:hAnsi="Times New Roman"/>
          <w:sz w:val="24"/>
          <w:szCs w:val="24"/>
          <w:vertAlign w:val="superscript"/>
        </w:rPr>
        <w:t>+</w:t>
      </w:r>
      <w:r w:rsidRPr="008F2998">
        <w:rPr>
          <w:rFonts w:ascii="Times New Roman" w:hAnsi="Times New Roman"/>
          <w:sz w:val="24"/>
          <w:szCs w:val="24"/>
        </w:rPr>
        <w:t xml:space="preserve"> (</w:t>
      </w:r>
      <w:r w:rsidR="0008534E">
        <w:rPr>
          <w:rFonts w:ascii="Times New Roman" w:hAnsi="Times New Roman"/>
          <w:sz w:val="24"/>
          <w:szCs w:val="24"/>
        </w:rPr>
        <w:t>3.6</w:t>
      </w:r>
      <w:r w:rsidR="0008534E" w:rsidRPr="008F2998">
        <w:rPr>
          <w:rFonts w:ascii="Times New Roman" w:hAnsi="Times New Roman"/>
          <w:sz w:val="24"/>
          <w:szCs w:val="24"/>
        </w:rPr>
        <w:t xml:space="preserve"> </w:t>
      </w:r>
      <w:r w:rsidRPr="008F2998">
        <w:rPr>
          <w:rFonts w:ascii="Times New Roman" w:hAnsi="Times New Roman"/>
          <w:sz w:val="24"/>
          <w:szCs w:val="24"/>
        </w:rPr>
        <w:t>lent</w:t>
      </w:r>
      <w:r w:rsidR="0008534E">
        <w:rPr>
          <w:rFonts w:ascii="Times New Roman" w:hAnsi="Times New Roman"/>
          <w:sz w:val="24"/>
          <w:szCs w:val="24"/>
        </w:rPr>
        <w:t>e</w:t>
      </w:r>
      <w:r w:rsidRPr="008F2998">
        <w:rPr>
          <w:rFonts w:ascii="Times New Roman" w:hAnsi="Times New Roman"/>
          <w:sz w:val="24"/>
          <w:szCs w:val="24"/>
        </w:rPr>
        <w:t xml:space="preserve">lė). </w:t>
      </w:r>
      <w:r w:rsidRPr="008F2998">
        <w:rPr>
          <w:rFonts w:ascii="Times New Roman" w:hAnsi="Times New Roman"/>
          <w:sz w:val="24"/>
          <w:szCs w:val="24"/>
          <w:lang w:val="lt-LT"/>
        </w:rPr>
        <w:t>Vidutiniškai per dieną marių nuosėdos šiuo šaltuoju metų laikotarpiu sumažino 20 % NH</w:t>
      </w:r>
      <w:r w:rsidRPr="008F2998">
        <w:rPr>
          <w:rFonts w:ascii="Times New Roman" w:hAnsi="Times New Roman"/>
          <w:sz w:val="24"/>
          <w:szCs w:val="24"/>
          <w:vertAlign w:val="subscript"/>
        </w:rPr>
        <w:t>4</w:t>
      </w:r>
      <w:r w:rsidRPr="008F2998">
        <w:rPr>
          <w:rFonts w:ascii="Times New Roman" w:hAnsi="Times New Roman"/>
          <w:sz w:val="24"/>
          <w:szCs w:val="24"/>
          <w:vertAlign w:val="superscript"/>
        </w:rPr>
        <w:t>+</w:t>
      </w:r>
      <w:r w:rsidRPr="008F2998">
        <w:rPr>
          <w:rFonts w:ascii="Times New Roman" w:hAnsi="Times New Roman"/>
          <w:sz w:val="24"/>
          <w:szCs w:val="24"/>
        </w:rPr>
        <w:t xml:space="preserve"> </w:t>
      </w:r>
      <w:r w:rsidRPr="008F2998">
        <w:rPr>
          <w:rFonts w:ascii="Times New Roman" w:hAnsi="Times New Roman"/>
          <w:sz w:val="24"/>
          <w:szCs w:val="24"/>
          <w:lang w:val="lt-LT"/>
        </w:rPr>
        <w:t>kiekio esančio vandens storymėje.</w:t>
      </w:r>
    </w:p>
    <w:p w14:paraId="613A6D9D" w14:textId="77777777" w:rsidR="008F2998" w:rsidRPr="008F2998" w:rsidRDefault="008F2998" w:rsidP="008F2998">
      <w:pPr>
        <w:suppressAutoHyphens w:val="0"/>
        <w:spacing w:after="0" w:line="360" w:lineRule="auto"/>
        <w:jc w:val="both"/>
        <w:rPr>
          <w:rFonts w:ascii="Times New Roman" w:hAnsi="Times New Roman"/>
          <w:sz w:val="24"/>
          <w:szCs w:val="24"/>
          <w:lang w:val="lt-LT"/>
        </w:rPr>
      </w:pPr>
    </w:p>
    <w:p w14:paraId="198C141A" w14:textId="2D35A872" w:rsidR="008F2998" w:rsidRPr="008F2998" w:rsidRDefault="0008534E" w:rsidP="008F2998">
      <w:pPr>
        <w:suppressAutoHyphens w:val="0"/>
        <w:spacing w:after="0" w:line="240" w:lineRule="auto"/>
        <w:jc w:val="both"/>
        <w:rPr>
          <w:rFonts w:ascii="Times New Roman" w:eastAsia="Times New Roman" w:hAnsi="Times New Roman"/>
          <w:sz w:val="20"/>
          <w:szCs w:val="20"/>
          <w:lang w:val="lt-LT" w:eastAsia="lt-LT"/>
        </w:rPr>
      </w:pPr>
      <w:r>
        <w:rPr>
          <w:rFonts w:ascii="Times New Roman" w:eastAsia="Times New Roman" w:hAnsi="Times New Roman"/>
          <w:sz w:val="20"/>
          <w:szCs w:val="20"/>
          <w:lang w:val="lt-LT" w:eastAsia="lt-LT"/>
        </w:rPr>
        <w:t>3.6</w:t>
      </w:r>
      <w:r w:rsidRPr="008F2998">
        <w:rPr>
          <w:rFonts w:ascii="Times New Roman" w:eastAsia="Times New Roman" w:hAnsi="Times New Roman"/>
          <w:sz w:val="20"/>
          <w:szCs w:val="20"/>
          <w:lang w:val="lt-LT" w:eastAsia="lt-LT"/>
        </w:rPr>
        <w:t xml:space="preserve"> </w:t>
      </w:r>
      <w:r w:rsidR="008F2998" w:rsidRPr="008F2998">
        <w:rPr>
          <w:rFonts w:ascii="Times New Roman" w:eastAsia="Times New Roman" w:hAnsi="Times New Roman"/>
          <w:sz w:val="20"/>
          <w:szCs w:val="20"/>
          <w:lang w:val="lt-LT" w:eastAsia="lt-LT"/>
        </w:rPr>
        <w:t xml:space="preserve">lentelė. Dugno nuosėdų poveikis maistmedžiagių koncentracijai vandens storymėje skirtingose tyrimo vietose. Poveikis koncentracijai (padidėjimas arba sumažėjimas, </w:t>
      </w:r>
      <w:r w:rsidR="008F2998" w:rsidRPr="008F2998">
        <w:rPr>
          <w:rFonts w:ascii="Times New Roman" w:eastAsia="Times New Roman" w:hAnsi="Times New Roman"/>
          <w:sz w:val="20"/>
          <w:szCs w:val="20"/>
          <w:lang w:eastAsia="lt-LT"/>
        </w:rPr>
        <w:t>%</w:t>
      </w:r>
      <w:r w:rsidR="008F2998" w:rsidRPr="008F2998">
        <w:rPr>
          <w:rFonts w:ascii="Times New Roman" w:eastAsia="Times New Roman" w:hAnsi="Times New Roman"/>
          <w:sz w:val="20"/>
          <w:szCs w:val="20"/>
          <w:lang w:val="lt-LT" w:eastAsia="lt-LT"/>
        </w:rPr>
        <w:t>) apskaičiuotas remiantis vidutiniu sezoniniu maistmedžiagių apykaitos greičiu (mmol m</w:t>
      </w:r>
      <w:r w:rsidR="008F2998" w:rsidRPr="008F2998">
        <w:rPr>
          <w:rFonts w:ascii="Times New Roman" w:eastAsia="Times New Roman" w:hAnsi="Times New Roman"/>
          <w:sz w:val="20"/>
          <w:szCs w:val="20"/>
          <w:vertAlign w:val="superscript"/>
          <w:lang w:val="lt-LT" w:eastAsia="lt-LT"/>
        </w:rPr>
        <w:t>-2</w:t>
      </w:r>
      <w:r w:rsidR="008F2998" w:rsidRPr="008F2998">
        <w:rPr>
          <w:rFonts w:ascii="Times New Roman" w:eastAsia="Times New Roman" w:hAnsi="Times New Roman"/>
          <w:sz w:val="20"/>
          <w:szCs w:val="20"/>
          <w:lang w:val="lt-LT" w:eastAsia="lt-LT"/>
        </w:rPr>
        <w:t xml:space="preserve"> d</w:t>
      </w:r>
      <w:r w:rsidR="008F2998" w:rsidRPr="008F2998">
        <w:rPr>
          <w:rFonts w:ascii="Times New Roman" w:eastAsia="Times New Roman" w:hAnsi="Times New Roman"/>
          <w:sz w:val="20"/>
          <w:szCs w:val="20"/>
          <w:vertAlign w:val="superscript"/>
          <w:lang w:val="lt-LT" w:eastAsia="lt-LT"/>
        </w:rPr>
        <w:t>-1</w:t>
      </w:r>
      <w:r w:rsidR="008F2998" w:rsidRPr="008F2998">
        <w:rPr>
          <w:rFonts w:ascii="Times New Roman" w:eastAsia="Times New Roman" w:hAnsi="Times New Roman"/>
          <w:sz w:val="20"/>
          <w:szCs w:val="20"/>
          <w:lang w:val="lt-LT" w:eastAsia="lt-LT"/>
        </w:rPr>
        <w:t>) tarp dugno nuosėdų ir periedugnio vandens ir vidutineė maistmedžiagės koncentracija vandens storymėje virš 1 m</w:t>
      </w:r>
      <w:r w:rsidR="008F2998" w:rsidRPr="008F2998">
        <w:rPr>
          <w:rFonts w:ascii="Times New Roman" w:eastAsia="Times New Roman" w:hAnsi="Times New Roman"/>
          <w:sz w:val="20"/>
          <w:szCs w:val="20"/>
          <w:vertAlign w:val="superscript"/>
          <w:lang w:eastAsia="lt-LT"/>
        </w:rPr>
        <w:t>2</w:t>
      </w:r>
      <w:r w:rsidR="008F2998" w:rsidRPr="008F2998">
        <w:rPr>
          <w:rFonts w:ascii="Times New Roman" w:eastAsia="Times New Roman" w:hAnsi="Times New Roman"/>
          <w:sz w:val="20"/>
          <w:szCs w:val="20"/>
          <w:lang w:eastAsia="lt-LT"/>
        </w:rPr>
        <w:t xml:space="preserve"> nuos</w:t>
      </w:r>
      <w:r w:rsidR="008F2998" w:rsidRPr="008F2998">
        <w:rPr>
          <w:rFonts w:ascii="Times New Roman" w:eastAsia="Times New Roman" w:hAnsi="Times New Roman"/>
          <w:sz w:val="20"/>
          <w:szCs w:val="20"/>
          <w:lang w:val="lt-LT" w:eastAsia="lt-LT"/>
        </w:rPr>
        <w:t xml:space="preserve">ėdų ploto. Vidutinis </w:t>
      </w:r>
      <w:r w:rsidR="008F2998" w:rsidRPr="008F2998">
        <w:rPr>
          <w:rFonts w:ascii="Times New Roman" w:hAnsi="Times New Roman"/>
          <w:sz w:val="20"/>
          <w:szCs w:val="20"/>
          <w:lang w:val="lt-LT"/>
        </w:rPr>
        <w:t>Kuršių marių dugno nuosėdų poveikis įvertintas pagal tyrimo vietos (aplinkos) užimamą plotą mariose.</w:t>
      </w:r>
      <w:r w:rsidR="008F2998" w:rsidRPr="008F2998">
        <w:rPr>
          <w:rFonts w:ascii="Times New Roman" w:eastAsia="Times New Roman" w:hAnsi="Times New Roman"/>
          <w:sz w:val="20"/>
          <w:szCs w:val="20"/>
          <w:lang w:val="lt-LT" w:eastAsia="lt-LT"/>
        </w:rPr>
        <w:t xml:space="preserve"> Teigiama reikšmė reiškia koncentracijos padidėjimą per dieną, neigiama – sumažėjimą.</w:t>
      </w:r>
    </w:p>
    <w:p w14:paraId="2DEBEAC9" w14:textId="77777777" w:rsidR="008F2998" w:rsidRPr="008F2998" w:rsidRDefault="008F2998" w:rsidP="008F2998">
      <w:pPr>
        <w:suppressAutoHyphens w:val="0"/>
        <w:spacing w:after="0" w:line="240" w:lineRule="auto"/>
        <w:jc w:val="both"/>
        <w:rPr>
          <w:rFonts w:ascii="Times New Roman" w:eastAsia="Times New Roman" w:hAnsi="Times New Roman"/>
          <w:sz w:val="20"/>
          <w:szCs w:val="20"/>
          <w:lang w:val="lt-LT" w:eastAsia="lt-LT"/>
        </w:rPr>
      </w:pPr>
    </w:p>
    <w:tbl>
      <w:tblPr>
        <w:tblStyle w:val="TableGrid11"/>
        <w:tblW w:w="0" w:type="auto"/>
        <w:jc w:val="center"/>
        <w:tblLook w:val="04A0" w:firstRow="1" w:lastRow="0" w:firstColumn="1" w:lastColumn="0" w:noHBand="0" w:noVBand="1"/>
      </w:tblPr>
      <w:tblGrid>
        <w:gridCol w:w="1505"/>
        <w:gridCol w:w="1624"/>
        <w:gridCol w:w="1062"/>
        <w:gridCol w:w="935"/>
        <w:gridCol w:w="1100"/>
        <w:gridCol w:w="1595"/>
      </w:tblGrid>
      <w:tr w:rsidR="008F2998" w:rsidRPr="008F2998" w14:paraId="13F637DF" w14:textId="77777777" w:rsidTr="008F2998">
        <w:trPr>
          <w:jc w:val="center"/>
        </w:trPr>
        <w:tc>
          <w:tcPr>
            <w:tcW w:w="1505" w:type="dxa"/>
            <w:vMerge w:val="restart"/>
            <w:tcBorders>
              <w:left w:val="nil"/>
              <w:right w:val="nil"/>
            </w:tcBorders>
            <w:shd w:val="clear" w:color="auto" w:fill="BFBFBF" w:themeFill="background1" w:themeFillShade="BF"/>
            <w:vAlign w:val="center"/>
          </w:tcPr>
          <w:p w14:paraId="4E9AE37B"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 xml:space="preserve">Sezonas </w:t>
            </w:r>
          </w:p>
        </w:tc>
        <w:tc>
          <w:tcPr>
            <w:tcW w:w="1624" w:type="dxa"/>
            <w:vMerge w:val="restart"/>
            <w:tcBorders>
              <w:left w:val="nil"/>
              <w:right w:val="nil"/>
            </w:tcBorders>
            <w:shd w:val="clear" w:color="auto" w:fill="BFBFBF" w:themeFill="background1" w:themeFillShade="BF"/>
            <w:vAlign w:val="center"/>
          </w:tcPr>
          <w:p w14:paraId="2715C3F2"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Maistmedžiagė</w:t>
            </w:r>
            <w:r w:rsidRPr="008F2998" w:rsidDel="00A547ED">
              <w:rPr>
                <w:b/>
                <w:sz w:val="20"/>
                <w:szCs w:val="20"/>
                <w:lang w:val="lt-LT" w:eastAsia="lt-LT"/>
              </w:rPr>
              <w:t xml:space="preserve"> </w:t>
            </w:r>
          </w:p>
        </w:tc>
        <w:tc>
          <w:tcPr>
            <w:tcW w:w="3097" w:type="dxa"/>
            <w:gridSpan w:val="3"/>
            <w:tcBorders>
              <w:left w:val="nil"/>
              <w:bottom w:val="single" w:sz="4" w:space="0" w:color="auto"/>
              <w:right w:val="nil"/>
            </w:tcBorders>
            <w:shd w:val="clear" w:color="auto" w:fill="BFBFBF" w:themeFill="background1" w:themeFillShade="BF"/>
            <w:vAlign w:val="center"/>
          </w:tcPr>
          <w:p w14:paraId="090AE1BA"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Stoties pavadinimas</w:t>
            </w:r>
          </w:p>
        </w:tc>
        <w:tc>
          <w:tcPr>
            <w:tcW w:w="1595" w:type="dxa"/>
            <w:vMerge w:val="restart"/>
            <w:tcBorders>
              <w:left w:val="nil"/>
              <w:right w:val="nil"/>
            </w:tcBorders>
            <w:shd w:val="clear" w:color="auto" w:fill="BFBFBF" w:themeFill="background1" w:themeFillShade="BF"/>
            <w:vAlign w:val="center"/>
          </w:tcPr>
          <w:p w14:paraId="018242A3"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Kuršių marios</w:t>
            </w:r>
          </w:p>
          <w:p w14:paraId="7D43252D"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(vidutinis)</w:t>
            </w:r>
          </w:p>
        </w:tc>
      </w:tr>
      <w:tr w:rsidR="008F2998" w:rsidRPr="008F2998" w14:paraId="67962939" w14:textId="77777777" w:rsidTr="008F2998">
        <w:trPr>
          <w:jc w:val="center"/>
        </w:trPr>
        <w:tc>
          <w:tcPr>
            <w:tcW w:w="1505" w:type="dxa"/>
            <w:vMerge/>
            <w:tcBorders>
              <w:left w:val="nil"/>
              <w:bottom w:val="single" w:sz="4" w:space="0" w:color="auto"/>
              <w:right w:val="nil"/>
            </w:tcBorders>
            <w:vAlign w:val="center"/>
          </w:tcPr>
          <w:p w14:paraId="67CA2314" w14:textId="77777777" w:rsidR="008F2998" w:rsidRPr="008F2998" w:rsidRDefault="008F2998" w:rsidP="008F2998">
            <w:pPr>
              <w:suppressAutoHyphens w:val="0"/>
              <w:spacing w:after="0" w:line="240" w:lineRule="auto"/>
              <w:jc w:val="center"/>
              <w:rPr>
                <w:b/>
                <w:sz w:val="20"/>
                <w:szCs w:val="20"/>
                <w:lang w:val="lt-LT" w:eastAsia="lt-LT"/>
              </w:rPr>
            </w:pPr>
          </w:p>
        </w:tc>
        <w:tc>
          <w:tcPr>
            <w:tcW w:w="1624" w:type="dxa"/>
            <w:vMerge/>
            <w:tcBorders>
              <w:left w:val="nil"/>
              <w:bottom w:val="single" w:sz="4" w:space="0" w:color="auto"/>
              <w:right w:val="nil"/>
            </w:tcBorders>
            <w:vAlign w:val="center"/>
          </w:tcPr>
          <w:p w14:paraId="50B09187" w14:textId="77777777" w:rsidR="008F2998" w:rsidRPr="008F2998" w:rsidRDefault="008F2998" w:rsidP="008F2998">
            <w:pPr>
              <w:suppressAutoHyphens w:val="0"/>
              <w:spacing w:after="0" w:line="240" w:lineRule="auto"/>
              <w:ind w:firstLine="266"/>
              <w:rPr>
                <w:b/>
                <w:sz w:val="20"/>
                <w:szCs w:val="20"/>
                <w:lang w:val="lt-LT" w:eastAsia="lt-LT"/>
              </w:rPr>
            </w:pPr>
          </w:p>
        </w:tc>
        <w:tc>
          <w:tcPr>
            <w:tcW w:w="1062" w:type="dxa"/>
            <w:tcBorders>
              <w:left w:val="nil"/>
              <w:bottom w:val="single" w:sz="4" w:space="0" w:color="auto"/>
              <w:right w:val="nil"/>
            </w:tcBorders>
            <w:shd w:val="clear" w:color="auto" w:fill="BFBFBF" w:themeFill="background1" w:themeFillShade="BF"/>
            <w:vAlign w:val="center"/>
          </w:tcPr>
          <w:p w14:paraId="20CBCB07"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N</w:t>
            </w:r>
          </w:p>
        </w:tc>
        <w:tc>
          <w:tcPr>
            <w:tcW w:w="935" w:type="dxa"/>
            <w:tcBorders>
              <w:left w:val="nil"/>
              <w:bottom w:val="single" w:sz="4" w:space="0" w:color="auto"/>
              <w:right w:val="nil"/>
            </w:tcBorders>
            <w:shd w:val="clear" w:color="auto" w:fill="BFBFBF" w:themeFill="background1" w:themeFillShade="BF"/>
            <w:vAlign w:val="center"/>
          </w:tcPr>
          <w:p w14:paraId="45387CFF"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V</w:t>
            </w:r>
          </w:p>
        </w:tc>
        <w:tc>
          <w:tcPr>
            <w:tcW w:w="1100" w:type="dxa"/>
            <w:tcBorders>
              <w:left w:val="nil"/>
              <w:bottom w:val="single" w:sz="4" w:space="0" w:color="auto"/>
              <w:right w:val="nil"/>
            </w:tcBorders>
            <w:shd w:val="clear" w:color="auto" w:fill="BFBFBF" w:themeFill="background1" w:themeFillShade="BF"/>
            <w:vAlign w:val="center"/>
          </w:tcPr>
          <w:p w14:paraId="232017FB"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DR</w:t>
            </w:r>
          </w:p>
        </w:tc>
        <w:tc>
          <w:tcPr>
            <w:tcW w:w="1595" w:type="dxa"/>
            <w:vMerge/>
            <w:tcBorders>
              <w:left w:val="nil"/>
              <w:bottom w:val="single" w:sz="4" w:space="0" w:color="auto"/>
            </w:tcBorders>
            <w:shd w:val="clear" w:color="auto" w:fill="BFBFBF" w:themeFill="background1" w:themeFillShade="BF"/>
          </w:tcPr>
          <w:p w14:paraId="2144CDC1" w14:textId="77777777" w:rsidR="008F2998" w:rsidRPr="008F2998" w:rsidRDefault="008F2998" w:rsidP="008F2998">
            <w:pPr>
              <w:suppressAutoHyphens w:val="0"/>
              <w:spacing w:after="0" w:line="240" w:lineRule="auto"/>
              <w:jc w:val="center"/>
              <w:rPr>
                <w:b/>
                <w:sz w:val="20"/>
                <w:szCs w:val="20"/>
                <w:lang w:val="lt-LT" w:eastAsia="lt-LT"/>
              </w:rPr>
            </w:pPr>
          </w:p>
        </w:tc>
      </w:tr>
      <w:tr w:rsidR="008F2998" w:rsidRPr="008F2998" w14:paraId="3CEEBFB9" w14:textId="77777777" w:rsidTr="008F2998">
        <w:trPr>
          <w:jc w:val="center"/>
        </w:trPr>
        <w:tc>
          <w:tcPr>
            <w:tcW w:w="1505" w:type="dxa"/>
            <w:vMerge w:val="restart"/>
            <w:tcBorders>
              <w:left w:val="nil"/>
              <w:right w:val="nil"/>
            </w:tcBorders>
            <w:vAlign w:val="center"/>
          </w:tcPr>
          <w:p w14:paraId="06B84DD2"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Žiema</w:t>
            </w:r>
          </w:p>
        </w:tc>
        <w:tc>
          <w:tcPr>
            <w:tcW w:w="1624" w:type="dxa"/>
            <w:tcBorders>
              <w:left w:val="nil"/>
              <w:bottom w:val="nil"/>
              <w:right w:val="nil"/>
            </w:tcBorders>
            <w:vAlign w:val="center"/>
          </w:tcPr>
          <w:p w14:paraId="678E2A28" w14:textId="77777777" w:rsidR="008F2998" w:rsidRPr="008F2998" w:rsidRDefault="008F2998" w:rsidP="008F2998">
            <w:pPr>
              <w:suppressAutoHyphens w:val="0"/>
              <w:spacing w:after="0" w:line="240" w:lineRule="auto"/>
              <w:ind w:firstLine="266"/>
              <w:rPr>
                <w:sz w:val="20"/>
                <w:szCs w:val="20"/>
                <w:lang w:val="lt-LT" w:eastAsia="lt-LT"/>
              </w:rPr>
            </w:pPr>
            <w:r w:rsidRPr="008F2998">
              <w:rPr>
                <w:sz w:val="20"/>
                <w:szCs w:val="20"/>
                <w:lang w:val="lt-LT" w:eastAsia="lt-LT"/>
              </w:rPr>
              <w:t>NH</w:t>
            </w:r>
            <w:r w:rsidRPr="008F2998">
              <w:rPr>
                <w:sz w:val="20"/>
                <w:szCs w:val="20"/>
                <w:vertAlign w:val="subscript"/>
                <w:lang w:val="lt-LT" w:eastAsia="lt-LT"/>
              </w:rPr>
              <w:t>4</w:t>
            </w:r>
            <w:r w:rsidRPr="008F2998">
              <w:rPr>
                <w:sz w:val="20"/>
                <w:szCs w:val="20"/>
                <w:vertAlign w:val="superscript"/>
                <w:lang w:val="lt-LT" w:eastAsia="lt-LT"/>
              </w:rPr>
              <w:t>+</w:t>
            </w:r>
          </w:p>
        </w:tc>
        <w:tc>
          <w:tcPr>
            <w:tcW w:w="1062" w:type="dxa"/>
            <w:tcBorders>
              <w:left w:val="nil"/>
              <w:bottom w:val="nil"/>
              <w:right w:val="nil"/>
            </w:tcBorders>
            <w:vAlign w:val="center"/>
          </w:tcPr>
          <w:p w14:paraId="53F43B90"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-16</w:t>
            </w:r>
          </w:p>
        </w:tc>
        <w:tc>
          <w:tcPr>
            <w:tcW w:w="935" w:type="dxa"/>
            <w:tcBorders>
              <w:left w:val="nil"/>
              <w:bottom w:val="nil"/>
              <w:right w:val="nil"/>
            </w:tcBorders>
            <w:vAlign w:val="center"/>
          </w:tcPr>
          <w:p w14:paraId="5B9DE6E4"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-22</w:t>
            </w:r>
          </w:p>
        </w:tc>
        <w:tc>
          <w:tcPr>
            <w:tcW w:w="1100" w:type="dxa"/>
            <w:tcBorders>
              <w:left w:val="nil"/>
              <w:bottom w:val="nil"/>
              <w:right w:val="nil"/>
            </w:tcBorders>
            <w:vAlign w:val="center"/>
          </w:tcPr>
          <w:p w14:paraId="53AFA207"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w:t>
            </w:r>
          </w:p>
        </w:tc>
        <w:tc>
          <w:tcPr>
            <w:tcW w:w="1595" w:type="dxa"/>
            <w:tcBorders>
              <w:left w:val="nil"/>
              <w:bottom w:val="nil"/>
              <w:right w:val="nil"/>
            </w:tcBorders>
          </w:tcPr>
          <w:p w14:paraId="13E7C149"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-20</w:t>
            </w:r>
          </w:p>
        </w:tc>
      </w:tr>
      <w:tr w:rsidR="008F2998" w:rsidRPr="008F2998" w14:paraId="618A37A1" w14:textId="77777777" w:rsidTr="008F2998">
        <w:trPr>
          <w:jc w:val="center"/>
        </w:trPr>
        <w:tc>
          <w:tcPr>
            <w:tcW w:w="1505" w:type="dxa"/>
            <w:vMerge/>
            <w:tcBorders>
              <w:left w:val="nil"/>
              <w:right w:val="nil"/>
            </w:tcBorders>
            <w:vAlign w:val="center"/>
          </w:tcPr>
          <w:p w14:paraId="2E3DEA82" w14:textId="77777777" w:rsidR="008F2998" w:rsidRPr="008F2998" w:rsidRDefault="008F2998" w:rsidP="008F2998">
            <w:pPr>
              <w:suppressAutoHyphens w:val="0"/>
              <w:spacing w:after="0" w:line="240" w:lineRule="auto"/>
              <w:jc w:val="center"/>
              <w:rPr>
                <w:sz w:val="20"/>
                <w:szCs w:val="20"/>
                <w:lang w:val="lt-LT" w:eastAsia="lt-LT"/>
              </w:rPr>
            </w:pPr>
          </w:p>
        </w:tc>
        <w:tc>
          <w:tcPr>
            <w:tcW w:w="1624" w:type="dxa"/>
            <w:tcBorders>
              <w:top w:val="nil"/>
              <w:left w:val="nil"/>
              <w:bottom w:val="nil"/>
              <w:right w:val="nil"/>
            </w:tcBorders>
            <w:vAlign w:val="center"/>
          </w:tcPr>
          <w:p w14:paraId="185A4FF3" w14:textId="77777777" w:rsidR="008F2998" w:rsidRPr="008F2998" w:rsidRDefault="008F2998" w:rsidP="008F2998">
            <w:pPr>
              <w:suppressAutoHyphens w:val="0"/>
              <w:spacing w:after="0" w:line="240" w:lineRule="auto"/>
              <w:ind w:firstLine="266"/>
              <w:rPr>
                <w:sz w:val="20"/>
                <w:szCs w:val="20"/>
                <w:lang w:val="lt-LT" w:eastAsia="lt-LT"/>
              </w:rPr>
            </w:pPr>
            <w:r w:rsidRPr="008F2998">
              <w:rPr>
                <w:sz w:val="20"/>
                <w:szCs w:val="20"/>
                <w:lang w:val="lt-LT" w:eastAsia="lt-LT"/>
              </w:rPr>
              <w:t>NO</w:t>
            </w:r>
            <w:r w:rsidRPr="008F2998">
              <w:rPr>
                <w:sz w:val="20"/>
                <w:szCs w:val="20"/>
                <w:vertAlign w:val="subscript"/>
                <w:lang w:val="lt-LT" w:eastAsia="lt-LT"/>
              </w:rPr>
              <w:t>x</w:t>
            </w:r>
            <w:r w:rsidRPr="008F2998">
              <w:rPr>
                <w:sz w:val="20"/>
                <w:szCs w:val="20"/>
                <w:vertAlign w:val="superscript"/>
                <w:lang w:val="lt-LT" w:eastAsia="lt-LT"/>
              </w:rPr>
              <w:t>-</w:t>
            </w:r>
          </w:p>
        </w:tc>
        <w:tc>
          <w:tcPr>
            <w:tcW w:w="1062" w:type="dxa"/>
            <w:tcBorders>
              <w:top w:val="nil"/>
              <w:left w:val="nil"/>
              <w:bottom w:val="nil"/>
              <w:right w:val="nil"/>
            </w:tcBorders>
            <w:vAlign w:val="center"/>
          </w:tcPr>
          <w:p w14:paraId="5BB9E522"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0</w:t>
            </w:r>
          </w:p>
        </w:tc>
        <w:tc>
          <w:tcPr>
            <w:tcW w:w="935" w:type="dxa"/>
            <w:tcBorders>
              <w:top w:val="nil"/>
              <w:left w:val="nil"/>
              <w:bottom w:val="nil"/>
              <w:right w:val="nil"/>
            </w:tcBorders>
            <w:vAlign w:val="center"/>
          </w:tcPr>
          <w:p w14:paraId="05982A9D"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0</w:t>
            </w:r>
          </w:p>
        </w:tc>
        <w:tc>
          <w:tcPr>
            <w:tcW w:w="1100" w:type="dxa"/>
            <w:tcBorders>
              <w:top w:val="nil"/>
              <w:left w:val="nil"/>
              <w:bottom w:val="nil"/>
              <w:right w:val="nil"/>
            </w:tcBorders>
            <w:vAlign w:val="center"/>
          </w:tcPr>
          <w:p w14:paraId="39A773AC"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w:t>
            </w:r>
          </w:p>
        </w:tc>
        <w:tc>
          <w:tcPr>
            <w:tcW w:w="1595" w:type="dxa"/>
            <w:tcBorders>
              <w:top w:val="nil"/>
              <w:left w:val="nil"/>
              <w:bottom w:val="nil"/>
              <w:right w:val="nil"/>
            </w:tcBorders>
          </w:tcPr>
          <w:p w14:paraId="680D4E85"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0</w:t>
            </w:r>
          </w:p>
        </w:tc>
      </w:tr>
      <w:tr w:rsidR="008F2998" w:rsidRPr="008F2998" w14:paraId="2664A88B" w14:textId="77777777" w:rsidTr="008F2998">
        <w:trPr>
          <w:jc w:val="center"/>
        </w:trPr>
        <w:tc>
          <w:tcPr>
            <w:tcW w:w="1505" w:type="dxa"/>
            <w:vMerge/>
            <w:tcBorders>
              <w:left w:val="nil"/>
              <w:right w:val="nil"/>
            </w:tcBorders>
            <w:vAlign w:val="center"/>
          </w:tcPr>
          <w:p w14:paraId="0E850A3C" w14:textId="77777777" w:rsidR="008F2998" w:rsidRPr="008F2998" w:rsidRDefault="008F2998" w:rsidP="008F2998">
            <w:pPr>
              <w:suppressAutoHyphens w:val="0"/>
              <w:spacing w:after="0" w:line="240" w:lineRule="auto"/>
              <w:jc w:val="center"/>
              <w:rPr>
                <w:sz w:val="20"/>
                <w:szCs w:val="20"/>
                <w:lang w:val="lt-LT" w:eastAsia="lt-LT"/>
              </w:rPr>
            </w:pPr>
          </w:p>
        </w:tc>
        <w:tc>
          <w:tcPr>
            <w:tcW w:w="1624" w:type="dxa"/>
            <w:tcBorders>
              <w:top w:val="nil"/>
              <w:left w:val="nil"/>
              <w:bottom w:val="nil"/>
              <w:right w:val="nil"/>
            </w:tcBorders>
            <w:vAlign w:val="center"/>
          </w:tcPr>
          <w:p w14:paraId="20E6651C" w14:textId="77777777" w:rsidR="008F2998" w:rsidRPr="008F2998" w:rsidRDefault="008F2998" w:rsidP="008F2998">
            <w:pPr>
              <w:suppressAutoHyphens w:val="0"/>
              <w:spacing w:after="0" w:line="240" w:lineRule="auto"/>
              <w:ind w:firstLine="266"/>
              <w:rPr>
                <w:sz w:val="20"/>
                <w:szCs w:val="20"/>
                <w:lang w:val="lt-LT" w:eastAsia="lt-LT"/>
              </w:rPr>
            </w:pPr>
            <w:r w:rsidRPr="008F2998">
              <w:rPr>
                <w:sz w:val="20"/>
                <w:szCs w:val="20"/>
                <w:lang w:val="lt-LT" w:eastAsia="lt-LT"/>
              </w:rPr>
              <w:t>DON</w:t>
            </w:r>
            <w:r w:rsidRPr="008F2998" w:rsidDel="00A547ED">
              <w:rPr>
                <w:sz w:val="20"/>
                <w:szCs w:val="20"/>
                <w:lang w:val="lt-LT" w:eastAsia="lt-LT"/>
              </w:rPr>
              <w:t xml:space="preserve"> </w:t>
            </w:r>
          </w:p>
        </w:tc>
        <w:tc>
          <w:tcPr>
            <w:tcW w:w="1062" w:type="dxa"/>
            <w:tcBorders>
              <w:top w:val="nil"/>
              <w:left w:val="nil"/>
              <w:bottom w:val="nil"/>
              <w:right w:val="nil"/>
            </w:tcBorders>
            <w:vAlign w:val="center"/>
          </w:tcPr>
          <w:p w14:paraId="41C19752"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-1</w:t>
            </w:r>
          </w:p>
        </w:tc>
        <w:tc>
          <w:tcPr>
            <w:tcW w:w="935" w:type="dxa"/>
            <w:tcBorders>
              <w:top w:val="nil"/>
              <w:left w:val="nil"/>
              <w:bottom w:val="nil"/>
              <w:right w:val="nil"/>
            </w:tcBorders>
            <w:vAlign w:val="center"/>
          </w:tcPr>
          <w:p w14:paraId="3AD70ED0"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0</w:t>
            </w:r>
          </w:p>
        </w:tc>
        <w:tc>
          <w:tcPr>
            <w:tcW w:w="1100" w:type="dxa"/>
            <w:tcBorders>
              <w:top w:val="nil"/>
              <w:left w:val="nil"/>
              <w:bottom w:val="nil"/>
              <w:right w:val="nil"/>
            </w:tcBorders>
            <w:vAlign w:val="center"/>
          </w:tcPr>
          <w:p w14:paraId="67601C39"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w:t>
            </w:r>
          </w:p>
        </w:tc>
        <w:tc>
          <w:tcPr>
            <w:tcW w:w="1595" w:type="dxa"/>
            <w:tcBorders>
              <w:top w:val="nil"/>
              <w:left w:val="nil"/>
              <w:bottom w:val="nil"/>
              <w:right w:val="nil"/>
            </w:tcBorders>
          </w:tcPr>
          <w:p w14:paraId="6D27AEAA"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0</w:t>
            </w:r>
          </w:p>
        </w:tc>
      </w:tr>
      <w:tr w:rsidR="008F2998" w:rsidRPr="008F2998" w14:paraId="79B435CE" w14:textId="77777777" w:rsidTr="008F2998">
        <w:trPr>
          <w:jc w:val="center"/>
        </w:trPr>
        <w:tc>
          <w:tcPr>
            <w:tcW w:w="1505" w:type="dxa"/>
            <w:vMerge/>
            <w:tcBorders>
              <w:left w:val="nil"/>
              <w:right w:val="nil"/>
            </w:tcBorders>
            <w:vAlign w:val="center"/>
          </w:tcPr>
          <w:p w14:paraId="7EA2AED7" w14:textId="77777777" w:rsidR="008F2998" w:rsidRPr="008F2998" w:rsidRDefault="008F2998" w:rsidP="008F2998">
            <w:pPr>
              <w:suppressAutoHyphens w:val="0"/>
              <w:spacing w:after="0" w:line="240" w:lineRule="auto"/>
              <w:jc w:val="center"/>
              <w:rPr>
                <w:sz w:val="20"/>
                <w:szCs w:val="20"/>
                <w:lang w:val="lt-LT" w:eastAsia="lt-LT"/>
              </w:rPr>
            </w:pPr>
          </w:p>
        </w:tc>
        <w:tc>
          <w:tcPr>
            <w:tcW w:w="1624" w:type="dxa"/>
            <w:tcBorders>
              <w:top w:val="nil"/>
              <w:left w:val="nil"/>
              <w:bottom w:val="single" w:sz="4" w:space="0" w:color="auto"/>
              <w:right w:val="nil"/>
            </w:tcBorders>
            <w:vAlign w:val="center"/>
          </w:tcPr>
          <w:p w14:paraId="421A5FD9" w14:textId="77777777" w:rsidR="008F2998" w:rsidRPr="008F2998" w:rsidRDefault="008F2998" w:rsidP="008F2998">
            <w:pPr>
              <w:suppressAutoHyphens w:val="0"/>
              <w:spacing w:after="0" w:line="240" w:lineRule="auto"/>
              <w:ind w:firstLine="266"/>
              <w:rPr>
                <w:sz w:val="20"/>
                <w:szCs w:val="20"/>
                <w:lang w:val="lt-LT" w:eastAsia="lt-LT"/>
              </w:rPr>
            </w:pPr>
            <w:r w:rsidRPr="008F2998">
              <w:rPr>
                <w:sz w:val="20"/>
                <w:szCs w:val="20"/>
                <w:lang w:val="lt-LT" w:eastAsia="lt-LT"/>
              </w:rPr>
              <w:t>PO</w:t>
            </w:r>
            <w:r w:rsidRPr="008F2998">
              <w:rPr>
                <w:sz w:val="20"/>
                <w:szCs w:val="20"/>
                <w:vertAlign w:val="subscript"/>
                <w:lang w:val="lt-LT" w:eastAsia="lt-LT"/>
              </w:rPr>
              <w:t>4</w:t>
            </w:r>
            <w:r w:rsidRPr="008F2998">
              <w:rPr>
                <w:sz w:val="20"/>
                <w:szCs w:val="20"/>
                <w:vertAlign w:val="superscript"/>
                <w:lang w:val="lt-LT" w:eastAsia="lt-LT"/>
              </w:rPr>
              <w:t>3-</w:t>
            </w:r>
          </w:p>
        </w:tc>
        <w:tc>
          <w:tcPr>
            <w:tcW w:w="1062" w:type="dxa"/>
            <w:tcBorders>
              <w:top w:val="nil"/>
              <w:left w:val="nil"/>
              <w:bottom w:val="single" w:sz="4" w:space="0" w:color="auto"/>
              <w:right w:val="nil"/>
            </w:tcBorders>
            <w:vAlign w:val="center"/>
          </w:tcPr>
          <w:p w14:paraId="08DBD77C"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0</w:t>
            </w:r>
          </w:p>
        </w:tc>
        <w:tc>
          <w:tcPr>
            <w:tcW w:w="935" w:type="dxa"/>
            <w:tcBorders>
              <w:top w:val="nil"/>
              <w:left w:val="nil"/>
              <w:bottom w:val="single" w:sz="4" w:space="0" w:color="auto"/>
              <w:right w:val="nil"/>
            </w:tcBorders>
            <w:vAlign w:val="center"/>
          </w:tcPr>
          <w:p w14:paraId="74E666BE"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0</w:t>
            </w:r>
          </w:p>
        </w:tc>
        <w:tc>
          <w:tcPr>
            <w:tcW w:w="1100" w:type="dxa"/>
            <w:tcBorders>
              <w:top w:val="nil"/>
              <w:left w:val="nil"/>
              <w:bottom w:val="single" w:sz="4" w:space="0" w:color="auto"/>
              <w:right w:val="nil"/>
            </w:tcBorders>
            <w:vAlign w:val="center"/>
          </w:tcPr>
          <w:p w14:paraId="460077CA"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w:t>
            </w:r>
          </w:p>
        </w:tc>
        <w:tc>
          <w:tcPr>
            <w:tcW w:w="1595" w:type="dxa"/>
            <w:tcBorders>
              <w:top w:val="nil"/>
              <w:left w:val="nil"/>
              <w:bottom w:val="single" w:sz="4" w:space="0" w:color="auto"/>
              <w:right w:val="nil"/>
            </w:tcBorders>
          </w:tcPr>
          <w:p w14:paraId="1B006876"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0</w:t>
            </w:r>
          </w:p>
        </w:tc>
      </w:tr>
    </w:tbl>
    <w:p w14:paraId="11810FDB" w14:textId="77777777" w:rsidR="008F2998" w:rsidRPr="008F2998" w:rsidRDefault="008F2998" w:rsidP="008F2998">
      <w:pPr>
        <w:suppressAutoHyphens w:val="0"/>
        <w:spacing w:after="0" w:line="360" w:lineRule="auto"/>
        <w:jc w:val="both"/>
        <w:rPr>
          <w:rFonts w:ascii="Times New Roman" w:hAnsi="Times New Roman"/>
          <w:sz w:val="24"/>
          <w:szCs w:val="24"/>
          <w:lang w:val="lt-LT"/>
        </w:rPr>
      </w:pPr>
    </w:p>
    <w:p w14:paraId="1F4A0D51" w14:textId="77777777" w:rsidR="008F2998" w:rsidRPr="008F2998" w:rsidRDefault="008F2998" w:rsidP="008F2998">
      <w:pPr>
        <w:suppressAutoHyphens w:val="0"/>
        <w:spacing w:after="0" w:line="360" w:lineRule="auto"/>
        <w:ind w:firstLine="567"/>
        <w:jc w:val="both"/>
        <w:rPr>
          <w:rFonts w:ascii="Times New Roman" w:hAnsi="Times New Roman"/>
          <w:sz w:val="24"/>
          <w:szCs w:val="24"/>
          <w:lang w:val="lt-LT"/>
        </w:rPr>
      </w:pPr>
      <w:r w:rsidRPr="008F2998">
        <w:rPr>
          <w:rFonts w:ascii="Times New Roman" w:hAnsi="Times New Roman"/>
          <w:sz w:val="24"/>
          <w:szCs w:val="24"/>
          <w:lang w:val="lt-LT"/>
        </w:rPr>
        <w:t>Pavasarį NO</w:t>
      </w:r>
      <w:r w:rsidRPr="008F2998">
        <w:rPr>
          <w:rFonts w:ascii="Times New Roman" w:hAnsi="Times New Roman"/>
          <w:sz w:val="24"/>
          <w:szCs w:val="24"/>
          <w:vertAlign w:val="subscript"/>
          <w:lang w:val="lt-LT"/>
        </w:rPr>
        <w:t>x</w:t>
      </w:r>
      <w:r w:rsidRPr="008F2998">
        <w:rPr>
          <w:rFonts w:ascii="Times New Roman" w:hAnsi="Times New Roman"/>
          <w:sz w:val="24"/>
          <w:szCs w:val="24"/>
          <w:vertAlign w:val="superscript"/>
          <w:lang w:val="lt-LT"/>
        </w:rPr>
        <w:t>-</w:t>
      </w:r>
      <w:r w:rsidRPr="008F2998">
        <w:rPr>
          <w:rFonts w:ascii="Times New Roman" w:hAnsi="Times New Roman"/>
          <w:sz w:val="24"/>
          <w:szCs w:val="24"/>
          <w:lang w:val="lt-LT"/>
        </w:rPr>
        <w:t xml:space="preserve"> prietaka kaip ir žiemą išliko intensyvi dėl didelės Nemuno prietakos. Dėl šios priežasties Nemunas tebebuvo pagrindinis neorganinio N šaltinis. Nepaisant didelės neorganinio N koncentracijos vandens storymėje, azoto fiksacijos būdu į dugno nuosėdas papildomai buvo importuojama vandenyje ištirpusio atmosferinio azoto. Per šį periodą dugno nuosėdų 1 m</w:t>
      </w:r>
      <w:r w:rsidRPr="008F2998">
        <w:rPr>
          <w:rFonts w:ascii="Times New Roman" w:hAnsi="Times New Roman"/>
          <w:sz w:val="24"/>
          <w:szCs w:val="24"/>
          <w:vertAlign w:val="superscript"/>
          <w:lang w:val="lt-LT"/>
        </w:rPr>
        <w:t>2</w:t>
      </w:r>
      <w:r w:rsidRPr="008F2998">
        <w:rPr>
          <w:rFonts w:ascii="Times New Roman" w:hAnsi="Times New Roman"/>
          <w:sz w:val="24"/>
          <w:szCs w:val="24"/>
          <w:lang w:val="lt-LT"/>
        </w:rPr>
        <w:t xml:space="preserve"> akumuliavo 305,6 mmol N (4,3 kg N), daugiausiai lyginant su kitais sezonais. Skirtingai nei žiemą, dugno nuosėdos išskyrė DON ir tai galimai turėjo įtakos padidėjusiam šios maistmedžiagės nuotėkiui į Baltijos jūros priekrantę. Nuosėdos tebebuvo PO</w:t>
      </w:r>
      <w:r w:rsidRPr="008F2998">
        <w:rPr>
          <w:rFonts w:ascii="Times New Roman" w:hAnsi="Times New Roman"/>
          <w:sz w:val="24"/>
          <w:szCs w:val="24"/>
          <w:vertAlign w:val="subscript"/>
          <w:lang w:val="lt-LT"/>
        </w:rPr>
        <w:t>4</w:t>
      </w:r>
      <w:r w:rsidRPr="008F2998">
        <w:rPr>
          <w:rFonts w:ascii="Times New Roman" w:hAnsi="Times New Roman"/>
          <w:sz w:val="24"/>
          <w:szCs w:val="24"/>
          <w:vertAlign w:val="superscript"/>
          <w:lang w:val="lt-LT"/>
        </w:rPr>
        <w:t xml:space="preserve">3- </w:t>
      </w:r>
      <w:r w:rsidRPr="008F2998">
        <w:rPr>
          <w:rFonts w:ascii="Times New Roman" w:hAnsi="Times New Roman"/>
          <w:sz w:val="24"/>
          <w:szCs w:val="24"/>
          <w:lang w:val="lt-LT"/>
        </w:rPr>
        <w:t>šaltinis, ir galimai dominavo asimiliacijos procesai vandens storymėje.</w:t>
      </w:r>
    </w:p>
    <w:p w14:paraId="76ED9E36" w14:textId="5C7F9B56" w:rsidR="008F2998" w:rsidRPr="008F2998" w:rsidRDefault="008F2998" w:rsidP="008F2998">
      <w:pPr>
        <w:suppressAutoHyphens w:val="0"/>
        <w:spacing w:after="0" w:line="360" w:lineRule="auto"/>
        <w:ind w:firstLine="567"/>
        <w:jc w:val="both"/>
        <w:rPr>
          <w:rFonts w:ascii="Times New Roman" w:hAnsi="Times New Roman"/>
          <w:sz w:val="24"/>
          <w:szCs w:val="24"/>
        </w:rPr>
      </w:pPr>
      <w:r w:rsidRPr="008F2998">
        <w:rPr>
          <w:rFonts w:ascii="Times New Roman" w:hAnsi="Times New Roman"/>
          <w:sz w:val="24"/>
          <w:szCs w:val="24"/>
          <w:lang w:val="lt-LT"/>
        </w:rPr>
        <w:t>Pavasarį vyraujančios Kuršių marių dugno nuosėdos akumuliavo NO</w:t>
      </w:r>
      <w:r w:rsidRPr="008F2998">
        <w:rPr>
          <w:rFonts w:ascii="Times New Roman" w:hAnsi="Times New Roman"/>
          <w:sz w:val="24"/>
          <w:szCs w:val="24"/>
          <w:vertAlign w:val="subscript"/>
          <w:lang w:val="lt-LT"/>
        </w:rPr>
        <w:t>x</w:t>
      </w:r>
      <w:r w:rsidRPr="008F2998">
        <w:rPr>
          <w:rFonts w:ascii="Times New Roman" w:hAnsi="Times New Roman"/>
          <w:sz w:val="24"/>
          <w:szCs w:val="24"/>
          <w:vertAlign w:val="superscript"/>
          <w:lang w:val="lt-LT"/>
        </w:rPr>
        <w:t>-</w:t>
      </w:r>
      <w:r w:rsidRPr="008F2998">
        <w:rPr>
          <w:rFonts w:ascii="Times New Roman" w:hAnsi="Times New Roman"/>
          <w:sz w:val="24"/>
          <w:szCs w:val="24"/>
          <w:lang w:val="lt-LT"/>
        </w:rPr>
        <w:t xml:space="preserve"> ir DON iš vandens storymės, tuo tarpu NH</w:t>
      </w:r>
      <w:r w:rsidRPr="008F2998">
        <w:rPr>
          <w:rFonts w:ascii="Times New Roman" w:hAnsi="Times New Roman"/>
          <w:sz w:val="24"/>
          <w:szCs w:val="24"/>
          <w:vertAlign w:val="subscript"/>
          <w:lang w:val="lt-LT"/>
        </w:rPr>
        <w:t>4</w:t>
      </w:r>
      <w:r w:rsidRPr="008F2998">
        <w:rPr>
          <w:rFonts w:ascii="Times New Roman" w:hAnsi="Times New Roman"/>
          <w:sz w:val="24"/>
          <w:szCs w:val="24"/>
          <w:vertAlign w:val="superscript"/>
          <w:lang w:val="lt-LT"/>
        </w:rPr>
        <w:t>+</w:t>
      </w:r>
      <w:r w:rsidRPr="008F2998">
        <w:rPr>
          <w:rFonts w:ascii="Times New Roman" w:hAnsi="Times New Roman"/>
          <w:sz w:val="24"/>
          <w:szCs w:val="24"/>
          <w:lang w:val="lt-LT"/>
        </w:rPr>
        <w:t xml:space="preserve"> ir PO</w:t>
      </w:r>
      <w:r w:rsidRPr="008F2998">
        <w:rPr>
          <w:rFonts w:ascii="Times New Roman" w:hAnsi="Times New Roman"/>
          <w:sz w:val="24"/>
          <w:szCs w:val="24"/>
          <w:vertAlign w:val="subscript"/>
          <w:lang w:val="lt-LT"/>
        </w:rPr>
        <w:t>4</w:t>
      </w:r>
      <w:r w:rsidRPr="008F2998">
        <w:rPr>
          <w:rFonts w:ascii="Times New Roman" w:hAnsi="Times New Roman"/>
          <w:sz w:val="24"/>
          <w:szCs w:val="24"/>
          <w:vertAlign w:val="superscript"/>
          <w:lang w:val="lt-LT"/>
        </w:rPr>
        <w:t>3-</w:t>
      </w:r>
      <w:r w:rsidRPr="008F2998">
        <w:rPr>
          <w:rFonts w:ascii="Times New Roman" w:hAnsi="Times New Roman"/>
          <w:sz w:val="24"/>
          <w:szCs w:val="24"/>
          <w:lang w:val="lt-LT"/>
        </w:rPr>
        <w:t xml:space="preserve"> koncentracijos pokyčiai priklausė nuo tyrimo zonos (</w:t>
      </w:r>
      <w:r w:rsidR="0008534E">
        <w:rPr>
          <w:rFonts w:ascii="Times New Roman" w:hAnsi="Times New Roman"/>
          <w:sz w:val="24"/>
          <w:szCs w:val="24"/>
          <w:lang w:val="lt-LT"/>
        </w:rPr>
        <w:t>3.7</w:t>
      </w:r>
      <w:r w:rsidR="0008534E" w:rsidRPr="008F2998">
        <w:rPr>
          <w:rFonts w:ascii="Times New Roman" w:hAnsi="Times New Roman"/>
          <w:sz w:val="24"/>
          <w:szCs w:val="24"/>
          <w:lang w:val="lt-LT"/>
        </w:rPr>
        <w:t xml:space="preserve"> </w:t>
      </w:r>
      <w:r w:rsidRPr="008F2998">
        <w:rPr>
          <w:rFonts w:ascii="Times New Roman" w:hAnsi="Times New Roman"/>
          <w:sz w:val="24"/>
          <w:szCs w:val="24"/>
          <w:lang w:val="lt-LT"/>
        </w:rPr>
        <w:t>lentelė). Apibendrinus, rezultatus, galime teigti, kad pavasario laikotarpiu marių nuosėdos neturėjo įtakos NH</w:t>
      </w:r>
      <w:r w:rsidRPr="008F2998">
        <w:rPr>
          <w:rFonts w:ascii="Times New Roman" w:hAnsi="Times New Roman"/>
          <w:sz w:val="24"/>
          <w:szCs w:val="24"/>
          <w:vertAlign w:val="subscript"/>
          <w:lang w:val="lt-LT"/>
        </w:rPr>
        <w:t>4</w:t>
      </w:r>
      <w:r w:rsidRPr="008F2998">
        <w:rPr>
          <w:rFonts w:ascii="Times New Roman" w:hAnsi="Times New Roman"/>
          <w:sz w:val="24"/>
          <w:szCs w:val="24"/>
          <w:vertAlign w:val="superscript"/>
          <w:lang w:val="lt-LT"/>
        </w:rPr>
        <w:t>+</w:t>
      </w:r>
      <w:r w:rsidRPr="008F2998">
        <w:rPr>
          <w:rFonts w:ascii="Times New Roman" w:hAnsi="Times New Roman"/>
          <w:sz w:val="24"/>
          <w:szCs w:val="24"/>
          <w:lang w:val="lt-LT"/>
        </w:rPr>
        <w:t xml:space="preserve"> koncentracijai vandens storymėje, o dėl nuosėdų akumuliacijos NO</w:t>
      </w:r>
      <w:r w:rsidRPr="008F2998">
        <w:rPr>
          <w:rFonts w:ascii="Times New Roman" w:hAnsi="Times New Roman"/>
          <w:sz w:val="24"/>
          <w:szCs w:val="24"/>
          <w:vertAlign w:val="subscript"/>
          <w:lang w:val="lt-LT"/>
        </w:rPr>
        <w:t>x</w:t>
      </w:r>
      <w:r w:rsidRPr="008F2998">
        <w:rPr>
          <w:rFonts w:ascii="Times New Roman" w:hAnsi="Times New Roman"/>
          <w:sz w:val="24"/>
          <w:szCs w:val="24"/>
          <w:vertAlign w:val="superscript"/>
          <w:lang w:val="lt-LT"/>
        </w:rPr>
        <w:t>-</w:t>
      </w:r>
      <w:r w:rsidRPr="008F2998">
        <w:rPr>
          <w:rFonts w:ascii="Times New Roman" w:hAnsi="Times New Roman"/>
          <w:sz w:val="24"/>
          <w:szCs w:val="24"/>
          <w:lang w:val="lt-LT"/>
        </w:rPr>
        <w:t xml:space="preserve"> ir DON kiekis vidutiniškai sumažėdavo 2 </w:t>
      </w:r>
      <w:r w:rsidRPr="008F2998">
        <w:rPr>
          <w:rFonts w:ascii="Times New Roman" w:hAnsi="Times New Roman"/>
          <w:sz w:val="24"/>
          <w:szCs w:val="24"/>
        </w:rPr>
        <w:t>%.</w:t>
      </w:r>
      <w:r w:rsidRPr="008F2998">
        <w:rPr>
          <w:rFonts w:ascii="Times New Roman" w:hAnsi="Times New Roman"/>
          <w:sz w:val="24"/>
          <w:szCs w:val="24"/>
          <w:lang w:val="lt-LT"/>
        </w:rPr>
        <w:t xml:space="preserve"> Tuo tarpu iš marių nuosėdų išsiskyręs PO</w:t>
      </w:r>
      <w:r w:rsidRPr="008F2998">
        <w:rPr>
          <w:rFonts w:ascii="Times New Roman" w:hAnsi="Times New Roman"/>
          <w:sz w:val="24"/>
          <w:szCs w:val="24"/>
          <w:vertAlign w:val="subscript"/>
          <w:lang w:val="lt-LT"/>
        </w:rPr>
        <w:t>4</w:t>
      </w:r>
      <w:r w:rsidRPr="008F2998">
        <w:rPr>
          <w:rFonts w:ascii="Times New Roman" w:hAnsi="Times New Roman"/>
          <w:sz w:val="24"/>
          <w:szCs w:val="24"/>
          <w:vertAlign w:val="superscript"/>
          <w:lang w:val="lt-LT"/>
        </w:rPr>
        <w:t>3-</w:t>
      </w:r>
      <w:r w:rsidRPr="008F2998">
        <w:rPr>
          <w:rFonts w:ascii="Times New Roman" w:hAnsi="Times New Roman"/>
          <w:sz w:val="24"/>
          <w:szCs w:val="24"/>
          <w:lang w:val="lt-LT"/>
        </w:rPr>
        <w:t xml:space="preserve"> padidindavo šio junginio koncentraciją 2 %.</w:t>
      </w:r>
    </w:p>
    <w:p w14:paraId="14DB69E4" w14:textId="77777777" w:rsidR="008F2998" w:rsidRPr="008F2998" w:rsidRDefault="008F2998" w:rsidP="008F2998">
      <w:pPr>
        <w:suppressAutoHyphens w:val="0"/>
        <w:spacing w:after="0" w:line="360" w:lineRule="auto"/>
        <w:jc w:val="both"/>
        <w:rPr>
          <w:rFonts w:ascii="Times New Roman" w:hAnsi="Times New Roman"/>
          <w:sz w:val="24"/>
          <w:szCs w:val="24"/>
          <w:lang w:val="lt-LT"/>
        </w:rPr>
      </w:pPr>
    </w:p>
    <w:p w14:paraId="407A1570" w14:textId="7773EB67" w:rsidR="008F2998" w:rsidRPr="008F2998" w:rsidRDefault="0008534E" w:rsidP="008F2998">
      <w:pPr>
        <w:suppressAutoHyphens w:val="0"/>
        <w:spacing w:after="0" w:line="240" w:lineRule="auto"/>
        <w:jc w:val="both"/>
        <w:rPr>
          <w:rFonts w:ascii="Times New Roman" w:eastAsia="Times New Roman" w:hAnsi="Times New Roman"/>
          <w:sz w:val="20"/>
          <w:szCs w:val="20"/>
          <w:lang w:val="lt-LT" w:eastAsia="lt-LT"/>
        </w:rPr>
      </w:pPr>
      <w:r>
        <w:rPr>
          <w:rFonts w:ascii="Times New Roman" w:eastAsia="Times New Roman" w:hAnsi="Times New Roman"/>
          <w:sz w:val="20"/>
          <w:szCs w:val="20"/>
          <w:lang w:val="lt-LT" w:eastAsia="lt-LT"/>
        </w:rPr>
        <w:t>3.7</w:t>
      </w:r>
      <w:r w:rsidRPr="008F2998">
        <w:rPr>
          <w:rFonts w:ascii="Times New Roman" w:eastAsia="Times New Roman" w:hAnsi="Times New Roman"/>
          <w:sz w:val="20"/>
          <w:szCs w:val="20"/>
          <w:lang w:val="lt-LT" w:eastAsia="lt-LT"/>
        </w:rPr>
        <w:t xml:space="preserve"> </w:t>
      </w:r>
      <w:r w:rsidR="008F2998" w:rsidRPr="008F2998">
        <w:rPr>
          <w:rFonts w:ascii="Times New Roman" w:eastAsia="Times New Roman" w:hAnsi="Times New Roman"/>
          <w:sz w:val="20"/>
          <w:szCs w:val="20"/>
          <w:lang w:val="lt-LT" w:eastAsia="lt-LT"/>
        </w:rPr>
        <w:t xml:space="preserve">lentelė. Dugno nuosėdų poveikis maistmedžiagių koncentracijai vandens storymėje skirtingose tyrimo vietose. Poveikis koncentracijai (padidėjimas arba sumažėjimas, </w:t>
      </w:r>
      <w:r w:rsidR="008F2998" w:rsidRPr="008F2998">
        <w:rPr>
          <w:rFonts w:ascii="Times New Roman" w:eastAsia="Times New Roman" w:hAnsi="Times New Roman"/>
          <w:sz w:val="20"/>
          <w:szCs w:val="20"/>
          <w:lang w:eastAsia="lt-LT"/>
        </w:rPr>
        <w:t>%</w:t>
      </w:r>
      <w:r w:rsidR="008F2998" w:rsidRPr="008F2998">
        <w:rPr>
          <w:rFonts w:ascii="Times New Roman" w:eastAsia="Times New Roman" w:hAnsi="Times New Roman"/>
          <w:sz w:val="20"/>
          <w:szCs w:val="20"/>
          <w:lang w:val="lt-LT" w:eastAsia="lt-LT"/>
        </w:rPr>
        <w:t>) apskaičiuotas remiantis vidutiniu sezoniniu maistmedžiagių apykaitos greičiu (mmol m</w:t>
      </w:r>
      <w:r w:rsidR="008F2998" w:rsidRPr="008F2998">
        <w:rPr>
          <w:rFonts w:ascii="Times New Roman" w:eastAsia="Times New Roman" w:hAnsi="Times New Roman"/>
          <w:sz w:val="20"/>
          <w:szCs w:val="20"/>
          <w:vertAlign w:val="superscript"/>
          <w:lang w:val="lt-LT" w:eastAsia="lt-LT"/>
        </w:rPr>
        <w:t>-2</w:t>
      </w:r>
      <w:r w:rsidR="008F2998" w:rsidRPr="008F2998">
        <w:rPr>
          <w:rFonts w:ascii="Times New Roman" w:eastAsia="Times New Roman" w:hAnsi="Times New Roman"/>
          <w:sz w:val="20"/>
          <w:szCs w:val="20"/>
          <w:lang w:val="lt-LT" w:eastAsia="lt-LT"/>
        </w:rPr>
        <w:t xml:space="preserve"> d</w:t>
      </w:r>
      <w:r w:rsidR="008F2998" w:rsidRPr="008F2998">
        <w:rPr>
          <w:rFonts w:ascii="Times New Roman" w:eastAsia="Times New Roman" w:hAnsi="Times New Roman"/>
          <w:sz w:val="20"/>
          <w:szCs w:val="20"/>
          <w:vertAlign w:val="superscript"/>
          <w:lang w:val="lt-LT" w:eastAsia="lt-LT"/>
        </w:rPr>
        <w:t>-1</w:t>
      </w:r>
      <w:r w:rsidR="008F2998" w:rsidRPr="008F2998">
        <w:rPr>
          <w:rFonts w:ascii="Times New Roman" w:eastAsia="Times New Roman" w:hAnsi="Times New Roman"/>
          <w:sz w:val="20"/>
          <w:szCs w:val="20"/>
          <w:lang w:val="lt-LT" w:eastAsia="lt-LT"/>
        </w:rPr>
        <w:t>) tarp dugno nuosėdų ir periedugnio vandens ir vidutinė maistmedžiagės koncentracija vandens storymėje virš 1 m</w:t>
      </w:r>
      <w:r w:rsidR="008F2998" w:rsidRPr="008F2998">
        <w:rPr>
          <w:rFonts w:ascii="Times New Roman" w:eastAsia="Times New Roman" w:hAnsi="Times New Roman"/>
          <w:sz w:val="20"/>
          <w:szCs w:val="20"/>
          <w:vertAlign w:val="superscript"/>
          <w:lang w:eastAsia="lt-LT"/>
        </w:rPr>
        <w:t>2</w:t>
      </w:r>
      <w:r w:rsidR="008F2998" w:rsidRPr="008F2998">
        <w:rPr>
          <w:rFonts w:ascii="Times New Roman" w:eastAsia="Times New Roman" w:hAnsi="Times New Roman"/>
          <w:sz w:val="20"/>
          <w:szCs w:val="20"/>
          <w:lang w:eastAsia="lt-LT"/>
        </w:rPr>
        <w:t xml:space="preserve"> nuos</w:t>
      </w:r>
      <w:r w:rsidR="008F2998" w:rsidRPr="008F2998">
        <w:rPr>
          <w:rFonts w:ascii="Times New Roman" w:eastAsia="Times New Roman" w:hAnsi="Times New Roman"/>
          <w:sz w:val="20"/>
          <w:szCs w:val="20"/>
          <w:lang w:val="lt-LT" w:eastAsia="lt-LT"/>
        </w:rPr>
        <w:t xml:space="preserve">ėdų ploto. Vidutinis </w:t>
      </w:r>
      <w:r w:rsidR="008F2998" w:rsidRPr="008F2998">
        <w:rPr>
          <w:rFonts w:ascii="Times New Roman" w:hAnsi="Times New Roman"/>
          <w:sz w:val="20"/>
          <w:szCs w:val="20"/>
          <w:lang w:val="lt-LT"/>
        </w:rPr>
        <w:t>Kuršių marių dugno nuosėdų poveikis įvertintas pagal tyrimo vietos (aplinkos) užimamą plotą mariose.</w:t>
      </w:r>
      <w:r w:rsidR="008F2998" w:rsidRPr="008F2998">
        <w:rPr>
          <w:rFonts w:ascii="Times New Roman" w:eastAsia="Times New Roman" w:hAnsi="Times New Roman"/>
          <w:sz w:val="20"/>
          <w:szCs w:val="20"/>
          <w:lang w:val="lt-LT" w:eastAsia="lt-LT"/>
        </w:rPr>
        <w:t xml:space="preserve"> Teigiama reikšmė reiškia koncentracijos padidėjimą per dieną, neigiama – sumažėjimą.</w:t>
      </w:r>
    </w:p>
    <w:p w14:paraId="269539B6" w14:textId="77777777" w:rsidR="008F2998" w:rsidRPr="008F2998" w:rsidRDefault="008F2998" w:rsidP="008F2998">
      <w:pPr>
        <w:suppressAutoHyphens w:val="0"/>
        <w:spacing w:after="0" w:line="240" w:lineRule="auto"/>
        <w:jc w:val="both"/>
        <w:rPr>
          <w:rFonts w:ascii="Times New Roman" w:eastAsia="Times New Roman" w:hAnsi="Times New Roman"/>
          <w:sz w:val="20"/>
          <w:szCs w:val="20"/>
          <w:lang w:val="lt-LT" w:eastAsia="lt-LT"/>
        </w:rPr>
      </w:pPr>
    </w:p>
    <w:tbl>
      <w:tblPr>
        <w:tblStyle w:val="TableGrid11"/>
        <w:tblW w:w="0" w:type="auto"/>
        <w:jc w:val="center"/>
        <w:tblLook w:val="04A0" w:firstRow="1" w:lastRow="0" w:firstColumn="1" w:lastColumn="0" w:noHBand="0" w:noVBand="1"/>
      </w:tblPr>
      <w:tblGrid>
        <w:gridCol w:w="1505"/>
        <w:gridCol w:w="1624"/>
        <w:gridCol w:w="1062"/>
        <w:gridCol w:w="935"/>
        <w:gridCol w:w="1100"/>
        <w:gridCol w:w="1595"/>
      </w:tblGrid>
      <w:tr w:rsidR="008F2998" w:rsidRPr="008F2998" w14:paraId="64C909D5" w14:textId="77777777" w:rsidTr="008F2998">
        <w:trPr>
          <w:jc w:val="center"/>
        </w:trPr>
        <w:tc>
          <w:tcPr>
            <w:tcW w:w="1505" w:type="dxa"/>
            <w:vMerge w:val="restart"/>
            <w:tcBorders>
              <w:left w:val="nil"/>
              <w:right w:val="nil"/>
            </w:tcBorders>
            <w:shd w:val="clear" w:color="auto" w:fill="BFBFBF" w:themeFill="background1" w:themeFillShade="BF"/>
            <w:vAlign w:val="center"/>
          </w:tcPr>
          <w:p w14:paraId="45D3D4A8"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 xml:space="preserve">Sezonas </w:t>
            </w:r>
          </w:p>
        </w:tc>
        <w:tc>
          <w:tcPr>
            <w:tcW w:w="1624" w:type="dxa"/>
            <w:vMerge w:val="restart"/>
            <w:tcBorders>
              <w:left w:val="nil"/>
              <w:right w:val="nil"/>
            </w:tcBorders>
            <w:shd w:val="clear" w:color="auto" w:fill="BFBFBF" w:themeFill="background1" w:themeFillShade="BF"/>
            <w:vAlign w:val="center"/>
          </w:tcPr>
          <w:p w14:paraId="6A920D31"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Maistmedžiagė</w:t>
            </w:r>
            <w:r w:rsidRPr="008F2998" w:rsidDel="00A547ED">
              <w:rPr>
                <w:b/>
                <w:sz w:val="20"/>
                <w:szCs w:val="20"/>
                <w:lang w:val="lt-LT" w:eastAsia="lt-LT"/>
              </w:rPr>
              <w:t xml:space="preserve"> </w:t>
            </w:r>
          </w:p>
        </w:tc>
        <w:tc>
          <w:tcPr>
            <w:tcW w:w="3097" w:type="dxa"/>
            <w:gridSpan w:val="3"/>
            <w:tcBorders>
              <w:left w:val="nil"/>
              <w:bottom w:val="single" w:sz="4" w:space="0" w:color="auto"/>
              <w:right w:val="nil"/>
            </w:tcBorders>
            <w:shd w:val="clear" w:color="auto" w:fill="BFBFBF" w:themeFill="background1" w:themeFillShade="BF"/>
            <w:vAlign w:val="center"/>
          </w:tcPr>
          <w:p w14:paraId="0010FAAE"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Stoties pavadinimas</w:t>
            </w:r>
          </w:p>
        </w:tc>
        <w:tc>
          <w:tcPr>
            <w:tcW w:w="1595" w:type="dxa"/>
            <w:vMerge w:val="restart"/>
            <w:tcBorders>
              <w:left w:val="nil"/>
              <w:right w:val="nil"/>
            </w:tcBorders>
            <w:shd w:val="clear" w:color="auto" w:fill="BFBFBF" w:themeFill="background1" w:themeFillShade="BF"/>
            <w:vAlign w:val="center"/>
          </w:tcPr>
          <w:p w14:paraId="266D8B93"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Kuršių marios</w:t>
            </w:r>
          </w:p>
          <w:p w14:paraId="5390603E"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(vidutinis)</w:t>
            </w:r>
          </w:p>
        </w:tc>
      </w:tr>
      <w:tr w:rsidR="008F2998" w:rsidRPr="008F2998" w14:paraId="21BE8B6C" w14:textId="77777777" w:rsidTr="008F2998">
        <w:trPr>
          <w:jc w:val="center"/>
        </w:trPr>
        <w:tc>
          <w:tcPr>
            <w:tcW w:w="1505" w:type="dxa"/>
            <w:vMerge/>
            <w:tcBorders>
              <w:left w:val="nil"/>
              <w:bottom w:val="single" w:sz="4" w:space="0" w:color="auto"/>
              <w:right w:val="nil"/>
            </w:tcBorders>
            <w:vAlign w:val="center"/>
          </w:tcPr>
          <w:p w14:paraId="0F8B0C05" w14:textId="77777777" w:rsidR="008F2998" w:rsidRPr="008F2998" w:rsidRDefault="008F2998" w:rsidP="008F2998">
            <w:pPr>
              <w:suppressAutoHyphens w:val="0"/>
              <w:spacing w:after="0" w:line="240" w:lineRule="auto"/>
              <w:jc w:val="center"/>
              <w:rPr>
                <w:b/>
                <w:sz w:val="20"/>
                <w:szCs w:val="20"/>
                <w:lang w:val="lt-LT" w:eastAsia="lt-LT"/>
              </w:rPr>
            </w:pPr>
          </w:p>
        </w:tc>
        <w:tc>
          <w:tcPr>
            <w:tcW w:w="1624" w:type="dxa"/>
            <w:vMerge/>
            <w:tcBorders>
              <w:left w:val="nil"/>
              <w:bottom w:val="single" w:sz="4" w:space="0" w:color="auto"/>
              <w:right w:val="nil"/>
            </w:tcBorders>
            <w:vAlign w:val="center"/>
          </w:tcPr>
          <w:p w14:paraId="6458D4E9" w14:textId="77777777" w:rsidR="008F2998" w:rsidRPr="008F2998" w:rsidRDefault="008F2998" w:rsidP="008F2998">
            <w:pPr>
              <w:suppressAutoHyphens w:val="0"/>
              <w:spacing w:after="0" w:line="240" w:lineRule="auto"/>
              <w:ind w:firstLine="266"/>
              <w:rPr>
                <w:b/>
                <w:sz w:val="20"/>
                <w:szCs w:val="20"/>
                <w:lang w:val="lt-LT" w:eastAsia="lt-LT"/>
              </w:rPr>
            </w:pPr>
          </w:p>
        </w:tc>
        <w:tc>
          <w:tcPr>
            <w:tcW w:w="1062" w:type="dxa"/>
            <w:tcBorders>
              <w:left w:val="nil"/>
              <w:bottom w:val="single" w:sz="4" w:space="0" w:color="auto"/>
              <w:right w:val="nil"/>
            </w:tcBorders>
            <w:shd w:val="clear" w:color="auto" w:fill="BFBFBF" w:themeFill="background1" w:themeFillShade="BF"/>
            <w:vAlign w:val="center"/>
          </w:tcPr>
          <w:p w14:paraId="3EECD838"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N</w:t>
            </w:r>
          </w:p>
        </w:tc>
        <w:tc>
          <w:tcPr>
            <w:tcW w:w="935" w:type="dxa"/>
            <w:tcBorders>
              <w:left w:val="nil"/>
              <w:bottom w:val="single" w:sz="4" w:space="0" w:color="auto"/>
              <w:right w:val="nil"/>
            </w:tcBorders>
            <w:shd w:val="clear" w:color="auto" w:fill="BFBFBF" w:themeFill="background1" w:themeFillShade="BF"/>
            <w:vAlign w:val="center"/>
          </w:tcPr>
          <w:p w14:paraId="1F2FB390"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V</w:t>
            </w:r>
          </w:p>
        </w:tc>
        <w:tc>
          <w:tcPr>
            <w:tcW w:w="1100" w:type="dxa"/>
            <w:tcBorders>
              <w:left w:val="nil"/>
              <w:bottom w:val="single" w:sz="4" w:space="0" w:color="auto"/>
              <w:right w:val="nil"/>
            </w:tcBorders>
            <w:shd w:val="clear" w:color="auto" w:fill="BFBFBF" w:themeFill="background1" w:themeFillShade="BF"/>
            <w:vAlign w:val="center"/>
          </w:tcPr>
          <w:p w14:paraId="04085F47"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DR</w:t>
            </w:r>
          </w:p>
        </w:tc>
        <w:tc>
          <w:tcPr>
            <w:tcW w:w="1595" w:type="dxa"/>
            <w:vMerge/>
            <w:tcBorders>
              <w:left w:val="nil"/>
              <w:bottom w:val="single" w:sz="4" w:space="0" w:color="auto"/>
            </w:tcBorders>
            <w:shd w:val="clear" w:color="auto" w:fill="BFBFBF" w:themeFill="background1" w:themeFillShade="BF"/>
          </w:tcPr>
          <w:p w14:paraId="503BD09A" w14:textId="77777777" w:rsidR="008F2998" w:rsidRPr="008F2998" w:rsidRDefault="008F2998" w:rsidP="008F2998">
            <w:pPr>
              <w:suppressAutoHyphens w:val="0"/>
              <w:spacing w:after="0" w:line="240" w:lineRule="auto"/>
              <w:jc w:val="center"/>
              <w:rPr>
                <w:b/>
                <w:sz w:val="20"/>
                <w:szCs w:val="20"/>
                <w:lang w:val="lt-LT" w:eastAsia="lt-LT"/>
              </w:rPr>
            </w:pPr>
          </w:p>
        </w:tc>
      </w:tr>
      <w:tr w:rsidR="008F2998" w:rsidRPr="008F2998" w14:paraId="5A0675F9" w14:textId="77777777" w:rsidTr="008F2998">
        <w:trPr>
          <w:jc w:val="center"/>
        </w:trPr>
        <w:tc>
          <w:tcPr>
            <w:tcW w:w="1505" w:type="dxa"/>
            <w:vMerge w:val="restart"/>
            <w:tcBorders>
              <w:left w:val="nil"/>
              <w:right w:val="nil"/>
            </w:tcBorders>
            <w:vAlign w:val="center"/>
          </w:tcPr>
          <w:p w14:paraId="25F78228"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Pavasaris</w:t>
            </w:r>
          </w:p>
        </w:tc>
        <w:tc>
          <w:tcPr>
            <w:tcW w:w="1624" w:type="dxa"/>
            <w:tcBorders>
              <w:left w:val="nil"/>
              <w:bottom w:val="nil"/>
              <w:right w:val="nil"/>
            </w:tcBorders>
            <w:vAlign w:val="center"/>
          </w:tcPr>
          <w:p w14:paraId="2348FCCB" w14:textId="77777777" w:rsidR="008F2998" w:rsidRPr="008F2998" w:rsidRDefault="008F2998" w:rsidP="008F2998">
            <w:pPr>
              <w:suppressAutoHyphens w:val="0"/>
              <w:spacing w:after="0" w:line="240" w:lineRule="auto"/>
              <w:ind w:firstLine="266"/>
              <w:rPr>
                <w:sz w:val="20"/>
                <w:szCs w:val="20"/>
                <w:lang w:val="lt-LT" w:eastAsia="lt-LT"/>
              </w:rPr>
            </w:pPr>
            <w:r w:rsidRPr="008F2998">
              <w:rPr>
                <w:sz w:val="20"/>
                <w:szCs w:val="20"/>
                <w:lang w:val="lt-LT" w:eastAsia="lt-LT"/>
              </w:rPr>
              <w:t>NH</w:t>
            </w:r>
            <w:r w:rsidRPr="008F2998">
              <w:rPr>
                <w:sz w:val="20"/>
                <w:szCs w:val="20"/>
                <w:vertAlign w:val="subscript"/>
                <w:lang w:val="lt-LT" w:eastAsia="lt-LT"/>
              </w:rPr>
              <w:t>4</w:t>
            </w:r>
            <w:r w:rsidRPr="008F2998">
              <w:rPr>
                <w:sz w:val="20"/>
                <w:szCs w:val="20"/>
                <w:vertAlign w:val="superscript"/>
                <w:lang w:val="lt-LT" w:eastAsia="lt-LT"/>
              </w:rPr>
              <w:t>+</w:t>
            </w:r>
          </w:p>
        </w:tc>
        <w:tc>
          <w:tcPr>
            <w:tcW w:w="1062" w:type="dxa"/>
            <w:tcBorders>
              <w:left w:val="nil"/>
              <w:bottom w:val="nil"/>
              <w:right w:val="nil"/>
            </w:tcBorders>
            <w:vAlign w:val="center"/>
          </w:tcPr>
          <w:p w14:paraId="4216BD6E"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+2</w:t>
            </w:r>
          </w:p>
        </w:tc>
        <w:tc>
          <w:tcPr>
            <w:tcW w:w="935" w:type="dxa"/>
            <w:tcBorders>
              <w:left w:val="nil"/>
              <w:bottom w:val="nil"/>
              <w:right w:val="nil"/>
            </w:tcBorders>
            <w:vAlign w:val="center"/>
          </w:tcPr>
          <w:p w14:paraId="7D6DFBF3"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-1</w:t>
            </w:r>
          </w:p>
        </w:tc>
        <w:tc>
          <w:tcPr>
            <w:tcW w:w="1100" w:type="dxa"/>
            <w:tcBorders>
              <w:left w:val="nil"/>
              <w:bottom w:val="nil"/>
              <w:right w:val="nil"/>
            </w:tcBorders>
            <w:vAlign w:val="center"/>
          </w:tcPr>
          <w:p w14:paraId="7F67950E"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-4</w:t>
            </w:r>
          </w:p>
        </w:tc>
        <w:tc>
          <w:tcPr>
            <w:tcW w:w="1595" w:type="dxa"/>
            <w:tcBorders>
              <w:left w:val="nil"/>
              <w:bottom w:val="nil"/>
              <w:right w:val="nil"/>
            </w:tcBorders>
          </w:tcPr>
          <w:p w14:paraId="43CE3CFC"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0</w:t>
            </w:r>
          </w:p>
        </w:tc>
      </w:tr>
      <w:tr w:rsidR="008F2998" w:rsidRPr="008F2998" w14:paraId="05C5DA9D" w14:textId="77777777" w:rsidTr="008F2998">
        <w:trPr>
          <w:jc w:val="center"/>
        </w:trPr>
        <w:tc>
          <w:tcPr>
            <w:tcW w:w="1505" w:type="dxa"/>
            <w:vMerge/>
            <w:tcBorders>
              <w:left w:val="nil"/>
              <w:right w:val="nil"/>
            </w:tcBorders>
            <w:vAlign w:val="center"/>
          </w:tcPr>
          <w:p w14:paraId="44E8B6E9" w14:textId="77777777" w:rsidR="008F2998" w:rsidRPr="008F2998" w:rsidRDefault="008F2998" w:rsidP="008F2998">
            <w:pPr>
              <w:suppressAutoHyphens w:val="0"/>
              <w:spacing w:after="0" w:line="240" w:lineRule="auto"/>
              <w:jc w:val="center"/>
              <w:rPr>
                <w:sz w:val="20"/>
                <w:szCs w:val="20"/>
                <w:lang w:val="lt-LT" w:eastAsia="lt-LT"/>
              </w:rPr>
            </w:pPr>
          </w:p>
        </w:tc>
        <w:tc>
          <w:tcPr>
            <w:tcW w:w="1624" w:type="dxa"/>
            <w:tcBorders>
              <w:top w:val="nil"/>
              <w:left w:val="nil"/>
              <w:bottom w:val="nil"/>
              <w:right w:val="nil"/>
            </w:tcBorders>
            <w:vAlign w:val="center"/>
          </w:tcPr>
          <w:p w14:paraId="2EBDE03D" w14:textId="77777777" w:rsidR="008F2998" w:rsidRPr="008F2998" w:rsidRDefault="008F2998" w:rsidP="008F2998">
            <w:pPr>
              <w:suppressAutoHyphens w:val="0"/>
              <w:spacing w:after="0" w:line="240" w:lineRule="auto"/>
              <w:ind w:firstLine="266"/>
              <w:rPr>
                <w:sz w:val="20"/>
                <w:szCs w:val="20"/>
                <w:lang w:val="lt-LT" w:eastAsia="lt-LT"/>
              </w:rPr>
            </w:pPr>
            <w:r w:rsidRPr="008F2998">
              <w:rPr>
                <w:sz w:val="20"/>
                <w:szCs w:val="20"/>
                <w:lang w:val="lt-LT" w:eastAsia="lt-LT"/>
              </w:rPr>
              <w:t>NO</w:t>
            </w:r>
            <w:r w:rsidRPr="008F2998">
              <w:rPr>
                <w:sz w:val="20"/>
                <w:szCs w:val="20"/>
                <w:vertAlign w:val="subscript"/>
                <w:lang w:val="lt-LT" w:eastAsia="lt-LT"/>
              </w:rPr>
              <w:t>x</w:t>
            </w:r>
            <w:r w:rsidRPr="008F2998">
              <w:rPr>
                <w:sz w:val="20"/>
                <w:szCs w:val="20"/>
                <w:vertAlign w:val="superscript"/>
                <w:lang w:val="lt-LT" w:eastAsia="lt-LT"/>
              </w:rPr>
              <w:t>-</w:t>
            </w:r>
          </w:p>
        </w:tc>
        <w:tc>
          <w:tcPr>
            <w:tcW w:w="1062" w:type="dxa"/>
            <w:tcBorders>
              <w:top w:val="nil"/>
              <w:left w:val="nil"/>
              <w:bottom w:val="nil"/>
              <w:right w:val="nil"/>
            </w:tcBorders>
            <w:vAlign w:val="center"/>
          </w:tcPr>
          <w:p w14:paraId="45504499"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-3</w:t>
            </w:r>
          </w:p>
        </w:tc>
        <w:tc>
          <w:tcPr>
            <w:tcW w:w="935" w:type="dxa"/>
            <w:tcBorders>
              <w:top w:val="nil"/>
              <w:left w:val="nil"/>
              <w:bottom w:val="nil"/>
              <w:right w:val="nil"/>
            </w:tcBorders>
            <w:vAlign w:val="center"/>
          </w:tcPr>
          <w:p w14:paraId="33648384"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-1</w:t>
            </w:r>
          </w:p>
        </w:tc>
        <w:tc>
          <w:tcPr>
            <w:tcW w:w="1100" w:type="dxa"/>
            <w:tcBorders>
              <w:top w:val="nil"/>
              <w:left w:val="nil"/>
              <w:bottom w:val="nil"/>
              <w:right w:val="nil"/>
            </w:tcBorders>
            <w:vAlign w:val="center"/>
          </w:tcPr>
          <w:p w14:paraId="321621F1"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-1</w:t>
            </w:r>
          </w:p>
        </w:tc>
        <w:tc>
          <w:tcPr>
            <w:tcW w:w="1595" w:type="dxa"/>
            <w:tcBorders>
              <w:top w:val="nil"/>
              <w:left w:val="nil"/>
              <w:bottom w:val="nil"/>
              <w:right w:val="nil"/>
            </w:tcBorders>
          </w:tcPr>
          <w:p w14:paraId="1620DCDD"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-2</w:t>
            </w:r>
          </w:p>
        </w:tc>
      </w:tr>
      <w:tr w:rsidR="008F2998" w:rsidRPr="008F2998" w14:paraId="57CAFACC" w14:textId="77777777" w:rsidTr="008F2998">
        <w:trPr>
          <w:jc w:val="center"/>
        </w:trPr>
        <w:tc>
          <w:tcPr>
            <w:tcW w:w="1505" w:type="dxa"/>
            <w:vMerge/>
            <w:tcBorders>
              <w:left w:val="nil"/>
              <w:right w:val="nil"/>
            </w:tcBorders>
            <w:vAlign w:val="center"/>
          </w:tcPr>
          <w:p w14:paraId="126061B9" w14:textId="77777777" w:rsidR="008F2998" w:rsidRPr="008F2998" w:rsidRDefault="008F2998" w:rsidP="008F2998">
            <w:pPr>
              <w:suppressAutoHyphens w:val="0"/>
              <w:spacing w:after="0" w:line="240" w:lineRule="auto"/>
              <w:jc w:val="center"/>
              <w:rPr>
                <w:sz w:val="20"/>
                <w:szCs w:val="20"/>
                <w:lang w:val="lt-LT" w:eastAsia="lt-LT"/>
              </w:rPr>
            </w:pPr>
          </w:p>
        </w:tc>
        <w:tc>
          <w:tcPr>
            <w:tcW w:w="1624" w:type="dxa"/>
            <w:tcBorders>
              <w:top w:val="nil"/>
              <w:left w:val="nil"/>
              <w:bottom w:val="nil"/>
              <w:right w:val="nil"/>
            </w:tcBorders>
            <w:vAlign w:val="center"/>
          </w:tcPr>
          <w:p w14:paraId="1691C1E3" w14:textId="77777777" w:rsidR="008F2998" w:rsidRPr="008F2998" w:rsidRDefault="008F2998" w:rsidP="008F2998">
            <w:pPr>
              <w:suppressAutoHyphens w:val="0"/>
              <w:spacing w:after="0" w:line="240" w:lineRule="auto"/>
              <w:ind w:firstLine="266"/>
              <w:rPr>
                <w:sz w:val="20"/>
                <w:szCs w:val="20"/>
                <w:lang w:val="lt-LT" w:eastAsia="lt-LT"/>
              </w:rPr>
            </w:pPr>
            <w:r w:rsidRPr="008F2998">
              <w:rPr>
                <w:sz w:val="20"/>
                <w:szCs w:val="20"/>
                <w:lang w:val="lt-LT" w:eastAsia="lt-LT"/>
              </w:rPr>
              <w:t>DON</w:t>
            </w:r>
            <w:r w:rsidRPr="008F2998" w:rsidDel="00A547ED">
              <w:rPr>
                <w:sz w:val="20"/>
                <w:szCs w:val="20"/>
                <w:lang w:val="lt-LT" w:eastAsia="lt-LT"/>
              </w:rPr>
              <w:t xml:space="preserve"> </w:t>
            </w:r>
          </w:p>
        </w:tc>
        <w:tc>
          <w:tcPr>
            <w:tcW w:w="1062" w:type="dxa"/>
            <w:tcBorders>
              <w:top w:val="nil"/>
              <w:left w:val="nil"/>
              <w:bottom w:val="nil"/>
              <w:right w:val="nil"/>
            </w:tcBorders>
            <w:vAlign w:val="center"/>
          </w:tcPr>
          <w:p w14:paraId="70C7E679"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0</w:t>
            </w:r>
          </w:p>
        </w:tc>
        <w:tc>
          <w:tcPr>
            <w:tcW w:w="935" w:type="dxa"/>
            <w:tcBorders>
              <w:top w:val="nil"/>
              <w:left w:val="nil"/>
              <w:bottom w:val="nil"/>
              <w:right w:val="nil"/>
            </w:tcBorders>
            <w:vAlign w:val="center"/>
          </w:tcPr>
          <w:p w14:paraId="3FE194F6"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-5</w:t>
            </w:r>
          </w:p>
        </w:tc>
        <w:tc>
          <w:tcPr>
            <w:tcW w:w="1100" w:type="dxa"/>
            <w:tcBorders>
              <w:top w:val="nil"/>
              <w:left w:val="nil"/>
              <w:bottom w:val="nil"/>
              <w:right w:val="nil"/>
            </w:tcBorders>
            <w:vAlign w:val="center"/>
          </w:tcPr>
          <w:p w14:paraId="4C1C7583"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+9</w:t>
            </w:r>
          </w:p>
        </w:tc>
        <w:tc>
          <w:tcPr>
            <w:tcW w:w="1595" w:type="dxa"/>
            <w:tcBorders>
              <w:top w:val="nil"/>
              <w:left w:val="nil"/>
              <w:bottom w:val="nil"/>
              <w:right w:val="nil"/>
            </w:tcBorders>
          </w:tcPr>
          <w:p w14:paraId="7AD4FBC0"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-2</w:t>
            </w:r>
          </w:p>
        </w:tc>
      </w:tr>
      <w:tr w:rsidR="008F2998" w:rsidRPr="008F2998" w14:paraId="170BE174" w14:textId="77777777" w:rsidTr="008F2998">
        <w:trPr>
          <w:jc w:val="center"/>
        </w:trPr>
        <w:tc>
          <w:tcPr>
            <w:tcW w:w="1505" w:type="dxa"/>
            <w:vMerge/>
            <w:tcBorders>
              <w:left w:val="nil"/>
              <w:right w:val="nil"/>
            </w:tcBorders>
            <w:vAlign w:val="center"/>
          </w:tcPr>
          <w:p w14:paraId="21043C4D" w14:textId="77777777" w:rsidR="008F2998" w:rsidRPr="008F2998" w:rsidRDefault="008F2998" w:rsidP="008F2998">
            <w:pPr>
              <w:suppressAutoHyphens w:val="0"/>
              <w:spacing w:after="0" w:line="240" w:lineRule="auto"/>
              <w:jc w:val="center"/>
              <w:rPr>
                <w:sz w:val="20"/>
                <w:szCs w:val="20"/>
                <w:lang w:val="lt-LT" w:eastAsia="lt-LT"/>
              </w:rPr>
            </w:pPr>
          </w:p>
        </w:tc>
        <w:tc>
          <w:tcPr>
            <w:tcW w:w="1624" w:type="dxa"/>
            <w:tcBorders>
              <w:top w:val="nil"/>
              <w:left w:val="nil"/>
              <w:bottom w:val="single" w:sz="4" w:space="0" w:color="auto"/>
              <w:right w:val="nil"/>
            </w:tcBorders>
            <w:vAlign w:val="center"/>
          </w:tcPr>
          <w:p w14:paraId="3A8A27CC" w14:textId="77777777" w:rsidR="008F2998" w:rsidRPr="008F2998" w:rsidRDefault="008F2998" w:rsidP="008F2998">
            <w:pPr>
              <w:suppressAutoHyphens w:val="0"/>
              <w:spacing w:after="0" w:line="240" w:lineRule="auto"/>
              <w:ind w:firstLine="266"/>
              <w:rPr>
                <w:sz w:val="20"/>
                <w:szCs w:val="20"/>
                <w:lang w:val="lt-LT" w:eastAsia="lt-LT"/>
              </w:rPr>
            </w:pPr>
            <w:r w:rsidRPr="008F2998">
              <w:rPr>
                <w:sz w:val="20"/>
                <w:szCs w:val="20"/>
                <w:lang w:val="lt-LT" w:eastAsia="lt-LT"/>
              </w:rPr>
              <w:t>PO</w:t>
            </w:r>
            <w:r w:rsidRPr="008F2998">
              <w:rPr>
                <w:sz w:val="20"/>
                <w:szCs w:val="20"/>
                <w:vertAlign w:val="subscript"/>
                <w:lang w:val="lt-LT" w:eastAsia="lt-LT"/>
              </w:rPr>
              <w:t>4</w:t>
            </w:r>
            <w:r w:rsidRPr="008F2998">
              <w:rPr>
                <w:sz w:val="20"/>
                <w:szCs w:val="20"/>
                <w:vertAlign w:val="superscript"/>
                <w:lang w:val="lt-LT" w:eastAsia="lt-LT"/>
              </w:rPr>
              <w:t>3-</w:t>
            </w:r>
          </w:p>
        </w:tc>
        <w:tc>
          <w:tcPr>
            <w:tcW w:w="1062" w:type="dxa"/>
            <w:tcBorders>
              <w:top w:val="nil"/>
              <w:left w:val="nil"/>
              <w:bottom w:val="single" w:sz="4" w:space="0" w:color="auto"/>
              <w:right w:val="nil"/>
            </w:tcBorders>
            <w:vAlign w:val="center"/>
          </w:tcPr>
          <w:p w14:paraId="61257E12"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+4</w:t>
            </w:r>
          </w:p>
        </w:tc>
        <w:tc>
          <w:tcPr>
            <w:tcW w:w="935" w:type="dxa"/>
            <w:tcBorders>
              <w:top w:val="nil"/>
              <w:left w:val="nil"/>
              <w:bottom w:val="single" w:sz="4" w:space="0" w:color="auto"/>
              <w:right w:val="nil"/>
            </w:tcBorders>
            <w:vAlign w:val="center"/>
          </w:tcPr>
          <w:p w14:paraId="766264E2"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-1</w:t>
            </w:r>
          </w:p>
        </w:tc>
        <w:tc>
          <w:tcPr>
            <w:tcW w:w="1100" w:type="dxa"/>
            <w:tcBorders>
              <w:top w:val="nil"/>
              <w:left w:val="nil"/>
              <w:bottom w:val="single" w:sz="4" w:space="0" w:color="auto"/>
              <w:right w:val="nil"/>
            </w:tcBorders>
            <w:vAlign w:val="center"/>
          </w:tcPr>
          <w:p w14:paraId="37C524F8"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-2</w:t>
            </w:r>
          </w:p>
        </w:tc>
        <w:tc>
          <w:tcPr>
            <w:tcW w:w="1595" w:type="dxa"/>
            <w:tcBorders>
              <w:top w:val="nil"/>
              <w:left w:val="nil"/>
              <w:bottom w:val="single" w:sz="4" w:space="0" w:color="auto"/>
              <w:right w:val="nil"/>
            </w:tcBorders>
          </w:tcPr>
          <w:p w14:paraId="2128031B"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2</w:t>
            </w:r>
          </w:p>
        </w:tc>
      </w:tr>
    </w:tbl>
    <w:p w14:paraId="69C69ABB" w14:textId="77777777" w:rsidR="001552E2" w:rsidRDefault="001552E2" w:rsidP="001552E2">
      <w:pPr>
        <w:suppressAutoHyphens w:val="0"/>
        <w:spacing w:after="0" w:line="360" w:lineRule="auto"/>
        <w:jc w:val="both"/>
        <w:rPr>
          <w:rFonts w:ascii="Times New Roman" w:hAnsi="Times New Roman"/>
          <w:sz w:val="24"/>
          <w:szCs w:val="24"/>
          <w:lang w:val="lt-LT"/>
        </w:rPr>
      </w:pPr>
    </w:p>
    <w:p w14:paraId="3DD4CCEC" w14:textId="77777777" w:rsidR="008F2998" w:rsidRPr="008F2998" w:rsidRDefault="008F2998" w:rsidP="008F2998">
      <w:pPr>
        <w:suppressAutoHyphens w:val="0"/>
        <w:spacing w:after="0" w:line="360" w:lineRule="auto"/>
        <w:ind w:firstLine="567"/>
        <w:jc w:val="both"/>
        <w:rPr>
          <w:rFonts w:ascii="Times New Roman" w:hAnsi="Times New Roman"/>
          <w:sz w:val="24"/>
          <w:szCs w:val="24"/>
          <w:lang w:val="lt-LT"/>
        </w:rPr>
      </w:pPr>
      <w:r w:rsidRPr="008F2998">
        <w:rPr>
          <w:rFonts w:ascii="Times New Roman" w:hAnsi="Times New Roman"/>
          <w:sz w:val="24"/>
          <w:szCs w:val="24"/>
          <w:lang w:val="lt-LT"/>
        </w:rPr>
        <w:t>Vasaros – rudens laikotarpiu marių nuosėdos buvo pagrindinis ištirpusio neorganinio ir organinio azoto šaltinis. Per šį periodą 1 m</w:t>
      </w:r>
      <w:r w:rsidRPr="008F2998">
        <w:rPr>
          <w:rFonts w:ascii="Times New Roman" w:hAnsi="Times New Roman"/>
          <w:sz w:val="24"/>
          <w:szCs w:val="24"/>
          <w:vertAlign w:val="superscript"/>
          <w:lang w:val="lt-LT"/>
        </w:rPr>
        <w:t>2</w:t>
      </w:r>
      <w:r w:rsidRPr="008F2998">
        <w:rPr>
          <w:rFonts w:ascii="Times New Roman" w:hAnsi="Times New Roman"/>
          <w:sz w:val="24"/>
          <w:szCs w:val="24"/>
          <w:lang w:val="lt-LT"/>
        </w:rPr>
        <w:t xml:space="preserve"> dugno nuosėdų į priedugnio vandenį išskyrė 421,6 mmol (5,9 kg N), t. y. 63 % viso išskirto metinio kiekio. Dėl to marių nuosėdos nulėmė padidėjusią N prietaką į Baltijos jūros priekrantę. Vasaros metu denitrifikacija buvo vyraujantis procesas nuosėdose, tuo tarpu rudenį jau dominavo N fiksacija nuosėdose. Priešingai nei žiemą – pavasarį, dugno nuosėdos buvo akumuliacinė aplinka PO</w:t>
      </w:r>
      <w:r w:rsidRPr="008F2998">
        <w:rPr>
          <w:rFonts w:ascii="Times New Roman" w:hAnsi="Times New Roman"/>
          <w:sz w:val="24"/>
          <w:szCs w:val="24"/>
          <w:vertAlign w:val="subscript"/>
          <w:lang w:val="lt-LT"/>
        </w:rPr>
        <w:t>4</w:t>
      </w:r>
      <w:r w:rsidRPr="008F2998">
        <w:rPr>
          <w:rFonts w:ascii="Times New Roman" w:hAnsi="Times New Roman"/>
          <w:sz w:val="24"/>
          <w:szCs w:val="24"/>
          <w:vertAlign w:val="superscript"/>
          <w:lang w:val="lt-LT"/>
        </w:rPr>
        <w:t>3-</w:t>
      </w:r>
      <w:r w:rsidRPr="008F2998">
        <w:rPr>
          <w:rFonts w:ascii="Times New Roman" w:hAnsi="Times New Roman"/>
          <w:sz w:val="24"/>
          <w:szCs w:val="24"/>
          <w:lang w:val="lt-LT"/>
        </w:rPr>
        <w:t xml:space="preserve"> vasaros ir rudens laikotarpiu. Šiuo periodu 1 m</w:t>
      </w:r>
      <w:r w:rsidRPr="008F2998">
        <w:rPr>
          <w:rFonts w:ascii="Times New Roman" w:hAnsi="Times New Roman"/>
          <w:sz w:val="24"/>
          <w:szCs w:val="24"/>
          <w:vertAlign w:val="superscript"/>
          <w:lang w:val="lt-LT"/>
        </w:rPr>
        <w:t>2</w:t>
      </w:r>
      <w:r w:rsidRPr="008F2998">
        <w:rPr>
          <w:rFonts w:ascii="Times New Roman" w:hAnsi="Times New Roman"/>
          <w:sz w:val="24"/>
          <w:szCs w:val="24"/>
          <w:lang w:val="lt-LT"/>
        </w:rPr>
        <w:t xml:space="preserve"> nuosėdų akumuliavo apie 8,7 mmol (0,3 kg) vandenyje ištirpusio reaktyvaus fosforo.</w:t>
      </w:r>
    </w:p>
    <w:p w14:paraId="27C652E7" w14:textId="3E8BE611" w:rsidR="008F2998" w:rsidRPr="008F2998" w:rsidRDefault="008F2998" w:rsidP="008F2998">
      <w:pPr>
        <w:suppressAutoHyphens w:val="0"/>
        <w:spacing w:after="0" w:line="360" w:lineRule="auto"/>
        <w:ind w:firstLine="567"/>
        <w:jc w:val="both"/>
        <w:rPr>
          <w:rFonts w:ascii="Times New Roman" w:hAnsi="Times New Roman"/>
          <w:sz w:val="24"/>
          <w:szCs w:val="24"/>
        </w:rPr>
      </w:pPr>
      <w:r w:rsidRPr="008F2998">
        <w:rPr>
          <w:rFonts w:ascii="Times New Roman" w:hAnsi="Times New Roman"/>
          <w:sz w:val="24"/>
          <w:szCs w:val="24"/>
          <w:lang w:val="lt-LT"/>
        </w:rPr>
        <w:t>Akumuliacinėje marių zonoje esančios dumblo nuosėdos vasaros metu buvo azoto junginių šaltinis, labiausiai praturtindamos vandens storymę DON (</w:t>
      </w:r>
      <w:r w:rsidR="00D94093">
        <w:rPr>
          <w:rFonts w:ascii="Times New Roman" w:hAnsi="Times New Roman"/>
          <w:sz w:val="24"/>
          <w:szCs w:val="24"/>
          <w:lang w:val="lt-LT"/>
        </w:rPr>
        <w:t>3.8</w:t>
      </w:r>
      <w:r w:rsidR="00D94093" w:rsidRPr="008F2998">
        <w:rPr>
          <w:rFonts w:ascii="Times New Roman" w:hAnsi="Times New Roman"/>
          <w:sz w:val="24"/>
          <w:szCs w:val="24"/>
          <w:lang w:val="lt-LT"/>
        </w:rPr>
        <w:t xml:space="preserve"> </w:t>
      </w:r>
      <w:r w:rsidRPr="008F2998">
        <w:rPr>
          <w:rFonts w:ascii="Times New Roman" w:hAnsi="Times New Roman"/>
          <w:sz w:val="24"/>
          <w:szCs w:val="24"/>
          <w:lang w:val="lt-LT"/>
        </w:rPr>
        <w:t>lentelė). Tuo tarpu, sekliau ir giliau esančios smėlio nuosėdos buvo šaltinis NH</w:t>
      </w:r>
      <w:r w:rsidRPr="008F2998">
        <w:rPr>
          <w:rFonts w:ascii="Times New Roman" w:hAnsi="Times New Roman"/>
          <w:sz w:val="24"/>
          <w:szCs w:val="24"/>
          <w:vertAlign w:val="subscript"/>
          <w:lang w:val="lt-LT"/>
        </w:rPr>
        <w:t>4</w:t>
      </w:r>
      <w:r w:rsidRPr="008F2998">
        <w:rPr>
          <w:rFonts w:ascii="Times New Roman" w:hAnsi="Times New Roman"/>
          <w:sz w:val="24"/>
          <w:szCs w:val="24"/>
          <w:vertAlign w:val="superscript"/>
          <w:lang w:val="lt-LT"/>
        </w:rPr>
        <w:t>+</w:t>
      </w:r>
      <w:r w:rsidRPr="008F2998">
        <w:rPr>
          <w:rFonts w:ascii="Times New Roman" w:hAnsi="Times New Roman"/>
          <w:sz w:val="24"/>
          <w:szCs w:val="24"/>
          <w:lang w:val="lt-LT"/>
        </w:rPr>
        <w:t xml:space="preserve">, kurio kiekis vandens storymėje padidėjo iki 13 </w:t>
      </w:r>
      <w:r w:rsidRPr="008F2998">
        <w:rPr>
          <w:rFonts w:ascii="Times New Roman" w:hAnsi="Times New Roman"/>
          <w:sz w:val="24"/>
          <w:szCs w:val="24"/>
        </w:rPr>
        <w:t>% per dieną</w:t>
      </w:r>
      <w:r w:rsidRPr="008F2998">
        <w:rPr>
          <w:rFonts w:ascii="Times New Roman" w:hAnsi="Times New Roman"/>
          <w:sz w:val="24"/>
          <w:szCs w:val="24"/>
          <w:lang w:val="lt-LT"/>
        </w:rPr>
        <w:t>. Vyraujančios marių dugno aplinkos akumuliavo PO</w:t>
      </w:r>
      <w:r w:rsidRPr="008F2998">
        <w:rPr>
          <w:rFonts w:ascii="Times New Roman" w:hAnsi="Times New Roman"/>
          <w:sz w:val="24"/>
          <w:szCs w:val="24"/>
          <w:vertAlign w:val="subscript"/>
          <w:lang w:val="lt-LT"/>
        </w:rPr>
        <w:t>4</w:t>
      </w:r>
      <w:r w:rsidRPr="008F2998">
        <w:rPr>
          <w:rFonts w:ascii="Times New Roman" w:hAnsi="Times New Roman"/>
          <w:sz w:val="24"/>
          <w:szCs w:val="24"/>
          <w:vertAlign w:val="superscript"/>
          <w:lang w:val="lt-LT"/>
        </w:rPr>
        <w:t>3-</w:t>
      </w:r>
      <w:r w:rsidRPr="008F2998">
        <w:rPr>
          <w:rFonts w:ascii="Times New Roman" w:hAnsi="Times New Roman"/>
          <w:sz w:val="24"/>
          <w:szCs w:val="24"/>
          <w:lang w:val="lt-LT"/>
        </w:rPr>
        <w:t xml:space="preserve"> iš vandens storymės, išskyrus seklaus smėlio aplinką. Apibendrinus tendencijas, galima teigti, kad marių nuosėdos padidindavo bendro ištirpusio azoto (NH</w:t>
      </w:r>
      <w:r w:rsidRPr="008F2998">
        <w:rPr>
          <w:rFonts w:ascii="Times New Roman" w:hAnsi="Times New Roman"/>
          <w:sz w:val="24"/>
          <w:szCs w:val="24"/>
          <w:vertAlign w:val="subscript"/>
          <w:lang w:val="lt-LT"/>
        </w:rPr>
        <w:t>4</w:t>
      </w:r>
      <w:r w:rsidRPr="008F2998">
        <w:rPr>
          <w:rFonts w:ascii="Times New Roman" w:hAnsi="Times New Roman"/>
          <w:sz w:val="24"/>
          <w:szCs w:val="24"/>
          <w:vertAlign w:val="superscript"/>
          <w:lang w:val="lt-LT"/>
        </w:rPr>
        <w:t>+</w:t>
      </w:r>
      <w:r w:rsidRPr="008F2998">
        <w:rPr>
          <w:rFonts w:ascii="Times New Roman" w:hAnsi="Times New Roman"/>
          <w:sz w:val="24"/>
          <w:szCs w:val="24"/>
          <w:lang w:val="lt-LT"/>
        </w:rPr>
        <w:t>+ NO</w:t>
      </w:r>
      <w:r w:rsidRPr="008F2998">
        <w:rPr>
          <w:rFonts w:ascii="Times New Roman" w:hAnsi="Times New Roman"/>
          <w:sz w:val="24"/>
          <w:szCs w:val="24"/>
          <w:vertAlign w:val="subscript"/>
          <w:lang w:val="lt-LT"/>
        </w:rPr>
        <w:t>x</w:t>
      </w:r>
      <w:r w:rsidRPr="008F2998">
        <w:rPr>
          <w:rFonts w:ascii="Times New Roman" w:hAnsi="Times New Roman"/>
          <w:sz w:val="24"/>
          <w:szCs w:val="24"/>
          <w:vertAlign w:val="superscript"/>
          <w:lang w:val="lt-LT"/>
        </w:rPr>
        <w:t xml:space="preserve">- </w:t>
      </w:r>
      <w:r w:rsidRPr="008F2998">
        <w:rPr>
          <w:rFonts w:ascii="Times New Roman" w:hAnsi="Times New Roman"/>
          <w:sz w:val="24"/>
          <w:szCs w:val="24"/>
          <w:lang w:val="lt-LT"/>
        </w:rPr>
        <w:t xml:space="preserve">+ DON) iki 165 </w:t>
      </w:r>
      <w:r w:rsidRPr="008F2998">
        <w:rPr>
          <w:rFonts w:ascii="Times New Roman" w:hAnsi="Times New Roman"/>
          <w:sz w:val="24"/>
          <w:szCs w:val="24"/>
        </w:rPr>
        <w:t xml:space="preserve">%, </w:t>
      </w:r>
      <w:r w:rsidRPr="008F2998">
        <w:rPr>
          <w:rFonts w:ascii="Times New Roman" w:hAnsi="Times New Roman"/>
          <w:sz w:val="24"/>
          <w:szCs w:val="24"/>
          <w:lang w:val="lt-LT"/>
        </w:rPr>
        <w:t>kai tuo tarpu PO</w:t>
      </w:r>
      <w:r w:rsidRPr="008F2998">
        <w:rPr>
          <w:rFonts w:ascii="Times New Roman" w:hAnsi="Times New Roman"/>
          <w:sz w:val="24"/>
          <w:szCs w:val="24"/>
          <w:vertAlign w:val="subscript"/>
          <w:lang w:val="lt-LT"/>
        </w:rPr>
        <w:t>4</w:t>
      </w:r>
      <w:r w:rsidRPr="008F2998">
        <w:rPr>
          <w:rFonts w:ascii="Times New Roman" w:hAnsi="Times New Roman"/>
          <w:sz w:val="24"/>
          <w:szCs w:val="24"/>
          <w:vertAlign w:val="superscript"/>
          <w:lang w:val="lt-LT"/>
        </w:rPr>
        <w:t>3-</w:t>
      </w:r>
      <w:r w:rsidRPr="008F2998">
        <w:rPr>
          <w:rFonts w:ascii="Times New Roman" w:hAnsi="Times New Roman"/>
          <w:sz w:val="24"/>
          <w:szCs w:val="24"/>
          <w:lang w:val="lt-LT"/>
        </w:rPr>
        <w:t xml:space="preserve"> sumažindavo iki 3 </w:t>
      </w:r>
      <w:r w:rsidRPr="008F2998">
        <w:rPr>
          <w:rFonts w:ascii="Times New Roman" w:hAnsi="Times New Roman"/>
          <w:sz w:val="24"/>
          <w:szCs w:val="24"/>
        </w:rPr>
        <w:t>%.</w:t>
      </w:r>
    </w:p>
    <w:p w14:paraId="7E67213C" w14:textId="77777777" w:rsidR="008F2998" w:rsidRPr="008F2998" w:rsidRDefault="008F2998" w:rsidP="008F2998">
      <w:pPr>
        <w:suppressAutoHyphens w:val="0"/>
        <w:spacing w:after="0" w:line="360" w:lineRule="auto"/>
        <w:ind w:firstLine="567"/>
        <w:jc w:val="both"/>
        <w:rPr>
          <w:rFonts w:ascii="Times New Roman" w:hAnsi="Times New Roman"/>
          <w:sz w:val="24"/>
          <w:szCs w:val="24"/>
          <w:lang w:val="lt-LT"/>
        </w:rPr>
      </w:pPr>
      <w:r w:rsidRPr="008F2998">
        <w:rPr>
          <w:rFonts w:ascii="Times New Roman" w:hAnsi="Times New Roman"/>
          <w:sz w:val="24"/>
          <w:szCs w:val="24"/>
          <w:lang w:val="lt-LT"/>
        </w:rPr>
        <w:t>Rudens laikotarpiu, marių dugno nuosėdos išliko NH</w:t>
      </w:r>
      <w:r w:rsidRPr="008F2998">
        <w:rPr>
          <w:rFonts w:ascii="Times New Roman" w:hAnsi="Times New Roman"/>
          <w:sz w:val="24"/>
          <w:szCs w:val="24"/>
          <w:vertAlign w:val="subscript"/>
        </w:rPr>
        <w:t>4</w:t>
      </w:r>
      <w:r w:rsidRPr="008F2998">
        <w:rPr>
          <w:rFonts w:ascii="Times New Roman" w:hAnsi="Times New Roman"/>
          <w:sz w:val="24"/>
          <w:szCs w:val="24"/>
          <w:vertAlign w:val="superscript"/>
        </w:rPr>
        <w:t>+</w:t>
      </w:r>
      <w:r w:rsidRPr="008F2998">
        <w:rPr>
          <w:rFonts w:ascii="Times New Roman" w:hAnsi="Times New Roman"/>
          <w:sz w:val="24"/>
          <w:szCs w:val="24"/>
        </w:rPr>
        <w:t xml:space="preserve"> ir DON </w:t>
      </w:r>
      <w:r w:rsidRPr="008F2998">
        <w:rPr>
          <w:rFonts w:ascii="Times New Roman" w:hAnsi="Times New Roman"/>
          <w:sz w:val="24"/>
          <w:szCs w:val="24"/>
          <w:lang w:val="lt-LT"/>
        </w:rPr>
        <w:t>šaltiniu, išskyrus DR, kuri akumuliavo DON. Vidutiniškai suminė NH</w:t>
      </w:r>
      <w:r w:rsidRPr="008F2998">
        <w:rPr>
          <w:rFonts w:ascii="Times New Roman" w:hAnsi="Times New Roman"/>
          <w:sz w:val="24"/>
          <w:szCs w:val="24"/>
          <w:vertAlign w:val="subscript"/>
        </w:rPr>
        <w:t>4</w:t>
      </w:r>
      <w:r w:rsidRPr="008F2998">
        <w:rPr>
          <w:rFonts w:ascii="Times New Roman" w:hAnsi="Times New Roman"/>
          <w:sz w:val="24"/>
          <w:szCs w:val="24"/>
          <w:vertAlign w:val="superscript"/>
        </w:rPr>
        <w:t>+</w:t>
      </w:r>
      <w:r w:rsidRPr="008F2998">
        <w:rPr>
          <w:rFonts w:ascii="Times New Roman" w:hAnsi="Times New Roman"/>
          <w:sz w:val="24"/>
          <w:szCs w:val="24"/>
          <w:lang w:val="lt-LT"/>
        </w:rPr>
        <w:t xml:space="preserve"> ir DON koncentracija padidėdavo </w:t>
      </w:r>
      <w:r w:rsidRPr="008F2998">
        <w:rPr>
          <w:rFonts w:ascii="Times New Roman" w:hAnsi="Times New Roman"/>
          <w:sz w:val="24"/>
          <w:szCs w:val="24"/>
        </w:rPr>
        <w:t>17</w:t>
      </w:r>
      <w:r w:rsidRPr="008F2998">
        <w:rPr>
          <w:rFonts w:ascii="Times New Roman" w:hAnsi="Times New Roman"/>
          <w:sz w:val="24"/>
          <w:szCs w:val="24"/>
          <w:lang w:val="lt-LT"/>
        </w:rPr>
        <w:t xml:space="preserve"> </w:t>
      </w:r>
      <w:r w:rsidRPr="008F2998">
        <w:rPr>
          <w:rFonts w:ascii="Times New Roman" w:hAnsi="Times New Roman"/>
          <w:sz w:val="24"/>
          <w:szCs w:val="24"/>
        </w:rPr>
        <w:t>%</w:t>
      </w:r>
      <w:r w:rsidRPr="008F2998">
        <w:rPr>
          <w:rFonts w:ascii="Times New Roman" w:hAnsi="Times New Roman"/>
          <w:sz w:val="24"/>
          <w:szCs w:val="24"/>
          <w:lang w:val="lt-LT"/>
        </w:rPr>
        <w:t xml:space="preserve"> vandens storymėje per dieną. Tuo tarpu nuosėdos intensyviai akumuliavio NO</w:t>
      </w:r>
      <w:r w:rsidRPr="008F2998">
        <w:rPr>
          <w:rFonts w:ascii="Times New Roman" w:hAnsi="Times New Roman"/>
          <w:sz w:val="24"/>
          <w:szCs w:val="24"/>
          <w:vertAlign w:val="subscript"/>
          <w:lang w:val="lt-LT"/>
        </w:rPr>
        <w:t>x</w:t>
      </w:r>
      <w:r w:rsidRPr="008F2998">
        <w:rPr>
          <w:rFonts w:ascii="Times New Roman" w:hAnsi="Times New Roman"/>
          <w:sz w:val="24"/>
          <w:szCs w:val="24"/>
          <w:vertAlign w:val="superscript"/>
          <w:lang w:val="lt-LT"/>
        </w:rPr>
        <w:t xml:space="preserve">- </w:t>
      </w:r>
      <w:r w:rsidRPr="008F2998">
        <w:rPr>
          <w:rFonts w:ascii="Times New Roman" w:hAnsi="Times New Roman"/>
          <w:sz w:val="24"/>
          <w:szCs w:val="24"/>
          <w:lang w:val="lt-LT"/>
        </w:rPr>
        <w:t xml:space="preserve">iš vandens storymės, sumažindamos koncentraciją iki </w:t>
      </w:r>
      <w:r w:rsidRPr="008F2998">
        <w:rPr>
          <w:rFonts w:ascii="Times New Roman" w:hAnsi="Times New Roman"/>
          <w:sz w:val="24"/>
          <w:szCs w:val="24"/>
        </w:rPr>
        <w:t>78 % per dieną</w:t>
      </w:r>
      <w:r w:rsidRPr="008F2998">
        <w:rPr>
          <w:rFonts w:ascii="Times New Roman" w:hAnsi="Times New Roman"/>
          <w:sz w:val="24"/>
          <w:szCs w:val="24"/>
          <w:lang w:val="lt-LT"/>
        </w:rPr>
        <w:t>. Kaip ir vasaros metu marių nuosėdos akumuliavo PO</w:t>
      </w:r>
      <w:r w:rsidRPr="008F2998">
        <w:rPr>
          <w:rFonts w:ascii="Times New Roman" w:hAnsi="Times New Roman"/>
          <w:sz w:val="24"/>
          <w:szCs w:val="24"/>
          <w:vertAlign w:val="subscript"/>
        </w:rPr>
        <w:t>4</w:t>
      </w:r>
      <w:r w:rsidRPr="008F2998">
        <w:rPr>
          <w:rFonts w:ascii="Times New Roman" w:hAnsi="Times New Roman"/>
          <w:sz w:val="24"/>
          <w:szCs w:val="24"/>
          <w:vertAlign w:val="superscript"/>
        </w:rPr>
        <w:t>3-</w:t>
      </w:r>
      <w:r w:rsidRPr="008F2998">
        <w:rPr>
          <w:rFonts w:ascii="Times New Roman" w:hAnsi="Times New Roman"/>
          <w:sz w:val="24"/>
          <w:szCs w:val="24"/>
        </w:rPr>
        <w:t xml:space="preserve"> i</w:t>
      </w:r>
      <w:r w:rsidRPr="008F2998">
        <w:rPr>
          <w:rFonts w:ascii="Times New Roman" w:hAnsi="Times New Roman"/>
          <w:sz w:val="24"/>
          <w:szCs w:val="24"/>
          <w:lang w:val="lt-LT"/>
        </w:rPr>
        <w:t xml:space="preserve">š vandens storymės, tik poveikis buvo </w:t>
      </w:r>
      <w:r w:rsidRPr="008F2998">
        <w:rPr>
          <w:rFonts w:ascii="Times New Roman" w:hAnsi="Times New Roman"/>
          <w:sz w:val="24"/>
          <w:szCs w:val="24"/>
        </w:rPr>
        <w:t>6 kartus didesnis</w:t>
      </w:r>
    </w:p>
    <w:p w14:paraId="5572F946" w14:textId="77777777" w:rsidR="008F2998" w:rsidRPr="008F2998" w:rsidRDefault="008F2998" w:rsidP="008F2998">
      <w:pPr>
        <w:suppressAutoHyphens w:val="0"/>
        <w:spacing w:after="0" w:line="240" w:lineRule="auto"/>
        <w:jc w:val="both"/>
        <w:rPr>
          <w:rFonts w:ascii="Times New Roman" w:eastAsia="Times New Roman" w:hAnsi="Times New Roman"/>
          <w:sz w:val="20"/>
          <w:szCs w:val="20"/>
          <w:lang w:val="lt-LT" w:eastAsia="lt-LT"/>
        </w:rPr>
      </w:pPr>
    </w:p>
    <w:p w14:paraId="36D1E3A6" w14:textId="47D94216" w:rsidR="008F2998" w:rsidRPr="008F2998" w:rsidRDefault="00D94093" w:rsidP="008F2998">
      <w:pPr>
        <w:suppressAutoHyphens w:val="0"/>
        <w:spacing w:after="0" w:line="240" w:lineRule="auto"/>
        <w:jc w:val="both"/>
        <w:rPr>
          <w:rFonts w:ascii="Times New Roman" w:eastAsia="Times New Roman" w:hAnsi="Times New Roman"/>
          <w:sz w:val="20"/>
          <w:szCs w:val="20"/>
          <w:lang w:val="lt-LT" w:eastAsia="lt-LT"/>
        </w:rPr>
      </w:pPr>
      <w:r>
        <w:rPr>
          <w:rFonts w:ascii="Times New Roman" w:eastAsia="Times New Roman" w:hAnsi="Times New Roman"/>
          <w:sz w:val="20"/>
          <w:szCs w:val="20"/>
          <w:lang w:val="lt-LT" w:eastAsia="lt-LT"/>
        </w:rPr>
        <w:t>3.8</w:t>
      </w:r>
      <w:r w:rsidRPr="008F2998">
        <w:rPr>
          <w:rFonts w:ascii="Times New Roman" w:eastAsia="Times New Roman" w:hAnsi="Times New Roman"/>
          <w:sz w:val="20"/>
          <w:szCs w:val="20"/>
          <w:lang w:val="lt-LT" w:eastAsia="lt-LT"/>
        </w:rPr>
        <w:t xml:space="preserve"> </w:t>
      </w:r>
      <w:r w:rsidR="008F2998" w:rsidRPr="008F2998">
        <w:rPr>
          <w:rFonts w:ascii="Times New Roman" w:eastAsia="Times New Roman" w:hAnsi="Times New Roman"/>
          <w:sz w:val="20"/>
          <w:szCs w:val="20"/>
          <w:lang w:val="lt-LT" w:eastAsia="lt-LT"/>
        </w:rPr>
        <w:t xml:space="preserve">lentelė. Dugno nuosėdų poveikis maistmedžiagių koncentracijai vandens storymėje skirtingose tyrimo vietose. Poveikis koncentracijai (padidėjimas arba sumažėjimas, </w:t>
      </w:r>
      <w:r w:rsidR="008F2998" w:rsidRPr="008F2998">
        <w:rPr>
          <w:rFonts w:ascii="Times New Roman" w:eastAsia="Times New Roman" w:hAnsi="Times New Roman"/>
          <w:sz w:val="20"/>
          <w:szCs w:val="20"/>
          <w:lang w:eastAsia="lt-LT"/>
        </w:rPr>
        <w:t>%</w:t>
      </w:r>
      <w:r w:rsidR="008F2998" w:rsidRPr="008F2998">
        <w:rPr>
          <w:rFonts w:ascii="Times New Roman" w:eastAsia="Times New Roman" w:hAnsi="Times New Roman"/>
          <w:sz w:val="20"/>
          <w:szCs w:val="20"/>
          <w:lang w:val="lt-LT" w:eastAsia="lt-LT"/>
        </w:rPr>
        <w:t>) apskaičiuotas remiantis vidutiniu sezoniniu maistmedžiagių apykaitos greičiu (mmol m</w:t>
      </w:r>
      <w:r w:rsidR="008F2998" w:rsidRPr="008F2998">
        <w:rPr>
          <w:rFonts w:ascii="Times New Roman" w:eastAsia="Times New Roman" w:hAnsi="Times New Roman"/>
          <w:sz w:val="20"/>
          <w:szCs w:val="20"/>
          <w:vertAlign w:val="superscript"/>
          <w:lang w:val="lt-LT" w:eastAsia="lt-LT"/>
        </w:rPr>
        <w:t>-2</w:t>
      </w:r>
      <w:r w:rsidR="008F2998" w:rsidRPr="008F2998">
        <w:rPr>
          <w:rFonts w:ascii="Times New Roman" w:eastAsia="Times New Roman" w:hAnsi="Times New Roman"/>
          <w:sz w:val="20"/>
          <w:szCs w:val="20"/>
          <w:lang w:val="lt-LT" w:eastAsia="lt-LT"/>
        </w:rPr>
        <w:t xml:space="preserve"> d</w:t>
      </w:r>
      <w:r w:rsidR="008F2998" w:rsidRPr="008F2998">
        <w:rPr>
          <w:rFonts w:ascii="Times New Roman" w:eastAsia="Times New Roman" w:hAnsi="Times New Roman"/>
          <w:sz w:val="20"/>
          <w:szCs w:val="20"/>
          <w:vertAlign w:val="superscript"/>
          <w:lang w:val="lt-LT" w:eastAsia="lt-LT"/>
        </w:rPr>
        <w:t>-1</w:t>
      </w:r>
      <w:r w:rsidR="008F2998" w:rsidRPr="008F2998">
        <w:rPr>
          <w:rFonts w:ascii="Times New Roman" w:eastAsia="Times New Roman" w:hAnsi="Times New Roman"/>
          <w:sz w:val="20"/>
          <w:szCs w:val="20"/>
          <w:lang w:val="lt-LT" w:eastAsia="lt-LT"/>
        </w:rPr>
        <w:t>) tarp dugno nuosėdų ir periedugnio vandens ir vidutinė maistmedžiagės koncentracija vandens storymėje virš 1 m</w:t>
      </w:r>
      <w:r w:rsidR="008F2998" w:rsidRPr="008F2998">
        <w:rPr>
          <w:rFonts w:ascii="Times New Roman" w:eastAsia="Times New Roman" w:hAnsi="Times New Roman"/>
          <w:sz w:val="20"/>
          <w:szCs w:val="20"/>
          <w:vertAlign w:val="superscript"/>
          <w:lang w:eastAsia="lt-LT"/>
        </w:rPr>
        <w:t>2</w:t>
      </w:r>
      <w:r w:rsidR="008F2998" w:rsidRPr="008F2998">
        <w:rPr>
          <w:rFonts w:ascii="Times New Roman" w:eastAsia="Times New Roman" w:hAnsi="Times New Roman"/>
          <w:sz w:val="20"/>
          <w:szCs w:val="20"/>
          <w:lang w:eastAsia="lt-LT"/>
        </w:rPr>
        <w:t xml:space="preserve"> nuos</w:t>
      </w:r>
      <w:r w:rsidR="008F2998" w:rsidRPr="008F2998">
        <w:rPr>
          <w:rFonts w:ascii="Times New Roman" w:eastAsia="Times New Roman" w:hAnsi="Times New Roman"/>
          <w:sz w:val="20"/>
          <w:szCs w:val="20"/>
          <w:lang w:val="lt-LT" w:eastAsia="lt-LT"/>
        </w:rPr>
        <w:t xml:space="preserve">ėdų ploto. Vidutinis </w:t>
      </w:r>
      <w:r w:rsidR="008F2998" w:rsidRPr="008F2998">
        <w:rPr>
          <w:rFonts w:ascii="Times New Roman" w:hAnsi="Times New Roman"/>
          <w:sz w:val="20"/>
          <w:szCs w:val="20"/>
          <w:lang w:val="lt-LT"/>
        </w:rPr>
        <w:t>Kuršių marių dugno nuosėdų poveikis įvertintas pagal tyrimo vietos (aplinkos) užimamą plotą mariose.</w:t>
      </w:r>
      <w:r w:rsidR="008F2998" w:rsidRPr="008F2998">
        <w:rPr>
          <w:rFonts w:ascii="Times New Roman" w:eastAsia="Times New Roman" w:hAnsi="Times New Roman"/>
          <w:sz w:val="20"/>
          <w:szCs w:val="20"/>
          <w:lang w:val="lt-LT" w:eastAsia="lt-LT"/>
        </w:rPr>
        <w:t xml:space="preserve"> Teigiama reikšmė reiškia koncentracijos padidėjimą per dieną, neigiama – sumažėjimą.</w:t>
      </w:r>
    </w:p>
    <w:p w14:paraId="2D171C64" w14:textId="77777777" w:rsidR="008F2998" w:rsidRPr="008F2998" w:rsidRDefault="008F2998" w:rsidP="008F2998">
      <w:pPr>
        <w:suppressAutoHyphens w:val="0"/>
        <w:spacing w:after="0" w:line="240" w:lineRule="auto"/>
        <w:jc w:val="both"/>
        <w:rPr>
          <w:rFonts w:ascii="Times New Roman" w:eastAsia="Times New Roman" w:hAnsi="Times New Roman"/>
          <w:sz w:val="20"/>
          <w:szCs w:val="20"/>
          <w:lang w:val="lt-LT" w:eastAsia="lt-LT"/>
        </w:rPr>
      </w:pPr>
    </w:p>
    <w:tbl>
      <w:tblPr>
        <w:tblStyle w:val="TableGrid11"/>
        <w:tblW w:w="0" w:type="auto"/>
        <w:jc w:val="center"/>
        <w:tblLook w:val="04A0" w:firstRow="1" w:lastRow="0" w:firstColumn="1" w:lastColumn="0" w:noHBand="0" w:noVBand="1"/>
      </w:tblPr>
      <w:tblGrid>
        <w:gridCol w:w="1505"/>
        <w:gridCol w:w="1624"/>
        <w:gridCol w:w="1062"/>
        <w:gridCol w:w="935"/>
        <w:gridCol w:w="1100"/>
        <w:gridCol w:w="1595"/>
      </w:tblGrid>
      <w:tr w:rsidR="008F2998" w:rsidRPr="008F2998" w14:paraId="30107AF8" w14:textId="77777777" w:rsidTr="008F2998">
        <w:trPr>
          <w:jc w:val="center"/>
        </w:trPr>
        <w:tc>
          <w:tcPr>
            <w:tcW w:w="1505" w:type="dxa"/>
            <w:vMerge w:val="restart"/>
            <w:tcBorders>
              <w:left w:val="nil"/>
              <w:right w:val="nil"/>
            </w:tcBorders>
            <w:shd w:val="clear" w:color="auto" w:fill="BFBFBF" w:themeFill="background1" w:themeFillShade="BF"/>
            <w:vAlign w:val="center"/>
          </w:tcPr>
          <w:p w14:paraId="6AA8EDEF"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 xml:space="preserve">Sezonas </w:t>
            </w:r>
          </w:p>
        </w:tc>
        <w:tc>
          <w:tcPr>
            <w:tcW w:w="1624" w:type="dxa"/>
            <w:vMerge w:val="restart"/>
            <w:tcBorders>
              <w:left w:val="nil"/>
              <w:right w:val="nil"/>
            </w:tcBorders>
            <w:shd w:val="clear" w:color="auto" w:fill="BFBFBF" w:themeFill="background1" w:themeFillShade="BF"/>
            <w:vAlign w:val="center"/>
          </w:tcPr>
          <w:p w14:paraId="6DBCE035"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Maistmedžiagė</w:t>
            </w:r>
            <w:r w:rsidRPr="008F2998" w:rsidDel="00A547ED">
              <w:rPr>
                <w:b/>
                <w:sz w:val="20"/>
                <w:szCs w:val="20"/>
                <w:lang w:val="lt-LT" w:eastAsia="lt-LT"/>
              </w:rPr>
              <w:t xml:space="preserve"> </w:t>
            </w:r>
          </w:p>
        </w:tc>
        <w:tc>
          <w:tcPr>
            <w:tcW w:w="3097" w:type="dxa"/>
            <w:gridSpan w:val="3"/>
            <w:tcBorders>
              <w:left w:val="nil"/>
              <w:bottom w:val="single" w:sz="4" w:space="0" w:color="auto"/>
              <w:right w:val="nil"/>
            </w:tcBorders>
            <w:shd w:val="clear" w:color="auto" w:fill="BFBFBF" w:themeFill="background1" w:themeFillShade="BF"/>
            <w:vAlign w:val="center"/>
          </w:tcPr>
          <w:p w14:paraId="01F25129"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Stoties pavadinimas</w:t>
            </w:r>
          </w:p>
        </w:tc>
        <w:tc>
          <w:tcPr>
            <w:tcW w:w="1595" w:type="dxa"/>
            <w:vMerge w:val="restart"/>
            <w:tcBorders>
              <w:left w:val="nil"/>
              <w:right w:val="nil"/>
            </w:tcBorders>
            <w:shd w:val="clear" w:color="auto" w:fill="BFBFBF" w:themeFill="background1" w:themeFillShade="BF"/>
            <w:vAlign w:val="center"/>
          </w:tcPr>
          <w:p w14:paraId="482047C5"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Kuršių marios</w:t>
            </w:r>
          </w:p>
          <w:p w14:paraId="196E1B0D"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(vidutinis)</w:t>
            </w:r>
          </w:p>
        </w:tc>
      </w:tr>
      <w:tr w:rsidR="008F2998" w:rsidRPr="008F2998" w14:paraId="2C2FCFEC" w14:textId="77777777" w:rsidTr="008F2998">
        <w:trPr>
          <w:jc w:val="center"/>
        </w:trPr>
        <w:tc>
          <w:tcPr>
            <w:tcW w:w="1505" w:type="dxa"/>
            <w:vMerge/>
            <w:tcBorders>
              <w:left w:val="nil"/>
              <w:bottom w:val="single" w:sz="4" w:space="0" w:color="auto"/>
              <w:right w:val="nil"/>
            </w:tcBorders>
            <w:vAlign w:val="center"/>
          </w:tcPr>
          <w:p w14:paraId="034A4D3F" w14:textId="77777777" w:rsidR="008F2998" w:rsidRPr="008F2998" w:rsidRDefault="008F2998" w:rsidP="008F2998">
            <w:pPr>
              <w:suppressAutoHyphens w:val="0"/>
              <w:spacing w:after="0" w:line="240" w:lineRule="auto"/>
              <w:jc w:val="center"/>
              <w:rPr>
                <w:b/>
                <w:sz w:val="20"/>
                <w:szCs w:val="20"/>
                <w:lang w:val="lt-LT" w:eastAsia="lt-LT"/>
              </w:rPr>
            </w:pPr>
          </w:p>
        </w:tc>
        <w:tc>
          <w:tcPr>
            <w:tcW w:w="1624" w:type="dxa"/>
            <w:vMerge/>
            <w:tcBorders>
              <w:left w:val="nil"/>
              <w:bottom w:val="single" w:sz="4" w:space="0" w:color="auto"/>
              <w:right w:val="nil"/>
            </w:tcBorders>
            <w:vAlign w:val="center"/>
          </w:tcPr>
          <w:p w14:paraId="5482127F" w14:textId="77777777" w:rsidR="008F2998" w:rsidRPr="008F2998" w:rsidRDefault="008F2998" w:rsidP="008F2998">
            <w:pPr>
              <w:suppressAutoHyphens w:val="0"/>
              <w:spacing w:after="0" w:line="240" w:lineRule="auto"/>
              <w:ind w:firstLine="266"/>
              <w:rPr>
                <w:b/>
                <w:sz w:val="20"/>
                <w:szCs w:val="20"/>
                <w:lang w:val="lt-LT" w:eastAsia="lt-LT"/>
              </w:rPr>
            </w:pPr>
          </w:p>
        </w:tc>
        <w:tc>
          <w:tcPr>
            <w:tcW w:w="1062" w:type="dxa"/>
            <w:tcBorders>
              <w:left w:val="nil"/>
              <w:bottom w:val="single" w:sz="4" w:space="0" w:color="auto"/>
              <w:right w:val="nil"/>
            </w:tcBorders>
            <w:shd w:val="clear" w:color="auto" w:fill="BFBFBF" w:themeFill="background1" w:themeFillShade="BF"/>
            <w:vAlign w:val="center"/>
          </w:tcPr>
          <w:p w14:paraId="1D0C7D37"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N</w:t>
            </w:r>
          </w:p>
        </w:tc>
        <w:tc>
          <w:tcPr>
            <w:tcW w:w="935" w:type="dxa"/>
            <w:tcBorders>
              <w:left w:val="nil"/>
              <w:bottom w:val="single" w:sz="4" w:space="0" w:color="auto"/>
              <w:right w:val="nil"/>
            </w:tcBorders>
            <w:shd w:val="clear" w:color="auto" w:fill="BFBFBF" w:themeFill="background1" w:themeFillShade="BF"/>
            <w:vAlign w:val="center"/>
          </w:tcPr>
          <w:p w14:paraId="032C60C1"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V</w:t>
            </w:r>
          </w:p>
        </w:tc>
        <w:tc>
          <w:tcPr>
            <w:tcW w:w="1100" w:type="dxa"/>
            <w:tcBorders>
              <w:left w:val="nil"/>
              <w:bottom w:val="single" w:sz="4" w:space="0" w:color="auto"/>
              <w:right w:val="nil"/>
            </w:tcBorders>
            <w:shd w:val="clear" w:color="auto" w:fill="BFBFBF" w:themeFill="background1" w:themeFillShade="BF"/>
            <w:vAlign w:val="center"/>
          </w:tcPr>
          <w:p w14:paraId="58888150" w14:textId="77777777" w:rsidR="008F2998" w:rsidRPr="008F2998" w:rsidRDefault="008F2998" w:rsidP="008F2998">
            <w:pPr>
              <w:suppressAutoHyphens w:val="0"/>
              <w:spacing w:after="0" w:line="240" w:lineRule="auto"/>
              <w:jc w:val="center"/>
              <w:rPr>
                <w:b/>
                <w:sz w:val="20"/>
                <w:szCs w:val="20"/>
                <w:lang w:val="lt-LT" w:eastAsia="lt-LT"/>
              </w:rPr>
            </w:pPr>
            <w:r w:rsidRPr="008F2998">
              <w:rPr>
                <w:b/>
                <w:sz w:val="20"/>
                <w:szCs w:val="20"/>
                <w:lang w:val="lt-LT" w:eastAsia="lt-LT"/>
              </w:rPr>
              <w:t>DR</w:t>
            </w:r>
          </w:p>
        </w:tc>
        <w:tc>
          <w:tcPr>
            <w:tcW w:w="1595" w:type="dxa"/>
            <w:vMerge/>
            <w:tcBorders>
              <w:left w:val="nil"/>
              <w:bottom w:val="single" w:sz="4" w:space="0" w:color="auto"/>
            </w:tcBorders>
            <w:shd w:val="clear" w:color="auto" w:fill="BFBFBF" w:themeFill="background1" w:themeFillShade="BF"/>
          </w:tcPr>
          <w:p w14:paraId="07D5B28F" w14:textId="77777777" w:rsidR="008F2998" w:rsidRPr="008F2998" w:rsidRDefault="008F2998" w:rsidP="008F2998">
            <w:pPr>
              <w:suppressAutoHyphens w:val="0"/>
              <w:spacing w:after="0" w:line="240" w:lineRule="auto"/>
              <w:jc w:val="center"/>
              <w:rPr>
                <w:b/>
                <w:sz w:val="20"/>
                <w:szCs w:val="20"/>
                <w:lang w:val="lt-LT" w:eastAsia="lt-LT"/>
              </w:rPr>
            </w:pPr>
          </w:p>
        </w:tc>
      </w:tr>
      <w:tr w:rsidR="008F2998" w:rsidRPr="008F2998" w14:paraId="7CCF07BB" w14:textId="77777777" w:rsidTr="008F2998">
        <w:trPr>
          <w:jc w:val="center"/>
        </w:trPr>
        <w:tc>
          <w:tcPr>
            <w:tcW w:w="1505" w:type="dxa"/>
            <w:vMerge w:val="restart"/>
            <w:tcBorders>
              <w:left w:val="nil"/>
              <w:right w:val="nil"/>
            </w:tcBorders>
            <w:vAlign w:val="center"/>
          </w:tcPr>
          <w:p w14:paraId="41485E83"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Vasara</w:t>
            </w:r>
          </w:p>
        </w:tc>
        <w:tc>
          <w:tcPr>
            <w:tcW w:w="1624" w:type="dxa"/>
            <w:tcBorders>
              <w:left w:val="nil"/>
              <w:bottom w:val="nil"/>
              <w:right w:val="nil"/>
            </w:tcBorders>
            <w:vAlign w:val="center"/>
          </w:tcPr>
          <w:p w14:paraId="105E8FE6" w14:textId="77777777" w:rsidR="008F2998" w:rsidRPr="008F2998" w:rsidRDefault="008F2998" w:rsidP="008F2998">
            <w:pPr>
              <w:suppressAutoHyphens w:val="0"/>
              <w:spacing w:after="0" w:line="240" w:lineRule="auto"/>
              <w:ind w:firstLine="266"/>
              <w:rPr>
                <w:sz w:val="20"/>
                <w:szCs w:val="20"/>
                <w:lang w:val="lt-LT" w:eastAsia="lt-LT"/>
              </w:rPr>
            </w:pPr>
            <w:r w:rsidRPr="008F2998">
              <w:rPr>
                <w:sz w:val="20"/>
                <w:szCs w:val="20"/>
                <w:lang w:val="lt-LT" w:eastAsia="lt-LT"/>
              </w:rPr>
              <w:t>NH</w:t>
            </w:r>
            <w:r w:rsidRPr="008F2998">
              <w:rPr>
                <w:sz w:val="20"/>
                <w:szCs w:val="20"/>
                <w:vertAlign w:val="subscript"/>
                <w:lang w:val="lt-LT" w:eastAsia="lt-LT"/>
              </w:rPr>
              <w:t>4</w:t>
            </w:r>
            <w:r w:rsidRPr="008F2998">
              <w:rPr>
                <w:sz w:val="20"/>
                <w:szCs w:val="20"/>
                <w:vertAlign w:val="superscript"/>
                <w:lang w:val="lt-LT" w:eastAsia="lt-LT"/>
              </w:rPr>
              <w:t>+</w:t>
            </w:r>
          </w:p>
        </w:tc>
        <w:tc>
          <w:tcPr>
            <w:tcW w:w="1062" w:type="dxa"/>
            <w:tcBorders>
              <w:left w:val="nil"/>
              <w:bottom w:val="nil"/>
              <w:right w:val="nil"/>
            </w:tcBorders>
            <w:vAlign w:val="center"/>
          </w:tcPr>
          <w:p w14:paraId="16C328E6"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+93</w:t>
            </w:r>
          </w:p>
        </w:tc>
        <w:tc>
          <w:tcPr>
            <w:tcW w:w="935" w:type="dxa"/>
            <w:tcBorders>
              <w:left w:val="nil"/>
              <w:bottom w:val="nil"/>
              <w:right w:val="nil"/>
            </w:tcBorders>
            <w:vAlign w:val="center"/>
          </w:tcPr>
          <w:p w14:paraId="5804B7D3"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+11</w:t>
            </w:r>
          </w:p>
        </w:tc>
        <w:tc>
          <w:tcPr>
            <w:tcW w:w="1100" w:type="dxa"/>
            <w:tcBorders>
              <w:left w:val="nil"/>
              <w:bottom w:val="nil"/>
              <w:right w:val="nil"/>
            </w:tcBorders>
            <w:vAlign w:val="center"/>
          </w:tcPr>
          <w:p w14:paraId="480D034D"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+13</w:t>
            </w:r>
          </w:p>
        </w:tc>
        <w:tc>
          <w:tcPr>
            <w:tcW w:w="1595" w:type="dxa"/>
            <w:tcBorders>
              <w:left w:val="nil"/>
              <w:bottom w:val="nil"/>
              <w:right w:val="nil"/>
            </w:tcBorders>
          </w:tcPr>
          <w:p w14:paraId="36447F29"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+48</w:t>
            </w:r>
          </w:p>
        </w:tc>
      </w:tr>
      <w:tr w:rsidR="008F2998" w:rsidRPr="008F2998" w14:paraId="067DD46C" w14:textId="77777777" w:rsidTr="008F2998">
        <w:trPr>
          <w:jc w:val="center"/>
        </w:trPr>
        <w:tc>
          <w:tcPr>
            <w:tcW w:w="1505" w:type="dxa"/>
            <w:vMerge/>
            <w:tcBorders>
              <w:left w:val="nil"/>
              <w:right w:val="nil"/>
            </w:tcBorders>
            <w:vAlign w:val="center"/>
          </w:tcPr>
          <w:p w14:paraId="2D6887D9" w14:textId="77777777" w:rsidR="008F2998" w:rsidRPr="008F2998" w:rsidRDefault="008F2998" w:rsidP="008F2998">
            <w:pPr>
              <w:suppressAutoHyphens w:val="0"/>
              <w:spacing w:after="0" w:line="240" w:lineRule="auto"/>
              <w:jc w:val="center"/>
              <w:rPr>
                <w:sz w:val="20"/>
                <w:szCs w:val="20"/>
                <w:lang w:val="lt-LT" w:eastAsia="lt-LT"/>
              </w:rPr>
            </w:pPr>
          </w:p>
        </w:tc>
        <w:tc>
          <w:tcPr>
            <w:tcW w:w="1624" w:type="dxa"/>
            <w:tcBorders>
              <w:top w:val="nil"/>
              <w:left w:val="nil"/>
              <w:bottom w:val="nil"/>
              <w:right w:val="nil"/>
            </w:tcBorders>
            <w:vAlign w:val="center"/>
          </w:tcPr>
          <w:p w14:paraId="1E304D80" w14:textId="77777777" w:rsidR="008F2998" w:rsidRPr="008F2998" w:rsidRDefault="008F2998" w:rsidP="008F2998">
            <w:pPr>
              <w:suppressAutoHyphens w:val="0"/>
              <w:spacing w:after="0" w:line="240" w:lineRule="auto"/>
              <w:ind w:firstLine="266"/>
              <w:rPr>
                <w:sz w:val="20"/>
                <w:szCs w:val="20"/>
                <w:lang w:val="lt-LT" w:eastAsia="lt-LT"/>
              </w:rPr>
            </w:pPr>
            <w:r w:rsidRPr="008F2998">
              <w:rPr>
                <w:sz w:val="20"/>
                <w:szCs w:val="20"/>
                <w:lang w:val="lt-LT" w:eastAsia="lt-LT"/>
              </w:rPr>
              <w:t>NO</w:t>
            </w:r>
            <w:r w:rsidRPr="008F2998">
              <w:rPr>
                <w:sz w:val="20"/>
                <w:szCs w:val="20"/>
                <w:vertAlign w:val="subscript"/>
                <w:lang w:val="lt-LT" w:eastAsia="lt-LT"/>
              </w:rPr>
              <w:t>x</w:t>
            </w:r>
            <w:r w:rsidRPr="008F2998">
              <w:rPr>
                <w:sz w:val="20"/>
                <w:szCs w:val="20"/>
                <w:vertAlign w:val="superscript"/>
                <w:lang w:val="lt-LT" w:eastAsia="lt-LT"/>
              </w:rPr>
              <w:t>-</w:t>
            </w:r>
          </w:p>
        </w:tc>
        <w:tc>
          <w:tcPr>
            <w:tcW w:w="1062" w:type="dxa"/>
            <w:tcBorders>
              <w:top w:val="nil"/>
              <w:left w:val="nil"/>
              <w:bottom w:val="nil"/>
              <w:right w:val="nil"/>
            </w:tcBorders>
            <w:vAlign w:val="center"/>
          </w:tcPr>
          <w:p w14:paraId="3E19EDC8"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+22</w:t>
            </w:r>
          </w:p>
        </w:tc>
        <w:tc>
          <w:tcPr>
            <w:tcW w:w="935" w:type="dxa"/>
            <w:tcBorders>
              <w:top w:val="nil"/>
              <w:left w:val="nil"/>
              <w:bottom w:val="nil"/>
              <w:right w:val="nil"/>
            </w:tcBorders>
            <w:vAlign w:val="center"/>
          </w:tcPr>
          <w:p w14:paraId="03C3FA09"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-17</w:t>
            </w:r>
          </w:p>
        </w:tc>
        <w:tc>
          <w:tcPr>
            <w:tcW w:w="1100" w:type="dxa"/>
            <w:tcBorders>
              <w:top w:val="nil"/>
              <w:left w:val="nil"/>
              <w:bottom w:val="nil"/>
              <w:right w:val="nil"/>
            </w:tcBorders>
            <w:vAlign w:val="center"/>
          </w:tcPr>
          <w:p w14:paraId="105BDFB9"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-1</w:t>
            </w:r>
          </w:p>
        </w:tc>
        <w:tc>
          <w:tcPr>
            <w:tcW w:w="1595" w:type="dxa"/>
            <w:tcBorders>
              <w:top w:val="nil"/>
              <w:left w:val="nil"/>
              <w:bottom w:val="nil"/>
              <w:right w:val="nil"/>
            </w:tcBorders>
          </w:tcPr>
          <w:p w14:paraId="2FA27561"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0</w:t>
            </w:r>
          </w:p>
        </w:tc>
      </w:tr>
      <w:tr w:rsidR="008F2998" w:rsidRPr="008F2998" w14:paraId="31D9E21E" w14:textId="77777777" w:rsidTr="008F2998">
        <w:trPr>
          <w:jc w:val="center"/>
        </w:trPr>
        <w:tc>
          <w:tcPr>
            <w:tcW w:w="1505" w:type="dxa"/>
            <w:vMerge/>
            <w:tcBorders>
              <w:left w:val="nil"/>
              <w:right w:val="nil"/>
            </w:tcBorders>
            <w:vAlign w:val="center"/>
          </w:tcPr>
          <w:p w14:paraId="244ADFF8" w14:textId="77777777" w:rsidR="008F2998" w:rsidRPr="008F2998" w:rsidRDefault="008F2998" w:rsidP="008F2998">
            <w:pPr>
              <w:suppressAutoHyphens w:val="0"/>
              <w:spacing w:after="0" w:line="240" w:lineRule="auto"/>
              <w:jc w:val="center"/>
              <w:rPr>
                <w:sz w:val="20"/>
                <w:szCs w:val="20"/>
                <w:lang w:val="lt-LT" w:eastAsia="lt-LT"/>
              </w:rPr>
            </w:pPr>
          </w:p>
        </w:tc>
        <w:tc>
          <w:tcPr>
            <w:tcW w:w="1624" w:type="dxa"/>
            <w:tcBorders>
              <w:top w:val="nil"/>
              <w:left w:val="nil"/>
              <w:bottom w:val="nil"/>
              <w:right w:val="nil"/>
            </w:tcBorders>
            <w:vAlign w:val="center"/>
          </w:tcPr>
          <w:p w14:paraId="677EF16D" w14:textId="77777777" w:rsidR="008F2998" w:rsidRPr="008F2998" w:rsidRDefault="008F2998" w:rsidP="008F2998">
            <w:pPr>
              <w:suppressAutoHyphens w:val="0"/>
              <w:spacing w:after="0" w:line="240" w:lineRule="auto"/>
              <w:ind w:firstLine="266"/>
              <w:rPr>
                <w:sz w:val="20"/>
                <w:szCs w:val="20"/>
                <w:lang w:val="lt-LT" w:eastAsia="lt-LT"/>
              </w:rPr>
            </w:pPr>
            <w:r w:rsidRPr="008F2998">
              <w:rPr>
                <w:sz w:val="20"/>
                <w:szCs w:val="20"/>
                <w:lang w:val="lt-LT" w:eastAsia="lt-LT"/>
              </w:rPr>
              <w:t>DON</w:t>
            </w:r>
            <w:r w:rsidRPr="008F2998" w:rsidDel="00A547ED">
              <w:rPr>
                <w:sz w:val="20"/>
                <w:szCs w:val="20"/>
                <w:lang w:val="lt-LT" w:eastAsia="lt-LT"/>
              </w:rPr>
              <w:t xml:space="preserve"> </w:t>
            </w:r>
          </w:p>
        </w:tc>
        <w:tc>
          <w:tcPr>
            <w:tcW w:w="1062" w:type="dxa"/>
            <w:tcBorders>
              <w:top w:val="nil"/>
              <w:left w:val="nil"/>
              <w:bottom w:val="nil"/>
              <w:right w:val="nil"/>
            </w:tcBorders>
            <w:vAlign w:val="center"/>
          </w:tcPr>
          <w:p w14:paraId="0C00D59E"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+259</w:t>
            </w:r>
          </w:p>
        </w:tc>
        <w:tc>
          <w:tcPr>
            <w:tcW w:w="935" w:type="dxa"/>
            <w:tcBorders>
              <w:top w:val="nil"/>
              <w:left w:val="nil"/>
              <w:bottom w:val="nil"/>
              <w:right w:val="nil"/>
            </w:tcBorders>
            <w:vAlign w:val="center"/>
          </w:tcPr>
          <w:p w14:paraId="170FBAE9"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+2</w:t>
            </w:r>
          </w:p>
        </w:tc>
        <w:tc>
          <w:tcPr>
            <w:tcW w:w="1100" w:type="dxa"/>
            <w:tcBorders>
              <w:top w:val="nil"/>
              <w:left w:val="nil"/>
              <w:bottom w:val="nil"/>
              <w:right w:val="nil"/>
            </w:tcBorders>
            <w:vAlign w:val="center"/>
          </w:tcPr>
          <w:p w14:paraId="51822C13"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-12</w:t>
            </w:r>
          </w:p>
        </w:tc>
        <w:tc>
          <w:tcPr>
            <w:tcW w:w="1595" w:type="dxa"/>
            <w:tcBorders>
              <w:top w:val="nil"/>
              <w:left w:val="nil"/>
              <w:bottom w:val="nil"/>
              <w:right w:val="nil"/>
            </w:tcBorders>
          </w:tcPr>
          <w:p w14:paraId="09E1ADEC"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+117</w:t>
            </w:r>
          </w:p>
        </w:tc>
      </w:tr>
      <w:tr w:rsidR="008F2998" w:rsidRPr="008F2998" w14:paraId="467A1A24" w14:textId="77777777" w:rsidTr="008F2998">
        <w:trPr>
          <w:jc w:val="center"/>
        </w:trPr>
        <w:tc>
          <w:tcPr>
            <w:tcW w:w="1505" w:type="dxa"/>
            <w:vMerge/>
            <w:tcBorders>
              <w:left w:val="nil"/>
              <w:bottom w:val="nil"/>
              <w:right w:val="nil"/>
            </w:tcBorders>
            <w:vAlign w:val="center"/>
          </w:tcPr>
          <w:p w14:paraId="0EC47942" w14:textId="77777777" w:rsidR="008F2998" w:rsidRPr="008F2998" w:rsidRDefault="008F2998" w:rsidP="008F2998">
            <w:pPr>
              <w:suppressAutoHyphens w:val="0"/>
              <w:spacing w:after="0" w:line="240" w:lineRule="auto"/>
              <w:jc w:val="center"/>
              <w:rPr>
                <w:sz w:val="20"/>
                <w:szCs w:val="20"/>
                <w:lang w:val="lt-LT" w:eastAsia="lt-LT"/>
              </w:rPr>
            </w:pPr>
          </w:p>
        </w:tc>
        <w:tc>
          <w:tcPr>
            <w:tcW w:w="1624" w:type="dxa"/>
            <w:tcBorders>
              <w:top w:val="nil"/>
              <w:left w:val="nil"/>
              <w:bottom w:val="nil"/>
              <w:right w:val="nil"/>
            </w:tcBorders>
            <w:vAlign w:val="center"/>
          </w:tcPr>
          <w:p w14:paraId="226CA315" w14:textId="77777777" w:rsidR="008F2998" w:rsidRPr="008F2998" w:rsidRDefault="008F2998" w:rsidP="008F2998">
            <w:pPr>
              <w:suppressAutoHyphens w:val="0"/>
              <w:spacing w:after="0" w:line="240" w:lineRule="auto"/>
              <w:ind w:firstLine="266"/>
              <w:rPr>
                <w:sz w:val="20"/>
                <w:szCs w:val="20"/>
                <w:lang w:val="lt-LT" w:eastAsia="lt-LT"/>
              </w:rPr>
            </w:pPr>
            <w:r w:rsidRPr="008F2998">
              <w:rPr>
                <w:sz w:val="20"/>
                <w:szCs w:val="20"/>
                <w:lang w:val="lt-LT" w:eastAsia="lt-LT"/>
              </w:rPr>
              <w:t>PO</w:t>
            </w:r>
            <w:r w:rsidRPr="008F2998">
              <w:rPr>
                <w:sz w:val="20"/>
                <w:szCs w:val="20"/>
                <w:vertAlign w:val="subscript"/>
                <w:lang w:val="lt-LT" w:eastAsia="lt-LT"/>
              </w:rPr>
              <w:t>4</w:t>
            </w:r>
            <w:r w:rsidRPr="008F2998">
              <w:rPr>
                <w:sz w:val="20"/>
                <w:szCs w:val="20"/>
                <w:vertAlign w:val="superscript"/>
                <w:lang w:val="lt-LT" w:eastAsia="lt-LT"/>
              </w:rPr>
              <w:t>3-</w:t>
            </w:r>
          </w:p>
        </w:tc>
        <w:tc>
          <w:tcPr>
            <w:tcW w:w="1062" w:type="dxa"/>
            <w:tcBorders>
              <w:top w:val="nil"/>
              <w:left w:val="nil"/>
              <w:bottom w:val="nil"/>
              <w:right w:val="nil"/>
            </w:tcBorders>
            <w:vAlign w:val="center"/>
          </w:tcPr>
          <w:p w14:paraId="3CB928C2"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-1</w:t>
            </w:r>
          </w:p>
        </w:tc>
        <w:tc>
          <w:tcPr>
            <w:tcW w:w="935" w:type="dxa"/>
            <w:tcBorders>
              <w:top w:val="nil"/>
              <w:left w:val="nil"/>
              <w:bottom w:val="nil"/>
              <w:right w:val="nil"/>
            </w:tcBorders>
            <w:vAlign w:val="center"/>
          </w:tcPr>
          <w:p w14:paraId="265D62EF"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-4</w:t>
            </w:r>
          </w:p>
        </w:tc>
        <w:tc>
          <w:tcPr>
            <w:tcW w:w="1100" w:type="dxa"/>
            <w:tcBorders>
              <w:top w:val="nil"/>
              <w:left w:val="nil"/>
              <w:bottom w:val="nil"/>
              <w:right w:val="nil"/>
            </w:tcBorders>
            <w:vAlign w:val="center"/>
          </w:tcPr>
          <w:p w14:paraId="67A93719"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+4</w:t>
            </w:r>
          </w:p>
        </w:tc>
        <w:tc>
          <w:tcPr>
            <w:tcW w:w="1595" w:type="dxa"/>
            <w:tcBorders>
              <w:top w:val="nil"/>
              <w:left w:val="nil"/>
              <w:bottom w:val="nil"/>
              <w:right w:val="nil"/>
            </w:tcBorders>
          </w:tcPr>
          <w:p w14:paraId="61B3B6D6"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-3</w:t>
            </w:r>
          </w:p>
        </w:tc>
      </w:tr>
      <w:tr w:rsidR="008F2998" w:rsidRPr="008F2998" w14:paraId="3EF31981" w14:textId="77777777" w:rsidTr="008F2998">
        <w:trPr>
          <w:jc w:val="center"/>
        </w:trPr>
        <w:tc>
          <w:tcPr>
            <w:tcW w:w="1505" w:type="dxa"/>
            <w:tcBorders>
              <w:top w:val="nil"/>
              <w:left w:val="nil"/>
              <w:bottom w:val="nil"/>
              <w:right w:val="nil"/>
            </w:tcBorders>
            <w:vAlign w:val="center"/>
          </w:tcPr>
          <w:p w14:paraId="5549AE38" w14:textId="77777777" w:rsidR="008F2998" w:rsidRPr="008F2998" w:rsidRDefault="008F2998" w:rsidP="008F2998">
            <w:pPr>
              <w:suppressAutoHyphens w:val="0"/>
              <w:spacing w:after="0" w:line="240" w:lineRule="auto"/>
              <w:jc w:val="center"/>
              <w:rPr>
                <w:sz w:val="20"/>
                <w:szCs w:val="20"/>
                <w:lang w:val="lt-LT" w:eastAsia="lt-LT"/>
              </w:rPr>
            </w:pPr>
          </w:p>
        </w:tc>
        <w:tc>
          <w:tcPr>
            <w:tcW w:w="1624" w:type="dxa"/>
            <w:tcBorders>
              <w:top w:val="nil"/>
              <w:left w:val="nil"/>
              <w:bottom w:val="nil"/>
              <w:right w:val="nil"/>
            </w:tcBorders>
            <w:vAlign w:val="center"/>
          </w:tcPr>
          <w:p w14:paraId="06AD7DB4" w14:textId="77777777" w:rsidR="008F2998" w:rsidRPr="008F2998" w:rsidRDefault="008F2998" w:rsidP="008F2998">
            <w:pPr>
              <w:suppressAutoHyphens w:val="0"/>
              <w:spacing w:after="0" w:line="240" w:lineRule="auto"/>
              <w:ind w:firstLine="266"/>
              <w:rPr>
                <w:sz w:val="20"/>
                <w:szCs w:val="20"/>
                <w:lang w:val="lt-LT" w:eastAsia="lt-LT"/>
              </w:rPr>
            </w:pPr>
          </w:p>
        </w:tc>
        <w:tc>
          <w:tcPr>
            <w:tcW w:w="1062" w:type="dxa"/>
            <w:tcBorders>
              <w:top w:val="nil"/>
              <w:left w:val="nil"/>
              <w:bottom w:val="nil"/>
              <w:right w:val="nil"/>
            </w:tcBorders>
            <w:vAlign w:val="center"/>
          </w:tcPr>
          <w:p w14:paraId="48BC1052" w14:textId="77777777" w:rsidR="008F2998" w:rsidRPr="008F2998" w:rsidRDefault="008F2998" w:rsidP="008F2998">
            <w:pPr>
              <w:suppressAutoHyphens w:val="0"/>
              <w:spacing w:after="0" w:line="240" w:lineRule="auto"/>
              <w:jc w:val="center"/>
              <w:rPr>
                <w:sz w:val="20"/>
                <w:szCs w:val="20"/>
                <w:lang w:val="lt-LT" w:eastAsia="lt-LT"/>
              </w:rPr>
            </w:pPr>
          </w:p>
        </w:tc>
        <w:tc>
          <w:tcPr>
            <w:tcW w:w="935" w:type="dxa"/>
            <w:tcBorders>
              <w:top w:val="nil"/>
              <w:left w:val="nil"/>
              <w:bottom w:val="nil"/>
              <w:right w:val="nil"/>
            </w:tcBorders>
            <w:vAlign w:val="center"/>
          </w:tcPr>
          <w:p w14:paraId="71CB00E3" w14:textId="77777777" w:rsidR="008F2998" w:rsidRPr="008F2998" w:rsidRDefault="008F2998" w:rsidP="008F2998">
            <w:pPr>
              <w:suppressAutoHyphens w:val="0"/>
              <w:spacing w:after="0" w:line="240" w:lineRule="auto"/>
              <w:jc w:val="center"/>
              <w:rPr>
                <w:sz w:val="20"/>
                <w:szCs w:val="20"/>
                <w:lang w:val="lt-LT" w:eastAsia="lt-LT"/>
              </w:rPr>
            </w:pPr>
          </w:p>
        </w:tc>
        <w:tc>
          <w:tcPr>
            <w:tcW w:w="1100" w:type="dxa"/>
            <w:tcBorders>
              <w:top w:val="nil"/>
              <w:left w:val="nil"/>
              <w:bottom w:val="nil"/>
              <w:right w:val="nil"/>
            </w:tcBorders>
            <w:vAlign w:val="center"/>
          </w:tcPr>
          <w:p w14:paraId="13EE0246" w14:textId="77777777" w:rsidR="008F2998" w:rsidRPr="008F2998" w:rsidRDefault="008F2998" w:rsidP="008F2998">
            <w:pPr>
              <w:suppressAutoHyphens w:val="0"/>
              <w:spacing w:after="0" w:line="240" w:lineRule="auto"/>
              <w:jc w:val="center"/>
              <w:rPr>
                <w:sz w:val="20"/>
                <w:szCs w:val="20"/>
                <w:lang w:val="lt-LT" w:eastAsia="lt-LT"/>
              </w:rPr>
            </w:pPr>
          </w:p>
        </w:tc>
        <w:tc>
          <w:tcPr>
            <w:tcW w:w="1595" w:type="dxa"/>
            <w:tcBorders>
              <w:top w:val="nil"/>
              <w:left w:val="nil"/>
              <w:bottom w:val="nil"/>
              <w:right w:val="nil"/>
            </w:tcBorders>
          </w:tcPr>
          <w:p w14:paraId="2CD9EA02" w14:textId="77777777" w:rsidR="008F2998" w:rsidRPr="008F2998" w:rsidRDefault="008F2998" w:rsidP="008F2998">
            <w:pPr>
              <w:suppressAutoHyphens w:val="0"/>
              <w:spacing w:after="0" w:line="240" w:lineRule="auto"/>
              <w:jc w:val="center"/>
              <w:rPr>
                <w:sz w:val="20"/>
                <w:szCs w:val="20"/>
                <w:lang w:val="lt-LT" w:eastAsia="lt-LT"/>
              </w:rPr>
            </w:pPr>
          </w:p>
        </w:tc>
      </w:tr>
      <w:tr w:rsidR="008F2998" w:rsidRPr="008F2998" w14:paraId="1F987AC2" w14:textId="77777777" w:rsidTr="008F2998">
        <w:trPr>
          <w:jc w:val="center"/>
        </w:trPr>
        <w:tc>
          <w:tcPr>
            <w:tcW w:w="1505" w:type="dxa"/>
            <w:vMerge w:val="restart"/>
            <w:tcBorders>
              <w:top w:val="nil"/>
              <w:left w:val="nil"/>
              <w:right w:val="nil"/>
            </w:tcBorders>
            <w:vAlign w:val="center"/>
          </w:tcPr>
          <w:p w14:paraId="0F264E58"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Ruduo</w:t>
            </w:r>
          </w:p>
        </w:tc>
        <w:tc>
          <w:tcPr>
            <w:tcW w:w="1624" w:type="dxa"/>
            <w:tcBorders>
              <w:top w:val="nil"/>
              <w:left w:val="nil"/>
              <w:bottom w:val="nil"/>
              <w:right w:val="nil"/>
            </w:tcBorders>
            <w:vAlign w:val="center"/>
          </w:tcPr>
          <w:p w14:paraId="4B984FB3" w14:textId="77777777" w:rsidR="008F2998" w:rsidRPr="008F2998" w:rsidRDefault="008F2998" w:rsidP="008F2998">
            <w:pPr>
              <w:suppressAutoHyphens w:val="0"/>
              <w:spacing w:after="0" w:line="240" w:lineRule="auto"/>
              <w:ind w:firstLine="266"/>
              <w:rPr>
                <w:sz w:val="20"/>
                <w:szCs w:val="20"/>
                <w:lang w:val="lt-LT" w:eastAsia="lt-LT"/>
              </w:rPr>
            </w:pPr>
            <w:r w:rsidRPr="008F2998">
              <w:rPr>
                <w:sz w:val="20"/>
                <w:szCs w:val="20"/>
                <w:lang w:val="lt-LT" w:eastAsia="lt-LT"/>
              </w:rPr>
              <w:t>NH</w:t>
            </w:r>
            <w:r w:rsidRPr="008F2998">
              <w:rPr>
                <w:sz w:val="20"/>
                <w:szCs w:val="20"/>
                <w:vertAlign w:val="subscript"/>
                <w:lang w:val="lt-LT" w:eastAsia="lt-LT"/>
              </w:rPr>
              <w:t>4</w:t>
            </w:r>
            <w:r w:rsidRPr="008F2998">
              <w:rPr>
                <w:sz w:val="20"/>
                <w:szCs w:val="20"/>
                <w:vertAlign w:val="superscript"/>
                <w:lang w:val="lt-LT" w:eastAsia="lt-LT"/>
              </w:rPr>
              <w:t>+</w:t>
            </w:r>
          </w:p>
        </w:tc>
        <w:tc>
          <w:tcPr>
            <w:tcW w:w="1062" w:type="dxa"/>
            <w:tcBorders>
              <w:top w:val="nil"/>
              <w:left w:val="nil"/>
              <w:bottom w:val="nil"/>
              <w:right w:val="nil"/>
            </w:tcBorders>
            <w:vAlign w:val="center"/>
          </w:tcPr>
          <w:p w14:paraId="2D3655AD"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+10</w:t>
            </w:r>
          </w:p>
        </w:tc>
        <w:tc>
          <w:tcPr>
            <w:tcW w:w="935" w:type="dxa"/>
            <w:tcBorders>
              <w:top w:val="nil"/>
              <w:left w:val="nil"/>
              <w:bottom w:val="nil"/>
              <w:right w:val="nil"/>
            </w:tcBorders>
            <w:vAlign w:val="center"/>
          </w:tcPr>
          <w:p w14:paraId="1881AAE9"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+9</w:t>
            </w:r>
          </w:p>
        </w:tc>
        <w:tc>
          <w:tcPr>
            <w:tcW w:w="1100" w:type="dxa"/>
            <w:tcBorders>
              <w:top w:val="nil"/>
              <w:left w:val="nil"/>
              <w:bottom w:val="nil"/>
              <w:right w:val="nil"/>
            </w:tcBorders>
            <w:vAlign w:val="center"/>
          </w:tcPr>
          <w:p w14:paraId="4186770C"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+2</w:t>
            </w:r>
          </w:p>
        </w:tc>
        <w:tc>
          <w:tcPr>
            <w:tcW w:w="1595" w:type="dxa"/>
            <w:tcBorders>
              <w:top w:val="nil"/>
              <w:left w:val="nil"/>
              <w:bottom w:val="nil"/>
              <w:right w:val="nil"/>
            </w:tcBorders>
          </w:tcPr>
          <w:p w14:paraId="5E91EF5C"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+9</w:t>
            </w:r>
          </w:p>
        </w:tc>
      </w:tr>
      <w:tr w:rsidR="008F2998" w:rsidRPr="008F2998" w14:paraId="60639641" w14:textId="77777777" w:rsidTr="008F2998">
        <w:trPr>
          <w:jc w:val="center"/>
        </w:trPr>
        <w:tc>
          <w:tcPr>
            <w:tcW w:w="1505" w:type="dxa"/>
            <w:vMerge/>
            <w:tcBorders>
              <w:left w:val="nil"/>
              <w:right w:val="nil"/>
            </w:tcBorders>
            <w:vAlign w:val="center"/>
          </w:tcPr>
          <w:p w14:paraId="37AA3241" w14:textId="77777777" w:rsidR="008F2998" w:rsidRPr="008F2998" w:rsidRDefault="008F2998" w:rsidP="008F2998">
            <w:pPr>
              <w:suppressAutoHyphens w:val="0"/>
              <w:spacing w:after="0" w:line="240" w:lineRule="auto"/>
              <w:jc w:val="center"/>
              <w:rPr>
                <w:sz w:val="20"/>
                <w:szCs w:val="20"/>
                <w:lang w:val="lt-LT" w:eastAsia="lt-LT"/>
              </w:rPr>
            </w:pPr>
          </w:p>
        </w:tc>
        <w:tc>
          <w:tcPr>
            <w:tcW w:w="1624" w:type="dxa"/>
            <w:tcBorders>
              <w:top w:val="nil"/>
              <w:left w:val="nil"/>
              <w:bottom w:val="nil"/>
              <w:right w:val="nil"/>
            </w:tcBorders>
            <w:vAlign w:val="center"/>
          </w:tcPr>
          <w:p w14:paraId="1756AFEC" w14:textId="77777777" w:rsidR="008F2998" w:rsidRPr="008F2998" w:rsidRDefault="008F2998" w:rsidP="008F2998">
            <w:pPr>
              <w:suppressAutoHyphens w:val="0"/>
              <w:spacing w:after="0" w:line="240" w:lineRule="auto"/>
              <w:ind w:firstLine="266"/>
              <w:rPr>
                <w:sz w:val="20"/>
                <w:szCs w:val="20"/>
                <w:lang w:val="lt-LT" w:eastAsia="lt-LT"/>
              </w:rPr>
            </w:pPr>
            <w:r w:rsidRPr="008F2998">
              <w:rPr>
                <w:sz w:val="20"/>
                <w:szCs w:val="20"/>
                <w:lang w:val="lt-LT" w:eastAsia="lt-LT"/>
              </w:rPr>
              <w:t>NO</w:t>
            </w:r>
            <w:r w:rsidRPr="008F2998">
              <w:rPr>
                <w:sz w:val="20"/>
                <w:szCs w:val="20"/>
                <w:vertAlign w:val="subscript"/>
                <w:lang w:val="lt-LT" w:eastAsia="lt-LT"/>
              </w:rPr>
              <w:t>x</w:t>
            </w:r>
            <w:r w:rsidRPr="008F2998">
              <w:rPr>
                <w:sz w:val="20"/>
                <w:szCs w:val="20"/>
                <w:vertAlign w:val="superscript"/>
                <w:lang w:val="lt-LT" w:eastAsia="lt-LT"/>
              </w:rPr>
              <w:t>-</w:t>
            </w:r>
          </w:p>
        </w:tc>
        <w:tc>
          <w:tcPr>
            <w:tcW w:w="1062" w:type="dxa"/>
            <w:tcBorders>
              <w:top w:val="nil"/>
              <w:left w:val="nil"/>
              <w:bottom w:val="nil"/>
              <w:right w:val="nil"/>
            </w:tcBorders>
            <w:vAlign w:val="center"/>
          </w:tcPr>
          <w:p w14:paraId="73A7AF12"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-17</w:t>
            </w:r>
          </w:p>
        </w:tc>
        <w:tc>
          <w:tcPr>
            <w:tcW w:w="935" w:type="dxa"/>
            <w:tcBorders>
              <w:top w:val="nil"/>
              <w:left w:val="nil"/>
              <w:bottom w:val="nil"/>
              <w:right w:val="nil"/>
            </w:tcBorders>
            <w:vAlign w:val="center"/>
          </w:tcPr>
          <w:p w14:paraId="02F44A8A"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-21</w:t>
            </w:r>
          </w:p>
        </w:tc>
        <w:tc>
          <w:tcPr>
            <w:tcW w:w="1100" w:type="dxa"/>
            <w:tcBorders>
              <w:top w:val="nil"/>
              <w:left w:val="nil"/>
              <w:bottom w:val="nil"/>
              <w:right w:val="nil"/>
            </w:tcBorders>
            <w:vAlign w:val="center"/>
          </w:tcPr>
          <w:p w14:paraId="70DC537E"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-78</w:t>
            </w:r>
          </w:p>
        </w:tc>
        <w:tc>
          <w:tcPr>
            <w:tcW w:w="1595" w:type="dxa"/>
            <w:tcBorders>
              <w:top w:val="nil"/>
              <w:left w:val="nil"/>
              <w:bottom w:val="nil"/>
              <w:right w:val="nil"/>
            </w:tcBorders>
          </w:tcPr>
          <w:p w14:paraId="4F7BEDEE"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-19</w:t>
            </w:r>
          </w:p>
        </w:tc>
      </w:tr>
      <w:tr w:rsidR="008F2998" w:rsidRPr="008F2998" w14:paraId="7203B918" w14:textId="77777777" w:rsidTr="008F2998">
        <w:trPr>
          <w:jc w:val="center"/>
        </w:trPr>
        <w:tc>
          <w:tcPr>
            <w:tcW w:w="1505" w:type="dxa"/>
            <w:vMerge/>
            <w:tcBorders>
              <w:left w:val="nil"/>
              <w:right w:val="nil"/>
            </w:tcBorders>
            <w:vAlign w:val="center"/>
          </w:tcPr>
          <w:p w14:paraId="678830CD" w14:textId="77777777" w:rsidR="008F2998" w:rsidRPr="008F2998" w:rsidRDefault="008F2998" w:rsidP="008F2998">
            <w:pPr>
              <w:suppressAutoHyphens w:val="0"/>
              <w:spacing w:after="0" w:line="240" w:lineRule="auto"/>
              <w:jc w:val="center"/>
              <w:rPr>
                <w:sz w:val="20"/>
                <w:szCs w:val="20"/>
                <w:lang w:val="lt-LT" w:eastAsia="lt-LT"/>
              </w:rPr>
            </w:pPr>
          </w:p>
        </w:tc>
        <w:tc>
          <w:tcPr>
            <w:tcW w:w="1624" w:type="dxa"/>
            <w:tcBorders>
              <w:top w:val="nil"/>
              <w:left w:val="nil"/>
              <w:bottom w:val="nil"/>
              <w:right w:val="nil"/>
            </w:tcBorders>
            <w:vAlign w:val="center"/>
          </w:tcPr>
          <w:p w14:paraId="6EC5059B" w14:textId="77777777" w:rsidR="008F2998" w:rsidRPr="008F2998" w:rsidRDefault="008F2998" w:rsidP="008F2998">
            <w:pPr>
              <w:suppressAutoHyphens w:val="0"/>
              <w:spacing w:after="0" w:line="240" w:lineRule="auto"/>
              <w:ind w:firstLine="266"/>
              <w:rPr>
                <w:sz w:val="20"/>
                <w:szCs w:val="20"/>
                <w:lang w:val="lt-LT" w:eastAsia="lt-LT"/>
              </w:rPr>
            </w:pPr>
            <w:r w:rsidRPr="008F2998">
              <w:rPr>
                <w:sz w:val="20"/>
                <w:szCs w:val="20"/>
                <w:lang w:val="lt-LT" w:eastAsia="lt-LT"/>
              </w:rPr>
              <w:t>DON</w:t>
            </w:r>
            <w:r w:rsidRPr="008F2998" w:rsidDel="00A547ED">
              <w:rPr>
                <w:sz w:val="20"/>
                <w:szCs w:val="20"/>
                <w:lang w:val="lt-LT" w:eastAsia="lt-LT"/>
              </w:rPr>
              <w:t xml:space="preserve"> </w:t>
            </w:r>
          </w:p>
        </w:tc>
        <w:tc>
          <w:tcPr>
            <w:tcW w:w="1062" w:type="dxa"/>
            <w:tcBorders>
              <w:top w:val="nil"/>
              <w:left w:val="nil"/>
              <w:bottom w:val="nil"/>
              <w:right w:val="nil"/>
            </w:tcBorders>
            <w:vAlign w:val="center"/>
          </w:tcPr>
          <w:p w14:paraId="1775030C"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+9</w:t>
            </w:r>
          </w:p>
        </w:tc>
        <w:tc>
          <w:tcPr>
            <w:tcW w:w="935" w:type="dxa"/>
            <w:tcBorders>
              <w:top w:val="nil"/>
              <w:left w:val="nil"/>
              <w:bottom w:val="nil"/>
              <w:right w:val="nil"/>
            </w:tcBorders>
            <w:vAlign w:val="center"/>
          </w:tcPr>
          <w:p w14:paraId="7F02A106"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+8</w:t>
            </w:r>
          </w:p>
        </w:tc>
        <w:tc>
          <w:tcPr>
            <w:tcW w:w="1100" w:type="dxa"/>
            <w:tcBorders>
              <w:top w:val="nil"/>
              <w:left w:val="nil"/>
              <w:bottom w:val="nil"/>
              <w:right w:val="nil"/>
            </w:tcBorders>
            <w:vAlign w:val="center"/>
          </w:tcPr>
          <w:p w14:paraId="22E84FD4"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-2</w:t>
            </w:r>
          </w:p>
        </w:tc>
        <w:tc>
          <w:tcPr>
            <w:tcW w:w="1595" w:type="dxa"/>
            <w:tcBorders>
              <w:top w:val="nil"/>
              <w:left w:val="nil"/>
              <w:bottom w:val="nil"/>
              <w:right w:val="nil"/>
            </w:tcBorders>
          </w:tcPr>
          <w:p w14:paraId="454B3A2D"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+8</w:t>
            </w:r>
          </w:p>
        </w:tc>
      </w:tr>
      <w:tr w:rsidR="008F2998" w:rsidRPr="008F2998" w14:paraId="42CA1A3F" w14:textId="77777777" w:rsidTr="008F2998">
        <w:trPr>
          <w:jc w:val="center"/>
        </w:trPr>
        <w:tc>
          <w:tcPr>
            <w:tcW w:w="1505" w:type="dxa"/>
            <w:vMerge/>
            <w:tcBorders>
              <w:left w:val="nil"/>
              <w:right w:val="nil"/>
            </w:tcBorders>
            <w:vAlign w:val="center"/>
          </w:tcPr>
          <w:p w14:paraId="13E0CB60" w14:textId="77777777" w:rsidR="008F2998" w:rsidRPr="008F2998" w:rsidRDefault="008F2998" w:rsidP="008F2998">
            <w:pPr>
              <w:suppressAutoHyphens w:val="0"/>
              <w:spacing w:after="0" w:line="240" w:lineRule="auto"/>
              <w:jc w:val="center"/>
              <w:rPr>
                <w:sz w:val="20"/>
                <w:szCs w:val="20"/>
                <w:lang w:val="lt-LT" w:eastAsia="lt-LT"/>
              </w:rPr>
            </w:pPr>
          </w:p>
        </w:tc>
        <w:tc>
          <w:tcPr>
            <w:tcW w:w="1624" w:type="dxa"/>
            <w:tcBorders>
              <w:top w:val="nil"/>
              <w:left w:val="nil"/>
              <w:bottom w:val="single" w:sz="4" w:space="0" w:color="auto"/>
              <w:right w:val="nil"/>
            </w:tcBorders>
            <w:vAlign w:val="center"/>
          </w:tcPr>
          <w:p w14:paraId="31E6ECE1" w14:textId="77777777" w:rsidR="008F2998" w:rsidRPr="008F2998" w:rsidRDefault="008F2998" w:rsidP="008F2998">
            <w:pPr>
              <w:suppressAutoHyphens w:val="0"/>
              <w:spacing w:after="0" w:line="240" w:lineRule="auto"/>
              <w:ind w:firstLine="266"/>
              <w:rPr>
                <w:sz w:val="20"/>
                <w:szCs w:val="20"/>
                <w:lang w:val="lt-LT" w:eastAsia="lt-LT"/>
              </w:rPr>
            </w:pPr>
            <w:r w:rsidRPr="008F2998">
              <w:rPr>
                <w:sz w:val="20"/>
                <w:szCs w:val="20"/>
                <w:lang w:val="lt-LT" w:eastAsia="lt-LT"/>
              </w:rPr>
              <w:t>PO</w:t>
            </w:r>
            <w:r w:rsidRPr="008F2998">
              <w:rPr>
                <w:sz w:val="20"/>
                <w:szCs w:val="20"/>
                <w:vertAlign w:val="subscript"/>
                <w:lang w:val="lt-LT" w:eastAsia="lt-LT"/>
              </w:rPr>
              <w:t>4</w:t>
            </w:r>
            <w:r w:rsidRPr="008F2998">
              <w:rPr>
                <w:sz w:val="20"/>
                <w:szCs w:val="20"/>
                <w:vertAlign w:val="superscript"/>
                <w:lang w:val="lt-LT" w:eastAsia="lt-LT"/>
              </w:rPr>
              <w:t>3-</w:t>
            </w:r>
          </w:p>
        </w:tc>
        <w:tc>
          <w:tcPr>
            <w:tcW w:w="1062" w:type="dxa"/>
            <w:tcBorders>
              <w:top w:val="nil"/>
              <w:left w:val="nil"/>
              <w:bottom w:val="single" w:sz="4" w:space="0" w:color="auto"/>
              <w:right w:val="nil"/>
            </w:tcBorders>
            <w:vAlign w:val="center"/>
          </w:tcPr>
          <w:p w14:paraId="031A46C3"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-11</w:t>
            </w:r>
          </w:p>
        </w:tc>
        <w:tc>
          <w:tcPr>
            <w:tcW w:w="935" w:type="dxa"/>
            <w:tcBorders>
              <w:top w:val="nil"/>
              <w:left w:val="nil"/>
              <w:bottom w:val="single" w:sz="4" w:space="0" w:color="auto"/>
              <w:right w:val="nil"/>
            </w:tcBorders>
            <w:vAlign w:val="center"/>
          </w:tcPr>
          <w:p w14:paraId="22196435"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-27</w:t>
            </w:r>
          </w:p>
        </w:tc>
        <w:tc>
          <w:tcPr>
            <w:tcW w:w="1100" w:type="dxa"/>
            <w:tcBorders>
              <w:top w:val="nil"/>
              <w:left w:val="nil"/>
              <w:bottom w:val="single" w:sz="4" w:space="0" w:color="auto"/>
              <w:right w:val="nil"/>
            </w:tcBorders>
            <w:vAlign w:val="center"/>
          </w:tcPr>
          <w:p w14:paraId="43261607"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-3</w:t>
            </w:r>
          </w:p>
        </w:tc>
        <w:tc>
          <w:tcPr>
            <w:tcW w:w="1595" w:type="dxa"/>
            <w:tcBorders>
              <w:top w:val="nil"/>
              <w:left w:val="nil"/>
              <w:bottom w:val="single" w:sz="4" w:space="0" w:color="auto"/>
              <w:right w:val="nil"/>
            </w:tcBorders>
          </w:tcPr>
          <w:p w14:paraId="2727F40B" w14:textId="77777777" w:rsidR="008F2998" w:rsidRPr="008F2998" w:rsidRDefault="008F2998" w:rsidP="008F2998">
            <w:pPr>
              <w:suppressAutoHyphens w:val="0"/>
              <w:spacing w:after="0" w:line="240" w:lineRule="auto"/>
              <w:jc w:val="center"/>
              <w:rPr>
                <w:sz w:val="20"/>
                <w:szCs w:val="20"/>
                <w:lang w:val="lt-LT" w:eastAsia="lt-LT"/>
              </w:rPr>
            </w:pPr>
            <w:r w:rsidRPr="008F2998">
              <w:rPr>
                <w:sz w:val="20"/>
                <w:szCs w:val="20"/>
                <w:lang w:val="lt-LT" w:eastAsia="lt-LT"/>
              </w:rPr>
              <w:t>-19</w:t>
            </w:r>
          </w:p>
        </w:tc>
      </w:tr>
    </w:tbl>
    <w:p w14:paraId="5E5DAAF7" w14:textId="77777777" w:rsidR="008F2998" w:rsidRPr="008F2998" w:rsidRDefault="008F2998" w:rsidP="008F2998">
      <w:pPr>
        <w:suppressAutoHyphens w:val="0"/>
        <w:spacing w:after="0" w:line="360" w:lineRule="auto"/>
        <w:jc w:val="both"/>
        <w:rPr>
          <w:rFonts w:ascii="Times New Roman" w:hAnsi="Times New Roman"/>
          <w:sz w:val="24"/>
          <w:szCs w:val="24"/>
        </w:rPr>
      </w:pPr>
    </w:p>
    <w:p w14:paraId="4A74BBE4" w14:textId="399EC81E" w:rsidR="008F2998" w:rsidRPr="008F2998" w:rsidRDefault="008F2998" w:rsidP="008F2998">
      <w:pPr>
        <w:suppressAutoHyphens w:val="0"/>
        <w:spacing w:after="0" w:line="360" w:lineRule="auto"/>
        <w:ind w:firstLine="567"/>
        <w:jc w:val="both"/>
        <w:rPr>
          <w:rFonts w:ascii="Times New Roman" w:hAnsi="Times New Roman"/>
          <w:sz w:val="24"/>
          <w:szCs w:val="24"/>
          <w:lang w:val="lt-LT"/>
        </w:rPr>
      </w:pPr>
      <w:r w:rsidRPr="008F2998">
        <w:rPr>
          <w:rFonts w:ascii="Times New Roman" w:hAnsi="Times New Roman"/>
          <w:sz w:val="24"/>
          <w:szCs w:val="24"/>
          <w:lang w:val="lt-LT"/>
        </w:rPr>
        <w:lastRenderedPageBreak/>
        <w:t>Metinis maistmedžiagių balansas rodo (</w:t>
      </w:r>
      <w:r w:rsidR="00D94093">
        <w:rPr>
          <w:rFonts w:ascii="Times New Roman" w:hAnsi="Times New Roman"/>
          <w:sz w:val="24"/>
          <w:szCs w:val="24"/>
          <w:lang w:val="lt-LT"/>
        </w:rPr>
        <w:t>3.5</w:t>
      </w:r>
      <w:r w:rsidR="00D94093" w:rsidRPr="008F2998">
        <w:rPr>
          <w:rFonts w:ascii="Times New Roman" w:hAnsi="Times New Roman"/>
          <w:sz w:val="24"/>
          <w:szCs w:val="24"/>
          <w:lang w:val="lt-LT"/>
        </w:rPr>
        <w:t xml:space="preserve"> </w:t>
      </w:r>
      <w:r w:rsidRPr="008F2998">
        <w:rPr>
          <w:rFonts w:ascii="Times New Roman" w:hAnsi="Times New Roman"/>
          <w:sz w:val="24"/>
          <w:szCs w:val="24"/>
          <w:lang w:val="lt-LT"/>
        </w:rPr>
        <w:t>lentelė), kad dugno nuosėdos bendroje NH</w:t>
      </w:r>
      <w:r w:rsidRPr="008F2998">
        <w:rPr>
          <w:rFonts w:ascii="Times New Roman" w:hAnsi="Times New Roman"/>
          <w:sz w:val="24"/>
          <w:szCs w:val="24"/>
          <w:vertAlign w:val="subscript"/>
          <w:lang w:val="lt-LT"/>
        </w:rPr>
        <w:t>4</w:t>
      </w:r>
      <w:r w:rsidRPr="008F2998">
        <w:rPr>
          <w:rFonts w:ascii="Times New Roman" w:hAnsi="Times New Roman"/>
          <w:sz w:val="24"/>
          <w:szCs w:val="24"/>
          <w:vertAlign w:val="superscript"/>
          <w:lang w:val="lt-LT"/>
        </w:rPr>
        <w:t>+</w:t>
      </w:r>
      <w:r w:rsidRPr="008F2998">
        <w:rPr>
          <w:rFonts w:ascii="Times New Roman" w:hAnsi="Times New Roman"/>
          <w:sz w:val="24"/>
          <w:szCs w:val="24"/>
          <w:lang w:val="lt-LT"/>
        </w:rPr>
        <w:t xml:space="preserve"> ir DON sumoje išskiria 2 kartus daugiau nei Nemunas atneša. Dalis kiekio patekusio į vandens storymę yra transformuojama arba asimiliuojama, likusi pernešamą į Baltijos jūros priekrantę. Tuo pačiu marių dugno nuosėdos funkcionuoja ir kaip efektyvus maistmedžiagių filtras. Marių nuosėdos gali sulaikyti iki 25 </w:t>
      </w:r>
      <w:r w:rsidRPr="008F2998">
        <w:rPr>
          <w:rFonts w:ascii="Times New Roman" w:hAnsi="Times New Roman"/>
          <w:sz w:val="24"/>
          <w:szCs w:val="24"/>
        </w:rPr>
        <w:t xml:space="preserve">% </w:t>
      </w:r>
      <w:r w:rsidRPr="008F2998">
        <w:rPr>
          <w:rFonts w:ascii="Times New Roman" w:hAnsi="Times New Roman"/>
          <w:sz w:val="24"/>
          <w:szCs w:val="24"/>
          <w:lang w:val="lt-LT"/>
        </w:rPr>
        <w:t>suminio nitritų ir nitratų kiekio atnešto su Nemunu. Kaip matyti iš metinio balanso iš Kuršių marių į Baltijos jūrą išteka apie 20 % bendro ištirpusio azoto ir 50% ištirpusio neorganinio fosforo mažiau negu išnešama Nemunu.</w:t>
      </w:r>
    </w:p>
    <w:p w14:paraId="7B5904D3" w14:textId="269EEAB4" w:rsidR="008F2998" w:rsidRPr="008F2998" w:rsidRDefault="008F2998" w:rsidP="008F2998">
      <w:pPr>
        <w:suppressAutoHyphens w:val="0"/>
        <w:spacing w:after="0" w:line="360" w:lineRule="auto"/>
        <w:ind w:firstLine="567"/>
        <w:jc w:val="both"/>
        <w:rPr>
          <w:rFonts w:ascii="Times New Roman" w:hAnsi="Times New Roman"/>
          <w:sz w:val="24"/>
          <w:szCs w:val="24"/>
          <w:lang w:val="lt-LT"/>
        </w:rPr>
      </w:pPr>
      <w:r w:rsidRPr="008F2998">
        <w:rPr>
          <w:rFonts w:ascii="Times New Roman" w:hAnsi="Times New Roman"/>
          <w:sz w:val="24"/>
          <w:szCs w:val="24"/>
          <w:lang w:val="lt-LT"/>
        </w:rPr>
        <w:t>2015 metais marių nuosėdos veikė kaip akumuliacinė aplinka PO</w:t>
      </w:r>
      <w:r w:rsidRPr="008F2998">
        <w:rPr>
          <w:rFonts w:ascii="Times New Roman" w:hAnsi="Times New Roman"/>
          <w:sz w:val="24"/>
          <w:szCs w:val="24"/>
          <w:vertAlign w:val="subscript"/>
        </w:rPr>
        <w:t>4</w:t>
      </w:r>
      <w:r w:rsidRPr="008F2998">
        <w:rPr>
          <w:rFonts w:ascii="Times New Roman" w:hAnsi="Times New Roman"/>
          <w:sz w:val="24"/>
          <w:szCs w:val="24"/>
          <w:vertAlign w:val="superscript"/>
        </w:rPr>
        <w:t>3-</w:t>
      </w:r>
      <w:r w:rsidRPr="008F2998">
        <w:rPr>
          <w:rFonts w:ascii="Times New Roman" w:hAnsi="Times New Roman"/>
          <w:sz w:val="24"/>
          <w:szCs w:val="24"/>
        </w:rPr>
        <w:t xml:space="preserve">. </w:t>
      </w:r>
      <w:r w:rsidRPr="008F2998">
        <w:rPr>
          <w:rFonts w:ascii="Times New Roman" w:hAnsi="Times New Roman"/>
          <w:sz w:val="24"/>
          <w:szCs w:val="24"/>
          <w:lang w:val="lt-LT"/>
        </w:rPr>
        <w:t>Dėl šios priežasties PO</w:t>
      </w:r>
      <w:r w:rsidRPr="008F2998">
        <w:rPr>
          <w:rFonts w:ascii="Times New Roman" w:hAnsi="Times New Roman"/>
          <w:sz w:val="24"/>
          <w:szCs w:val="24"/>
          <w:vertAlign w:val="subscript"/>
        </w:rPr>
        <w:t>4</w:t>
      </w:r>
      <w:r w:rsidRPr="008F2998">
        <w:rPr>
          <w:rFonts w:ascii="Times New Roman" w:hAnsi="Times New Roman"/>
          <w:sz w:val="24"/>
          <w:szCs w:val="24"/>
          <w:vertAlign w:val="superscript"/>
        </w:rPr>
        <w:t>3-</w:t>
      </w:r>
      <w:r w:rsidRPr="008F2998">
        <w:rPr>
          <w:rFonts w:ascii="Times New Roman" w:hAnsi="Times New Roman"/>
          <w:sz w:val="24"/>
          <w:szCs w:val="24"/>
        </w:rPr>
        <w:t xml:space="preserve"> </w:t>
      </w:r>
      <w:r w:rsidRPr="008F2998">
        <w:rPr>
          <w:rFonts w:ascii="Times New Roman" w:hAnsi="Times New Roman"/>
          <w:sz w:val="24"/>
          <w:szCs w:val="24"/>
          <w:lang w:val="lt-LT"/>
        </w:rPr>
        <w:t>prietaka į Baltijos jūrą  sumažėjo 2 kartus. Tačiau dugno nuosėdų vaidmuo akumuliuoti arba išskirti PO</w:t>
      </w:r>
      <w:r w:rsidRPr="008F2998">
        <w:rPr>
          <w:rFonts w:ascii="Times New Roman" w:hAnsi="Times New Roman"/>
          <w:sz w:val="24"/>
          <w:szCs w:val="24"/>
          <w:vertAlign w:val="subscript"/>
          <w:lang w:val="lt-LT"/>
        </w:rPr>
        <w:t>4</w:t>
      </w:r>
      <w:r w:rsidRPr="008F2998">
        <w:rPr>
          <w:rFonts w:ascii="Times New Roman" w:hAnsi="Times New Roman"/>
          <w:sz w:val="24"/>
          <w:szCs w:val="24"/>
          <w:vertAlign w:val="superscript"/>
          <w:lang w:val="lt-LT"/>
        </w:rPr>
        <w:t>3-</w:t>
      </w:r>
      <w:r w:rsidRPr="008F2998">
        <w:rPr>
          <w:rFonts w:ascii="Times New Roman" w:hAnsi="Times New Roman"/>
          <w:sz w:val="24"/>
          <w:szCs w:val="24"/>
          <w:lang w:val="lt-LT"/>
        </w:rPr>
        <w:t xml:space="preserve"> priklauso aplinkos sąlygų. Susidarius tam tikroms sąlygoms (visų pirma hipoksijai, žr. </w:t>
      </w:r>
      <w:r w:rsidR="00D94093">
        <w:rPr>
          <w:rFonts w:ascii="Times New Roman" w:hAnsi="Times New Roman"/>
          <w:sz w:val="24"/>
          <w:szCs w:val="24"/>
          <w:lang w:val="lt-LT"/>
        </w:rPr>
        <w:t>3</w:t>
      </w:r>
      <w:r w:rsidRPr="008F2998">
        <w:rPr>
          <w:rFonts w:ascii="Times New Roman" w:hAnsi="Times New Roman"/>
          <w:sz w:val="24"/>
          <w:szCs w:val="24"/>
          <w:lang w:val="lt-LT"/>
        </w:rPr>
        <w:t>.</w:t>
      </w:r>
      <w:r w:rsidR="00D94093">
        <w:rPr>
          <w:rFonts w:ascii="Times New Roman" w:hAnsi="Times New Roman"/>
          <w:sz w:val="24"/>
          <w:szCs w:val="24"/>
          <w:lang w:val="lt-LT"/>
        </w:rPr>
        <w:t>3</w:t>
      </w:r>
      <w:r w:rsidR="00D94093" w:rsidRPr="008F2998">
        <w:rPr>
          <w:rFonts w:ascii="Times New Roman" w:hAnsi="Times New Roman"/>
          <w:sz w:val="24"/>
          <w:szCs w:val="24"/>
          <w:lang w:val="lt-LT"/>
        </w:rPr>
        <w:t xml:space="preserve"> </w:t>
      </w:r>
      <w:r w:rsidRPr="008F2998">
        <w:rPr>
          <w:rFonts w:ascii="Times New Roman" w:hAnsi="Times New Roman"/>
          <w:sz w:val="24"/>
          <w:szCs w:val="24"/>
          <w:lang w:val="lt-LT"/>
        </w:rPr>
        <w:t>sk.) dumblo nuosėdos gali pradėti išskirt PO</w:t>
      </w:r>
      <w:r w:rsidRPr="008F2998">
        <w:rPr>
          <w:rFonts w:ascii="Times New Roman" w:hAnsi="Times New Roman"/>
          <w:sz w:val="24"/>
          <w:szCs w:val="24"/>
          <w:vertAlign w:val="subscript"/>
          <w:lang w:val="lt-LT"/>
        </w:rPr>
        <w:t>4</w:t>
      </w:r>
      <w:r w:rsidRPr="008F2998">
        <w:rPr>
          <w:rFonts w:ascii="Times New Roman" w:hAnsi="Times New Roman"/>
          <w:sz w:val="24"/>
          <w:szCs w:val="24"/>
          <w:vertAlign w:val="superscript"/>
          <w:lang w:val="lt-LT"/>
        </w:rPr>
        <w:t>3-</w:t>
      </w:r>
      <w:r w:rsidRPr="008F2998">
        <w:rPr>
          <w:rFonts w:ascii="Times New Roman" w:hAnsi="Times New Roman"/>
          <w:sz w:val="24"/>
          <w:szCs w:val="24"/>
          <w:lang w:val="lt-LT"/>
        </w:rPr>
        <w:t>m</w:t>
      </w:r>
      <w:r w:rsidRPr="008F2998">
        <w:rPr>
          <w:rFonts w:ascii="Times New Roman" w:hAnsi="Times New Roman"/>
          <w:sz w:val="24"/>
          <w:szCs w:val="24"/>
          <w:vertAlign w:val="superscript"/>
          <w:lang w:val="lt-LT"/>
        </w:rPr>
        <w:t>-2</w:t>
      </w:r>
      <w:r w:rsidRPr="008F2998">
        <w:rPr>
          <w:rFonts w:ascii="Times New Roman" w:hAnsi="Times New Roman"/>
          <w:sz w:val="24"/>
          <w:szCs w:val="24"/>
          <w:lang w:val="lt-LT"/>
        </w:rPr>
        <w:t xml:space="preserve"> h</w:t>
      </w:r>
      <w:r w:rsidRPr="008F2998">
        <w:rPr>
          <w:rFonts w:ascii="Times New Roman" w:hAnsi="Times New Roman"/>
          <w:sz w:val="24"/>
          <w:szCs w:val="24"/>
          <w:vertAlign w:val="superscript"/>
          <w:lang w:val="lt-LT"/>
        </w:rPr>
        <w:t>-1</w:t>
      </w:r>
      <w:r w:rsidRPr="008F2998">
        <w:rPr>
          <w:rFonts w:ascii="Times New Roman" w:hAnsi="Times New Roman"/>
          <w:sz w:val="24"/>
          <w:szCs w:val="24"/>
          <w:lang w:val="lt-LT"/>
        </w:rPr>
        <w:t xml:space="preserve"> į priedugnio vandenį (Zilius ir kt., 2014) ir padidinti jo ištekėjimą į Nemuną (Petkuviene, 2016). Tačiau, kaip pateikta kitame skyrelyje hipoksija atvejai, kurie buvo fiksuojami 2014 m. dumblo nuosėdose tetruko vos keletą dienų.</w:t>
      </w:r>
    </w:p>
    <w:p w14:paraId="211AFB2E" w14:textId="77777777" w:rsidR="008F2998" w:rsidRPr="008F2998" w:rsidRDefault="008F2998" w:rsidP="008F2998">
      <w:pPr>
        <w:suppressAutoHyphens w:val="0"/>
        <w:spacing w:after="0" w:line="360" w:lineRule="auto"/>
        <w:ind w:firstLine="567"/>
        <w:jc w:val="both"/>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Apibendrinant TP pernašą iš Nemuno upės per Kuršių marias į Baltijos jūrą, galima pasakyti, kad marios sumažina 35 % TP kiekio patenkančio į Baltijos jūrą. Daugiausiai TP kiekio buvo sulaikyta vasaros – rudens laikotarpiu. Priešingai nei fosforui, Kuršių mariose vykstantys biologiniai ir biogeocheminiai procesai paturtindavo vandenį TN, taip padidindami jo koncentraciją ir prietaką į Baltijos jūrą. Metinis balansas rodo, kad iš Kuršių marių buvo išnešama apie 30 % daugiau TN nei atnešdavo Nemuno upė.</w:t>
      </w:r>
    </w:p>
    <w:p w14:paraId="2322D62D" w14:textId="7EE4DAA5" w:rsidR="008F2998" w:rsidRPr="00563551" w:rsidRDefault="00BD0880" w:rsidP="00563551">
      <w:pPr>
        <w:pStyle w:val="Heading1"/>
        <w:rPr>
          <w:caps/>
          <w:sz w:val="22"/>
          <w:szCs w:val="22"/>
        </w:rPr>
      </w:pPr>
      <w:bookmarkStart w:id="221" w:name="_Toc331085069"/>
      <w:bookmarkStart w:id="222" w:name="_Toc333157146"/>
      <w:r w:rsidRPr="00563551">
        <w:rPr>
          <w:caps/>
          <w:sz w:val="22"/>
          <w:szCs w:val="22"/>
        </w:rPr>
        <w:t>3.</w:t>
      </w:r>
      <w:r w:rsidR="008F2998" w:rsidRPr="00563551">
        <w:rPr>
          <w:caps/>
          <w:sz w:val="22"/>
          <w:szCs w:val="22"/>
        </w:rPr>
        <w:t>7 PATEIKTI ErdviniO pasiskirstymO vandens paviršiniame ir priedugniniame sluoksnyje bei dugno nuosėdose</w:t>
      </w:r>
      <w:bookmarkEnd w:id="221"/>
      <w:r w:rsidR="008F2998" w:rsidRPr="00563551">
        <w:rPr>
          <w:caps/>
          <w:sz w:val="22"/>
          <w:szCs w:val="22"/>
        </w:rPr>
        <w:t xml:space="preserve"> TYRIMŲ REZULTATUS</w:t>
      </w:r>
      <w:bookmarkEnd w:id="222"/>
    </w:p>
    <w:p w14:paraId="0A7F343F" w14:textId="77777777" w:rsidR="008F2998" w:rsidRPr="008F2998" w:rsidRDefault="008F2998" w:rsidP="008F2998">
      <w:pPr>
        <w:suppressAutoHyphens w:val="0"/>
        <w:spacing w:after="0" w:line="360" w:lineRule="auto"/>
        <w:ind w:right="-45" w:firstLine="720"/>
        <w:jc w:val="both"/>
        <w:rPr>
          <w:rFonts w:ascii="Times New Roman" w:eastAsia="Times New Roman" w:hAnsi="Times New Roman"/>
          <w:color w:val="000000"/>
          <w:sz w:val="24"/>
          <w:szCs w:val="24"/>
          <w:lang w:val="lt-LT" w:eastAsia="lt-LT"/>
        </w:rPr>
      </w:pPr>
      <w:r w:rsidRPr="008F2998">
        <w:rPr>
          <w:rFonts w:ascii="Times New Roman" w:eastAsia="Times New Roman" w:hAnsi="Times New Roman"/>
          <w:color w:val="000000"/>
          <w:sz w:val="24"/>
          <w:szCs w:val="24"/>
          <w:lang w:val="lt-LT" w:eastAsia="lt-LT"/>
        </w:rPr>
        <w:t>Visi tyrimų rezultatai pagal techninės specifikacijos p. 5.1 reikalavimą yra pateikti elektroninėje laikmenoje kartu su galutinės ataskaitos pirmuoju variantu 2016-04-01.</w:t>
      </w:r>
    </w:p>
    <w:p w14:paraId="4D041BB2" w14:textId="2CA4DA9D" w:rsidR="008F2998" w:rsidRPr="00563551" w:rsidRDefault="00BD0880" w:rsidP="00563551">
      <w:pPr>
        <w:pStyle w:val="Heading1"/>
        <w:rPr>
          <w:sz w:val="22"/>
          <w:szCs w:val="22"/>
        </w:rPr>
      </w:pPr>
      <w:bookmarkStart w:id="223" w:name="_Toc331085070"/>
      <w:bookmarkStart w:id="224" w:name="_Toc333157147"/>
      <w:r w:rsidRPr="00563551">
        <w:rPr>
          <w:iCs/>
          <w:sz w:val="22"/>
          <w:szCs w:val="22"/>
        </w:rPr>
        <w:t>3.</w:t>
      </w:r>
      <w:r w:rsidR="008F2998" w:rsidRPr="00563551">
        <w:rPr>
          <w:sz w:val="22"/>
          <w:szCs w:val="22"/>
        </w:rPr>
        <w:t>8 ANTRINĖS TARŠOS POVEIKIO VERTINIMO METODIKOS</w:t>
      </w:r>
      <w:bookmarkEnd w:id="223"/>
      <w:bookmarkEnd w:id="224"/>
    </w:p>
    <w:p w14:paraId="31A74818" w14:textId="56E6DAC4" w:rsidR="008F2998" w:rsidRPr="00137A86" w:rsidRDefault="00BD0880" w:rsidP="00137A86">
      <w:pPr>
        <w:pStyle w:val="Heading2"/>
        <w:rPr>
          <w:rFonts w:ascii="Times New Roman" w:hAnsi="Times New Roman"/>
          <w:color w:val="auto"/>
          <w:sz w:val="24"/>
          <w:szCs w:val="24"/>
          <w:lang w:val="lt-LT"/>
        </w:rPr>
      </w:pPr>
      <w:bookmarkStart w:id="225" w:name="_Toc333157148"/>
      <w:r w:rsidRPr="00137A86">
        <w:rPr>
          <w:rFonts w:ascii="Times New Roman" w:hAnsi="Times New Roman"/>
          <w:iCs/>
          <w:color w:val="auto"/>
          <w:sz w:val="24"/>
          <w:szCs w:val="24"/>
        </w:rPr>
        <w:t xml:space="preserve">3.8.1 </w:t>
      </w:r>
      <w:r w:rsidR="008F2998" w:rsidRPr="00137A86">
        <w:rPr>
          <w:rFonts w:ascii="Times New Roman" w:hAnsi="Times New Roman"/>
          <w:color w:val="auto"/>
          <w:sz w:val="24"/>
          <w:szCs w:val="24"/>
          <w:lang w:val="lt-LT"/>
        </w:rPr>
        <w:t>Modeliavimo priemonių charakteristika</w:t>
      </w:r>
      <w:bookmarkEnd w:id="225"/>
    </w:p>
    <w:p w14:paraId="79857EAE" w14:textId="4B637773" w:rsidR="008F2998" w:rsidRPr="008C4417" w:rsidRDefault="00BD0880" w:rsidP="00137A86">
      <w:pPr>
        <w:pStyle w:val="Heading2"/>
        <w:rPr>
          <w:rFonts w:ascii="Times New Roman" w:hAnsi="Times New Roman"/>
          <w:b w:val="0"/>
          <w:color w:val="auto"/>
          <w:sz w:val="24"/>
          <w:szCs w:val="24"/>
          <w:lang w:val="lt-LT"/>
        </w:rPr>
      </w:pPr>
      <w:bookmarkStart w:id="226" w:name="_Toc331085072"/>
      <w:bookmarkStart w:id="227" w:name="_Toc333157149"/>
      <w:r w:rsidRPr="008C4417">
        <w:rPr>
          <w:rFonts w:ascii="Times New Roman" w:hAnsi="Times New Roman"/>
          <w:b w:val="0"/>
          <w:color w:val="auto"/>
          <w:sz w:val="24"/>
          <w:szCs w:val="24"/>
        </w:rPr>
        <w:t>3.</w:t>
      </w:r>
      <w:r w:rsidR="008F2998" w:rsidRPr="008C4417">
        <w:rPr>
          <w:rFonts w:ascii="Times New Roman" w:hAnsi="Times New Roman"/>
          <w:b w:val="0"/>
          <w:color w:val="auto"/>
          <w:sz w:val="24"/>
          <w:szCs w:val="24"/>
          <w:lang w:val="lt-LT"/>
        </w:rPr>
        <w:t>8.1.1</w:t>
      </w:r>
      <w:r w:rsidR="008F2998" w:rsidRPr="008C4417">
        <w:rPr>
          <w:rFonts w:ascii="Times New Roman" w:hAnsi="Times New Roman"/>
          <w:b w:val="0"/>
          <w:color w:val="auto"/>
          <w:sz w:val="24"/>
          <w:szCs w:val="24"/>
          <w:lang w:val="lt-LT"/>
        </w:rPr>
        <w:tab/>
        <w:t>Modelis SHYFEM</w:t>
      </w:r>
      <w:bookmarkEnd w:id="226"/>
      <w:bookmarkEnd w:id="227"/>
    </w:p>
    <w:p w14:paraId="1159E1BC" w14:textId="77777777" w:rsidR="008F2998" w:rsidRPr="008F2998" w:rsidRDefault="008F2998" w:rsidP="008F2998">
      <w:pPr>
        <w:suppressAutoHyphens w:val="0"/>
        <w:spacing w:after="0" w:line="360" w:lineRule="auto"/>
        <w:ind w:right="-45" w:firstLine="720"/>
        <w:jc w:val="both"/>
        <w:rPr>
          <w:rFonts w:ascii="Times New Roman" w:eastAsia="Times New Roman" w:hAnsi="Times New Roman"/>
          <w:color w:val="000000"/>
          <w:sz w:val="24"/>
          <w:szCs w:val="24"/>
          <w:lang w:val="lt-LT" w:eastAsia="lt-LT"/>
        </w:rPr>
      </w:pPr>
      <w:r w:rsidRPr="008F2998">
        <w:rPr>
          <w:rFonts w:ascii="Times New Roman" w:eastAsia="Times New Roman" w:hAnsi="Times New Roman"/>
          <w:color w:val="000000"/>
          <w:sz w:val="24"/>
          <w:szCs w:val="24"/>
          <w:lang w:val="lt-LT" w:eastAsia="lt-LT"/>
        </w:rPr>
        <w:t xml:space="preserve">Šio projekto tyrimuose naudojamų modeliavimo priemonių pagrindą sudaro skaitinis modelis SHYFEM (Shallow water HYdrodynamic Finit Element Model). Skaitinį modelį SHYFEM sudaro baigtinių elementų hidrodinaminis bei advekcijos-difuzijos submodelis, nuosėdų pernašos submodelis, parametrinis bangų modelis, biogeocheminis submodelis AQUABC bei kiti submodeliai, kurių čia neminėsime, nes šiame darbe jie nebuvo naudojami. </w:t>
      </w:r>
      <w:r w:rsidRPr="008F2998">
        <w:rPr>
          <w:rFonts w:ascii="Times New Roman" w:eastAsia="Times New Roman" w:hAnsi="Times New Roman"/>
          <w:color w:val="000000"/>
          <w:sz w:val="24"/>
          <w:szCs w:val="24"/>
          <w:lang w:val="lt-LT" w:eastAsia="lt-LT"/>
        </w:rPr>
        <w:lastRenderedPageBreak/>
        <w:t>Hidrodinaminio submodelio skaičiavimo rezultatus (sroves, vandens lygius, druskingumą, temperatūrą) naudoja visi kiti submodeliai. Visi submodeliai yra apjungti programinio kodo lygmenyje ir sudaro vieną kompiuterinę programą. Hidrodinaminis modelis SHYFEM yra sukurtas Venecijos jūrinių tyrimų institute (CNR-ISMAR) ir yra sėkmingai taikytas visai eilei jūros priekrantės teritorijų. Hidrodinaminių lygčių skaitiniam sprendimui yra naudojamas baigtinių elementų metodas, kuris leidžia naudoti teritoriškai kintamos raiškos gardeles, kas yra didelis privalumas modeliuojant procesus, vykstančius sudėtingos morfologijos sekliose priekrantės teritorijose. Modelis gali būti naudojamas kaip dvimatis ir trimatis. Jo programinė įranga yra atvirojo kodo ir ją galima atsisiųsti iš SHYFEM internetinio puslapio (S.HY.F.E.M Shallow water hydrodynamic model 2011). Šiame inernetiniame puslapyje taip pat pateikiamas išsamus mokslinių publikacijų apie tyrimus atliktus su šiuo modeliu sąrašas bei modelio dokumentacija.</w:t>
      </w:r>
    </w:p>
    <w:p w14:paraId="40359AFA" w14:textId="77777777" w:rsidR="008F2998" w:rsidRPr="008F2998" w:rsidRDefault="008F2998" w:rsidP="008F2998">
      <w:pPr>
        <w:suppressAutoHyphens w:val="0"/>
        <w:spacing w:after="0" w:line="360" w:lineRule="auto"/>
        <w:ind w:right="-45" w:firstLine="720"/>
        <w:jc w:val="both"/>
        <w:rPr>
          <w:rFonts w:ascii="Times New Roman" w:eastAsia="Times New Roman" w:hAnsi="Times New Roman"/>
          <w:color w:val="000000"/>
          <w:sz w:val="24"/>
          <w:szCs w:val="24"/>
          <w:lang w:val="lt-LT" w:eastAsia="lt-LT"/>
        </w:rPr>
      </w:pPr>
      <w:r w:rsidRPr="008F2998">
        <w:rPr>
          <w:rFonts w:ascii="Times New Roman" w:eastAsia="Times New Roman" w:hAnsi="Times New Roman"/>
          <w:color w:val="000000"/>
          <w:sz w:val="24"/>
          <w:szCs w:val="24"/>
          <w:lang w:val="lt-LT" w:eastAsia="lt-LT"/>
        </w:rPr>
        <w:t>Modelis yra pritaikytas lygiagretiems skaičiavimams. Šio projekto skaičiavimams buvo naudojamas Klaipėdos universiteto Jūrinių tyrimų atviros prieigos centro superkompiuteris SGI UV2000, turintis 64 CPU branduolius su RedHat Enterprise Linux operacine sistema.</w:t>
      </w:r>
    </w:p>
    <w:p w14:paraId="63872CB4" w14:textId="77777777" w:rsidR="008F2998" w:rsidRPr="008F2998" w:rsidRDefault="008F2998" w:rsidP="008F2998">
      <w:pPr>
        <w:suppressAutoHyphens w:val="0"/>
        <w:spacing w:after="0" w:line="360" w:lineRule="auto"/>
        <w:ind w:right="-45" w:firstLine="720"/>
        <w:jc w:val="both"/>
        <w:rPr>
          <w:rFonts w:ascii="Times New Roman" w:eastAsia="Times New Roman" w:hAnsi="Times New Roman"/>
          <w:color w:val="000000"/>
          <w:sz w:val="24"/>
          <w:szCs w:val="24"/>
          <w:lang w:val="lt-LT" w:eastAsia="lt-LT"/>
        </w:rPr>
      </w:pPr>
      <w:r w:rsidRPr="008F2998">
        <w:rPr>
          <w:rFonts w:ascii="Times New Roman" w:eastAsia="Times New Roman" w:hAnsi="Times New Roman"/>
          <w:color w:val="000000"/>
          <w:sz w:val="24"/>
          <w:szCs w:val="24"/>
          <w:lang w:val="lt-LT" w:eastAsia="lt-LT"/>
        </w:rPr>
        <w:t>Modelis SHYFEM yra ne kartą taikytas Kuršių marioms ir Lietuvos Baltijos jūros priekrantei tiek kaip atskiras hidrodinaminis modelis tiek kartu su įvairiais ekologiniais modeliais (Daunys et al. 2006; Erturk et al. 2008; Ferrarin et al. 2008; Zemlys et al. 2008; Lietuvos jūrų išteklių darniojo valdymo sistema 2011, Zemlys et al., 2013).</w:t>
      </w:r>
    </w:p>
    <w:p w14:paraId="53CAE4F5" w14:textId="7D33B089" w:rsidR="008F2998" w:rsidRPr="008C4417" w:rsidRDefault="00377BB1" w:rsidP="008C4417">
      <w:pPr>
        <w:pStyle w:val="Heading2"/>
        <w:rPr>
          <w:rFonts w:ascii="Times New Roman" w:hAnsi="Times New Roman"/>
          <w:b w:val="0"/>
          <w:color w:val="auto"/>
          <w:sz w:val="24"/>
          <w:szCs w:val="24"/>
          <w:lang w:val="lt-LT"/>
        </w:rPr>
      </w:pPr>
      <w:bookmarkStart w:id="228" w:name="_Toc331085073"/>
      <w:bookmarkStart w:id="229" w:name="_Toc333157150"/>
      <w:r w:rsidRPr="008C4417">
        <w:rPr>
          <w:rFonts w:ascii="Times New Roman" w:hAnsi="Times New Roman"/>
          <w:b w:val="0"/>
          <w:iCs/>
          <w:color w:val="auto"/>
          <w:sz w:val="24"/>
          <w:szCs w:val="24"/>
        </w:rPr>
        <w:t>3.</w:t>
      </w:r>
      <w:r w:rsidR="008F2998" w:rsidRPr="008C4417">
        <w:rPr>
          <w:rFonts w:ascii="Times New Roman" w:hAnsi="Times New Roman"/>
          <w:b w:val="0"/>
          <w:color w:val="auto"/>
          <w:sz w:val="24"/>
          <w:szCs w:val="24"/>
          <w:lang w:val="lt-LT"/>
        </w:rPr>
        <w:t>8.1.2</w:t>
      </w:r>
      <w:r w:rsidR="008F2998" w:rsidRPr="008C4417">
        <w:rPr>
          <w:rFonts w:ascii="Times New Roman" w:hAnsi="Times New Roman"/>
          <w:b w:val="0"/>
          <w:color w:val="auto"/>
          <w:sz w:val="24"/>
          <w:szCs w:val="24"/>
          <w:lang w:val="lt-LT"/>
        </w:rPr>
        <w:tab/>
        <w:t>Nuosėdų pernašos submodelis</w:t>
      </w:r>
      <w:bookmarkEnd w:id="228"/>
      <w:bookmarkEnd w:id="229"/>
    </w:p>
    <w:p w14:paraId="29BE769A" w14:textId="77777777" w:rsidR="008F2998" w:rsidRPr="008F2998" w:rsidRDefault="008F2998" w:rsidP="008F2998">
      <w:pPr>
        <w:suppressAutoHyphens w:val="0"/>
        <w:spacing w:after="0" w:line="360" w:lineRule="auto"/>
        <w:ind w:right="-45" w:firstLine="720"/>
        <w:jc w:val="both"/>
        <w:rPr>
          <w:rFonts w:ascii="Times New Roman" w:eastAsia="Times New Roman" w:hAnsi="Times New Roman"/>
          <w:color w:val="000000"/>
          <w:sz w:val="24"/>
          <w:szCs w:val="24"/>
          <w:lang w:val="lt-LT" w:eastAsia="lt-LT"/>
        </w:rPr>
      </w:pPr>
      <w:r w:rsidRPr="008F2998">
        <w:rPr>
          <w:rFonts w:ascii="Times New Roman" w:eastAsia="Times New Roman" w:hAnsi="Times New Roman"/>
          <w:color w:val="000000"/>
          <w:sz w:val="24"/>
          <w:szCs w:val="24"/>
          <w:lang w:val="lt-LT" w:eastAsia="lt-LT"/>
        </w:rPr>
        <w:t>Nuosėdų pernašos submodelis skaičiuoja srovių arba bangų sukeltą nuosėdų pernašą tiek lipnioms tiek birioms nuosėdoms. Submodelio branduolį sudaro SHYFEM adaptuotas nuosėdų transporto modelis SEDTRANS05 (</w:t>
      </w:r>
      <w:r w:rsidRPr="008F2998">
        <w:rPr>
          <w:rFonts w:ascii="Times New Roman" w:eastAsia="Times New Roman" w:hAnsi="Times New Roman" w:cs="NimbusRomNo9L-Regu"/>
          <w:sz w:val="24"/>
          <w:szCs w:val="24"/>
          <w:lang w:val="lt-LT" w:eastAsia="lt-LT" w:bidi="hi-IN"/>
        </w:rPr>
        <w:t xml:space="preserve">Neumeier et al., 2008). Submodelis skaičiuoja eroziją ir depoziciją ir nustato koks nuosėdų tūris pateko į vandens storymę. Po to pakeltos nuosėdos yra transportuojamos advekcijos ir turbulentinės difuzijos, kurią skaičiuoja hidrodinaminis submodelis. Nuosėdų pernaša vaidina svarbų vaidmenį maisto medžiagų apykaitoje tarp dugno nuosėdų ir vandens storymės, nes ši apykaita vyksta ne tik dėl molekulinės difuzijos, bet ir dėl nuosėdų pernašos, nes vėjo bangų sukelta resuspensija, kartu su nuosėdomis į vandens storymę pakelia ir maistmedžiages, o dalis vandenyje esančių maistmedžiagių surištų su dalelėmis yra depozituojamos į dugno nuosėdas. Nuosėdų pernašos modelis buvo panaudotas maistmedžiagių srauto skaičiavimui resuspensijos metu. Taip pat </w:t>
      </w:r>
      <w:r w:rsidRPr="008F2998">
        <w:rPr>
          <w:rFonts w:ascii="Times New Roman" w:eastAsia="Times New Roman" w:hAnsi="Times New Roman" w:cs="NimbusRomNo9L-Regu"/>
          <w:sz w:val="24"/>
          <w:szCs w:val="24"/>
          <w:lang w:val="lt-LT" w:eastAsia="lt-LT" w:bidi="hi-IN"/>
        </w:rPr>
        <w:lastRenderedPageBreak/>
        <w:t>buvo išvystyta programinė sąsaja, kurios pagalba iš nuosėdų pernašos modelio yra perduodami duomenys į biogeocheminį modelį...</w:t>
      </w:r>
    </w:p>
    <w:p w14:paraId="0AD8C57E" w14:textId="4308854F" w:rsidR="008F2998" w:rsidRPr="008C4417" w:rsidRDefault="00377BB1" w:rsidP="008C4417">
      <w:pPr>
        <w:pStyle w:val="Heading2"/>
        <w:rPr>
          <w:rFonts w:ascii="Times New Roman" w:hAnsi="Times New Roman"/>
          <w:b w:val="0"/>
          <w:color w:val="auto"/>
          <w:sz w:val="24"/>
          <w:szCs w:val="24"/>
          <w:lang w:val="lt-LT"/>
        </w:rPr>
      </w:pPr>
      <w:bookmarkStart w:id="230" w:name="_Toc331085074"/>
      <w:bookmarkStart w:id="231" w:name="_Toc333157151"/>
      <w:r w:rsidRPr="008C4417">
        <w:rPr>
          <w:rFonts w:ascii="Times New Roman" w:hAnsi="Times New Roman"/>
          <w:b w:val="0"/>
          <w:iCs/>
          <w:color w:val="auto"/>
          <w:sz w:val="24"/>
          <w:szCs w:val="24"/>
        </w:rPr>
        <w:t>3.</w:t>
      </w:r>
      <w:r w:rsidR="008F2998" w:rsidRPr="008C4417">
        <w:rPr>
          <w:rFonts w:ascii="Times New Roman" w:hAnsi="Times New Roman"/>
          <w:b w:val="0"/>
          <w:color w:val="auto"/>
          <w:sz w:val="24"/>
          <w:szCs w:val="24"/>
          <w:lang w:val="lt-LT"/>
        </w:rPr>
        <w:t>8.1.3</w:t>
      </w:r>
      <w:r w:rsidR="008F2998" w:rsidRPr="008C4417">
        <w:rPr>
          <w:rFonts w:ascii="Times New Roman" w:hAnsi="Times New Roman"/>
          <w:b w:val="0"/>
          <w:color w:val="auto"/>
          <w:sz w:val="24"/>
          <w:szCs w:val="24"/>
          <w:lang w:val="lt-LT"/>
        </w:rPr>
        <w:tab/>
        <w:t>Bangų submodelis</w:t>
      </w:r>
      <w:bookmarkEnd w:id="230"/>
      <w:bookmarkEnd w:id="231"/>
      <w:r w:rsidR="008F2998" w:rsidRPr="008C4417">
        <w:rPr>
          <w:rFonts w:ascii="Times New Roman" w:hAnsi="Times New Roman"/>
          <w:b w:val="0"/>
          <w:color w:val="auto"/>
          <w:sz w:val="24"/>
          <w:szCs w:val="24"/>
          <w:lang w:val="lt-LT"/>
        </w:rPr>
        <w:t xml:space="preserve"> </w:t>
      </w:r>
    </w:p>
    <w:p w14:paraId="391D3A8E" w14:textId="77777777" w:rsidR="008F2998" w:rsidRPr="008F2998" w:rsidRDefault="008F2998" w:rsidP="008F2998">
      <w:pPr>
        <w:suppressAutoHyphens w:val="0"/>
        <w:spacing w:after="0" w:line="360" w:lineRule="auto"/>
        <w:ind w:right="-45" w:firstLine="720"/>
        <w:jc w:val="both"/>
        <w:rPr>
          <w:rFonts w:ascii="Times New Roman" w:eastAsia="Times New Roman" w:hAnsi="Times New Roman"/>
          <w:color w:val="000000"/>
          <w:sz w:val="24"/>
          <w:szCs w:val="24"/>
          <w:lang w:val="lt-LT" w:eastAsia="lt-LT"/>
        </w:rPr>
      </w:pPr>
      <w:r w:rsidRPr="008F2998">
        <w:rPr>
          <w:rFonts w:ascii="Times New Roman" w:eastAsia="Times New Roman" w:hAnsi="Times New Roman"/>
          <w:color w:val="000000"/>
          <w:sz w:val="24"/>
          <w:szCs w:val="24"/>
          <w:lang w:val="lt-LT" w:eastAsia="lt-LT"/>
        </w:rPr>
        <w:t>SHYFEM gali būti duomenų failų lygmenyje sujungtas su spektriniu vėjo bangų modeliu arba naudoti empirinį submodelį, kuris skaičiuoja bangų aukštį, ir periodą iš vėjo greičio ir įsibangavimo atstumo pagal sekliems vandenims skirtas empirines formules (</w:t>
      </w:r>
      <w:r w:rsidRPr="008F2998">
        <w:rPr>
          <w:rFonts w:ascii="Times New Roman" w:eastAsia="Batang" w:hAnsi="Times New Roman"/>
          <w:color w:val="231F20"/>
          <w:sz w:val="24"/>
          <w:szCs w:val="24"/>
          <w:lang w:val="lt-LT" w:eastAsia="ar-SA"/>
        </w:rPr>
        <w:t>U.S. Army, 1984). Atsižvelgiant į Kuršių marių gylį, būtent pastarasis empirinis submodelis buvo naudojamas bangų skaičiavimams, reikalingiems nešmenų pernašos modeliavimui.</w:t>
      </w:r>
    </w:p>
    <w:p w14:paraId="315C33E0" w14:textId="38EF062F" w:rsidR="008F2998" w:rsidRPr="008C4417" w:rsidRDefault="00377BB1" w:rsidP="008C4417">
      <w:pPr>
        <w:pStyle w:val="Heading2"/>
        <w:rPr>
          <w:rFonts w:ascii="Times New Roman" w:hAnsi="Times New Roman"/>
          <w:b w:val="0"/>
          <w:color w:val="auto"/>
          <w:sz w:val="24"/>
          <w:szCs w:val="24"/>
          <w:lang w:val="lt-LT"/>
        </w:rPr>
      </w:pPr>
      <w:bookmarkStart w:id="232" w:name="_Toc331085075"/>
      <w:bookmarkStart w:id="233" w:name="_Toc333157152"/>
      <w:r w:rsidRPr="008C4417">
        <w:rPr>
          <w:rFonts w:ascii="Times New Roman" w:hAnsi="Times New Roman"/>
          <w:b w:val="0"/>
          <w:iCs/>
          <w:color w:val="auto"/>
          <w:sz w:val="24"/>
          <w:szCs w:val="24"/>
        </w:rPr>
        <w:t>3.</w:t>
      </w:r>
      <w:r w:rsidR="008F2998" w:rsidRPr="008C4417">
        <w:rPr>
          <w:rFonts w:ascii="Times New Roman" w:hAnsi="Times New Roman"/>
          <w:b w:val="0"/>
          <w:color w:val="auto"/>
          <w:sz w:val="24"/>
          <w:szCs w:val="24"/>
          <w:lang w:val="lt-LT"/>
        </w:rPr>
        <w:t>8.1.4</w:t>
      </w:r>
      <w:r w:rsidR="008F2998" w:rsidRPr="008C4417">
        <w:rPr>
          <w:rFonts w:ascii="Times New Roman" w:hAnsi="Times New Roman"/>
          <w:b w:val="0"/>
          <w:color w:val="auto"/>
          <w:sz w:val="24"/>
          <w:szCs w:val="24"/>
          <w:lang w:val="lt-LT"/>
        </w:rPr>
        <w:tab/>
        <w:t>Biogeocheminis submodelis</w:t>
      </w:r>
      <w:bookmarkEnd w:id="232"/>
      <w:bookmarkEnd w:id="233"/>
      <w:r w:rsidR="008F2998" w:rsidRPr="008C4417">
        <w:rPr>
          <w:rFonts w:ascii="Times New Roman" w:hAnsi="Times New Roman"/>
          <w:b w:val="0"/>
          <w:color w:val="auto"/>
          <w:sz w:val="24"/>
          <w:szCs w:val="24"/>
          <w:lang w:val="lt-LT"/>
        </w:rPr>
        <w:t xml:space="preserve"> </w:t>
      </w:r>
    </w:p>
    <w:p w14:paraId="393EED7F" w14:textId="3835A239" w:rsidR="008F2998" w:rsidRPr="008F2998" w:rsidRDefault="008F2998" w:rsidP="008F2998">
      <w:pPr>
        <w:suppressAutoHyphens w:val="0"/>
        <w:spacing w:after="0" w:line="360" w:lineRule="auto"/>
        <w:ind w:right="-45" w:firstLine="720"/>
        <w:jc w:val="both"/>
        <w:rPr>
          <w:rFonts w:ascii="Times New Roman" w:eastAsia="Times New Roman" w:hAnsi="Times New Roman"/>
          <w:color w:val="000000"/>
          <w:sz w:val="24"/>
          <w:szCs w:val="24"/>
          <w:lang w:val="lt-LT" w:eastAsia="lt-LT"/>
        </w:rPr>
      </w:pPr>
      <w:r w:rsidRPr="008F2998">
        <w:rPr>
          <w:rFonts w:ascii="Times New Roman" w:eastAsia="Times New Roman" w:hAnsi="Times New Roman"/>
          <w:color w:val="000000"/>
          <w:sz w:val="24"/>
          <w:szCs w:val="24"/>
          <w:lang w:val="lt-LT" w:eastAsia="lt-LT"/>
        </w:rPr>
        <w:t xml:space="preserve">Modelis AQUABC (Aquatic Biogeochemical Cycling) yra ekologinis modelis išvystytas Klaipėdos universiteto Baltijos pajūrio aplinkos tyrimų ir planavimo institute, bendradarbiaujant su Stambulo Technikos ir Stambulo universitetais. AQUABC yra programinio kodo lygmenyje sujungtas su hidrodinaminiu modeliu SHYFEM ir naudoja pastarojo hidrodinaminių ir termodinaminių kintamųjų skaičiavimus. Šis modelis yra anksčiau Kuršių marioms taikytų ekologinių modelių (Zemlys et al. 2008; Erturk et al. 2008; Lietuvos jūrų išteklių darniojo valdymo sistema 2011) tolesnio vystymo rezultatas. Modelis turi pelaginių procesų bei dugno nuosėdose, vykstančių procesų submodelius. Pelaginės dalies modelio būsenos kintamųjų sąrašas pateiktas </w:t>
      </w:r>
      <w:r w:rsidR="00192555">
        <w:rPr>
          <w:rFonts w:ascii="Times New Roman" w:eastAsia="Times New Roman" w:hAnsi="Times New Roman"/>
          <w:color w:val="000000"/>
          <w:sz w:val="24"/>
          <w:szCs w:val="24"/>
          <w:lang w:val="lt-LT" w:eastAsia="lt-LT"/>
        </w:rPr>
        <w:t>3.9</w:t>
      </w:r>
      <w:r w:rsidRPr="008F2998">
        <w:rPr>
          <w:rFonts w:ascii="Times New Roman" w:eastAsia="Times New Roman" w:hAnsi="Times New Roman"/>
          <w:color w:val="000000"/>
          <w:sz w:val="24"/>
          <w:szCs w:val="24"/>
          <w:lang w:val="lt-LT" w:eastAsia="lt-LT"/>
        </w:rPr>
        <w:t xml:space="preserve">-je lentelėje, nuosėdų dalies – </w:t>
      </w:r>
      <w:r w:rsidR="00192555">
        <w:rPr>
          <w:rFonts w:ascii="Times New Roman" w:eastAsia="Times New Roman" w:hAnsi="Times New Roman"/>
          <w:color w:val="000000"/>
          <w:sz w:val="24"/>
          <w:szCs w:val="24"/>
          <w:lang w:val="lt-LT" w:eastAsia="lt-LT"/>
        </w:rPr>
        <w:t>3.10</w:t>
      </w:r>
      <w:r w:rsidRPr="008F2998">
        <w:rPr>
          <w:rFonts w:ascii="Times New Roman" w:eastAsia="Times New Roman" w:hAnsi="Times New Roman"/>
          <w:color w:val="000000"/>
          <w:sz w:val="24"/>
          <w:szCs w:val="24"/>
          <w:lang w:val="lt-LT" w:eastAsia="lt-LT"/>
        </w:rPr>
        <w:t>-je lentelėje.</w:t>
      </w:r>
    </w:p>
    <w:p w14:paraId="3E29E1CD" w14:textId="77777777" w:rsidR="008F2998" w:rsidRPr="008F2998" w:rsidRDefault="008F2998" w:rsidP="008F2998">
      <w:pPr>
        <w:suppressAutoHyphens w:val="0"/>
        <w:spacing w:after="0" w:line="360" w:lineRule="auto"/>
        <w:ind w:right="-45" w:firstLine="720"/>
        <w:jc w:val="both"/>
        <w:rPr>
          <w:rFonts w:ascii="Times New Roman" w:eastAsia="Times New Roman" w:hAnsi="Times New Roman"/>
          <w:color w:val="000000"/>
          <w:sz w:val="24"/>
          <w:szCs w:val="24"/>
          <w:lang w:val="lt-LT" w:eastAsia="lt-LT"/>
        </w:rPr>
      </w:pPr>
      <w:r w:rsidRPr="008F2998">
        <w:rPr>
          <w:rFonts w:ascii="Times New Roman" w:eastAsia="Times New Roman" w:hAnsi="Times New Roman"/>
          <w:color w:val="000000"/>
          <w:sz w:val="24"/>
          <w:szCs w:val="24"/>
          <w:lang w:val="lt-LT" w:eastAsia="lt-LT"/>
        </w:rPr>
        <w:t xml:space="preserve">Pelaginė modelio dalis aprašo šias pagrindines procesų grupes: </w:t>
      </w:r>
    </w:p>
    <w:p w14:paraId="67C845F2" w14:textId="77777777" w:rsidR="008F2998" w:rsidRPr="008F2998" w:rsidRDefault="008F2998" w:rsidP="000518CE">
      <w:pPr>
        <w:numPr>
          <w:ilvl w:val="0"/>
          <w:numId w:val="3"/>
        </w:numPr>
        <w:suppressAutoHyphens w:val="0"/>
        <w:spacing w:after="0" w:line="360" w:lineRule="auto"/>
        <w:ind w:left="1134" w:right="-45" w:hanging="425"/>
        <w:jc w:val="both"/>
        <w:rPr>
          <w:rFonts w:ascii="Times New Roman" w:eastAsia="Times New Roman" w:hAnsi="Times New Roman"/>
          <w:color w:val="000000"/>
          <w:sz w:val="24"/>
          <w:szCs w:val="24"/>
          <w:lang w:val="lt-LT" w:eastAsia="lt-LT"/>
        </w:rPr>
      </w:pPr>
      <w:r w:rsidRPr="008F2998">
        <w:rPr>
          <w:rFonts w:ascii="Times New Roman" w:eastAsia="Times New Roman" w:hAnsi="Times New Roman"/>
          <w:color w:val="000000"/>
          <w:sz w:val="24"/>
          <w:szCs w:val="24"/>
          <w:lang w:val="lt-LT" w:eastAsia="lt-LT"/>
        </w:rPr>
        <w:t>keturių pagrindinių fitoplanktono grupių (diatomai, N nefiksuojančios melsvabakterės, N fiksuojančios melsvabakterės ir žaliadumbliai) augimas, kvėpavimas, ekskrecija, mirimas ir išėdimas (zooplanktono);</w:t>
      </w:r>
    </w:p>
    <w:p w14:paraId="093031E7" w14:textId="77777777" w:rsidR="008F2998" w:rsidRPr="008F2998" w:rsidRDefault="008F2998" w:rsidP="000518CE">
      <w:pPr>
        <w:numPr>
          <w:ilvl w:val="0"/>
          <w:numId w:val="3"/>
        </w:numPr>
        <w:suppressAutoHyphens w:val="0"/>
        <w:spacing w:after="0" w:line="360" w:lineRule="auto"/>
        <w:ind w:left="1134" w:right="-45" w:hanging="425"/>
        <w:jc w:val="both"/>
        <w:rPr>
          <w:rFonts w:ascii="Times New Roman" w:eastAsia="Times New Roman" w:hAnsi="Times New Roman"/>
          <w:color w:val="000000"/>
          <w:sz w:val="24"/>
          <w:szCs w:val="24"/>
          <w:lang w:val="lt-LT" w:eastAsia="lt-LT"/>
        </w:rPr>
      </w:pPr>
      <w:r w:rsidRPr="008F2998">
        <w:rPr>
          <w:rFonts w:ascii="Times New Roman" w:eastAsia="Times New Roman" w:hAnsi="Times New Roman"/>
          <w:color w:val="000000"/>
          <w:sz w:val="24"/>
          <w:szCs w:val="24"/>
          <w:lang w:val="lt-LT" w:eastAsia="lt-LT"/>
        </w:rPr>
        <w:t>zooplanktono augimas ir mirimas;</w:t>
      </w:r>
    </w:p>
    <w:p w14:paraId="18F72E5B" w14:textId="77777777" w:rsidR="008F2998" w:rsidRPr="008F2998" w:rsidRDefault="008F2998" w:rsidP="000518CE">
      <w:pPr>
        <w:numPr>
          <w:ilvl w:val="0"/>
          <w:numId w:val="3"/>
        </w:numPr>
        <w:suppressAutoHyphens w:val="0"/>
        <w:spacing w:after="0" w:line="360" w:lineRule="auto"/>
        <w:ind w:left="1134" w:right="-45" w:hanging="425"/>
        <w:jc w:val="both"/>
        <w:rPr>
          <w:rFonts w:ascii="Times New Roman" w:eastAsia="Times New Roman" w:hAnsi="Times New Roman"/>
          <w:color w:val="000000"/>
          <w:sz w:val="24"/>
          <w:szCs w:val="24"/>
          <w:lang w:val="lt-LT" w:eastAsia="lt-LT"/>
        </w:rPr>
      </w:pPr>
      <w:r w:rsidRPr="008F2998">
        <w:rPr>
          <w:rFonts w:ascii="Times New Roman" w:eastAsia="Times New Roman" w:hAnsi="Times New Roman"/>
          <w:color w:val="000000"/>
          <w:sz w:val="24"/>
          <w:szCs w:val="24"/>
          <w:lang w:val="lt-LT" w:eastAsia="lt-LT"/>
        </w:rPr>
        <w:t>azotą fiksuojančių bakterijų N</w:t>
      </w:r>
      <w:r w:rsidRPr="008F2998">
        <w:rPr>
          <w:rFonts w:ascii="Times New Roman" w:eastAsia="Times New Roman" w:hAnsi="Times New Roman"/>
          <w:color w:val="000000"/>
          <w:sz w:val="24"/>
          <w:szCs w:val="24"/>
          <w:vertAlign w:val="subscript"/>
          <w:lang w:val="lt-LT" w:eastAsia="lt-LT"/>
        </w:rPr>
        <w:t>2</w:t>
      </w:r>
      <w:r w:rsidRPr="008F2998">
        <w:rPr>
          <w:rFonts w:ascii="Times New Roman" w:eastAsia="Times New Roman" w:hAnsi="Times New Roman"/>
          <w:color w:val="000000"/>
          <w:sz w:val="24"/>
          <w:szCs w:val="24"/>
          <w:lang w:val="lt-LT" w:eastAsia="lt-LT"/>
        </w:rPr>
        <w:t xml:space="preserve"> fiksacija;</w:t>
      </w:r>
    </w:p>
    <w:p w14:paraId="5DBA1ED1" w14:textId="77777777" w:rsidR="008F2998" w:rsidRPr="008F2998" w:rsidRDefault="008F2998" w:rsidP="000518CE">
      <w:pPr>
        <w:numPr>
          <w:ilvl w:val="0"/>
          <w:numId w:val="3"/>
        </w:numPr>
        <w:suppressAutoHyphens w:val="0"/>
        <w:spacing w:after="0" w:line="360" w:lineRule="auto"/>
        <w:ind w:left="1134" w:right="-45" w:hanging="425"/>
        <w:jc w:val="both"/>
        <w:rPr>
          <w:rFonts w:ascii="Times New Roman" w:eastAsia="Times New Roman" w:hAnsi="Times New Roman"/>
          <w:color w:val="000000"/>
          <w:sz w:val="24"/>
          <w:szCs w:val="24"/>
          <w:lang w:val="lt-LT" w:eastAsia="lt-LT"/>
        </w:rPr>
      </w:pPr>
      <w:r w:rsidRPr="008F2998">
        <w:rPr>
          <w:rFonts w:ascii="Times New Roman" w:eastAsia="Times New Roman" w:hAnsi="Times New Roman"/>
          <w:color w:val="000000"/>
          <w:sz w:val="24"/>
          <w:szCs w:val="24"/>
          <w:lang w:val="lt-LT" w:eastAsia="lt-LT"/>
        </w:rPr>
        <w:t>NH</w:t>
      </w:r>
      <w:r w:rsidRPr="008F2998">
        <w:rPr>
          <w:rFonts w:ascii="Times New Roman" w:eastAsia="Times New Roman" w:hAnsi="Times New Roman"/>
          <w:color w:val="000000"/>
          <w:sz w:val="24"/>
          <w:szCs w:val="24"/>
          <w:vertAlign w:val="subscript"/>
          <w:lang w:val="lt-LT" w:eastAsia="lt-LT"/>
        </w:rPr>
        <w:t>4</w:t>
      </w:r>
      <w:r w:rsidRPr="008F2998">
        <w:rPr>
          <w:rFonts w:ascii="Times New Roman" w:eastAsia="Times New Roman" w:hAnsi="Times New Roman"/>
          <w:color w:val="000000"/>
          <w:sz w:val="24"/>
          <w:szCs w:val="24"/>
          <w:vertAlign w:val="superscript"/>
          <w:lang w:val="lt-LT" w:eastAsia="lt-LT"/>
        </w:rPr>
        <w:t>+</w:t>
      </w:r>
      <w:r w:rsidRPr="008F2998">
        <w:rPr>
          <w:rFonts w:ascii="Times New Roman" w:eastAsia="Times New Roman" w:hAnsi="Times New Roman"/>
          <w:color w:val="000000"/>
          <w:sz w:val="24"/>
          <w:szCs w:val="24"/>
          <w:lang w:val="lt-LT" w:eastAsia="lt-LT"/>
        </w:rPr>
        <w:t xml:space="preserve"> nitrifikacija;</w:t>
      </w:r>
    </w:p>
    <w:p w14:paraId="483D15E3" w14:textId="77777777" w:rsidR="008F2998" w:rsidRPr="008F2998" w:rsidRDefault="008F2998" w:rsidP="000518CE">
      <w:pPr>
        <w:numPr>
          <w:ilvl w:val="0"/>
          <w:numId w:val="3"/>
        </w:numPr>
        <w:suppressAutoHyphens w:val="0"/>
        <w:spacing w:after="0" w:line="360" w:lineRule="auto"/>
        <w:ind w:left="1134" w:right="-45" w:hanging="425"/>
        <w:jc w:val="both"/>
        <w:rPr>
          <w:rFonts w:ascii="Times New Roman" w:eastAsia="Times New Roman" w:hAnsi="Times New Roman"/>
          <w:color w:val="000000"/>
          <w:sz w:val="24"/>
          <w:szCs w:val="24"/>
          <w:lang w:val="lt-LT" w:eastAsia="lt-LT"/>
        </w:rPr>
      </w:pPr>
      <w:r w:rsidRPr="008F2998">
        <w:rPr>
          <w:rFonts w:ascii="Times New Roman" w:eastAsia="Times New Roman" w:hAnsi="Times New Roman"/>
          <w:color w:val="000000"/>
          <w:sz w:val="24"/>
          <w:szCs w:val="24"/>
          <w:lang w:val="lt-LT" w:eastAsia="lt-LT"/>
        </w:rPr>
        <w:t xml:space="preserve">detritinės dalelinės organinės medžiagos tirpimas; </w:t>
      </w:r>
    </w:p>
    <w:p w14:paraId="6A7D76C3" w14:textId="77777777" w:rsidR="008F2998" w:rsidRPr="008F2998" w:rsidRDefault="008F2998" w:rsidP="000518CE">
      <w:pPr>
        <w:numPr>
          <w:ilvl w:val="0"/>
          <w:numId w:val="3"/>
        </w:numPr>
        <w:suppressAutoHyphens w:val="0"/>
        <w:spacing w:after="0" w:line="360" w:lineRule="auto"/>
        <w:ind w:left="1134" w:right="-45" w:hanging="425"/>
        <w:jc w:val="both"/>
        <w:rPr>
          <w:rFonts w:ascii="Times New Roman" w:eastAsia="Times New Roman" w:hAnsi="Times New Roman"/>
          <w:color w:val="000000"/>
          <w:sz w:val="24"/>
          <w:szCs w:val="24"/>
          <w:lang w:val="lt-LT" w:eastAsia="lt-LT"/>
        </w:rPr>
      </w:pPr>
      <w:r w:rsidRPr="008F2998">
        <w:rPr>
          <w:rFonts w:ascii="Times New Roman" w:eastAsia="Times New Roman" w:hAnsi="Times New Roman"/>
          <w:color w:val="000000"/>
          <w:sz w:val="24"/>
          <w:szCs w:val="24"/>
          <w:lang w:val="lt-LT" w:eastAsia="lt-LT"/>
        </w:rPr>
        <w:t>ištirpusios organinės medžiagos mineralizacija;</w:t>
      </w:r>
    </w:p>
    <w:p w14:paraId="6A41F3C0" w14:textId="77777777" w:rsidR="008F2998" w:rsidRPr="008F2998" w:rsidRDefault="008F2998" w:rsidP="000518CE">
      <w:pPr>
        <w:numPr>
          <w:ilvl w:val="0"/>
          <w:numId w:val="3"/>
        </w:numPr>
        <w:suppressAutoHyphens w:val="0"/>
        <w:spacing w:after="0" w:line="360" w:lineRule="auto"/>
        <w:ind w:left="1134" w:right="-45" w:hanging="425"/>
        <w:jc w:val="both"/>
        <w:rPr>
          <w:rFonts w:ascii="Times New Roman" w:eastAsia="Times New Roman" w:hAnsi="Times New Roman"/>
          <w:color w:val="000000"/>
          <w:sz w:val="24"/>
          <w:szCs w:val="24"/>
          <w:lang w:val="lt-LT" w:eastAsia="lt-LT"/>
        </w:rPr>
      </w:pPr>
      <w:r w:rsidRPr="008F2998">
        <w:rPr>
          <w:rFonts w:ascii="Times New Roman" w:eastAsia="Times New Roman" w:hAnsi="Times New Roman"/>
          <w:color w:val="000000"/>
          <w:sz w:val="24"/>
          <w:szCs w:val="24"/>
          <w:lang w:val="lt-LT" w:eastAsia="lt-LT"/>
        </w:rPr>
        <w:t>skendinčių dalelių sedimentacija;</w:t>
      </w:r>
    </w:p>
    <w:p w14:paraId="7F30EF94" w14:textId="77777777" w:rsidR="008F2998" w:rsidRPr="008F2998" w:rsidRDefault="008F2998" w:rsidP="000518CE">
      <w:pPr>
        <w:numPr>
          <w:ilvl w:val="0"/>
          <w:numId w:val="3"/>
        </w:numPr>
        <w:suppressAutoHyphens w:val="0"/>
        <w:spacing w:after="0" w:line="360" w:lineRule="auto"/>
        <w:ind w:left="1134" w:right="-45" w:hanging="425"/>
        <w:jc w:val="both"/>
        <w:rPr>
          <w:rFonts w:ascii="Times New Roman" w:eastAsia="Times New Roman" w:hAnsi="Times New Roman"/>
          <w:color w:val="000000"/>
          <w:sz w:val="24"/>
          <w:szCs w:val="24"/>
          <w:lang w:val="lt-LT" w:eastAsia="lt-LT"/>
        </w:rPr>
      </w:pPr>
      <w:r w:rsidRPr="008F2998">
        <w:rPr>
          <w:rFonts w:ascii="Times New Roman" w:eastAsia="Times New Roman" w:hAnsi="Times New Roman"/>
          <w:color w:val="000000"/>
          <w:sz w:val="24"/>
          <w:szCs w:val="24"/>
          <w:lang w:val="lt-LT" w:eastAsia="lt-LT"/>
        </w:rPr>
        <w:t>visų modeliuojamų medžiagų pernaša dėl advekcijos ir turbulentinės difuzijos.</w:t>
      </w:r>
    </w:p>
    <w:p w14:paraId="1363F103" w14:textId="77777777" w:rsidR="008F2998" w:rsidRPr="008F2998" w:rsidRDefault="008F2998" w:rsidP="008F2998">
      <w:pPr>
        <w:suppressAutoHyphens w:val="0"/>
        <w:spacing w:after="240" w:line="360" w:lineRule="auto"/>
        <w:ind w:right="-44" w:firstLine="720"/>
        <w:jc w:val="both"/>
        <w:rPr>
          <w:rFonts w:ascii="Times New Roman" w:eastAsia="Times New Roman" w:hAnsi="Times New Roman"/>
          <w:color w:val="000000"/>
          <w:sz w:val="24"/>
          <w:szCs w:val="24"/>
          <w:lang w:val="lt-LT" w:eastAsia="lt-LT"/>
        </w:rPr>
      </w:pPr>
    </w:p>
    <w:p w14:paraId="5C3BA5D1" w14:textId="77777777" w:rsidR="00454F5B" w:rsidRDefault="00454F5B">
      <w:pPr>
        <w:suppressAutoHyphens w:val="0"/>
        <w:spacing w:after="0" w:line="240" w:lineRule="auto"/>
        <w:rPr>
          <w:rFonts w:ascii="Times New Roman" w:eastAsia="Times New Roman" w:hAnsi="Times New Roman"/>
          <w:b/>
          <w:bCs/>
          <w:sz w:val="24"/>
          <w:szCs w:val="24"/>
          <w:lang w:val="lt-LT" w:eastAsia="lt-LT"/>
        </w:rPr>
      </w:pPr>
      <w:r>
        <w:rPr>
          <w:rFonts w:ascii="Times New Roman" w:eastAsia="Times New Roman" w:hAnsi="Times New Roman"/>
          <w:b/>
          <w:bCs/>
          <w:sz w:val="24"/>
          <w:szCs w:val="24"/>
          <w:lang w:val="lt-LT" w:eastAsia="lt-LT"/>
        </w:rPr>
        <w:br w:type="page"/>
      </w:r>
    </w:p>
    <w:p w14:paraId="7C21B775" w14:textId="2E966F61" w:rsidR="008F2998" w:rsidRPr="00FC7E72" w:rsidRDefault="00192555" w:rsidP="008F2998">
      <w:pPr>
        <w:suppressAutoHyphens w:val="0"/>
        <w:spacing w:before="100" w:beforeAutospacing="1" w:after="0" w:line="360" w:lineRule="auto"/>
        <w:ind w:right="-44"/>
        <w:jc w:val="center"/>
        <w:rPr>
          <w:rFonts w:ascii="Times New Roman" w:eastAsia="Times New Roman" w:hAnsi="Times New Roman"/>
          <w:bCs/>
          <w:lang w:val="lt-LT" w:eastAsia="lt-LT"/>
        </w:rPr>
      </w:pPr>
      <w:r w:rsidRPr="00FC7E72">
        <w:rPr>
          <w:rFonts w:ascii="Times New Roman" w:eastAsia="Times New Roman" w:hAnsi="Times New Roman"/>
          <w:b/>
          <w:bCs/>
          <w:lang w:val="lt-LT" w:eastAsia="lt-LT"/>
        </w:rPr>
        <w:lastRenderedPageBreak/>
        <w:t xml:space="preserve">3.9 </w:t>
      </w:r>
      <w:r w:rsidR="008F2998" w:rsidRPr="00FC7E72">
        <w:rPr>
          <w:rFonts w:ascii="Times New Roman" w:eastAsia="Times New Roman" w:hAnsi="Times New Roman"/>
          <w:b/>
          <w:bCs/>
          <w:lang w:val="lt-LT" w:eastAsia="lt-LT"/>
        </w:rPr>
        <w:t>lentelė.</w:t>
      </w:r>
      <w:r w:rsidR="008F2998" w:rsidRPr="00FC7E72">
        <w:rPr>
          <w:rFonts w:ascii="Times New Roman" w:eastAsia="Times New Roman" w:hAnsi="Times New Roman"/>
          <w:bCs/>
          <w:lang w:val="lt-LT" w:eastAsia="lt-LT"/>
        </w:rPr>
        <w:t xml:space="preserve"> Modelio AQUABC pelaginės dalies būsenos kintamųjų sąrašas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78"/>
        <w:gridCol w:w="4412"/>
      </w:tblGrid>
      <w:tr w:rsidR="008F2998" w:rsidRPr="008F2998" w14:paraId="0F280FB8" w14:textId="77777777" w:rsidTr="008F2998">
        <w:trPr>
          <w:jc w:val="center"/>
        </w:trPr>
        <w:tc>
          <w:tcPr>
            <w:tcW w:w="1778" w:type="dxa"/>
            <w:shd w:val="clear" w:color="auto" w:fill="E6E6E6"/>
          </w:tcPr>
          <w:p w14:paraId="34880CA0" w14:textId="77777777" w:rsidR="008F2998" w:rsidRPr="008F2998" w:rsidRDefault="008F2998" w:rsidP="008F2998">
            <w:pPr>
              <w:suppressAutoHyphens w:val="0"/>
              <w:spacing w:after="0" w:line="240" w:lineRule="auto"/>
              <w:ind w:right="-44"/>
              <w:jc w:val="center"/>
              <w:rPr>
                <w:rFonts w:ascii="Times New Roman" w:eastAsia="Times New Roman" w:hAnsi="Times New Roman"/>
                <w:b/>
                <w:sz w:val="24"/>
                <w:szCs w:val="24"/>
                <w:lang w:val="lt-LT" w:eastAsia="lt-LT"/>
              </w:rPr>
            </w:pPr>
            <w:r w:rsidRPr="008F2998">
              <w:rPr>
                <w:rFonts w:ascii="Times New Roman" w:eastAsia="Times New Roman" w:hAnsi="Times New Roman"/>
                <w:b/>
                <w:sz w:val="24"/>
                <w:szCs w:val="24"/>
                <w:lang w:val="lt-LT" w:eastAsia="lt-LT"/>
              </w:rPr>
              <w:t>Kintamojo nr.</w:t>
            </w:r>
          </w:p>
        </w:tc>
        <w:tc>
          <w:tcPr>
            <w:tcW w:w="4412" w:type="dxa"/>
            <w:shd w:val="clear" w:color="auto" w:fill="E6E6E6"/>
          </w:tcPr>
          <w:p w14:paraId="6259192F" w14:textId="77777777" w:rsidR="008F2998" w:rsidRPr="008F2998" w:rsidRDefault="008F2998" w:rsidP="008F2998">
            <w:pPr>
              <w:suppressAutoHyphens w:val="0"/>
              <w:spacing w:after="0" w:line="240" w:lineRule="auto"/>
              <w:ind w:right="-44"/>
              <w:jc w:val="center"/>
              <w:rPr>
                <w:rFonts w:ascii="Times New Roman" w:eastAsia="Times New Roman" w:hAnsi="Times New Roman"/>
                <w:b/>
                <w:sz w:val="24"/>
                <w:szCs w:val="24"/>
                <w:lang w:val="lt-LT" w:eastAsia="lt-LT"/>
              </w:rPr>
            </w:pPr>
            <w:r w:rsidRPr="008F2998">
              <w:rPr>
                <w:rFonts w:ascii="Times New Roman" w:eastAsia="Times New Roman" w:hAnsi="Times New Roman"/>
                <w:b/>
                <w:sz w:val="24"/>
                <w:szCs w:val="24"/>
                <w:lang w:val="lt-LT" w:eastAsia="lt-LT"/>
              </w:rPr>
              <w:t>Kintamojo pavadinimas</w:t>
            </w:r>
          </w:p>
        </w:tc>
      </w:tr>
      <w:tr w:rsidR="008F2998" w:rsidRPr="008F2998" w14:paraId="10D1182E" w14:textId="77777777" w:rsidTr="008F2998">
        <w:trPr>
          <w:jc w:val="center"/>
        </w:trPr>
        <w:tc>
          <w:tcPr>
            <w:tcW w:w="1778" w:type="dxa"/>
            <w:vAlign w:val="bottom"/>
          </w:tcPr>
          <w:p w14:paraId="0EEFD20D" w14:textId="77777777" w:rsidR="008F2998" w:rsidRPr="008F2998" w:rsidRDefault="008F2998" w:rsidP="008F2998">
            <w:pPr>
              <w:suppressAutoHyphens w:val="0"/>
              <w:spacing w:after="0" w:line="240" w:lineRule="auto"/>
              <w:ind w:right="-44"/>
              <w:jc w:val="center"/>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1.</w:t>
            </w:r>
          </w:p>
        </w:tc>
        <w:tc>
          <w:tcPr>
            <w:tcW w:w="4412" w:type="dxa"/>
          </w:tcPr>
          <w:p w14:paraId="2159E5C9" w14:textId="77777777" w:rsidR="008F2998" w:rsidRPr="008F2998" w:rsidRDefault="008F2998" w:rsidP="008F2998">
            <w:pPr>
              <w:suppressAutoHyphens w:val="0"/>
              <w:autoSpaceDE w:val="0"/>
              <w:autoSpaceDN w:val="0"/>
              <w:adjustRightInd w:val="0"/>
              <w:spacing w:after="0" w:line="240" w:lineRule="auto"/>
              <w:ind w:right="-44"/>
              <w:rPr>
                <w:rFonts w:ascii="Times New Roman" w:eastAsia="Times New Roman" w:hAnsi="Times New Roman"/>
                <w:color w:val="000000"/>
                <w:sz w:val="24"/>
                <w:szCs w:val="24"/>
                <w:lang w:val="lt-LT" w:eastAsia="lt-LT"/>
              </w:rPr>
            </w:pPr>
            <w:r w:rsidRPr="008F2998">
              <w:rPr>
                <w:rFonts w:ascii="Times New Roman" w:eastAsia="Times New Roman" w:hAnsi="Times New Roman"/>
                <w:color w:val="000000"/>
                <w:sz w:val="24"/>
                <w:szCs w:val="24"/>
                <w:lang w:val="lt-LT" w:eastAsia="lt-LT"/>
              </w:rPr>
              <w:t>Diatominiai dumbliai</w:t>
            </w:r>
          </w:p>
        </w:tc>
      </w:tr>
      <w:tr w:rsidR="008F2998" w:rsidRPr="008F2998" w14:paraId="58F0FD0B" w14:textId="77777777" w:rsidTr="008F2998">
        <w:trPr>
          <w:jc w:val="center"/>
        </w:trPr>
        <w:tc>
          <w:tcPr>
            <w:tcW w:w="1778" w:type="dxa"/>
            <w:vAlign w:val="bottom"/>
          </w:tcPr>
          <w:p w14:paraId="40994D1D" w14:textId="77777777" w:rsidR="008F2998" w:rsidRPr="008F2998" w:rsidRDefault="008F2998" w:rsidP="008F2998">
            <w:pPr>
              <w:suppressAutoHyphens w:val="0"/>
              <w:spacing w:after="0" w:line="240" w:lineRule="auto"/>
              <w:ind w:right="-44"/>
              <w:jc w:val="center"/>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2.</w:t>
            </w:r>
          </w:p>
        </w:tc>
        <w:tc>
          <w:tcPr>
            <w:tcW w:w="4412" w:type="dxa"/>
          </w:tcPr>
          <w:p w14:paraId="54303869" w14:textId="77777777" w:rsidR="008F2998" w:rsidRPr="008F2998" w:rsidRDefault="008F2998" w:rsidP="008F2998">
            <w:pPr>
              <w:suppressAutoHyphens w:val="0"/>
              <w:autoSpaceDE w:val="0"/>
              <w:autoSpaceDN w:val="0"/>
              <w:adjustRightInd w:val="0"/>
              <w:spacing w:after="0" w:line="240" w:lineRule="auto"/>
              <w:ind w:right="-44"/>
              <w:rPr>
                <w:rFonts w:ascii="Times New Roman" w:eastAsia="Times New Roman" w:hAnsi="Times New Roman"/>
                <w:color w:val="000000"/>
                <w:sz w:val="24"/>
                <w:szCs w:val="24"/>
                <w:lang w:val="lt-LT" w:eastAsia="lt-LT"/>
              </w:rPr>
            </w:pPr>
            <w:r w:rsidRPr="008F2998">
              <w:rPr>
                <w:rFonts w:ascii="Times New Roman" w:eastAsia="Times New Roman" w:hAnsi="Times New Roman"/>
                <w:color w:val="000000"/>
                <w:sz w:val="24"/>
                <w:szCs w:val="24"/>
                <w:lang w:val="lt-LT" w:eastAsia="lt-LT"/>
              </w:rPr>
              <w:t>N nefiksuojančios melsvabakterės</w:t>
            </w:r>
          </w:p>
        </w:tc>
      </w:tr>
      <w:tr w:rsidR="008F2998" w:rsidRPr="008F2998" w14:paraId="5A6DBA47" w14:textId="77777777" w:rsidTr="008F2998">
        <w:trPr>
          <w:jc w:val="center"/>
        </w:trPr>
        <w:tc>
          <w:tcPr>
            <w:tcW w:w="1778" w:type="dxa"/>
            <w:vAlign w:val="bottom"/>
          </w:tcPr>
          <w:p w14:paraId="3028743A" w14:textId="77777777" w:rsidR="008F2998" w:rsidRPr="008F2998" w:rsidRDefault="008F2998" w:rsidP="008F2998">
            <w:pPr>
              <w:suppressAutoHyphens w:val="0"/>
              <w:spacing w:after="0" w:line="240" w:lineRule="auto"/>
              <w:ind w:right="-44"/>
              <w:jc w:val="center"/>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3.</w:t>
            </w:r>
          </w:p>
        </w:tc>
        <w:tc>
          <w:tcPr>
            <w:tcW w:w="4412" w:type="dxa"/>
          </w:tcPr>
          <w:p w14:paraId="1AFF97C2" w14:textId="77777777" w:rsidR="008F2998" w:rsidRPr="008F2998" w:rsidRDefault="008F2998" w:rsidP="008F2998">
            <w:pPr>
              <w:suppressAutoHyphens w:val="0"/>
              <w:autoSpaceDE w:val="0"/>
              <w:autoSpaceDN w:val="0"/>
              <w:adjustRightInd w:val="0"/>
              <w:spacing w:after="0" w:line="240" w:lineRule="auto"/>
              <w:ind w:right="-44"/>
              <w:rPr>
                <w:rFonts w:ascii="Times New Roman" w:eastAsia="Times New Roman" w:hAnsi="Times New Roman"/>
                <w:color w:val="000000"/>
                <w:sz w:val="24"/>
                <w:szCs w:val="24"/>
                <w:lang w:val="lt-LT" w:eastAsia="lt-LT"/>
              </w:rPr>
            </w:pPr>
            <w:r w:rsidRPr="008F2998">
              <w:rPr>
                <w:rFonts w:ascii="Times New Roman" w:eastAsia="Times New Roman" w:hAnsi="Times New Roman"/>
                <w:color w:val="000000"/>
                <w:sz w:val="24"/>
                <w:szCs w:val="24"/>
                <w:lang w:val="lt-LT" w:eastAsia="lt-LT"/>
              </w:rPr>
              <w:t>N fiksuojančios melsvabakterės</w:t>
            </w:r>
          </w:p>
        </w:tc>
      </w:tr>
      <w:tr w:rsidR="008F2998" w:rsidRPr="008F2998" w14:paraId="33EDE4E7" w14:textId="77777777" w:rsidTr="008F2998">
        <w:trPr>
          <w:jc w:val="center"/>
        </w:trPr>
        <w:tc>
          <w:tcPr>
            <w:tcW w:w="1778" w:type="dxa"/>
            <w:vAlign w:val="bottom"/>
          </w:tcPr>
          <w:p w14:paraId="3E90169A" w14:textId="77777777" w:rsidR="008F2998" w:rsidRPr="008F2998" w:rsidRDefault="008F2998" w:rsidP="008F2998">
            <w:pPr>
              <w:suppressAutoHyphens w:val="0"/>
              <w:spacing w:after="0" w:line="240" w:lineRule="auto"/>
              <w:ind w:right="-44"/>
              <w:jc w:val="center"/>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4.</w:t>
            </w:r>
          </w:p>
        </w:tc>
        <w:tc>
          <w:tcPr>
            <w:tcW w:w="4412" w:type="dxa"/>
          </w:tcPr>
          <w:p w14:paraId="38BFDF7F" w14:textId="77777777" w:rsidR="008F2998" w:rsidRPr="008F2998" w:rsidRDefault="008F2998" w:rsidP="008F2998">
            <w:pPr>
              <w:suppressAutoHyphens w:val="0"/>
              <w:autoSpaceDE w:val="0"/>
              <w:autoSpaceDN w:val="0"/>
              <w:adjustRightInd w:val="0"/>
              <w:spacing w:after="0" w:line="240" w:lineRule="auto"/>
              <w:ind w:right="-44"/>
              <w:rPr>
                <w:rFonts w:ascii="Times New Roman" w:eastAsia="Times New Roman" w:hAnsi="Times New Roman"/>
                <w:color w:val="000000"/>
                <w:sz w:val="24"/>
                <w:szCs w:val="24"/>
                <w:lang w:val="lt-LT" w:eastAsia="lt-LT"/>
              </w:rPr>
            </w:pPr>
            <w:r w:rsidRPr="008F2998">
              <w:rPr>
                <w:rFonts w:ascii="Times New Roman" w:eastAsia="Times New Roman" w:hAnsi="Times New Roman"/>
                <w:color w:val="000000"/>
                <w:sz w:val="24"/>
                <w:szCs w:val="24"/>
                <w:lang w:val="lt-LT" w:eastAsia="lt-LT"/>
              </w:rPr>
              <w:t>Kitos fitoplanktono rūšys (žaliadumbliai ir kt.)</w:t>
            </w:r>
          </w:p>
        </w:tc>
      </w:tr>
      <w:tr w:rsidR="008F2998" w:rsidRPr="008F2998" w14:paraId="2377B448" w14:textId="77777777" w:rsidTr="008F2998">
        <w:trPr>
          <w:jc w:val="center"/>
        </w:trPr>
        <w:tc>
          <w:tcPr>
            <w:tcW w:w="1778" w:type="dxa"/>
            <w:vAlign w:val="bottom"/>
          </w:tcPr>
          <w:p w14:paraId="48733C9F" w14:textId="77777777" w:rsidR="008F2998" w:rsidRPr="008F2998" w:rsidRDefault="008F2998" w:rsidP="008F2998">
            <w:pPr>
              <w:suppressAutoHyphens w:val="0"/>
              <w:spacing w:after="0" w:line="240" w:lineRule="auto"/>
              <w:ind w:right="-44"/>
              <w:jc w:val="center"/>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5.</w:t>
            </w:r>
          </w:p>
        </w:tc>
        <w:tc>
          <w:tcPr>
            <w:tcW w:w="4412" w:type="dxa"/>
          </w:tcPr>
          <w:p w14:paraId="07E97D47" w14:textId="77777777" w:rsidR="008F2998" w:rsidRPr="008F2998" w:rsidRDefault="008F2998" w:rsidP="008F2998">
            <w:pPr>
              <w:suppressAutoHyphens w:val="0"/>
              <w:autoSpaceDE w:val="0"/>
              <w:autoSpaceDN w:val="0"/>
              <w:adjustRightInd w:val="0"/>
              <w:spacing w:after="0" w:line="240" w:lineRule="auto"/>
              <w:ind w:right="-44"/>
              <w:rPr>
                <w:rFonts w:ascii="Times New Roman" w:eastAsia="Times New Roman" w:hAnsi="Times New Roman"/>
                <w:color w:val="000000"/>
                <w:sz w:val="24"/>
                <w:szCs w:val="24"/>
                <w:lang w:val="lt-LT" w:eastAsia="lt-LT"/>
              </w:rPr>
            </w:pPr>
            <w:r w:rsidRPr="008F2998">
              <w:rPr>
                <w:rFonts w:ascii="Times New Roman" w:eastAsia="Times New Roman" w:hAnsi="Times New Roman"/>
                <w:color w:val="000000"/>
                <w:sz w:val="24"/>
                <w:szCs w:val="24"/>
                <w:lang w:val="lt-LT" w:eastAsia="lt-LT"/>
              </w:rPr>
              <w:t>Zooplanktonas</w:t>
            </w:r>
          </w:p>
        </w:tc>
      </w:tr>
      <w:tr w:rsidR="008F2998" w:rsidRPr="008F2998" w14:paraId="3AE6C481" w14:textId="77777777" w:rsidTr="008F2998">
        <w:trPr>
          <w:jc w:val="center"/>
        </w:trPr>
        <w:tc>
          <w:tcPr>
            <w:tcW w:w="1778" w:type="dxa"/>
            <w:vAlign w:val="bottom"/>
          </w:tcPr>
          <w:p w14:paraId="424BFD6E" w14:textId="77777777" w:rsidR="008F2998" w:rsidRPr="008F2998" w:rsidRDefault="008F2998" w:rsidP="008F2998">
            <w:pPr>
              <w:suppressAutoHyphens w:val="0"/>
              <w:spacing w:after="0" w:line="240" w:lineRule="auto"/>
              <w:ind w:right="-44"/>
              <w:jc w:val="center"/>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6.</w:t>
            </w:r>
          </w:p>
        </w:tc>
        <w:tc>
          <w:tcPr>
            <w:tcW w:w="4412" w:type="dxa"/>
            <w:vAlign w:val="center"/>
          </w:tcPr>
          <w:p w14:paraId="7846458A" w14:textId="77777777" w:rsidR="008F2998" w:rsidRPr="008F2998" w:rsidRDefault="008F2998" w:rsidP="008F2998">
            <w:pPr>
              <w:suppressAutoHyphens w:val="0"/>
              <w:spacing w:after="0" w:line="240" w:lineRule="auto"/>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NH</w:t>
            </w:r>
            <w:r w:rsidRPr="008F2998">
              <w:rPr>
                <w:rFonts w:ascii="Times New Roman" w:eastAsia="Times New Roman" w:hAnsi="Times New Roman"/>
                <w:sz w:val="24"/>
                <w:szCs w:val="24"/>
                <w:vertAlign w:val="subscript"/>
                <w:lang w:val="lt-LT" w:eastAsia="lt-LT"/>
              </w:rPr>
              <w:t>4</w:t>
            </w:r>
            <w:r w:rsidRPr="008F2998">
              <w:rPr>
                <w:rFonts w:ascii="Times New Roman" w:eastAsia="Times New Roman" w:hAnsi="Times New Roman"/>
                <w:sz w:val="24"/>
                <w:szCs w:val="24"/>
                <w:vertAlign w:val="superscript"/>
                <w:lang w:val="lt-LT" w:eastAsia="lt-LT"/>
              </w:rPr>
              <w:t>+</w:t>
            </w:r>
          </w:p>
        </w:tc>
      </w:tr>
      <w:tr w:rsidR="008F2998" w:rsidRPr="008F2998" w14:paraId="619DC645" w14:textId="77777777" w:rsidTr="008F2998">
        <w:trPr>
          <w:jc w:val="center"/>
        </w:trPr>
        <w:tc>
          <w:tcPr>
            <w:tcW w:w="1778" w:type="dxa"/>
            <w:vAlign w:val="bottom"/>
          </w:tcPr>
          <w:p w14:paraId="420D6EFE" w14:textId="77777777" w:rsidR="008F2998" w:rsidRPr="008F2998" w:rsidRDefault="008F2998" w:rsidP="008F2998">
            <w:pPr>
              <w:suppressAutoHyphens w:val="0"/>
              <w:spacing w:after="0" w:line="240" w:lineRule="auto"/>
              <w:ind w:right="-44"/>
              <w:jc w:val="center"/>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7.</w:t>
            </w:r>
          </w:p>
        </w:tc>
        <w:tc>
          <w:tcPr>
            <w:tcW w:w="4412" w:type="dxa"/>
            <w:vAlign w:val="center"/>
          </w:tcPr>
          <w:p w14:paraId="1867CFDB" w14:textId="77777777" w:rsidR="008F2998" w:rsidRPr="008F2998" w:rsidRDefault="008F2998" w:rsidP="008F2998">
            <w:pPr>
              <w:suppressAutoHyphens w:val="0"/>
              <w:spacing w:after="0" w:line="240" w:lineRule="auto"/>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NO</w:t>
            </w:r>
            <w:r w:rsidRPr="008F2998">
              <w:rPr>
                <w:rFonts w:ascii="Times New Roman" w:eastAsia="Times New Roman" w:hAnsi="Times New Roman"/>
                <w:sz w:val="24"/>
                <w:szCs w:val="24"/>
                <w:vertAlign w:val="subscript"/>
                <w:lang w:val="lt-LT" w:eastAsia="lt-LT"/>
              </w:rPr>
              <w:t>2</w:t>
            </w:r>
            <w:r w:rsidRPr="008F2998">
              <w:rPr>
                <w:rFonts w:ascii="Times New Roman" w:eastAsia="Times New Roman" w:hAnsi="Times New Roman"/>
                <w:sz w:val="24"/>
                <w:szCs w:val="24"/>
                <w:vertAlign w:val="superscript"/>
                <w:lang w:val="lt-LT" w:eastAsia="lt-LT"/>
              </w:rPr>
              <w:t>-</w:t>
            </w:r>
            <w:r w:rsidRPr="008F2998">
              <w:rPr>
                <w:rFonts w:ascii="Times New Roman" w:eastAsia="Times New Roman" w:hAnsi="Times New Roman"/>
                <w:sz w:val="24"/>
                <w:szCs w:val="24"/>
                <w:lang w:val="lt-LT" w:eastAsia="lt-LT"/>
              </w:rPr>
              <w:t xml:space="preserve"> ir NO</w:t>
            </w:r>
            <w:r w:rsidRPr="008F2998">
              <w:rPr>
                <w:rFonts w:ascii="Times New Roman" w:eastAsia="Times New Roman" w:hAnsi="Times New Roman"/>
                <w:sz w:val="24"/>
                <w:szCs w:val="24"/>
                <w:vertAlign w:val="subscript"/>
                <w:lang w:val="lt-LT" w:eastAsia="lt-LT"/>
              </w:rPr>
              <w:t>3</w:t>
            </w:r>
            <w:r w:rsidRPr="008F2998">
              <w:rPr>
                <w:rFonts w:ascii="Times New Roman" w:eastAsia="Times New Roman" w:hAnsi="Times New Roman"/>
                <w:sz w:val="24"/>
                <w:szCs w:val="24"/>
                <w:vertAlign w:val="superscript"/>
                <w:lang w:val="lt-LT" w:eastAsia="lt-LT"/>
              </w:rPr>
              <w:t>-</w:t>
            </w:r>
          </w:p>
        </w:tc>
      </w:tr>
      <w:tr w:rsidR="008F2998" w:rsidRPr="008F2998" w14:paraId="04176261" w14:textId="77777777" w:rsidTr="008F2998">
        <w:trPr>
          <w:jc w:val="center"/>
        </w:trPr>
        <w:tc>
          <w:tcPr>
            <w:tcW w:w="1778" w:type="dxa"/>
            <w:vAlign w:val="bottom"/>
          </w:tcPr>
          <w:p w14:paraId="7CCC2A5E" w14:textId="77777777" w:rsidR="008F2998" w:rsidRPr="008F2998" w:rsidRDefault="008F2998" w:rsidP="008F2998">
            <w:pPr>
              <w:suppressAutoHyphens w:val="0"/>
              <w:spacing w:after="0" w:line="240" w:lineRule="auto"/>
              <w:ind w:right="-44"/>
              <w:jc w:val="center"/>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8.</w:t>
            </w:r>
          </w:p>
        </w:tc>
        <w:tc>
          <w:tcPr>
            <w:tcW w:w="4412" w:type="dxa"/>
          </w:tcPr>
          <w:p w14:paraId="3F82482B" w14:textId="77777777" w:rsidR="008F2998" w:rsidRPr="008F2998" w:rsidRDefault="008F2998" w:rsidP="008F2998">
            <w:pPr>
              <w:suppressAutoHyphens w:val="0"/>
              <w:autoSpaceDE w:val="0"/>
              <w:autoSpaceDN w:val="0"/>
              <w:adjustRightInd w:val="0"/>
              <w:spacing w:after="0" w:line="240" w:lineRule="auto"/>
              <w:ind w:right="-44"/>
              <w:rPr>
                <w:rFonts w:ascii="Times New Roman" w:eastAsia="Times New Roman" w:hAnsi="Times New Roman"/>
                <w:color w:val="000000"/>
                <w:sz w:val="24"/>
                <w:szCs w:val="24"/>
                <w:lang w:val="lt-LT" w:eastAsia="lt-LT"/>
              </w:rPr>
            </w:pPr>
            <w:r w:rsidRPr="008F2998">
              <w:rPr>
                <w:rFonts w:ascii="Times New Roman" w:eastAsia="Times New Roman" w:hAnsi="Times New Roman"/>
                <w:color w:val="000000"/>
                <w:sz w:val="24"/>
                <w:szCs w:val="24"/>
                <w:lang w:val="lt-LT" w:eastAsia="lt-LT"/>
              </w:rPr>
              <w:t>Ištirpęs organinis N</w:t>
            </w:r>
          </w:p>
        </w:tc>
      </w:tr>
      <w:tr w:rsidR="008F2998" w:rsidRPr="008F2998" w14:paraId="7F213EAC" w14:textId="77777777" w:rsidTr="008F2998">
        <w:trPr>
          <w:jc w:val="center"/>
        </w:trPr>
        <w:tc>
          <w:tcPr>
            <w:tcW w:w="1778" w:type="dxa"/>
            <w:vAlign w:val="bottom"/>
          </w:tcPr>
          <w:p w14:paraId="1025E507" w14:textId="77777777" w:rsidR="008F2998" w:rsidRPr="008F2998" w:rsidRDefault="008F2998" w:rsidP="008F2998">
            <w:pPr>
              <w:suppressAutoHyphens w:val="0"/>
              <w:spacing w:after="0" w:line="240" w:lineRule="auto"/>
              <w:ind w:right="-44"/>
              <w:jc w:val="center"/>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9.</w:t>
            </w:r>
          </w:p>
        </w:tc>
        <w:tc>
          <w:tcPr>
            <w:tcW w:w="4412" w:type="dxa"/>
          </w:tcPr>
          <w:p w14:paraId="18D00374" w14:textId="77777777" w:rsidR="008F2998" w:rsidRPr="008F2998" w:rsidRDefault="008F2998" w:rsidP="008F2998">
            <w:pPr>
              <w:suppressAutoHyphens w:val="0"/>
              <w:autoSpaceDE w:val="0"/>
              <w:autoSpaceDN w:val="0"/>
              <w:adjustRightInd w:val="0"/>
              <w:spacing w:after="0" w:line="240" w:lineRule="auto"/>
              <w:ind w:right="-44"/>
              <w:rPr>
                <w:rFonts w:ascii="Times New Roman" w:eastAsia="Times New Roman" w:hAnsi="Times New Roman"/>
                <w:color w:val="000000"/>
                <w:sz w:val="24"/>
                <w:szCs w:val="24"/>
                <w:lang w:val="lt-LT" w:eastAsia="lt-LT"/>
              </w:rPr>
            </w:pPr>
            <w:r w:rsidRPr="008F2998">
              <w:rPr>
                <w:rFonts w:ascii="Times New Roman" w:eastAsia="Times New Roman" w:hAnsi="Times New Roman"/>
                <w:color w:val="000000"/>
                <w:sz w:val="24"/>
                <w:szCs w:val="24"/>
                <w:lang w:val="lt-LT" w:eastAsia="lt-LT"/>
              </w:rPr>
              <w:t>Dalelių pavidalo organinis P</w:t>
            </w:r>
          </w:p>
        </w:tc>
      </w:tr>
      <w:tr w:rsidR="008F2998" w:rsidRPr="008F2998" w14:paraId="05C2EB6D" w14:textId="77777777" w:rsidTr="008F2998">
        <w:trPr>
          <w:jc w:val="center"/>
        </w:trPr>
        <w:tc>
          <w:tcPr>
            <w:tcW w:w="1778" w:type="dxa"/>
            <w:vAlign w:val="bottom"/>
          </w:tcPr>
          <w:p w14:paraId="396E3BE7" w14:textId="77777777" w:rsidR="008F2998" w:rsidRPr="008F2998" w:rsidRDefault="008F2998" w:rsidP="008F2998">
            <w:pPr>
              <w:suppressAutoHyphens w:val="0"/>
              <w:spacing w:after="0" w:line="240" w:lineRule="auto"/>
              <w:ind w:right="-44"/>
              <w:jc w:val="center"/>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10.</w:t>
            </w:r>
          </w:p>
        </w:tc>
        <w:tc>
          <w:tcPr>
            <w:tcW w:w="4412" w:type="dxa"/>
          </w:tcPr>
          <w:p w14:paraId="54FCEAA7" w14:textId="77777777" w:rsidR="008F2998" w:rsidRPr="008F2998" w:rsidRDefault="008F2998" w:rsidP="008F2998">
            <w:pPr>
              <w:suppressAutoHyphens w:val="0"/>
              <w:autoSpaceDE w:val="0"/>
              <w:autoSpaceDN w:val="0"/>
              <w:adjustRightInd w:val="0"/>
              <w:spacing w:after="0" w:line="240" w:lineRule="auto"/>
              <w:ind w:right="-44"/>
              <w:rPr>
                <w:rFonts w:ascii="Times New Roman" w:eastAsia="Times New Roman" w:hAnsi="Times New Roman"/>
                <w:color w:val="000000"/>
                <w:sz w:val="24"/>
                <w:szCs w:val="24"/>
                <w:lang w:val="lt-LT" w:eastAsia="lt-LT"/>
              </w:rPr>
            </w:pPr>
            <w:r w:rsidRPr="008F2998">
              <w:rPr>
                <w:rFonts w:ascii="Times New Roman" w:eastAsia="Times New Roman" w:hAnsi="Times New Roman"/>
                <w:color w:val="000000"/>
                <w:sz w:val="24"/>
                <w:szCs w:val="24"/>
                <w:lang w:val="lt-LT" w:eastAsia="lt-LT"/>
              </w:rPr>
              <w:t>Ištirpęs neorganinis P</w:t>
            </w:r>
          </w:p>
        </w:tc>
      </w:tr>
      <w:tr w:rsidR="008F2998" w:rsidRPr="008F2998" w14:paraId="05908046" w14:textId="77777777" w:rsidTr="008F2998">
        <w:trPr>
          <w:jc w:val="center"/>
        </w:trPr>
        <w:tc>
          <w:tcPr>
            <w:tcW w:w="1778" w:type="dxa"/>
            <w:vAlign w:val="bottom"/>
          </w:tcPr>
          <w:p w14:paraId="21CE7783" w14:textId="77777777" w:rsidR="008F2998" w:rsidRPr="008F2998" w:rsidRDefault="008F2998" w:rsidP="008F2998">
            <w:pPr>
              <w:suppressAutoHyphens w:val="0"/>
              <w:spacing w:after="0" w:line="240" w:lineRule="auto"/>
              <w:ind w:right="-44"/>
              <w:jc w:val="center"/>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11.</w:t>
            </w:r>
          </w:p>
        </w:tc>
        <w:tc>
          <w:tcPr>
            <w:tcW w:w="4412" w:type="dxa"/>
          </w:tcPr>
          <w:p w14:paraId="08CB97F0" w14:textId="77777777" w:rsidR="008F2998" w:rsidRPr="008F2998" w:rsidRDefault="008F2998" w:rsidP="008F2998">
            <w:pPr>
              <w:suppressAutoHyphens w:val="0"/>
              <w:autoSpaceDE w:val="0"/>
              <w:autoSpaceDN w:val="0"/>
              <w:adjustRightInd w:val="0"/>
              <w:spacing w:after="0" w:line="240" w:lineRule="auto"/>
              <w:ind w:right="-44"/>
              <w:rPr>
                <w:rFonts w:ascii="Times New Roman" w:eastAsia="Times New Roman" w:hAnsi="Times New Roman"/>
                <w:color w:val="000000"/>
                <w:sz w:val="24"/>
                <w:szCs w:val="24"/>
                <w:lang w:val="lt-LT" w:eastAsia="lt-LT"/>
              </w:rPr>
            </w:pPr>
            <w:r w:rsidRPr="008F2998">
              <w:rPr>
                <w:rFonts w:ascii="Times New Roman" w:eastAsia="Times New Roman" w:hAnsi="Times New Roman"/>
                <w:color w:val="000000"/>
                <w:sz w:val="24"/>
                <w:szCs w:val="24"/>
                <w:lang w:val="lt-LT" w:eastAsia="lt-LT"/>
              </w:rPr>
              <w:t>Ištirpęs organinis P</w:t>
            </w:r>
          </w:p>
        </w:tc>
      </w:tr>
      <w:tr w:rsidR="008F2998" w:rsidRPr="008F2998" w14:paraId="10141953" w14:textId="77777777" w:rsidTr="008F2998">
        <w:trPr>
          <w:jc w:val="center"/>
        </w:trPr>
        <w:tc>
          <w:tcPr>
            <w:tcW w:w="1778" w:type="dxa"/>
            <w:vAlign w:val="bottom"/>
          </w:tcPr>
          <w:p w14:paraId="1395A5BF" w14:textId="77777777" w:rsidR="008F2998" w:rsidRPr="008F2998" w:rsidRDefault="008F2998" w:rsidP="008F2998">
            <w:pPr>
              <w:suppressAutoHyphens w:val="0"/>
              <w:spacing w:after="0" w:line="240" w:lineRule="auto"/>
              <w:ind w:right="-44"/>
              <w:jc w:val="center"/>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12.</w:t>
            </w:r>
          </w:p>
        </w:tc>
        <w:tc>
          <w:tcPr>
            <w:tcW w:w="4412" w:type="dxa"/>
          </w:tcPr>
          <w:p w14:paraId="6F043938" w14:textId="77777777" w:rsidR="008F2998" w:rsidRPr="008F2998" w:rsidRDefault="008F2998" w:rsidP="008F2998">
            <w:pPr>
              <w:suppressAutoHyphens w:val="0"/>
              <w:autoSpaceDE w:val="0"/>
              <w:autoSpaceDN w:val="0"/>
              <w:adjustRightInd w:val="0"/>
              <w:spacing w:after="0" w:line="240" w:lineRule="auto"/>
              <w:ind w:right="-44"/>
              <w:rPr>
                <w:rFonts w:ascii="Times New Roman" w:eastAsia="Times New Roman" w:hAnsi="Times New Roman"/>
                <w:color w:val="000000"/>
                <w:sz w:val="24"/>
                <w:szCs w:val="24"/>
                <w:lang w:val="lt-LT" w:eastAsia="lt-LT"/>
              </w:rPr>
            </w:pPr>
            <w:r w:rsidRPr="008F2998">
              <w:rPr>
                <w:rFonts w:ascii="Times New Roman" w:eastAsia="Times New Roman" w:hAnsi="Times New Roman"/>
                <w:color w:val="000000"/>
                <w:sz w:val="24"/>
                <w:szCs w:val="24"/>
                <w:lang w:val="lt-LT" w:eastAsia="lt-LT"/>
              </w:rPr>
              <w:t>Dalelių pavidalo organinis P</w:t>
            </w:r>
          </w:p>
        </w:tc>
      </w:tr>
      <w:tr w:rsidR="008F2998" w:rsidRPr="008F2998" w14:paraId="6F062AE0" w14:textId="77777777" w:rsidTr="008F2998">
        <w:trPr>
          <w:jc w:val="center"/>
        </w:trPr>
        <w:tc>
          <w:tcPr>
            <w:tcW w:w="1778" w:type="dxa"/>
            <w:vAlign w:val="bottom"/>
          </w:tcPr>
          <w:p w14:paraId="6E1C41EB" w14:textId="77777777" w:rsidR="008F2998" w:rsidRPr="008F2998" w:rsidRDefault="008F2998" w:rsidP="008F2998">
            <w:pPr>
              <w:suppressAutoHyphens w:val="0"/>
              <w:spacing w:after="0" w:line="240" w:lineRule="auto"/>
              <w:ind w:right="-44"/>
              <w:jc w:val="center"/>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13.</w:t>
            </w:r>
          </w:p>
        </w:tc>
        <w:tc>
          <w:tcPr>
            <w:tcW w:w="4412" w:type="dxa"/>
          </w:tcPr>
          <w:p w14:paraId="4D19BA20" w14:textId="77777777" w:rsidR="008F2998" w:rsidRPr="008F2998" w:rsidRDefault="008F2998" w:rsidP="008F2998">
            <w:pPr>
              <w:suppressAutoHyphens w:val="0"/>
              <w:autoSpaceDE w:val="0"/>
              <w:autoSpaceDN w:val="0"/>
              <w:adjustRightInd w:val="0"/>
              <w:spacing w:after="0" w:line="240" w:lineRule="auto"/>
              <w:ind w:right="-44"/>
              <w:rPr>
                <w:rFonts w:ascii="Times New Roman" w:eastAsia="Times New Roman" w:hAnsi="Times New Roman"/>
                <w:color w:val="000000"/>
                <w:sz w:val="24"/>
                <w:szCs w:val="24"/>
                <w:lang w:val="lt-LT" w:eastAsia="lt-LT"/>
              </w:rPr>
            </w:pPr>
            <w:r w:rsidRPr="008F2998">
              <w:rPr>
                <w:rFonts w:ascii="Times New Roman" w:eastAsia="Times New Roman" w:hAnsi="Times New Roman"/>
                <w:color w:val="000000"/>
                <w:sz w:val="24"/>
                <w:szCs w:val="24"/>
                <w:lang w:val="lt-LT" w:eastAsia="lt-LT"/>
              </w:rPr>
              <w:t>Ištirpęs mineralinis Si</w:t>
            </w:r>
          </w:p>
        </w:tc>
      </w:tr>
      <w:tr w:rsidR="008F2998" w:rsidRPr="008F2998" w14:paraId="7DA76699" w14:textId="77777777" w:rsidTr="008F2998">
        <w:trPr>
          <w:jc w:val="center"/>
        </w:trPr>
        <w:tc>
          <w:tcPr>
            <w:tcW w:w="1778" w:type="dxa"/>
            <w:vAlign w:val="bottom"/>
          </w:tcPr>
          <w:p w14:paraId="5AA7B7A1" w14:textId="77777777" w:rsidR="008F2998" w:rsidRPr="008F2998" w:rsidRDefault="008F2998" w:rsidP="008F2998">
            <w:pPr>
              <w:suppressAutoHyphens w:val="0"/>
              <w:spacing w:after="0" w:line="240" w:lineRule="auto"/>
              <w:ind w:right="-44"/>
              <w:jc w:val="center"/>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14.</w:t>
            </w:r>
          </w:p>
        </w:tc>
        <w:tc>
          <w:tcPr>
            <w:tcW w:w="4412" w:type="dxa"/>
          </w:tcPr>
          <w:p w14:paraId="6F3C76D3" w14:textId="77777777" w:rsidR="008F2998" w:rsidRPr="008F2998" w:rsidRDefault="008F2998" w:rsidP="008F2998">
            <w:pPr>
              <w:suppressAutoHyphens w:val="0"/>
              <w:autoSpaceDE w:val="0"/>
              <w:autoSpaceDN w:val="0"/>
              <w:adjustRightInd w:val="0"/>
              <w:spacing w:after="0" w:line="240" w:lineRule="auto"/>
              <w:ind w:right="-44"/>
              <w:rPr>
                <w:rFonts w:ascii="Times New Roman" w:eastAsia="Times New Roman" w:hAnsi="Times New Roman"/>
                <w:color w:val="000000"/>
                <w:sz w:val="24"/>
                <w:szCs w:val="24"/>
                <w:lang w:val="lt-LT" w:eastAsia="lt-LT"/>
              </w:rPr>
            </w:pPr>
            <w:r w:rsidRPr="008F2998">
              <w:rPr>
                <w:rFonts w:ascii="Times New Roman" w:eastAsia="Times New Roman" w:hAnsi="Times New Roman"/>
                <w:color w:val="000000"/>
                <w:sz w:val="24"/>
                <w:szCs w:val="24"/>
                <w:lang w:val="lt-LT" w:eastAsia="lt-LT"/>
              </w:rPr>
              <w:t>Dalelių pavidalo organinis Si</w:t>
            </w:r>
          </w:p>
        </w:tc>
      </w:tr>
      <w:tr w:rsidR="008F2998" w:rsidRPr="008F2998" w14:paraId="59856B4E" w14:textId="77777777" w:rsidTr="008F2998">
        <w:trPr>
          <w:jc w:val="center"/>
        </w:trPr>
        <w:tc>
          <w:tcPr>
            <w:tcW w:w="1778" w:type="dxa"/>
            <w:vAlign w:val="bottom"/>
          </w:tcPr>
          <w:p w14:paraId="1A17F5CB" w14:textId="77777777" w:rsidR="008F2998" w:rsidRPr="008F2998" w:rsidRDefault="008F2998" w:rsidP="008F2998">
            <w:pPr>
              <w:suppressAutoHyphens w:val="0"/>
              <w:spacing w:after="0" w:line="240" w:lineRule="auto"/>
              <w:ind w:right="-44"/>
              <w:jc w:val="center"/>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15.</w:t>
            </w:r>
          </w:p>
        </w:tc>
        <w:tc>
          <w:tcPr>
            <w:tcW w:w="4412" w:type="dxa"/>
          </w:tcPr>
          <w:p w14:paraId="243D2A1D" w14:textId="77777777" w:rsidR="008F2998" w:rsidRPr="008F2998" w:rsidRDefault="008F2998" w:rsidP="008F2998">
            <w:pPr>
              <w:suppressAutoHyphens w:val="0"/>
              <w:autoSpaceDE w:val="0"/>
              <w:autoSpaceDN w:val="0"/>
              <w:adjustRightInd w:val="0"/>
              <w:spacing w:after="0" w:line="240" w:lineRule="auto"/>
              <w:ind w:right="-44"/>
              <w:rPr>
                <w:rFonts w:ascii="Times New Roman" w:eastAsia="Times New Roman" w:hAnsi="Times New Roman"/>
                <w:color w:val="000000"/>
                <w:sz w:val="24"/>
                <w:szCs w:val="24"/>
                <w:lang w:val="lt-LT" w:eastAsia="lt-LT"/>
              </w:rPr>
            </w:pPr>
            <w:r w:rsidRPr="008F2998">
              <w:rPr>
                <w:rFonts w:ascii="Times New Roman" w:eastAsia="Times New Roman" w:hAnsi="Times New Roman"/>
                <w:color w:val="000000"/>
                <w:sz w:val="24"/>
                <w:szCs w:val="24"/>
                <w:lang w:val="lt-LT" w:eastAsia="lt-LT"/>
              </w:rPr>
              <w:t>Ištirpusi neorganinė C</w:t>
            </w:r>
          </w:p>
        </w:tc>
      </w:tr>
      <w:tr w:rsidR="008F2998" w:rsidRPr="008F2998" w14:paraId="34C198F1" w14:textId="77777777" w:rsidTr="008F2998">
        <w:trPr>
          <w:jc w:val="center"/>
        </w:trPr>
        <w:tc>
          <w:tcPr>
            <w:tcW w:w="1778" w:type="dxa"/>
            <w:vAlign w:val="bottom"/>
          </w:tcPr>
          <w:p w14:paraId="6E728831" w14:textId="77777777" w:rsidR="008F2998" w:rsidRPr="008F2998" w:rsidRDefault="008F2998" w:rsidP="008F2998">
            <w:pPr>
              <w:suppressAutoHyphens w:val="0"/>
              <w:spacing w:after="0" w:line="240" w:lineRule="auto"/>
              <w:ind w:right="-44"/>
              <w:jc w:val="center"/>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16.</w:t>
            </w:r>
          </w:p>
        </w:tc>
        <w:tc>
          <w:tcPr>
            <w:tcW w:w="4412" w:type="dxa"/>
          </w:tcPr>
          <w:p w14:paraId="3ADFBF7B" w14:textId="77777777" w:rsidR="008F2998" w:rsidRPr="008F2998" w:rsidRDefault="008F2998" w:rsidP="008F2998">
            <w:pPr>
              <w:suppressAutoHyphens w:val="0"/>
              <w:autoSpaceDE w:val="0"/>
              <w:autoSpaceDN w:val="0"/>
              <w:adjustRightInd w:val="0"/>
              <w:spacing w:after="0" w:line="240" w:lineRule="auto"/>
              <w:ind w:right="-44"/>
              <w:rPr>
                <w:rFonts w:ascii="Times New Roman" w:eastAsia="Times New Roman" w:hAnsi="Times New Roman"/>
                <w:color w:val="000000"/>
                <w:sz w:val="24"/>
                <w:szCs w:val="24"/>
                <w:lang w:val="lt-LT" w:eastAsia="lt-LT"/>
              </w:rPr>
            </w:pPr>
            <w:r w:rsidRPr="008F2998">
              <w:rPr>
                <w:rFonts w:ascii="Times New Roman" w:eastAsia="Times New Roman" w:hAnsi="Times New Roman"/>
                <w:color w:val="000000"/>
                <w:sz w:val="24"/>
                <w:szCs w:val="24"/>
                <w:lang w:val="lt-LT" w:eastAsia="lt-LT"/>
              </w:rPr>
              <w:t>Ištirpusi organinė C</w:t>
            </w:r>
          </w:p>
        </w:tc>
      </w:tr>
      <w:tr w:rsidR="008F2998" w:rsidRPr="008F2998" w14:paraId="217A92F0" w14:textId="77777777" w:rsidTr="008F2998">
        <w:trPr>
          <w:jc w:val="center"/>
        </w:trPr>
        <w:tc>
          <w:tcPr>
            <w:tcW w:w="1778" w:type="dxa"/>
            <w:vAlign w:val="bottom"/>
          </w:tcPr>
          <w:p w14:paraId="0215256E" w14:textId="77777777" w:rsidR="008F2998" w:rsidRPr="008F2998" w:rsidRDefault="008F2998" w:rsidP="008F2998">
            <w:pPr>
              <w:suppressAutoHyphens w:val="0"/>
              <w:spacing w:after="0" w:line="240" w:lineRule="auto"/>
              <w:ind w:right="-44"/>
              <w:jc w:val="center"/>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17.</w:t>
            </w:r>
          </w:p>
        </w:tc>
        <w:tc>
          <w:tcPr>
            <w:tcW w:w="4412" w:type="dxa"/>
          </w:tcPr>
          <w:p w14:paraId="00499234" w14:textId="77777777" w:rsidR="008F2998" w:rsidRPr="008F2998" w:rsidRDefault="008F2998" w:rsidP="008F2998">
            <w:pPr>
              <w:suppressAutoHyphens w:val="0"/>
              <w:autoSpaceDE w:val="0"/>
              <w:autoSpaceDN w:val="0"/>
              <w:adjustRightInd w:val="0"/>
              <w:spacing w:after="0" w:line="240" w:lineRule="auto"/>
              <w:ind w:right="-44"/>
              <w:rPr>
                <w:rFonts w:ascii="Times New Roman" w:eastAsia="Times New Roman" w:hAnsi="Times New Roman"/>
                <w:color w:val="000000"/>
                <w:sz w:val="24"/>
                <w:szCs w:val="24"/>
                <w:lang w:val="lt-LT" w:eastAsia="lt-LT"/>
              </w:rPr>
            </w:pPr>
            <w:r w:rsidRPr="008F2998">
              <w:rPr>
                <w:rFonts w:ascii="Times New Roman" w:eastAsia="Times New Roman" w:hAnsi="Times New Roman"/>
                <w:color w:val="000000"/>
                <w:sz w:val="24"/>
                <w:szCs w:val="24"/>
                <w:lang w:val="lt-LT" w:eastAsia="lt-LT"/>
              </w:rPr>
              <w:t>Dalelių pavidalo organinė C</w:t>
            </w:r>
          </w:p>
        </w:tc>
      </w:tr>
      <w:tr w:rsidR="008F2998" w:rsidRPr="008F2998" w14:paraId="0CDEFCBE" w14:textId="77777777" w:rsidTr="008F2998">
        <w:trPr>
          <w:jc w:val="center"/>
        </w:trPr>
        <w:tc>
          <w:tcPr>
            <w:tcW w:w="1778" w:type="dxa"/>
            <w:vAlign w:val="bottom"/>
          </w:tcPr>
          <w:p w14:paraId="7663B494" w14:textId="77777777" w:rsidR="008F2998" w:rsidRPr="008F2998" w:rsidRDefault="008F2998" w:rsidP="008F2998">
            <w:pPr>
              <w:suppressAutoHyphens w:val="0"/>
              <w:spacing w:after="0" w:line="240" w:lineRule="auto"/>
              <w:ind w:right="-44"/>
              <w:jc w:val="center"/>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18.</w:t>
            </w:r>
          </w:p>
        </w:tc>
        <w:tc>
          <w:tcPr>
            <w:tcW w:w="4412" w:type="dxa"/>
          </w:tcPr>
          <w:p w14:paraId="6A1398EF" w14:textId="77777777" w:rsidR="008F2998" w:rsidRPr="008F2998" w:rsidRDefault="008F2998" w:rsidP="008F2998">
            <w:pPr>
              <w:suppressAutoHyphens w:val="0"/>
              <w:autoSpaceDE w:val="0"/>
              <w:autoSpaceDN w:val="0"/>
              <w:adjustRightInd w:val="0"/>
              <w:spacing w:after="0" w:line="240" w:lineRule="auto"/>
              <w:ind w:right="-44"/>
              <w:rPr>
                <w:rFonts w:ascii="Times New Roman" w:eastAsia="Times New Roman" w:hAnsi="Times New Roman"/>
                <w:color w:val="000000"/>
                <w:sz w:val="24"/>
                <w:szCs w:val="24"/>
                <w:lang w:val="lt-LT" w:eastAsia="lt-LT"/>
              </w:rPr>
            </w:pPr>
            <w:r w:rsidRPr="008F2998">
              <w:rPr>
                <w:rFonts w:ascii="Times New Roman" w:eastAsia="Times New Roman" w:hAnsi="Times New Roman"/>
                <w:color w:val="000000"/>
                <w:sz w:val="24"/>
                <w:szCs w:val="24"/>
                <w:lang w:val="lt-LT" w:eastAsia="lt-LT"/>
              </w:rPr>
              <w:t>Šarmingumas</w:t>
            </w:r>
          </w:p>
        </w:tc>
      </w:tr>
      <w:tr w:rsidR="008F2998" w:rsidRPr="008F2998" w14:paraId="7D777F7B" w14:textId="77777777" w:rsidTr="008F2998">
        <w:trPr>
          <w:jc w:val="center"/>
        </w:trPr>
        <w:tc>
          <w:tcPr>
            <w:tcW w:w="1778" w:type="dxa"/>
            <w:vAlign w:val="bottom"/>
          </w:tcPr>
          <w:p w14:paraId="6192B86C" w14:textId="77777777" w:rsidR="008F2998" w:rsidRPr="008F2998" w:rsidRDefault="008F2998" w:rsidP="008F2998">
            <w:pPr>
              <w:suppressAutoHyphens w:val="0"/>
              <w:spacing w:after="0" w:line="240" w:lineRule="auto"/>
              <w:ind w:right="-44"/>
              <w:jc w:val="center"/>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19.</w:t>
            </w:r>
          </w:p>
        </w:tc>
        <w:tc>
          <w:tcPr>
            <w:tcW w:w="4412" w:type="dxa"/>
          </w:tcPr>
          <w:p w14:paraId="54B9F84D" w14:textId="77777777" w:rsidR="008F2998" w:rsidRPr="008F2998" w:rsidRDefault="008F2998" w:rsidP="008F2998">
            <w:pPr>
              <w:suppressAutoHyphens w:val="0"/>
              <w:autoSpaceDE w:val="0"/>
              <w:autoSpaceDN w:val="0"/>
              <w:adjustRightInd w:val="0"/>
              <w:spacing w:after="0" w:line="240" w:lineRule="auto"/>
              <w:ind w:right="-44"/>
              <w:rPr>
                <w:rFonts w:ascii="Times New Roman" w:eastAsia="Times New Roman" w:hAnsi="Times New Roman"/>
                <w:color w:val="000000"/>
                <w:sz w:val="24"/>
                <w:szCs w:val="24"/>
                <w:lang w:val="lt-LT" w:eastAsia="lt-LT"/>
              </w:rPr>
            </w:pPr>
            <w:r w:rsidRPr="008F2998">
              <w:rPr>
                <w:rFonts w:ascii="Times New Roman" w:eastAsia="Times New Roman" w:hAnsi="Times New Roman"/>
                <w:color w:val="000000"/>
                <w:sz w:val="24"/>
                <w:szCs w:val="24"/>
                <w:lang w:val="lt-LT" w:eastAsia="lt-LT"/>
              </w:rPr>
              <w:t>O</w:t>
            </w:r>
            <w:r w:rsidRPr="008F2998">
              <w:rPr>
                <w:rFonts w:ascii="Times New Roman" w:eastAsia="Times New Roman" w:hAnsi="Times New Roman"/>
                <w:color w:val="000000"/>
                <w:sz w:val="24"/>
                <w:szCs w:val="24"/>
                <w:vertAlign w:val="subscript"/>
                <w:lang w:val="lt-LT" w:eastAsia="lt-LT"/>
              </w:rPr>
              <w:t>2</w:t>
            </w:r>
          </w:p>
        </w:tc>
      </w:tr>
    </w:tbl>
    <w:p w14:paraId="6C6285E5" w14:textId="77777777" w:rsidR="008F2998" w:rsidRPr="008F2998" w:rsidRDefault="008F2998" w:rsidP="008F2998">
      <w:pPr>
        <w:suppressAutoHyphens w:val="0"/>
        <w:spacing w:after="0" w:line="360" w:lineRule="auto"/>
        <w:ind w:right="-44" w:firstLine="720"/>
        <w:jc w:val="both"/>
        <w:rPr>
          <w:rFonts w:ascii="Times New Roman" w:eastAsia="Times New Roman" w:hAnsi="Times New Roman"/>
          <w:color w:val="000000"/>
          <w:sz w:val="24"/>
          <w:szCs w:val="24"/>
          <w:lang w:val="lt-LT" w:eastAsia="lt-LT"/>
        </w:rPr>
      </w:pPr>
    </w:p>
    <w:p w14:paraId="1AB797E8" w14:textId="77777777" w:rsidR="008F2998" w:rsidRPr="008F2998" w:rsidRDefault="008F2998" w:rsidP="008F2998">
      <w:pPr>
        <w:suppressAutoHyphens w:val="0"/>
        <w:spacing w:after="0" w:line="360" w:lineRule="auto"/>
        <w:ind w:right="-45" w:firstLine="709"/>
        <w:jc w:val="both"/>
        <w:rPr>
          <w:rFonts w:ascii="Times New Roman" w:eastAsia="Times New Roman" w:hAnsi="Times New Roman"/>
          <w:color w:val="000000"/>
          <w:sz w:val="24"/>
          <w:szCs w:val="24"/>
          <w:lang w:val="lt-LT" w:eastAsia="lt-LT"/>
        </w:rPr>
      </w:pPr>
      <w:r w:rsidRPr="008F2998">
        <w:rPr>
          <w:rFonts w:ascii="Times New Roman" w:eastAsia="Times New Roman" w:hAnsi="Times New Roman"/>
          <w:color w:val="000000"/>
          <w:sz w:val="24"/>
          <w:szCs w:val="24"/>
          <w:lang w:val="lt-LT" w:eastAsia="lt-LT"/>
        </w:rPr>
        <w:t>Modelyje yra įdiegta programa CO2SYS (</w:t>
      </w:r>
      <w:r w:rsidRPr="008F2998">
        <w:rPr>
          <w:rFonts w:ascii="Times New Roman" w:eastAsia="Times New Roman" w:hAnsi="Times New Roman"/>
          <w:color w:val="444444"/>
          <w:shd w:val="clear" w:color="auto" w:fill="FFFFFF"/>
          <w:lang w:val="lt-LT" w:eastAsia="lt-LT"/>
        </w:rPr>
        <w:t>van Heuven et al., 2011)</w:t>
      </w:r>
      <w:r w:rsidRPr="008F2998">
        <w:rPr>
          <w:rFonts w:ascii="Times New Roman" w:eastAsia="Times New Roman" w:hAnsi="Times New Roman"/>
          <w:color w:val="000000"/>
          <w:sz w:val="24"/>
          <w:szCs w:val="24"/>
          <w:lang w:val="lt-LT" w:eastAsia="lt-LT"/>
        </w:rPr>
        <w:t>, kuri įgalina aprašyti CO</w:t>
      </w:r>
      <w:r w:rsidRPr="008F2998">
        <w:rPr>
          <w:rFonts w:ascii="Times New Roman" w:eastAsia="Times New Roman" w:hAnsi="Times New Roman"/>
          <w:color w:val="000000"/>
          <w:sz w:val="24"/>
          <w:szCs w:val="24"/>
          <w:vertAlign w:val="subscript"/>
          <w:lang w:val="lt-LT" w:eastAsia="lt-LT"/>
        </w:rPr>
        <w:t>2</w:t>
      </w:r>
      <w:r w:rsidRPr="008F2998">
        <w:rPr>
          <w:rFonts w:ascii="Times New Roman" w:eastAsia="Times New Roman" w:hAnsi="Times New Roman"/>
          <w:color w:val="000000"/>
          <w:sz w:val="24"/>
          <w:szCs w:val="24"/>
          <w:lang w:val="lt-LT" w:eastAsia="lt-LT"/>
        </w:rPr>
        <w:t xml:space="preserve"> sistemą (pH, ištirpusi neorganinė anglis, šarmingumas ir kt.). Modelis remiasi pastovia C, N ir P stechiometrija (Redfieldo) fitoplanktone bei zooplanktone.</w:t>
      </w:r>
    </w:p>
    <w:p w14:paraId="104B608C" w14:textId="77777777" w:rsidR="008F2998" w:rsidRPr="008F2998" w:rsidRDefault="008F2998" w:rsidP="008F2998">
      <w:pPr>
        <w:suppressAutoHyphens w:val="0"/>
        <w:spacing w:after="0" w:line="360" w:lineRule="auto"/>
        <w:ind w:left="992" w:right="-45"/>
        <w:jc w:val="both"/>
        <w:rPr>
          <w:rFonts w:ascii="Times New Roman" w:eastAsia="Times New Roman" w:hAnsi="Times New Roman"/>
          <w:color w:val="000000"/>
          <w:sz w:val="24"/>
          <w:szCs w:val="24"/>
          <w:lang w:val="lt-LT" w:eastAsia="lt-LT"/>
        </w:rPr>
      </w:pPr>
    </w:p>
    <w:p w14:paraId="086BDD14" w14:textId="44EFA430" w:rsidR="008F2998" w:rsidRPr="00FC7E72" w:rsidRDefault="00192555" w:rsidP="008F2998">
      <w:pPr>
        <w:suppressAutoHyphens w:val="0"/>
        <w:spacing w:after="120" w:line="360" w:lineRule="auto"/>
        <w:ind w:right="-44"/>
        <w:jc w:val="center"/>
        <w:rPr>
          <w:rFonts w:ascii="Times New Roman" w:eastAsia="Times New Roman" w:hAnsi="Times New Roman"/>
          <w:color w:val="000000"/>
          <w:sz w:val="20"/>
          <w:szCs w:val="20"/>
          <w:lang w:val="lt-LT" w:eastAsia="lt-LT"/>
        </w:rPr>
      </w:pPr>
      <w:r w:rsidRPr="00FC7E72">
        <w:rPr>
          <w:rFonts w:ascii="Times New Roman" w:eastAsia="Times New Roman" w:hAnsi="Times New Roman"/>
          <w:b/>
          <w:sz w:val="20"/>
          <w:szCs w:val="20"/>
          <w:lang w:val="lt-LT" w:eastAsia="lt-LT"/>
        </w:rPr>
        <w:t xml:space="preserve">3.10 </w:t>
      </w:r>
      <w:r w:rsidR="008F2998" w:rsidRPr="00FC7E72">
        <w:rPr>
          <w:rFonts w:ascii="Times New Roman" w:eastAsia="Times New Roman" w:hAnsi="Times New Roman"/>
          <w:b/>
          <w:sz w:val="20"/>
          <w:szCs w:val="20"/>
          <w:lang w:val="lt-LT" w:eastAsia="lt-LT"/>
        </w:rPr>
        <w:t>lentelė</w:t>
      </w:r>
      <w:r w:rsidR="008F2998" w:rsidRPr="00FC7E72">
        <w:rPr>
          <w:rFonts w:ascii="Times New Roman" w:eastAsia="Times New Roman" w:hAnsi="Times New Roman"/>
          <w:sz w:val="20"/>
          <w:szCs w:val="20"/>
          <w:lang w:val="lt-LT" w:eastAsia="lt-LT"/>
        </w:rPr>
        <w:t>. Modelio AQUABC dugno nuosėdų dalies būsenos kintamųjų sąrašas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9"/>
        <w:gridCol w:w="4885"/>
      </w:tblGrid>
      <w:tr w:rsidR="008F2998" w:rsidRPr="008F2998" w14:paraId="4F3A2164" w14:textId="77777777" w:rsidTr="008F2998">
        <w:trPr>
          <w:jc w:val="center"/>
        </w:trPr>
        <w:tc>
          <w:tcPr>
            <w:tcW w:w="1829" w:type="dxa"/>
            <w:shd w:val="clear" w:color="auto" w:fill="D9D9D9"/>
          </w:tcPr>
          <w:p w14:paraId="2D0D0EB3" w14:textId="77777777" w:rsidR="008F2998" w:rsidRPr="008F2998" w:rsidRDefault="008F2998" w:rsidP="008F2998">
            <w:pPr>
              <w:suppressAutoHyphens w:val="0"/>
              <w:spacing w:after="0" w:line="240" w:lineRule="auto"/>
              <w:ind w:right="-44"/>
              <w:jc w:val="center"/>
              <w:rPr>
                <w:rFonts w:ascii="Times New Roman" w:eastAsia="Times New Roman" w:hAnsi="Times New Roman"/>
                <w:b/>
                <w:sz w:val="24"/>
                <w:szCs w:val="24"/>
                <w:lang w:val="lt-LT" w:eastAsia="lt-LT"/>
              </w:rPr>
            </w:pPr>
            <w:r w:rsidRPr="008F2998">
              <w:rPr>
                <w:rFonts w:ascii="Times New Roman" w:eastAsia="Times New Roman" w:hAnsi="Times New Roman"/>
                <w:b/>
                <w:sz w:val="24"/>
                <w:szCs w:val="24"/>
                <w:lang w:val="lt-LT" w:eastAsia="lt-LT"/>
              </w:rPr>
              <w:t>Kintamojo nr.</w:t>
            </w:r>
          </w:p>
        </w:tc>
        <w:tc>
          <w:tcPr>
            <w:tcW w:w="4885" w:type="dxa"/>
            <w:shd w:val="clear" w:color="auto" w:fill="D9D9D9"/>
          </w:tcPr>
          <w:p w14:paraId="68F9B8F9" w14:textId="77777777" w:rsidR="008F2998" w:rsidRPr="008F2998" w:rsidRDefault="008F2998" w:rsidP="008F2998">
            <w:pPr>
              <w:suppressAutoHyphens w:val="0"/>
              <w:spacing w:after="0" w:line="240" w:lineRule="auto"/>
              <w:ind w:right="-44"/>
              <w:jc w:val="center"/>
              <w:rPr>
                <w:rFonts w:ascii="Times New Roman" w:eastAsia="Times New Roman" w:hAnsi="Times New Roman"/>
                <w:b/>
                <w:sz w:val="24"/>
                <w:szCs w:val="24"/>
                <w:lang w:val="lt-LT" w:eastAsia="lt-LT"/>
              </w:rPr>
            </w:pPr>
            <w:r w:rsidRPr="008F2998">
              <w:rPr>
                <w:rFonts w:ascii="Times New Roman" w:eastAsia="Times New Roman" w:hAnsi="Times New Roman"/>
                <w:b/>
                <w:sz w:val="24"/>
                <w:szCs w:val="24"/>
                <w:lang w:val="lt-LT" w:eastAsia="lt-LT"/>
              </w:rPr>
              <w:t>Kintamojo pavadinimas</w:t>
            </w:r>
          </w:p>
        </w:tc>
      </w:tr>
      <w:tr w:rsidR="008F2998" w:rsidRPr="008F2998" w14:paraId="0174AB3D" w14:textId="77777777" w:rsidTr="008F2998">
        <w:trPr>
          <w:trHeight w:val="192"/>
          <w:jc w:val="center"/>
        </w:trPr>
        <w:tc>
          <w:tcPr>
            <w:tcW w:w="1829" w:type="dxa"/>
            <w:shd w:val="clear" w:color="auto" w:fill="auto"/>
            <w:vAlign w:val="center"/>
          </w:tcPr>
          <w:p w14:paraId="041FD99D" w14:textId="77777777" w:rsidR="008F2998" w:rsidRPr="008F2998" w:rsidRDefault="008F2998" w:rsidP="008F2998">
            <w:pPr>
              <w:suppressAutoHyphens w:val="0"/>
              <w:spacing w:after="0" w:line="240" w:lineRule="auto"/>
              <w:jc w:val="center"/>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1.</w:t>
            </w:r>
          </w:p>
        </w:tc>
        <w:tc>
          <w:tcPr>
            <w:tcW w:w="4885" w:type="dxa"/>
            <w:shd w:val="clear" w:color="auto" w:fill="auto"/>
            <w:vAlign w:val="center"/>
          </w:tcPr>
          <w:p w14:paraId="54EC1F2C" w14:textId="77777777" w:rsidR="008F2998" w:rsidRPr="008F2998" w:rsidRDefault="008F2998" w:rsidP="008F2998">
            <w:pPr>
              <w:suppressAutoHyphens w:val="0"/>
              <w:spacing w:after="0" w:line="240" w:lineRule="auto"/>
              <w:ind w:left="168"/>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NH</w:t>
            </w:r>
            <w:r w:rsidRPr="008F2998">
              <w:rPr>
                <w:rFonts w:ascii="Times New Roman" w:eastAsia="Times New Roman" w:hAnsi="Times New Roman"/>
                <w:sz w:val="24"/>
                <w:szCs w:val="24"/>
                <w:vertAlign w:val="subscript"/>
                <w:lang w:val="lt-LT" w:eastAsia="lt-LT"/>
              </w:rPr>
              <w:t>4</w:t>
            </w:r>
            <w:r w:rsidRPr="008F2998">
              <w:rPr>
                <w:rFonts w:ascii="Times New Roman" w:eastAsia="Times New Roman" w:hAnsi="Times New Roman"/>
                <w:sz w:val="24"/>
                <w:szCs w:val="24"/>
                <w:vertAlign w:val="superscript"/>
                <w:lang w:val="lt-LT" w:eastAsia="lt-LT"/>
              </w:rPr>
              <w:t>+</w:t>
            </w:r>
          </w:p>
        </w:tc>
      </w:tr>
      <w:tr w:rsidR="008F2998" w:rsidRPr="008F2998" w14:paraId="527A8D61" w14:textId="77777777" w:rsidTr="008F2998">
        <w:trPr>
          <w:trHeight w:val="255"/>
          <w:jc w:val="center"/>
        </w:trPr>
        <w:tc>
          <w:tcPr>
            <w:tcW w:w="1829" w:type="dxa"/>
            <w:shd w:val="clear" w:color="auto" w:fill="auto"/>
            <w:vAlign w:val="center"/>
          </w:tcPr>
          <w:p w14:paraId="73D9E4E0" w14:textId="77777777" w:rsidR="008F2998" w:rsidRPr="008F2998" w:rsidRDefault="008F2998" w:rsidP="008F2998">
            <w:pPr>
              <w:suppressAutoHyphens w:val="0"/>
              <w:spacing w:after="0" w:line="240" w:lineRule="auto"/>
              <w:jc w:val="center"/>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2.</w:t>
            </w:r>
          </w:p>
        </w:tc>
        <w:tc>
          <w:tcPr>
            <w:tcW w:w="4885" w:type="dxa"/>
            <w:shd w:val="clear" w:color="auto" w:fill="auto"/>
            <w:vAlign w:val="center"/>
          </w:tcPr>
          <w:p w14:paraId="092E5B8B" w14:textId="77777777" w:rsidR="008F2998" w:rsidRPr="008F2998" w:rsidRDefault="008F2998" w:rsidP="008F2998">
            <w:pPr>
              <w:suppressAutoHyphens w:val="0"/>
              <w:spacing w:after="0" w:line="240" w:lineRule="auto"/>
              <w:ind w:left="168"/>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NO</w:t>
            </w:r>
            <w:r w:rsidRPr="008F2998">
              <w:rPr>
                <w:rFonts w:ascii="Times New Roman" w:eastAsia="Times New Roman" w:hAnsi="Times New Roman"/>
                <w:sz w:val="24"/>
                <w:szCs w:val="24"/>
                <w:vertAlign w:val="subscript"/>
                <w:lang w:val="lt-LT" w:eastAsia="lt-LT"/>
              </w:rPr>
              <w:t>3</w:t>
            </w:r>
            <w:r w:rsidRPr="008F2998">
              <w:rPr>
                <w:rFonts w:ascii="Times New Roman" w:eastAsia="Times New Roman" w:hAnsi="Times New Roman"/>
                <w:sz w:val="24"/>
                <w:szCs w:val="24"/>
                <w:vertAlign w:val="superscript"/>
                <w:lang w:val="lt-LT" w:eastAsia="lt-LT"/>
              </w:rPr>
              <w:t>-</w:t>
            </w:r>
          </w:p>
        </w:tc>
      </w:tr>
      <w:tr w:rsidR="008F2998" w:rsidRPr="008F2998" w14:paraId="2D979C83" w14:textId="77777777" w:rsidTr="008F2998">
        <w:trPr>
          <w:trHeight w:val="333"/>
          <w:jc w:val="center"/>
        </w:trPr>
        <w:tc>
          <w:tcPr>
            <w:tcW w:w="1829" w:type="dxa"/>
            <w:shd w:val="clear" w:color="auto" w:fill="auto"/>
            <w:vAlign w:val="center"/>
          </w:tcPr>
          <w:p w14:paraId="428EB0AF" w14:textId="77777777" w:rsidR="008F2998" w:rsidRPr="008F2998" w:rsidRDefault="008F2998" w:rsidP="008F2998">
            <w:pPr>
              <w:suppressAutoHyphens w:val="0"/>
              <w:spacing w:after="0" w:line="240" w:lineRule="auto"/>
              <w:jc w:val="center"/>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3.</w:t>
            </w:r>
          </w:p>
        </w:tc>
        <w:tc>
          <w:tcPr>
            <w:tcW w:w="4885" w:type="dxa"/>
            <w:shd w:val="clear" w:color="auto" w:fill="auto"/>
            <w:vAlign w:val="center"/>
          </w:tcPr>
          <w:p w14:paraId="771CF95F" w14:textId="77777777" w:rsidR="008F2998" w:rsidRPr="008F2998" w:rsidRDefault="008F2998" w:rsidP="008F2998">
            <w:pPr>
              <w:suppressAutoHyphens w:val="0"/>
              <w:spacing w:after="0" w:line="240" w:lineRule="auto"/>
              <w:ind w:left="168"/>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Ištirpęs organinis N</w:t>
            </w:r>
          </w:p>
        </w:tc>
      </w:tr>
      <w:tr w:rsidR="008F2998" w:rsidRPr="008F2998" w14:paraId="257302CB" w14:textId="77777777" w:rsidTr="008F2998">
        <w:trPr>
          <w:jc w:val="center"/>
        </w:trPr>
        <w:tc>
          <w:tcPr>
            <w:tcW w:w="1829" w:type="dxa"/>
            <w:shd w:val="clear" w:color="auto" w:fill="auto"/>
            <w:vAlign w:val="center"/>
          </w:tcPr>
          <w:p w14:paraId="2C5C0FC1" w14:textId="77777777" w:rsidR="008F2998" w:rsidRPr="008F2998" w:rsidRDefault="008F2998" w:rsidP="008F2998">
            <w:pPr>
              <w:suppressAutoHyphens w:val="0"/>
              <w:spacing w:after="0" w:line="240" w:lineRule="auto"/>
              <w:jc w:val="center"/>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4.</w:t>
            </w:r>
          </w:p>
        </w:tc>
        <w:tc>
          <w:tcPr>
            <w:tcW w:w="4885" w:type="dxa"/>
            <w:shd w:val="clear" w:color="auto" w:fill="auto"/>
            <w:vAlign w:val="center"/>
          </w:tcPr>
          <w:p w14:paraId="62D5217F" w14:textId="77777777" w:rsidR="008F2998" w:rsidRPr="008F2998" w:rsidRDefault="008F2998" w:rsidP="008F2998">
            <w:pPr>
              <w:suppressAutoHyphens w:val="0"/>
              <w:spacing w:after="0" w:line="240" w:lineRule="auto"/>
              <w:ind w:left="168"/>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Dalelių organinis N</w:t>
            </w:r>
          </w:p>
        </w:tc>
      </w:tr>
      <w:tr w:rsidR="008F2998" w:rsidRPr="008F2998" w14:paraId="782AA767" w14:textId="77777777" w:rsidTr="008F2998">
        <w:trPr>
          <w:jc w:val="center"/>
        </w:trPr>
        <w:tc>
          <w:tcPr>
            <w:tcW w:w="1829" w:type="dxa"/>
            <w:shd w:val="clear" w:color="auto" w:fill="auto"/>
            <w:vAlign w:val="center"/>
          </w:tcPr>
          <w:p w14:paraId="483EF0AD" w14:textId="77777777" w:rsidR="008F2998" w:rsidRPr="008F2998" w:rsidRDefault="008F2998" w:rsidP="008F2998">
            <w:pPr>
              <w:suppressAutoHyphens w:val="0"/>
              <w:spacing w:after="0" w:line="240" w:lineRule="auto"/>
              <w:jc w:val="center"/>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5.</w:t>
            </w:r>
          </w:p>
        </w:tc>
        <w:tc>
          <w:tcPr>
            <w:tcW w:w="4885" w:type="dxa"/>
            <w:shd w:val="clear" w:color="auto" w:fill="auto"/>
            <w:vAlign w:val="center"/>
          </w:tcPr>
          <w:p w14:paraId="31A3E8E7" w14:textId="77777777" w:rsidR="008F2998" w:rsidRPr="008F2998" w:rsidRDefault="008F2998" w:rsidP="008F2998">
            <w:pPr>
              <w:suppressAutoHyphens w:val="0"/>
              <w:spacing w:after="0" w:line="240" w:lineRule="auto"/>
              <w:ind w:left="168"/>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Ištirpęs neorganinis P</w:t>
            </w:r>
          </w:p>
        </w:tc>
      </w:tr>
      <w:tr w:rsidR="008F2998" w:rsidRPr="008F2998" w14:paraId="09D9985D" w14:textId="77777777" w:rsidTr="008F2998">
        <w:trPr>
          <w:jc w:val="center"/>
        </w:trPr>
        <w:tc>
          <w:tcPr>
            <w:tcW w:w="1829" w:type="dxa"/>
            <w:shd w:val="clear" w:color="auto" w:fill="auto"/>
            <w:vAlign w:val="center"/>
          </w:tcPr>
          <w:p w14:paraId="1765112F" w14:textId="77777777" w:rsidR="008F2998" w:rsidRPr="008F2998" w:rsidRDefault="008F2998" w:rsidP="008F2998">
            <w:pPr>
              <w:suppressAutoHyphens w:val="0"/>
              <w:spacing w:after="0" w:line="240" w:lineRule="auto"/>
              <w:jc w:val="center"/>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6.</w:t>
            </w:r>
          </w:p>
        </w:tc>
        <w:tc>
          <w:tcPr>
            <w:tcW w:w="4885" w:type="dxa"/>
            <w:shd w:val="clear" w:color="auto" w:fill="auto"/>
            <w:vAlign w:val="center"/>
          </w:tcPr>
          <w:p w14:paraId="1B50E7CE" w14:textId="77777777" w:rsidR="008F2998" w:rsidRPr="008F2998" w:rsidRDefault="008F2998" w:rsidP="008F2998">
            <w:pPr>
              <w:suppressAutoHyphens w:val="0"/>
              <w:spacing w:after="0" w:line="240" w:lineRule="auto"/>
              <w:ind w:left="168"/>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Ištirpęs organinis P</w:t>
            </w:r>
          </w:p>
        </w:tc>
      </w:tr>
      <w:tr w:rsidR="008F2998" w:rsidRPr="008F2998" w14:paraId="20E04783" w14:textId="77777777" w:rsidTr="008F2998">
        <w:trPr>
          <w:jc w:val="center"/>
        </w:trPr>
        <w:tc>
          <w:tcPr>
            <w:tcW w:w="1829" w:type="dxa"/>
            <w:shd w:val="clear" w:color="auto" w:fill="auto"/>
            <w:vAlign w:val="center"/>
          </w:tcPr>
          <w:p w14:paraId="7BB6E90B" w14:textId="77777777" w:rsidR="008F2998" w:rsidRPr="008F2998" w:rsidRDefault="008F2998" w:rsidP="008F2998">
            <w:pPr>
              <w:suppressAutoHyphens w:val="0"/>
              <w:spacing w:after="0" w:line="240" w:lineRule="auto"/>
              <w:jc w:val="center"/>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7.</w:t>
            </w:r>
          </w:p>
        </w:tc>
        <w:tc>
          <w:tcPr>
            <w:tcW w:w="4885" w:type="dxa"/>
            <w:shd w:val="clear" w:color="auto" w:fill="auto"/>
            <w:vAlign w:val="center"/>
          </w:tcPr>
          <w:p w14:paraId="33175338" w14:textId="77777777" w:rsidR="008F2998" w:rsidRPr="008F2998" w:rsidRDefault="008F2998" w:rsidP="008F2998">
            <w:pPr>
              <w:suppressAutoHyphens w:val="0"/>
              <w:spacing w:after="0" w:line="240" w:lineRule="auto"/>
              <w:ind w:left="168"/>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Dalelių organinis P</w:t>
            </w:r>
          </w:p>
        </w:tc>
      </w:tr>
      <w:tr w:rsidR="008F2998" w:rsidRPr="008F2998" w14:paraId="494CDD39" w14:textId="77777777" w:rsidTr="008F2998">
        <w:trPr>
          <w:jc w:val="center"/>
        </w:trPr>
        <w:tc>
          <w:tcPr>
            <w:tcW w:w="1829" w:type="dxa"/>
            <w:shd w:val="clear" w:color="auto" w:fill="auto"/>
            <w:vAlign w:val="center"/>
          </w:tcPr>
          <w:p w14:paraId="572440F5" w14:textId="77777777" w:rsidR="008F2998" w:rsidRPr="008F2998" w:rsidRDefault="008F2998" w:rsidP="008F2998">
            <w:pPr>
              <w:suppressAutoHyphens w:val="0"/>
              <w:spacing w:after="0" w:line="240" w:lineRule="auto"/>
              <w:jc w:val="center"/>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8.</w:t>
            </w:r>
          </w:p>
        </w:tc>
        <w:tc>
          <w:tcPr>
            <w:tcW w:w="4885" w:type="dxa"/>
            <w:shd w:val="clear" w:color="auto" w:fill="auto"/>
            <w:vAlign w:val="center"/>
          </w:tcPr>
          <w:p w14:paraId="24DCE513" w14:textId="77777777" w:rsidR="008F2998" w:rsidRPr="008F2998" w:rsidRDefault="008F2998" w:rsidP="008F2998">
            <w:pPr>
              <w:suppressAutoHyphens w:val="0"/>
              <w:spacing w:after="0" w:line="240" w:lineRule="auto"/>
              <w:ind w:left="168"/>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Ištirpęs mineralinis Si</w:t>
            </w:r>
          </w:p>
        </w:tc>
      </w:tr>
      <w:tr w:rsidR="008F2998" w:rsidRPr="008F2998" w14:paraId="5544DCAB" w14:textId="77777777" w:rsidTr="008F2998">
        <w:trPr>
          <w:jc w:val="center"/>
        </w:trPr>
        <w:tc>
          <w:tcPr>
            <w:tcW w:w="1829" w:type="dxa"/>
            <w:shd w:val="clear" w:color="auto" w:fill="auto"/>
            <w:vAlign w:val="center"/>
          </w:tcPr>
          <w:p w14:paraId="24CFACF3" w14:textId="77777777" w:rsidR="008F2998" w:rsidRPr="008F2998" w:rsidRDefault="008F2998" w:rsidP="008F2998">
            <w:pPr>
              <w:suppressAutoHyphens w:val="0"/>
              <w:spacing w:after="0" w:line="240" w:lineRule="auto"/>
              <w:jc w:val="center"/>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9.</w:t>
            </w:r>
          </w:p>
        </w:tc>
        <w:tc>
          <w:tcPr>
            <w:tcW w:w="4885" w:type="dxa"/>
            <w:shd w:val="clear" w:color="auto" w:fill="auto"/>
            <w:vAlign w:val="center"/>
          </w:tcPr>
          <w:p w14:paraId="4E2AA691" w14:textId="77777777" w:rsidR="008F2998" w:rsidRPr="008F2998" w:rsidRDefault="008F2998" w:rsidP="008F2998">
            <w:pPr>
              <w:suppressAutoHyphens w:val="0"/>
              <w:spacing w:after="0" w:line="240" w:lineRule="auto"/>
              <w:ind w:left="168"/>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Dalelių biogeninis Si</w:t>
            </w:r>
          </w:p>
        </w:tc>
      </w:tr>
      <w:tr w:rsidR="008F2998" w:rsidRPr="008F2998" w14:paraId="3308585D" w14:textId="77777777" w:rsidTr="008F2998">
        <w:trPr>
          <w:jc w:val="center"/>
        </w:trPr>
        <w:tc>
          <w:tcPr>
            <w:tcW w:w="1829" w:type="dxa"/>
            <w:shd w:val="clear" w:color="auto" w:fill="auto"/>
            <w:vAlign w:val="center"/>
          </w:tcPr>
          <w:p w14:paraId="4DD27DB6" w14:textId="77777777" w:rsidR="008F2998" w:rsidRPr="008F2998" w:rsidRDefault="008F2998" w:rsidP="008F2998">
            <w:pPr>
              <w:suppressAutoHyphens w:val="0"/>
              <w:spacing w:after="0" w:line="240" w:lineRule="auto"/>
              <w:jc w:val="center"/>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10.</w:t>
            </w:r>
          </w:p>
        </w:tc>
        <w:tc>
          <w:tcPr>
            <w:tcW w:w="4885" w:type="dxa"/>
            <w:shd w:val="clear" w:color="auto" w:fill="auto"/>
            <w:vAlign w:val="center"/>
          </w:tcPr>
          <w:p w14:paraId="1F2D970C" w14:textId="77777777" w:rsidR="008F2998" w:rsidRPr="008F2998" w:rsidRDefault="008F2998" w:rsidP="008F2998">
            <w:pPr>
              <w:suppressAutoHyphens w:val="0"/>
              <w:spacing w:after="0" w:line="240" w:lineRule="auto"/>
              <w:ind w:left="168"/>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 xml:space="preserve">Ištirpusi neorganinė C </w:t>
            </w:r>
          </w:p>
        </w:tc>
      </w:tr>
      <w:tr w:rsidR="008F2998" w:rsidRPr="008F2998" w14:paraId="55D9DB16" w14:textId="77777777" w:rsidTr="008F2998">
        <w:trPr>
          <w:jc w:val="center"/>
        </w:trPr>
        <w:tc>
          <w:tcPr>
            <w:tcW w:w="1829" w:type="dxa"/>
            <w:shd w:val="clear" w:color="auto" w:fill="auto"/>
            <w:vAlign w:val="center"/>
          </w:tcPr>
          <w:p w14:paraId="6232B9AE" w14:textId="77777777" w:rsidR="008F2998" w:rsidRPr="008F2998" w:rsidRDefault="008F2998" w:rsidP="008F2998">
            <w:pPr>
              <w:suppressAutoHyphens w:val="0"/>
              <w:spacing w:after="0" w:line="240" w:lineRule="auto"/>
              <w:jc w:val="center"/>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11.</w:t>
            </w:r>
          </w:p>
        </w:tc>
        <w:tc>
          <w:tcPr>
            <w:tcW w:w="4885" w:type="dxa"/>
            <w:shd w:val="clear" w:color="auto" w:fill="auto"/>
            <w:vAlign w:val="center"/>
          </w:tcPr>
          <w:p w14:paraId="4F0A3681" w14:textId="77777777" w:rsidR="008F2998" w:rsidRPr="008F2998" w:rsidRDefault="008F2998" w:rsidP="008F2998">
            <w:pPr>
              <w:suppressAutoHyphens w:val="0"/>
              <w:spacing w:after="0" w:line="240" w:lineRule="auto"/>
              <w:ind w:left="168"/>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Ištirpusi organinė C</w:t>
            </w:r>
          </w:p>
        </w:tc>
      </w:tr>
      <w:tr w:rsidR="008F2998" w:rsidRPr="008F2998" w14:paraId="4CF3020C" w14:textId="77777777" w:rsidTr="008F2998">
        <w:trPr>
          <w:jc w:val="center"/>
        </w:trPr>
        <w:tc>
          <w:tcPr>
            <w:tcW w:w="1829" w:type="dxa"/>
            <w:shd w:val="clear" w:color="auto" w:fill="auto"/>
            <w:vAlign w:val="center"/>
          </w:tcPr>
          <w:p w14:paraId="21B6CE3C" w14:textId="77777777" w:rsidR="008F2998" w:rsidRPr="008F2998" w:rsidRDefault="008F2998" w:rsidP="008F2998">
            <w:pPr>
              <w:suppressAutoHyphens w:val="0"/>
              <w:spacing w:after="0" w:line="240" w:lineRule="auto"/>
              <w:jc w:val="center"/>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12.</w:t>
            </w:r>
          </w:p>
        </w:tc>
        <w:tc>
          <w:tcPr>
            <w:tcW w:w="4885" w:type="dxa"/>
            <w:shd w:val="clear" w:color="auto" w:fill="auto"/>
            <w:vAlign w:val="center"/>
          </w:tcPr>
          <w:p w14:paraId="7D129535" w14:textId="77777777" w:rsidR="008F2998" w:rsidRPr="008F2998" w:rsidRDefault="008F2998" w:rsidP="008F2998">
            <w:pPr>
              <w:suppressAutoHyphens w:val="0"/>
              <w:spacing w:after="0" w:line="240" w:lineRule="auto"/>
              <w:ind w:left="168"/>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Dalelių organinė C</w:t>
            </w:r>
          </w:p>
        </w:tc>
      </w:tr>
      <w:tr w:rsidR="008F2998" w:rsidRPr="008F2998" w14:paraId="1D7E637B" w14:textId="77777777" w:rsidTr="008F2998">
        <w:trPr>
          <w:jc w:val="center"/>
        </w:trPr>
        <w:tc>
          <w:tcPr>
            <w:tcW w:w="1829" w:type="dxa"/>
            <w:shd w:val="clear" w:color="auto" w:fill="auto"/>
            <w:vAlign w:val="center"/>
          </w:tcPr>
          <w:p w14:paraId="21A26080" w14:textId="77777777" w:rsidR="008F2998" w:rsidRPr="008F2998" w:rsidRDefault="008F2998" w:rsidP="008F2998">
            <w:pPr>
              <w:suppressAutoHyphens w:val="0"/>
              <w:spacing w:after="0" w:line="240" w:lineRule="auto"/>
              <w:jc w:val="center"/>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13.</w:t>
            </w:r>
          </w:p>
        </w:tc>
        <w:tc>
          <w:tcPr>
            <w:tcW w:w="4885" w:type="dxa"/>
            <w:shd w:val="clear" w:color="auto" w:fill="auto"/>
            <w:vAlign w:val="center"/>
          </w:tcPr>
          <w:p w14:paraId="6D5CD5AE" w14:textId="77777777" w:rsidR="008F2998" w:rsidRPr="008F2998" w:rsidRDefault="008F2998" w:rsidP="008F2998">
            <w:pPr>
              <w:suppressAutoHyphens w:val="0"/>
              <w:spacing w:after="0" w:line="240" w:lineRule="auto"/>
              <w:ind w:left="168"/>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Šarmingumas</w:t>
            </w:r>
          </w:p>
        </w:tc>
      </w:tr>
      <w:tr w:rsidR="008F2998" w:rsidRPr="008F2998" w14:paraId="24DDEDBD" w14:textId="77777777" w:rsidTr="008F2998">
        <w:trPr>
          <w:jc w:val="center"/>
        </w:trPr>
        <w:tc>
          <w:tcPr>
            <w:tcW w:w="1829" w:type="dxa"/>
            <w:shd w:val="clear" w:color="auto" w:fill="auto"/>
            <w:vAlign w:val="center"/>
          </w:tcPr>
          <w:p w14:paraId="14BB357C" w14:textId="77777777" w:rsidR="008F2998" w:rsidRPr="008F2998" w:rsidRDefault="008F2998" w:rsidP="008F2998">
            <w:pPr>
              <w:suppressAutoHyphens w:val="0"/>
              <w:spacing w:after="0" w:line="240" w:lineRule="auto"/>
              <w:jc w:val="center"/>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14.</w:t>
            </w:r>
          </w:p>
        </w:tc>
        <w:tc>
          <w:tcPr>
            <w:tcW w:w="4885" w:type="dxa"/>
            <w:shd w:val="clear" w:color="auto" w:fill="auto"/>
            <w:vAlign w:val="center"/>
          </w:tcPr>
          <w:p w14:paraId="6CFF9AAE" w14:textId="77777777" w:rsidR="008F2998" w:rsidRPr="008F2998" w:rsidRDefault="008F2998" w:rsidP="008F2998">
            <w:pPr>
              <w:suppressAutoHyphens w:val="0"/>
              <w:spacing w:after="0" w:line="240" w:lineRule="auto"/>
              <w:ind w:left="168"/>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Deguonis</w:t>
            </w:r>
          </w:p>
        </w:tc>
      </w:tr>
      <w:tr w:rsidR="008F2998" w:rsidRPr="008F2998" w14:paraId="4D2F90A3" w14:textId="77777777" w:rsidTr="008F2998">
        <w:trPr>
          <w:jc w:val="center"/>
        </w:trPr>
        <w:tc>
          <w:tcPr>
            <w:tcW w:w="1829" w:type="dxa"/>
            <w:shd w:val="clear" w:color="auto" w:fill="auto"/>
            <w:vAlign w:val="center"/>
          </w:tcPr>
          <w:p w14:paraId="70F62E1E" w14:textId="77777777" w:rsidR="008F2998" w:rsidRPr="008F2998" w:rsidRDefault="008F2998" w:rsidP="008F2998">
            <w:pPr>
              <w:suppressAutoHyphens w:val="0"/>
              <w:spacing w:after="0" w:line="240" w:lineRule="auto"/>
              <w:jc w:val="center"/>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15.</w:t>
            </w:r>
          </w:p>
        </w:tc>
        <w:tc>
          <w:tcPr>
            <w:tcW w:w="4885" w:type="dxa"/>
            <w:shd w:val="clear" w:color="auto" w:fill="auto"/>
            <w:vAlign w:val="center"/>
          </w:tcPr>
          <w:p w14:paraId="2F543986" w14:textId="77777777" w:rsidR="008F2998" w:rsidRPr="008F2998" w:rsidRDefault="008F2998" w:rsidP="008F2998">
            <w:pPr>
              <w:suppressAutoHyphens w:val="0"/>
              <w:spacing w:after="0" w:line="240" w:lineRule="auto"/>
              <w:ind w:left="168"/>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Druskingumas</w:t>
            </w:r>
          </w:p>
        </w:tc>
      </w:tr>
    </w:tbl>
    <w:p w14:paraId="34CC9794" w14:textId="77777777" w:rsidR="008F2998" w:rsidRPr="008F2998" w:rsidRDefault="008F2998" w:rsidP="008F2998">
      <w:pPr>
        <w:suppressAutoHyphens w:val="0"/>
        <w:spacing w:after="0" w:line="360" w:lineRule="auto"/>
        <w:ind w:right="-44" w:firstLine="709"/>
        <w:jc w:val="both"/>
        <w:rPr>
          <w:rFonts w:ascii="Times New Roman" w:eastAsia="Times New Roman" w:hAnsi="Times New Roman"/>
          <w:color w:val="000000"/>
          <w:sz w:val="24"/>
          <w:szCs w:val="24"/>
          <w:lang w:val="lt-LT" w:eastAsia="lt-LT"/>
        </w:rPr>
      </w:pPr>
    </w:p>
    <w:p w14:paraId="27DFE4DB" w14:textId="77777777" w:rsidR="008F2998" w:rsidRPr="008F2998" w:rsidRDefault="008F2998" w:rsidP="008F2998">
      <w:pPr>
        <w:suppressAutoHyphens w:val="0"/>
        <w:spacing w:after="0" w:line="360" w:lineRule="auto"/>
        <w:ind w:right="-44" w:firstLine="709"/>
        <w:jc w:val="both"/>
        <w:rPr>
          <w:rFonts w:ascii="Times New Roman" w:eastAsia="Times New Roman" w:hAnsi="Times New Roman"/>
          <w:color w:val="000000"/>
          <w:sz w:val="24"/>
          <w:szCs w:val="24"/>
          <w:lang w:val="lt-LT" w:eastAsia="lt-LT"/>
        </w:rPr>
      </w:pPr>
      <w:r w:rsidRPr="008F2998">
        <w:rPr>
          <w:rFonts w:ascii="Times New Roman" w:eastAsia="Times New Roman" w:hAnsi="Times New Roman"/>
          <w:color w:val="000000"/>
          <w:sz w:val="24"/>
          <w:szCs w:val="24"/>
          <w:lang w:val="lt-LT" w:eastAsia="lt-LT"/>
        </w:rPr>
        <w:lastRenderedPageBreak/>
        <w:t xml:space="preserve">Modelio dugno nuosėdų dalis aprašo šių biogeocheminių procesų grupes: </w:t>
      </w:r>
    </w:p>
    <w:p w14:paraId="535B621A" w14:textId="77777777" w:rsidR="008F2998" w:rsidRPr="008F2998" w:rsidRDefault="008F2998" w:rsidP="00187EC5">
      <w:pPr>
        <w:numPr>
          <w:ilvl w:val="0"/>
          <w:numId w:val="3"/>
        </w:numPr>
        <w:suppressAutoHyphens w:val="0"/>
        <w:spacing w:after="0" w:line="360" w:lineRule="auto"/>
        <w:ind w:left="993" w:right="-45" w:hanging="284"/>
        <w:jc w:val="both"/>
        <w:rPr>
          <w:rFonts w:ascii="Times New Roman" w:eastAsia="Times New Roman" w:hAnsi="Times New Roman"/>
          <w:color w:val="000000"/>
          <w:sz w:val="24"/>
          <w:szCs w:val="24"/>
          <w:lang w:val="lt-LT" w:eastAsia="lt-LT"/>
        </w:rPr>
      </w:pPr>
      <w:r w:rsidRPr="008F2998">
        <w:rPr>
          <w:rFonts w:ascii="Times New Roman" w:eastAsia="Times New Roman" w:hAnsi="Times New Roman"/>
          <w:color w:val="000000"/>
          <w:sz w:val="24"/>
          <w:szCs w:val="24"/>
          <w:lang w:val="lt-LT" w:eastAsia="lt-LT"/>
        </w:rPr>
        <w:t>NH</w:t>
      </w:r>
      <w:r w:rsidRPr="008F2998">
        <w:rPr>
          <w:rFonts w:ascii="Times New Roman" w:eastAsia="Times New Roman" w:hAnsi="Times New Roman"/>
          <w:color w:val="000000"/>
          <w:sz w:val="24"/>
          <w:szCs w:val="24"/>
          <w:vertAlign w:val="subscript"/>
          <w:lang w:val="lt-LT" w:eastAsia="lt-LT"/>
        </w:rPr>
        <w:t>4</w:t>
      </w:r>
      <w:r w:rsidRPr="008F2998">
        <w:rPr>
          <w:rFonts w:ascii="Times New Roman" w:eastAsia="Times New Roman" w:hAnsi="Times New Roman"/>
          <w:color w:val="000000"/>
          <w:sz w:val="24"/>
          <w:szCs w:val="24"/>
          <w:vertAlign w:val="superscript"/>
          <w:lang w:val="lt-LT" w:eastAsia="lt-LT"/>
        </w:rPr>
        <w:t>+</w:t>
      </w:r>
      <w:r w:rsidRPr="008F2998">
        <w:rPr>
          <w:rFonts w:ascii="Times New Roman" w:eastAsia="Times New Roman" w:hAnsi="Times New Roman"/>
          <w:color w:val="000000"/>
          <w:sz w:val="24"/>
          <w:szCs w:val="24"/>
          <w:lang w:val="lt-LT" w:eastAsia="lt-LT"/>
        </w:rPr>
        <w:t xml:space="preserve"> nitrifikacija, denitrifikacija, </w:t>
      </w:r>
    </w:p>
    <w:p w14:paraId="73CF504A" w14:textId="77777777" w:rsidR="008F2998" w:rsidRPr="008F2998" w:rsidRDefault="008F2998" w:rsidP="00187EC5">
      <w:pPr>
        <w:numPr>
          <w:ilvl w:val="0"/>
          <w:numId w:val="3"/>
        </w:numPr>
        <w:suppressAutoHyphens w:val="0"/>
        <w:spacing w:after="0" w:line="360" w:lineRule="auto"/>
        <w:ind w:left="993" w:right="-45" w:hanging="284"/>
        <w:jc w:val="both"/>
        <w:rPr>
          <w:rFonts w:ascii="Times New Roman" w:eastAsia="Times New Roman" w:hAnsi="Times New Roman"/>
          <w:color w:val="000000"/>
          <w:sz w:val="24"/>
          <w:szCs w:val="24"/>
          <w:lang w:val="lt-LT" w:eastAsia="lt-LT"/>
        </w:rPr>
      </w:pPr>
      <w:r w:rsidRPr="008F2998">
        <w:rPr>
          <w:rFonts w:ascii="Times New Roman" w:eastAsia="Times New Roman" w:hAnsi="Times New Roman"/>
          <w:color w:val="000000"/>
          <w:sz w:val="24"/>
          <w:szCs w:val="24"/>
          <w:lang w:val="lt-LT" w:eastAsia="lt-LT"/>
        </w:rPr>
        <w:t xml:space="preserve">detritinės dalelinės organinės medžiagos tirpimas; </w:t>
      </w:r>
    </w:p>
    <w:p w14:paraId="734826B5" w14:textId="77777777" w:rsidR="008F2998" w:rsidRPr="008F2998" w:rsidRDefault="008F2998" w:rsidP="00187EC5">
      <w:pPr>
        <w:numPr>
          <w:ilvl w:val="0"/>
          <w:numId w:val="3"/>
        </w:numPr>
        <w:suppressAutoHyphens w:val="0"/>
        <w:spacing w:after="0" w:line="360" w:lineRule="auto"/>
        <w:ind w:left="993" w:right="-45" w:hanging="284"/>
        <w:jc w:val="both"/>
        <w:rPr>
          <w:rFonts w:ascii="Times New Roman" w:eastAsia="Times New Roman" w:hAnsi="Times New Roman"/>
          <w:color w:val="000000"/>
          <w:sz w:val="24"/>
          <w:szCs w:val="24"/>
          <w:lang w:val="lt-LT" w:eastAsia="lt-LT"/>
        </w:rPr>
      </w:pPr>
      <w:r w:rsidRPr="008F2998">
        <w:rPr>
          <w:rFonts w:ascii="Times New Roman" w:eastAsia="Times New Roman" w:hAnsi="Times New Roman"/>
          <w:color w:val="000000"/>
          <w:sz w:val="24"/>
          <w:szCs w:val="24"/>
          <w:lang w:val="lt-LT" w:eastAsia="lt-LT"/>
        </w:rPr>
        <w:t>ištirpusios organinės medžiagos mineralizacija;</w:t>
      </w:r>
    </w:p>
    <w:p w14:paraId="3201E976" w14:textId="77777777" w:rsidR="008F2998" w:rsidRPr="008F2998" w:rsidRDefault="008F2998" w:rsidP="00187EC5">
      <w:pPr>
        <w:numPr>
          <w:ilvl w:val="0"/>
          <w:numId w:val="3"/>
        </w:numPr>
        <w:suppressAutoHyphens w:val="0"/>
        <w:spacing w:after="0" w:line="360" w:lineRule="auto"/>
        <w:ind w:left="993" w:right="-45" w:hanging="284"/>
        <w:jc w:val="both"/>
        <w:rPr>
          <w:rFonts w:ascii="Times New Roman" w:eastAsia="Times New Roman" w:hAnsi="Times New Roman"/>
          <w:color w:val="000000"/>
          <w:sz w:val="24"/>
          <w:szCs w:val="24"/>
          <w:lang w:val="lt-LT" w:eastAsia="lt-LT"/>
        </w:rPr>
      </w:pPr>
      <w:r w:rsidRPr="008F2998">
        <w:rPr>
          <w:rFonts w:ascii="Times New Roman" w:eastAsia="Times New Roman" w:hAnsi="Times New Roman"/>
          <w:color w:val="000000"/>
          <w:sz w:val="24"/>
          <w:szCs w:val="24"/>
          <w:lang w:val="lt-LT" w:eastAsia="lt-LT"/>
        </w:rPr>
        <w:t>skendinčių dalelių sedimentacija;</w:t>
      </w:r>
    </w:p>
    <w:p w14:paraId="0E662983" w14:textId="77777777" w:rsidR="008F2998" w:rsidRPr="008F2998" w:rsidRDefault="008F2998" w:rsidP="00187EC5">
      <w:pPr>
        <w:numPr>
          <w:ilvl w:val="0"/>
          <w:numId w:val="3"/>
        </w:numPr>
        <w:suppressAutoHyphens w:val="0"/>
        <w:spacing w:after="0" w:line="360" w:lineRule="auto"/>
        <w:ind w:left="993" w:right="-45" w:hanging="284"/>
        <w:jc w:val="both"/>
        <w:rPr>
          <w:rFonts w:ascii="Times New Roman" w:eastAsia="Times New Roman" w:hAnsi="Times New Roman"/>
          <w:color w:val="000000"/>
          <w:sz w:val="24"/>
          <w:szCs w:val="24"/>
          <w:lang w:val="lt-LT" w:eastAsia="lt-LT"/>
        </w:rPr>
      </w:pPr>
      <w:r w:rsidRPr="008F2998">
        <w:rPr>
          <w:rFonts w:ascii="Times New Roman" w:eastAsia="Times New Roman" w:hAnsi="Times New Roman"/>
          <w:color w:val="000000"/>
          <w:sz w:val="24"/>
          <w:szCs w:val="24"/>
          <w:lang w:val="lt-LT" w:eastAsia="lt-LT"/>
        </w:rPr>
        <w:t>visų modeliuojamų medžiagų pernaša dėl advekcijos ir molekulinės difuzijos.</w:t>
      </w:r>
    </w:p>
    <w:p w14:paraId="005351AC" w14:textId="77777777" w:rsidR="008F2998" w:rsidRPr="008F2998" w:rsidRDefault="008F2998" w:rsidP="008F2998">
      <w:pPr>
        <w:spacing w:after="0" w:line="360" w:lineRule="auto"/>
        <w:ind w:left="709" w:right="-45"/>
        <w:jc w:val="both"/>
        <w:rPr>
          <w:rFonts w:ascii="Times New Roman" w:eastAsia="Times New Roman" w:hAnsi="Times New Roman"/>
          <w:color w:val="000000"/>
          <w:sz w:val="24"/>
          <w:szCs w:val="24"/>
          <w:lang w:val="lt-LT" w:eastAsia="lt-LT"/>
        </w:rPr>
      </w:pPr>
      <w:r w:rsidRPr="008F2998">
        <w:rPr>
          <w:rFonts w:ascii="Times New Roman" w:eastAsia="Times New Roman" w:hAnsi="Times New Roman"/>
          <w:color w:val="000000"/>
          <w:sz w:val="24"/>
          <w:szCs w:val="24"/>
          <w:lang w:val="lt-LT" w:eastAsia="lt-LT"/>
        </w:rPr>
        <w:t>Dugno nuosėdų submodelis skaičiuoja modeliuojamų medžiagų koncentracijas septyniuose sluoksniuose. Bendras modeliuojamų nuosėdų storis yra 10 cm.</w:t>
      </w:r>
    </w:p>
    <w:p w14:paraId="1770E71D" w14:textId="77777777" w:rsidR="008F2998" w:rsidRPr="008F2998" w:rsidRDefault="008F2998" w:rsidP="008F2998">
      <w:pPr>
        <w:suppressAutoHyphens w:val="0"/>
        <w:spacing w:after="0" w:line="360" w:lineRule="auto"/>
        <w:ind w:firstLine="720"/>
        <w:jc w:val="both"/>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 xml:space="preserve">Maisto medžiagų patekimo į vandens storymę dėl resuspensijos įvertinimui būtina modelį AQUABC susieti su nuosėdų transporto modeliu, kuris yra viena iš modelio SHYFEM sudėtinių dalių. Tam tikslui yra reikalingos tam tikros programinio kodo korekcijos, kurios buvo atliktos šio projekto vykdymo metu. </w:t>
      </w:r>
    </w:p>
    <w:p w14:paraId="615EFCC8" w14:textId="77777777" w:rsidR="008F2998" w:rsidRPr="008F2998" w:rsidRDefault="008F2998" w:rsidP="008F2998">
      <w:pPr>
        <w:suppressAutoHyphens w:val="0"/>
        <w:spacing w:after="0" w:line="360" w:lineRule="auto"/>
        <w:ind w:firstLine="720"/>
        <w:jc w:val="both"/>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 xml:space="preserve">Maisto medžiagų (fosforo) surišimas ir iškritimas nuosėdų pavidalu dėl sąveikos su metalais bei jų surišimas ir atpalaidavimas dugno nuosėdose modeliavimui submodelis AQUABC turi būti papildytas naujais būsenos kintamaisiais. </w:t>
      </w:r>
    </w:p>
    <w:p w14:paraId="1414642D" w14:textId="5A411190" w:rsidR="008F2998" w:rsidRPr="008C4417" w:rsidRDefault="008C4417" w:rsidP="008C4417">
      <w:pPr>
        <w:pStyle w:val="Heading2"/>
        <w:rPr>
          <w:rFonts w:ascii="Times New Roman" w:hAnsi="Times New Roman"/>
          <w:color w:val="auto"/>
          <w:sz w:val="24"/>
          <w:szCs w:val="24"/>
          <w:lang w:val="lt-LT"/>
        </w:rPr>
      </w:pPr>
      <w:bookmarkStart w:id="234" w:name="_Toc331085076"/>
      <w:bookmarkStart w:id="235" w:name="_Toc333157153"/>
      <w:r w:rsidRPr="008C4417">
        <w:rPr>
          <w:rFonts w:ascii="Times New Roman" w:hAnsi="Times New Roman"/>
          <w:color w:val="auto"/>
          <w:sz w:val="24"/>
          <w:szCs w:val="24"/>
          <w:lang w:val="lt-LT"/>
        </w:rPr>
        <w:t xml:space="preserve">3.8.2 </w:t>
      </w:r>
      <w:r w:rsidR="008F2998" w:rsidRPr="008C4417">
        <w:rPr>
          <w:rFonts w:ascii="Times New Roman" w:hAnsi="Times New Roman"/>
          <w:color w:val="auto"/>
          <w:sz w:val="24"/>
          <w:szCs w:val="24"/>
          <w:lang w:val="lt-LT"/>
        </w:rPr>
        <w:t>Modelio modifikacijos</w:t>
      </w:r>
      <w:bookmarkEnd w:id="234"/>
      <w:bookmarkEnd w:id="235"/>
    </w:p>
    <w:p w14:paraId="6D53BE07" w14:textId="2998C6C9" w:rsidR="008F2998" w:rsidRPr="008C4417" w:rsidRDefault="005F68CF" w:rsidP="008C4417">
      <w:pPr>
        <w:pStyle w:val="Heading2"/>
        <w:rPr>
          <w:rFonts w:ascii="Times New Roman" w:eastAsia="Times New Roman" w:hAnsi="Times New Roman"/>
          <w:b w:val="0"/>
          <w:color w:val="auto"/>
          <w:sz w:val="24"/>
          <w:szCs w:val="24"/>
        </w:rPr>
      </w:pPr>
      <w:bookmarkStart w:id="236" w:name="_Toc331085077"/>
      <w:bookmarkStart w:id="237" w:name="_Toc333157154"/>
      <w:r w:rsidRPr="008C4417">
        <w:rPr>
          <w:rFonts w:ascii="Times New Roman" w:hAnsi="Times New Roman"/>
          <w:b w:val="0"/>
          <w:iCs/>
          <w:color w:val="auto"/>
          <w:sz w:val="24"/>
          <w:szCs w:val="24"/>
        </w:rPr>
        <w:t>3.</w:t>
      </w:r>
      <w:r w:rsidR="008F2998" w:rsidRPr="008C4417">
        <w:rPr>
          <w:rFonts w:ascii="Times New Roman" w:eastAsia="Times New Roman" w:hAnsi="Times New Roman"/>
          <w:b w:val="0"/>
          <w:iCs/>
          <w:color w:val="auto"/>
          <w:sz w:val="24"/>
          <w:szCs w:val="24"/>
          <w:lang w:val="lt-LT"/>
        </w:rPr>
        <w:t>8.2</w:t>
      </w:r>
      <w:r w:rsidR="008F2998" w:rsidRPr="008C4417">
        <w:rPr>
          <w:rFonts w:ascii="Times New Roman" w:eastAsia="Times New Roman" w:hAnsi="Times New Roman"/>
          <w:b w:val="0"/>
          <w:color w:val="auto"/>
          <w:sz w:val="24"/>
          <w:szCs w:val="24"/>
        </w:rPr>
        <w:t>.1 Nuosėdų pernašos submodelio sujungimas su biogeocheminiu submodeliu</w:t>
      </w:r>
      <w:bookmarkEnd w:id="236"/>
      <w:bookmarkEnd w:id="237"/>
    </w:p>
    <w:p w14:paraId="40AE0EC6" w14:textId="77777777" w:rsidR="008F2998" w:rsidRPr="008F2998" w:rsidRDefault="008F2998" w:rsidP="008F2998">
      <w:pPr>
        <w:suppressAutoHyphens w:val="0"/>
        <w:spacing w:after="0" w:line="360" w:lineRule="auto"/>
        <w:ind w:firstLine="567"/>
        <w:jc w:val="both"/>
        <w:rPr>
          <w:rFonts w:ascii="Times New Roman" w:hAnsi="Times New Roman"/>
          <w:sz w:val="24"/>
          <w:szCs w:val="24"/>
          <w:lang w:val="lt-LT"/>
        </w:rPr>
      </w:pPr>
      <w:r w:rsidRPr="008F2998">
        <w:rPr>
          <w:rFonts w:ascii="Times New Roman" w:hAnsi="Times New Roman"/>
          <w:sz w:val="24"/>
          <w:szCs w:val="24"/>
          <w:lang w:val="lt-LT"/>
        </w:rPr>
        <w:t>Siekiant įvertinti maisto medžiagų apykaitą tarp dugno nuosėdų ir vandens storymės dėl nuosėdų resuspensijos ir depozicijos, buvo sukurta programinė sąsaja, kurios pagalba iš nuosėdų pernašos submodelio kiekviename laiko žingsnyje skaičiavimo elementui (reaktoriui) yra perduodami šie rodikliai:</w:t>
      </w:r>
    </w:p>
    <w:p w14:paraId="7079A20F" w14:textId="77777777" w:rsidR="008F2998" w:rsidRPr="008F2998" w:rsidRDefault="008F2998" w:rsidP="005F68CF">
      <w:pPr>
        <w:numPr>
          <w:ilvl w:val="0"/>
          <w:numId w:val="11"/>
        </w:numPr>
        <w:suppressAutoHyphens w:val="0"/>
        <w:spacing w:after="0" w:line="360" w:lineRule="auto"/>
        <w:jc w:val="both"/>
        <w:rPr>
          <w:rFonts w:ascii="Times New Roman" w:hAnsi="Times New Roman"/>
          <w:sz w:val="24"/>
          <w:szCs w:val="24"/>
          <w:lang w:val="lt-LT"/>
        </w:rPr>
      </w:pPr>
      <w:r w:rsidRPr="008F2998">
        <w:rPr>
          <w:rFonts w:ascii="Times New Roman" w:hAnsi="Times New Roman"/>
          <w:sz w:val="24"/>
          <w:szCs w:val="24"/>
          <w:lang w:val="lt-LT"/>
        </w:rPr>
        <w:t>nuosėdų suspendavimo (erodavimo) greitis (kg/s),</w:t>
      </w:r>
    </w:p>
    <w:p w14:paraId="054B1B61" w14:textId="77777777" w:rsidR="008F2998" w:rsidRPr="008F2998" w:rsidRDefault="008F2998" w:rsidP="005F68CF">
      <w:pPr>
        <w:numPr>
          <w:ilvl w:val="0"/>
          <w:numId w:val="11"/>
        </w:numPr>
        <w:suppressAutoHyphens w:val="0"/>
        <w:spacing w:after="0" w:line="360" w:lineRule="auto"/>
        <w:jc w:val="both"/>
        <w:rPr>
          <w:rFonts w:ascii="Times New Roman" w:hAnsi="Times New Roman"/>
          <w:sz w:val="24"/>
          <w:szCs w:val="24"/>
          <w:lang w:val="lt-LT"/>
        </w:rPr>
      </w:pPr>
      <w:r w:rsidRPr="008F2998">
        <w:rPr>
          <w:rFonts w:ascii="Times New Roman" w:hAnsi="Times New Roman"/>
          <w:sz w:val="24"/>
          <w:szCs w:val="24"/>
          <w:lang w:val="lt-LT"/>
        </w:rPr>
        <w:t>vandenyje suspenduotų nuosėdų koncentracijos (kg/m</w:t>
      </w:r>
      <w:r w:rsidRPr="008F2998">
        <w:rPr>
          <w:rFonts w:ascii="Times New Roman" w:hAnsi="Times New Roman"/>
          <w:sz w:val="24"/>
          <w:szCs w:val="24"/>
          <w:vertAlign w:val="superscript"/>
          <w:lang w:val="lt-LT"/>
        </w:rPr>
        <w:t>3</w:t>
      </w:r>
      <w:r w:rsidRPr="008F2998">
        <w:rPr>
          <w:rFonts w:ascii="Times New Roman" w:hAnsi="Times New Roman"/>
          <w:sz w:val="24"/>
          <w:szCs w:val="24"/>
          <w:lang w:val="lt-LT"/>
        </w:rPr>
        <w:t>),</w:t>
      </w:r>
    </w:p>
    <w:p w14:paraId="2D660A84" w14:textId="77777777" w:rsidR="008F2998" w:rsidRPr="008F2998" w:rsidRDefault="008F2998" w:rsidP="005F68CF">
      <w:pPr>
        <w:numPr>
          <w:ilvl w:val="0"/>
          <w:numId w:val="11"/>
        </w:numPr>
        <w:suppressAutoHyphens w:val="0"/>
        <w:spacing w:after="0" w:line="360" w:lineRule="auto"/>
        <w:jc w:val="both"/>
        <w:rPr>
          <w:rFonts w:ascii="Times New Roman" w:hAnsi="Times New Roman"/>
          <w:sz w:val="24"/>
          <w:szCs w:val="24"/>
          <w:lang w:val="lt-LT"/>
        </w:rPr>
      </w:pPr>
      <w:r w:rsidRPr="008F2998">
        <w:rPr>
          <w:rFonts w:ascii="Times New Roman" w:hAnsi="Times New Roman"/>
          <w:sz w:val="24"/>
          <w:szCs w:val="24"/>
          <w:lang w:val="lt-LT"/>
        </w:rPr>
        <w:t>nuosėdų pernašos submodelio dugno sluoksnių storis ir skaičius (kintamas) (m),</w:t>
      </w:r>
    </w:p>
    <w:p w14:paraId="3EAE3F39" w14:textId="77777777" w:rsidR="008F2998" w:rsidRPr="008F2998" w:rsidRDefault="008F2998" w:rsidP="005F68CF">
      <w:pPr>
        <w:numPr>
          <w:ilvl w:val="0"/>
          <w:numId w:val="11"/>
        </w:numPr>
        <w:suppressAutoHyphens w:val="0"/>
        <w:spacing w:after="0" w:line="360" w:lineRule="auto"/>
        <w:jc w:val="both"/>
        <w:rPr>
          <w:rFonts w:ascii="Times New Roman" w:hAnsi="Times New Roman"/>
          <w:sz w:val="24"/>
          <w:szCs w:val="24"/>
          <w:lang w:val="lt-LT"/>
        </w:rPr>
      </w:pPr>
      <w:r w:rsidRPr="008F2998">
        <w:rPr>
          <w:rFonts w:ascii="Times New Roman" w:hAnsi="Times New Roman"/>
          <w:sz w:val="24"/>
          <w:szCs w:val="24"/>
          <w:lang w:val="lt-LT"/>
        </w:rPr>
        <w:t>dugno nuosėdų sausas tūrinis tankis (dry bulk density) (kg/m</w:t>
      </w:r>
      <w:r w:rsidRPr="008F2998">
        <w:rPr>
          <w:rFonts w:ascii="Times New Roman" w:hAnsi="Times New Roman"/>
          <w:sz w:val="24"/>
          <w:szCs w:val="24"/>
          <w:vertAlign w:val="superscript"/>
          <w:lang w:val="lt-LT"/>
        </w:rPr>
        <w:t>3</w:t>
      </w:r>
      <w:r w:rsidRPr="008F2998">
        <w:rPr>
          <w:rFonts w:ascii="Times New Roman" w:hAnsi="Times New Roman"/>
          <w:sz w:val="24"/>
          <w:szCs w:val="24"/>
          <w:lang w:val="lt-LT"/>
        </w:rPr>
        <w:t>)</w:t>
      </w:r>
    </w:p>
    <w:p w14:paraId="3DBC3C4F" w14:textId="77777777" w:rsidR="008F2998" w:rsidRPr="008F2998" w:rsidRDefault="008F2998" w:rsidP="008F2998">
      <w:pPr>
        <w:suppressAutoHyphens w:val="0"/>
        <w:spacing w:after="0" w:line="360" w:lineRule="auto"/>
        <w:ind w:firstLine="567"/>
        <w:jc w:val="both"/>
        <w:rPr>
          <w:rFonts w:ascii="Times New Roman" w:hAnsi="Times New Roman"/>
          <w:sz w:val="24"/>
          <w:szCs w:val="24"/>
          <w:lang w:val="lt-LT"/>
        </w:rPr>
      </w:pPr>
      <w:r w:rsidRPr="008F2998">
        <w:rPr>
          <w:rFonts w:ascii="Times New Roman" w:hAnsi="Times New Roman"/>
          <w:sz w:val="24"/>
          <w:szCs w:val="24"/>
          <w:lang w:val="lt-LT"/>
        </w:rPr>
        <w:t>Savo ruožtu biogeocheminiame submodelyje buvo realizuotas algoritmas iš aukščiau pateiktų rodiklių ir submodelio būsenos kintamųjų, apskaičiuojantis maisto medžiagų patekimo dėl resuspensijos ir depozicijos iš nuosėdų į vandens storymę ir atvirkščiai greičius.</w:t>
      </w:r>
    </w:p>
    <w:p w14:paraId="79626AED" w14:textId="67C6BFB3" w:rsidR="008F2998" w:rsidRPr="00BB6B9D" w:rsidRDefault="005F68CF" w:rsidP="008C4417">
      <w:pPr>
        <w:pStyle w:val="Heading2"/>
        <w:rPr>
          <w:rFonts w:ascii="Times New Roman" w:hAnsi="Times New Roman"/>
          <w:b w:val="0"/>
          <w:color w:val="auto"/>
          <w:sz w:val="24"/>
          <w:szCs w:val="24"/>
          <w:lang w:val="lt-LT"/>
        </w:rPr>
      </w:pPr>
      <w:bookmarkStart w:id="238" w:name="_Toc331085078"/>
      <w:bookmarkStart w:id="239" w:name="_Toc333157155"/>
      <w:r w:rsidRPr="00BB6B9D">
        <w:rPr>
          <w:rFonts w:ascii="Times New Roman" w:hAnsi="Times New Roman"/>
          <w:b w:val="0"/>
          <w:color w:val="auto"/>
          <w:sz w:val="24"/>
          <w:szCs w:val="24"/>
        </w:rPr>
        <w:t>3.</w:t>
      </w:r>
      <w:r w:rsidR="008F2998" w:rsidRPr="00BB6B9D">
        <w:rPr>
          <w:rFonts w:ascii="Times New Roman" w:hAnsi="Times New Roman"/>
          <w:b w:val="0"/>
          <w:color w:val="auto"/>
          <w:sz w:val="24"/>
          <w:szCs w:val="24"/>
          <w:lang w:val="lt-LT"/>
        </w:rPr>
        <w:t>8.2.2 Ledo dangos submodelis</w:t>
      </w:r>
      <w:bookmarkEnd w:id="238"/>
      <w:bookmarkEnd w:id="239"/>
    </w:p>
    <w:p w14:paraId="4FAD0A32" w14:textId="77777777" w:rsidR="008F2998" w:rsidRPr="008F2998" w:rsidRDefault="008F2998" w:rsidP="008F2998">
      <w:pPr>
        <w:suppressAutoHyphens w:val="0"/>
        <w:spacing w:after="0" w:line="360" w:lineRule="auto"/>
        <w:ind w:firstLine="567"/>
        <w:jc w:val="both"/>
        <w:rPr>
          <w:rFonts w:ascii="Times New Roman" w:hAnsi="Times New Roman"/>
          <w:sz w:val="24"/>
          <w:szCs w:val="24"/>
          <w:lang w:val="lt-LT"/>
        </w:rPr>
      </w:pPr>
      <w:r w:rsidRPr="008F2998">
        <w:rPr>
          <w:rFonts w:ascii="Times New Roman" w:hAnsi="Times New Roman"/>
          <w:sz w:val="24"/>
          <w:szCs w:val="24"/>
          <w:lang w:val="lt-LT"/>
        </w:rPr>
        <w:t xml:space="preserve">Siekiant atsižvelgti į ledo dangos įtaką  biogeocheminiams procesams modelyje SHYFEM buvo įdiegtas paprastas ledo submodelis, kuris nuskaito iš matavimo duomenų erdvinės interpoliacijos būdu gautus ledo dangos duomenis ir padaro juo prieinamais kitiems submodeliams. Dėl to hidrodinaminiame submodelyje buvo atlikti patobulinimai, įgalinantys </w:t>
      </w:r>
      <w:r w:rsidRPr="008F2998">
        <w:rPr>
          <w:rFonts w:ascii="Times New Roman" w:hAnsi="Times New Roman"/>
          <w:sz w:val="24"/>
          <w:szCs w:val="24"/>
          <w:lang w:val="lt-LT"/>
        </w:rPr>
        <w:lastRenderedPageBreak/>
        <w:t>atsižvelgti į vėjo poveikio sumažėjimą dėl ledo dangos, o biogeocheminiame modelyje atitinkamai buvo atsižvelgta į ledo poveikį vandens reaeracijai, kuri didžiausią poveikį daro ištirpusio deguonies koncentracijai.</w:t>
      </w:r>
    </w:p>
    <w:p w14:paraId="3C6D02FF" w14:textId="61EF8D37" w:rsidR="008F2998" w:rsidRPr="008C4417" w:rsidRDefault="005F68CF" w:rsidP="008C4417">
      <w:pPr>
        <w:pStyle w:val="Heading2"/>
        <w:rPr>
          <w:rFonts w:ascii="Times New Roman" w:eastAsia="Times New Roman" w:hAnsi="Times New Roman"/>
          <w:b w:val="0"/>
          <w:color w:val="auto"/>
          <w:sz w:val="24"/>
          <w:szCs w:val="24"/>
          <w:lang w:val="lt-LT"/>
        </w:rPr>
      </w:pPr>
      <w:bookmarkStart w:id="240" w:name="_Toc331085079"/>
      <w:bookmarkStart w:id="241" w:name="_Toc333157156"/>
      <w:r w:rsidRPr="008C4417">
        <w:rPr>
          <w:rFonts w:ascii="Times New Roman" w:hAnsi="Times New Roman"/>
          <w:b w:val="0"/>
          <w:iCs/>
          <w:color w:val="auto"/>
          <w:sz w:val="24"/>
          <w:szCs w:val="24"/>
        </w:rPr>
        <w:t>3.</w:t>
      </w:r>
      <w:r w:rsidR="008F2998" w:rsidRPr="008C4417">
        <w:rPr>
          <w:rFonts w:ascii="Times New Roman" w:eastAsia="Times New Roman" w:hAnsi="Times New Roman"/>
          <w:b w:val="0"/>
          <w:iCs/>
          <w:color w:val="auto"/>
          <w:sz w:val="24"/>
          <w:szCs w:val="24"/>
          <w:lang w:val="lt-LT"/>
        </w:rPr>
        <w:t>8.2</w:t>
      </w:r>
      <w:r w:rsidR="008F2998" w:rsidRPr="008C4417">
        <w:rPr>
          <w:rFonts w:ascii="Times New Roman" w:hAnsi="Times New Roman"/>
          <w:b w:val="0"/>
          <w:color w:val="auto"/>
          <w:sz w:val="24"/>
          <w:szCs w:val="24"/>
          <w:lang w:val="lt-LT"/>
        </w:rPr>
        <w:t>.</w:t>
      </w:r>
      <w:r w:rsidR="004021AB" w:rsidRPr="008C4417">
        <w:rPr>
          <w:rFonts w:ascii="Times New Roman" w:hAnsi="Times New Roman"/>
          <w:b w:val="0"/>
          <w:color w:val="auto"/>
          <w:sz w:val="24"/>
          <w:szCs w:val="24"/>
          <w:lang w:val="lt-LT"/>
        </w:rPr>
        <w:t xml:space="preserve">3 </w:t>
      </w:r>
      <w:r w:rsidR="008F2998" w:rsidRPr="008C4417">
        <w:rPr>
          <w:rFonts w:ascii="Times New Roman" w:hAnsi="Times New Roman"/>
          <w:b w:val="0"/>
          <w:color w:val="auto"/>
          <w:sz w:val="24"/>
          <w:szCs w:val="24"/>
          <w:lang w:val="lt-LT"/>
        </w:rPr>
        <w:t>Biogeocheminis submodelis</w:t>
      </w:r>
      <w:bookmarkEnd w:id="240"/>
      <w:bookmarkEnd w:id="241"/>
    </w:p>
    <w:p w14:paraId="3D18BA84" w14:textId="7C9D2B49" w:rsidR="008F2998" w:rsidRPr="008F2998" w:rsidRDefault="008F2998" w:rsidP="008F2998">
      <w:pPr>
        <w:suppressAutoHyphens w:val="0"/>
        <w:spacing w:after="0" w:line="360" w:lineRule="auto"/>
        <w:ind w:firstLine="567"/>
        <w:jc w:val="both"/>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Maisto medžiagų (fosforo) surišimo ir iškritimo nuosėdų pavidalu dėl sąveikos su metalais bei jų surišimo ir atpalaidavimo dugno nuosėdose modeliavimui submodelį (tiek pelaginę, tiek dugno nuosėdų dalį) AQUABC būtina papildyti naujais būsenos kintamaisiais, kurie pateikti 3</w:t>
      </w:r>
      <w:r w:rsidR="00187EC5">
        <w:rPr>
          <w:rFonts w:ascii="Times New Roman" w:eastAsia="Times New Roman" w:hAnsi="Times New Roman"/>
          <w:sz w:val="24"/>
          <w:szCs w:val="24"/>
          <w:lang w:val="lt-LT" w:eastAsia="lt-LT"/>
        </w:rPr>
        <w:t>.11</w:t>
      </w:r>
      <w:r w:rsidRPr="008F2998">
        <w:rPr>
          <w:rFonts w:ascii="Times New Roman" w:eastAsia="Times New Roman" w:hAnsi="Times New Roman"/>
          <w:sz w:val="24"/>
          <w:szCs w:val="24"/>
          <w:lang w:val="lt-LT" w:eastAsia="lt-LT"/>
        </w:rPr>
        <w:t xml:space="preserve">-je lentelėje. </w:t>
      </w:r>
    </w:p>
    <w:p w14:paraId="78B83789" w14:textId="77777777" w:rsidR="008F2998" w:rsidRPr="008F2998" w:rsidRDefault="008F2998" w:rsidP="008F2998">
      <w:pPr>
        <w:suppressAutoHyphens w:val="0"/>
        <w:spacing w:after="0" w:line="360" w:lineRule="auto"/>
        <w:ind w:firstLine="567"/>
        <w:jc w:val="both"/>
        <w:rPr>
          <w:rFonts w:ascii="Times New Roman" w:eastAsia="Times New Roman" w:hAnsi="Times New Roman"/>
          <w:sz w:val="24"/>
          <w:szCs w:val="24"/>
          <w:lang w:val="lt-LT" w:eastAsia="lt-LT"/>
        </w:rPr>
      </w:pPr>
    </w:p>
    <w:p w14:paraId="4E377DF3" w14:textId="349293C5" w:rsidR="008F2998" w:rsidRPr="008F2998" w:rsidRDefault="008F2998" w:rsidP="008F2998">
      <w:pPr>
        <w:suppressAutoHyphens w:val="0"/>
        <w:spacing w:after="120" w:line="360" w:lineRule="auto"/>
        <w:ind w:right="-44"/>
        <w:jc w:val="center"/>
        <w:rPr>
          <w:rFonts w:ascii="Times New Roman" w:eastAsia="Times New Roman" w:hAnsi="Times New Roman"/>
          <w:color w:val="000000"/>
          <w:sz w:val="24"/>
          <w:szCs w:val="24"/>
          <w:lang w:val="lt-LT" w:eastAsia="lt-LT"/>
        </w:rPr>
      </w:pPr>
      <w:r w:rsidRPr="008F2998">
        <w:rPr>
          <w:rFonts w:ascii="Times New Roman" w:eastAsia="Times New Roman" w:hAnsi="Times New Roman"/>
          <w:b/>
          <w:sz w:val="24"/>
          <w:szCs w:val="24"/>
          <w:lang w:val="lt-LT" w:eastAsia="lt-LT"/>
        </w:rPr>
        <w:t>3</w:t>
      </w:r>
      <w:r w:rsidR="00187EC5">
        <w:rPr>
          <w:rFonts w:ascii="Times New Roman" w:eastAsia="Times New Roman" w:hAnsi="Times New Roman"/>
          <w:b/>
          <w:sz w:val="24"/>
          <w:szCs w:val="24"/>
          <w:lang w:val="lt-LT" w:eastAsia="lt-LT"/>
        </w:rPr>
        <w:t>.11</w:t>
      </w:r>
      <w:r w:rsidRPr="008F2998">
        <w:rPr>
          <w:rFonts w:ascii="Times New Roman" w:eastAsia="Times New Roman" w:hAnsi="Times New Roman"/>
          <w:b/>
          <w:sz w:val="24"/>
          <w:szCs w:val="24"/>
          <w:lang w:val="lt-LT" w:eastAsia="lt-LT"/>
        </w:rPr>
        <w:t xml:space="preserve"> lentelė</w:t>
      </w:r>
      <w:r w:rsidRPr="008F2998">
        <w:rPr>
          <w:rFonts w:ascii="Times New Roman" w:eastAsia="Times New Roman" w:hAnsi="Times New Roman"/>
          <w:sz w:val="24"/>
          <w:szCs w:val="24"/>
          <w:lang w:val="lt-LT" w:eastAsia="lt-LT"/>
        </w:rPr>
        <w:t>. Papildomi submodelio AQUABC būsenos kintamieji skirti maisto medžiagų surišimo ir atpalaidavimo vandenyje ir dugno nuosėdose modeliavimui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9"/>
        <w:gridCol w:w="4885"/>
      </w:tblGrid>
      <w:tr w:rsidR="008F2998" w:rsidRPr="008F2998" w14:paraId="7DD754E0" w14:textId="77777777" w:rsidTr="008F2998">
        <w:trPr>
          <w:jc w:val="center"/>
        </w:trPr>
        <w:tc>
          <w:tcPr>
            <w:tcW w:w="1829" w:type="dxa"/>
            <w:shd w:val="clear" w:color="auto" w:fill="D9D9D9"/>
          </w:tcPr>
          <w:p w14:paraId="41E7C4CB" w14:textId="77777777" w:rsidR="008F2998" w:rsidRPr="008F2998" w:rsidRDefault="008F2998" w:rsidP="008F2998">
            <w:pPr>
              <w:suppressAutoHyphens w:val="0"/>
              <w:spacing w:after="0" w:line="240" w:lineRule="auto"/>
              <w:ind w:right="-44"/>
              <w:jc w:val="center"/>
              <w:rPr>
                <w:rFonts w:ascii="Times New Roman" w:eastAsia="Times New Roman" w:hAnsi="Times New Roman"/>
                <w:b/>
                <w:sz w:val="24"/>
                <w:szCs w:val="24"/>
                <w:lang w:val="lt-LT" w:eastAsia="lt-LT"/>
              </w:rPr>
            </w:pPr>
            <w:r w:rsidRPr="008F2998">
              <w:rPr>
                <w:rFonts w:ascii="Times New Roman" w:eastAsia="Times New Roman" w:hAnsi="Times New Roman"/>
                <w:b/>
                <w:sz w:val="24"/>
                <w:szCs w:val="24"/>
                <w:lang w:val="lt-LT" w:eastAsia="lt-LT"/>
              </w:rPr>
              <w:t>Kintamojo nr.</w:t>
            </w:r>
          </w:p>
        </w:tc>
        <w:tc>
          <w:tcPr>
            <w:tcW w:w="4885" w:type="dxa"/>
            <w:shd w:val="clear" w:color="auto" w:fill="D9D9D9"/>
          </w:tcPr>
          <w:p w14:paraId="737580B3" w14:textId="77777777" w:rsidR="008F2998" w:rsidRPr="008F2998" w:rsidRDefault="008F2998" w:rsidP="008F2998">
            <w:pPr>
              <w:suppressAutoHyphens w:val="0"/>
              <w:spacing w:after="0" w:line="240" w:lineRule="auto"/>
              <w:ind w:right="-44"/>
              <w:jc w:val="center"/>
              <w:rPr>
                <w:rFonts w:ascii="Times New Roman" w:eastAsia="Times New Roman" w:hAnsi="Times New Roman"/>
                <w:b/>
                <w:sz w:val="24"/>
                <w:szCs w:val="24"/>
                <w:lang w:val="lt-LT" w:eastAsia="lt-LT"/>
              </w:rPr>
            </w:pPr>
            <w:r w:rsidRPr="008F2998">
              <w:rPr>
                <w:rFonts w:ascii="Times New Roman" w:eastAsia="Times New Roman" w:hAnsi="Times New Roman"/>
                <w:b/>
                <w:sz w:val="24"/>
                <w:szCs w:val="24"/>
                <w:lang w:val="lt-LT" w:eastAsia="lt-LT"/>
              </w:rPr>
              <w:t>Kintamojo pavadinimas</w:t>
            </w:r>
          </w:p>
        </w:tc>
      </w:tr>
      <w:tr w:rsidR="008F2998" w:rsidRPr="008F2998" w14:paraId="18E121FA" w14:textId="77777777" w:rsidTr="008F2998">
        <w:trPr>
          <w:trHeight w:val="192"/>
          <w:jc w:val="center"/>
        </w:trPr>
        <w:tc>
          <w:tcPr>
            <w:tcW w:w="1829" w:type="dxa"/>
            <w:shd w:val="clear" w:color="auto" w:fill="auto"/>
            <w:vAlign w:val="center"/>
          </w:tcPr>
          <w:p w14:paraId="48E00D56" w14:textId="77777777" w:rsidR="008F2998" w:rsidRPr="008F2998" w:rsidRDefault="008F2998" w:rsidP="008F2998">
            <w:pPr>
              <w:suppressAutoHyphens w:val="0"/>
              <w:spacing w:after="0" w:line="240" w:lineRule="auto"/>
              <w:jc w:val="center"/>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1.</w:t>
            </w:r>
          </w:p>
        </w:tc>
        <w:tc>
          <w:tcPr>
            <w:tcW w:w="4885" w:type="dxa"/>
            <w:shd w:val="clear" w:color="auto" w:fill="auto"/>
            <w:vAlign w:val="center"/>
          </w:tcPr>
          <w:p w14:paraId="566C6EBD" w14:textId="77777777" w:rsidR="008F2998" w:rsidRPr="008F2998" w:rsidRDefault="008F2998" w:rsidP="008F2998">
            <w:pPr>
              <w:suppressAutoHyphens w:val="0"/>
              <w:spacing w:after="0" w:line="240" w:lineRule="auto"/>
              <w:ind w:left="170"/>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Dvivalentė geležis</w:t>
            </w:r>
          </w:p>
        </w:tc>
      </w:tr>
      <w:tr w:rsidR="008F2998" w:rsidRPr="008F2998" w14:paraId="0DF0B6AF" w14:textId="77777777" w:rsidTr="008F2998">
        <w:trPr>
          <w:trHeight w:val="255"/>
          <w:jc w:val="center"/>
        </w:trPr>
        <w:tc>
          <w:tcPr>
            <w:tcW w:w="1829" w:type="dxa"/>
            <w:shd w:val="clear" w:color="auto" w:fill="auto"/>
            <w:vAlign w:val="center"/>
          </w:tcPr>
          <w:p w14:paraId="0FE13B15" w14:textId="77777777" w:rsidR="008F2998" w:rsidRPr="008F2998" w:rsidRDefault="008F2998" w:rsidP="008F2998">
            <w:pPr>
              <w:suppressAutoHyphens w:val="0"/>
              <w:spacing w:after="0" w:line="240" w:lineRule="auto"/>
              <w:jc w:val="center"/>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2.</w:t>
            </w:r>
          </w:p>
        </w:tc>
        <w:tc>
          <w:tcPr>
            <w:tcW w:w="4885" w:type="dxa"/>
            <w:shd w:val="clear" w:color="auto" w:fill="auto"/>
            <w:vAlign w:val="center"/>
          </w:tcPr>
          <w:p w14:paraId="4EA43E23" w14:textId="77777777" w:rsidR="008F2998" w:rsidRPr="008F2998" w:rsidRDefault="008F2998" w:rsidP="008F2998">
            <w:pPr>
              <w:suppressAutoHyphens w:val="0"/>
              <w:spacing w:after="0" w:line="240" w:lineRule="auto"/>
              <w:ind w:left="170"/>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Trivalentė geležis</w:t>
            </w:r>
          </w:p>
        </w:tc>
      </w:tr>
      <w:tr w:rsidR="008F2998" w:rsidRPr="008F2998" w14:paraId="14C625AB" w14:textId="77777777" w:rsidTr="008F2998">
        <w:trPr>
          <w:trHeight w:val="333"/>
          <w:jc w:val="center"/>
        </w:trPr>
        <w:tc>
          <w:tcPr>
            <w:tcW w:w="1829" w:type="dxa"/>
            <w:shd w:val="clear" w:color="auto" w:fill="auto"/>
            <w:vAlign w:val="center"/>
          </w:tcPr>
          <w:p w14:paraId="669D159D" w14:textId="77777777" w:rsidR="008F2998" w:rsidRPr="008F2998" w:rsidRDefault="008F2998" w:rsidP="008F2998">
            <w:pPr>
              <w:suppressAutoHyphens w:val="0"/>
              <w:spacing w:after="0" w:line="240" w:lineRule="auto"/>
              <w:jc w:val="center"/>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3.</w:t>
            </w:r>
          </w:p>
        </w:tc>
        <w:tc>
          <w:tcPr>
            <w:tcW w:w="4885" w:type="dxa"/>
            <w:shd w:val="clear" w:color="auto" w:fill="auto"/>
            <w:vAlign w:val="center"/>
          </w:tcPr>
          <w:p w14:paraId="33531129" w14:textId="77777777" w:rsidR="008F2998" w:rsidRPr="008F2998" w:rsidRDefault="008F2998" w:rsidP="008F2998">
            <w:pPr>
              <w:suppressAutoHyphens w:val="0"/>
              <w:spacing w:after="0" w:line="240" w:lineRule="auto"/>
              <w:ind w:left="168"/>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Dvivalentis manganas</w:t>
            </w:r>
          </w:p>
        </w:tc>
      </w:tr>
      <w:tr w:rsidR="008F2998" w:rsidRPr="008F2998" w14:paraId="610595D9" w14:textId="77777777" w:rsidTr="008F2998">
        <w:trPr>
          <w:jc w:val="center"/>
        </w:trPr>
        <w:tc>
          <w:tcPr>
            <w:tcW w:w="1829" w:type="dxa"/>
            <w:shd w:val="clear" w:color="auto" w:fill="auto"/>
            <w:vAlign w:val="center"/>
          </w:tcPr>
          <w:p w14:paraId="109FC773" w14:textId="77777777" w:rsidR="008F2998" w:rsidRPr="008F2998" w:rsidRDefault="008F2998" w:rsidP="008F2998">
            <w:pPr>
              <w:suppressAutoHyphens w:val="0"/>
              <w:spacing w:after="0" w:line="240" w:lineRule="auto"/>
              <w:jc w:val="center"/>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4.</w:t>
            </w:r>
          </w:p>
        </w:tc>
        <w:tc>
          <w:tcPr>
            <w:tcW w:w="4885" w:type="dxa"/>
            <w:shd w:val="clear" w:color="auto" w:fill="auto"/>
            <w:vAlign w:val="center"/>
          </w:tcPr>
          <w:p w14:paraId="5CB32E57" w14:textId="77777777" w:rsidR="008F2998" w:rsidRPr="008F2998" w:rsidRDefault="008F2998" w:rsidP="008F2998">
            <w:pPr>
              <w:suppressAutoHyphens w:val="0"/>
              <w:spacing w:after="0" w:line="240" w:lineRule="auto"/>
              <w:ind w:left="168"/>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Keturvalentis manganas</w:t>
            </w:r>
          </w:p>
        </w:tc>
      </w:tr>
      <w:tr w:rsidR="008F2998" w:rsidRPr="008F2998" w14:paraId="4DD14118" w14:textId="77777777" w:rsidTr="008F2998">
        <w:trPr>
          <w:jc w:val="center"/>
        </w:trPr>
        <w:tc>
          <w:tcPr>
            <w:tcW w:w="1829" w:type="dxa"/>
            <w:shd w:val="clear" w:color="auto" w:fill="auto"/>
            <w:vAlign w:val="center"/>
          </w:tcPr>
          <w:p w14:paraId="2E52824C" w14:textId="77777777" w:rsidR="008F2998" w:rsidRPr="008F2998" w:rsidRDefault="008F2998" w:rsidP="008F2998">
            <w:pPr>
              <w:suppressAutoHyphens w:val="0"/>
              <w:spacing w:after="0" w:line="240" w:lineRule="auto"/>
              <w:jc w:val="center"/>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5.</w:t>
            </w:r>
          </w:p>
        </w:tc>
        <w:tc>
          <w:tcPr>
            <w:tcW w:w="4885" w:type="dxa"/>
            <w:shd w:val="clear" w:color="auto" w:fill="auto"/>
            <w:vAlign w:val="center"/>
          </w:tcPr>
          <w:p w14:paraId="2E5D56A2" w14:textId="77777777" w:rsidR="008F2998" w:rsidRPr="008F2998" w:rsidRDefault="008F2998" w:rsidP="008F2998">
            <w:pPr>
              <w:suppressAutoHyphens w:val="0"/>
              <w:spacing w:after="0" w:line="240" w:lineRule="auto"/>
              <w:ind w:left="168"/>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Kalcis</w:t>
            </w:r>
          </w:p>
        </w:tc>
      </w:tr>
      <w:tr w:rsidR="008F2998" w:rsidRPr="008F2998" w14:paraId="2E619D1E" w14:textId="77777777" w:rsidTr="008F2998">
        <w:trPr>
          <w:jc w:val="center"/>
        </w:trPr>
        <w:tc>
          <w:tcPr>
            <w:tcW w:w="1829" w:type="dxa"/>
            <w:shd w:val="clear" w:color="auto" w:fill="auto"/>
            <w:vAlign w:val="center"/>
          </w:tcPr>
          <w:p w14:paraId="6FBB110E" w14:textId="77777777" w:rsidR="008F2998" w:rsidRPr="008F2998" w:rsidRDefault="008F2998" w:rsidP="008F2998">
            <w:pPr>
              <w:suppressAutoHyphens w:val="0"/>
              <w:spacing w:after="0" w:line="240" w:lineRule="auto"/>
              <w:jc w:val="center"/>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6.</w:t>
            </w:r>
          </w:p>
        </w:tc>
        <w:tc>
          <w:tcPr>
            <w:tcW w:w="4885" w:type="dxa"/>
            <w:shd w:val="clear" w:color="auto" w:fill="auto"/>
            <w:vAlign w:val="center"/>
          </w:tcPr>
          <w:p w14:paraId="768A3008" w14:textId="77777777" w:rsidR="008F2998" w:rsidRPr="008F2998" w:rsidRDefault="008F2998" w:rsidP="008F2998">
            <w:pPr>
              <w:suppressAutoHyphens w:val="0"/>
              <w:spacing w:after="0" w:line="240" w:lineRule="auto"/>
              <w:ind w:left="168"/>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Magnis</w:t>
            </w:r>
          </w:p>
        </w:tc>
      </w:tr>
      <w:tr w:rsidR="008F2998" w:rsidRPr="008F2998" w14:paraId="2C04A4F8" w14:textId="77777777" w:rsidTr="008F2998">
        <w:trPr>
          <w:jc w:val="center"/>
        </w:trPr>
        <w:tc>
          <w:tcPr>
            <w:tcW w:w="1829" w:type="dxa"/>
            <w:shd w:val="clear" w:color="auto" w:fill="auto"/>
            <w:vAlign w:val="center"/>
          </w:tcPr>
          <w:p w14:paraId="71D54543" w14:textId="77777777" w:rsidR="008F2998" w:rsidRPr="008F2998" w:rsidRDefault="008F2998" w:rsidP="008F2998">
            <w:pPr>
              <w:suppressAutoHyphens w:val="0"/>
              <w:spacing w:after="0" w:line="240" w:lineRule="auto"/>
              <w:jc w:val="center"/>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7.</w:t>
            </w:r>
          </w:p>
        </w:tc>
        <w:tc>
          <w:tcPr>
            <w:tcW w:w="4885" w:type="dxa"/>
            <w:shd w:val="clear" w:color="auto" w:fill="auto"/>
            <w:vAlign w:val="center"/>
          </w:tcPr>
          <w:p w14:paraId="1DCF127A" w14:textId="77777777" w:rsidR="008F2998" w:rsidRPr="008F2998" w:rsidRDefault="008F2998" w:rsidP="008F2998">
            <w:pPr>
              <w:suppressAutoHyphens w:val="0"/>
              <w:spacing w:after="0" w:line="240" w:lineRule="auto"/>
              <w:ind w:left="168"/>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Sulfatai</w:t>
            </w:r>
          </w:p>
        </w:tc>
      </w:tr>
      <w:tr w:rsidR="008F2998" w:rsidRPr="008F2998" w14:paraId="6DF18CEF" w14:textId="77777777" w:rsidTr="008F2998">
        <w:trPr>
          <w:jc w:val="center"/>
        </w:trPr>
        <w:tc>
          <w:tcPr>
            <w:tcW w:w="1829" w:type="dxa"/>
            <w:shd w:val="clear" w:color="auto" w:fill="auto"/>
            <w:vAlign w:val="center"/>
          </w:tcPr>
          <w:p w14:paraId="49397EFB" w14:textId="77777777" w:rsidR="008F2998" w:rsidRPr="008F2998" w:rsidRDefault="008F2998" w:rsidP="008F2998">
            <w:pPr>
              <w:suppressAutoHyphens w:val="0"/>
              <w:spacing w:after="0" w:line="240" w:lineRule="auto"/>
              <w:jc w:val="center"/>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8.</w:t>
            </w:r>
          </w:p>
        </w:tc>
        <w:tc>
          <w:tcPr>
            <w:tcW w:w="4885" w:type="dxa"/>
            <w:shd w:val="clear" w:color="auto" w:fill="auto"/>
            <w:vAlign w:val="center"/>
          </w:tcPr>
          <w:p w14:paraId="3DC94890" w14:textId="77777777" w:rsidR="008F2998" w:rsidRPr="008F2998" w:rsidRDefault="008F2998" w:rsidP="008F2998">
            <w:pPr>
              <w:suppressAutoHyphens w:val="0"/>
              <w:spacing w:after="0" w:line="240" w:lineRule="auto"/>
              <w:ind w:left="168"/>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Sulfidai</w:t>
            </w:r>
          </w:p>
        </w:tc>
      </w:tr>
      <w:tr w:rsidR="008F2998" w:rsidRPr="008F2998" w14:paraId="39B0F94B" w14:textId="77777777" w:rsidTr="008F2998">
        <w:trPr>
          <w:jc w:val="center"/>
        </w:trPr>
        <w:tc>
          <w:tcPr>
            <w:tcW w:w="1829" w:type="dxa"/>
            <w:shd w:val="clear" w:color="auto" w:fill="auto"/>
            <w:vAlign w:val="center"/>
          </w:tcPr>
          <w:p w14:paraId="66B897BF" w14:textId="77777777" w:rsidR="008F2998" w:rsidRPr="008F2998" w:rsidRDefault="008F2998" w:rsidP="008F2998">
            <w:pPr>
              <w:suppressAutoHyphens w:val="0"/>
              <w:spacing w:after="0" w:line="240" w:lineRule="auto"/>
              <w:jc w:val="center"/>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9.</w:t>
            </w:r>
          </w:p>
        </w:tc>
        <w:tc>
          <w:tcPr>
            <w:tcW w:w="4885" w:type="dxa"/>
            <w:shd w:val="clear" w:color="auto" w:fill="auto"/>
            <w:vAlign w:val="center"/>
          </w:tcPr>
          <w:p w14:paraId="52A25C04" w14:textId="77777777" w:rsidR="008F2998" w:rsidRPr="008F2998" w:rsidRDefault="008F2998" w:rsidP="008F2998">
            <w:pPr>
              <w:suppressAutoHyphens w:val="0"/>
              <w:spacing w:after="0" w:line="240" w:lineRule="auto"/>
              <w:ind w:left="168"/>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Metanas</w:t>
            </w:r>
          </w:p>
        </w:tc>
      </w:tr>
    </w:tbl>
    <w:p w14:paraId="5558850A" w14:textId="77777777" w:rsidR="008F2998" w:rsidRPr="008F2998" w:rsidRDefault="008F2998" w:rsidP="008F2998">
      <w:pPr>
        <w:suppressAutoHyphens w:val="0"/>
        <w:spacing w:after="0" w:line="360" w:lineRule="auto"/>
        <w:ind w:firstLine="567"/>
        <w:jc w:val="both"/>
        <w:rPr>
          <w:rFonts w:ascii="Times New Roman" w:hAnsi="Times New Roman"/>
          <w:sz w:val="24"/>
          <w:szCs w:val="24"/>
          <w:lang w:val="lt-LT"/>
        </w:rPr>
      </w:pPr>
    </w:p>
    <w:p w14:paraId="3FF4C5D2" w14:textId="3E0973A9" w:rsidR="008F2998" w:rsidRPr="008C4417" w:rsidRDefault="008C4417" w:rsidP="008C4417">
      <w:pPr>
        <w:pStyle w:val="Heading2"/>
        <w:rPr>
          <w:rFonts w:ascii="Times New Roman" w:hAnsi="Times New Roman"/>
          <w:color w:val="auto"/>
          <w:sz w:val="24"/>
          <w:szCs w:val="24"/>
          <w:lang w:val="lt-LT"/>
        </w:rPr>
      </w:pPr>
      <w:bookmarkStart w:id="242" w:name="_Toc331085080"/>
      <w:bookmarkStart w:id="243" w:name="_Toc333157157"/>
      <w:r w:rsidRPr="008C4417">
        <w:rPr>
          <w:rFonts w:ascii="Times New Roman" w:hAnsi="Times New Roman"/>
          <w:color w:val="auto"/>
          <w:sz w:val="24"/>
          <w:szCs w:val="24"/>
          <w:lang w:val="lt-LT"/>
        </w:rPr>
        <w:t xml:space="preserve">3.8.3 </w:t>
      </w:r>
      <w:r w:rsidR="008F2998" w:rsidRPr="008C4417">
        <w:rPr>
          <w:rFonts w:ascii="Times New Roman" w:hAnsi="Times New Roman"/>
          <w:color w:val="auto"/>
          <w:sz w:val="24"/>
          <w:szCs w:val="24"/>
          <w:lang w:val="lt-LT"/>
        </w:rPr>
        <w:t>Modelio realizacija Kuršių marioms</w:t>
      </w:r>
      <w:bookmarkEnd w:id="242"/>
      <w:bookmarkEnd w:id="243"/>
    </w:p>
    <w:p w14:paraId="7675B4F7" w14:textId="1492F949" w:rsidR="008F2998" w:rsidRPr="008C4417" w:rsidRDefault="005F68CF" w:rsidP="008C4417">
      <w:pPr>
        <w:pStyle w:val="Heading2"/>
        <w:rPr>
          <w:rFonts w:ascii="Times New Roman" w:eastAsia="Times New Roman" w:hAnsi="Times New Roman"/>
          <w:b w:val="0"/>
          <w:iCs/>
          <w:color w:val="auto"/>
          <w:sz w:val="24"/>
          <w:szCs w:val="24"/>
          <w:lang w:val="lt-LT"/>
        </w:rPr>
      </w:pPr>
      <w:bookmarkStart w:id="244" w:name="_Toc331085081"/>
      <w:bookmarkStart w:id="245" w:name="_Toc333157158"/>
      <w:r w:rsidRPr="008C4417">
        <w:rPr>
          <w:rFonts w:ascii="Times New Roman" w:hAnsi="Times New Roman"/>
          <w:b w:val="0"/>
          <w:iCs/>
          <w:color w:val="auto"/>
          <w:sz w:val="24"/>
          <w:szCs w:val="24"/>
        </w:rPr>
        <w:t>3.</w:t>
      </w:r>
      <w:r w:rsidR="008F2998" w:rsidRPr="008C4417">
        <w:rPr>
          <w:rFonts w:ascii="Times New Roman" w:eastAsia="Times New Roman" w:hAnsi="Times New Roman"/>
          <w:b w:val="0"/>
          <w:iCs/>
          <w:color w:val="auto"/>
          <w:sz w:val="24"/>
          <w:szCs w:val="24"/>
          <w:lang w:val="lt-LT"/>
        </w:rPr>
        <w:t>8.3.1 Hidrodinaminis submodelis</w:t>
      </w:r>
      <w:bookmarkEnd w:id="244"/>
      <w:bookmarkEnd w:id="245"/>
    </w:p>
    <w:p w14:paraId="1CAC71FA" w14:textId="0D021292" w:rsidR="008F2998" w:rsidRPr="008F2998" w:rsidRDefault="00FE7FC5" w:rsidP="008F2998">
      <w:pPr>
        <w:suppressAutoHyphens w:val="0"/>
        <w:spacing w:after="0" w:line="360" w:lineRule="auto"/>
        <w:ind w:firstLine="567"/>
        <w:jc w:val="both"/>
        <w:rPr>
          <w:rFonts w:ascii="Times New Roman" w:eastAsia="Times New Roman" w:hAnsi="Times New Roman"/>
          <w:sz w:val="24"/>
          <w:szCs w:val="24"/>
          <w:lang w:val="lt-LT" w:eastAsia="lt-LT" w:bidi="hi-IN"/>
        </w:rPr>
      </w:pPr>
      <w:r>
        <w:rPr>
          <w:rFonts w:ascii="Times New Roman" w:eastAsia="Times New Roman" w:hAnsi="Times New Roman"/>
          <w:sz w:val="24"/>
          <w:szCs w:val="24"/>
          <w:lang w:val="lt-LT" w:eastAsia="lt-LT" w:bidi="hi-IN"/>
        </w:rPr>
        <w:t>3.5</w:t>
      </w:r>
      <w:r w:rsidRPr="008F2998">
        <w:rPr>
          <w:rFonts w:ascii="Times New Roman" w:eastAsia="Times New Roman" w:hAnsi="Times New Roman"/>
          <w:sz w:val="24"/>
          <w:szCs w:val="24"/>
          <w:lang w:val="lt-LT" w:eastAsia="lt-LT" w:bidi="hi-IN"/>
        </w:rPr>
        <w:t xml:space="preserve"> </w:t>
      </w:r>
      <w:r w:rsidR="008F2998" w:rsidRPr="008F2998">
        <w:rPr>
          <w:rFonts w:ascii="Times New Roman" w:eastAsia="Times New Roman" w:hAnsi="Times New Roman"/>
          <w:sz w:val="24"/>
          <w:szCs w:val="24"/>
          <w:lang w:val="lt-LT" w:eastAsia="lt-LT" w:bidi="hi-IN"/>
        </w:rPr>
        <w:t>pav. pavaizduota gardelė naudota SHYFEM modelio skaitinei diskretizacijai. Gardelę sudaro 2027 trikampiai elementai ir 1302 mazgais (trikampių viršūnės). Gardelė yra nevienodos rezoliucijos. Klaipėdos sąsiauris, upių įtekėjimo vietos bei teritorijos arti kranto linijos yra aukštesnės rezoliucijos, nes to reikalauja morfologiniai vandens telkinio ypatumai. Siekiant adekvačiai sumodeliuoti vandens apykaitą su Baltijos jūra per Klaipėdos sąsiaurį į gardelę buvo įtraukta dalis Baltijos jūros.</w:t>
      </w:r>
    </w:p>
    <w:p w14:paraId="1E9D3C3E" w14:textId="339D4518" w:rsidR="008F2998" w:rsidRPr="008F2998" w:rsidRDefault="008F2998" w:rsidP="008F2998">
      <w:pPr>
        <w:suppressAutoHyphens w:val="0"/>
        <w:spacing w:after="0" w:line="360" w:lineRule="auto"/>
        <w:ind w:firstLine="567"/>
        <w:jc w:val="both"/>
        <w:rPr>
          <w:rFonts w:ascii="Times New Roman" w:eastAsia="Times New Roman" w:hAnsi="Times New Roman"/>
          <w:sz w:val="24"/>
          <w:szCs w:val="24"/>
          <w:lang w:val="lt-LT" w:eastAsia="lt-LT" w:bidi="hi-IN"/>
        </w:rPr>
      </w:pPr>
      <w:r w:rsidRPr="008F2998">
        <w:rPr>
          <w:rFonts w:ascii="Times New Roman" w:eastAsia="Times New Roman" w:hAnsi="Times New Roman"/>
          <w:sz w:val="24"/>
          <w:szCs w:val="24"/>
          <w:lang w:val="lt-LT" w:eastAsia="lt-LT" w:bidi="hi-IN"/>
        </w:rPr>
        <w:t>Modelio skaičiavimams būtinai gėlo vandens prietakai buvo naudojami kasdieniniai upių debitai pateikti Lietuvos hidrometeorologinės tarnybos. Nemuno ir jo intakų, esančių tarp Smalininkų ir Rusnės, debitas modeliui yra pateikiama Rusnės upės taške ties Šilininkais (</w:t>
      </w:r>
      <w:r w:rsidR="00FE7FC5">
        <w:rPr>
          <w:rFonts w:ascii="Times New Roman" w:eastAsia="Times New Roman" w:hAnsi="Times New Roman"/>
          <w:sz w:val="24"/>
          <w:szCs w:val="24"/>
          <w:lang w:val="lt-LT" w:eastAsia="lt-LT" w:bidi="hi-IN"/>
        </w:rPr>
        <w:t>3.5</w:t>
      </w:r>
      <w:r w:rsidR="00FE7FC5" w:rsidRPr="008F2998">
        <w:rPr>
          <w:rFonts w:ascii="Times New Roman" w:eastAsia="Times New Roman" w:hAnsi="Times New Roman"/>
          <w:sz w:val="24"/>
          <w:szCs w:val="24"/>
          <w:lang w:val="lt-LT" w:eastAsia="lt-LT" w:bidi="hi-IN"/>
        </w:rPr>
        <w:t xml:space="preserve"> </w:t>
      </w:r>
      <w:r w:rsidRPr="008F2998">
        <w:rPr>
          <w:rFonts w:ascii="Times New Roman" w:eastAsia="Times New Roman" w:hAnsi="Times New Roman"/>
          <w:sz w:val="24"/>
          <w:szCs w:val="24"/>
          <w:lang w:val="lt-LT" w:eastAsia="lt-LT" w:bidi="hi-IN"/>
        </w:rPr>
        <w:t xml:space="preserve">pav.). Debitas šiame taške yra apskaičiuojamas sudėjus Nemuno ties Smalininkais, Šešupės ties Marijampole, Jūros ties Taurage ir Šešuvio ties Skirgailais debitus ir atėmus </w:t>
      </w:r>
      <w:r w:rsidRPr="008F2998">
        <w:rPr>
          <w:rFonts w:ascii="Times New Roman" w:eastAsia="Times New Roman" w:hAnsi="Times New Roman"/>
          <w:sz w:val="24"/>
          <w:szCs w:val="24"/>
          <w:lang w:val="lt-LT" w:eastAsia="lt-LT" w:bidi="hi-IN"/>
        </w:rPr>
        <w:lastRenderedPageBreak/>
        <w:t>Nemuno atšakos Gilijos (Matrosovka) debitą bei atitinkamai atsižvelgus į atitekėjimo laiką iki Šilininkų bei atitinkamų intakų žiočių. Minijos debitas modeliui pateikiamas jos įtekėjimo į Atmatą vietoje, o Gilijos ir Deimos jų įtekėjimo į Kuršių marias vietose.</w:t>
      </w:r>
    </w:p>
    <w:p w14:paraId="111CE7C0" w14:textId="77777777" w:rsidR="008F2998" w:rsidRPr="008F2998" w:rsidRDefault="008F2998" w:rsidP="008F2998">
      <w:pPr>
        <w:suppressAutoHyphens w:val="0"/>
        <w:spacing w:after="0" w:line="360" w:lineRule="auto"/>
        <w:ind w:firstLine="567"/>
        <w:jc w:val="both"/>
        <w:rPr>
          <w:rFonts w:ascii="Times New Roman" w:eastAsia="Times New Roman" w:hAnsi="Times New Roman"/>
          <w:sz w:val="24"/>
          <w:szCs w:val="24"/>
          <w:lang w:val="lt-LT" w:eastAsia="lt-LT" w:bidi="hi-IN"/>
        </w:rPr>
      </w:pPr>
      <w:r w:rsidRPr="008F2998">
        <w:rPr>
          <w:rFonts w:ascii="Times New Roman" w:eastAsia="Times New Roman" w:hAnsi="Times New Roman"/>
          <w:sz w:val="24"/>
          <w:szCs w:val="24"/>
          <w:lang w:val="lt-LT" w:eastAsia="lt-LT" w:bidi="hi-IN"/>
        </w:rPr>
        <w:t xml:space="preserve">Modelio atviros jūros druskingumo, temperatūros ir vandens lygių kraštinėms sąlygoms buvo naudojamos laiko eilutės sudarytos iš Baltijos jūros hidrodinaminio operacinio modelio HIROMB skaičiavimų, gautų iš Švedijos hidrologijos ir meteorologijos instituto (SMHI). Modelio atmosferos parametrų (vėjo, slėgio, oro temperatūros, drėgnio, kritulių, saulės radiacijos) laukai buvo sudaryti iš Vidutinės trukmės oro prognozių Europos centro (ECMWF) operacinio modelio duomenų. </w:t>
      </w:r>
    </w:p>
    <w:p w14:paraId="1CF36055" w14:textId="77777777" w:rsidR="008F2998" w:rsidRPr="008F2998" w:rsidRDefault="008F2998" w:rsidP="008F2998">
      <w:pPr>
        <w:suppressAutoHyphens w:val="0"/>
        <w:spacing w:after="0" w:line="360" w:lineRule="auto"/>
        <w:ind w:firstLine="567"/>
        <w:jc w:val="both"/>
        <w:rPr>
          <w:rFonts w:ascii="Times New Roman" w:eastAsia="Times New Roman" w:hAnsi="Times New Roman"/>
          <w:sz w:val="24"/>
          <w:szCs w:val="24"/>
          <w:lang w:val="lt-LT" w:eastAsia="lt-LT" w:bidi="hi-IN"/>
        </w:rPr>
      </w:pPr>
      <w:r w:rsidRPr="008F2998">
        <w:rPr>
          <w:rFonts w:ascii="Times New Roman" w:eastAsia="Times New Roman" w:hAnsi="Times New Roman"/>
          <w:sz w:val="24"/>
          <w:szCs w:val="24"/>
          <w:lang w:val="lt-LT" w:eastAsia="lt-LT" w:bidi="hi-IN"/>
        </w:rPr>
        <w:t>Be to, kad hidrodinaminio submodelio skaičiavimo rezultatai yra naudojami kitų submodelių, hidrodinaminis submodelis buvo pnaudotas ir iš Kuršių marių į Baltijos jūrą ištekančio  vandens kiekio skaičiavimams, kurie buvo reikalingi maistmedžiagių balanso skaičiavimui.</w:t>
      </w:r>
    </w:p>
    <w:p w14:paraId="3FC35D78" w14:textId="77777777" w:rsidR="008F2998" w:rsidRPr="008F2998" w:rsidRDefault="008F2998" w:rsidP="008F2998">
      <w:pPr>
        <w:suppressAutoHyphens w:val="0"/>
        <w:spacing w:after="0" w:line="360" w:lineRule="auto"/>
        <w:ind w:firstLine="567"/>
        <w:jc w:val="both"/>
        <w:rPr>
          <w:rFonts w:ascii="Times New Roman" w:hAnsi="Times New Roman"/>
          <w:sz w:val="24"/>
          <w:szCs w:val="24"/>
          <w:lang w:val="lt-LT"/>
        </w:rPr>
      </w:pPr>
      <w:r w:rsidRPr="008F2998">
        <w:rPr>
          <w:rFonts w:ascii="Times New Roman" w:hAnsi="Times New Roman"/>
          <w:noProof/>
          <w:sz w:val="24"/>
          <w:szCs w:val="24"/>
        </w:rPr>
        <w:drawing>
          <wp:inline distT="0" distB="0" distL="0" distR="0" wp14:anchorId="5E70AE7B" wp14:editId="00636DFF">
            <wp:extent cx="3107999" cy="5154597"/>
            <wp:effectExtent l="0" t="0" r="0" b="190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107999" cy="5154597"/>
                    </a:xfrm>
                    <a:prstGeom prst="rect">
                      <a:avLst/>
                    </a:prstGeom>
                    <a:noFill/>
                    <a:ln>
                      <a:noFill/>
                    </a:ln>
                  </pic:spPr>
                </pic:pic>
              </a:graphicData>
            </a:graphic>
          </wp:inline>
        </w:drawing>
      </w:r>
    </w:p>
    <w:p w14:paraId="44E58E19" w14:textId="339D3A7A" w:rsidR="008F2998" w:rsidRPr="00FC7E72" w:rsidRDefault="00804C9F" w:rsidP="008F2998">
      <w:pPr>
        <w:suppressAutoHyphens w:val="0"/>
        <w:spacing w:after="0" w:line="360" w:lineRule="auto"/>
        <w:ind w:firstLine="567"/>
        <w:jc w:val="both"/>
        <w:rPr>
          <w:rFonts w:ascii="Times New Roman" w:eastAsia="Times New Roman" w:hAnsi="Times New Roman"/>
          <w:sz w:val="20"/>
          <w:szCs w:val="20"/>
          <w:lang w:val="lt-LT" w:eastAsia="lt-LT" w:bidi="hi-IN"/>
        </w:rPr>
      </w:pPr>
      <w:r w:rsidRPr="00FC7E72">
        <w:rPr>
          <w:rFonts w:ascii="Times New Roman" w:hAnsi="Times New Roman"/>
          <w:sz w:val="20"/>
          <w:szCs w:val="20"/>
          <w:lang w:val="nb-NO"/>
        </w:rPr>
        <w:t xml:space="preserve">3.5 </w:t>
      </w:r>
      <w:r w:rsidR="008F2998" w:rsidRPr="00FC7E72">
        <w:rPr>
          <w:rFonts w:ascii="Times New Roman" w:hAnsi="Times New Roman"/>
          <w:sz w:val="20"/>
          <w:szCs w:val="20"/>
          <w:lang w:val="nb-NO"/>
        </w:rPr>
        <w:t xml:space="preserve">pav. Modeliuojama teritorija ir </w:t>
      </w:r>
      <w:r w:rsidR="008F2998" w:rsidRPr="00FC7E72">
        <w:rPr>
          <w:rFonts w:ascii="Times New Roman" w:hAnsi="Times New Roman"/>
          <w:sz w:val="20"/>
          <w:szCs w:val="20"/>
          <w:lang w:val="en-GB"/>
        </w:rPr>
        <w:t>modelio SHYFEM diskretizacijos gardel</w:t>
      </w:r>
      <w:r w:rsidR="008F2998" w:rsidRPr="00FC7E72">
        <w:rPr>
          <w:rFonts w:ascii="Times New Roman" w:hAnsi="Times New Roman"/>
          <w:sz w:val="20"/>
          <w:szCs w:val="20"/>
          <w:lang w:val="lt-LT"/>
        </w:rPr>
        <w:t>ė.</w:t>
      </w:r>
      <w:r w:rsidR="008F2998" w:rsidRPr="00FC7E72">
        <w:rPr>
          <w:rFonts w:ascii="Times New Roman" w:eastAsia="Times New Roman" w:hAnsi="Times New Roman"/>
          <w:sz w:val="20"/>
          <w:szCs w:val="20"/>
          <w:lang w:val="lt-LT" w:eastAsia="lt-LT" w:bidi="hi-IN"/>
        </w:rPr>
        <w:t xml:space="preserve"> </w:t>
      </w:r>
    </w:p>
    <w:p w14:paraId="35893631" w14:textId="77777777" w:rsidR="008F2998" w:rsidRPr="008F2998" w:rsidRDefault="008F2998" w:rsidP="008F2998">
      <w:pPr>
        <w:suppressAutoHyphens w:val="0"/>
        <w:spacing w:after="0" w:line="360" w:lineRule="auto"/>
        <w:ind w:firstLine="567"/>
        <w:jc w:val="both"/>
        <w:rPr>
          <w:rFonts w:ascii="Times New Roman" w:eastAsia="Times New Roman" w:hAnsi="Times New Roman"/>
          <w:sz w:val="24"/>
          <w:szCs w:val="24"/>
          <w:lang w:val="lt-LT" w:eastAsia="lt-LT" w:bidi="hi-IN"/>
        </w:rPr>
      </w:pPr>
    </w:p>
    <w:p w14:paraId="6BF0B8DC" w14:textId="71945CAC" w:rsidR="008F2998" w:rsidRPr="008F2998" w:rsidRDefault="008F2998" w:rsidP="008F2998">
      <w:pPr>
        <w:suppressAutoHyphens w:val="0"/>
        <w:spacing w:after="0" w:line="360" w:lineRule="auto"/>
        <w:rPr>
          <w:rFonts w:ascii="Times New Roman" w:eastAsia="Times New Roman" w:hAnsi="Times New Roman"/>
          <w:sz w:val="24"/>
          <w:szCs w:val="24"/>
          <w:lang w:eastAsia="lt-LT" w:bidi="hi-IN"/>
        </w:rPr>
      </w:pPr>
      <w:r w:rsidRPr="008F2998">
        <w:rPr>
          <w:rFonts w:ascii="Times New Roman" w:eastAsia="Times New Roman" w:hAnsi="Times New Roman"/>
          <w:sz w:val="24"/>
          <w:szCs w:val="24"/>
          <w:lang w:eastAsia="lt-LT" w:bidi="hi-IN"/>
        </w:rPr>
        <w:t>Modelio SHYFEM veikimas hidrodinaminių rodiklių požiūriu yra ištestuotas ir pasirodęs gerai veikiantis pakankamai ilgiems laiko periodams (Umgiesser et al., 2016). 3.</w:t>
      </w:r>
      <w:r w:rsidR="00804C9F">
        <w:rPr>
          <w:rFonts w:ascii="Times New Roman" w:eastAsia="Times New Roman" w:hAnsi="Times New Roman"/>
          <w:sz w:val="24"/>
          <w:szCs w:val="24"/>
          <w:lang w:eastAsia="lt-LT" w:bidi="hi-IN"/>
        </w:rPr>
        <w:t>6</w:t>
      </w:r>
      <w:r w:rsidR="00804C9F" w:rsidRPr="008F2998">
        <w:rPr>
          <w:rFonts w:ascii="Times New Roman" w:eastAsia="Times New Roman" w:hAnsi="Times New Roman"/>
          <w:sz w:val="24"/>
          <w:szCs w:val="24"/>
          <w:lang w:eastAsia="lt-LT" w:bidi="hi-IN"/>
        </w:rPr>
        <w:t xml:space="preserve"> </w:t>
      </w:r>
      <w:r w:rsidRPr="008F2998">
        <w:rPr>
          <w:rFonts w:ascii="Times New Roman" w:eastAsia="Times New Roman" w:hAnsi="Times New Roman"/>
          <w:sz w:val="24"/>
          <w:szCs w:val="24"/>
          <w:lang w:eastAsia="lt-LT" w:bidi="hi-IN"/>
        </w:rPr>
        <w:t>pav. kaip pavyzdį pateikiame kaip modelis aprašo 2009m. hidrodinaminius rodiklius ties Juodkrante.</w:t>
      </w:r>
    </w:p>
    <w:p w14:paraId="0CF0BF92" w14:textId="4E1C8842" w:rsidR="008F2998" w:rsidRPr="008F2998" w:rsidRDefault="008F2998" w:rsidP="008F2998">
      <w:pPr>
        <w:suppressAutoHyphens w:val="0"/>
        <w:spacing w:after="0" w:line="360" w:lineRule="auto"/>
        <w:rPr>
          <w:rFonts w:ascii="Times New Roman" w:hAnsi="Times New Roman"/>
          <w:sz w:val="24"/>
          <w:szCs w:val="24"/>
          <w:lang w:val="lt-LT"/>
        </w:rPr>
      </w:pPr>
      <w:r w:rsidRPr="008F2998">
        <w:rPr>
          <w:rFonts w:ascii="Times New Roman" w:hAnsi="Times New Roman"/>
          <w:noProof/>
          <w:sz w:val="24"/>
          <w:szCs w:val="24"/>
        </w:rPr>
        <w:lastRenderedPageBreak/>
        <w:drawing>
          <wp:inline distT="0" distB="0" distL="0" distR="0" wp14:anchorId="4638E887" wp14:editId="103D65CD">
            <wp:extent cx="3589655" cy="2693670"/>
            <wp:effectExtent l="0" t="0" r="0" b="0"/>
            <wp:docPr id="1250" name="Picture 1250" descr="z_station_Juodkr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_station_Juodkrant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589655" cy="2693670"/>
                    </a:xfrm>
                    <a:prstGeom prst="rect">
                      <a:avLst/>
                    </a:prstGeom>
                    <a:noFill/>
                    <a:ln>
                      <a:noFill/>
                    </a:ln>
                  </pic:spPr>
                </pic:pic>
              </a:graphicData>
            </a:graphic>
          </wp:inline>
        </w:drawing>
      </w:r>
      <w:r w:rsidRPr="008F2998">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8F2998">
        <w:rPr>
          <w:rFonts w:ascii="Times New Roman" w:hAnsi="Times New Roman"/>
          <w:snapToGrid w:val="0"/>
          <w:color w:val="000000"/>
          <w:w w:val="0"/>
          <w:sz w:val="0"/>
          <w:szCs w:val="0"/>
          <w:u w:color="000000"/>
          <w:bdr w:val="none" w:sz="0" w:space="0" w:color="000000"/>
          <w:shd w:val="clear" w:color="000000" w:fill="000000"/>
          <w:lang w:val="x-none" w:eastAsia="x-none"/>
        </w:rPr>
        <w:t xml:space="preserve"> </w:t>
      </w:r>
      <w:r w:rsidRPr="008F2998">
        <w:rPr>
          <w:rFonts w:ascii="Times New Roman" w:hAnsi="Times New Roman"/>
          <w:noProof/>
          <w:sz w:val="24"/>
          <w:szCs w:val="24"/>
        </w:rPr>
        <w:drawing>
          <wp:inline distT="0" distB="0" distL="0" distR="0" wp14:anchorId="1E772C63" wp14:editId="4B714728">
            <wp:extent cx="3657600" cy="2740311"/>
            <wp:effectExtent l="0" t="0" r="0" b="3175"/>
            <wp:docPr id="1251" name="Picture 1251" descr="12_station_Juodkr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2_station_Juodkrant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657600" cy="2740311"/>
                    </a:xfrm>
                    <a:prstGeom prst="rect">
                      <a:avLst/>
                    </a:prstGeom>
                    <a:noFill/>
                    <a:ln>
                      <a:noFill/>
                    </a:ln>
                  </pic:spPr>
                </pic:pic>
              </a:graphicData>
            </a:graphic>
          </wp:inline>
        </w:drawing>
      </w:r>
      <w:r w:rsidR="004101A6">
        <w:rPr>
          <w:rFonts w:ascii="Times New Roman" w:hAnsi="Times New Roman"/>
          <w:noProof/>
          <w:sz w:val="24"/>
          <w:szCs w:val="24"/>
        </w:rPr>
        <w:drawing>
          <wp:inline distT="0" distB="0" distL="0" distR="0" wp14:anchorId="37A43C98" wp14:editId="2DD63588">
            <wp:extent cx="3657600" cy="2740058"/>
            <wp:effectExtent l="0" t="0" r="0" b="317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station_Juodkrante.png"/>
                    <pic:cNvPicPr/>
                  </pic:nvPicPr>
                  <pic:blipFill>
                    <a:blip r:embed="rId83">
                      <a:extLst>
                        <a:ext uri="{28A0092B-C50C-407E-A947-70E740481C1C}">
                          <a14:useLocalDpi xmlns:a14="http://schemas.microsoft.com/office/drawing/2010/main" val="0"/>
                        </a:ext>
                      </a:extLst>
                    </a:blip>
                    <a:stretch>
                      <a:fillRect/>
                    </a:stretch>
                  </pic:blipFill>
                  <pic:spPr>
                    <a:xfrm>
                      <a:off x="0" y="0"/>
                      <a:ext cx="3659669" cy="2741608"/>
                    </a:xfrm>
                    <a:prstGeom prst="rect">
                      <a:avLst/>
                    </a:prstGeom>
                  </pic:spPr>
                </pic:pic>
              </a:graphicData>
            </a:graphic>
          </wp:inline>
        </w:drawing>
      </w:r>
    </w:p>
    <w:p w14:paraId="0AF1EA08" w14:textId="207C2DC6" w:rsidR="008F2998" w:rsidRPr="004101A6" w:rsidRDefault="00804C9F" w:rsidP="008F2998">
      <w:pPr>
        <w:suppressAutoHyphens w:val="0"/>
        <w:spacing w:after="0" w:line="240" w:lineRule="auto"/>
        <w:jc w:val="both"/>
        <w:rPr>
          <w:rFonts w:ascii="Times New Roman" w:hAnsi="Times New Roman"/>
          <w:sz w:val="20"/>
          <w:szCs w:val="20"/>
          <w:lang w:val="lt-LT"/>
        </w:rPr>
      </w:pPr>
      <w:r w:rsidRPr="004101A6">
        <w:rPr>
          <w:rFonts w:ascii="Times New Roman" w:hAnsi="Times New Roman"/>
          <w:sz w:val="20"/>
          <w:szCs w:val="20"/>
          <w:lang w:val="lt-LT"/>
        </w:rPr>
        <w:t xml:space="preserve">3.6 </w:t>
      </w:r>
      <w:r w:rsidR="008F2998" w:rsidRPr="004101A6">
        <w:rPr>
          <w:rFonts w:ascii="Times New Roman" w:hAnsi="Times New Roman"/>
          <w:sz w:val="20"/>
          <w:szCs w:val="20"/>
          <w:lang w:val="lt-LT"/>
        </w:rPr>
        <w:t>pav. Hidrodinaminio modelio vandens paviršiaus(1-jo sluoksnio) vandens lygių (viršuje) temperatūros (viduryje), ir druskingumo (apačioje) palyginimas su priekrantės stoties ties Juodkrante duomenimis 2009 m.</w:t>
      </w:r>
    </w:p>
    <w:p w14:paraId="7DABEBE6" w14:textId="4F144E02" w:rsidR="008F2998" w:rsidRPr="004101A6" w:rsidRDefault="008F2998" w:rsidP="008F2998">
      <w:pPr>
        <w:suppressAutoHyphens w:val="0"/>
        <w:spacing w:after="0" w:line="240" w:lineRule="auto"/>
        <w:jc w:val="both"/>
        <w:rPr>
          <w:rFonts w:ascii="Times New Roman" w:hAnsi="Times New Roman"/>
          <w:sz w:val="20"/>
          <w:szCs w:val="20"/>
          <w:lang w:val="lt-LT"/>
        </w:rPr>
      </w:pPr>
    </w:p>
    <w:p w14:paraId="4785E332" w14:textId="64DC2A2E" w:rsidR="008F2998" w:rsidRPr="008C4417" w:rsidRDefault="005F68CF" w:rsidP="008C4417">
      <w:pPr>
        <w:pStyle w:val="Heading2"/>
        <w:rPr>
          <w:rFonts w:ascii="Times New Roman" w:hAnsi="Times New Roman"/>
          <w:b w:val="0"/>
          <w:color w:val="auto"/>
          <w:sz w:val="24"/>
          <w:szCs w:val="24"/>
          <w:lang w:val="lt-LT"/>
        </w:rPr>
      </w:pPr>
      <w:bookmarkStart w:id="246" w:name="_Toc331085082"/>
      <w:bookmarkStart w:id="247" w:name="_Toc333157159"/>
      <w:r w:rsidRPr="008C4417">
        <w:rPr>
          <w:rFonts w:ascii="Times New Roman" w:hAnsi="Times New Roman"/>
          <w:b w:val="0"/>
          <w:color w:val="auto"/>
          <w:sz w:val="24"/>
          <w:szCs w:val="24"/>
        </w:rPr>
        <w:lastRenderedPageBreak/>
        <w:t>3.</w:t>
      </w:r>
      <w:r w:rsidR="008F2998" w:rsidRPr="008C4417">
        <w:rPr>
          <w:rFonts w:ascii="Times New Roman" w:hAnsi="Times New Roman"/>
          <w:b w:val="0"/>
          <w:color w:val="auto"/>
          <w:sz w:val="24"/>
          <w:szCs w:val="24"/>
          <w:lang w:val="lt-LT"/>
        </w:rPr>
        <w:t>8.3.2 Nuosėdų pernašos submodelis</w:t>
      </w:r>
      <w:bookmarkEnd w:id="246"/>
      <w:bookmarkEnd w:id="247"/>
    </w:p>
    <w:p w14:paraId="7669CCC1" w14:textId="68AB2023" w:rsidR="008F2998" w:rsidRPr="008F2998" w:rsidRDefault="008F2998" w:rsidP="008F2998">
      <w:pPr>
        <w:suppressAutoHyphens w:val="0"/>
        <w:spacing w:after="0" w:line="360" w:lineRule="auto"/>
        <w:ind w:firstLine="567"/>
        <w:jc w:val="both"/>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Nuosėdų pernašos modelio darbui reikalingiems iš upių atnešamų nuosėdų apimtims buvo naudojamos nuosėdų koncentracijų vandenyje, išmatuotų Rusnės stotyje, laiko eilutės. Buvo laikomasi prielaidos, kad iš Baltijos jūros nuosėdų nėra atnešama. Pradinis dugno nuosėdų dalelių dydžių pasiskirstymas buvo gautas erdviškai interpoliuojant matavimų duomenis. Skaičiavimai buvo atliekami su devyniomis nuosėdų dydžių klasėmis, pradedant molio ir baigiant vidutinio smėlio klasėmis. Nuosėdų pernašos submodelis šiuo metu yra veikiantis, jo interfeisas su biogeocheminiu modeliu suprogramuotas ir veikia korektiškai. Submodeliu apskaičiuotų ir išmatuotų suspenduotų dalelių koncentracijų palyginimas su matavimų duomenimis pateiktas 3</w:t>
      </w:r>
      <w:r w:rsidR="00163D03">
        <w:rPr>
          <w:rFonts w:ascii="Times New Roman" w:eastAsia="Times New Roman" w:hAnsi="Times New Roman"/>
          <w:sz w:val="24"/>
          <w:szCs w:val="24"/>
          <w:lang w:val="lt-LT" w:eastAsia="lt-LT"/>
        </w:rPr>
        <w:t>.7</w:t>
      </w:r>
      <w:r w:rsidRPr="008F2998">
        <w:rPr>
          <w:rFonts w:ascii="Times New Roman" w:eastAsia="Times New Roman" w:hAnsi="Times New Roman"/>
          <w:sz w:val="24"/>
          <w:szCs w:val="24"/>
          <w:lang w:val="lt-LT" w:eastAsia="lt-LT"/>
        </w:rPr>
        <w:t xml:space="preserve"> pav. Submodelio skaičiavimai buvo panaudoti maistmedžiagių patekimo iš nuosėdų į vandens storymę resuspensijos metu įvertinimui. </w:t>
      </w:r>
    </w:p>
    <w:p w14:paraId="53E0EEEA" w14:textId="77777777" w:rsidR="008F2998" w:rsidRPr="008F2998" w:rsidRDefault="008F2998" w:rsidP="008F2998">
      <w:pPr>
        <w:suppressAutoHyphens w:val="0"/>
        <w:spacing w:after="0" w:line="360" w:lineRule="auto"/>
        <w:ind w:firstLine="567"/>
        <w:rPr>
          <w:rFonts w:ascii="Times New Roman" w:eastAsia="Times New Roman" w:hAnsi="Times New Roman"/>
          <w:sz w:val="24"/>
          <w:szCs w:val="24"/>
          <w:lang w:val="lt-LT" w:eastAsia="lt-LT"/>
        </w:rPr>
      </w:pPr>
      <w:r w:rsidRPr="008F2998">
        <w:rPr>
          <w:rFonts w:ascii="Arial" w:eastAsia="Times New Roman" w:hAnsi="Arial" w:cs="Arial"/>
          <w:noProof/>
          <w:sz w:val="24"/>
          <w:szCs w:val="24"/>
        </w:rPr>
        <w:drawing>
          <wp:inline distT="0" distB="0" distL="0" distR="0" wp14:anchorId="2186041A" wp14:editId="2D580CB3">
            <wp:extent cx="3434725" cy="4320000"/>
            <wp:effectExtent l="19050" t="0" r="0" b="0"/>
            <wp:docPr id="1253" name="Immagine 0" descr="SSC_curonian_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C_curonian_2015.png"/>
                    <pic:cNvPicPr/>
                  </pic:nvPicPr>
                  <pic:blipFill>
                    <a:blip r:embed="rId84"/>
                    <a:stretch>
                      <a:fillRect/>
                    </a:stretch>
                  </pic:blipFill>
                  <pic:spPr>
                    <a:xfrm>
                      <a:off x="0" y="0"/>
                      <a:ext cx="3434725" cy="4320000"/>
                    </a:xfrm>
                    <a:prstGeom prst="rect">
                      <a:avLst/>
                    </a:prstGeom>
                  </pic:spPr>
                </pic:pic>
              </a:graphicData>
            </a:graphic>
          </wp:inline>
        </w:drawing>
      </w:r>
    </w:p>
    <w:p w14:paraId="773A68F0" w14:textId="07FCC06D" w:rsidR="008F2998" w:rsidRPr="00D9529E" w:rsidRDefault="008F2998" w:rsidP="008F2998">
      <w:pPr>
        <w:suppressAutoHyphens w:val="0"/>
        <w:spacing w:after="0" w:line="240" w:lineRule="auto"/>
        <w:jc w:val="both"/>
        <w:rPr>
          <w:rFonts w:ascii="Times New Roman" w:hAnsi="Times New Roman"/>
          <w:sz w:val="20"/>
          <w:szCs w:val="20"/>
          <w:lang w:val="lt-LT"/>
        </w:rPr>
      </w:pPr>
      <w:r w:rsidRPr="00D9529E">
        <w:rPr>
          <w:rFonts w:ascii="Times New Roman" w:eastAsia="Times New Roman" w:hAnsi="Times New Roman"/>
          <w:sz w:val="20"/>
          <w:szCs w:val="20"/>
          <w:lang w:val="lt-LT" w:eastAsia="lt-LT"/>
        </w:rPr>
        <w:t>3</w:t>
      </w:r>
      <w:r w:rsidR="00163D03" w:rsidRPr="00D9529E">
        <w:rPr>
          <w:rFonts w:ascii="Times New Roman" w:eastAsia="Times New Roman" w:hAnsi="Times New Roman"/>
          <w:sz w:val="20"/>
          <w:szCs w:val="20"/>
          <w:lang w:val="lt-LT" w:eastAsia="lt-LT"/>
        </w:rPr>
        <w:t>.7</w:t>
      </w:r>
      <w:r w:rsidRPr="00D9529E">
        <w:rPr>
          <w:rFonts w:ascii="Times New Roman" w:eastAsia="Times New Roman" w:hAnsi="Times New Roman"/>
          <w:sz w:val="20"/>
          <w:szCs w:val="20"/>
          <w:lang w:val="lt-LT" w:eastAsia="lt-LT"/>
        </w:rPr>
        <w:t xml:space="preserve"> pav. Nuosėdų pernašos submodeliu apskaičiuotų ir išmatuotų suspenduotų dalelių koncentracijų palyginimas su matavimų duomenimis.</w:t>
      </w:r>
      <w:r w:rsidRPr="00D9529E">
        <w:rPr>
          <w:rFonts w:ascii="Times New Roman" w:hAnsi="Times New Roman"/>
          <w:sz w:val="20"/>
          <w:szCs w:val="20"/>
          <w:lang w:val="lt-LT"/>
        </w:rPr>
        <w:t xml:space="preserve"> </w:t>
      </w:r>
    </w:p>
    <w:p w14:paraId="16D8A88A" w14:textId="77777777" w:rsidR="008F2998" w:rsidRPr="008F2998" w:rsidRDefault="008F2998" w:rsidP="008F2998">
      <w:pPr>
        <w:suppressAutoHyphens w:val="0"/>
        <w:spacing w:after="0" w:line="240" w:lineRule="auto"/>
        <w:ind w:firstLine="567"/>
        <w:jc w:val="both"/>
        <w:rPr>
          <w:rFonts w:ascii="Times New Roman" w:eastAsia="Times New Roman" w:hAnsi="Times New Roman"/>
          <w:sz w:val="24"/>
          <w:szCs w:val="24"/>
          <w:lang w:val="lt-LT" w:eastAsia="lt-LT"/>
        </w:rPr>
      </w:pPr>
    </w:p>
    <w:p w14:paraId="10C67899" w14:textId="77777777" w:rsidR="008F2998" w:rsidRPr="008F2998" w:rsidRDefault="008F2998" w:rsidP="008F2998">
      <w:pPr>
        <w:suppressAutoHyphens w:val="0"/>
        <w:spacing w:after="0" w:line="360" w:lineRule="auto"/>
        <w:ind w:firstLine="567"/>
        <w:jc w:val="both"/>
        <w:rPr>
          <w:rFonts w:ascii="Times New Roman" w:hAnsi="Times New Roman"/>
          <w:sz w:val="24"/>
          <w:szCs w:val="24"/>
          <w:lang w:val="lt-LT"/>
        </w:rPr>
      </w:pPr>
    </w:p>
    <w:p w14:paraId="290D3D7B" w14:textId="234E2ABD" w:rsidR="008F2998" w:rsidRPr="00B45CBD" w:rsidRDefault="004A7299" w:rsidP="00B45CBD">
      <w:pPr>
        <w:pStyle w:val="Heading2"/>
        <w:rPr>
          <w:rFonts w:ascii="Times New Roman" w:hAnsi="Times New Roman"/>
          <w:b w:val="0"/>
          <w:color w:val="auto"/>
          <w:sz w:val="24"/>
          <w:szCs w:val="24"/>
          <w:lang w:val="lt-LT"/>
        </w:rPr>
      </w:pPr>
      <w:bookmarkStart w:id="248" w:name="_Toc331085083"/>
      <w:bookmarkStart w:id="249" w:name="_Toc333157160"/>
      <w:r w:rsidRPr="00B45CBD">
        <w:rPr>
          <w:rFonts w:ascii="Times New Roman" w:hAnsi="Times New Roman"/>
          <w:b w:val="0"/>
          <w:color w:val="auto"/>
          <w:sz w:val="24"/>
          <w:szCs w:val="24"/>
        </w:rPr>
        <w:t>3.</w:t>
      </w:r>
      <w:r w:rsidR="008F2998" w:rsidRPr="00B45CBD">
        <w:rPr>
          <w:rFonts w:ascii="Times New Roman" w:hAnsi="Times New Roman"/>
          <w:b w:val="0"/>
          <w:color w:val="auto"/>
          <w:sz w:val="24"/>
          <w:szCs w:val="24"/>
          <w:lang w:val="lt-LT"/>
        </w:rPr>
        <w:t>8.3.3 Biogeocheminis submodelis</w:t>
      </w:r>
      <w:bookmarkEnd w:id="248"/>
      <w:bookmarkEnd w:id="249"/>
    </w:p>
    <w:p w14:paraId="7BFC5E7D" w14:textId="77777777" w:rsidR="008F2998" w:rsidRPr="008F2998" w:rsidRDefault="008F2998" w:rsidP="008F2998">
      <w:pPr>
        <w:suppressAutoHyphens w:val="0"/>
        <w:spacing w:after="0" w:line="360" w:lineRule="auto"/>
        <w:ind w:firstLine="567"/>
        <w:jc w:val="both"/>
        <w:rPr>
          <w:rFonts w:ascii="Times New Roman" w:hAnsi="Times New Roman"/>
          <w:sz w:val="24"/>
          <w:szCs w:val="24"/>
          <w:lang w:val="lt-LT"/>
        </w:rPr>
      </w:pPr>
      <w:r w:rsidRPr="008F2998">
        <w:rPr>
          <w:rFonts w:ascii="Times New Roman" w:hAnsi="Times New Roman"/>
          <w:sz w:val="24"/>
          <w:szCs w:val="24"/>
          <w:lang w:val="lt-LT"/>
        </w:rPr>
        <w:t xml:space="preserve">Biogeocheminio submodelio darbui reikalingiems iš upių atitekančio vandens kokybės parametrams buvo naudojamos laiko eilutės, gautos iš matavimų Rusnės stotyje (II tarpinė </w:t>
      </w:r>
      <w:r w:rsidRPr="008F2998">
        <w:rPr>
          <w:rFonts w:ascii="Times New Roman" w:hAnsi="Times New Roman"/>
          <w:sz w:val="24"/>
          <w:szCs w:val="24"/>
          <w:lang w:val="lt-LT"/>
        </w:rPr>
        <w:lastRenderedPageBreak/>
        <w:t>ataskaita, 1 lentelė, 1 pav.). Tos pačios koncentracijos buvo naudojamos ir kitoms upėms (Minija, Deima). Kadangi Nemuno nuotėkis sudaro virš 95 procentų viso upių nuotėkio į Kuršių marias, pastaroji aplinkybė neturi juntamos įtakos modelio adekvatumui.</w:t>
      </w:r>
    </w:p>
    <w:p w14:paraId="1BC1D434" w14:textId="77777777" w:rsidR="008F2998" w:rsidRPr="008F2998" w:rsidRDefault="008F2998" w:rsidP="008F2998">
      <w:pPr>
        <w:suppressAutoHyphens w:val="0"/>
        <w:spacing w:after="0" w:line="360" w:lineRule="auto"/>
        <w:ind w:firstLine="567"/>
        <w:jc w:val="both"/>
        <w:rPr>
          <w:rFonts w:ascii="Times New Roman" w:hAnsi="Times New Roman"/>
          <w:sz w:val="24"/>
          <w:szCs w:val="24"/>
        </w:rPr>
      </w:pPr>
      <w:r w:rsidRPr="008F2998">
        <w:rPr>
          <w:rFonts w:ascii="Times New Roman" w:hAnsi="Times New Roman"/>
          <w:sz w:val="24"/>
          <w:szCs w:val="24"/>
        </w:rPr>
        <w:t>Atviros jūros modelio kraštinėms sąlygoms buvo naudojamos vidutinės reikšmės gautos iš monitoringo duomenų. Kadangi įtekėjimai iš jūros į Kuršių marias yra palyginus trumpalaikiai, o be to modelio apskaičiuotas druskingumas yra pakankamai adekvatus, šios aplinkybės maisto medžiagų surišimo ir atpalaidavimo procesų modeliavimui esminės reikšmės neturi.</w:t>
      </w:r>
    </w:p>
    <w:p w14:paraId="75F68CDA" w14:textId="77777777" w:rsidR="008F2998" w:rsidRPr="008F2998" w:rsidRDefault="008F2998" w:rsidP="008F2998">
      <w:pPr>
        <w:suppressAutoHyphens w:val="0"/>
        <w:spacing w:after="0" w:line="360" w:lineRule="auto"/>
        <w:ind w:firstLine="567"/>
        <w:jc w:val="both"/>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Kadangi Kuršių marių ledo danga 2015 metais buvo tik epizodinė (JTD informacija) ledo modelis skaičiavimuose nebuvo naudojamas, nes nebuvo reikalo atsižvelgti į vėjo poveikio hidrodinaminiams procesams pristabdymą bei vandens reaeracijos sumažėjimą.</w:t>
      </w:r>
    </w:p>
    <w:p w14:paraId="0E868FB8" w14:textId="120307B7" w:rsidR="008F2998" w:rsidRPr="008F2998" w:rsidRDefault="008F2998" w:rsidP="008F2998">
      <w:pPr>
        <w:suppressAutoHyphens w:val="0"/>
        <w:spacing w:after="0" w:line="360" w:lineRule="auto"/>
        <w:ind w:firstLine="567"/>
        <w:jc w:val="both"/>
        <w:rPr>
          <w:rFonts w:ascii="Times New Roman" w:hAnsi="Times New Roman"/>
          <w:sz w:val="24"/>
          <w:szCs w:val="24"/>
          <w:lang w:val="lt-LT"/>
        </w:rPr>
      </w:pPr>
      <w:r w:rsidRPr="008F2998">
        <w:rPr>
          <w:rFonts w:ascii="Times New Roman" w:hAnsi="Times New Roman"/>
          <w:sz w:val="24"/>
          <w:szCs w:val="24"/>
          <w:lang w:val="lt-LT"/>
        </w:rPr>
        <w:t>Svarbiausių eutrofikacinių būsenos kintamųjų palyginimo su matavimo duomenimis rezultatai pateikti 3</w:t>
      </w:r>
      <w:r w:rsidR="00531070">
        <w:rPr>
          <w:rFonts w:ascii="Times New Roman" w:hAnsi="Times New Roman"/>
          <w:sz w:val="24"/>
          <w:szCs w:val="24"/>
          <w:lang w:val="lt-LT"/>
        </w:rPr>
        <w:t>.8</w:t>
      </w:r>
      <w:r w:rsidRPr="008F2998">
        <w:rPr>
          <w:rFonts w:ascii="Times New Roman" w:hAnsi="Times New Roman"/>
          <w:sz w:val="24"/>
          <w:szCs w:val="24"/>
          <w:lang w:val="lt-LT"/>
        </w:rPr>
        <w:t xml:space="preserve">, </w:t>
      </w:r>
      <w:r w:rsidR="00531070">
        <w:rPr>
          <w:rFonts w:ascii="Times New Roman" w:hAnsi="Times New Roman"/>
          <w:sz w:val="24"/>
          <w:szCs w:val="24"/>
          <w:lang w:val="lt-LT"/>
        </w:rPr>
        <w:t>3.9</w:t>
      </w:r>
      <w:r w:rsidR="00531070" w:rsidRPr="008F2998">
        <w:rPr>
          <w:rFonts w:ascii="Times New Roman" w:hAnsi="Times New Roman"/>
          <w:sz w:val="24"/>
          <w:szCs w:val="24"/>
          <w:lang w:val="lt-LT"/>
        </w:rPr>
        <w:t xml:space="preserve"> </w:t>
      </w:r>
      <w:r w:rsidRPr="008F2998">
        <w:rPr>
          <w:rFonts w:ascii="Times New Roman" w:hAnsi="Times New Roman"/>
          <w:sz w:val="24"/>
          <w:szCs w:val="24"/>
          <w:lang w:val="lt-LT"/>
        </w:rPr>
        <w:t xml:space="preserve">pav. </w:t>
      </w:r>
    </w:p>
    <w:p w14:paraId="5B443785" w14:textId="77777777" w:rsidR="008F2998" w:rsidRPr="008F2998" w:rsidRDefault="008F2998" w:rsidP="008F2998">
      <w:pPr>
        <w:suppressAutoHyphens w:val="0"/>
        <w:spacing w:after="0" w:line="360" w:lineRule="auto"/>
        <w:jc w:val="both"/>
        <w:rPr>
          <w:rFonts w:ascii="Times New Roman" w:hAnsi="Times New Roman"/>
          <w:sz w:val="24"/>
          <w:szCs w:val="24"/>
          <w:lang w:val="lt-LT"/>
        </w:rPr>
      </w:pPr>
      <w:r w:rsidRPr="008F2998">
        <w:rPr>
          <w:rFonts w:ascii="Times New Roman" w:hAnsi="Times New Roman"/>
          <w:noProof/>
          <w:sz w:val="24"/>
          <w:szCs w:val="24"/>
        </w:rPr>
        <w:drawing>
          <wp:inline distT="0" distB="0" distL="0" distR="0" wp14:anchorId="25EBEBCC" wp14:editId="78626BD6">
            <wp:extent cx="3453020" cy="2413000"/>
            <wp:effectExtent l="0" t="0" r="1905" b="0"/>
            <wp:docPr id="1254" name="Picture 1254" descr="WC_STA2VM_Nutr_N_T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C_STA2VM_Nutr_N_Tot"/>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454720" cy="2414188"/>
                    </a:xfrm>
                    <a:prstGeom prst="rect">
                      <a:avLst/>
                    </a:prstGeom>
                    <a:noFill/>
                    <a:ln>
                      <a:noFill/>
                    </a:ln>
                  </pic:spPr>
                </pic:pic>
              </a:graphicData>
            </a:graphic>
          </wp:inline>
        </w:drawing>
      </w:r>
    </w:p>
    <w:p w14:paraId="6312D390" w14:textId="77777777" w:rsidR="008F2998" w:rsidRPr="008F2998" w:rsidRDefault="008F2998" w:rsidP="008F2998">
      <w:pPr>
        <w:suppressAutoHyphens w:val="0"/>
        <w:spacing w:after="0" w:line="360" w:lineRule="auto"/>
        <w:jc w:val="both"/>
        <w:rPr>
          <w:rFonts w:ascii="Times New Roman" w:hAnsi="Times New Roman"/>
          <w:sz w:val="24"/>
          <w:szCs w:val="24"/>
          <w:lang w:val="lt-LT"/>
        </w:rPr>
      </w:pPr>
      <w:r w:rsidRPr="008F2998">
        <w:rPr>
          <w:rFonts w:ascii="Times New Roman" w:hAnsi="Times New Roman"/>
          <w:noProof/>
          <w:sz w:val="24"/>
          <w:szCs w:val="24"/>
        </w:rPr>
        <w:drawing>
          <wp:inline distT="0" distB="0" distL="0" distR="0" wp14:anchorId="2F9CEB9A" wp14:editId="53614B1E">
            <wp:extent cx="3471193" cy="2425700"/>
            <wp:effectExtent l="0" t="0" r="8890" b="0"/>
            <wp:docPr id="1255" name="Picture 1255" descr="WC_STA2VM_Nutr_P_T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C_STA2VM_Nutr_P_Tot"/>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71867" cy="2426171"/>
                    </a:xfrm>
                    <a:prstGeom prst="rect">
                      <a:avLst/>
                    </a:prstGeom>
                    <a:noFill/>
                    <a:ln>
                      <a:noFill/>
                    </a:ln>
                  </pic:spPr>
                </pic:pic>
              </a:graphicData>
            </a:graphic>
          </wp:inline>
        </w:drawing>
      </w:r>
    </w:p>
    <w:p w14:paraId="644B2AE1" w14:textId="44BB0147" w:rsidR="008F2998" w:rsidRDefault="00725937" w:rsidP="008F2998">
      <w:pPr>
        <w:suppressAutoHyphens w:val="0"/>
        <w:spacing w:after="0" w:line="240" w:lineRule="auto"/>
        <w:jc w:val="both"/>
        <w:rPr>
          <w:rFonts w:ascii="Times New Roman" w:hAnsi="Times New Roman"/>
          <w:sz w:val="20"/>
          <w:szCs w:val="20"/>
          <w:lang w:val="lt-LT"/>
        </w:rPr>
      </w:pPr>
      <w:r w:rsidRPr="00405C4D">
        <w:rPr>
          <w:rFonts w:ascii="Times New Roman" w:hAnsi="Times New Roman"/>
          <w:sz w:val="20"/>
          <w:szCs w:val="20"/>
          <w:lang w:val="lt-LT"/>
        </w:rPr>
        <w:t xml:space="preserve">3.8 </w:t>
      </w:r>
      <w:r w:rsidR="008F2998" w:rsidRPr="00405C4D">
        <w:rPr>
          <w:rFonts w:ascii="Times New Roman" w:hAnsi="Times New Roman"/>
          <w:sz w:val="20"/>
          <w:szCs w:val="20"/>
          <w:lang w:val="lt-LT"/>
        </w:rPr>
        <w:t>pav. Modeliu apskaičiuoto bendrojo azoto (viršuje) ir bendrojo fosforo (apačioje) palyginimas su matavimų duomenimis Vidmarių (V) stotyje (II tarpinė ataskaita, 1 pav., 1 lentelė) 2015 m.</w:t>
      </w:r>
    </w:p>
    <w:p w14:paraId="3A347ACC" w14:textId="77777777" w:rsidR="00405C4D" w:rsidRPr="00405C4D" w:rsidRDefault="00405C4D" w:rsidP="008F2998">
      <w:pPr>
        <w:suppressAutoHyphens w:val="0"/>
        <w:spacing w:after="0" w:line="240" w:lineRule="auto"/>
        <w:jc w:val="both"/>
        <w:rPr>
          <w:rFonts w:ascii="Times New Roman" w:hAnsi="Times New Roman"/>
          <w:sz w:val="20"/>
          <w:szCs w:val="20"/>
          <w:lang w:val="lt-LT"/>
        </w:rPr>
      </w:pPr>
    </w:p>
    <w:p w14:paraId="32B8E556" w14:textId="77777777" w:rsidR="008F2998" w:rsidRPr="008F2998" w:rsidRDefault="008F2998" w:rsidP="008F2998">
      <w:pPr>
        <w:suppressAutoHyphens w:val="0"/>
        <w:spacing w:after="0" w:line="360" w:lineRule="auto"/>
        <w:jc w:val="both"/>
        <w:rPr>
          <w:rFonts w:ascii="Times New Roman" w:hAnsi="Times New Roman"/>
          <w:sz w:val="24"/>
          <w:szCs w:val="24"/>
          <w:lang w:val="lt-LT"/>
        </w:rPr>
      </w:pPr>
      <w:r w:rsidRPr="008F2998">
        <w:rPr>
          <w:rFonts w:ascii="Helvetica" w:eastAsia="Times New Roman" w:hAnsi="Helvetica" w:cs="Helvetica"/>
          <w:noProof/>
          <w:sz w:val="24"/>
          <w:szCs w:val="24"/>
        </w:rPr>
        <w:drawing>
          <wp:inline distT="0" distB="0" distL="0" distR="0" wp14:anchorId="5C9272C5" wp14:editId="65827856">
            <wp:extent cx="4080417" cy="3054350"/>
            <wp:effectExtent l="0" t="0" r="9525" b="0"/>
            <wp:docPr id="12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080779" cy="3054621"/>
                    </a:xfrm>
                    <a:prstGeom prst="rect">
                      <a:avLst/>
                    </a:prstGeom>
                    <a:noFill/>
                    <a:ln>
                      <a:noFill/>
                    </a:ln>
                  </pic:spPr>
                </pic:pic>
              </a:graphicData>
            </a:graphic>
          </wp:inline>
        </w:drawing>
      </w:r>
      <w:r w:rsidRPr="008F2998">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7A42E7C9" w14:textId="5E83A31E" w:rsidR="008F2998" w:rsidRPr="00405C4D" w:rsidRDefault="00725937" w:rsidP="008F2998">
      <w:pPr>
        <w:suppressAutoHyphens w:val="0"/>
        <w:spacing w:after="0" w:line="240" w:lineRule="auto"/>
        <w:jc w:val="both"/>
        <w:rPr>
          <w:rFonts w:ascii="Times New Roman" w:hAnsi="Times New Roman"/>
          <w:sz w:val="20"/>
          <w:szCs w:val="20"/>
          <w:lang w:val="lt-LT"/>
        </w:rPr>
      </w:pPr>
      <w:r w:rsidRPr="00405C4D">
        <w:rPr>
          <w:rFonts w:ascii="Times New Roman" w:hAnsi="Times New Roman"/>
          <w:sz w:val="20"/>
          <w:szCs w:val="20"/>
          <w:lang w:val="lt-LT"/>
        </w:rPr>
        <w:t xml:space="preserve">3.9 </w:t>
      </w:r>
      <w:r w:rsidR="008F2998" w:rsidRPr="00405C4D">
        <w:rPr>
          <w:rFonts w:ascii="Times New Roman" w:hAnsi="Times New Roman"/>
          <w:sz w:val="20"/>
          <w:szCs w:val="20"/>
          <w:lang w:val="lt-LT"/>
        </w:rPr>
        <w:t>pav. Modeliu apskaičiuotų fitoplanktono koncentracijų palyginimas su matavimų duomenimis Vidmarių (V) stotyje (II tarpinė ataskaita, 1 pav., 1 lentelė) 2015 m.</w:t>
      </w:r>
    </w:p>
    <w:p w14:paraId="73C2F829" w14:textId="77777777" w:rsidR="008F2998" w:rsidRPr="008F2998" w:rsidRDefault="008F2998" w:rsidP="008F2998">
      <w:pPr>
        <w:suppressAutoHyphens w:val="0"/>
        <w:spacing w:after="0" w:line="360" w:lineRule="auto"/>
        <w:ind w:firstLine="567"/>
        <w:jc w:val="both"/>
        <w:rPr>
          <w:rFonts w:ascii="Times New Roman" w:hAnsi="Times New Roman"/>
          <w:sz w:val="24"/>
          <w:szCs w:val="24"/>
          <w:lang w:val="lt-LT"/>
        </w:rPr>
      </w:pPr>
    </w:p>
    <w:p w14:paraId="19B73DB3" w14:textId="2AACDDEF" w:rsidR="008F2998" w:rsidRPr="008F2998" w:rsidRDefault="008F2998" w:rsidP="008F2998">
      <w:pPr>
        <w:suppressAutoHyphens w:val="0"/>
        <w:spacing w:after="0" w:line="360" w:lineRule="auto"/>
        <w:ind w:firstLine="567"/>
        <w:jc w:val="both"/>
        <w:rPr>
          <w:rFonts w:ascii="Times New Roman" w:hAnsi="Times New Roman"/>
          <w:sz w:val="24"/>
          <w:szCs w:val="24"/>
          <w:lang w:val="lt-LT"/>
        </w:rPr>
      </w:pPr>
      <w:r w:rsidRPr="008F2998">
        <w:rPr>
          <w:rFonts w:ascii="Times New Roman" w:hAnsi="Times New Roman"/>
          <w:sz w:val="24"/>
          <w:szCs w:val="24"/>
          <w:lang w:val="lt-LT"/>
        </w:rPr>
        <w:t xml:space="preserve">Kaip matyti iš </w:t>
      </w:r>
      <w:r w:rsidR="00725937">
        <w:rPr>
          <w:rFonts w:ascii="Times New Roman" w:hAnsi="Times New Roman"/>
          <w:sz w:val="24"/>
          <w:szCs w:val="24"/>
          <w:lang w:val="lt-LT"/>
        </w:rPr>
        <w:t>3.8</w:t>
      </w:r>
      <w:r w:rsidRPr="008F2998">
        <w:rPr>
          <w:rFonts w:ascii="Times New Roman" w:hAnsi="Times New Roman"/>
          <w:sz w:val="24"/>
          <w:szCs w:val="24"/>
          <w:lang w:val="lt-LT"/>
        </w:rPr>
        <w:t xml:space="preserve">, </w:t>
      </w:r>
      <w:r w:rsidR="00725937">
        <w:rPr>
          <w:rFonts w:ascii="Times New Roman" w:hAnsi="Times New Roman"/>
          <w:sz w:val="24"/>
          <w:szCs w:val="24"/>
          <w:lang w:val="lt-LT"/>
        </w:rPr>
        <w:t>3.9</w:t>
      </w:r>
      <w:r w:rsidR="00725937" w:rsidRPr="008F2998">
        <w:rPr>
          <w:rFonts w:ascii="Times New Roman" w:hAnsi="Times New Roman"/>
          <w:sz w:val="24"/>
          <w:szCs w:val="24"/>
          <w:lang w:val="lt-LT"/>
        </w:rPr>
        <w:t xml:space="preserve"> </w:t>
      </w:r>
      <w:r w:rsidRPr="008F2998">
        <w:rPr>
          <w:rFonts w:ascii="Times New Roman" w:hAnsi="Times New Roman"/>
          <w:sz w:val="24"/>
          <w:szCs w:val="24"/>
          <w:lang w:val="lt-LT"/>
        </w:rPr>
        <w:t>pav. biogeocheminis modelis patenkinamai aprašo bendrojo azoto ir fosforo, bei fitoplanktono 2015 m. dinamiką.</w:t>
      </w:r>
    </w:p>
    <w:p w14:paraId="25C6B8CC" w14:textId="77777777" w:rsidR="008F2998" w:rsidRPr="008F2998" w:rsidRDefault="008F2998" w:rsidP="008F2998">
      <w:pPr>
        <w:suppressAutoHyphens w:val="0"/>
        <w:spacing w:after="0" w:line="360" w:lineRule="auto"/>
        <w:ind w:firstLine="567"/>
        <w:jc w:val="both"/>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Pakankamai išsami matavimų medžiaga, apimanti ne tik koncentracijas bet ir maistmedžiagių srautų matavimus, gauta lauko tyrimų metu bei resuspensijos skaičiavimai nuosėdų transporto modeliu  leidžia susidaryti bendrą vaizdą apie dugno nuosėdų maistmedžiagių vaidmenį Kuršių mariose, todėl siekiant išvengti  papildomų neapibrėžtumų, įnešamų modeliniais skaičiavimais, buvo stengiamasi kiek įmanoma remtis faktine medžiaga ir balansiniams skaičiavimams biogeocheminis modelis nebuvo naudojamas.</w:t>
      </w:r>
    </w:p>
    <w:p w14:paraId="53AC297F" w14:textId="5D826AE5" w:rsidR="008F2998" w:rsidRPr="00B45CBD" w:rsidRDefault="000518CE" w:rsidP="00B45CBD">
      <w:pPr>
        <w:pStyle w:val="Heading2"/>
        <w:rPr>
          <w:rFonts w:ascii="Times New Roman" w:hAnsi="Times New Roman"/>
          <w:iCs/>
          <w:color w:val="auto"/>
          <w:sz w:val="24"/>
          <w:szCs w:val="24"/>
          <w:lang w:val="lt-LT"/>
        </w:rPr>
      </w:pPr>
      <w:bookmarkStart w:id="250" w:name="_Toc331085084"/>
      <w:bookmarkStart w:id="251" w:name="_Toc333157161"/>
      <w:r w:rsidRPr="00B45CBD">
        <w:rPr>
          <w:rFonts w:ascii="Times New Roman" w:hAnsi="Times New Roman"/>
          <w:iCs/>
          <w:color w:val="auto"/>
          <w:sz w:val="24"/>
          <w:szCs w:val="24"/>
          <w:lang w:val="lt-LT"/>
        </w:rPr>
        <w:t>3.</w:t>
      </w:r>
      <w:r w:rsidR="008F2998" w:rsidRPr="00B45CBD">
        <w:rPr>
          <w:rFonts w:ascii="Times New Roman" w:hAnsi="Times New Roman"/>
          <w:iCs/>
          <w:color w:val="auto"/>
          <w:sz w:val="24"/>
          <w:szCs w:val="24"/>
          <w:lang w:val="lt-LT"/>
        </w:rPr>
        <w:t xml:space="preserve">8.4. </w:t>
      </w:r>
      <w:r w:rsidR="008F2998" w:rsidRPr="00B45CBD">
        <w:rPr>
          <w:rFonts w:ascii="Times New Roman" w:hAnsi="Times New Roman"/>
          <w:color w:val="auto"/>
          <w:sz w:val="24"/>
          <w:szCs w:val="24"/>
          <w:lang w:val="lt-LT"/>
        </w:rPr>
        <w:t>Maistingųjų medžiagų balanso skaičiavimai</w:t>
      </w:r>
      <w:bookmarkEnd w:id="250"/>
      <w:bookmarkEnd w:id="251"/>
    </w:p>
    <w:p w14:paraId="0EC0E09B" w14:textId="4C74E97C" w:rsidR="008F2998" w:rsidRPr="008F2998" w:rsidRDefault="008F2998" w:rsidP="008F2998">
      <w:pPr>
        <w:suppressAutoHyphens w:val="0"/>
        <w:spacing w:after="120" w:line="360" w:lineRule="auto"/>
        <w:ind w:firstLine="567"/>
        <w:jc w:val="both"/>
        <w:rPr>
          <w:rFonts w:ascii="Times New Roman" w:eastAsia="Times New Roman" w:hAnsi="Times New Roman"/>
          <w:color w:val="101010"/>
          <w:sz w:val="24"/>
          <w:szCs w:val="24"/>
          <w:lang w:val="lt-LT" w:eastAsia="lt-LT"/>
        </w:rPr>
      </w:pPr>
      <w:r w:rsidRPr="008F2998">
        <w:rPr>
          <w:rFonts w:ascii="Times New Roman" w:eastAsia="Times New Roman" w:hAnsi="Times New Roman"/>
          <w:color w:val="101010"/>
          <w:sz w:val="24"/>
          <w:szCs w:val="24"/>
          <w:lang w:val="lt-LT" w:eastAsia="lt-LT"/>
        </w:rPr>
        <w:t>Sezoninis dugno nuosėdų vaidmuo akumuliuoti ar išskirti maistmedžiages buvo įvertintas remiantis šiomis prielaidomis. 2015 metais maistmedžiagių apykaitos greičiai tarp dugno nuosėdų ir priedugnio vandens buvo išmatuoti vasario, balandžio, rugpjūčio ir lapkričio mėnesiais, todėl laikoma, kad šie matavimai atitinkamai reprezentuoja žiemą, pavasarį, vasarą ir rudenį. Antra prielaida buvo, kad apykaitos greičiai yra pastovūs per sezoną. Todėl vidutinis maistmedžiagių apykaitos greitis kiekvienoje tyrimo vietoje per sezoną buvo apskaičiuotas padauginant iš jo trukmės (dienų skaičiaus). Bendras kiekvienos tirtos maistmedžiagės (Mx) apykaitos greitis per 1 m</w:t>
      </w:r>
      <w:r w:rsidRPr="008F2998">
        <w:rPr>
          <w:rFonts w:ascii="Times New Roman" w:eastAsia="Times New Roman" w:hAnsi="Times New Roman"/>
          <w:color w:val="101010"/>
          <w:sz w:val="24"/>
          <w:szCs w:val="24"/>
          <w:vertAlign w:val="superscript"/>
          <w:lang w:val="lt-LT" w:eastAsia="lt-LT"/>
        </w:rPr>
        <w:t>2</w:t>
      </w:r>
      <w:r w:rsidRPr="008F2998">
        <w:rPr>
          <w:rFonts w:ascii="Times New Roman" w:eastAsia="Times New Roman" w:hAnsi="Times New Roman"/>
          <w:color w:val="101010"/>
          <w:sz w:val="24"/>
          <w:szCs w:val="24"/>
          <w:lang w:val="lt-LT" w:eastAsia="lt-LT"/>
        </w:rPr>
        <w:t xml:space="preserve"> marių plotą buvo apskaičiuotas, normalizuojant apykaitos greitį kiekvienoje aplinkoje pagal jos užimamą plotą mariose, vėliau susumuojant </w:t>
      </w:r>
      <w:r w:rsidR="005F3116">
        <w:rPr>
          <w:rFonts w:ascii="Times New Roman" w:eastAsia="Times New Roman" w:hAnsi="Times New Roman"/>
          <w:color w:val="101010"/>
          <w:sz w:val="24"/>
          <w:szCs w:val="24"/>
          <w:lang w:val="lt-LT" w:eastAsia="lt-LT"/>
        </w:rPr>
        <w:t xml:space="preserve">pagal </w:t>
      </w:r>
      <w:r w:rsidRPr="008F2998">
        <w:rPr>
          <w:rFonts w:ascii="Times New Roman" w:eastAsia="Times New Roman" w:hAnsi="Times New Roman"/>
          <w:color w:val="101010"/>
          <w:sz w:val="24"/>
          <w:szCs w:val="24"/>
          <w:lang w:val="lt-LT" w:eastAsia="lt-LT"/>
        </w:rPr>
        <w:t>vis</w:t>
      </w:r>
      <w:r w:rsidR="005F3116">
        <w:rPr>
          <w:rFonts w:ascii="Times New Roman" w:eastAsia="Times New Roman" w:hAnsi="Times New Roman"/>
          <w:color w:val="101010"/>
          <w:sz w:val="24"/>
          <w:szCs w:val="24"/>
          <w:lang w:val="lt-LT" w:eastAsia="lt-LT"/>
        </w:rPr>
        <w:t>us  nuosėdų tipus</w:t>
      </w:r>
      <w:r w:rsidRPr="008F2998">
        <w:rPr>
          <w:rFonts w:ascii="Times New Roman" w:eastAsia="Times New Roman" w:hAnsi="Times New Roman"/>
          <w:color w:val="101010"/>
          <w:sz w:val="24"/>
          <w:szCs w:val="24"/>
          <w:lang w:val="lt-LT" w:eastAsia="lt-LT"/>
        </w:rPr>
        <w:t>:</w:t>
      </w:r>
    </w:p>
    <w:p w14:paraId="18754A44" w14:textId="77777777" w:rsidR="008F2998" w:rsidRPr="008F2998" w:rsidRDefault="00B860F5" w:rsidP="008F2998">
      <w:pPr>
        <w:suppressAutoHyphens w:val="0"/>
        <w:spacing w:after="120" w:line="360" w:lineRule="auto"/>
        <w:ind w:firstLine="567"/>
        <w:jc w:val="both"/>
        <w:rPr>
          <w:rFonts w:ascii="Times New Roman" w:eastAsia="Times New Roman" w:hAnsi="Times New Roman"/>
          <w:color w:val="101010"/>
          <w:sz w:val="24"/>
          <w:szCs w:val="24"/>
          <w:lang w:val="lt-LT" w:eastAsia="lt-LT"/>
        </w:rPr>
      </w:pPr>
      <m:oMathPara>
        <m:oMath>
          <m:sSub>
            <m:sSubPr>
              <m:ctrlPr>
                <w:rPr>
                  <w:rFonts w:ascii="Cambria Math" w:eastAsia="Times New Roman" w:hAnsi="Cambria Math"/>
                  <w:i/>
                  <w:color w:val="101010"/>
                  <w:sz w:val="24"/>
                  <w:szCs w:val="24"/>
                  <w:lang w:val="lt-LT" w:eastAsia="lt-LT"/>
                </w:rPr>
              </m:ctrlPr>
            </m:sSubPr>
            <m:e>
              <m:sSub>
                <m:sSubPr>
                  <m:ctrlPr>
                    <w:rPr>
                      <w:rFonts w:ascii="Cambria Math" w:eastAsia="Times New Roman" w:hAnsi="Cambria Math"/>
                      <w:color w:val="101010"/>
                      <w:sz w:val="24"/>
                      <w:szCs w:val="24"/>
                      <w:lang w:val="lt-LT" w:eastAsia="lt-LT"/>
                    </w:rPr>
                  </m:ctrlPr>
                </m:sSubPr>
                <m:e>
                  <m:r>
                    <m:rPr>
                      <m:sty m:val="p"/>
                    </m:rPr>
                    <w:rPr>
                      <w:rFonts w:ascii="Cambria Math" w:eastAsia="Times New Roman" w:hAnsi="Cambria Math"/>
                      <w:color w:val="101010"/>
                      <w:sz w:val="24"/>
                      <w:szCs w:val="24"/>
                      <w:lang w:val="lt-LT" w:eastAsia="lt-LT"/>
                    </w:rPr>
                    <m:t>Mx</m:t>
                  </m:r>
                </m:e>
                <m:sub>
                  <m:r>
                    <m:rPr>
                      <m:sty m:val="p"/>
                    </m:rPr>
                    <w:rPr>
                      <w:rFonts w:ascii="Cambria Math" w:eastAsia="Times New Roman" w:hAnsi="Cambria Math"/>
                      <w:color w:val="101010"/>
                      <w:sz w:val="24"/>
                      <w:szCs w:val="24"/>
                      <w:lang w:val="lt-LT" w:eastAsia="lt-LT"/>
                    </w:rPr>
                    <m:t>marios</m:t>
                  </m:r>
                </m:sub>
              </m:sSub>
              <m:r>
                <m:rPr>
                  <m:sty m:val="p"/>
                </m:rPr>
                <w:rPr>
                  <w:rFonts w:ascii="Cambria Math" w:eastAsia="Times New Roman" w:hAnsi="Cambria Math"/>
                  <w:color w:val="101010"/>
                  <w:sz w:val="24"/>
                  <w:szCs w:val="24"/>
                  <w:lang w:val="lt-LT" w:eastAsia="lt-LT"/>
                </w:rPr>
                <m:t>=</m:t>
              </m:r>
              <m:d>
                <m:dPr>
                  <m:ctrlPr>
                    <w:rPr>
                      <w:rFonts w:ascii="Cambria Math" w:eastAsia="Times New Roman" w:hAnsi="Cambria Math"/>
                      <w:color w:val="101010"/>
                      <w:sz w:val="24"/>
                      <w:szCs w:val="24"/>
                      <w:lang w:val="lt-LT" w:eastAsia="lt-LT"/>
                    </w:rPr>
                  </m:ctrlPr>
                </m:dPr>
                <m:e>
                  <m:sSub>
                    <m:sSubPr>
                      <m:ctrlPr>
                        <w:rPr>
                          <w:rFonts w:ascii="Cambria Math" w:eastAsia="Times New Roman" w:hAnsi="Cambria Math"/>
                          <w:color w:val="101010"/>
                          <w:sz w:val="24"/>
                          <w:szCs w:val="24"/>
                          <w:lang w:val="lt-LT" w:eastAsia="lt-LT"/>
                        </w:rPr>
                      </m:ctrlPr>
                    </m:sSubPr>
                    <m:e>
                      <m:r>
                        <m:rPr>
                          <m:sty m:val="p"/>
                        </m:rPr>
                        <w:rPr>
                          <w:rFonts w:ascii="Cambria Math" w:eastAsia="Times New Roman" w:hAnsi="Cambria Math"/>
                          <w:color w:val="101010"/>
                          <w:sz w:val="24"/>
                          <w:szCs w:val="24"/>
                          <w:lang w:val="lt-LT" w:eastAsia="lt-LT"/>
                        </w:rPr>
                        <m:t>Ax</m:t>
                      </m:r>
                    </m:e>
                    <m:sub>
                      <m:r>
                        <m:rPr>
                          <m:sty m:val="p"/>
                        </m:rPr>
                        <w:rPr>
                          <w:rFonts w:ascii="Cambria Math" w:eastAsia="Times New Roman" w:hAnsi="Cambria Math"/>
                          <w:color w:val="101010"/>
                          <w:sz w:val="24"/>
                          <w:szCs w:val="24"/>
                          <w:lang w:val="lt-LT" w:eastAsia="lt-LT"/>
                        </w:rPr>
                        <m:t>gilus smėlis</m:t>
                      </m:r>
                    </m:sub>
                  </m:sSub>
                  <m:r>
                    <m:rPr>
                      <m:sty m:val="p"/>
                    </m:rPr>
                    <w:rPr>
                      <w:rFonts w:ascii="Cambria Math" w:eastAsia="Times New Roman" w:hAnsi="Cambria Math"/>
                      <w:color w:val="101010"/>
                      <w:sz w:val="24"/>
                      <w:szCs w:val="24"/>
                      <w:lang w:val="lt-LT" w:eastAsia="lt-LT"/>
                    </w:rPr>
                    <m:t>×0,55</m:t>
                  </m:r>
                </m:e>
              </m:d>
              <m:r>
                <m:rPr>
                  <m:sty m:val="p"/>
                </m:rPr>
                <w:rPr>
                  <w:rFonts w:ascii="Cambria Math" w:eastAsia="Times New Roman" w:hAnsi="Cambria Math"/>
                  <w:color w:val="101010"/>
                  <w:sz w:val="24"/>
                  <w:szCs w:val="24"/>
                  <w:lang w:val="lt-LT" w:eastAsia="lt-LT"/>
                </w:rPr>
                <m:t>+</m:t>
              </m:r>
              <m:d>
                <m:dPr>
                  <m:ctrlPr>
                    <w:rPr>
                      <w:rFonts w:ascii="Cambria Math" w:eastAsia="Times New Roman" w:hAnsi="Cambria Math"/>
                      <w:color w:val="101010"/>
                      <w:sz w:val="24"/>
                      <w:szCs w:val="24"/>
                      <w:lang w:val="lt-LT" w:eastAsia="lt-LT"/>
                    </w:rPr>
                  </m:ctrlPr>
                </m:dPr>
                <m:e>
                  <m:sSub>
                    <m:sSubPr>
                      <m:ctrlPr>
                        <w:rPr>
                          <w:rFonts w:ascii="Cambria Math" w:eastAsia="Times New Roman" w:hAnsi="Cambria Math"/>
                          <w:color w:val="101010"/>
                          <w:sz w:val="24"/>
                          <w:szCs w:val="24"/>
                          <w:lang w:val="lt-LT" w:eastAsia="lt-LT"/>
                        </w:rPr>
                      </m:ctrlPr>
                    </m:sSubPr>
                    <m:e>
                      <m:r>
                        <m:rPr>
                          <m:sty m:val="p"/>
                        </m:rPr>
                        <w:rPr>
                          <w:rFonts w:ascii="Cambria Math" w:eastAsia="Times New Roman" w:hAnsi="Cambria Math"/>
                          <w:color w:val="101010"/>
                          <w:sz w:val="24"/>
                          <w:szCs w:val="24"/>
                          <w:lang w:val="lt-LT" w:eastAsia="lt-LT"/>
                        </w:rPr>
                        <m:t>Ax</m:t>
                      </m:r>
                    </m:e>
                    <m:sub>
                      <m:r>
                        <m:rPr>
                          <m:sty m:val="p"/>
                        </m:rPr>
                        <w:rPr>
                          <w:rFonts w:ascii="Cambria Math" w:eastAsia="Times New Roman" w:hAnsi="Cambria Math"/>
                          <w:color w:val="101010"/>
                          <w:sz w:val="24"/>
                          <w:szCs w:val="24"/>
                          <w:lang w:val="lt-LT" w:eastAsia="lt-LT"/>
                        </w:rPr>
                        <m:t>gilus dumblas</m:t>
                      </m:r>
                    </m:sub>
                  </m:sSub>
                  <m:r>
                    <m:rPr>
                      <m:sty m:val="p"/>
                    </m:rPr>
                    <w:rPr>
                      <w:rFonts w:ascii="Cambria Math" w:eastAsia="Times New Roman" w:hAnsi="Cambria Math"/>
                      <w:color w:val="101010"/>
                      <w:sz w:val="24"/>
                      <w:szCs w:val="24"/>
                      <w:lang w:val="lt-LT" w:eastAsia="lt-LT"/>
                    </w:rPr>
                    <m:t>×0,45</m:t>
                  </m:r>
                </m:e>
              </m:d>
              <m:r>
                <m:rPr>
                  <m:sty m:val="p"/>
                </m:rPr>
                <w:rPr>
                  <w:rFonts w:ascii="Cambria Math" w:eastAsia="Times New Roman" w:hAnsi="Cambria Math"/>
                  <w:color w:val="101010"/>
                  <w:sz w:val="24"/>
                  <w:szCs w:val="24"/>
                  <w:lang w:val="lt-LT" w:eastAsia="lt-LT"/>
                </w:rPr>
                <m:t>+</m:t>
              </m:r>
              <m:d>
                <m:dPr>
                  <m:ctrlPr>
                    <w:rPr>
                      <w:rFonts w:ascii="Cambria Math" w:eastAsia="Times New Roman" w:hAnsi="Cambria Math"/>
                      <w:color w:val="101010"/>
                      <w:sz w:val="24"/>
                      <w:szCs w:val="24"/>
                      <w:lang w:val="lt-LT" w:eastAsia="lt-LT"/>
                    </w:rPr>
                  </m:ctrlPr>
                </m:dPr>
                <m:e>
                  <m:sSub>
                    <m:sSubPr>
                      <m:ctrlPr>
                        <w:rPr>
                          <w:rFonts w:ascii="Cambria Math" w:eastAsia="Times New Roman" w:hAnsi="Cambria Math"/>
                          <w:color w:val="101010"/>
                          <w:sz w:val="24"/>
                          <w:szCs w:val="24"/>
                          <w:lang w:val="lt-LT" w:eastAsia="lt-LT"/>
                        </w:rPr>
                      </m:ctrlPr>
                    </m:sSubPr>
                    <m:e>
                      <m:r>
                        <m:rPr>
                          <m:sty m:val="p"/>
                        </m:rPr>
                        <w:rPr>
                          <w:rFonts w:ascii="Cambria Math" w:eastAsia="Times New Roman" w:hAnsi="Cambria Math"/>
                          <w:color w:val="101010"/>
                          <w:sz w:val="24"/>
                          <w:szCs w:val="24"/>
                          <w:lang w:val="lt-LT" w:eastAsia="lt-LT"/>
                        </w:rPr>
                        <m:t>Ax</m:t>
                      </m:r>
                    </m:e>
                    <m:sub>
                      <m:r>
                        <m:rPr>
                          <m:sty m:val="p"/>
                        </m:rPr>
                        <w:rPr>
                          <w:rFonts w:ascii="Cambria Math" w:eastAsia="Times New Roman" w:hAnsi="Cambria Math"/>
                          <w:color w:val="101010"/>
                          <w:sz w:val="24"/>
                          <w:szCs w:val="24"/>
                          <w:lang w:val="lt-LT" w:eastAsia="lt-LT"/>
                        </w:rPr>
                        <m:t>seklus smėlis</m:t>
                      </m:r>
                    </m:sub>
                  </m:sSub>
                  <m:r>
                    <m:rPr>
                      <m:sty m:val="p"/>
                    </m:rPr>
                    <w:rPr>
                      <w:rFonts w:ascii="Cambria Math" w:eastAsia="Times New Roman" w:hAnsi="Cambria Math"/>
                      <w:color w:val="101010"/>
                      <w:sz w:val="24"/>
                      <w:szCs w:val="24"/>
                      <w:lang w:val="lt-LT" w:eastAsia="lt-LT"/>
                    </w:rPr>
                    <m:t>×0,01</m:t>
                  </m:r>
                </m:e>
              </m:d>
            </m:e>
            <m:sub/>
          </m:sSub>
        </m:oMath>
      </m:oMathPara>
    </w:p>
    <w:p w14:paraId="66AECFC5" w14:textId="77777777" w:rsidR="008F2998" w:rsidRPr="008F2998" w:rsidRDefault="008F2998" w:rsidP="008F2998">
      <w:pPr>
        <w:suppressAutoHyphens w:val="0"/>
        <w:spacing w:after="120" w:line="360" w:lineRule="auto"/>
        <w:ind w:firstLine="567"/>
        <w:jc w:val="both"/>
        <w:rPr>
          <w:rFonts w:ascii="Times New Roman" w:eastAsia="Times New Roman" w:hAnsi="Times New Roman"/>
          <w:color w:val="101010"/>
          <w:sz w:val="24"/>
          <w:szCs w:val="24"/>
          <w:lang w:val="lt-LT" w:eastAsia="lt-LT"/>
        </w:rPr>
      </w:pPr>
      <w:r w:rsidRPr="008F2998">
        <w:rPr>
          <w:rFonts w:ascii="Times New Roman" w:eastAsia="Times New Roman" w:hAnsi="Times New Roman"/>
          <w:color w:val="101010"/>
          <w:sz w:val="24"/>
          <w:szCs w:val="24"/>
          <w:lang w:val="lt-LT" w:eastAsia="lt-LT"/>
        </w:rPr>
        <w:t>Mėnesiniai maistmedžiagių srautai (L) į Kuršių marias ir iš jos buvo apskaičiuoti padauginant maistmedžiagės koncentraciją (C) iš upių nuotėkio duotąjį mėnesį (i):</w:t>
      </w:r>
    </w:p>
    <w:p w14:paraId="5B6593D4" w14:textId="77777777" w:rsidR="008F2998" w:rsidRPr="008F2998" w:rsidRDefault="008F2998" w:rsidP="008F2998">
      <w:pPr>
        <w:suppressAutoHyphens w:val="0"/>
        <w:spacing w:after="120" w:line="360" w:lineRule="auto"/>
        <w:ind w:firstLine="567"/>
        <w:jc w:val="both"/>
        <w:rPr>
          <w:rFonts w:ascii="Times New Roman" w:eastAsia="Times New Roman" w:hAnsi="Times New Roman"/>
          <w:color w:val="101010"/>
          <w:sz w:val="24"/>
          <w:szCs w:val="24"/>
          <w:lang w:val="lt-LT" w:eastAsia="lt-LT"/>
        </w:rPr>
      </w:pPr>
      <m:oMathPara>
        <m:oMath>
          <m:r>
            <m:rPr>
              <m:sty m:val="p"/>
            </m:rPr>
            <w:rPr>
              <w:rFonts w:ascii="Cambria Math" w:eastAsia="Times New Roman" w:hAnsi="Cambria Math"/>
              <w:color w:val="101010"/>
              <w:sz w:val="24"/>
              <w:szCs w:val="24"/>
              <w:lang w:val="lt-LT" w:eastAsia="lt-LT"/>
            </w:rPr>
            <m:t>L=</m:t>
          </m:r>
          <m:sSub>
            <m:sSubPr>
              <m:ctrlPr>
                <w:rPr>
                  <w:rFonts w:ascii="Cambria Math" w:eastAsia="Times New Roman" w:hAnsi="Cambria Math"/>
                  <w:color w:val="101010"/>
                  <w:sz w:val="24"/>
                  <w:szCs w:val="24"/>
                  <w:lang w:val="lt-LT" w:eastAsia="lt-LT"/>
                </w:rPr>
              </m:ctrlPr>
            </m:sSubPr>
            <m:e>
              <m:r>
                <m:rPr>
                  <m:sty m:val="p"/>
                </m:rPr>
                <w:rPr>
                  <w:rFonts w:ascii="Cambria Math" w:eastAsia="Times New Roman" w:hAnsi="Cambria Math"/>
                  <w:color w:val="101010"/>
                  <w:sz w:val="24"/>
                  <w:szCs w:val="24"/>
                  <w:lang w:val="lt-LT" w:eastAsia="lt-LT"/>
                </w:rPr>
                <m:t>C</m:t>
              </m:r>
            </m:e>
            <m:sub>
              <m:r>
                <m:rPr>
                  <m:sty m:val="p"/>
                </m:rPr>
                <w:rPr>
                  <w:rFonts w:ascii="Cambria Math" w:eastAsia="Times New Roman" w:hAnsi="Cambria Math"/>
                  <w:color w:val="101010"/>
                  <w:sz w:val="24"/>
                  <w:szCs w:val="24"/>
                  <w:lang w:val="lt-LT" w:eastAsia="lt-LT"/>
                </w:rPr>
                <m:t>i</m:t>
              </m:r>
            </m:sub>
          </m:sSub>
          <m:r>
            <m:rPr>
              <m:sty m:val="p"/>
            </m:rPr>
            <w:rPr>
              <w:rFonts w:ascii="Cambria Math" w:eastAsia="Times New Roman" w:hAnsi="Cambria Math"/>
              <w:color w:val="101010"/>
              <w:sz w:val="24"/>
              <w:szCs w:val="24"/>
              <w:lang w:val="lt-LT" w:eastAsia="lt-LT"/>
            </w:rPr>
            <m:t>×</m:t>
          </m:r>
          <m:sSub>
            <m:sSubPr>
              <m:ctrlPr>
                <w:rPr>
                  <w:rFonts w:ascii="Cambria Math" w:eastAsia="Times New Roman" w:hAnsi="Cambria Math"/>
                  <w:color w:val="101010"/>
                  <w:sz w:val="24"/>
                  <w:szCs w:val="24"/>
                  <w:lang w:val="lt-LT" w:eastAsia="lt-LT"/>
                </w:rPr>
              </m:ctrlPr>
            </m:sSubPr>
            <m:e>
              <m:r>
                <m:rPr>
                  <m:sty m:val="p"/>
                </m:rPr>
                <w:rPr>
                  <w:rFonts w:ascii="Cambria Math" w:eastAsia="Times New Roman" w:hAnsi="Cambria Math"/>
                  <w:color w:val="101010"/>
                  <w:sz w:val="24"/>
                  <w:szCs w:val="24"/>
                  <w:lang w:val="lt-LT" w:eastAsia="lt-LT"/>
                </w:rPr>
                <m:t>srautas</m:t>
              </m:r>
            </m:e>
            <m:sub>
              <m:r>
                <m:rPr>
                  <m:sty m:val="p"/>
                </m:rPr>
                <w:rPr>
                  <w:rFonts w:ascii="Cambria Math" w:eastAsia="Times New Roman" w:hAnsi="Cambria Math"/>
                  <w:color w:val="101010"/>
                  <w:sz w:val="24"/>
                  <w:szCs w:val="24"/>
                  <w:lang w:val="lt-LT" w:eastAsia="lt-LT"/>
                </w:rPr>
                <m:t>i</m:t>
              </m:r>
            </m:sub>
          </m:sSub>
        </m:oMath>
      </m:oMathPara>
    </w:p>
    <w:p w14:paraId="62E50EFE" w14:textId="77777777" w:rsidR="008F2998" w:rsidRPr="008F2998" w:rsidRDefault="008F2998" w:rsidP="008F2998">
      <w:pPr>
        <w:suppressAutoHyphens w:val="0"/>
        <w:spacing w:after="0" w:line="360" w:lineRule="auto"/>
        <w:ind w:firstLine="567"/>
        <w:jc w:val="both"/>
        <w:rPr>
          <w:rFonts w:ascii="Times New Roman" w:eastAsia="Times New Roman" w:hAnsi="Times New Roman"/>
          <w:color w:val="101010"/>
          <w:sz w:val="24"/>
          <w:szCs w:val="24"/>
          <w:lang w:val="lt-LT" w:eastAsia="lt-LT"/>
        </w:rPr>
      </w:pPr>
      <w:r w:rsidRPr="008F2998">
        <w:rPr>
          <w:rFonts w:ascii="Times New Roman" w:eastAsia="Times New Roman" w:hAnsi="Times New Roman"/>
          <w:color w:val="101010"/>
          <w:sz w:val="24"/>
          <w:szCs w:val="24"/>
          <w:lang w:val="lt-LT" w:eastAsia="lt-LT"/>
        </w:rPr>
        <w:t xml:space="preserve">Mėnesinis Nemuno debitas apskaičiuotas remiantis Lietuvos hidrometeorologijos tarnybos duomenis. Tuo tarpu grynasis vandens srautas iš Kuršių marių apskaičiuotas hidrodinaminio modelio </w:t>
      </w:r>
      <w:r w:rsidRPr="008F2998">
        <w:rPr>
          <w:rFonts w:ascii="Times New Roman" w:eastAsia="Times New Roman" w:hAnsi="Times New Roman"/>
          <w:sz w:val="24"/>
          <w:szCs w:val="24"/>
          <w:lang w:val="lt-LT" w:eastAsia="lt-LT"/>
        </w:rPr>
        <w:t>SHYFEM (SHYFEM, http://www. ismar.cnr.it/shyfem) pagalba.</w:t>
      </w:r>
    </w:p>
    <w:p w14:paraId="087D2475" w14:textId="552CD469" w:rsidR="008F2998" w:rsidRPr="008F2998" w:rsidRDefault="008F2998" w:rsidP="008F2998">
      <w:pPr>
        <w:suppressAutoHyphens w:val="0"/>
        <w:spacing w:after="0" w:line="360" w:lineRule="auto"/>
        <w:ind w:firstLine="567"/>
        <w:jc w:val="both"/>
        <w:rPr>
          <w:rFonts w:ascii="Times New Roman" w:eastAsia="Times New Roman" w:hAnsi="Times New Roman"/>
          <w:color w:val="101010"/>
          <w:sz w:val="24"/>
          <w:szCs w:val="24"/>
          <w:lang w:val="lt-LT" w:eastAsia="lt-LT"/>
        </w:rPr>
      </w:pPr>
      <w:r w:rsidRPr="008F2998">
        <w:rPr>
          <w:rFonts w:ascii="Times New Roman" w:eastAsia="Times New Roman" w:hAnsi="Times New Roman"/>
          <w:color w:val="101010"/>
          <w:sz w:val="24"/>
          <w:szCs w:val="24"/>
          <w:lang w:val="lt-LT" w:eastAsia="lt-LT"/>
        </w:rPr>
        <w:t>Maistmedžiagių kiekis patenkantis iš nedidelių nuotekų valyklų, esančių Kuršių nerijoje, ir mažaisiais marių intakais, įtekančiais Lietuvos Respublikos ir Rusijos federacijos teritorijoje, nebuvo įvertintas. Todėl tikėtina, kad nedidelė dalis maistmedžiagių prietakos lieka neapskaičiuota. Klaipėdos miesto nuotekų valyklos poveikis maistmedžiagių balansui mariose nevertintas, kadangi jos išleistuvai yra už Kuršių marių teritorijos, Klaipėdos sąsiaurio teritorijoje. Maistmedžiagių metinė prietaka su krituliais įvertinta, remiantis JSPD projekto ataskaitoje pateiktais duomenimis. Sezoninis maistmedžiagių balansas žiemai (gruodis – vasaris), pavasariui (kovas – gegužė), vasarai (birželis – rugpjūtis) ir rudeniui (rugsėjis – lapkritis) apskaičiuotas pagal „juodosios dėžės“ (</w:t>
      </w:r>
      <w:r w:rsidRPr="008F2998">
        <w:rPr>
          <w:rFonts w:ascii="Times New Roman" w:eastAsia="Times New Roman" w:hAnsi="Times New Roman"/>
          <w:i/>
          <w:color w:val="101010"/>
          <w:sz w:val="24"/>
          <w:szCs w:val="24"/>
          <w:lang w:val="lt-LT" w:eastAsia="lt-LT"/>
        </w:rPr>
        <w:t>angl. black box</w:t>
      </w:r>
      <w:r w:rsidRPr="008F2998">
        <w:rPr>
          <w:rFonts w:ascii="Times New Roman" w:eastAsia="Times New Roman" w:hAnsi="Times New Roman"/>
          <w:color w:val="101010"/>
          <w:sz w:val="24"/>
          <w:szCs w:val="24"/>
          <w:lang w:val="lt-LT" w:eastAsia="lt-LT"/>
        </w:rPr>
        <w:t>) modelį (Dettman, 2001):</w:t>
      </w:r>
    </w:p>
    <w:p w14:paraId="43EC4B7C" w14:textId="77777777" w:rsidR="008F2998" w:rsidRPr="008F2998" w:rsidRDefault="00B860F5" w:rsidP="008F2998">
      <w:pPr>
        <w:suppressAutoHyphens w:val="0"/>
        <w:spacing w:after="120" w:line="360" w:lineRule="auto"/>
        <w:jc w:val="both"/>
        <w:rPr>
          <w:rFonts w:ascii="Times New Roman" w:eastAsia="Times New Roman" w:hAnsi="Times New Roman"/>
          <w:color w:val="101010"/>
          <w:sz w:val="24"/>
          <w:szCs w:val="24"/>
          <w:lang w:val="lt-LT" w:eastAsia="lt-LT"/>
        </w:rPr>
      </w:pPr>
      <m:oMathPara>
        <m:oMath>
          <m:sSub>
            <m:sSubPr>
              <m:ctrlPr>
                <w:rPr>
                  <w:rFonts w:ascii="Cambria Math" w:eastAsia="Times New Roman" w:hAnsi="Cambria Math"/>
                  <w:color w:val="101010"/>
                  <w:sz w:val="24"/>
                  <w:szCs w:val="24"/>
                  <w:lang w:val="lt-LT" w:eastAsia="lt-LT"/>
                </w:rPr>
              </m:ctrlPr>
            </m:sSubPr>
            <m:e>
              <m:r>
                <m:rPr>
                  <m:sty m:val="p"/>
                </m:rPr>
                <w:rPr>
                  <w:rFonts w:ascii="Cambria Math" w:eastAsia="Times New Roman" w:hAnsi="Cambria Math"/>
                  <w:color w:val="101010"/>
                  <w:sz w:val="24"/>
                  <w:szCs w:val="24"/>
                  <w:lang w:val="lt-LT" w:eastAsia="lt-LT"/>
                </w:rPr>
                <m:t>C</m:t>
              </m:r>
            </m:e>
            <m:sub>
              <m:r>
                <m:rPr>
                  <m:sty m:val="p"/>
                </m:rPr>
                <w:rPr>
                  <w:rFonts w:ascii="Cambria Math" w:eastAsia="Times New Roman" w:hAnsi="Cambria Math"/>
                  <w:color w:val="101010"/>
                  <w:sz w:val="24"/>
                  <w:szCs w:val="24"/>
                  <w:lang w:val="lt-LT" w:eastAsia="lt-LT"/>
                </w:rPr>
                <m:t>∆</m:t>
              </m:r>
            </m:sub>
          </m:sSub>
          <m:r>
            <m:rPr>
              <m:sty m:val="p"/>
            </m:rPr>
            <w:rPr>
              <w:rFonts w:ascii="Cambria Math" w:eastAsia="Times New Roman" w:hAnsi="Cambria Math"/>
              <w:color w:val="101010"/>
              <w:sz w:val="24"/>
              <w:szCs w:val="24"/>
              <w:lang w:val="lt-LT" w:eastAsia="lt-LT"/>
            </w:rPr>
            <m:t>=</m:t>
          </m:r>
          <m:sSub>
            <m:sSubPr>
              <m:ctrlPr>
                <w:rPr>
                  <w:rFonts w:ascii="Cambria Math" w:eastAsia="Times New Roman" w:hAnsi="Cambria Math"/>
                  <w:color w:val="101010"/>
                  <w:sz w:val="24"/>
                  <w:szCs w:val="24"/>
                  <w:lang w:val="lt-LT" w:eastAsia="lt-LT"/>
                </w:rPr>
              </m:ctrlPr>
            </m:sSubPr>
            <m:e>
              <m:r>
                <m:rPr>
                  <m:sty m:val="p"/>
                </m:rPr>
                <w:rPr>
                  <w:rFonts w:ascii="Cambria Math" w:eastAsia="Times New Roman" w:hAnsi="Cambria Math"/>
                  <w:color w:val="101010"/>
                  <w:sz w:val="24"/>
                  <w:szCs w:val="24"/>
                  <w:lang w:val="lt-LT" w:eastAsia="lt-LT"/>
                </w:rPr>
                <m:t>I</m:t>
              </m:r>
            </m:e>
            <m:sub>
              <m:r>
                <m:rPr>
                  <m:sty m:val="p"/>
                </m:rPr>
                <w:rPr>
                  <w:rFonts w:ascii="Cambria Math" w:eastAsia="Times New Roman" w:hAnsi="Cambria Math"/>
                  <w:color w:val="101010"/>
                  <w:sz w:val="24"/>
                  <w:szCs w:val="24"/>
                  <w:lang w:val="lt-LT" w:eastAsia="lt-LT"/>
                </w:rPr>
                <m:t>R</m:t>
              </m:r>
            </m:sub>
          </m:sSub>
          <m:r>
            <m:rPr>
              <m:sty m:val="p"/>
            </m:rPr>
            <w:rPr>
              <w:rFonts w:ascii="Cambria Math" w:eastAsia="Times New Roman" w:hAnsi="Cambria Math"/>
              <w:color w:val="101010"/>
              <w:sz w:val="24"/>
              <w:szCs w:val="24"/>
              <w:lang w:val="lt-LT" w:eastAsia="lt-LT"/>
            </w:rPr>
            <m:t>-</m:t>
          </m:r>
          <m:sSub>
            <m:sSubPr>
              <m:ctrlPr>
                <w:rPr>
                  <w:rFonts w:ascii="Cambria Math" w:eastAsia="Times New Roman" w:hAnsi="Cambria Math"/>
                  <w:color w:val="101010"/>
                  <w:sz w:val="24"/>
                  <w:szCs w:val="24"/>
                  <w:lang w:val="lt-LT" w:eastAsia="lt-LT"/>
                </w:rPr>
              </m:ctrlPr>
            </m:sSubPr>
            <m:e>
              <m:r>
                <m:rPr>
                  <m:sty m:val="p"/>
                </m:rPr>
                <w:rPr>
                  <w:rFonts w:ascii="Cambria Math" w:eastAsia="Times New Roman" w:hAnsi="Cambria Math"/>
                  <w:color w:val="101010"/>
                  <w:sz w:val="24"/>
                  <w:szCs w:val="24"/>
                  <w:lang w:val="lt-LT" w:eastAsia="lt-LT"/>
                </w:rPr>
                <m:t>Iš</m:t>
              </m:r>
            </m:e>
            <m:sub>
              <m:r>
                <m:rPr>
                  <m:sty m:val="p"/>
                </m:rPr>
                <w:rPr>
                  <w:rFonts w:ascii="Cambria Math" w:eastAsia="Times New Roman" w:hAnsi="Cambria Math"/>
                  <w:color w:val="101010"/>
                  <w:sz w:val="24"/>
                  <w:szCs w:val="24"/>
                  <w:lang w:val="lt-LT" w:eastAsia="lt-LT"/>
                </w:rPr>
                <m:t>J</m:t>
              </m:r>
            </m:sub>
          </m:sSub>
        </m:oMath>
      </m:oMathPara>
    </w:p>
    <w:p w14:paraId="5B18A99D" w14:textId="77777777" w:rsidR="008F2998" w:rsidRPr="008F2998" w:rsidRDefault="008F2998" w:rsidP="008F2998">
      <w:pPr>
        <w:suppressAutoHyphens w:val="0"/>
        <w:spacing w:after="0" w:line="360" w:lineRule="auto"/>
        <w:jc w:val="both"/>
        <w:rPr>
          <w:rFonts w:ascii="Times New Roman" w:eastAsia="Times New Roman" w:hAnsi="Times New Roman"/>
          <w:sz w:val="24"/>
          <w:szCs w:val="24"/>
          <w:lang w:val="lt-LT" w:eastAsia="lt-LT"/>
        </w:rPr>
      </w:pPr>
      <w:r w:rsidRPr="008F2998">
        <w:rPr>
          <w:rFonts w:ascii="Times New Roman" w:eastAsia="Times New Roman" w:hAnsi="Times New Roman"/>
          <w:sz w:val="24"/>
          <w:szCs w:val="24"/>
          <w:lang w:val="lt-LT" w:eastAsia="lt-LT"/>
        </w:rPr>
        <w:t>kur maistmedžiagių srautai į sistemą yra upės prietaka iš žeminės dalies (I</w:t>
      </w:r>
      <w:r w:rsidRPr="008F2998">
        <w:rPr>
          <w:rFonts w:ascii="Times New Roman" w:eastAsia="Times New Roman" w:hAnsi="Times New Roman"/>
          <w:sz w:val="24"/>
          <w:szCs w:val="24"/>
          <w:vertAlign w:val="subscript"/>
          <w:lang w:val="lt-LT" w:eastAsia="lt-LT"/>
        </w:rPr>
        <w:t>R</w:t>
      </w:r>
      <w:r w:rsidRPr="008F2998">
        <w:rPr>
          <w:rFonts w:ascii="Times New Roman" w:eastAsia="Times New Roman" w:hAnsi="Times New Roman"/>
          <w:sz w:val="24"/>
          <w:szCs w:val="24"/>
          <w:lang w:val="lt-LT" w:eastAsia="lt-LT"/>
        </w:rPr>
        <w:t>) ir išnešimas iš marių į jūra (Iš</w:t>
      </w:r>
      <w:r w:rsidRPr="008F2998">
        <w:rPr>
          <w:rFonts w:ascii="Times New Roman" w:eastAsia="Times New Roman" w:hAnsi="Times New Roman"/>
          <w:sz w:val="24"/>
          <w:szCs w:val="24"/>
          <w:vertAlign w:val="subscript"/>
          <w:lang w:val="lt-LT" w:eastAsia="lt-LT"/>
        </w:rPr>
        <w:t>J</w:t>
      </w:r>
      <w:r w:rsidRPr="008F2998">
        <w:rPr>
          <w:rFonts w:ascii="Times New Roman" w:eastAsia="Times New Roman" w:hAnsi="Times New Roman"/>
          <w:sz w:val="24"/>
          <w:szCs w:val="24"/>
          <w:lang w:val="lt-LT" w:eastAsia="lt-LT"/>
        </w:rPr>
        <w:t>). C</w:t>
      </w:r>
      <w:r w:rsidRPr="008F2998">
        <w:rPr>
          <w:rFonts w:ascii="Times New Roman" w:eastAsia="Times New Roman" w:hAnsi="Times New Roman"/>
          <w:sz w:val="24"/>
          <w:szCs w:val="24"/>
          <w:vertAlign w:val="subscript"/>
          <w:lang w:val="lt-LT" w:eastAsia="lt-LT"/>
        </w:rPr>
        <w:t>∆</w:t>
      </w:r>
      <w:r w:rsidRPr="008F2998">
        <w:rPr>
          <w:rFonts w:ascii="Times New Roman" w:eastAsia="Times New Roman" w:hAnsi="Times New Roman"/>
          <w:sz w:val="24"/>
          <w:szCs w:val="24"/>
          <w:lang w:val="lt-LT" w:eastAsia="lt-LT"/>
        </w:rPr>
        <w:t xml:space="preserve"> yra pokytis, atsirandantis dėl prietakos iš atmosferos arba dėl biogeocheminių procesų vandens storymėje ir dugno nuosėdose, Kuršių mariose. Teigiama reikšmė rodo, kad marios sulaiko maistmedžiages, tuo tarpu neigiama, kad marios išskiria daugiau maistmedžiagių nei atnešama su upėmis.</w:t>
      </w:r>
    </w:p>
    <w:p w14:paraId="5C2FD682" w14:textId="77777777" w:rsidR="008F2998" w:rsidRPr="008F2998" w:rsidRDefault="008F2998" w:rsidP="008F2998">
      <w:pPr>
        <w:suppressAutoHyphens w:val="0"/>
        <w:spacing w:after="0" w:line="360" w:lineRule="auto"/>
        <w:ind w:firstLine="567"/>
        <w:jc w:val="both"/>
        <w:rPr>
          <w:rFonts w:ascii="Times New Roman" w:eastAsia="Times New Roman" w:hAnsi="Times New Roman"/>
          <w:color w:val="101010"/>
          <w:sz w:val="24"/>
          <w:szCs w:val="24"/>
          <w:lang w:val="lt-LT" w:eastAsia="lt-LT"/>
        </w:rPr>
      </w:pPr>
      <w:r w:rsidRPr="008F2998">
        <w:rPr>
          <w:rFonts w:ascii="Times New Roman" w:eastAsia="Times New Roman" w:hAnsi="Times New Roman"/>
          <w:color w:val="101010"/>
          <w:sz w:val="24"/>
          <w:szCs w:val="24"/>
          <w:lang w:val="lt-LT" w:eastAsia="lt-LT"/>
        </w:rPr>
        <w:t>Skaičiavimuose atnešamų maisto medžiagų koncentracijomis laikomos išmatuotos koncentracijos Rusnės ir Skirvytės upių išsišakojime (prietaka į marias), o išnešamų vakarinėje protakoje ties Kiaulės nugara.</w:t>
      </w:r>
    </w:p>
    <w:p w14:paraId="2539870E" w14:textId="77777777" w:rsidR="006800F9" w:rsidRPr="00847C93" w:rsidRDefault="006800F9" w:rsidP="004874DD">
      <w:pPr>
        <w:spacing w:line="360" w:lineRule="auto"/>
        <w:ind w:left="540"/>
        <w:jc w:val="both"/>
        <w:rPr>
          <w:rFonts w:ascii="Times New Roman" w:hAnsi="Times New Roman"/>
          <w:sz w:val="24"/>
          <w:szCs w:val="24"/>
        </w:rPr>
      </w:pPr>
    </w:p>
    <w:p w14:paraId="2A2B99A8" w14:textId="77777777" w:rsidR="00F54598" w:rsidRPr="00F54598" w:rsidRDefault="00F54598" w:rsidP="00F54598">
      <w:pPr>
        <w:suppressAutoHyphens w:val="0"/>
        <w:spacing w:after="0" w:line="360" w:lineRule="auto"/>
        <w:jc w:val="both"/>
        <w:rPr>
          <w:rFonts w:ascii="Times New Roman" w:hAnsi="Times New Roman"/>
          <w:sz w:val="24"/>
          <w:szCs w:val="24"/>
          <w:lang w:val="lt-LT"/>
        </w:rPr>
      </w:pPr>
    </w:p>
    <w:p w14:paraId="6D432614" w14:textId="77777777" w:rsidR="003C718C" w:rsidRPr="007231CF" w:rsidRDefault="00F54598" w:rsidP="003C718C">
      <w:pPr>
        <w:pStyle w:val="Heading2"/>
        <w:spacing w:before="0" w:after="240"/>
        <w:rPr>
          <w:rFonts w:ascii="Times New Roman" w:hAnsi="Times New Roman"/>
          <w:b w:val="0"/>
          <w:color w:val="auto"/>
          <w:sz w:val="24"/>
          <w:szCs w:val="24"/>
          <w:lang w:val="lt-LT"/>
        </w:rPr>
      </w:pPr>
      <w:bookmarkStart w:id="252" w:name="_Toc321306958"/>
      <w:bookmarkStart w:id="253" w:name="_Toc326928872"/>
      <w:bookmarkStart w:id="254" w:name="_Toc333157162"/>
      <w:r w:rsidRPr="007231CF">
        <w:rPr>
          <w:rFonts w:ascii="Times New Roman" w:hAnsi="Times New Roman" w:cs="Arial"/>
          <w:b w:val="0"/>
          <w:bCs w:val="0"/>
          <w:color w:val="auto"/>
          <w:kern w:val="32"/>
          <w:sz w:val="24"/>
          <w:szCs w:val="32"/>
        </w:rPr>
        <w:t>IŠVADOS</w:t>
      </w:r>
      <w:bookmarkEnd w:id="252"/>
      <w:bookmarkEnd w:id="253"/>
      <w:bookmarkEnd w:id="254"/>
    </w:p>
    <w:p w14:paraId="1E207475" w14:textId="281ABC19" w:rsidR="00007445" w:rsidRPr="008D5AAB" w:rsidRDefault="00507BF5" w:rsidP="00942C08">
      <w:pPr>
        <w:numPr>
          <w:ilvl w:val="0"/>
          <w:numId w:val="13"/>
        </w:numPr>
        <w:suppressAutoHyphens w:val="0"/>
        <w:spacing w:after="120" w:line="360" w:lineRule="auto"/>
        <w:jc w:val="both"/>
        <w:rPr>
          <w:rFonts w:ascii="Times New Roman" w:hAnsi="Times New Roman"/>
          <w:sz w:val="24"/>
          <w:szCs w:val="24"/>
          <w:lang w:val="lt-LT"/>
        </w:rPr>
      </w:pPr>
      <w:r>
        <w:rPr>
          <w:rFonts w:ascii="Times New Roman" w:hAnsi="Times New Roman"/>
          <w:sz w:val="24"/>
          <w:szCs w:val="24"/>
          <w:lang w:val="lt-LT"/>
        </w:rPr>
        <w:t xml:space="preserve">2015 </w:t>
      </w:r>
      <w:r w:rsidR="00007445">
        <w:rPr>
          <w:rFonts w:ascii="Times New Roman" w:hAnsi="Times New Roman"/>
          <w:sz w:val="24"/>
          <w:szCs w:val="24"/>
          <w:lang w:val="lt-LT"/>
        </w:rPr>
        <w:t xml:space="preserve">m. žiemos–pavasario laikotarpiu </w:t>
      </w:r>
      <w:r w:rsidR="004F344A">
        <w:rPr>
          <w:rFonts w:ascii="Times New Roman" w:hAnsi="Times New Roman"/>
          <w:sz w:val="24"/>
          <w:szCs w:val="24"/>
          <w:lang w:val="lt-LT"/>
        </w:rPr>
        <w:t xml:space="preserve">vyraujančios Kuršių marių </w:t>
      </w:r>
      <w:r w:rsidR="00885A91">
        <w:rPr>
          <w:rFonts w:ascii="Times New Roman" w:hAnsi="Times New Roman"/>
          <w:sz w:val="24"/>
          <w:szCs w:val="24"/>
          <w:lang w:val="lt-LT"/>
        </w:rPr>
        <w:t xml:space="preserve">dugno </w:t>
      </w:r>
      <w:r w:rsidR="00850075">
        <w:rPr>
          <w:rFonts w:ascii="Times New Roman" w:hAnsi="Times New Roman"/>
          <w:sz w:val="24"/>
          <w:szCs w:val="24"/>
          <w:lang w:val="lt-LT"/>
        </w:rPr>
        <w:t>nuos</w:t>
      </w:r>
      <w:r w:rsidR="00E01552">
        <w:rPr>
          <w:rFonts w:ascii="Times New Roman" w:hAnsi="Times New Roman"/>
          <w:sz w:val="24"/>
          <w:szCs w:val="24"/>
          <w:lang w:val="lt-LT"/>
        </w:rPr>
        <w:t>ėdos</w:t>
      </w:r>
      <w:r w:rsidR="004F344A">
        <w:rPr>
          <w:rFonts w:ascii="Times New Roman" w:hAnsi="Times New Roman"/>
          <w:sz w:val="24"/>
          <w:szCs w:val="24"/>
          <w:lang w:val="lt-LT"/>
        </w:rPr>
        <w:t xml:space="preserve"> išskyrė</w:t>
      </w:r>
      <w:r w:rsidR="00007445" w:rsidRPr="00007445">
        <w:rPr>
          <w:rFonts w:ascii="Times New Roman" w:hAnsi="Times New Roman"/>
          <w:sz w:val="24"/>
          <w:szCs w:val="24"/>
          <w:lang w:val="lt-LT"/>
        </w:rPr>
        <w:t xml:space="preserve"> </w:t>
      </w:r>
      <w:r w:rsidR="00007445">
        <w:rPr>
          <w:rFonts w:ascii="Times New Roman" w:hAnsi="Times New Roman"/>
          <w:sz w:val="24"/>
          <w:szCs w:val="24"/>
          <w:lang w:val="lt-LT"/>
        </w:rPr>
        <w:t>PO</w:t>
      </w:r>
      <w:r w:rsidR="00007445" w:rsidRPr="00E53465">
        <w:rPr>
          <w:rFonts w:ascii="Times New Roman" w:hAnsi="Times New Roman"/>
          <w:sz w:val="24"/>
          <w:szCs w:val="24"/>
          <w:vertAlign w:val="subscript"/>
          <w:lang w:val="lt-LT"/>
        </w:rPr>
        <w:t>4</w:t>
      </w:r>
      <w:r w:rsidR="00007445" w:rsidRPr="00E53465">
        <w:rPr>
          <w:rFonts w:ascii="Times New Roman" w:hAnsi="Times New Roman"/>
          <w:sz w:val="24"/>
          <w:szCs w:val="24"/>
          <w:vertAlign w:val="superscript"/>
          <w:lang w:val="lt-LT"/>
        </w:rPr>
        <w:t>3-</w:t>
      </w:r>
      <w:r w:rsidR="00007445">
        <w:rPr>
          <w:rFonts w:ascii="Times New Roman" w:hAnsi="Times New Roman"/>
          <w:sz w:val="24"/>
          <w:szCs w:val="24"/>
          <w:lang w:val="lt-LT"/>
        </w:rPr>
        <w:t xml:space="preserve"> į vandens storymę,</w:t>
      </w:r>
      <w:r w:rsidR="00850075">
        <w:rPr>
          <w:rFonts w:ascii="Times New Roman" w:hAnsi="Times New Roman"/>
          <w:sz w:val="24"/>
          <w:szCs w:val="24"/>
          <w:lang w:val="lt-LT"/>
        </w:rPr>
        <w:t xml:space="preserve"> </w:t>
      </w:r>
      <w:r w:rsidR="00007445">
        <w:rPr>
          <w:rFonts w:ascii="Times New Roman" w:hAnsi="Times New Roman"/>
          <w:sz w:val="24"/>
          <w:szCs w:val="24"/>
          <w:lang w:val="lt-LT"/>
        </w:rPr>
        <w:t xml:space="preserve">iki </w:t>
      </w:r>
      <w:r w:rsidR="00850075">
        <w:rPr>
          <w:rFonts w:ascii="Times New Roman" w:hAnsi="Times New Roman"/>
          <w:sz w:val="24"/>
          <w:szCs w:val="24"/>
          <w:lang w:val="lt-LT"/>
        </w:rPr>
        <w:t xml:space="preserve">27 </w:t>
      </w:r>
      <w:r w:rsidR="00850075">
        <w:rPr>
          <w:rFonts w:ascii="Times New Roman" w:hAnsi="Times New Roman"/>
          <w:sz w:val="24"/>
          <w:szCs w:val="24"/>
        </w:rPr>
        <w:t xml:space="preserve">% </w:t>
      </w:r>
      <w:r w:rsidR="00850075">
        <w:rPr>
          <w:rFonts w:ascii="Times New Roman" w:hAnsi="Times New Roman"/>
          <w:sz w:val="24"/>
          <w:szCs w:val="24"/>
          <w:lang w:val="lt-LT"/>
        </w:rPr>
        <w:t>daugiau ne</w:t>
      </w:r>
      <w:r w:rsidR="00007445">
        <w:rPr>
          <w:rFonts w:ascii="Times New Roman" w:hAnsi="Times New Roman"/>
          <w:sz w:val="24"/>
          <w:szCs w:val="24"/>
          <w:lang w:val="lt-LT"/>
        </w:rPr>
        <w:t>i</w:t>
      </w:r>
      <w:r w:rsidR="00885A91">
        <w:rPr>
          <w:rFonts w:ascii="Times New Roman" w:hAnsi="Times New Roman"/>
          <w:sz w:val="24"/>
          <w:szCs w:val="24"/>
          <w:lang w:val="lt-LT"/>
        </w:rPr>
        <w:t xml:space="preserve"> </w:t>
      </w:r>
      <w:r w:rsidR="00007445">
        <w:rPr>
          <w:rFonts w:ascii="Times New Roman" w:hAnsi="Times New Roman"/>
          <w:sz w:val="24"/>
          <w:szCs w:val="24"/>
          <w:lang w:val="lt-LT"/>
        </w:rPr>
        <w:t xml:space="preserve">jo </w:t>
      </w:r>
      <w:r w:rsidR="00885A91">
        <w:rPr>
          <w:rFonts w:ascii="Times New Roman" w:hAnsi="Times New Roman"/>
          <w:sz w:val="24"/>
          <w:szCs w:val="24"/>
          <w:lang w:val="lt-LT"/>
        </w:rPr>
        <w:t>atnešė</w:t>
      </w:r>
      <w:r w:rsidR="00850075">
        <w:rPr>
          <w:rFonts w:ascii="Times New Roman" w:hAnsi="Times New Roman"/>
          <w:sz w:val="24"/>
          <w:szCs w:val="24"/>
          <w:lang w:val="lt-LT"/>
        </w:rPr>
        <w:t xml:space="preserve"> Nemun</w:t>
      </w:r>
      <w:r w:rsidR="00885A91">
        <w:rPr>
          <w:rFonts w:ascii="Times New Roman" w:hAnsi="Times New Roman"/>
          <w:sz w:val="24"/>
          <w:szCs w:val="24"/>
          <w:lang w:val="lt-LT"/>
        </w:rPr>
        <w:t>o upė</w:t>
      </w:r>
      <w:r w:rsidR="00850075">
        <w:rPr>
          <w:rFonts w:ascii="Times New Roman" w:hAnsi="Times New Roman"/>
          <w:sz w:val="24"/>
          <w:szCs w:val="24"/>
          <w:lang w:val="lt-LT"/>
        </w:rPr>
        <w:t xml:space="preserve">, </w:t>
      </w:r>
      <w:r w:rsidR="00007445">
        <w:rPr>
          <w:rFonts w:ascii="Times New Roman" w:hAnsi="Times New Roman"/>
          <w:sz w:val="24"/>
          <w:szCs w:val="24"/>
          <w:lang w:val="lt-LT"/>
        </w:rPr>
        <w:t xml:space="preserve">o </w:t>
      </w:r>
      <w:r w:rsidR="00850075">
        <w:rPr>
          <w:rFonts w:ascii="Times New Roman" w:hAnsi="Times New Roman"/>
          <w:sz w:val="24"/>
          <w:szCs w:val="24"/>
          <w:lang w:val="lt-LT"/>
        </w:rPr>
        <w:t xml:space="preserve">tuo </w:t>
      </w:r>
      <w:r w:rsidR="00007445">
        <w:rPr>
          <w:rFonts w:ascii="Times New Roman" w:hAnsi="Times New Roman"/>
          <w:sz w:val="24"/>
          <w:szCs w:val="24"/>
          <w:lang w:val="lt-LT"/>
        </w:rPr>
        <w:lastRenderedPageBreak/>
        <w:t xml:space="preserve">tarpu </w:t>
      </w:r>
      <w:r w:rsidR="004F344A">
        <w:rPr>
          <w:rFonts w:ascii="Times New Roman" w:hAnsi="Times New Roman"/>
          <w:sz w:val="24"/>
          <w:szCs w:val="24"/>
          <w:lang w:val="lt-LT"/>
        </w:rPr>
        <w:t>vasaros</w:t>
      </w:r>
      <w:r w:rsidR="00850075">
        <w:rPr>
          <w:rFonts w:ascii="Times New Roman" w:hAnsi="Times New Roman"/>
          <w:sz w:val="24"/>
          <w:szCs w:val="24"/>
          <w:lang w:val="lt-LT"/>
        </w:rPr>
        <w:t>–</w:t>
      </w:r>
      <w:r w:rsidR="004F344A">
        <w:rPr>
          <w:rFonts w:ascii="Times New Roman" w:hAnsi="Times New Roman"/>
          <w:sz w:val="24"/>
          <w:szCs w:val="24"/>
          <w:lang w:val="lt-LT"/>
        </w:rPr>
        <w:t>rudens laikotarpiu</w:t>
      </w:r>
      <w:r w:rsidR="00007445">
        <w:rPr>
          <w:rFonts w:ascii="Times New Roman" w:hAnsi="Times New Roman"/>
          <w:sz w:val="24"/>
          <w:szCs w:val="24"/>
          <w:lang w:val="lt-LT"/>
        </w:rPr>
        <w:t xml:space="preserve"> </w:t>
      </w:r>
      <w:r w:rsidR="008D5AAB">
        <w:rPr>
          <w:rFonts w:ascii="Times New Roman" w:hAnsi="Times New Roman"/>
          <w:sz w:val="24"/>
          <w:szCs w:val="24"/>
          <w:lang w:val="lt-LT"/>
        </w:rPr>
        <w:t xml:space="preserve">nuosėdos aktyviai </w:t>
      </w:r>
      <w:r w:rsidR="00850075">
        <w:rPr>
          <w:rFonts w:ascii="Times New Roman" w:hAnsi="Times New Roman"/>
          <w:sz w:val="24"/>
          <w:szCs w:val="24"/>
          <w:lang w:val="lt-LT"/>
        </w:rPr>
        <w:t xml:space="preserve">akumuliavo </w:t>
      </w:r>
      <w:r w:rsidR="008D5AAB">
        <w:rPr>
          <w:rFonts w:ascii="Times New Roman" w:hAnsi="Times New Roman"/>
          <w:sz w:val="24"/>
          <w:szCs w:val="24"/>
          <w:lang w:val="lt-LT"/>
        </w:rPr>
        <w:t>PO</w:t>
      </w:r>
      <w:r w:rsidR="008D5AAB" w:rsidRPr="00E53465">
        <w:rPr>
          <w:rFonts w:ascii="Times New Roman" w:hAnsi="Times New Roman"/>
          <w:sz w:val="24"/>
          <w:szCs w:val="24"/>
          <w:vertAlign w:val="subscript"/>
          <w:lang w:val="lt-LT"/>
        </w:rPr>
        <w:t>4</w:t>
      </w:r>
      <w:r w:rsidR="008D5AAB" w:rsidRPr="00E53465">
        <w:rPr>
          <w:rFonts w:ascii="Times New Roman" w:hAnsi="Times New Roman"/>
          <w:sz w:val="24"/>
          <w:szCs w:val="24"/>
          <w:vertAlign w:val="superscript"/>
          <w:lang w:val="lt-LT"/>
        </w:rPr>
        <w:t>3-</w:t>
      </w:r>
      <w:r w:rsidR="00D40808">
        <w:rPr>
          <w:rFonts w:ascii="Times New Roman" w:hAnsi="Times New Roman"/>
          <w:sz w:val="24"/>
          <w:szCs w:val="24"/>
          <w:lang w:val="lt-LT"/>
        </w:rPr>
        <w:t xml:space="preserve">, </w:t>
      </w:r>
      <w:r w:rsidR="00850075">
        <w:rPr>
          <w:rFonts w:ascii="Times New Roman" w:hAnsi="Times New Roman"/>
          <w:sz w:val="24"/>
          <w:szCs w:val="24"/>
          <w:lang w:val="lt-LT"/>
        </w:rPr>
        <w:t>75</w:t>
      </w:r>
      <w:r w:rsidR="008D5AAB">
        <w:rPr>
          <w:rFonts w:ascii="Times New Roman" w:hAnsi="Times New Roman"/>
          <w:sz w:val="24"/>
          <w:szCs w:val="24"/>
          <w:lang w:val="lt-LT"/>
        </w:rPr>
        <w:t>–</w:t>
      </w:r>
      <w:r w:rsidR="00850075">
        <w:rPr>
          <w:rFonts w:ascii="Times New Roman" w:hAnsi="Times New Roman"/>
          <w:sz w:val="24"/>
          <w:szCs w:val="24"/>
          <w:lang w:val="lt-LT"/>
        </w:rPr>
        <w:t xml:space="preserve">330 </w:t>
      </w:r>
      <w:r w:rsidR="00850075">
        <w:rPr>
          <w:rFonts w:ascii="Times New Roman" w:hAnsi="Times New Roman"/>
          <w:sz w:val="24"/>
          <w:szCs w:val="24"/>
        </w:rPr>
        <w:t>%</w:t>
      </w:r>
      <w:r w:rsidR="00850075">
        <w:rPr>
          <w:rFonts w:ascii="Times New Roman" w:hAnsi="Times New Roman"/>
          <w:sz w:val="24"/>
          <w:szCs w:val="24"/>
          <w:lang w:val="lt-LT"/>
        </w:rPr>
        <w:t xml:space="preserve"> daugiau </w:t>
      </w:r>
      <w:r w:rsidR="00885A91">
        <w:rPr>
          <w:rFonts w:ascii="Times New Roman" w:hAnsi="Times New Roman"/>
          <w:sz w:val="24"/>
          <w:szCs w:val="24"/>
          <w:lang w:val="lt-LT"/>
        </w:rPr>
        <w:t xml:space="preserve">nei </w:t>
      </w:r>
      <w:r w:rsidR="008D5AAB">
        <w:rPr>
          <w:rFonts w:ascii="Times New Roman" w:hAnsi="Times New Roman"/>
          <w:sz w:val="24"/>
          <w:szCs w:val="24"/>
          <w:lang w:val="lt-LT"/>
        </w:rPr>
        <w:t xml:space="preserve">buvo </w:t>
      </w:r>
      <w:r w:rsidR="00885A91">
        <w:rPr>
          <w:rFonts w:ascii="Times New Roman" w:hAnsi="Times New Roman"/>
          <w:sz w:val="24"/>
          <w:szCs w:val="24"/>
          <w:lang w:val="lt-LT"/>
        </w:rPr>
        <w:t>atnešta</w:t>
      </w:r>
      <w:r w:rsidR="008D5AAB">
        <w:rPr>
          <w:rFonts w:ascii="Times New Roman" w:hAnsi="Times New Roman"/>
          <w:sz w:val="24"/>
          <w:szCs w:val="24"/>
          <w:lang w:val="lt-LT"/>
        </w:rPr>
        <w:t xml:space="preserve"> su Nemunu</w:t>
      </w:r>
      <w:r w:rsidR="00850075">
        <w:rPr>
          <w:rFonts w:ascii="Times New Roman" w:hAnsi="Times New Roman"/>
          <w:sz w:val="24"/>
          <w:szCs w:val="24"/>
          <w:lang w:val="lt-LT"/>
        </w:rPr>
        <w:t>.</w:t>
      </w:r>
      <w:r w:rsidR="008D5AAB" w:rsidRPr="008D5AAB">
        <w:t xml:space="preserve"> </w:t>
      </w:r>
      <w:r w:rsidR="008D5AAB" w:rsidRPr="008D5AAB">
        <w:rPr>
          <w:rFonts w:ascii="Times New Roman" w:hAnsi="Times New Roman"/>
          <w:sz w:val="24"/>
          <w:szCs w:val="24"/>
          <w:lang w:val="lt-LT"/>
        </w:rPr>
        <w:t>Visumoje, nesusidarius anoksinėms sąlygoms, kas būdinga Kuršių marioms, P išsiskyrimo iš dugno nuosėdų greičiai yra maži.</w:t>
      </w:r>
    </w:p>
    <w:p w14:paraId="5186B57C" w14:textId="03DD39A8" w:rsidR="005206D3" w:rsidRPr="00F54598" w:rsidRDefault="005206D3" w:rsidP="00942C08">
      <w:pPr>
        <w:numPr>
          <w:ilvl w:val="0"/>
          <w:numId w:val="13"/>
        </w:numPr>
        <w:suppressAutoHyphens w:val="0"/>
        <w:spacing w:after="120" w:line="360" w:lineRule="auto"/>
        <w:ind w:left="714" w:hanging="357"/>
        <w:jc w:val="both"/>
        <w:rPr>
          <w:rFonts w:ascii="Times New Roman" w:hAnsi="Times New Roman"/>
          <w:sz w:val="24"/>
          <w:szCs w:val="24"/>
          <w:lang w:val="lt-LT"/>
        </w:rPr>
      </w:pPr>
      <w:r>
        <w:rPr>
          <w:rFonts w:ascii="Times New Roman" w:hAnsi="Times New Roman"/>
          <w:sz w:val="24"/>
          <w:szCs w:val="24"/>
          <w:lang w:val="lt-LT"/>
        </w:rPr>
        <w:t>A</w:t>
      </w:r>
      <w:r w:rsidR="0062306B">
        <w:rPr>
          <w:rFonts w:ascii="Times New Roman" w:hAnsi="Times New Roman"/>
          <w:sz w:val="24"/>
          <w:szCs w:val="24"/>
          <w:lang w:val="lt-LT"/>
        </w:rPr>
        <w:t xml:space="preserve">pie </w:t>
      </w:r>
      <w:r w:rsidR="00E01552" w:rsidRPr="00F54598">
        <w:rPr>
          <w:rFonts w:ascii="Times New Roman" w:hAnsi="Times New Roman"/>
          <w:sz w:val="24"/>
          <w:szCs w:val="24"/>
          <w:lang w:val="lt-LT"/>
        </w:rPr>
        <w:t>24 %</w:t>
      </w:r>
      <w:r w:rsidR="00E01552">
        <w:rPr>
          <w:rFonts w:ascii="Times New Roman" w:hAnsi="Times New Roman"/>
          <w:sz w:val="24"/>
          <w:szCs w:val="24"/>
          <w:lang w:val="lt-LT"/>
        </w:rPr>
        <w:t xml:space="preserve"> bendro fosforo kiekio</w:t>
      </w:r>
      <w:r>
        <w:rPr>
          <w:rFonts w:ascii="Times New Roman" w:hAnsi="Times New Roman"/>
          <w:sz w:val="24"/>
          <w:szCs w:val="24"/>
          <w:lang w:val="lt-LT"/>
        </w:rPr>
        <w:t>, esančio</w:t>
      </w:r>
      <w:r w:rsidR="00E01552">
        <w:rPr>
          <w:rFonts w:ascii="Times New Roman" w:hAnsi="Times New Roman"/>
          <w:sz w:val="24"/>
          <w:szCs w:val="24"/>
          <w:lang w:val="lt-LT"/>
        </w:rPr>
        <w:t xml:space="preserve"> </w:t>
      </w:r>
      <w:r>
        <w:rPr>
          <w:rFonts w:ascii="Times New Roman" w:hAnsi="Times New Roman"/>
          <w:sz w:val="24"/>
          <w:szCs w:val="24"/>
          <w:lang w:val="lt-LT"/>
        </w:rPr>
        <w:t xml:space="preserve">Kuršių marių dugno nuosėdų 0–10 cm sluoksnyje, </w:t>
      </w:r>
      <w:r w:rsidR="00F54598" w:rsidRPr="00F54598">
        <w:rPr>
          <w:rFonts w:ascii="Times New Roman" w:hAnsi="Times New Roman"/>
          <w:sz w:val="24"/>
          <w:szCs w:val="24"/>
          <w:lang w:val="lt-LT"/>
        </w:rPr>
        <w:t>gali išsiskirti į vandens storymę</w:t>
      </w:r>
      <w:r w:rsidR="00916DE1">
        <w:rPr>
          <w:rFonts w:ascii="Times New Roman" w:hAnsi="Times New Roman"/>
          <w:sz w:val="24"/>
          <w:szCs w:val="24"/>
          <w:lang w:val="lt-LT"/>
        </w:rPr>
        <w:t>,</w:t>
      </w:r>
      <w:r>
        <w:rPr>
          <w:rFonts w:ascii="Times New Roman" w:hAnsi="Times New Roman"/>
          <w:sz w:val="24"/>
          <w:szCs w:val="24"/>
          <w:lang w:val="lt-LT"/>
        </w:rPr>
        <w:t xml:space="preserve"> j</w:t>
      </w:r>
      <w:r w:rsidR="00E01552">
        <w:rPr>
          <w:rFonts w:ascii="Times New Roman" w:hAnsi="Times New Roman"/>
          <w:sz w:val="24"/>
          <w:szCs w:val="24"/>
          <w:lang w:val="lt-LT"/>
        </w:rPr>
        <w:t>eigu nuosėdose prasidėtų metalų</w:t>
      </w:r>
      <w:r>
        <w:rPr>
          <w:rFonts w:ascii="Times New Roman" w:hAnsi="Times New Roman"/>
          <w:sz w:val="24"/>
          <w:szCs w:val="24"/>
          <w:lang w:val="lt-LT"/>
        </w:rPr>
        <w:t xml:space="preserve"> (Fe ir Mn)</w:t>
      </w:r>
      <w:r w:rsidR="00E01552">
        <w:rPr>
          <w:rFonts w:ascii="Times New Roman" w:hAnsi="Times New Roman"/>
          <w:sz w:val="24"/>
          <w:szCs w:val="24"/>
          <w:lang w:val="lt-LT"/>
        </w:rPr>
        <w:t xml:space="preserve"> redukcija ir pasikeist</w:t>
      </w:r>
      <w:r w:rsidR="00C54918">
        <w:rPr>
          <w:rFonts w:ascii="Times New Roman" w:hAnsi="Times New Roman"/>
          <w:sz w:val="24"/>
          <w:szCs w:val="24"/>
          <w:lang w:val="lt-LT"/>
        </w:rPr>
        <w:t>ų</w:t>
      </w:r>
      <w:r w:rsidR="00E01552">
        <w:rPr>
          <w:rFonts w:ascii="Times New Roman" w:hAnsi="Times New Roman"/>
          <w:sz w:val="24"/>
          <w:szCs w:val="24"/>
          <w:lang w:val="lt-LT"/>
        </w:rPr>
        <w:t xml:space="preserve"> pH poriniame vandenyje</w:t>
      </w:r>
      <w:r>
        <w:rPr>
          <w:rFonts w:ascii="Times New Roman" w:hAnsi="Times New Roman"/>
          <w:sz w:val="24"/>
          <w:szCs w:val="24"/>
          <w:lang w:val="lt-LT"/>
        </w:rPr>
        <w:t xml:space="preserve">. </w:t>
      </w:r>
      <w:r w:rsidR="007331A0">
        <w:rPr>
          <w:rFonts w:ascii="Times New Roman" w:hAnsi="Times New Roman"/>
          <w:sz w:val="24"/>
          <w:szCs w:val="24"/>
          <w:lang w:val="lt-LT"/>
        </w:rPr>
        <w:t>Susidarius minėtoms sąlygoms,</w:t>
      </w:r>
      <w:r w:rsidR="00E01552">
        <w:rPr>
          <w:rFonts w:ascii="Times New Roman" w:hAnsi="Times New Roman"/>
          <w:sz w:val="24"/>
          <w:szCs w:val="24"/>
          <w:lang w:val="lt-LT"/>
        </w:rPr>
        <w:t xml:space="preserve"> </w:t>
      </w:r>
      <w:r w:rsidR="00F54598" w:rsidRPr="00F54598">
        <w:rPr>
          <w:rFonts w:ascii="Times New Roman" w:hAnsi="Times New Roman"/>
          <w:sz w:val="24"/>
          <w:szCs w:val="24"/>
          <w:lang w:val="lt-LT"/>
        </w:rPr>
        <w:t>iš 1 m</w:t>
      </w:r>
      <w:r w:rsidR="00F54598" w:rsidRPr="00F54598">
        <w:rPr>
          <w:rFonts w:ascii="Times New Roman" w:hAnsi="Times New Roman"/>
          <w:sz w:val="24"/>
          <w:szCs w:val="24"/>
          <w:vertAlign w:val="superscript"/>
          <w:lang w:val="lt-LT"/>
        </w:rPr>
        <w:t xml:space="preserve">2 </w:t>
      </w:r>
      <w:r w:rsidR="00F54598" w:rsidRPr="00F54598">
        <w:rPr>
          <w:rFonts w:ascii="Times New Roman" w:hAnsi="Times New Roman"/>
          <w:sz w:val="24"/>
          <w:szCs w:val="24"/>
          <w:lang w:val="lt-LT"/>
        </w:rPr>
        <w:t>nuosėdų sluoksnio potencialiai galėtų atsipalaiduoti 235,7 mmol P (7,3 kg P) dumblo ir 202,8 mmol P (6,2 kg P) smėlio aplinkose.</w:t>
      </w:r>
    </w:p>
    <w:p w14:paraId="41BAE010" w14:textId="58F98F36" w:rsidR="00F54598" w:rsidRPr="00F54598" w:rsidRDefault="00F54598" w:rsidP="00942C08">
      <w:pPr>
        <w:numPr>
          <w:ilvl w:val="0"/>
          <w:numId w:val="13"/>
        </w:numPr>
        <w:suppressAutoHyphens w:val="0"/>
        <w:spacing w:after="120" w:line="360" w:lineRule="auto"/>
        <w:ind w:left="714" w:hanging="357"/>
        <w:jc w:val="both"/>
        <w:rPr>
          <w:rFonts w:ascii="Times New Roman" w:hAnsi="Times New Roman"/>
          <w:sz w:val="24"/>
          <w:szCs w:val="24"/>
          <w:lang w:val="lt-LT"/>
        </w:rPr>
      </w:pPr>
      <w:r w:rsidRPr="00F54598">
        <w:rPr>
          <w:rFonts w:ascii="Times New Roman" w:hAnsi="Times New Roman"/>
          <w:sz w:val="24"/>
          <w:szCs w:val="24"/>
          <w:lang w:val="lt-LT"/>
        </w:rPr>
        <w:t xml:space="preserve">Nuosėdose dalelinis organinis azotas sudaro apie 99 % nuo </w:t>
      </w:r>
      <w:r w:rsidR="008D5AAB">
        <w:rPr>
          <w:rFonts w:ascii="Times New Roman" w:hAnsi="Times New Roman"/>
          <w:sz w:val="24"/>
          <w:szCs w:val="24"/>
          <w:lang w:val="lt-LT"/>
        </w:rPr>
        <w:t>bendro kiekio</w:t>
      </w:r>
      <w:r w:rsidR="008D5AAB" w:rsidRPr="00F54598">
        <w:rPr>
          <w:rFonts w:ascii="Times New Roman" w:hAnsi="Times New Roman"/>
          <w:sz w:val="24"/>
          <w:szCs w:val="24"/>
          <w:lang w:val="lt-LT"/>
        </w:rPr>
        <w:t xml:space="preserve"> </w:t>
      </w:r>
      <w:r w:rsidRPr="00F54598">
        <w:rPr>
          <w:rFonts w:ascii="Times New Roman" w:hAnsi="Times New Roman"/>
          <w:sz w:val="24"/>
          <w:szCs w:val="24"/>
          <w:lang w:val="lt-LT"/>
        </w:rPr>
        <w:t>kiekio ir tik likęs 1 % yra ištirpęs neorganinis (NH</w:t>
      </w:r>
      <w:r w:rsidRPr="00F54598">
        <w:rPr>
          <w:rFonts w:ascii="Times New Roman" w:hAnsi="Times New Roman"/>
          <w:sz w:val="24"/>
          <w:szCs w:val="24"/>
          <w:vertAlign w:val="subscript"/>
          <w:lang w:val="lt-LT"/>
        </w:rPr>
        <w:t>4</w:t>
      </w:r>
      <w:r w:rsidRPr="00F54598">
        <w:rPr>
          <w:rFonts w:ascii="Times New Roman" w:hAnsi="Times New Roman"/>
          <w:sz w:val="24"/>
          <w:szCs w:val="24"/>
          <w:vertAlign w:val="superscript"/>
          <w:lang w:val="lt-LT"/>
        </w:rPr>
        <w:t>+</w:t>
      </w:r>
      <w:r w:rsidRPr="00F54598">
        <w:rPr>
          <w:rFonts w:ascii="Times New Roman" w:hAnsi="Times New Roman"/>
          <w:sz w:val="24"/>
          <w:szCs w:val="24"/>
          <w:lang w:val="lt-LT"/>
        </w:rPr>
        <w:t>, NO</w:t>
      </w:r>
      <w:r w:rsidRPr="00F54598">
        <w:rPr>
          <w:rFonts w:ascii="Times New Roman" w:hAnsi="Times New Roman"/>
          <w:sz w:val="24"/>
          <w:szCs w:val="24"/>
          <w:vertAlign w:val="subscript"/>
          <w:lang w:val="lt-LT"/>
        </w:rPr>
        <w:t>2</w:t>
      </w:r>
      <w:r w:rsidRPr="00F54598">
        <w:rPr>
          <w:rFonts w:ascii="Times New Roman" w:hAnsi="Times New Roman"/>
          <w:sz w:val="24"/>
          <w:szCs w:val="24"/>
          <w:vertAlign w:val="superscript"/>
          <w:lang w:val="lt-LT"/>
        </w:rPr>
        <w:t>-</w:t>
      </w:r>
      <w:r w:rsidRPr="00F54598">
        <w:rPr>
          <w:rFonts w:ascii="Times New Roman" w:hAnsi="Times New Roman"/>
          <w:sz w:val="24"/>
          <w:szCs w:val="24"/>
          <w:lang w:val="lt-LT"/>
        </w:rPr>
        <w:t>, NO</w:t>
      </w:r>
      <w:r w:rsidRPr="00F54598">
        <w:rPr>
          <w:rFonts w:ascii="Times New Roman" w:hAnsi="Times New Roman"/>
          <w:sz w:val="24"/>
          <w:szCs w:val="24"/>
          <w:vertAlign w:val="subscript"/>
          <w:lang w:val="lt-LT"/>
        </w:rPr>
        <w:t>3</w:t>
      </w:r>
      <w:r w:rsidRPr="00F54598">
        <w:rPr>
          <w:rFonts w:ascii="Times New Roman" w:hAnsi="Times New Roman"/>
          <w:sz w:val="24"/>
          <w:szCs w:val="24"/>
          <w:vertAlign w:val="superscript"/>
          <w:lang w:val="lt-LT"/>
        </w:rPr>
        <w:t>-</w:t>
      </w:r>
      <w:r w:rsidRPr="00F54598">
        <w:rPr>
          <w:rFonts w:ascii="Times New Roman" w:hAnsi="Times New Roman"/>
          <w:sz w:val="24"/>
          <w:szCs w:val="24"/>
          <w:lang w:val="lt-LT"/>
        </w:rPr>
        <w:t>) ir organinis (DON) azotas poriniame vandenyje. Nepaisant to, azotas dėl intensyvaus nuosėdų metabolizmo yra nuolatos mineralizuojamas ir atpalaiduojamas į porinį vandenį arba vandens storymę.</w:t>
      </w:r>
    </w:p>
    <w:p w14:paraId="39329011" w14:textId="4CF6662E" w:rsidR="00F54598" w:rsidRPr="00F54598" w:rsidRDefault="00F54598" w:rsidP="000518CE">
      <w:pPr>
        <w:numPr>
          <w:ilvl w:val="0"/>
          <w:numId w:val="13"/>
        </w:numPr>
        <w:suppressAutoHyphens w:val="0"/>
        <w:spacing w:after="0" w:line="360" w:lineRule="auto"/>
        <w:jc w:val="both"/>
        <w:rPr>
          <w:rFonts w:ascii="Times New Roman" w:hAnsi="Times New Roman"/>
          <w:sz w:val="24"/>
          <w:szCs w:val="24"/>
          <w:lang w:val="lt-LT"/>
        </w:rPr>
      </w:pPr>
      <w:r w:rsidRPr="00F54598">
        <w:rPr>
          <w:rFonts w:ascii="Times New Roman" w:hAnsi="Times New Roman"/>
          <w:sz w:val="24"/>
          <w:szCs w:val="24"/>
          <w:lang w:val="lt-LT"/>
        </w:rPr>
        <w:t xml:space="preserve">Vidutinis metinis bendro azoto ir fosforo kiekis paviršiniame 0 – 10 cm marių nuosėdų sluoksnyje yra </w:t>
      </w:r>
      <w:r w:rsidR="0062306B">
        <w:rPr>
          <w:rFonts w:ascii="Times New Roman" w:hAnsi="Times New Roman"/>
          <w:sz w:val="24"/>
          <w:szCs w:val="24"/>
          <w:lang w:val="lt-LT"/>
        </w:rPr>
        <w:t xml:space="preserve">atitinkamai 7 – </w:t>
      </w:r>
      <w:r w:rsidR="0062306B" w:rsidRPr="00F54598">
        <w:rPr>
          <w:rFonts w:ascii="Times New Roman" w:hAnsi="Times New Roman"/>
          <w:sz w:val="24"/>
          <w:szCs w:val="24"/>
          <w:lang w:val="lt-LT"/>
        </w:rPr>
        <w:t xml:space="preserve">27 </w:t>
      </w:r>
      <w:r w:rsidR="0062306B">
        <w:rPr>
          <w:rFonts w:ascii="Times New Roman" w:hAnsi="Times New Roman"/>
          <w:sz w:val="24"/>
          <w:szCs w:val="24"/>
          <w:lang w:val="lt-LT"/>
        </w:rPr>
        <w:t xml:space="preserve">ir 2 </w:t>
      </w:r>
      <w:r w:rsidR="0062306B" w:rsidRPr="00F54598">
        <w:rPr>
          <w:rFonts w:ascii="Times New Roman" w:hAnsi="Times New Roman"/>
          <w:sz w:val="24"/>
          <w:szCs w:val="24"/>
          <w:lang w:val="lt-LT"/>
        </w:rPr>
        <w:t>kart</w:t>
      </w:r>
      <w:r w:rsidR="0062306B">
        <w:rPr>
          <w:rFonts w:ascii="Times New Roman" w:hAnsi="Times New Roman"/>
          <w:sz w:val="24"/>
          <w:szCs w:val="24"/>
          <w:lang w:val="lt-LT"/>
        </w:rPr>
        <w:t>us</w:t>
      </w:r>
      <w:r w:rsidR="0062306B" w:rsidRPr="00F54598">
        <w:rPr>
          <w:rFonts w:ascii="Times New Roman" w:hAnsi="Times New Roman"/>
          <w:sz w:val="24"/>
          <w:szCs w:val="24"/>
          <w:lang w:val="lt-LT"/>
        </w:rPr>
        <w:t xml:space="preserve"> </w:t>
      </w:r>
      <w:r w:rsidRPr="00F54598">
        <w:rPr>
          <w:rFonts w:ascii="Times New Roman" w:hAnsi="Times New Roman"/>
          <w:sz w:val="24"/>
          <w:szCs w:val="24"/>
          <w:lang w:val="lt-LT"/>
        </w:rPr>
        <w:t>didesnis nei vandens storymėje virš 1 m</w:t>
      </w:r>
      <w:r w:rsidRPr="00F54598">
        <w:rPr>
          <w:rFonts w:ascii="Times New Roman" w:hAnsi="Times New Roman"/>
          <w:sz w:val="24"/>
          <w:szCs w:val="24"/>
          <w:vertAlign w:val="superscript"/>
          <w:lang w:val="lt-LT"/>
        </w:rPr>
        <w:t>2</w:t>
      </w:r>
      <w:r w:rsidRPr="00F54598">
        <w:rPr>
          <w:rFonts w:ascii="Times New Roman" w:hAnsi="Times New Roman"/>
          <w:sz w:val="24"/>
          <w:szCs w:val="24"/>
          <w:lang w:val="lt-LT"/>
        </w:rPr>
        <w:t xml:space="preserve"> dugno paviršiaus.</w:t>
      </w:r>
    </w:p>
    <w:p w14:paraId="63CDB63D" w14:textId="3F156F85" w:rsidR="00F54598" w:rsidRPr="00F54598" w:rsidRDefault="00F54598" w:rsidP="000518CE">
      <w:pPr>
        <w:numPr>
          <w:ilvl w:val="0"/>
          <w:numId w:val="13"/>
        </w:numPr>
        <w:suppressAutoHyphens w:val="0"/>
        <w:spacing w:after="0" w:line="360" w:lineRule="auto"/>
        <w:jc w:val="both"/>
        <w:rPr>
          <w:rFonts w:ascii="Times New Roman" w:hAnsi="Times New Roman"/>
          <w:sz w:val="24"/>
          <w:szCs w:val="24"/>
          <w:lang w:val="lt-LT"/>
        </w:rPr>
      </w:pPr>
      <w:r w:rsidRPr="00F54598">
        <w:rPr>
          <w:rFonts w:ascii="Times New Roman" w:hAnsi="Times New Roman"/>
          <w:sz w:val="24"/>
          <w:szCs w:val="24"/>
          <w:lang w:val="lt-LT"/>
        </w:rPr>
        <w:t xml:space="preserve">Metinis maistmedžiagių balansas parodė, kad per metus </w:t>
      </w:r>
      <w:r w:rsidRPr="00F54598">
        <w:rPr>
          <w:rFonts w:ascii="Times New Roman" w:hAnsi="Times New Roman"/>
          <w:sz w:val="24"/>
          <w:szCs w:val="24"/>
        </w:rPr>
        <w:t>1 m</w:t>
      </w:r>
      <w:r w:rsidRPr="00F54598">
        <w:rPr>
          <w:rFonts w:ascii="Times New Roman" w:hAnsi="Times New Roman"/>
          <w:sz w:val="24"/>
          <w:szCs w:val="24"/>
          <w:vertAlign w:val="superscript"/>
        </w:rPr>
        <w:t>2</w:t>
      </w:r>
      <w:r w:rsidRPr="00F54598">
        <w:rPr>
          <w:rFonts w:ascii="Times New Roman" w:hAnsi="Times New Roman"/>
          <w:sz w:val="24"/>
          <w:szCs w:val="24"/>
        </w:rPr>
        <w:t xml:space="preserve"> </w:t>
      </w:r>
      <w:r w:rsidRPr="00F54598">
        <w:rPr>
          <w:rFonts w:ascii="Times New Roman" w:hAnsi="Times New Roman"/>
          <w:sz w:val="24"/>
          <w:szCs w:val="24"/>
          <w:lang w:val="lt-LT"/>
        </w:rPr>
        <w:t xml:space="preserve">vyraujančių Kuršių marių nuosėdų </w:t>
      </w:r>
      <w:r w:rsidR="0062306B" w:rsidRPr="00F54598">
        <w:rPr>
          <w:rFonts w:ascii="Times New Roman" w:hAnsi="Times New Roman"/>
          <w:sz w:val="24"/>
          <w:szCs w:val="24"/>
          <w:lang w:val="lt-LT"/>
        </w:rPr>
        <w:t>sukaup</w:t>
      </w:r>
      <w:r w:rsidR="0062306B">
        <w:rPr>
          <w:rFonts w:ascii="Times New Roman" w:hAnsi="Times New Roman"/>
          <w:sz w:val="24"/>
          <w:szCs w:val="24"/>
          <w:lang w:val="lt-LT"/>
        </w:rPr>
        <w:t>ia</w:t>
      </w:r>
      <w:r w:rsidR="0062306B" w:rsidRPr="00F54598">
        <w:rPr>
          <w:rFonts w:ascii="Times New Roman" w:hAnsi="Times New Roman"/>
          <w:sz w:val="24"/>
          <w:szCs w:val="24"/>
          <w:lang w:val="lt-LT"/>
        </w:rPr>
        <w:t xml:space="preserve"> </w:t>
      </w:r>
      <w:r w:rsidRPr="00F54598">
        <w:rPr>
          <w:rFonts w:ascii="Times New Roman" w:hAnsi="Times New Roman"/>
          <w:sz w:val="24"/>
          <w:szCs w:val="24"/>
        </w:rPr>
        <w:t>400,2 mmol bendro ištirpusio azoto (</w:t>
      </w:r>
      <w:r w:rsidR="00B754E4">
        <w:rPr>
          <w:rFonts w:ascii="Times New Roman" w:hAnsi="Times New Roman"/>
          <w:sz w:val="24"/>
          <w:szCs w:val="24"/>
        </w:rPr>
        <w:t>TDN</w:t>
      </w:r>
      <w:r w:rsidRPr="00F54598">
        <w:rPr>
          <w:rFonts w:ascii="Times New Roman" w:hAnsi="Times New Roman"/>
          <w:sz w:val="24"/>
          <w:szCs w:val="24"/>
        </w:rPr>
        <w:t xml:space="preserve">), t.y. apie 30 % nuo </w:t>
      </w:r>
      <w:r w:rsidRPr="00F54598">
        <w:rPr>
          <w:rFonts w:ascii="Times New Roman" w:hAnsi="Times New Roman"/>
          <w:sz w:val="24"/>
          <w:szCs w:val="24"/>
          <w:lang w:val="lt-LT"/>
        </w:rPr>
        <w:t>atnešto su Nemuno upe.</w:t>
      </w:r>
    </w:p>
    <w:p w14:paraId="65D528BC" w14:textId="074A960F" w:rsidR="00F54598" w:rsidRPr="00F54598" w:rsidRDefault="00F54598" w:rsidP="000518CE">
      <w:pPr>
        <w:numPr>
          <w:ilvl w:val="0"/>
          <w:numId w:val="13"/>
        </w:numPr>
        <w:suppressAutoHyphens w:val="0"/>
        <w:spacing w:after="0" w:line="360" w:lineRule="auto"/>
        <w:jc w:val="both"/>
        <w:rPr>
          <w:rFonts w:ascii="Times New Roman" w:hAnsi="Times New Roman"/>
          <w:sz w:val="24"/>
          <w:szCs w:val="24"/>
          <w:lang w:val="lt-LT"/>
        </w:rPr>
      </w:pPr>
      <w:r w:rsidRPr="00F54598">
        <w:rPr>
          <w:rFonts w:ascii="Times New Roman" w:hAnsi="Times New Roman"/>
          <w:sz w:val="24"/>
          <w:szCs w:val="24"/>
        </w:rPr>
        <w:t>1 m</w:t>
      </w:r>
      <w:r w:rsidRPr="00F54598">
        <w:rPr>
          <w:rFonts w:ascii="Times New Roman" w:hAnsi="Times New Roman"/>
          <w:sz w:val="24"/>
          <w:szCs w:val="24"/>
          <w:vertAlign w:val="superscript"/>
        </w:rPr>
        <w:t>2</w:t>
      </w:r>
      <w:r w:rsidRPr="00F54598">
        <w:rPr>
          <w:rFonts w:ascii="Times New Roman" w:hAnsi="Times New Roman"/>
          <w:sz w:val="24"/>
          <w:szCs w:val="24"/>
        </w:rPr>
        <w:t xml:space="preserve"> </w:t>
      </w:r>
      <w:r w:rsidRPr="00F54598">
        <w:rPr>
          <w:rFonts w:ascii="Times New Roman" w:hAnsi="Times New Roman"/>
          <w:sz w:val="24"/>
          <w:szCs w:val="24"/>
          <w:lang w:val="lt-LT"/>
        </w:rPr>
        <w:t xml:space="preserve">Kuršių marių </w:t>
      </w:r>
      <w:r w:rsidRPr="00F54598">
        <w:rPr>
          <w:rFonts w:ascii="Times New Roman" w:hAnsi="Times New Roman"/>
          <w:sz w:val="24"/>
          <w:szCs w:val="24"/>
        </w:rPr>
        <w:t xml:space="preserve">nuosėdų </w:t>
      </w:r>
      <w:r w:rsidRPr="00F54598">
        <w:rPr>
          <w:rFonts w:ascii="Times New Roman" w:hAnsi="Times New Roman"/>
          <w:sz w:val="24"/>
          <w:szCs w:val="24"/>
          <w:lang w:val="lt-LT"/>
        </w:rPr>
        <w:t>per metus atpalaiduo</w:t>
      </w:r>
      <w:r w:rsidR="0062306B">
        <w:rPr>
          <w:rFonts w:ascii="Times New Roman" w:hAnsi="Times New Roman"/>
          <w:sz w:val="24"/>
          <w:szCs w:val="24"/>
          <w:lang w:val="lt-LT"/>
        </w:rPr>
        <w:t>ja</w:t>
      </w:r>
      <w:r w:rsidRPr="00F54598">
        <w:rPr>
          <w:rFonts w:ascii="Times New Roman" w:hAnsi="Times New Roman"/>
          <w:sz w:val="24"/>
          <w:szCs w:val="24"/>
          <w:lang w:val="lt-LT"/>
        </w:rPr>
        <w:t xml:space="preserve"> </w:t>
      </w:r>
      <w:r w:rsidR="001C6B2F">
        <w:rPr>
          <w:rFonts w:ascii="Times New Roman" w:hAnsi="Times New Roman"/>
          <w:sz w:val="24"/>
          <w:szCs w:val="24"/>
        </w:rPr>
        <w:t>425</w:t>
      </w:r>
      <w:r w:rsidRPr="00F54598">
        <w:rPr>
          <w:rFonts w:ascii="Times New Roman" w:hAnsi="Times New Roman"/>
          <w:sz w:val="24"/>
          <w:szCs w:val="24"/>
        </w:rPr>
        <w:t xml:space="preserve"> mmol bendro ištirpusio azoto (NH</w:t>
      </w:r>
      <w:r w:rsidRPr="00F54598">
        <w:rPr>
          <w:rFonts w:ascii="Times New Roman" w:hAnsi="Times New Roman"/>
          <w:sz w:val="24"/>
          <w:szCs w:val="24"/>
          <w:vertAlign w:val="subscript"/>
        </w:rPr>
        <w:t>4</w:t>
      </w:r>
      <w:r w:rsidRPr="00F54598">
        <w:rPr>
          <w:rFonts w:ascii="Times New Roman" w:hAnsi="Times New Roman"/>
          <w:sz w:val="24"/>
          <w:szCs w:val="24"/>
          <w:vertAlign w:val="superscript"/>
        </w:rPr>
        <w:t>+</w:t>
      </w:r>
      <w:r w:rsidRPr="00F54598">
        <w:rPr>
          <w:rFonts w:ascii="Times New Roman" w:hAnsi="Times New Roman"/>
          <w:sz w:val="24"/>
          <w:szCs w:val="24"/>
        </w:rPr>
        <w:t>+NO</w:t>
      </w:r>
      <w:r w:rsidRPr="00F54598">
        <w:rPr>
          <w:rFonts w:ascii="Times New Roman" w:hAnsi="Times New Roman"/>
          <w:sz w:val="24"/>
          <w:szCs w:val="24"/>
          <w:vertAlign w:val="subscript"/>
        </w:rPr>
        <w:t>x</w:t>
      </w:r>
      <w:r w:rsidRPr="00F54598">
        <w:rPr>
          <w:rFonts w:ascii="Times New Roman" w:hAnsi="Times New Roman"/>
          <w:sz w:val="24"/>
          <w:szCs w:val="24"/>
          <w:vertAlign w:val="superscript"/>
        </w:rPr>
        <w:t>-</w:t>
      </w:r>
      <w:r w:rsidRPr="00F54598">
        <w:rPr>
          <w:rFonts w:ascii="Times New Roman" w:hAnsi="Times New Roman"/>
          <w:sz w:val="24"/>
          <w:szCs w:val="24"/>
        </w:rPr>
        <w:t>+DON) bento-pelagin</w:t>
      </w:r>
      <w:r w:rsidRPr="00F54598">
        <w:rPr>
          <w:rFonts w:ascii="Times New Roman" w:hAnsi="Times New Roman"/>
          <w:sz w:val="24"/>
          <w:szCs w:val="24"/>
          <w:lang w:val="lt-LT"/>
        </w:rPr>
        <w:t xml:space="preserve">ės apykaitos metu. Nuosėdų atpalaiduodas azoto kiekis prilygsta </w:t>
      </w:r>
      <w:r w:rsidR="007761D6">
        <w:rPr>
          <w:rFonts w:ascii="Times New Roman" w:hAnsi="Times New Roman"/>
          <w:sz w:val="24"/>
          <w:szCs w:val="24"/>
        </w:rPr>
        <w:t>30</w:t>
      </w:r>
      <w:r w:rsidR="007761D6" w:rsidRPr="00F54598">
        <w:rPr>
          <w:rFonts w:ascii="Times New Roman" w:hAnsi="Times New Roman"/>
          <w:sz w:val="24"/>
          <w:szCs w:val="24"/>
        </w:rPr>
        <w:t xml:space="preserve"> </w:t>
      </w:r>
      <w:r w:rsidRPr="00F54598">
        <w:rPr>
          <w:rFonts w:ascii="Times New Roman" w:hAnsi="Times New Roman"/>
          <w:sz w:val="24"/>
          <w:szCs w:val="24"/>
        </w:rPr>
        <w:t>% atne</w:t>
      </w:r>
      <w:r w:rsidRPr="00F54598">
        <w:rPr>
          <w:rFonts w:ascii="Times New Roman" w:hAnsi="Times New Roman"/>
          <w:sz w:val="24"/>
          <w:szCs w:val="24"/>
          <w:lang w:val="lt-LT"/>
        </w:rPr>
        <w:t>š</w:t>
      </w:r>
      <w:r w:rsidRPr="00F54598">
        <w:rPr>
          <w:rFonts w:ascii="Times New Roman" w:hAnsi="Times New Roman"/>
          <w:sz w:val="24"/>
          <w:szCs w:val="24"/>
        </w:rPr>
        <w:t>to su Nemunu.</w:t>
      </w:r>
    </w:p>
    <w:p w14:paraId="3D88A7B0" w14:textId="23BAE0B5" w:rsidR="00F54598" w:rsidRPr="00F54598" w:rsidRDefault="00F54598" w:rsidP="000518CE">
      <w:pPr>
        <w:numPr>
          <w:ilvl w:val="0"/>
          <w:numId w:val="13"/>
        </w:numPr>
        <w:suppressAutoHyphens w:val="0"/>
        <w:spacing w:after="0" w:line="360" w:lineRule="auto"/>
        <w:jc w:val="both"/>
        <w:rPr>
          <w:rFonts w:ascii="Times New Roman" w:hAnsi="Times New Roman"/>
          <w:sz w:val="24"/>
          <w:szCs w:val="24"/>
          <w:lang w:val="lt-LT"/>
        </w:rPr>
      </w:pPr>
      <w:r w:rsidRPr="00F54598">
        <w:rPr>
          <w:rFonts w:ascii="Times New Roman" w:hAnsi="Times New Roman"/>
          <w:sz w:val="24"/>
          <w:szCs w:val="24"/>
        </w:rPr>
        <w:t>Atsipalaidavęs bendras ištirpusio azoto kiekis (</w:t>
      </w:r>
      <w:r w:rsidR="001B2F19">
        <w:rPr>
          <w:rFonts w:ascii="Times New Roman" w:hAnsi="Times New Roman"/>
          <w:sz w:val="24"/>
          <w:szCs w:val="24"/>
        </w:rPr>
        <w:t>TDN)</w:t>
      </w:r>
      <w:r w:rsidRPr="00F54598">
        <w:rPr>
          <w:rFonts w:ascii="Times New Roman" w:hAnsi="Times New Roman"/>
          <w:sz w:val="24"/>
          <w:szCs w:val="24"/>
        </w:rPr>
        <w:t xml:space="preserve"> gali sudaryti iki </w:t>
      </w:r>
      <w:r w:rsidR="00D05E3A">
        <w:rPr>
          <w:rFonts w:ascii="Times New Roman" w:hAnsi="Times New Roman"/>
          <w:sz w:val="24"/>
          <w:szCs w:val="24"/>
        </w:rPr>
        <w:t>24</w:t>
      </w:r>
      <w:r w:rsidR="00D05E3A" w:rsidRPr="00F54598">
        <w:rPr>
          <w:rFonts w:ascii="Times New Roman" w:hAnsi="Times New Roman"/>
          <w:sz w:val="24"/>
          <w:szCs w:val="24"/>
        </w:rPr>
        <w:t xml:space="preserve"> </w:t>
      </w:r>
      <w:r w:rsidRPr="00F54598">
        <w:rPr>
          <w:rFonts w:ascii="Times New Roman" w:hAnsi="Times New Roman"/>
          <w:sz w:val="24"/>
          <w:szCs w:val="24"/>
        </w:rPr>
        <w:t>% i</w:t>
      </w:r>
      <w:r w:rsidRPr="00F54598">
        <w:rPr>
          <w:rFonts w:ascii="Times New Roman" w:hAnsi="Times New Roman"/>
          <w:sz w:val="24"/>
          <w:szCs w:val="24"/>
          <w:lang w:val="lt-LT"/>
        </w:rPr>
        <w:t>šnešamo į Baltijos jūrą</w:t>
      </w:r>
      <w:r w:rsidR="00D05E3A">
        <w:rPr>
          <w:rFonts w:ascii="Times New Roman" w:hAnsi="Times New Roman"/>
          <w:sz w:val="24"/>
          <w:szCs w:val="24"/>
          <w:lang w:val="lt-LT"/>
        </w:rPr>
        <w:t xml:space="preserve"> bendro ištirpusio azoto (TDN)</w:t>
      </w:r>
      <w:r w:rsidRPr="00F54598">
        <w:rPr>
          <w:rFonts w:ascii="Times New Roman" w:hAnsi="Times New Roman"/>
          <w:sz w:val="24"/>
          <w:szCs w:val="24"/>
          <w:lang w:val="lt-LT"/>
        </w:rPr>
        <w:t>. Tačiau privalu atsižvelgti, kad dalis išsiskyrusio bendro ištirpusio kiekio gali būti asimiliuojama</w:t>
      </w:r>
      <w:r w:rsidR="00BD4C7D">
        <w:rPr>
          <w:rFonts w:ascii="Times New Roman" w:hAnsi="Times New Roman"/>
          <w:sz w:val="24"/>
          <w:szCs w:val="24"/>
          <w:lang w:val="lt-LT"/>
        </w:rPr>
        <w:t xml:space="preserve"> bei fiksuojama</w:t>
      </w:r>
      <w:r w:rsidRPr="00F54598">
        <w:rPr>
          <w:rFonts w:ascii="Times New Roman" w:hAnsi="Times New Roman"/>
          <w:sz w:val="24"/>
          <w:szCs w:val="24"/>
          <w:lang w:val="lt-LT"/>
        </w:rPr>
        <w:t xml:space="preserve"> vandens storymėje.</w:t>
      </w:r>
    </w:p>
    <w:p w14:paraId="3E95DA49" w14:textId="7B445711" w:rsidR="00F54598" w:rsidRPr="00007445" w:rsidRDefault="00F54598" w:rsidP="00942C08">
      <w:pPr>
        <w:numPr>
          <w:ilvl w:val="0"/>
          <w:numId w:val="1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360" w:lineRule="auto"/>
        <w:jc w:val="both"/>
        <w:rPr>
          <w:rFonts w:ascii="Times New Roman" w:hAnsi="Times New Roman"/>
          <w:sz w:val="24"/>
          <w:szCs w:val="24"/>
          <w:lang w:val="lt-LT"/>
        </w:rPr>
      </w:pPr>
      <w:r w:rsidRPr="00007445">
        <w:rPr>
          <w:rFonts w:ascii="Times New Roman" w:hAnsi="Times New Roman"/>
          <w:sz w:val="24"/>
          <w:szCs w:val="24"/>
        </w:rPr>
        <w:t>Kur</w:t>
      </w:r>
      <w:r w:rsidRPr="00007445">
        <w:rPr>
          <w:rFonts w:ascii="Times New Roman" w:hAnsi="Times New Roman"/>
          <w:sz w:val="24"/>
          <w:szCs w:val="24"/>
          <w:lang w:val="lt-LT"/>
        </w:rPr>
        <w:t xml:space="preserve">šių marių nuosėdų vaidmuo, akumuliuojant ar išskiriant </w:t>
      </w:r>
      <w:r w:rsidR="00FD2CE8" w:rsidRPr="00007445">
        <w:rPr>
          <w:rFonts w:ascii="Times New Roman" w:hAnsi="Times New Roman"/>
          <w:sz w:val="24"/>
          <w:szCs w:val="24"/>
          <w:lang w:val="lt-LT"/>
        </w:rPr>
        <w:t xml:space="preserve">azoto junginius </w:t>
      </w:r>
      <w:r w:rsidRPr="00007445">
        <w:rPr>
          <w:rFonts w:ascii="Times New Roman" w:hAnsi="Times New Roman"/>
          <w:sz w:val="24"/>
          <w:szCs w:val="24"/>
          <w:lang w:val="lt-LT"/>
        </w:rPr>
        <w:t>keičiasi priklausomai nuo</w:t>
      </w:r>
      <w:r w:rsidR="00FD2CE8" w:rsidRPr="00007445">
        <w:rPr>
          <w:rFonts w:ascii="Times New Roman" w:hAnsi="Times New Roman"/>
          <w:sz w:val="24"/>
          <w:szCs w:val="24"/>
          <w:lang w:val="lt-LT"/>
        </w:rPr>
        <w:t xml:space="preserve"> jų koncentracijos ir</w:t>
      </w:r>
      <w:r w:rsidRPr="00007445">
        <w:rPr>
          <w:rFonts w:ascii="Times New Roman" w:hAnsi="Times New Roman"/>
          <w:sz w:val="24"/>
          <w:szCs w:val="24"/>
          <w:lang w:val="lt-LT"/>
        </w:rPr>
        <w:t xml:space="preserve"> sezono. Žiemos – pavasario periodu azoto akumuliacija vyksta intensyviausiai, per šį periodą sukaupiama </w:t>
      </w:r>
      <w:r w:rsidRPr="00007445">
        <w:rPr>
          <w:rFonts w:ascii="Times New Roman" w:hAnsi="Times New Roman"/>
          <w:sz w:val="24"/>
          <w:szCs w:val="24"/>
        </w:rPr>
        <w:t>80 % vis</w:t>
      </w:r>
      <w:r w:rsidRPr="00007445">
        <w:rPr>
          <w:rFonts w:ascii="Times New Roman" w:hAnsi="Times New Roman"/>
          <w:sz w:val="24"/>
          <w:szCs w:val="24"/>
          <w:lang w:val="lt-LT"/>
        </w:rPr>
        <w:t>o metinio kiekio.</w:t>
      </w:r>
      <w:r w:rsidR="00FD2CE8" w:rsidRPr="00007445">
        <w:rPr>
          <w:rFonts w:ascii="Times New Roman" w:hAnsi="Times New Roman"/>
          <w:sz w:val="24"/>
          <w:szCs w:val="24"/>
          <w:lang w:val="lt-LT"/>
        </w:rPr>
        <w:t xml:space="preserve"> </w:t>
      </w:r>
      <w:r w:rsidR="00FD2CE8" w:rsidRPr="00942C08">
        <w:rPr>
          <w:rFonts w:ascii="Times New Roman" w:eastAsia="Times New Roman" w:hAnsi="Times New Roman"/>
          <w:sz w:val="24"/>
          <w:szCs w:val="24"/>
          <w:lang w:val="lt-LT"/>
        </w:rPr>
        <w:t>Didžioji dalis žiemą besikaupiančio N</w:t>
      </w:r>
      <w:r w:rsidR="00FD2CE8" w:rsidRPr="00007445">
        <w:rPr>
          <w:rFonts w:ascii="Times New Roman" w:eastAsia="Times New Roman" w:hAnsi="Times New Roman"/>
          <w:sz w:val="24"/>
          <w:szCs w:val="24"/>
          <w:lang w:val="lt-LT"/>
        </w:rPr>
        <w:t xml:space="preserve"> (daugiausiai NO</w:t>
      </w:r>
      <w:r w:rsidR="00FD2CE8" w:rsidRPr="00942C08">
        <w:rPr>
          <w:rFonts w:ascii="Times New Roman" w:eastAsia="Times New Roman" w:hAnsi="Times New Roman"/>
          <w:sz w:val="24"/>
          <w:szCs w:val="24"/>
          <w:vertAlign w:val="subscript"/>
          <w:lang w:val="lt-LT"/>
        </w:rPr>
        <w:t>3</w:t>
      </w:r>
      <w:r w:rsidR="00FD2CE8" w:rsidRPr="00942C08">
        <w:rPr>
          <w:rFonts w:ascii="Times New Roman" w:eastAsia="Times New Roman" w:hAnsi="Times New Roman"/>
          <w:sz w:val="24"/>
          <w:szCs w:val="24"/>
          <w:vertAlign w:val="superscript"/>
          <w:lang w:val="lt-LT"/>
        </w:rPr>
        <w:t>-</w:t>
      </w:r>
      <w:r w:rsidR="00FD2CE8" w:rsidRPr="00007445">
        <w:rPr>
          <w:rFonts w:ascii="Times New Roman" w:eastAsia="Times New Roman" w:hAnsi="Times New Roman"/>
          <w:sz w:val="24"/>
          <w:szCs w:val="24"/>
          <w:lang w:val="lt-LT"/>
        </w:rPr>
        <w:t>)</w:t>
      </w:r>
      <w:r w:rsidR="00FD2CE8" w:rsidRPr="00942C08">
        <w:rPr>
          <w:rFonts w:ascii="Times New Roman" w:eastAsia="Times New Roman" w:hAnsi="Times New Roman"/>
          <w:sz w:val="24"/>
          <w:szCs w:val="24"/>
          <w:lang w:val="lt-LT"/>
        </w:rPr>
        <w:t xml:space="preserve"> yra iš karto negrįžtamai </w:t>
      </w:r>
      <w:r w:rsidR="00FD2CE8" w:rsidRPr="00007445">
        <w:rPr>
          <w:rFonts w:ascii="Times New Roman" w:eastAsia="Times New Roman" w:hAnsi="Times New Roman"/>
          <w:sz w:val="24"/>
          <w:szCs w:val="24"/>
          <w:lang w:val="lt-LT"/>
        </w:rPr>
        <w:t>pa</w:t>
      </w:r>
      <w:r w:rsidR="00007445" w:rsidRPr="00007445">
        <w:rPr>
          <w:rFonts w:ascii="Times New Roman" w:eastAsia="Times New Roman" w:hAnsi="Times New Roman"/>
          <w:sz w:val="24"/>
          <w:szCs w:val="24"/>
          <w:lang w:val="lt-LT"/>
        </w:rPr>
        <w:t>šalinama</w:t>
      </w:r>
      <w:r w:rsidR="00FD2CE8" w:rsidRPr="00942C08">
        <w:rPr>
          <w:rFonts w:ascii="Times New Roman" w:eastAsia="Times New Roman" w:hAnsi="Times New Roman"/>
          <w:sz w:val="24"/>
          <w:szCs w:val="24"/>
          <w:lang w:val="lt-LT"/>
        </w:rPr>
        <w:t xml:space="preserve"> </w:t>
      </w:r>
      <w:r w:rsidR="00FD2CE8" w:rsidRPr="00007445">
        <w:rPr>
          <w:rFonts w:ascii="Times New Roman" w:eastAsia="Times New Roman" w:hAnsi="Times New Roman"/>
          <w:sz w:val="24"/>
          <w:szCs w:val="24"/>
          <w:lang w:val="lt-LT"/>
        </w:rPr>
        <w:t xml:space="preserve">denitrifikacijos </w:t>
      </w:r>
      <w:r w:rsidR="00007445" w:rsidRPr="00007445">
        <w:rPr>
          <w:rFonts w:ascii="Times New Roman" w:eastAsia="Times New Roman" w:hAnsi="Times New Roman"/>
          <w:sz w:val="24"/>
          <w:szCs w:val="24"/>
          <w:lang w:val="lt-LT"/>
        </w:rPr>
        <w:t>proceso</w:t>
      </w:r>
      <w:r w:rsidR="008D5AAB">
        <w:rPr>
          <w:rFonts w:ascii="Times New Roman" w:eastAsia="Times New Roman" w:hAnsi="Times New Roman"/>
          <w:sz w:val="24"/>
          <w:szCs w:val="24"/>
          <w:lang w:val="lt-LT"/>
        </w:rPr>
        <w:t xml:space="preserve"> metu</w:t>
      </w:r>
      <w:r w:rsidR="00FD2CE8" w:rsidRPr="00007445">
        <w:rPr>
          <w:rFonts w:ascii="Times New Roman" w:eastAsia="Times New Roman" w:hAnsi="Times New Roman"/>
          <w:sz w:val="24"/>
          <w:szCs w:val="24"/>
          <w:lang w:val="lt-LT"/>
        </w:rPr>
        <w:t>. Tuo tarpu</w:t>
      </w:r>
      <w:r w:rsidR="00FD2CE8" w:rsidRPr="00942C08">
        <w:rPr>
          <w:rFonts w:ascii="Times New Roman" w:eastAsia="Times New Roman" w:hAnsi="Times New Roman"/>
          <w:sz w:val="24"/>
          <w:szCs w:val="24"/>
          <w:lang w:val="lt-LT"/>
        </w:rPr>
        <w:t xml:space="preserve"> aktyvios vegetacijos laikotarpiu</w:t>
      </w:r>
      <w:r w:rsidR="00FD2CE8" w:rsidRPr="00007445">
        <w:rPr>
          <w:rFonts w:ascii="Times New Roman" w:eastAsia="Times New Roman" w:hAnsi="Times New Roman"/>
          <w:sz w:val="24"/>
          <w:szCs w:val="24"/>
          <w:lang w:val="lt-LT"/>
        </w:rPr>
        <w:t xml:space="preserve"> dugno nuosėdos išskiria N (daugiausia NH</w:t>
      </w:r>
      <w:r w:rsidR="00FD2CE8" w:rsidRPr="00942C08">
        <w:rPr>
          <w:rFonts w:ascii="Times New Roman" w:eastAsia="Times New Roman" w:hAnsi="Times New Roman"/>
          <w:sz w:val="24"/>
          <w:szCs w:val="24"/>
          <w:vertAlign w:val="subscript"/>
          <w:lang w:val="lt-LT"/>
        </w:rPr>
        <w:t>4</w:t>
      </w:r>
      <w:r w:rsidR="00FD2CE8" w:rsidRPr="00942C08">
        <w:rPr>
          <w:rFonts w:ascii="Times New Roman" w:eastAsia="Times New Roman" w:hAnsi="Times New Roman"/>
          <w:sz w:val="24"/>
          <w:szCs w:val="24"/>
          <w:vertAlign w:val="superscript"/>
          <w:lang w:val="lt-LT"/>
        </w:rPr>
        <w:t>+</w:t>
      </w:r>
      <w:r w:rsidR="00FD2CE8" w:rsidRPr="00007445">
        <w:rPr>
          <w:rFonts w:ascii="Times New Roman" w:eastAsia="Times New Roman" w:hAnsi="Times New Roman"/>
          <w:sz w:val="24"/>
          <w:szCs w:val="24"/>
          <w:lang w:val="lt-LT"/>
        </w:rPr>
        <w:t xml:space="preserve"> ir DON) dėl </w:t>
      </w:r>
      <w:r w:rsidR="008D5AAB">
        <w:rPr>
          <w:rFonts w:ascii="Times New Roman" w:eastAsia="Times New Roman" w:hAnsi="Times New Roman"/>
          <w:sz w:val="24"/>
          <w:szCs w:val="24"/>
          <w:lang w:val="lt-LT"/>
        </w:rPr>
        <w:t xml:space="preserve">į nuosėdas </w:t>
      </w:r>
      <w:r w:rsidR="00FD2CE8" w:rsidRPr="00007445">
        <w:rPr>
          <w:rFonts w:ascii="Times New Roman" w:eastAsia="Times New Roman" w:hAnsi="Times New Roman"/>
          <w:sz w:val="24"/>
          <w:szCs w:val="24"/>
          <w:lang w:val="lt-LT"/>
        </w:rPr>
        <w:t xml:space="preserve">nusėdusios </w:t>
      </w:r>
      <w:r w:rsidR="00007445" w:rsidRPr="00007445">
        <w:rPr>
          <w:rFonts w:ascii="Times New Roman" w:eastAsia="Times New Roman" w:hAnsi="Times New Roman"/>
          <w:sz w:val="24"/>
          <w:szCs w:val="24"/>
          <w:lang w:val="lt-LT"/>
        </w:rPr>
        <w:t xml:space="preserve">planktoninės </w:t>
      </w:r>
      <w:r w:rsidR="00FD2CE8" w:rsidRPr="00007445">
        <w:rPr>
          <w:rFonts w:ascii="Times New Roman" w:eastAsia="Times New Roman" w:hAnsi="Times New Roman"/>
          <w:sz w:val="24"/>
          <w:szCs w:val="24"/>
          <w:lang w:val="lt-LT"/>
        </w:rPr>
        <w:t>dalelinė</w:t>
      </w:r>
      <w:r w:rsidR="00007445" w:rsidRPr="00007445">
        <w:rPr>
          <w:rFonts w:ascii="Times New Roman" w:eastAsia="Times New Roman" w:hAnsi="Times New Roman"/>
          <w:sz w:val="24"/>
          <w:szCs w:val="24"/>
          <w:lang w:val="lt-LT"/>
        </w:rPr>
        <w:t>s</w:t>
      </w:r>
      <w:r w:rsidR="00FD2CE8" w:rsidRPr="00007445">
        <w:rPr>
          <w:rFonts w:ascii="Times New Roman" w:eastAsia="Times New Roman" w:hAnsi="Times New Roman"/>
          <w:sz w:val="24"/>
          <w:szCs w:val="24"/>
          <w:lang w:val="lt-LT"/>
        </w:rPr>
        <w:t xml:space="preserve"> </w:t>
      </w:r>
      <w:r w:rsidR="00007445" w:rsidRPr="00007445">
        <w:rPr>
          <w:rFonts w:ascii="Times New Roman" w:eastAsia="Times New Roman" w:hAnsi="Times New Roman"/>
          <w:sz w:val="24"/>
          <w:szCs w:val="24"/>
          <w:lang w:val="lt-LT"/>
        </w:rPr>
        <w:t xml:space="preserve">medžiagos </w:t>
      </w:r>
      <w:r w:rsidR="008D5AAB">
        <w:rPr>
          <w:rFonts w:ascii="Times New Roman" w:eastAsia="Times New Roman" w:hAnsi="Times New Roman"/>
          <w:sz w:val="24"/>
          <w:szCs w:val="24"/>
          <w:lang w:val="lt-LT"/>
        </w:rPr>
        <w:t>skaidymo</w:t>
      </w:r>
      <w:r w:rsidR="00007445">
        <w:rPr>
          <w:rFonts w:ascii="Times New Roman" w:eastAsia="Times New Roman" w:hAnsi="Times New Roman"/>
          <w:sz w:val="24"/>
          <w:szCs w:val="24"/>
          <w:lang w:val="lt-LT"/>
        </w:rPr>
        <w:t>.</w:t>
      </w:r>
    </w:p>
    <w:p w14:paraId="01029882" w14:textId="373840A0" w:rsidR="00B860F5" w:rsidRPr="00B860F5" w:rsidRDefault="00F54598" w:rsidP="00B860F5">
      <w:pPr>
        <w:numPr>
          <w:ilvl w:val="0"/>
          <w:numId w:val="13"/>
        </w:numPr>
        <w:spacing w:line="360" w:lineRule="auto"/>
        <w:jc w:val="both"/>
        <w:rPr>
          <w:rFonts w:ascii="Times New Roman" w:hAnsi="Times New Roman"/>
          <w:sz w:val="24"/>
          <w:szCs w:val="24"/>
        </w:rPr>
      </w:pPr>
      <w:r w:rsidRPr="00F54598">
        <w:rPr>
          <w:rFonts w:ascii="Times New Roman" w:hAnsi="Times New Roman"/>
          <w:sz w:val="24"/>
          <w:szCs w:val="24"/>
          <w:lang w:val="lt-LT"/>
        </w:rPr>
        <w:lastRenderedPageBreak/>
        <w:t xml:space="preserve">Metinis maistmedžiagių balansas 2015 metams parodė, kad per metus </w:t>
      </w:r>
      <w:r w:rsidRPr="00F54598">
        <w:rPr>
          <w:rFonts w:ascii="Times New Roman" w:hAnsi="Times New Roman"/>
          <w:sz w:val="24"/>
          <w:szCs w:val="24"/>
        </w:rPr>
        <w:t>1 m</w:t>
      </w:r>
      <w:r w:rsidRPr="00F54598">
        <w:rPr>
          <w:rFonts w:ascii="Times New Roman" w:hAnsi="Times New Roman"/>
          <w:sz w:val="24"/>
          <w:szCs w:val="24"/>
          <w:vertAlign w:val="superscript"/>
        </w:rPr>
        <w:t>2</w:t>
      </w:r>
      <w:r w:rsidRPr="00F54598">
        <w:rPr>
          <w:rFonts w:ascii="Times New Roman" w:hAnsi="Times New Roman"/>
          <w:sz w:val="24"/>
          <w:szCs w:val="24"/>
        </w:rPr>
        <w:t xml:space="preserve"> </w:t>
      </w:r>
      <w:r w:rsidRPr="00F54598">
        <w:rPr>
          <w:rFonts w:ascii="Times New Roman" w:hAnsi="Times New Roman"/>
          <w:sz w:val="24"/>
          <w:szCs w:val="24"/>
          <w:lang w:val="lt-LT"/>
        </w:rPr>
        <w:t>vyraujančių Kuršių marių nuosėdų akumuliuoja 2 kartus daugiau PO</w:t>
      </w:r>
      <w:r w:rsidRPr="00F54598">
        <w:rPr>
          <w:rFonts w:ascii="Times New Roman" w:hAnsi="Times New Roman"/>
          <w:sz w:val="24"/>
          <w:szCs w:val="24"/>
          <w:vertAlign w:val="subscript"/>
        </w:rPr>
        <w:t>4</w:t>
      </w:r>
      <w:r w:rsidRPr="00F54598">
        <w:rPr>
          <w:rFonts w:ascii="Times New Roman" w:hAnsi="Times New Roman"/>
          <w:sz w:val="24"/>
          <w:szCs w:val="24"/>
          <w:vertAlign w:val="superscript"/>
        </w:rPr>
        <w:t>3-</w:t>
      </w:r>
      <w:r w:rsidRPr="00F54598">
        <w:rPr>
          <w:rFonts w:ascii="Times New Roman" w:hAnsi="Times New Roman"/>
          <w:sz w:val="24"/>
          <w:szCs w:val="24"/>
        </w:rPr>
        <w:t xml:space="preserve"> nei jo atnešama su </w:t>
      </w:r>
      <w:r w:rsidRPr="00F54598">
        <w:rPr>
          <w:rFonts w:ascii="Times New Roman" w:hAnsi="Times New Roman"/>
          <w:sz w:val="24"/>
          <w:szCs w:val="24"/>
          <w:lang w:val="lt-LT"/>
        </w:rPr>
        <w:t>Nemunu.</w:t>
      </w:r>
      <w:r w:rsidR="00B860F5">
        <w:rPr>
          <w:rFonts w:ascii="Times New Roman" w:hAnsi="Times New Roman"/>
          <w:sz w:val="24"/>
          <w:szCs w:val="24"/>
          <w:lang w:val="lt-LT"/>
        </w:rPr>
        <w:t xml:space="preserve"> </w:t>
      </w:r>
      <w:r w:rsidR="00996BA6">
        <w:rPr>
          <w:rFonts w:ascii="Times New Roman" w:hAnsi="Times New Roman"/>
          <w:sz w:val="24"/>
          <w:szCs w:val="24"/>
          <w:lang w:val="lt-LT"/>
        </w:rPr>
        <w:t xml:space="preserve">Nėra pavojaus, kad akumuliacinė </w:t>
      </w:r>
      <w:r w:rsidR="00B860F5" w:rsidRPr="00B860F5">
        <w:rPr>
          <w:rFonts w:ascii="Times New Roman" w:hAnsi="Times New Roman"/>
          <w:sz w:val="24"/>
          <w:szCs w:val="24"/>
        </w:rPr>
        <w:t xml:space="preserve">talpa </w:t>
      </w:r>
      <w:r w:rsidR="00996BA6" w:rsidRPr="00F54598">
        <w:rPr>
          <w:rFonts w:ascii="Times New Roman" w:hAnsi="Times New Roman"/>
          <w:sz w:val="24"/>
          <w:szCs w:val="24"/>
          <w:lang w:val="lt-LT"/>
        </w:rPr>
        <w:t>PO</w:t>
      </w:r>
      <w:r w:rsidR="00996BA6" w:rsidRPr="00F54598">
        <w:rPr>
          <w:rFonts w:ascii="Times New Roman" w:hAnsi="Times New Roman"/>
          <w:sz w:val="24"/>
          <w:szCs w:val="24"/>
          <w:vertAlign w:val="subscript"/>
        </w:rPr>
        <w:t>4</w:t>
      </w:r>
      <w:r w:rsidR="00996BA6" w:rsidRPr="00F54598">
        <w:rPr>
          <w:rFonts w:ascii="Times New Roman" w:hAnsi="Times New Roman"/>
          <w:sz w:val="24"/>
          <w:szCs w:val="24"/>
          <w:vertAlign w:val="superscript"/>
        </w:rPr>
        <w:t>3-</w:t>
      </w:r>
      <w:r w:rsidR="00996BA6">
        <w:rPr>
          <w:rFonts w:ascii="Times New Roman" w:hAnsi="Times New Roman"/>
          <w:sz w:val="24"/>
          <w:szCs w:val="24"/>
        </w:rPr>
        <w:t xml:space="preserve"> </w:t>
      </w:r>
      <w:r w:rsidR="00B860F5" w:rsidRPr="00B860F5">
        <w:rPr>
          <w:rFonts w:ascii="Times New Roman" w:hAnsi="Times New Roman"/>
          <w:sz w:val="24"/>
          <w:szCs w:val="24"/>
        </w:rPr>
        <w:t>galėtų būti viršyta, nes paviršinės dugno  nuosėdos atsinaujina (kartu atsinaujina ir fosforą surišančios medžiagos)  dėl naujai upėmis atneštų nuosėdų sedimentacijos, be to gilesniuose dugno  nuosėdų sluoksniuose vyksta diagenezė (uolėjimas)</w:t>
      </w:r>
      <w:r w:rsidR="00996BA6">
        <w:rPr>
          <w:rFonts w:ascii="Times New Roman" w:hAnsi="Times New Roman"/>
          <w:sz w:val="24"/>
          <w:szCs w:val="24"/>
        </w:rPr>
        <w:t>.</w:t>
      </w:r>
    </w:p>
    <w:p w14:paraId="68632F6D" w14:textId="77777777" w:rsidR="00F54598" w:rsidRPr="00F54598" w:rsidRDefault="00F54598" w:rsidP="000518CE">
      <w:pPr>
        <w:numPr>
          <w:ilvl w:val="0"/>
          <w:numId w:val="13"/>
        </w:numPr>
        <w:suppressAutoHyphens w:val="0"/>
        <w:spacing w:after="0" w:line="360" w:lineRule="auto"/>
        <w:jc w:val="both"/>
        <w:rPr>
          <w:rFonts w:ascii="Times New Roman" w:hAnsi="Times New Roman"/>
          <w:sz w:val="24"/>
          <w:szCs w:val="24"/>
          <w:lang w:val="lt-LT"/>
        </w:rPr>
      </w:pPr>
      <w:r w:rsidRPr="00F54598">
        <w:rPr>
          <w:rFonts w:ascii="Times New Roman" w:hAnsi="Times New Roman"/>
          <w:sz w:val="24"/>
          <w:szCs w:val="24"/>
          <w:lang w:val="lt-LT"/>
        </w:rPr>
        <w:t>Dugno nuosėdos bendroje NH</w:t>
      </w:r>
      <w:r w:rsidRPr="00F54598">
        <w:rPr>
          <w:rFonts w:ascii="Times New Roman" w:hAnsi="Times New Roman"/>
          <w:sz w:val="24"/>
          <w:szCs w:val="24"/>
          <w:vertAlign w:val="subscript"/>
          <w:lang w:val="lt-LT"/>
        </w:rPr>
        <w:t>4</w:t>
      </w:r>
      <w:r w:rsidRPr="00F54598">
        <w:rPr>
          <w:rFonts w:ascii="Times New Roman" w:hAnsi="Times New Roman"/>
          <w:sz w:val="24"/>
          <w:szCs w:val="24"/>
          <w:vertAlign w:val="superscript"/>
          <w:lang w:val="lt-LT"/>
        </w:rPr>
        <w:t>+</w:t>
      </w:r>
      <w:r w:rsidRPr="00F54598">
        <w:rPr>
          <w:rFonts w:ascii="Times New Roman" w:hAnsi="Times New Roman"/>
          <w:sz w:val="24"/>
          <w:szCs w:val="24"/>
          <w:lang w:val="lt-LT"/>
        </w:rPr>
        <w:t xml:space="preserve"> ir DON sumoje išskyrė 2 kartus daugiau nei atneša Nemunas. Tuo tarpu ištirpusio mineralinio fosforo apykaitos balansas tarp dugno nuosėdų ir vandens storymės buvo neigiamas, t.y. dugno nusėdos daugiau jo akumuliavo negu išskyrė.</w:t>
      </w:r>
    </w:p>
    <w:p w14:paraId="401F4F1A" w14:textId="77777777" w:rsidR="00F54598" w:rsidRDefault="00F54598" w:rsidP="000518CE">
      <w:pPr>
        <w:numPr>
          <w:ilvl w:val="0"/>
          <w:numId w:val="13"/>
        </w:numPr>
        <w:suppressAutoHyphens w:val="0"/>
        <w:spacing w:after="0" w:line="360" w:lineRule="auto"/>
        <w:jc w:val="both"/>
        <w:rPr>
          <w:rFonts w:ascii="Times New Roman" w:hAnsi="Times New Roman"/>
          <w:sz w:val="24"/>
          <w:szCs w:val="24"/>
          <w:lang w:val="lt-LT"/>
        </w:rPr>
      </w:pPr>
      <w:r w:rsidRPr="00F54598">
        <w:rPr>
          <w:rFonts w:ascii="Times New Roman" w:hAnsi="Times New Roman"/>
          <w:sz w:val="24"/>
          <w:szCs w:val="24"/>
          <w:lang w:val="lt-LT"/>
        </w:rPr>
        <w:t>Iš Kuršių marių į Baltijos jūrą 2015  m. ištekėjo apie 20 % bendro ištirpusio azoto ir 50% ištirpusio neorganinio fosforo mažiau negu atnešama Nemunu. Ankstesni tyrimai parodė, kad susidarius tam tikroms sąlygoms, gali vykti ištirpusio fosforo išskyrimas iš dugno nuosėdų į vandens storymę ir kažkiek pakeisti šiuos rezultatus, tačiau viena iš būtiniausių (bet nepakankamų) tam sąlygų hipoksijos atvejai, stebimi priedugnyje virš dumblo nuosėdų, tetruko  tik keletą dienų.</w:t>
      </w:r>
    </w:p>
    <w:p w14:paraId="14656CDD" w14:textId="5C5EB900" w:rsidR="00AA4E17" w:rsidRPr="00F54598" w:rsidRDefault="00806BAB" w:rsidP="000518CE">
      <w:pPr>
        <w:numPr>
          <w:ilvl w:val="0"/>
          <w:numId w:val="13"/>
        </w:numPr>
        <w:suppressAutoHyphens w:val="0"/>
        <w:spacing w:after="0" w:line="360" w:lineRule="auto"/>
        <w:jc w:val="both"/>
        <w:rPr>
          <w:rFonts w:ascii="Times New Roman" w:hAnsi="Times New Roman"/>
          <w:sz w:val="24"/>
          <w:szCs w:val="24"/>
          <w:lang w:val="lt-LT"/>
        </w:rPr>
      </w:pPr>
      <w:r>
        <w:rPr>
          <w:rFonts w:ascii="Times New Roman" w:hAnsi="Times New Roman"/>
          <w:sz w:val="24"/>
          <w:szCs w:val="24"/>
          <w:lang w:val="lt-LT"/>
        </w:rPr>
        <w:t xml:space="preserve">Apskaičiuotas </w:t>
      </w:r>
      <w:r w:rsidR="00025BA0">
        <w:rPr>
          <w:rFonts w:ascii="Times New Roman" w:hAnsi="Times New Roman"/>
          <w:sz w:val="24"/>
          <w:szCs w:val="24"/>
          <w:lang w:val="lt-LT"/>
        </w:rPr>
        <w:t xml:space="preserve">per metus </w:t>
      </w:r>
      <w:r>
        <w:rPr>
          <w:rFonts w:ascii="Times New Roman" w:hAnsi="Times New Roman"/>
          <w:sz w:val="24"/>
          <w:szCs w:val="24"/>
          <w:lang w:val="lt-LT"/>
        </w:rPr>
        <w:t>a</w:t>
      </w:r>
      <w:r w:rsidR="00AA4E17">
        <w:rPr>
          <w:rFonts w:ascii="Times New Roman" w:hAnsi="Times New Roman"/>
          <w:sz w:val="24"/>
          <w:szCs w:val="24"/>
          <w:lang w:val="lt-LT"/>
        </w:rPr>
        <w:t xml:space="preserve">tnešamo Nemunu ir išnešamo į Baltijos jūrą bendrojo azoto ir fosforo santykis parodė, kad </w:t>
      </w:r>
      <w:r w:rsidR="001D4949">
        <w:rPr>
          <w:rFonts w:ascii="Times New Roman" w:hAnsi="Times New Roman"/>
          <w:sz w:val="24"/>
          <w:szCs w:val="24"/>
          <w:lang w:val="lt-LT"/>
        </w:rPr>
        <w:t xml:space="preserve">į Baltijos jūrą </w:t>
      </w:r>
      <w:r>
        <w:rPr>
          <w:rFonts w:ascii="Times New Roman" w:hAnsi="Times New Roman"/>
          <w:sz w:val="24"/>
          <w:szCs w:val="24"/>
          <w:lang w:val="lt-LT"/>
        </w:rPr>
        <w:t xml:space="preserve">bendrojo fosforo </w:t>
      </w:r>
      <w:r w:rsidR="001D4949">
        <w:rPr>
          <w:rFonts w:ascii="Times New Roman" w:hAnsi="Times New Roman"/>
          <w:sz w:val="24"/>
          <w:szCs w:val="24"/>
          <w:lang w:val="lt-LT"/>
        </w:rPr>
        <w:t xml:space="preserve">išnešama </w:t>
      </w:r>
      <w:r w:rsidR="00066F8E">
        <w:rPr>
          <w:rFonts w:ascii="Times New Roman" w:hAnsi="Times New Roman"/>
          <w:sz w:val="24"/>
          <w:szCs w:val="24"/>
          <w:lang w:val="lt-LT"/>
        </w:rPr>
        <w:t xml:space="preserve">maždaug 35% </w:t>
      </w:r>
      <w:r w:rsidR="001D4949">
        <w:rPr>
          <w:rFonts w:ascii="Times New Roman" w:hAnsi="Times New Roman"/>
          <w:sz w:val="24"/>
          <w:szCs w:val="24"/>
          <w:lang w:val="lt-LT"/>
        </w:rPr>
        <w:t xml:space="preserve">mažiau negu atnešama, </w:t>
      </w:r>
      <w:r w:rsidR="00066F8E">
        <w:rPr>
          <w:rFonts w:ascii="Times New Roman" w:hAnsi="Times New Roman"/>
          <w:sz w:val="24"/>
          <w:szCs w:val="24"/>
          <w:lang w:val="lt-LT"/>
        </w:rPr>
        <w:t xml:space="preserve">tuo tarpu </w:t>
      </w:r>
      <w:r w:rsidR="00336E4C">
        <w:rPr>
          <w:rFonts w:ascii="Times New Roman" w:hAnsi="Times New Roman"/>
          <w:sz w:val="24"/>
          <w:szCs w:val="24"/>
          <w:lang w:val="lt-LT"/>
        </w:rPr>
        <w:t xml:space="preserve">bendrojo azoto </w:t>
      </w:r>
      <w:r w:rsidR="001D4949">
        <w:rPr>
          <w:rFonts w:ascii="Times New Roman" w:hAnsi="Times New Roman"/>
          <w:sz w:val="24"/>
          <w:szCs w:val="24"/>
          <w:lang w:val="lt-LT"/>
        </w:rPr>
        <w:t xml:space="preserve">išnešama į jūrą </w:t>
      </w:r>
      <w:r w:rsidR="00FB6E3E">
        <w:rPr>
          <w:rFonts w:ascii="Times New Roman" w:hAnsi="Times New Roman"/>
          <w:sz w:val="24"/>
          <w:szCs w:val="24"/>
          <w:lang w:val="lt-LT"/>
        </w:rPr>
        <w:t xml:space="preserve">apie </w:t>
      </w:r>
      <w:r w:rsidR="001D4949">
        <w:rPr>
          <w:rFonts w:ascii="Times New Roman" w:hAnsi="Times New Roman"/>
          <w:sz w:val="24"/>
          <w:szCs w:val="24"/>
          <w:lang w:val="lt-LT"/>
        </w:rPr>
        <w:t>45% daugiau negu atnešama</w:t>
      </w:r>
      <w:r w:rsidR="00A23FD0">
        <w:rPr>
          <w:rFonts w:ascii="Times New Roman" w:hAnsi="Times New Roman"/>
          <w:sz w:val="24"/>
          <w:szCs w:val="24"/>
          <w:lang w:val="lt-LT"/>
        </w:rPr>
        <w:t>, tačiau to negalima paaiškinti vien tik azoto išsiskyrimu iš dugno nuosėdų</w:t>
      </w:r>
      <w:r w:rsidR="007761D6">
        <w:rPr>
          <w:rFonts w:ascii="Times New Roman" w:hAnsi="Times New Roman"/>
          <w:sz w:val="24"/>
          <w:szCs w:val="24"/>
          <w:lang w:val="lt-LT"/>
        </w:rPr>
        <w:t xml:space="preserve">, nes iš ten išssikyręs </w:t>
      </w:r>
      <w:r w:rsidR="00025BA0">
        <w:rPr>
          <w:rFonts w:ascii="Times New Roman" w:hAnsi="Times New Roman"/>
          <w:sz w:val="24"/>
          <w:szCs w:val="24"/>
          <w:lang w:val="lt-LT"/>
        </w:rPr>
        <w:t>ištirpęs azotas (TDN) tesudaro tik apie 65% nuo minėto padidėjimo</w:t>
      </w:r>
      <w:r w:rsidR="00A23FD0">
        <w:rPr>
          <w:rFonts w:ascii="Times New Roman" w:hAnsi="Times New Roman"/>
          <w:sz w:val="24"/>
          <w:szCs w:val="24"/>
          <w:lang w:val="lt-LT"/>
        </w:rPr>
        <w:t>.</w:t>
      </w:r>
    </w:p>
    <w:p w14:paraId="604F926A" w14:textId="77777777" w:rsidR="00F54598" w:rsidRPr="006B18B0" w:rsidRDefault="00F54598" w:rsidP="007231CF">
      <w:pPr>
        <w:spacing w:after="240" w:line="240" w:lineRule="auto"/>
        <w:jc w:val="both"/>
        <w:rPr>
          <w:rFonts w:ascii="Times New Roman" w:hAnsi="Times New Roman"/>
          <w:sz w:val="24"/>
          <w:szCs w:val="24"/>
          <w:lang w:val="lt-LT"/>
        </w:rPr>
      </w:pPr>
    </w:p>
    <w:p w14:paraId="2896021F" w14:textId="77777777" w:rsidR="007A3F84" w:rsidRPr="007A3F84" w:rsidRDefault="004874DD" w:rsidP="007A3F84">
      <w:pPr>
        <w:pStyle w:val="Heading2"/>
        <w:spacing w:before="0" w:after="240"/>
        <w:rPr>
          <w:rFonts w:ascii="Times New Roman" w:hAnsi="Times New Roman"/>
          <w:b w:val="0"/>
          <w:color w:val="auto"/>
          <w:sz w:val="24"/>
          <w:szCs w:val="24"/>
          <w:lang w:val="lt-LT"/>
        </w:rPr>
      </w:pPr>
      <w:bookmarkStart w:id="255" w:name="_Toc333157163"/>
      <w:r w:rsidRPr="005E4DFF">
        <w:rPr>
          <w:rFonts w:ascii="Times New Roman" w:hAnsi="Times New Roman"/>
          <w:color w:val="auto"/>
          <w:sz w:val="22"/>
          <w:szCs w:val="22"/>
        </w:rPr>
        <w:t>LITERATŪROS SĄRAŠAS</w:t>
      </w:r>
      <w:bookmarkEnd w:id="255"/>
    </w:p>
    <w:p w14:paraId="4E545592" w14:textId="77777777" w:rsidR="00C14238" w:rsidRPr="00C14238" w:rsidRDefault="00C14238" w:rsidP="00C14238">
      <w:pPr>
        <w:tabs>
          <w:tab w:val="left" w:pos="426"/>
        </w:tabs>
        <w:autoSpaceDE w:val="0"/>
        <w:autoSpaceDN w:val="0"/>
        <w:adjustRightInd w:val="0"/>
        <w:spacing w:after="120"/>
        <w:ind w:left="425" w:hanging="425"/>
        <w:jc w:val="both"/>
        <w:rPr>
          <w:rFonts w:ascii="Times New Roman" w:hAnsi="Times New Roman"/>
          <w:lang w:val="lt-LT"/>
        </w:rPr>
      </w:pPr>
      <w:r w:rsidRPr="00C14238">
        <w:rPr>
          <w:rFonts w:ascii="Times New Roman" w:hAnsi="Times New Roman"/>
          <w:lang w:val="lt-LT"/>
        </w:rPr>
        <w:t>Daunys D., P. Zemlys, S. Olenin, A. Zaiko, C. Ferrarin, 2006. Impact of the zebra mussel Dreissena polymorpha invasion on the budget of suspended material in a shallow lagoon ecosystem. Helgoland Marine Research 60 (2): 113–120.</w:t>
      </w:r>
    </w:p>
    <w:p w14:paraId="14639596" w14:textId="77777777" w:rsidR="00C14238" w:rsidRPr="00C14238" w:rsidRDefault="00C14238" w:rsidP="00C14238">
      <w:pPr>
        <w:suppressAutoHyphens w:val="0"/>
        <w:spacing w:after="120" w:line="240" w:lineRule="auto"/>
        <w:ind w:left="360" w:hanging="360"/>
        <w:jc w:val="both"/>
        <w:rPr>
          <w:rFonts w:ascii="Times New Roman" w:eastAsia="Times New Roman" w:hAnsi="Times New Roman"/>
        </w:rPr>
      </w:pPr>
      <w:r w:rsidRPr="00C14238">
        <w:rPr>
          <w:rFonts w:ascii="Times New Roman" w:eastAsia="Times New Roman" w:hAnsi="Times New Roman"/>
          <w:lang w:eastAsia="it-IT"/>
        </w:rPr>
        <w:t>Dettmann E.H., 2001. Effect of water residence time on annual export and denitrification of nitrogen in estuaries: a model analysis. Estuaries 24(4): 481–490.</w:t>
      </w:r>
    </w:p>
    <w:p w14:paraId="4B6E6346" w14:textId="77777777" w:rsidR="00C14238" w:rsidRPr="00C14238" w:rsidRDefault="00C14238" w:rsidP="00C14238">
      <w:pPr>
        <w:tabs>
          <w:tab w:val="left" w:pos="426"/>
        </w:tabs>
        <w:autoSpaceDE w:val="0"/>
        <w:autoSpaceDN w:val="0"/>
        <w:adjustRightInd w:val="0"/>
        <w:spacing w:after="120"/>
        <w:ind w:left="425" w:hanging="425"/>
        <w:jc w:val="both"/>
        <w:rPr>
          <w:rFonts w:ascii="Times New Roman" w:eastAsia="Batang" w:hAnsi="Times New Roman"/>
          <w:color w:val="231F20"/>
          <w:lang w:val="lt-LT" w:eastAsia="ar-SA"/>
        </w:rPr>
      </w:pPr>
      <w:r w:rsidRPr="00C14238">
        <w:rPr>
          <w:rFonts w:ascii="Times New Roman" w:hAnsi="Times New Roman"/>
          <w:lang w:val="lt-LT"/>
        </w:rPr>
        <w:t>Erturk A., A. Razinkovas, P. Zemlys, R. Pilkaityte, Z. Gasiunaite, 2008. Linking NPZD and foodweb models of an estuarine lagoon ecosystem. Proceedings of the US/EU Baltic 2008 Symposium. IEEE Catalog Number: CFP08AME-CDR, ISBN: 978-1-4244-2268-5, Library of Congress: 2008902075.</w:t>
      </w:r>
    </w:p>
    <w:p w14:paraId="64E34EB7" w14:textId="77777777" w:rsidR="00C14238" w:rsidRPr="00C14238" w:rsidRDefault="00C14238" w:rsidP="00C14238">
      <w:pPr>
        <w:tabs>
          <w:tab w:val="left" w:pos="426"/>
        </w:tabs>
        <w:autoSpaceDE w:val="0"/>
        <w:autoSpaceDN w:val="0"/>
        <w:adjustRightInd w:val="0"/>
        <w:spacing w:after="120"/>
        <w:ind w:left="425" w:hanging="425"/>
        <w:jc w:val="both"/>
        <w:rPr>
          <w:rFonts w:ascii="Times New Roman" w:eastAsia="Batang" w:hAnsi="Times New Roman"/>
          <w:color w:val="231F20"/>
          <w:lang w:val="lt-LT" w:eastAsia="ar-SA"/>
        </w:rPr>
      </w:pPr>
      <w:r w:rsidRPr="00C14238">
        <w:rPr>
          <w:rFonts w:ascii="Times New Roman" w:hAnsi="Times New Roman"/>
          <w:lang w:val="lt-LT"/>
        </w:rPr>
        <w:t>Ferrarin C., A. Razinkovas, Gulbinskas S., Umgiesser G. and Bliudziute L., 2008. Hydraulic regime-based zonation scheme of the Curonian Lagoon. Hydrobiologia 611: 133-146.</w:t>
      </w:r>
      <w:r w:rsidRPr="00C14238">
        <w:rPr>
          <w:rFonts w:ascii="Times New Roman" w:eastAsia="Batang" w:hAnsi="Times New Roman"/>
          <w:color w:val="231F20"/>
          <w:lang w:val="lt-LT" w:eastAsia="ar-SA"/>
        </w:rPr>
        <w:t xml:space="preserve"> </w:t>
      </w:r>
    </w:p>
    <w:p w14:paraId="7F4FBDF5" w14:textId="77777777" w:rsidR="00C14238" w:rsidRPr="00C14238" w:rsidRDefault="00C14238" w:rsidP="00C14238">
      <w:pPr>
        <w:tabs>
          <w:tab w:val="left" w:pos="426"/>
        </w:tabs>
        <w:autoSpaceDE w:val="0"/>
        <w:autoSpaceDN w:val="0"/>
        <w:adjustRightInd w:val="0"/>
        <w:spacing w:after="120"/>
        <w:ind w:left="425" w:hanging="425"/>
        <w:jc w:val="both"/>
        <w:rPr>
          <w:rFonts w:ascii="Times New Roman" w:eastAsia="Batang" w:hAnsi="Times New Roman"/>
          <w:color w:val="231F20"/>
          <w:lang w:val="lt-LT" w:eastAsia="ar-SA"/>
        </w:rPr>
      </w:pPr>
      <w:r w:rsidRPr="00C14238">
        <w:rPr>
          <w:rFonts w:ascii="Times New Roman" w:eastAsia="Batang" w:hAnsi="Times New Roman" w:hint="eastAsia"/>
          <w:color w:val="231F20"/>
          <w:lang w:val="lt-LT" w:eastAsia="ar-SA"/>
        </w:rPr>
        <w:lastRenderedPageBreak/>
        <w:t xml:space="preserve">Lietuvos jūrų išteklių darniojo valdymo sistema taikant naujoviškas stebėjimo, modeliavimo priemones ir ekosistemų metodą 2011 </w:t>
      </w:r>
      <w:hyperlink r:id="rId88" w:history="1">
        <w:r w:rsidRPr="00C14238">
          <w:rPr>
            <w:rFonts w:ascii="Times New Roman" w:eastAsia="Batang" w:hAnsi="Times New Roman"/>
            <w:color w:val="0000FF"/>
            <w:u w:val="single"/>
            <w:lang w:val="lt-LT" w:eastAsia="ar-SA"/>
          </w:rPr>
          <w:t>http://www.corpi.ku.lt/~lt0047/</w:t>
        </w:r>
      </w:hyperlink>
      <w:r w:rsidRPr="00C14238">
        <w:rPr>
          <w:rFonts w:ascii="Times New Roman" w:eastAsia="Batang" w:hAnsi="Times New Roman"/>
          <w:color w:val="231F20"/>
          <w:lang w:val="lt-LT" w:eastAsia="ar-SA"/>
        </w:rPr>
        <w:t>.</w:t>
      </w:r>
    </w:p>
    <w:p w14:paraId="31376D65" w14:textId="77777777" w:rsidR="00C14238" w:rsidRPr="00C14238" w:rsidRDefault="00C14238" w:rsidP="00C14238">
      <w:pPr>
        <w:tabs>
          <w:tab w:val="left" w:pos="426"/>
        </w:tabs>
        <w:autoSpaceDE w:val="0"/>
        <w:autoSpaceDN w:val="0"/>
        <w:adjustRightInd w:val="0"/>
        <w:spacing w:after="120"/>
        <w:ind w:left="425" w:hanging="425"/>
        <w:jc w:val="both"/>
        <w:rPr>
          <w:rFonts w:ascii="Times New Roman" w:eastAsia="Batang" w:hAnsi="Times New Roman"/>
          <w:color w:val="231F20"/>
          <w:lang w:val="lt-LT" w:eastAsia="ar-SA"/>
        </w:rPr>
      </w:pPr>
      <w:r w:rsidRPr="00C14238">
        <w:rPr>
          <w:rFonts w:ascii="Times New Roman" w:eastAsia="Batang" w:hAnsi="Times New Roman"/>
          <w:color w:val="231F20"/>
          <w:lang w:val="lt-LT" w:eastAsia="ar-SA"/>
        </w:rPr>
        <w:t>Neumeier U., C. Ferrarin, C.L. Amos, G. Umgiesser, M.Z. Li, 2008. Sedtrans05: An improved sediment-transport model for continental shelves and coastal waters. Computers and Geoscience 34(10): 1223–1242.</w:t>
      </w:r>
    </w:p>
    <w:p w14:paraId="366C8C3D" w14:textId="77777777" w:rsidR="00C14238" w:rsidRPr="00C14238" w:rsidRDefault="00C14238" w:rsidP="00C14238">
      <w:pPr>
        <w:tabs>
          <w:tab w:val="left" w:pos="426"/>
        </w:tabs>
        <w:autoSpaceDE w:val="0"/>
        <w:autoSpaceDN w:val="0"/>
        <w:adjustRightInd w:val="0"/>
        <w:spacing w:after="120"/>
        <w:ind w:left="425" w:hanging="425"/>
        <w:jc w:val="both"/>
        <w:rPr>
          <w:rFonts w:ascii="Times New Roman" w:eastAsia="Batang" w:hAnsi="Times New Roman"/>
          <w:color w:val="231F20"/>
          <w:lang w:val="lt-LT" w:eastAsia="ar-SA"/>
        </w:rPr>
      </w:pPr>
      <w:r w:rsidRPr="00C14238">
        <w:rPr>
          <w:rFonts w:ascii="Times New Roman" w:eastAsia="Batang" w:hAnsi="Times New Roman"/>
          <w:color w:val="231F20"/>
          <w:lang w:val="lt-LT" w:eastAsia="ar-SA"/>
        </w:rPr>
        <w:t xml:space="preserve">S.HY.F.E.M Shallow water hydrodynamic model 2011 </w:t>
      </w:r>
      <w:hyperlink r:id="rId89" w:history="1">
        <w:r w:rsidRPr="00C14238">
          <w:rPr>
            <w:rFonts w:ascii="Times New Roman" w:eastAsia="Batang" w:hAnsi="Times New Roman"/>
            <w:color w:val="0000FF"/>
            <w:u w:val="single"/>
            <w:lang w:val="lt-LT" w:eastAsia="ar-SA"/>
          </w:rPr>
          <w:t>https://sites.google.com/site/shyfem/</w:t>
        </w:r>
      </w:hyperlink>
    </w:p>
    <w:p w14:paraId="7D4CE41C" w14:textId="77777777" w:rsidR="00C14238" w:rsidRPr="00C14238" w:rsidRDefault="00C14238" w:rsidP="00C14238">
      <w:pPr>
        <w:tabs>
          <w:tab w:val="left" w:pos="426"/>
        </w:tabs>
        <w:suppressAutoHyphens w:val="0"/>
        <w:autoSpaceDE w:val="0"/>
        <w:autoSpaceDN w:val="0"/>
        <w:adjustRightInd w:val="0"/>
        <w:spacing w:after="120" w:line="240" w:lineRule="auto"/>
        <w:ind w:left="425" w:hanging="425"/>
        <w:jc w:val="both"/>
        <w:rPr>
          <w:rFonts w:ascii="Times New Roman" w:eastAsia="Batang" w:hAnsi="Times New Roman"/>
          <w:lang w:val="lt-LT" w:eastAsia="ar-SA"/>
        </w:rPr>
      </w:pPr>
      <w:r w:rsidRPr="00C14238">
        <w:rPr>
          <w:rFonts w:ascii="Times New Roman" w:eastAsia="Batang" w:hAnsi="Times New Roman"/>
          <w:color w:val="231F20"/>
          <w:lang w:val="lt-LT" w:eastAsia="ar-SA"/>
        </w:rPr>
        <w:t xml:space="preserve">Umgiesser G., P. Zemlys, A. Erturk, A. Razinkovas-Baziukas, A. J. </w:t>
      </w:r>
      <w:r w:rsidRPr="00C14238">
        <w:rPr>
          <w:rFonts w:ascii="Times New Roman" w:eastAsia="Batang" w:hAnsi="Times New Roman" w:hint="eastAsia"/>
          <w:color w:val="231F20"/>
          <w:lang w:val="lt-LT" w:eastAsia="ar-SA"/>
        </w:rPr>
        <w:t xml:space="preserve">Mėžinė, </w:t>
      </w:r>
      <w:r w:rsidRPr="00C14238">
        <w:rPr>
          <w:rFonts w:ascii="Times New Roman" w:eastAsia="Batang" w:hAnsi="Times New Roman"/>
          <w:color w:val="231F20"/>
          <w:lang w:val="lt-LT" w:eastAsia="ar-SA"/>
        </w:rPr>
        <w:t xml:space="preserve">C. Ferrarin, 2016. Seasonal renewal time variability in the Curonian Lagoon caused by atmospheric and hydrographical forcing. </w:t>
      </w:r>
      <w:r w:rsidRPr="00C14238">
        <w:rPr>
          <w:rFonts w:ascii="Times New Roman" w:eastAsia="Batang" w:hAnsi="Times New Roman"/>
          <w:lang w:val="lt-LT" w:eastAsia="ar-SA"/>
        </w:rPr>
        <w:t>Ocean Science 12: 391–402.</w:t>
      </w:r>
    </w:p>
    <w:p w14:paraId="09D81237" w14:textId="77777777" w:rsidR="00C14238" w:rsidRPr="00C14238" w:rsidRDefault="00C14238" w:rsidP="00C14238">
      <w:pPr>
        <w:tabs>
          <w:tab w:val="left" w:pos="426"/>
        </w:tabs>
        <w:autoSpaceDE w:val="0"/>
        <w:autoSpaceDN w:val="0"/>
        <w:adjustRightInd w:val="0"/>
        <w:spacing w:after="120"/>
        <w:ind w:left="425" w:hanging="425"/>
        <w:jc w:val="both"/>
        <w:rPr>
          <w:rFonts w:ascii="Times New Roman" w:eastAsia="Batang" w:hAnsi="Times New Roman"/>
          <w:lang w:val="lt-LT" w:eastAsia="ar-SA"/>
        </w:rPr>
      </w:pPr>
      <w:r w:rsidRPr="00C14238">
        <w:rPr>
          <w:rFonts w:ascii="Times New Roman" w:eastAsia="Batang" w:hAnsi="Times New Roman"/>
          <w:lang w:val="lt-LT" w:eastAsia="ar-SA"/>
        </w:rPr>
        <w:t>U.S. Army Engineer Waterways Experiment Station, 1984. Shore Protection Manual. U.S. Government Printing Office, Washington DC.</w:t>
      </w:r>
    </w:p>
    <w:p w14:paraId="413F8E30" w14:textId="77777777" w:rsidR="00C14238" w:rsidRPr="00C14238" w:rsidRDefault="00C14238" w:rsidP="00C14238">
      <w:pPr>
        <w:tabs>
          <w:tab w:val="left" w:pos="426"/>
        </w:tabs>
        <w:autoSpaceDE w:val="0"/>
        <w:autoSpaceDN w:val="0"/>
        <w:adjustRightInd w:val="0"/>
        <w:spacing w:after="120"/>
        <w:ind w:left="425" w:hanging="425"/>
        <w:jc w:val="both"/>
        <w:rPr>
          <w:rFonts w:ascii="Times New Roman" w:eastAsia="Batang" w:hAnsi="Times New Roman"/>
          <w:lang w:val="lt-LT" w:eastAsia="ar-SA"/>
        </w:rPr>
      </w:pPr>
      <w:r w:rsidRPr="00C14238">
        <w:rPr>
          <w:rFonts w:ascii="Times New Roman" w:eastAsia="Times New Roman" w:hAnsi="Times New Roman"/>
          <w:shd w:val="clear" w:color="auto" w:fill="FFFFFF"/>
          <w:lang w:val="lt-LT" w:eastAsia="lt-LT"/>
        </w:rPr>
        <w:t>Van Heuven S., D. Pierrot,. J.W.B. Rae, E. Lewis, D.W.R. Wallace, 2011. CO2SYS v 1.1 : MATLAB Program Developed for CO2 System Calculations. ORNL/CDIAC-105b.. Oak Ridge, Tennesee : Oak Ridge National Laboratory.</w:t>
      </w:r>
    </w:p>
    <w:p w14:paraId="3E3EA8D8" w14:textId="77777777" w:rsidR="00C14238" w:rsidRPr="00C14238" w:rsidRDefault="00C14238" w:rsidP="00C14238">
      <w:pPr>
        <w:tabs>
          <w:tab w:val="left" w:pos="426"/>
        </w:tabs>
        <w:autoSpaceDE w:val="0"/>
        <w:autoSpaceDN w:val="0"/>
        <w:adjustRightInd w:val="0"/>
        <w:spacing w:after="120"/>
        <w:ind w:left="425" w:hanging="425"/>
        <w:jc w:val="both"/>
        <w:rPr>
          <w:rFonts w:ascii="Times New Roman" w:eastAsia="Batang" w:hAnsi="Times New Roman"/>
          <w:lang w:val="lt-LT" w:eastAsia="ar-SA"/>
        </w:rPr>
      </w:pPr>
      <w:r w:rsidRPr="00C14238">
        <w:rPr>
          <w:rFonts w:ascii="Times New Roman" w:eastAsia="Batang" w:hAnsi="Times New Roman"/>
          <w:lang w:val="lt-LT" w:eastAsia="ar-SA"/>
        </w:rPr>
        <w:t>Zemlys P., A. Ertürk, A. Razinkovas, 2008. 2D finite element ecological model for the Curonian lagoon. Hydrobiologia 611 (1): 167–179.</w:t>
      </w:r>
    </w:p>
    <w:p w14:paraId="04E04568" w14:textId="77777777" w:rsidR="00C14238" w:rsidRPr="00C14238" w:rsidRDefault="00C14238" w:rsidP="00C14238">
      <w:pPr>
        <w:tabs>
          <w:tab w:val="left" w:pos="426"/>
        </w:tabs>
        <w:autoSpaceDE w:val="0"/>
        <w:autoSpaceDN w:val="0"/>
        <w:adjustRightInd w:val="0"/>
        <w:spacing w:after="120"/>
        <w:ind w:left="425" w:hanging="425"/>
        <w:jc w:val="both"/>
        <w:rPr>
          <w:rFonts w:ascii="Times New Roman" w:eastAsia="Batang" w:hAnsi="Times New Roman"/>
          <w:color w:val="231F20"/>
          <w:lang w:eastAsia="ar-SA"/>
        </w:rPr>
      </w:pPr>
      <w:r w:rsidRPr="00C14238">
        <w:rPr>
          <w:rFonts w:ascii="Times New Roman" w:eastAsia="Batang" w:hAnsi="Times New Roman"/>
          <w:lang w:eastAsia="ar-SA"/>
        </w:rPr>
        <w:t xml:space="preserve">Zemlys P., C. Ferrarin, G. Umgiesser, et al., 2013. Investigation of saline water intrusions into the Curonian Lagoon (Lithuania) and two-layer flow in the </w:t>
      </w:r>
      <w:r w:rsidRPr="00C14238">
        <w:rPr>
          <w:rFonts w:ascii="Times New Roman" w:eastAsia="Batang" w:hAnsi="Times New Roman" w:hint="eastAsia"/>
          <w:lang w:eastAsia="ar-SA"/>
        </w:rPr>
        <w:t>Klaipėda</w:t>
      </w:r>
      <w:r w:rsidRPr="00C14238">
        <w:rPr>
          <w:rFonts w:ascii="Times New Roman" w:eastAsia="Batang" w:hAnsi="Times New Roman"/>
          <w:lang w:eastAsia="ar-SA"/>
        </w:rPr>
        <w:t xml:space="preserve"> Strait using finite element hydrodynamic model. </w:t>
      </w:r>
      <w:r w:rsidRPr="00C14238">
        <w:rPr>
          <w:rFonts w:ascii="Times New Roman" w:eastAsia="Batang" w:hAnsi="Times New Roman"/>
          <w:color w:val="231F20"/>
          <w:lang w:eastAsia="ar-SA"/>
        </w:rPr>
        <w:t>Ocean Science 9: 573–584. doi:10.5194/os-9-573-2013.</w:t>
      </w:r>
    </w:p>
    <w:p w14:paraId="2AD35F94" w14:textId="77777777" w:rsidR="00C14238" w:rsidRPr="00C14238" w:rsidRDefault="00C14238" w:rsidP="00C14238">
      <w:pPr>
        <w:tabs>
          <w:tab w:val="left" w:pos="284"/>
        </w:tabs>
        <w:suppressAutoHyphens w:val="0"/>
        <w:autoSpaceDE w:val="0"/>
        <w:autoSpaceDN w:val="0"/>
        <w:adjustRightInd w:val="0"/>
        <w:spacing w:after="120" w:line="240" w:lineRule="auto"/>
        <w:ind w:left="284" w:hanging="284"/>
        <w:jc w:val="both"/>
        <w:rPr>
          <w:rFonts w:ascii="Times New Roman" w:eastAsia="Batang" w:hAnsi="Times New Roman"/>
          <w:color w:val="231F20"/>
          <w:lang w:val="it-IT" w:eastAsia="ar-SA"/>
        </w:rPr>
      </w:pPr>
      <w:r w:rsidRPr="00C14238">
        <w:rPr>
          <w:rFonts w:ascii="Times New Roman" w:eastAsiaTheme="minorEastAsia" w:hAnsi="Times New Roman"/>
          <w:color w:val="131413"/>
          <w:lang w:val="lt-LT" w:eastAsia="lt-LT"/>
        </w:rPr>
        <w:t xml:space="preserve">Zilius M., M. Bartoli, D. Daunys, R. Pilkaityte, A. Razinkovas, 2012. Patterns of benthic oxygen uptake in a hypertrophic lagoon: spatial variability and controlling factors. </w:t>
      </w:r>
      <w:r w:rsidRPr="00C14238">
        <w:rPr>
          <w:rFonts w:ascii="Times New Roman" w:eastAsiaTheme="minorEastAsia" w:hAnsi="Times New Roman"/>
          <w:color w:val="131413"/>
          <w:lang w:val="it-IT" w:eastAsia="lt-LT"/>
        </w:rPr>
        <w:t>Hydrobiologia: 699: 85</w:t>
      </w:r>
      <w:r w:rsidRPr="00C14238">
        <w:rPr>
          <w:rFonts w:ascii="Times New Roman" w:eastAsia="Times New Roman" w:hAnsi="Times New Roman"/>
          <w:lang w:val="it-IT" w:eastAsia="lt-LT"/>
        </w:rPr>
        <w:t>–</w:t>
      </w:r>
      <w:r w:rsidRPr="00C14238">
        <w:rPr>
          <w:rFonts w:ascii="Times New Roman" w:eastAsiaTheme="minorEastAsia" w:hAnsi="Times New Roman"/>
          <w:color w:val="131413"/>
          <w:lang w:val="it-IT" w:eastAsia="lt-LT"/>
        </w:rPr>
        <w:t>98.</w:t>
      </w:r>
    </w:p>
    <w:p w14:paraId="0A067E78" w14:textId="77777777" w:rsidR="00C14238" w:rsidRPr="00C14238" w:rsidRDefault="00B860F5" w:rsidP="00C14238">
      <w:pPr>
        <w:tabs>
          <w:tab w:val="left" w:pos="284"/>
        </w:tabs>
        <w:suppressAutoHyphens w:val="0"/>
        <w:autoSpaceDE w:val="0"/>
        <w:autoSpaceDN w:val="0"/>
        <w:adjustRightInd w:val="0"/>
        <w:spacing w:after="120" w:line="240" w:lineRule="auto"/>
        <w:ind w:left="284" w:hanging="284"/>
        <w:jc w:val="both"/>
        <w:rPr>
          <w:rFonts w:ascii="Times New Roman" w:eastAsia="Times New Roman" w:hAnsi="Times New Roman"/>
          <w:color w:val="000000"/>
          <w:lang w:val="lt-LT" w:eastAsia="lt-LT"/>
        </w:rPr>
      </w:pPr>
      <w:hyperlink r:id="rId90" w:tooltip="Mindaugas Zilius" w:history="1">
        <w:r w:rsidR="00C14238" w:rsidRPr="00C14238">
          <w:rPr>
            <w:rFonts w:ascii="Times New Roman" w:eastAsia="Times New Roman" w:hAnsi="Times New Roman"/>
            <w:color w:val="000000"/>
            <w:lang w:val="lt-LT" w:eastAsia="lt-LT"/>
          </w:rPr>
          <w:t>Zilius</w:t>
        </w:r>
      </w:hyperlink>
      <w:r w:rsidR="00C14238" w:rsidRPr="00C14238">
        <w:rPr>
          <w:rFonts w:ascii="Times New Roman" w:eastAsia="Times New Roman" w:hAnsi="Times New Roman"/>
          <w:color w:val="000000"/>
          <w:lang w:val="lt-LT" w:eastAsia="lt-LT"/>
        </w:rPr>
        <w:t xml:space="preserve"> M., M. </w:t>
      </w:r>
      <w:hyperlink r:id="rId91" w:tooltip="Marco Bartoli" w:history="1">
        <w:r w:rsidR="00C14238" w:rsidRPr="00C14238">
          <w:rPr>
            <w:rFonts w:ascii="Times New Roman" w:eastAsia="Times New Roman" w:hAnsi="Times New Roman"/>
            <w:color w:val="000000"/>
            <w:lang w:val="lt-LT" w:eastAsia="lt-LT"/>
          </w:rPr>
          <w:t>Bartoli</w:t>
        </w:r>
      </w:hyperlink>
      <w:r w:rsidR="00C14238" w:rsidRPr="00C14238">
        <w:rPr>
          <w:rFonts w:ascii="Times New Roman" w:eastAsia="Times New Roman" w:hAnsi="Times New Roman"/>
          <w:color w:val="000000"/>
          <w:lang w:val="lt-LT" w:eastAsia="lt-LT"/>
        </w:rPr>
        <w:t>, M.</w:t>
      </w:r>
      <w:hyperlink r:id="rId92" w:tooltip="Mariano Bresciani" w:history="1">
        <w:r w:rsidR="00C14238" w:rsidRPr="00C14238">
          <w:rPr>
            <w:rFonts w:ascii="Times New Roman" w:eastAsia="Times New Roman" w:hAnsi="Times New Roman"/>
            <w:color w:val="000000"/>
            <w:lang w:val="lt-LT" w:eastAsia="lt-LT"/>
          </w:rPr>
          <w:t xml:space="preserve"> Bresciani</w:t>
        </w:r>
      </w:hyperlink>
      <w:r w:rsidR="00C14238" w:rsidRPr="00C14238">
        <w:rPr>
          <w:rFonts w:ascii="Times New Roman" w:eastAsia="Times New Roman" w:hAnsi="Times New Roman"/>
          <w:color w:val="000000"/>
          <w:lang w:val="lt-LT" w:eastAsia="lt-LT"/>
        </w:rPr>
        <w:t xml:space="preserve">, M. </w:t>
      </w:r>
      <w:hyperlink r:id="rId93" w:tooltip="Marija Katarzyte" w:history="1">
        <w:r w:rsidR="00C14238" w:rsidRPr="00C14238">
          <w:rPr>
            <w:rFonts w:ascii="Times New Roman" w:eastAsia="Times New Roman" w:hAnsi="Times New Roman"/>
            <w:color w:val="000000"/>
            <w:lang w:val="lt-LT" w:eastAsia="lt-LT"/>
          </w:rPr>
          <w:t>Katarzyte</w:t>
        </w:r>
      </w:hyperlink>
      <w:r w:rsidR="00C14238" w:rsidRPr="00C14238">
        <w:rPr>
          <w:rFonts w:ascii="Times New Roman" w:eastAsia="Times New Roman" w:hAnsi="Times New Roman"/>
          <w:color w:val="000000"/>
          <w:lang w:val="lt-LT" w:eastAsia="lt-LT"/>
        </w:rPr>
        <w:t xml:space="preserve">, T. </w:t>
      </w:r>
      <w:hyperlink r:id="rId94" w:tooltip="Tomas Ruginis" w:history="1">
        <w:r w:rsidR="00C14238" w:rsidRPr="00C14238">
          <w:rPr>
            <w:rFonts w:ascii="Times New Roman" w:eastAsia="Times New Roman" w:hAnsi="Times New Roman"/>
            <w:color w:val="000000"/>
            <w:lang w:val="lt-LT" w:eastAsia="lt-LT"/>
          </w:rPr>
          <w:t>Ruginis</w:t>
        </w:r>
      </w:hyperlink>
      <w:r w:rsidR="00C14238" w:rsidRPr="00C14238">
        <w:rPr>
          <w:rFonts w:ascii="Times New Roman" w:eastAsia="Times New Roman" w:hAnsi="Times New Roman"/>
          <w:color w:val="000000"/>
          <w:lang w:val="lt-LT" w:eastAsia="lt-LT"/>
        </w:rPr>
        <w:t xml:space="preserve">, J. </w:t>
      </w:r>
      <w:hyperlink r:id="rId95" w:tooltip="Jolita Petkuviene" w:history="1">
        <w:r w:rsidR="00C14238" w:rsidRPr="00C14238">
          <w:rPr>
            <w:rFonts w:ascii="Times New Roman" w:eastAsia="Times New Roman" w:hAnsi="Times New Roman"/>
            <w:color w:val="000000"/>
            <w:lang w:val="lt-LT" w:eastAsia="lt-LT"/>
          </w:rPr>
          <w:t>Petkuviene</w:t>
        </w:r>
      </w:hyperlink>
      <w:r w:rsidR="00C14238" w:rsidRPr="00C14238">
        <w:rPr>
          <w:rFonts w:ascii="Times New Roman" w:eastAsia="Times New Roman" w:hAnsi="Times New Roman"/>
          <w:color w:val="000000"/>
          <w:lang w:val="lt-LT" w:eastAsia="lt-LT"/>
        </w:rPr>
        <w:t xml:space="preserve">, I. </w:t>
      </w:r>
      <w:hyperlink r:id="rId96" w:tooltip="Irma Lubiene" w:history="1">
        <w:r w:rsidR="00C14238" w:rsidRPr="00C14238">
          <w:rPr>
            <w:rFonts w:ascii="Times New Roman" w:eastAsia="Times New Roman" w:hAnsi="Times New Roman"/>
            <w:color w:val="000000"/>
            <w:lang w:val="lt-LT" w:eastAsia="lt-LT"/>
          </w:rPr>
          <w:t>Lubiene</w:t>
        </w:r>
      </w:hyperlink>
      <w:r w:rsidR="00C14238" w:rsidRPr="00C14238">
        <w:rPr>
          <w:rFonts w:ascii="Times New Roman" w:eastAsia="Times New Roman" w:hAnsi="Times New Roman"/>
          <w:color w:val="000000"/>
          <w:lang w:val="lt-LT" w:eastAsia="lt-LT"/>
        </w:rPr>
        <w:t xml:space="preserve">, C. </w:t>
      </w:r>
      <w:hyperlink r:id="rId97" w:tooltip="Claudia Giardino" w:history="1">
        <w:r w:rsidR="00C14238" w:rsidRPr="00C14238">
          <w:rPr>
            <w:rFonts w:ascii="Times New Roman" w:eastAsia="Times New Roman" w:hAnsi="Times New Roman"/>
            <w:color w:val="000000"/>
            <w:lang w:val="lt-LT" w:eastAsia="lt-LT"/>
          </w:rPr>
          <w:t>Giardino</w:t>
        </w:r>
      </w:hyperlink>
      <w:r w:rsidR="00C14238" w:rsidRPr="00C14238">
        <w:rPr>
          <w:rFonts w:ascii="Times New Roman" w:eastAsia="Times New Roman" w:hAnsi="Times New Roman"/>
          <w:color w:val="000000"/>
          <w:lang w:val="lt-LT" w:eastAsia="lt-LT"/>
        </w:rPr>
        <w:t xml:space="preserve">, P.A. </w:t>
      </w:r>
      <w:hyperlink r:id="rId98" w:tooltip="Paul A. Bukaveckas" w:history="1">
        <w:r w:rsidR="00C14238" w:rsidRPr="00C14238">
          <w:rPr>
            <w:rFonts w:ascii="Times New Roman" w:eastAsia="Times New Roman" w:hAnsi="Times New Roman"/>
            <w:color w:val="000000"/>
            <w:lang w:val="lt-LT" w:eastAsia="lt-LT"/>
          </w:rPr>
          <w:t>Bukaveckas</w:t>
        </w:r>
      </w:hyperlink>
      <w:r w:rsidR="00C14238" w:rsidRPr="00C14238">
        <w:rPr>
          <w:rFonts w:ascii="Times New Roman" w:eastAsia="Times New Roman" w:hAnsi="Times New Roman"/>
          <w:color w:val="000000"/>
          <w:lang w:val="lt-LT" w:eastAsia="lt-LT"/>
        </w:rPr>
        <w:t>, R.</w:t>
      </w:r>
      <w:r w:rsidR="00C14238" w:rsidRPr="00C14238">
        <w:rPr>
          <w:rFonts w:ascii="Times New Roman" w:eastAsia="Times New Roman" w:hAnsi="Times New Roman"/>
          <w:lang w:val="it-IT" w:eastAsia="lt-LT"/>
        </w:rPr>
        <w:t xml:space="preserve"> </w:t>
      </w:r>
      <w:hyperlink r:id="rId99" w:tooltip="Rutger deWit" w:history="1">
        <w:r w:rsidR="00C14238" w:rsidRPr="00C14238">
          <w:rPr>
            <w:rFonts w:ascii="Times New Roman" w:eastAsia="Times New Roman" w:hAnsi="Times New Roman"/>
            <w:color w:val="000000"/>
            <w:lang w:val="lt-LT" w:eastAsia="lt-LT"/>
          </w:rPr>
          <w:t>deWit</w:t>
        </w:r>
      </w:hyperlink>
      <w:r w:rsidR="00C14238" w:rsidRPr="00C14238">
        <w:rPr>
          <w:rFonts w:ascii="Times New Roman" w:eastAsia="Times New Roman" w:hAnsi="Times New Roman"/>
          <w:color w:val="000000"/>
          <w:lang w:val="lt-LT" w:eastAsia="lt-LT"/>
        </w:rPr>
        <w:t xml:space="preserve">, 2013. </w:t>
      </w:r>
      <w:r w:rsidR="00C14238" w:rsidRPr="00C14238">
        <w:rPr>
          <w:rFonts w:ascii="Times New Roman" w:eastAsia="Times New Roman" w:hAnsi="Times New Roman"/>
          <w:bCs/>
          <w:color w:val="000000"/>
          <w:kern w:val="36"/>
          <w:lang w:val="lt-LT" w:eastAsia="lt-LT"/>
        </w:rPr>
        <w:t>Feedback Mechanisms Between Cyanobacterial Blooms, Transient Hypoxia, and Benthic Phosphorus Regeneration in Shallow Coastal Environments.</w:t>
      </w:r>
      <w:r w:rsidR="00C14238" w:rsidRPr="00C14238">
        <w:rPr>
          <w:rFonts w:ascii="Times New Roman" w:eastAsia="Times New Roman" w:hAnsi="Times New Roman"/>
          <w:color w:val="000000"/>
          <w:lang w:val="lt-LT" w:eastAsia="lt-LT"/>
        </w:rPr>
        <w:t xml:space="preserve"> Estuaries and Coasts. DOI:10.1007/s12237-013-9717-x</w:t>
      </w:r>
    </w:p>
    <w:p w14:paraId="362E82EF" w14:textId="77777777" w:rsidR="00C14238" w:rsidRPr="00C14238" w:rsidRDefault="00B860F5" w:rsidP="00C14238">
      <w:pPr>
        <w:tabs>
          <w:tab w:val="left" w:pos="284"/>
        </w:tabs>
        <w:suppressAutoHyphens w:val="0"/>
        <w:autoSpaceDE w:val="0"/>
        <w:autoSpaceDN w:val="0"/>
        <w:adjustRightInd w:val="0"/>
        <w:spacing w:after="120" w:line="240" w:lineRule="auto"/>
        <w:ind w:left="284" w:hanging="284"/>
        <w:jc w:val="both"/>
        <w:rPr>
          <w:rFonts w:ascii="Times New Roman" w:eastAsia="Times New Roman" w:hAnsi="Times New Roman"/>
          <w:color w:val="000000"/>
          <w:lang w:val="en-GB" w:eastAsia="lt-LT"/>
        </w:rPr>
      </w:pPr>
      <w:hyperlink r:id="rId100" w:tooltip="Mindaugas Zilius" w:history="1">
        <w:r w:rsidR="00C14238" w:rsidRPr="00C14238">
          <w:rPr>
            <w:rFonts w:ascii="Times New Roman" w:eastAsia="Times New Roman" w:hAnsi="Times New Roman"/>
            <w:lang w:val="lt-LT" w:eastAsia="lt-LT"/>
          </w:rPr>
          <w:t>Zilius</w:t>
        </w:r>
      </w:hyperlink>
      <w:r w:rsidR="00C14238" w:rsidRPr="00C14238">
        <w:rPr>
          <w:rFonts w:ascii="Times New Roman" w:eastAsia="Times New Roman" w:hAnsi="Times New Roman"/>
          <w:lang w:val="lt-LT" w:eastAsia="lt-LT"/>
        </w:rPr>
        <w:t xml:space="preserve"> </w:t>
      </w:r>
      <w:r w:rsidR="00C14238" w:rsidRPr="00C14238">
        <w:rPr>
          <w:rFonts w:ascii="Times New Roman" w:eastAsia="Times New Roman" w:hAnsi="Times New Roman"/>
          <w:color w:val="000000"/>
          <w:lang w:val="lt-LT" w:eastAsia="lt-LT"/>
        </w:rPr>
        <w:t xml:space="preserve">M., M. </w:t>
      </w:r>
      <w:hyperlink r:id="rId101" w:tooltip="Marco Bartoli" w:history="1">
        <w:r w:rsidR="00C14238" w:rsidRPr="00C14238">
          <w:rPr>
            <w:rFonts w:ascii="Times New Roman" w:eastAsia="Times New Roman" w:hAnsi="Times New Roman"/>
            <w:lang w:val="lt-LT" w:eastAsia="lt-LT"/>
          </w:rPr>
          <w:t>Bartoli</w:t>
        </w:r>
      </w:hyperlink>
      <w:r w:rsidR="00C14238" w:rsidRPr="00C14238">
        <w:rPr>
          <w:rFonts w:ascii="Times New Roman" w:eastAsia="Times New Roman" w:hAnsi="Times New Roman"/>
          <w:color w:val="000000"/>
          <w:lang w:val="lt-LT" w:eastAsia="lt-LT"/>
        </w:rPr>
        <w:t xml:space="preserve">, M. </w:t>
      </w:r>
      <w:hyperlink r:id="rId102" w:tooltip="Marija Katarzyte" w:history="1">
        <w:r w:rsidR="00C14238" w:rsidRPr="00C14238">
          <w:rPr>
            <w:rFonts w:ascii="Times New Roman" w:eastAsia="Times New Roman" w:hAnsi="Times New Roman"/>
            <w:lang w:val="lt-LT" w:eastAsia="lt-LT"/>
          </w:rPr>
          <w:t>Katarzyte</w:t>
        </w:r>
      </w:hyperlink>
      <w:r w:rsidR="00C14238" w:rsidRPr="00C14238">
        <w:rPr>
          <w:rFonts w:ascii="Times New Roman" w:eastAsia="Times New Roman" w:hAnsi="Times New Roman"/>
          <w:color w:val="000000"/>
          <w:lang w:val="lt-LT" w:eastAsia="lt-LT"/>
        </w:rPr>
        <w:t xml:space="preserve">, T. </w:t>
      </w:r>
      <w:hyperlink r:id="rId103" w:tooltip="Tomas Ruginis" w:history="1">
        <w:r w:rsidR="00C14238" w:rsidRPr="00C14238">
          <w:rPr>
            <w:rFonts w:ascii="Times New Roman" w:eastAsia="Times New Roman" w:hAnsi="Times New Roman"/>
            <w:lang w:val="lt-LT" w:eastAsia="lt-LT"/>
          </w:rPr>
          <w:t>Ruginis</w:t>
        </w:r>
      </w:hyperlink>
      <w:r w:rsidR="00C14238" w:rsidRPr="00C14238">
        <w:rPr>
          <w:rFonts w:ascii="Times New Roman" w:eastAsia="Times New Roman" w:hAnsi="Times New Roman"/>
          <w:color w:val="000000"/>
          <w:lang w:val="lt-LT" w:eastAsia="lt-LT"/>
        </w:rPr>
        <w:t xml:space="preserve">, J. </w:t>
      </w:r>
      <w:hyperlink r:id="rId104" w:tooltip="Jolita Petkuviene" w:history="1">
        <w:r w:rsidR="00C14238" w:rsidRPr="00C14238">
          <w:rPr>
            <w:rFonts w:ascii="Times New Roman" w:eastAsia="Times New Roman" w:hAnsi="Times New Roman"/>
            <w:lang w:val="lt-LT" w:eastAsia="lt-LT"/>
          </w:rPr>
          <w:t>Petkuviene</w:t>
        </w:r>
      </w:hyperlink>
      <w:r w:rsidR="00C14238" w:rsidRPr="00C14238">
        <w:rPr>
          <w:rFonts w:ascii="Times New Roman" w:eastAsia="Times New Roman" w:hAnsi="Times New Roman"/>
          <w:color w:val="000000"/>
          <w:lang w:val="lt-LT" w:eastAsia="lt-LT"/>
        </w:rPr>
        <w:t xml:space="preserve">, I. </w:t>
      </w:r>
      <w:hyperlink r:id="rId105" w:tooltip="Irma Lubiene" w:history="1">
        <w:r w:rsidR="00C14238" w:rsidRPr="00C14238">
          <w:rPr>
            <w:rFonts w:ascii="Times New Roman" w:eastAsia="Times New Roman" w:hAnsi="Times New Roman"/>
            <w:lang w:val="lt-LT" w:eastAsia="lt-LT"/>
          </w:rPr>
          <w:t>Lubiene</w:t>
        </w:r>
      </w:hyperlink>
      <w:r w:rsidR="00C14238" w:rsidRPr="00C14238">
        <w:rPr>
          <w:rFonts w:ascii="Times New Roman" w:eastAsia="Times New Roman" w:hAnsi="Times New Roman"/>
          <w:color w:val="000000"/>
          <w:lang w:val="lt-LT" w:eastAsia="lt-LT"/>
        </w:rPr>
        <w:t xml:space="preserve">, C. </w:t>
      </w:r>
      <w:hyperlink r:id="rId106" w:tooltip="Claudia Giardino" w:history="1">
        <w:r w:rsidR="00C14238" w:rsidRPr="00C14238">
          <w:rPr>
            <w:rFonts w:ascii="Times New Roman" w:eastAsia="Times New Roman" w:hAnsi="Times New Roman"/>
            <w:lang w:val="lt-LT" w:eastAsia="lt-LT"/>
          </w:rPr>
          <w:t>Giardino</w:t>
        </w:r>
      </w:hyperlink>
      <w:r w:rsidR="00C14238" w:rsidRPr="00C14238">
        <w:rPr>
          <w:rFonts w:ascii="Times New Roman" w:eastAsia="Times New Roman" w:hAnsi="Times New Roman"/>
          <w:color w:val="000000"/>
          <w:lang w:val="lt-LT" w:eastAsia="lt-LT"/>
        </w:rPr>
        <w:t xml:space="preserve"> P.A. </w:t>
      </w:r>
      <w:hyperlink r:id="rId107" w:tooltip="Paul A. Bukaveckas" w:history="1">
        <w:r w:rsidR="00C14238" w:rsidRPr="00C14238">
          <w:rPr>
            <w:rFonts w:ascii="Times New Roman" w:eastAsia="Times New Roman" w:hAnsi="Times New Roman"/>
            <w:lang w:val="lt-LT" w:eastAsia="lt-LT"/>
          </w:rPr>
          <w:t>Bukaveckas</w:t>
        </w:r>
      </w:hyperlink>
      <w:r w:rsidR="00C14238" w:rsidRPr="00C14238">
        <w:rPr>
          <w:rFonts w:ascii="Times New Roman" w:eastAsia="Times New Roman" w:hAnsi="Times New Roman"/>
          <w:color w:val="000000"/>
          <w:lang w:val="lt-LT" w:eastAsia="lt-LT"/>
        </w:rPr>
        <w:t xml:space="preserve"> P.A., R. </w:t>
      </w:r>
      <w:hyperlink r:id="rId108" w:tooltip="Rutger deWit" w:history="1">
        <w:r w:rsidR="00C14238" w:rsidRPr="00C14238">
          <w:rPr>
            <w:rFonts w:ascii="Times New Roman" w:eastAsia="Times New Roman" w:hAnsi="Times New Roman"/>
            <w:lang w:val="lt-LT" w:eastAsia="lt-LT"/>
          </w:rPr>
          <w:t>De Wit</w:t>
        </w:r>
      </w:hyperlink>
      <w:r w:rsidR="00C14238" w:rsidRPr="00C14238">
        <w:rPr>
          <w:rFonts w:ascii="Times New Roman" w:eastAsia="Times New Roman" w:hAnsi="Times New Roman"/>
          <w:color w:val="000000"/>
          <w:lang w:val="lt-LT" w:eastAsia="lt-LT"/>
        </w:rPr>
        <w:t xml:space="preserve">, A. Razinkovas, 2014. </w:t>
      </w:r>
      <w:r w:rsidR="00C14238" w:rsidRPr="00C14238">
        <w:rPr>
          <w:rFonts w:ascii="Times New Roman" w:eastAsia="Times New Roman" w:hAnsi="Times New Roman"/>
          <w:bCs/>
          <w:color w:val="000000"/>
          <w:lang w:val="lt-LT" w:eastAsia="lt-LT"/>
        </w:rPr>
        <w:t>Feedback Mechanisms Between Cyanobacterial Blooms, Transient Hypoxia, and Benthic Phosphorus Regeneration in Shallow Coastal Environments.</w:t>
      </w:r>
      <w:r w:rsidR="00C14238" w:rsidRPr="00C14238">
        <w:rPr>
          <w:rFonts w:ascii="Times New Roman" w:eastAsia="Times New Roman" w:hAnsi="Times New Roman"/>
          <w:color w:val="000000"/>
          <w:lang w:val="lt-LT" w:eastAsia="lt-LT"/>
        </w:rPr>
        <w:t xml:space="preserve"> Estuaries and Coasts 37: 680–694. doi: 10.1007/s12237-013-9717-x.</w:t>
      </w:r>
    </w:p>
    <w:p w14:paraId="3161CD49" w14:textId="77777777" w:rsidR="00C14238" w:rsidRPr="00C14238" w:rsidRDefault="00B860F5" w:rsidP="00C14238">
      <w:pPr>
        <w:suppressAutoHyphens w:val="0"/>
        <w:spacing w:after="120" w:line="240" w:lineRule="auto"/>
        <w:ind w:left="284" w:hanging="284"/>
        <w:jc w:val="both"/>
        <w:rPr>
          <w:rFonts w:ascii="Times New Roman" w:eastAsia="Times New Roman" w:hAnsi="Times New Roman"/>
          <w:lang w:val="lt-LT" w:eastAsia="lt-LT"/>
        </w:rPr>
      </w:pPr>
      <w:hyperlink r:id="rId109" w:tooltip="Mindaugas Zilius" w:history="1">
        <w:r w:rsidR="00C14238" w:rsidRPr="00C14238">
          <w:rPr>
            <w:rFonts w:ascii="Times New Roman" w:eastAsia="Times New Roman" w:hAnsi="Times New Roman"/>
            <w:color w:val="000000"/>
            <w:lang w:val="lt-LT" w:eastAsia="lt-LT"/>
          </w:rPr>
          <w:t>Zilius</w:t>
        </w:r>
      </w:hyperlink>
      <w:r w:rsidR="00C14238" w:rsidRPr="00C14238">
        <w:rPr>
          <w:rFonts w:ascii="Times New Roman" w:eastAsia="Times New Roman" w:hAnsi="Times New Roman"/>
          <w:color w:val="000000"/>
          <w:lang w:val="lt-LT" w:eastAsia="lt-LT"/>
        </w:rPr>
        <w:t xml:space="preserve"> M., G. Giordani, J. </w:t>
      </w:r>
      <w:hyperlink r:id="rId110" w:tooltip="Jolita Petkuviene" w:history="1">
        <w:r w:rsidR="00C14238" w:rsidRPr="00C14238">
          <w:rPr>
            <w:rFonts w:ascii="Times New Roman" w:eastAsia="Times New Roman" w:hAnsi="Times New Roman"/>
            <w:color w:val="000000"/>
            <w:lang w:val="lt-LT" w:eastAsia="lt-LT"/>
          </w:rPr>
          <w:t>Petkuviene</w:t>
        </w:r>
      </w:hyperlink>
      <w:r w:rsidR="00C14238" w:rsidRPr="00C14238">
        <w:rPr>
          <w:rFonts w:ascii="Times New Roman" w:eastAsia="Times New Roman" w:hAnsi="Times New Roman"/>
          <w:color w:val="000000"/>
          <w:lang w:val="lt-LT" w:eastAsia="lt-LT"/>
        </w:rPr>
        <w:t xml:space="preserve">, I. </w:t>
      </w:r>
      <w:hyperlink r:id="rId111" w:tooltip="Marija Katarzyte" w:history="1">
        <w:r w:rsidR="00C14238" w:rsidRPr="00C14238">
          <w:rPr>
            <w:rFonts w:ascii="Times New Roman" w:eastAsia="Times New Roman" w:hAnsi="Times New Roman"/>
            <w:color w:val="000000"/>
            <w:lang w:val="lt-LT" w:eastAsia="lt-LT"/>
          </w:rPr>
          <w:t>Lubiene</w:t>
        </w:r>
      </w:hyperlink>
      <w:r w:rsidR="00C14238" w:rsidRPr="00C14238">
        <w:rPr>
          <w:rFonts w:ascii="Times New Roman" w:eastAsia="Times New Roman" w:hAnsi="Times New Roman"/>
          <w:color w:val="000000"/>
          <w:lang w:val="lt-LT" w:eastAsia="lt-LT"/>
        </w:rPr>
        <w:t xml:space="preserve">, T. </w:t>
      </w:r>
      <w:hyperlink r:id="rId112" w:tooltip="Tomas Ruginis" w:history="1">
        <w:r w:rsidR="00C14238" w:rsidRPr="00C14238">
          <w:rPr>
            <w:rFonts w:ascii="Times New Roman" w:eastAsia="Times New Roman" w:hAnsi="Times New Roman"/>
            <w:color w:val="000000"/>
            <w:lang w:val="lt-LT" w:eastAsia="lt-LT"/>
          </w:rPr>
          <w:t>Ruginis</w:t>
        </w:r>
      </w:hyperlink>
      <w:r w:rsidR="00C14238" w:rsidRPr="00C14238">
        <w:rPr>
          <w:rFonts w:ascii="Times New Roman" w:eastAsia="Times New Roman" w:hAnsi="Times New Roman"/>
          <w:color w:val="000000"/>
          <w:lang w:val="lt-LT" w:eastAsia="lt-LT"/>
        </w:rPr>
        <w:t xml:space="preserve">, M. </w:t>
      </w:r>
      <w:hyperlink r:id="rId113" w:tooltip="Marco Bartoli" w:history="1">
        <w:r w:rsidR="00C14238" w:rsidRPr="00C14238">
          <w:rPr>
            <w:rFonts w:ascii="Times New Roman" w:eastAsia="Times New Roman" w:hAnsi="Times New Roman"/>
            <w:color w:val="000000"/>
            <w:lang w:val="lt-LT" w:eastAsia="lt-LT"/>
          </w:rPr>
          <w:t>Bartoli</w:t>
        </w:r>
      </w:hyperlink>
      <w:r w:rsidR="00C14238" w:rsidRPr="00C14238">
        <w:rPr>
          <w:rFonts w:ascii="Times New Roman" w:eastAsia="Times New Roman" w:hAnsi="Times New Roman"/>
          <w:color w:val="000000"/>
          <w:lang w:val="lt-LT" w:eastAsia="lt-LT"/>
        </w:rPr>
        <w:t>,</w:t>
      </w:r>
      <w:r w:rsidR="00C14238" w:rsidRPr="00C14238">
        <w:rPr>
          <w:rFonts w:ascii="Times New Roman" w:eastAsia="Times New Roman" w:hAnsi="Times New Roman"/>
          <w:lang w:val="lt-LT" w:eastAsia="lt-LT"/>
        </w:rPr>
        <w:t xml:space="preserve"> 2015. Phosphorus mobility under short-term anoxic conditions in two shallow eutrophic coastal systems (Curonian and Sacca di Goro lagoons), Estuarine Coastal and Shelf Science 164:134–146. doi: 10.1016/j.ecss.2015.07.004</w:t>
      </w:r>
    </w:p>
    <w:p w14:paraId="100D47C8" w14:textId="77777777" w:rsidR="00C14238" w:rsidRPr="00C14238" w:rsidRDefault="00C14238" w:rsidP="00C14238">
      <w:pPr>
        <w:suppressAutoHyphens w:val="0"/>
        <w:spacing w:after="120" w:line="240" w:lineRule="auto"/>
        <w:ind w:left="284" w:hanging="284"/>
        <w:jc w:val="both"/>
        <w:rPr>
          <w:rFonts w:ascii="Times New Roman" w:eastAsia="Times New Roman" w:hAnsi="Times New Roman"/>
          <w:lang w:val="lt-LT" w:eastAsia="lt-LT"/>
        </w:rPr>
      </w:pPr>
      <w:r w:rsidRPr="00C14238">
        <w:rPr>
          <w:rFonts w:ascii="Times New Roman" w:eastAsia="Times New Roman" w:hAnsi="Times New Roman"/>
        </w:rPr>
        <w:t>Žaromskis R., 1996. Oceans, Seas, Estuaries. Debesija, Vilnius, 293 pp.</w:t>
      </w:r>
      <w:r w:rsidRPr="00C14238">
        <w:rPr>
          <w:rFonts w:ascii="Times New Roman" w:eastAsia="Times New Roman" w:hAnsi="Times New Roman"/>
          <w:lang w:val="lt-LT" w:eastAsia="lt-LT"/>
        </w:rPr>
        <w:t xml:space="preserve"> </w:t>
      </w:r>
    </w:p>
    <w:p w14:paraId="5D7BF72C" w14:textId="5373EE75" w:rsidR="007B4D58" w:rsidRPr="00BB6B9D" w:rsidRDefault="007B4D58">
      <w:pPr>
        <w:suppressAutoHyphens w:val="0"/>
        <w:spacing w:after="0" w:line="240" w:lineRule="auto"/>
        <w:rPr>
          <w:rFonts w:ascii="Times New Roman" w:hAnsi="Times New Roman"/>
          <w:sz w:val="24"/>
          <w:szCs w:val="24"/>
        </w:rPr>
      </w:pPr>
    </w:p>
    <w:p w14:paraId="6F0A74A8" w14:textId="6C60C315" w:rsidR="009A2D23" w:rsidRPr="009A2D23" w:rsidRDefault="00C102B1" w:rsidP="009A2D23">
      <w:pPr>
        <w:pStyle w:val="Heading2"/>
        <w:rPr>
          <w:rFonts w:ascii="Times New Roman" w:eastAsia="Calibri" w:hAnsi="Times New Roman"/>
          <w:color w:val="auto"/>
          <w:sz w:val="24"/>
          <w:szCs w:val="24"/>
        </w:rPr>
      </w:pPr>
      <w:bookmarkStart w:id="256" w:name="_Toc333157164"/>
      <w:r w:rsidRPr="009A2D23">
        <w:rPr>
          <w:rFonts w:ascii="Times New Roman" w:hAnsi="Times New Roman"/>
          <w:color w:val="auto"/>
          <w:sz w:val="24"/>
          <w:szCs w:val="24"/>
          <w:lang w:val="lt-LT"/>
        </w:rPr>
        <w:t>IV</w:t>
      </w:r>
      <w:r w:rsidR="00EC16C1">
        <w:rPr>
          <w:rFonts w:ascii="Times New Roman" w:hAnsi="Times New Roman"/>
          <w:color w:val="auto"/>
          <w:sz w:val="24"/>
          <w:szCs w:val="24"/>
          <w:lang w:val="lt-LT"/>
        </w:rPr>
        <w:t xml:space="preserve"> skyrius</w:t>
      </w:r>
      <w:r w:rsidRPr="009A2D23">
        <w:rPr>
          <w:rFonts w:ascii="Times New Roman" w:hAnsi="Times New Roman"/>
          <w:color w:val="auto"/>
          <w:sz w:val="24"/>
          <w:szCs w:val="24"/>
          <w:lang w:val="lt-LT"/>
        </w:rPr>
        <w:t>. REKOMENDACIJOS</w:t>
      </w:r>
      <w:bookmarkEnd w:id="256"/>
    </w:p>
    <w:p w14:paraId="298029D4" w14:textId="601BEF83" w:rsidR="00C102B1" w:rsidRPr="009A2D23" w:rsidRDefault="00C102B1" w:rsidP="009A2D23">
      <w:pPr>
        <w:pStyle w:val="Heading1"/>
        <w:rPr>
          <w:sz w:val="22"/>
          <w:szCs w:val="22"/>
        </w:rPr>
      </w:pPr>
      <w:bookmarkStart w:id="257" w:name="_Toc333157165"/>
      <w:r w:rsidRPr="009A2D23">
        <w:rPr>
          <w:sz w:val="22"/>
          <w:szCs w:val="22"/>
        </w:rPr>
        <w:t>ĮVADAS</w:t>
      </w:r>
      <w:bookmarkEnd w:id="257"/>
    </w:p>
    <w:p w14:paraId="5D981901" w14:textId="5087DEB4" w:rsidR="00C102B1" w:rsidRDefault="00C102B1" w:rsidP="00C102B1">
      <w:pPr>
        <w:spacing w:line="360" w:lineRule="auto"/>
        <w:ind w:firstLine="425"/>
        <w:jc w:val="both"/>
        <w:rPr>
          <w:rFonts w:ascii="Times New Roman" w:eastAsia="Times New Roman" w:hAnsi="Times New Roman"/>
          <w:sz w:val="24"/>
          <w:szCs w:val="24"/>
          <w:lang w:val="lt-LT"/>
        </w:rPr>
      </w:pPr>
      <w:r w:rsidRPr="00C102B1">
        <w:rPr>
          <w:rFonts w:ascii="Times New Roman" w:eastAsia="Times New Roman" w:hAnsi="Times New Roman"/>
          <w:sz w:val="24"/>
          <w:szCs w:val="24"/>
          <w:lang w:val="lt-LT"/>
        </w:rPr>
        <w:t xml:space="preserve">Šiame </w:t>
      </w:r>
      <w:r>
        <w:rPr>
          <w:rFonts w:ascii="Times New Roman" w:eastAsia="Times New Roman" w:hAnsi="Times New Roman"/>
          <w:sz w:val="24"/>
          <w:szCs w:val="24"/>
          <w:lang w:val="lt-LT"/>
        </w:rPr>
        <w:t>skyriuje pateikiamas 3 uždavinio “</w:t>
      </w:r>
      <w:r w:rsidRPr="00897F0A">
        <w:rPr>
          <w:rFonts w:ascii="Times New Roman" w:eastAsia="Times New Roman" w:hAnsi="Times New Roman"/>
          <w:sz w:val="24"/>
          <w:szCs w:val="24"/>
          <w:lang w:val="lt-LT"/>
        </w:rPr>
        <w:t>Pateikti rekomendacijas monitoringo programai siekiant įvertinti maistingųjų medžiagų dugno nuosėdose įtaką vandens kokybei</w:t>
      </w:r>
      <w:r>
        <w:rPr>
          <w:rFonts w:ascii="Times New Roman" w:eastAsia="Times New Roman" w:hAnsi="Times New Roman"/>
          <w:sz w:val="24"/>
          <w:szCs w:val="24"/>
          <w:lang w:val="lt-LT"/>
        </w:rPr>
        <w:t>” rezultatai.</w:t>
      </w:r>
    </w:p>
    <w:p w14:paraId="2F0412A8" w14:textId="77777777" w:rsidR="00C102B1" w:rsidRDefault="00C102B1" w:rsidP="00C102B1">
      <w:pPr>
        <w:spacing w:after="0" w:line="360" w:lineRule="auto"/>
        <w:ind w:firstLine="425"/>
        <w:jc w:val="both"/>
        <w:rPr>
          <w:rFonts w:ascii="Times New Roman" w:eastAsia="Times New Roman" w:hAnsi="Times New Roman"/>
          <w:sz w:val="24"/>
          <w:szCs w:val="24"/>
          <w:lang w:val="lt-LT"/>
        </w:rPr>
      </w:pPr>
      <w:r>
        <w:rPr>
          <w:rFonts w:ascii="Times New Roman" w:eastAsia="Times New Roman" w:hAnsi="Times New Roman"/>
          <w:sz w:val="24"/>
          <w:szCs w:val="24"/>
          <w:lang w:val="lt-LT"/>
        </w:rPr>
        <w:t>3 uždavinys apima šias veiklas:</w:t>
      </w:r>
    </w:p>
    <w:p w14:paraId="4A4C81F6" w14:textId="4C8C9A52" w:rsidR="00C102B1" w:rsidRPr="005766E0" w:rsidRDefault="00C102B1" w:rsidP="00C102B1">
      <w:pPr>
        <w:pStyle w:val="ListParagraph"/>
        <w:ind w:left="1265"/>
        <w:rPr>
          <w:sz w:val="24"/>
          <w:szCs w:val="24"/>
          <w:lang w:val="lt-LT"/>
        </w:rPr>
      </w:pPr>
      <w:r w:rsidRPr="00E738B6">
        <w:rPr>
          <w:b/>
          <w:sz w:val="24"/>
          <w:szCs w:val="24"/>
          <w:lang w:val="lt-LT" w:eastAsia="lt-LT"/>
        </w:rPr>
        <w:lastRenderedPageBreak/>
        <w:t>3.1 veikla.</w:t>
      </w:r>
      <w:r w:rsidRPr="00E738B6">
        <w:rPr>
          <w:sz w:val="24"/>
          <w:szCs w:val="24"/>
          <w:lang w:val="lt-LT" w:eastAsia="lt-LT"/>
        </w:rPr>
        <w:t xml:space="preserve"> Pasiūlyti Kuršių marių dugno nuosėdų optimalų tyrimų vietų skaičių ir tyrimų atliki</w:t>
      </w:r>
      <w:r w:rsidR="0056156F">
        <w:rPr>
          <w:sz w:val="24"/>
          <w:szCs w:val="24"/>
          <w:lang w:val="lt-LT" w:eastAsia="lt-LT"/>
        </w:rPr>
        <w:t>mo dažnumą per metus.</w:t>
      </w:r>
    </w:p>
    <w:p w14:paraId="7422866B" w14:textId="7D8C87C7" w:rsidR="00C102B1" w:rsidRPr="005766E0" w:rsidRDefault="00C102B1" w:rsidP="00C102B1">
      <w:pPr>
        <w:pStyle w:val="ListParagraph"/>
        <w:ind w:left="1265"/>
        <w:rPr>
          <w:sz w:val="24"/>
          <w:szCs w:val="24"/>
          <w:lang w:val="lt-LT"/>
        </w:rPr>
      </w:pPr>
      <w:r w:rsidRPr="00E738B6">
        <w:rPr>
          <w:b/>
          <w:sz w:val="24"/>
          <w:szCs w:val="24"/>
          <w:lang w:val="lt-LT" w:eastAsia="lt-LT"/>
        </w:rPr>
        <w:t>3.2 veikla.</w:t>
      </w:r>
      <w:r w:rsidRPr="00E738B6">
        <w:rPr>
          <w:b/>
          <w:lang w:val="lt-LT" w:eastAsia="lt-LT"/>
        </w:rPr>
        <w:t xml:space="preserve"> </w:t>
      </w:r>
      <w:r w:rsidRPr="00E738B6">
        <w:rPr>
          <w:sz w:val="24"/>
          <w:szCs w:val="24"/>
          <w:lang w:val="lt-LT"/>
        </w:rPr>
        <w:t>Pasiūlyti tiriamus parametrus, reikalingus vertinant maistingųjų medžiagų įtak</w:t>
      </w:r>
      <w:r w:rsidR="0056156F">
        <w:rPr>
          <w:sz w:val="24"/>
          <w:szCs w:val="24"/>
          <w:lang w:val="lt-LT"/>
        </w:rPr>
        <w:t>ą Kuršių marių vandens kokybei.</w:t>
      </w:r>
    </w:p>
    <w:p w14:paraId="6B8B9EB8" w14:textId="1341CBAA" w:rsidR="00C102B1" w:rsidRDefault="00C102B1" w:rsidP="00C102B1">
      <w:pPr>
        <w:pStyle w:val="ListParagraph"/>
        <w:ind w:left="1265"/>
        <w:rPr>
          <w:sz w:val="24"/>
          <w:szCs w:val="24"/>
          <w:lang w:val="lt-LT"/>
        </w:rPr>
      </w:pPr>
      <w:r w:rsidRPr="00E738B6">
        <w:rPr>
          <w:b/>
          <w:sz w:val="24"/>
          <w:szCs w:val="24"/>
          <w:lang w:val="lt-LT" w:eastAsia="lt-LT"/>
        </w:rPr>
        <w:t>3.3 veikla.</w:t>
      </w:r>
      <w:r w:rsidRPr="00E738B6">
        <w:rPr>
          <w:sz w:val="24"/>
          <w:szCs w:val="24"/>
          <w:lang w:val="lt-LT" w:eastAsia="lt-LT"/>
        </w:rPr>
        <w:t xml:space="preserve"> Pasiūlyti priemones Kuršių marių maistingųjų medžiagų antrinės taršos poveikio Kuršių marių ekosistemai mažinti.</w:t>
      </w:r>
    </w:p>
    <w:p w14:paraId="3B2D71A1" w14:textId="77777777" w:rsidR="00AF4CA6" w:rsidRPr="00AF4CA6" w:rsidRDefault="00AF4CA6" w:rsidP="00AF4CA6">
      <w:pPr>
        <w:pStyle w:val="ListParagraph"/>
        <w:ind w:left="1265"/>
        <w:rPr>
          <w:sz w:val="24"/>
          <w:szCs w:val="24"/>
          <w:lang w:val="lt-LT"/>
        </w:rPr>
      </w:pPr>
      <w:r w:rsidRPr="00AF4CA6">
        <w:rPr>
          <w:b/>
          <w:sz w:val="24"/>
          <w:szCs w:val="24"/>
          <w:lang w:val="lt-LT"/>
        </w:rPr>
        <w:t>3.4 veikla.</w:t>
      </w:r>
      <w:r w:rsidRPr="00AF4CA6">
        <w:rPr>
          <w:sz w:val="24"/>
          <w:szCs w:val="24"/>
          <w:lang w:val="lt-LT"/>
        </w:rPr>
        <w:t xml:space="preserve"> Atlikti priemonių pasiūlytų pagal 3.3 veiklą efektyvumo, siekiant sumažinti antrinės taršos poveikį, vertinimą ir pateikti preliminarių kaštų naudos analizę.</w:t>
      </w:r>
    </w:p>
    <w:p w14:paraId="34D164FC" w14:textId="77777777" w:rsidR="00C102B1" w:rsidRDefault="00C102B1" w:rsidP="007B4D58">
      <w:pPr>
        <w:spacing w:after="0" w:line="360" w:lineRule="auto"/>
        <w:jc w:val="both"/>
        <w:rPr>
          <w:rFonts w:ascii="Times New Roman" w:hAnsi="Times New Roman"/>
          <w:sz w:val="24"/>
          <w:szCs w:val="24"/>
          <w:lang w:val="lt-LT"/>
        </w:rPr>
      </w:pPr>
    </w:p>
    <w:p w14:paraId="2AC057DF" w14:textId="53FE4B35" w:rsidR="00C102B1" w:rsidRPr="009A2D23" w:rsidRDefault="00C102B1" w:rsidP="009A2D23">
      <w:pPr>
        <w:pStyle w:val="Heading1"/>
        <w:rPr>
          <w:caps/>
          <w:sz w:val="22"/>
          <w:szCs w:val="22"/>
        </w:rPr>
      </w:pPr>
      <w:bookmarkStart w:id="258" w:name="_Toc333157166"/>
      <w:r w:rsidRPr="009A2D23">
        <w:rPr>
          <w:caps/>
          <w:sz w:val="22"/>
          <w:szCs w:val="22"/>
        </w:rPr>
        <w:t>4.1 Rekomenduojamos tyrimų vietos ir jų skaičius</w:t>
      </w:r>
      <w:bookmarkEnd w:id="258"/>
    </w:p>
    <w:p w14:paraId="40650A52" w14:textId="77777777" w:rsidR="005A5966" w:rsidRDefault="005A5966" w:rsidP="005A5966">
      <w:pPr>
        <w:spacing w:line="360" w:lineRule="auto"/>
        <w:jc w:val="both"/>
        <w:rPr>
          <w:rFonts w:ascii="Times New Roman" w:hAnsi="Times New Roman"/>
          <w:sz w:val="24"/>
          <w:szCs w:val="24"/>
          <w:lang w:val="lt-LT"/>
        </w:rPr>
      </w:pPr>
      <w:r>
        <w:rPr>
          <w:rFonts w:ascii="Times New Roman" w:eastAsia="Times New Roman" w:hAnsi="Times New Roman"/>
          <w:sz w:val="24"/>
          <w:szCs w:val="24"/>
          <w:lang w:val="lt-LT" w:eastAsia="lt-LT"/>
        </w:rPr>
        <w:t>Dugno</w:t>
      </w:r>
      <w:r w:rsidRPr="0082340A">
        <w:rPr>
          <w:rFonts w:ascii="Times New Roman" w:eastAsia="Times New Roman" w:hAnsi="Times New Roman"/>
          <w:sz w:val="24"/>
          <w:szCs w:val="24"/>
          <w:lang w:val="lt-LT" w:eastAsia="lt-LT"/>
        </w:rPr>
        <w:t xml:space="preserve"> nuosėdose sukauptų maistmedžiagių kiekio ir jų bento-pelaginės apykaitos vertinimas atliktas 3 tyrimo stotyse (N, V ir DR), kurios reprezentuoja svarbiausias marių sedimentacines aplinkas.</w:t>
      </w:r>
      <w:r w:rsidRPr="0082340A">
        <w:rPr>
          <w:rFonts w:ascii="Times New Roman" w:hAnsi="Times New Roman"/>
          <w:sz w:val="24"/>
          <w:szCs w:val="24"/>
          <w:lang w:val="lt-LT"/>
        </w:rPr>
        <w:t xml:space="preserve"> </w:t>
      </w:r>
      <w:r>
        <w:rPr>
          <w:rFonts w:ascii="Times New Roman" w:hAnsi="Times New Roman"/>
          <w:sz w:val="24"/>
          <w:szCs w:val="24"/>
          <w:lang w:val="lt-LT"/>
        </w:rPr>
        <w:t>Palyginus V ir DR tyrimo stotis paaiškėjo, kad jos yra panašios savo charakteristikomis: a) maistmedžiagių koncentraciją poriniame vandenyje, b) dalelių pavidalo maistmedžiagių kiekį, 3) apykaitos greičius tarp dugno nuosėdų ir priedugnio vandens. Atsižvelgus į tai tyrimo stočių skaičių būtų galima sumažinti iki dviejų.</w:t>
      </w:r>
    </w:p>
    <w:p w14:paraId="7F49C626" w14:textId="454B9292" w:rsidR="005A5966" w:rsidRDefault="005A5966" w:rsidP="005A5966">
      <w:pPr>
        <w:spacing w:line="360" w:lineRule="auto"/>
        <w:jc w:val="both"/>
        <w:rPr>
          <w:rFonts w:ascii="Times New Roman" w:hAnsi="Times New Roman"/>
          <w:sz w:val="24"/>
          <w:szCs w:val="24"/>
          <w:lang w:val="lt-LT"/>
        </w:rPr>
      </w:pPr>
      <w:r w:rsidRPr="00FA43DD">
        <w:rPr>
          <w:rFonts w:ascii="Times New Roman" w:hAnsi="Times New Roman"/>
          <w:sz w:val="24"/>
          <w:szCs w:val="24"/>
          <w:lang w:val="lt-LT"/>
        </w:rPr>
        <w:t>Pagal Kuršių marių</w:t>
      </w:r>
      <w:r>
        <w:rPr>
          <w:rFonts w:ascii="Times New Roman" w:hAnsi="Times New Roman"/>
          <w:sz w:val="24"/>
          <w:szCs w:val="24"/>
          <w:lang w:val="lt-LT"/>
        </w:rPr>
        <w:t xml:space="preserve"> monitoringo planą</w:t>
      </w:r>
      <w:r w:rsidRPr="00FA43DD">
        <w:rPr>
          <w:rFonts w:ascii="Times New Roman" w:hAnsi="Times New Roman"/>
          <w:sz w:val="24"/>
          <w:szCs w:val="24"/>
          <w:lang w:val="lt-LT"/>
        </w:rPr>
        <w:t xml:space="preserve"> 2016 </w:t>
      </w:r>
      <w:r>
        <w:rPr>
          <w:rFonts w:ascii="Times New Roman" w:hAnsi="Times New Roman"/>
          <w:sz w:val="24"/>
          <w:szCs w:val="24"/>
          <w:lang w:val="lt-LT"/>
        </w:rPr>
        <w:t>metais (</w:t>
      </w:r>
      <w:r w:rsidRPr="00FA43DD">
        <w:rPr>
          <w:rFonts w:ascii="Times New Roman" w:hAnsi="Times New Roman"/>
          <w:sz w:val="24"/>
          <w:szCs w:val="24"/>
          <w:lang w:val="lt-LT"/>
        </w:rPr>
        <w:t>LR Vyriausybės nutarim</w:t>
      </w:r>
      <w:r>
        <w:rPr>
          <w:rFonts w:ascii="Times New Roman" w:hAnsi="Times New Roman"/>
          <w:sz w:val="24"/>
          <w:szCs w:val="24"/>
          <w:lang w:val="lt-LT"/>
        </w:rPr>
        <w:t>as</w:t>
      </w:r>
      <w:r w:rsidRPr="00FA43DD">
        <w:rPr>
          <w:rFonts w:ascii="Times New Roman" w:hAnsi="Times New Roman"/>
          <w:sz w:val="24"/>
          <w:szCs w:val="24"/>
          <w:lang w:val="lt-LT"/>
        </w:rPr>
        <w:t xml:space="preserve"> 2016 m. kovo 7 d. Nr. D1-161)</w:t>
      </w:r>
      <w:r>
        <w:rPr>
          <w:rFonts w:ascii="Times New Roman" w:hAnsi="Times New Roman"/>
          <w:sz w:val="24"/>
          <w:szCs w:val="24"/>
          <w:lang w:val="lt-LT"/>
        </w:rPr>
        <w:t xml:space="preserve"> bendruosius dugno nuosėdų rodiklius numatoma įvertinti du kartus per metus. 2015 metais atlikti sezoniniai biogeocheminiai tyrimai (kartą per sezoną) parodė, kad kiekvienas sezonas, žiemas, pavasaris, vasara ir ruduo, turi tik jam būdingus bruožus, kurie atsi</w:t>
      </w:r>
      <w:r w:rsidR="00084408">
        <w:rPr>
          <w:rFonts w:ascii="Times New Roman" w:hAnsi="Times New Roman"/>
          <w:sz w:val="24"/>
          <w:szCs w:val="24"/>
          <w:lang w:val="lt-LT"/>
        </w:rPr>
        <w:t>spind</w:t>
      </w:r>
      <w:r>
        <w:rPr>
          <w:rFonts w:ascii="Times New Roman" w:hAnsi="Times New Roman"/>
          <w:sz w:val="24"/>
          <w:szCs w:val="24"/>
          <w:lang w:val="lt-LT"/>
        </w:rPr>
        <w:t>i biogeocheminiuose procesuose dugno nuosėdose ir vandens storymėje. Siekiant kuo objektyviau įvertinti dugne susikaupusių maistmedžiagių vaidmenį metiniame balanse, būtina padidinti tyrimų dažnumą.</w:t>
      </w:r>
    </w:p>
    <w:p w14:paraId="5B23E0AF" w14:textId="296D7DF8" w:rsidR="00C72371" w:rsidRPr="00C72371" w:rsidRDefault="00C72371" w:rsidP="00C72371">
      <w:pPr>
        <w:pStyle w:val="Heading2"/>
        <w:spacing w:before="0" w:after="240"/>
        <w:rPr>
          <w:rFonts w:ascii="Times New Roman" w:hAnsi="Times New Roman"/>
          <w:b w:val="0"/>
          <w:color w:val="auto"/>
          <w:sz w:val="24"/>
          <w:szCs w:val="24"/>
          <w:lang w:val="lt-LT"/>
        </w:rPr>
      </w:pPr>
      <w:bookmarkStart w:id="259" w:name="_Toc333157167"/>
      <w:r>
        <w:rPr>
          <w:rFonts w:ascii="Times New Roman" w:hAnsi="Times New Roman"/>
          <w:b w:val="0"/>
          <w:bCs w:val="0"/>
          <w:color w:val="auto"/>
          <w:sz w:val="24"/>
          <w:szCs w:val="24"/>
          <w:lang w:val="lt-LT"/>
        </w:rPr>
        <w:t>Rekomendacijos tyrimo vietų skaičiui.</w:t>
      </w:r>
      <w:bookmarkEnd w:id="259"/>
    </w:p>
    <w:p w14:paraId="59B47A98" w14:textId="5BE901C2" w:rsidR="005A5966" w:rsidRDefault="005A5966" w:rsidP="007509FD">
      <w:pPr>
        <w:pStyle w:val="ListParagraph"/>
        <w:numPr>
          <w:ilvl w:val="0"/>
          <w:numId w:val="14"/>
        </w:numPr>
        <w:autoSpaceDE w:val="0"/>
        <w:autoSpaceDN w:val="0"/>
        <w:adjustRightInd w:val="0"/>
        <w:ind w:left="426" w:hanging="426"/>
        <w:rPr>
          <w:rFonts w:eastAsia="TimesNewRoman"/>
          <w:sz w:val="24"/>
          <w:szCs w:val="24"/>
          <w:lang w:val="lt-LT"/>
        </w:rPr>
      </w:pPr>
      <w:r>
        <w:rPr>
          <w:rFonts w:eastAsia="TimesNewRoman"/>
          <w:sz w:val="24"/>
          <w:szCs w:val="24"/>
          <w:lang w:val="lt-LT"/>
        </w:rPr>
        <w:t>P</w:t>
      </w:r>
      <w:r w:rsidRPr="00C43FB8">
        <w:rPr>
          <w:rFonts w:eastAsia="TimesNewRoman"/>
          <w:sz w:val="24"/>
          <w:szCs w:val="24"/>
          <w:lang w:val="lt-LT"/>
        </w:rPr>
        <w:t xml:space="preserve">astovių stebėjimų Kuršių marių monitoringo programoje dugno nuosėdose sukauptų maistmedžiagių </w:t>
      </w:r>
      <w:r>
        <w:rPr>
          <w:rFonts w:eastAsia="TimesNewRoman"/>
          <w:sz w:val="24"/>
          <w:szCs w:val="24"/>
          <w:lang w:val="lt-LT"/>
        </w:rPr>
        <w:t>koncentracijos</w:t>
      </w:r>
      <w:r w:rsidRPr="00C43FB8">
        <w:rPr>
          <w:rFonts w:eastAsia="TimesNewRoman"/>
          <w:sz w:val="24"/>
          <w:szCs w:val="24"/>
          <w:lang w:val="lt-LT"/>
        </w:rPr>
        <w:t xml:space="preserve"> ir apykaitos greičių vertinimą </w:t>
      </w:r>
      <w:r>
        <w:rPr>
          <w:rFonts w:eastAsia="TimesNewRoman"/>
          <w:sz w:val="24"/>
          <w:szCs w:val="24"/>
          <w:lang w:val="lt-LT"/>
        </w:rPr>
        <w:t xml:space="preserve">siūloma </w:t>
      </w:r>
      <w:r w:rsidRPr="00C43FB8">
        <w:rPr>
          <w:rFonts w:eastAsia="TimesNewRoman"/>
          <w:sz w:val="24"/>
          <w:szCs w:val="24"/>
          <w:lang w:val="lt-LT"/>
        </w:rPr>
        <w:t>atlikti dviejose tyrimo stotyse, N ir V, reprezentuojančiose vyraujančias Kuršių marių aplinkas</w:t>
      </w:r>
      <w:r w:rsidR="00507BF5">
        <w:rPr>
          <w:rFonts w:eastAsia="TimesNewRoman"/>
          <w:sz w:val="24"/>
          <w:szCs w:val="24"/>
          <w:lang w:val="lt-LT"/>
        </w:rPr>
        <w:t xml:space="preserve">, apie 99 </w:t>
      </w:r>
      <w:r w:rsidR="00507BF5">
        <w:rPr>
          <w:rFonts w:eastAsia="TimesNewRoman"/>
          <w:sz w:val="24"/>
          <w:szCs w:val="24"/>
        </w:rPr>
        <w:t>% vis</w:t>
      </w:r>
      <w:r w:rsidR="00507BF5">
        <w:rPr>
          <w:rFonts w:eastAsia="TimesNewRoman"/>
          <w:sz w:val="24"/>
          <w:szCs w:val="24"/>
          <w:lang w:val="lt-LT"/>
        </w:rPr>
        <w:t>ų marių ploto</w:t>
      </w:r>
      <w:r w:rsidRPr="00C43FB8">
        <w:rPr>
          <w:rFonts w:eastAsia="TimesNewRoman"/>
          <w:sz w:val="24"/>
          <w:szCs w:val="24"/>
          <w:lang w:val="lt-LT"/>
        </w:rPr>
        <w:t>. Ties Nida esanti N tyrimo stotis yra netoli monitoringo stoties Nr. 7B</w:t>
      </w:r>
      <w:r>
        <w:rPr>
          <w:rFonts w:eastAsia="TimesNewRoman"/>
          <w:sz w:val="24"/>
          <w:szCs w:val="24"/>
          <w:lang w:val="lt-LT"/>
        </w:rPr>
        <w:t>. Dėl šios priežasties logiška būtų tyrimus perkelti valstybinio monitoringo stotį.</w:t>
      </w:r>
    </w:p>
    <w:p w14:paraId="7BCFF108" w14:textId="77777777" w:rsidR="005A5966" w:rsidRPr="008A348D" w:rsidRDefault="005A5966" w:rsidP="007509FD">
      <w:pPr>
        <w:pStyle w:val="ListParagraph"/>
        <w:numPr>
          <w:ilvl w:val="0"/>
          <w:numId w:val="14"/>
        </w:numPr>
        <w:autoSpaceDE w:val="0"/>
        <w:autoSpaceDN w:val="0"/>
        <w:adjustRightInd w:val="0"/>
        <w:ind w:left="426" w:hanging="426"/>
        <w:rPr>
          <w:rFonts w:eastAsia="TimesNewRoman"/>
          <w:sz w:val="24"/>
          <w:szCs w:val="24"/>
          <w:lang w:val="lt-LT"/>
        </w:rPr>
      </w:pPr>
      <w:r w:rsidRPr="008A348D">
        <w:rPr>
          <w:rFonts w:eastAsia="TimesNewRoman"/>
          <w:sz w:val="24"/>
          <w:szCs w:val="24"/>
          <w:lang w:val="lt-LT"/>
        </w:rPr>
        <w:lastRenderedPageBreak/>
        <w:t>Dugno nuosėdų tyrimų vertinimų dažnumas</w:t>
      </w:r>
      <w:r>
        <w:rPr>
          <w:rFonts w:eastAsia="TimesNewRoman"/>
          <w:sz w:val="24"/>
          <w:szCs w:val="24"/>
          <w:lang w:val="lt-LT"/>
        </w:rPr>
        <w:t xml:space="preserve"> turi būti</w:t>
      </w:r>
      <w:r w:rsidRPr="008A348D">
        <w:rPr>
          <w:rFonts w:eastAsia="TimesNewRoman"/>
          <w:sz w:val="24"/>
          <w:szCs w:val="24"/>
          <w:lang w:val="lt-LT"/>
        </w:rPr>
        <w:t xml:space="preserve"> padidintas iki keturių kartų per metus: 1) sausio mėn. – vasario pradžioje, 2) kovo pabaiga – balandžio mėn., 3) liepos </w:t>
      </w:r>
      <w:r>
        <w:rPr>
          <w:rFonts w:eastAsia="TimesNewRoman"/>
          <w:sz w:val="24"/>
          <w:szCs w:val="24"/>
          <w:lang w:val="lt-LT"/>
        </w:rPr>
        <w:t xml:space="preserve">pabaiga </w:t>
      </w:r>
      <w:r w:rsidRPr="008A348D">
        <w:rPr>
          <w:rFonts w:eastAsia="TimesNewRoman"/>
          <w:sz w:val="24"/>
          <w:szCs w:val="24"/>
          <w:lang w:val="lt-LT"/>
        </w:rPr>
        <w:t>– rugpjūčio pabaiga ir 4) spalio mėn. – lapkričio pradžia.</w:t>
      </w:r>
    </w:p>
    <w:p w14:paraId="7411F0E2" w14:textId="77777777" w:rsidR="00FD2CE8" w:rsidRDefault="00FD2CE8" w:rsidP="00770FA5">
      <w:pPr>
        <w:spacing w:after="0" w:line="360" w:lineRule="auto"/>
        <w:ind w:firstLine="720"/>
        <w:jc w:val="both"/>
        <w:rPr>
          <w:rFonts w:ascii="Times New Roman" w:hAnsi="Times New Roman"/>
          <w:sz w:val="24"/>
          <w:szCs w:val="24"/>
          <w:lang w:val="lt-LT"/>
        </w:rPr>
      </w:pPr>
    </w:p>
    <w:p w14:paraId="6F52F13B" w14:textId="77777777" w:rsidR="00FD2CE8" w:rsidRDefault="00FD2CE8" w:rsidP="00770FA5">
      <w:pPr>
        <w:spacing w:after="0" w:line="360" w:lineRule="auto"/>
        <w:ind w:firstLine="720"/>
        <w:jc w:val="both"/>
        <w:rPr>
          <w:rFonts w:ascii="Times New Roman" w:hAnsi="Times New Roman"/>
          <w:sz w:val="24"/>
          <w:szCs w:val="24"/>
          <w:lang w:val="lt-LT"/>
        </w:rPr>
      </w:pPr>
    </w:p>
    <w:p w14:paraId="5BFD4A43" w14:textId="77777777" w:rsidR="00FD2CE8" w:rsidRDefault="00FD2CE8" w:rsidP="00770FA5">
      <w:pPr>
        <w:spacing w:after="0" w:line="360" w:lineRule="auto"/>
        <w:ind w:firstLine="720"/>
        <w:jc w:val="both"/>
        <w:rPr>
          <w:rFonts w:ascii="Times New Roman" w:hAnsi="Times New Roman"/>
          <w:sz w:val="24"/>
          <w:szCs w:val="24"/>
          <w:lang w:val="lt-LT"/>
        </w:rPr>
      </w:pPr>
    </w:p>
    <w:p w14:paraId="1F16C07D" w14:textId="77777777" w:rsidR="00FD2CE8" w:rsidRPr="00D971C8" w:rsidRDefault="00FD2CE8" w:rsidP="00770FA5">
      <w:pPr>
        <w:spacing w:after="0" w:line="360" w:lineRule="auto"/>
        <w:ind w:firstLine="720"/>
        <w:jc w:val="both"/>
        <w:rPr>
          <w:rFonts w:ascii="Times New Roman" w:hAnsi="Times New Roman"/>
          <w:sz w:val="24"/>
          <w:szCs w:val="24"/>
          <w:lang w:val="lt-LT"/>
        </w:rPr>
      </w:pPr>
    </w:p>
    <w:p w14:paraId="0A16470E" w14:textId="6E8E8E99" w:rsidR="00C102B1" w:rsidRPr="009A2D23" w:rsidRDefault="00C102B1" w:rsidP="009A2D23">
      <w:pPr>
        <w:pStyle w:val="Heading1"/>
        <w:rPr>
          <w:caps/>
          <w:sz w:val="22"/>
          <w:szCs w:val="22"/>
        </w:rPr>
      </w:pPr>
      <w:bookmarkStart w:id="260" w:name="_Toc333157168"/>
      <w:r w:rsidRPr="009A2D23">
        <w:rPr>
          <w:caps/>
          <w:sz w:val="22"/>
          <w:szCs w:val="22"/>
        </w:rPr>
        <w:t>4.2 Rekomenduojami matuoti parametrai</w:t>
      </w:r>
      <w:bookmarkEnd w:id="260"/>
    </w:p>
    <w:p w14:paraId="0BC10F5E" w14:textId="5F22627B" w:rsidR="005A0225" w:rsidRDefault="005A0225" w:rsidP="005A0225">
      <w:pPr>
        <w:pStyle w:val="NormalWeb"/>
        <w:shd w:val="clear" w:color="auto" w:fill="FFFFFF"/>
        <w:spacing w:before="0" w:beforeAutospacing="0" w:after="240" w:afterAutospacing="0" w:line="360" w:lineRule="auto"/>
        <w:jc w:val="both"/>
        <w:rPr>
          <w:lang w:val="lt-LT"/>
        </w:rPr>
      </w:pPr>
      <w:r w:rsidRPr="0082340A">
        <w:rPr>
          <w:lang w:val="lt-LT"/>
        </w:rPr>
        <w:t xml:space="preserve">Remiantis Kuršių marių 2016 – 2017 metų </w:t>
      </w:r>
      <w:r w:rsidR="00714F74">
        <w:rPr>
          <w:lang w:val="lt-LT"/>
        </w:rPr>
        <w:t xml:space="preserve">monitoringo </w:t>
      </w:r>
      <w:r w:rsidRPr="0082340A">
        <w:rPr>
          <w:lang w:val="lt-LT"/>
        </w:rPr>
        <w:t xml:space="preserve">planu (patvirtintas </w:t>
      </w:r>
      <w:r w:rsidRPr="0082340A">
        <w:rPr>
          <w:bdr w:val="none" w:sz="0" w:space="0" w:color="auto" w:frame="1"/>
          <w:lang w:val="lt-LT"/>
        </w:rPr>
        <w:t>LR Vyriausybės nutarimu</w:t>
      </w:r>
      <w:r w:rsidRPr="0082340A">
        <w:rPr>
          <w:lang w:val="lt-LT"/>
        </w:rPr>
        <w:t xml:space="preserve"> </w:t>
      </w:r>
      <w:hyperlink r:id="rId114" w:history="1">
        <w:r w:rsidRPr="0082340A">
          <w:rPr>
            <w:rStyle w:val="Hyperlink"/>
            <w:bdr w:val="none" w:sz="0" w:space="0" w:color="auto" w:frame="1"/>
          </w:rPr>
          <w:t>2016 m. kovo 7 d. Nr. D1-161</w:t>
        </w:r>
      </w:hyperlink>
      <w:r w:rsidRPr="0082340A">
        <w:rPr>
          <w:lang w:val="lt-LT"/>
        </w:rPr>
        <w:t xml:space="preserve">) </w:t>
      </w:r>
      <w:r>
        <w:rPr>
          <w:lang w:val="lt-LT"/>
        </w:rPr>
        <w:t>tarša maistmedžiagėmis</w:t>
      </w:r>
      <w:r w:rsidRPr="0082340A">
        <w:rPr>
          <w:lang w:val="lt-LT"/>
        </w:rPr>
        <w:t xml:space="preserve"> yra vertinama pagal fizikinius-cheminius ir biologinius kokybės elementus dugno nuosėdose ir vandens storymėje. Dugno nuosėdose sukauptą</w:t>
      </w:r>
      <w:r w:rsidR="00EF42C4">
        <w:rPr>
          <w:lang w:val="lt-LT"/>
        </w:rPr>
        <w:t xml:space="preserve"> maistmedžiagių kiekį apibū</w:t>
      </w:r>
      <w:r w:rsidRPr="0082340A">
        <w:rPr>
          <w:lang w:val="lt-LT"/>
        </w:rPr>
        <w:t>dina vienintelis rodiklis – bendrojo fosforo kiekis (P</w:t>
      </w:r>
      <w:r w:rsidRPr="0082340A">
        <w:rPr>
          <w:vertAlign w:val="subscript"/>
          <w:lang w:val="lt-LT"/>
        </w:rPr>
        <w:t>b</w:t>
      </w:r>
      <w:r w:rsidRPr="0082340A">
        <w:rPr>
          <w:lang w:val="lt-LT"/>
        </w:rPr>
        <w:t>). Pagal šį rodiklį negalima įvertinti dugno nuosėdose sukauptų maistmedžiagių kiekio ir jų bento-pelaginės apykaitos greičių bei įtakos bendrai Kuršių marių būklei.</w:t>
      </w:r>
      <w:r>
        <w:rPr>
          <w:lang w:val="lt-LT"/>
        </w:rPr>
        <w:t xml:space="preserve"> Siekiant</w:t>
      </w:r>
      <w:r w:rsidR="00EF42C4">
        <w:rPr>
          <w:lang w:val="lt-LT"/>
        </w:rPr>
        <w:t xml:space="preserve"> gauti kuo objektyvesnę</w:t>
      </w:r>
      <w:r w:rsidR="00EF79A6">
        <w:rPr>
          <w:lang w:val="lt-LT"/>
        </w:rPr>
        <w:t xml:space="preserve"> informaciją</w:t>
      </w:r>
      <w:r>
        <w:rPr>
          <w:lang w:val="lt-LT"/>
        </w:rPr>
        <w:t xml:space="preserve"> apie antrinę taršą iš dugno nuosėdų arba nuosėdų vaidmenį apvalant vandens storymę nuo maistmedžiagių pertekliaus, būtinas matuojamų rodiklių sąrašo praplėtimas.</w:t>
      </w:r>
    </w:p>
    <w:p w14:paraId="4A4D7A5F" w14:textId="3140D58E" w:rsidR="00456E9B" w:rsidRPr="00456E9B" w:rsidRDefault="00943039" w:rsidP="00456E9B">
      <w:pPr>
        <w:pStyle w:val="Heading2"/>
        <w:spacing w:before="0" w:after="240"/>
        <w:rPr>
          <w:rFonts w:ascii="Times New Roman" w:hAnsi="Times New Roman"/>
          <w:b w:val="0"/>
          <w:color w:val="auto"/>
          <w:sz w:val="24"/>
          <w:szCs w:val="24"/>
          <w:lang w:val="lt-LT"/>
        </w:rPr>
      </w:pPr>
      <w:bookmarkStart w:id="261" w:name="_Toc333157169"/>
      <w:r>
        <w:rPr>
          <w:rFonts w:ascii="Times New Roman" w:hAnsi="Times New Roman"/>
          <w:b w:val="0"/>
          <w:bCs w:val="0"/>
          <w:color w:val="auto"/>
          <w:sz w:val="24"/>
          <w:szCs w:val="24"/>
          <w:lang w:val="lt-LT"/>
        </w:rPr>
        <w:t xml:space="preserve">4.2.1 </w:t>
      </w:r>
      <w:r w:rsidR="00D34283" w:rsidRPr="00456E9B">
        <w:rPr>
          <w:rFonts w:ascii="Times New Roman" w:hAnsi="Times New Roman"/>
          <w:b w:val="0"/>
          <w:bCs w:val="0"/>
          <w:color w:val="auto"/>
          <w:sz w:val="24"/>
          <w:szCs w:val="24"/>
          <w:lang w:val="lt-LT"/>
        </w:rPr>
        <w:t>Rekomendacijos</w:t>
      </w:r>
      <w:r w:rsidR="00456E9B">
        <w:rPr>
          <w:rFonts w:ascii="Times New Roman" w:hAnsi="Times New Roman"/>
          <w:b w:val="0"/>
          <w:bCs w:val="0"/>
          <w:color w:val="auto"/>
          <w:sz w:val="24"/>
          <w:szCs w:val="24"/>
          <w:lang w:val="lt-LT"/>
        </w:rPr>
        <w:t xml:space="preserve"> matuotiniems parametrams</w:t>
      </w:r>
      <w:bookmarkEnd w:id="261"/>
    </w:p>
    <w:p w14:paraId="5FFFB622" w14:textId="180A1537" w:rsidR="005A0225" w:rsidRDefault="00456E9B" w:rsidP="005A0225">
      <w:pPr>
        <w:autoSpaceDE w:val="0"/>
        <w:autoSpaceDN w:val="0"/>
        <w:adjustRightInd w:val="0"/>
        <w:spacing w:after="0" w:line="360" w:lineRule="auto"/>
        <w:jc w:val="both"/>
        <w:rPr>
          <w:rFonts w:ascii="Times New Roman" w:eastAsia="TimesNewRoman" w:hAnsi="Times New Roman"/>
          <w:sz w:val="24"/>
          <w:szCs w:val="24"/>
          <w:lang w:val="lt-LT"/>
        </w:rPr>
      </w:pPr>
      <w:r>
        <w:rPr>
          <w:rFonts w:ascii="Times New Roman" w:eastAsia="TimesNewRoman" w:hAnsi="Times New Roman"/>
          <w:sz w:val="24"/>
          <w:szCs w:val="24"/>
          <w:lang w:val="lt-LT"/>
        </w:rPr>
        <w:t>Matuotinų parametrų kiekis labai p</w:t>
      </w:r>
      <w:r w:rsidR="00851419">
        <w:rPr>
          <w:rFonts w:ascii="Times New Roman" w:eastAsia="TimesNewRoman" w:hAnsi="Times New Roman"/>
          <w:sz w:val="24"/>
          <w:szCs w:val="24"/>
          <w:lang w:val="lt-LT"/>
        </w:rPr>
        <w:t>r</w:t>
      </w:r>
      <w:r>
        <w:rPr>
          <w:rFonts w:ascii="Times New Roman" w:eastAsia="TimesNewRoman" w:hAnsi="Times New Roman"/>
          <w:sz w:val="24"/>
          <w:szCs w:val="24"/>
          <w:lang w:val="lt-LT"/>
        </w:rPr>
        <w:t xml:space="preserve">iklauso nuo </w:t>
      </w:r>
      <w:r w:rsidR="00DE5D3A">
        <w:rPr>
          <w:rFonts w:ascii="Times New Roman" w:eastAsia="TimesNewRoman" w:hAnsi="Times New Roman"/>
          <w:sz w:val="24"/>
          <w:szCs w:val="24"/>
          <w:lang w:val="lt-LT"/>
        </w:rPr>
        <w:t xml:space="preserve">skiriamų </w:t>
      </w:r>
      <w:r w:rsidR="00851419">
        <w:rPr>
          <w:rFonts w:ascii="Times New Roman" w:eastAsia="TimesNewRoman" w:hAnsi="Times New Roman"/>
          <w:sz w:val="24"/>
          <w:szCs w:val="24"/>
          <w:lang w:val="lt-LT"/>
        </w:rPr>
        <w:t>lėšų dyd</w:t>
      </w:r>
      <w:r w:rsidR="00DE5D3A">
        <w:rPr>
          <w:rFonts w:ascii="Times New Roman" w:eastAsia="TimesNewRoman" w:hAnsi="Times New Roman"/>
          <w:sz w:val="24"/>
          <w:szCs w:val="24"/>
          <w:lang w:val="lt-LT"/>
        </w:rPr>
        <w:t xml:space="preserve">žio </w:t>
      </w:r>
      <w:r w:rsidR="0002431C">
        <w:rPr>
          <w:rFonts w:ascii="Times New Roman" w:eastAsia="TimesNewRoman" w:hAnsi="Times New Roman"/>
          <w:sz w:val="24"/>
          <w:szCs w:val="24"/>
          <w:lang w:val="lt-LT"/>
        </w:rPr>
        <w:t>val</w:t>
      </w:r>
      <w:r w:rsidR="00851419">
        <w:rPr>
          <w:rFonts w:ascii="Times New Roman" w:eastAsia="TimesNewRoman" w:hAnsi="Times New Roman"/>
          <w:sz w:val="24"/>
          <w:szCs w:val="24"/>
          <w:lang w:val="lt-LT"/>
        </w:rPr>
        <w:t>s</w:t>
      </w:r>
      <w:r w:rsidR="0002431C">
        <w:rPr>
          <w:rFonts w:ascii="Times New Roman" w:eastAsia="TimesNewRoman" w:hAnsi="Times New Roman"/>
          <w:sz w:val="24"/>
          <w:szCs w:val="24"/>
          <w:lang w:val="lt-LT"/>
        </w:rPr>
        <w:t xml:space="preserve">tybiniam </w:t>
      </w:r>
      <w:r w:rsidR="00EB37F0">
        <w:rPr>
          <w:rFonts w:ascii="Times New Roman" w:eastAsia="TimesNewRoman" w:hAnsi="Times New Roman"/>
          <w:sz w:val="24"/>
          <w:szCs w:val="24"/>
          <w:lang w:val="lt-LT"/>
        </w:rPr>
        <w:t>monitoringui, o</w:t>
      </w:r>
      <w:r w:rsidR="00576D42">
        <w:rPr>
          <w:rFonts w:ascii="Times New Roman" w:eastAsia="TimesNewRoman" w:hAnsi="Times New Roman"/>
          <w:sz w:val="24"/>
          <w:szCs w:val="24"/>
          <w:lang w:val="lt-LT"/>
        </w:rPr>
        <w:t xml:space="preserve"> taip pat nuo to</w:t>
      </w:r>
      <w:r>
        <w:rPr>
          <w:rFonts w:ascii="Times New Roman" w:eastAsia="TimesNewRoman" w:hAnsi="Times New Roman"/>
          <w:sz w:val="24"/>
          <w:szCs w:val="24"/>
          <w:lang w:val="lt-LT"/>
        </w:rPr>
        <w:t xml:space="preserve"> </w:t>
      </w:r>
      <w:r w:rsidR="00363FD0">
        <w:rPr>
          <w:rFonts w:ascii="Times New Roman" w:eastAsia="TimesNewRoman" w:hAnsi="Times New Roman"/>
          <w:sz w:val="24"/>
          <w:szCs w:val="24"/>
          <w:lang w:val="lt-LT"/>
        </w:rPr>
        <w:t>poreiki</w:t>
      </w:r>
      <w:r w:rsidR="00851419">
        <w:rPr>
          <w:rFonts w:ascii="Times New Roman" w:eastAsia="TimesNewRoman" w:hAnsi="Times New Roman"/>
          <w:sz w:val="24"/>
          <w:szCs w:val="24"/>
          <w:lang w:val="lt-LT"/>
        </w:rPr>
        <w:t>o ir tikslumo prognozuoti</w:t>
      </w:r>
      <w:r w:rsidR="00EB37F0">
        <w:rPr>
          <w:rFonts w:ascii="Times New Roman" w:eastAsia="TimesNewRoman" w:hAnsi="Times New Roman"/>
          <w:sz w:val="24"/>
          <w:szCs w:val="24"/>
          <w:lang w:val="lt-LT"/>
        </w:rPr>
        <w:t xml:space="preserve"> dugno nuosėdose vykstančius procesus</w:t>
      </w:r>
      <w:r w:rsidR="00851419">
        <w:rPr>
          <w:rFonts w:ascii="Times New Roman" w:eastAsia="TimesNewRoman" w:hAnsi="Times New Roman"/>
          <w:sz w:val="24"/>
          <w:szCs w:val="24"/>
          <w:lang w:val="lt-LT"/>
        </w:rPr>
        <w:t xml:space="preserve"> ir maistmedžiagių prieinamumą vandens storymei</w:t>
      </w:r>
      <w:r w:rsidR="00EB37F0">
        <w:rPr>
          <w:rFonts w:ascii="Times New Roman" w:eastAsia="TimesNewRoman" w:hAnsi="Times New Roman"/>
          <w:sz w:val="24"/>
          <w:szCs w:val="24"/>
          <w:lang w:val="lt-LT"/>
        </w:rPr>
        <w:t>.</w:t>
      </w:r>
      <w:r>
        <w:rPr>
          <w:rFonts w:ascii="Times New Roman" w:eastAsia="TimesNewRoman" w:hAnsi="Times New Roman"/>
          <w:sz w:val="24"/>
          <w:szCs w:val="24"/>
          <w:lang w:val="lt-LT"/>
        </w:rPr>
        <w:t xml:space="preserve"> </w:t>
      </w:r>
      <w:r w:rsidR="00EB37F0">
        <w:rPr>
          <w:rFonts w:ascii="Times New Roman" w:eastAsia="TimesNewRoman" w:hAnsi="Times New Roman"/>
          <w:sz w:val="24"/>
          <w:szCs w:val="24"/>
          <w:lang w:val="lt-LT"/>
        </w:rPr>
        <w:t xml:space="preserve">Todėl yra rekomenduojami </w:t>
      </w:r>
      <w:r w:rsidR="00DE5D3A">
        <w:rPr>
          <w:rFonts w:ascii="Times New Roman" w:eastAsia="TimesNewRoman" w:hAnsi="Times New Roman"/>
          <w:sz w:val="24"/>
          <w:szCs w:val="24"/>
          <w:lang w:val="lt-LT"/>
        </w:rPr>
        <w:t xml:space="preserve">trys </w:t>
      </w:r>
      <w:r w:rsidR="00EB37F0">
        <w:rPr>
          <w:rFonts w:ascii="Times New Roman" w:eastAsia="TimesNewRoman" w:hAnsi="Times New Roman"/>
          <w:sz w:val="24"/>
          <w:szCs w:val="24"/>
          <w:lang w:val="lt-LT"/>
        </w:rPr>
        <w:t>matuotinų parametrų variantai: 1)</w:t>
      </w:r>
      <w:r w:rsidR="00DE5D3A">
        <w:rPr>
          <w:rFonts w:ascii="Times New Roman" w:eastAsia="TimesNewRoman" w:hAnsi="Times New Roman"/>
          <w:sz w:val="24"/>
          <w:szCs w:val="24"/>
          <w:lang w:val="lt-LT"/>
        </w:rPr>
        <w:t xml:space="preserve"> labai mažo biudžeto, skirto prognozuoti potencialų maistmedžiagių kiekį patenkantį iš dugno nuosėdų į priedugnio vandenį (4.1 lentelė),</w:t>
      </w:r>
      <w:r w:rsidR="00EB37F0">
        <w:rPr>
          <w:rFonts w:ascii="Times New Roman" w:eastAsia="TimesNewRoman" w:hAnsi="Times New Roman"/>
          <w:sz w:val="24"/>
          <w:szCs w:val="24"/>
          <w:lang w:val="lt-LT"/>
        </w:rPr>
        <w:t xml:space="preserve"> </w:t>
      </w:r>
      <w:r w:rsidR="00DE5D3A">
        <w:rPr>
          <w:rFonts w:ascii="Times New Roman" w:eastAsia="TimesNewRoman" w:hAnsi="Times New Roman"/>
          <w:sz w:val="24"/>
          <w:szCs w:val="24"/>
          <w:lang w:val="lt-LT"/>
        </w:rPr>
        <w:t xml:space="preserve">2) </w:t>
      </w:r>
      <w:r w:rsidR="00EB37F0">
        <w:rPr>
          <w:rFonts w:ascii="Times New Roman" w:eastAsia="TimesNewRoman" w:hAnsi="Times New Roman"/>
          <w:sz w:val="24"/>
          <w:szCs w:val="24"/>
          <w:lang w:val="lt-LT"/>
        </w:rPr>
        <w:t>mažesnio biudžeto indikacinio pobūdžio</w:t>
      </w:r>
      <w:r w:rsidR="005A0225" w:rsidRPr="0082340A">
        <w:rPr>
          <w:rFonts w:ascii="Times New Roman" w:eastAsia="TimesNewRoman" w:hAnsi="Times New Roman"/>
          <w:sz w:val="24"/>
          <w:szCs w:val="24"/>
          <w:lang w:val="lt-LT"/>
        </w:rPr>
        <w:t xml:space="preserve"> </w:t>
      </w:r>
      <w:r w:rsidR="00EB37F0">
        <w:rPr>
          <w:rFonts w:ascii="Times New Roman" w:eastAsia="TimesNewRoman" w:hAnsi="Times New Roman"/>
          <w:sz w:val="24"/>
          <w:szCs w:val="24"/>
          <w:lang w:val="lt-LT"/>
        </w:rPr>
        <w:t>parametrų sąrašas</w:t>
      </w:r>
      <w:r w:rsidR="00DE5D3A">
        <w:rPr>
          <w:rFonts w:ascii="Times New Roman" w:eastAsia="TimesNewRoman" w:hAnsi="Times New Roman"/>
          <w:sz w:val="24"/>
          <w:szCs w:val="24"/>
          <w:lang w:val="lt-LT"/>
        </w:rPr>
        <w:t>, tikslesniam maistmedžiagių transportui įvertinti</w:t>
      </w:r>
      <w:r w:rsidR="00EB37F0">
        <w:rPr>
          <w:rFonts w:ascii="Times New Roman" w:eastAsia="TimesNewRoman" w:hAnsi="Times New Roman"/>
          <w:sz w:val="24"/>
          <w:szCs w:val="24"/>
          <w:lang w:val="lt-LT"/>
        </w:rPr>
        <w:t xml:space="preserve"> (</w:t>
      </w:r>
      <w:r w:rsidR="003014B4" w:rsidRPr="003014B4">
        <w:rPr>
          <w:rFonts w:ascii="Times New Roman" w:eastAsia="TimesNewRoman" w:hAnsi="Times New Roman"/>
          <w:sz w:val="24"/>
          <w:szCs w:val="24"/>
          <w:lang w:val="lt-LT"/>
        </w:rPr>
        <w:t>4.</w:t>
      </w:r>
      <w:r w:rsidR="00DE5D3A">
        <w:rPr>
          <w:rFonts w:ascii="Times New Roman" w:eastAsia="TimesNewRoman" w:hAnsi="Times New Roman"/>
          <w:sz w:val="24"/>
          <w:szCs w:val="24"/>
          <w:lang w:val="lt-LT"/>
        </w:rPr>
        <w:t>2</w:t>
      </w:r>
      <w:r w:rsidR="00DE5D3A" w:rsidRPr="003014B4">
        <w:rPr>
          <w:rFonts w:ascii="Times New Roman" w:eastAsia="TimesNewRoman" w:hAnsi="Times New Roman"/>
          <w:sz w:val="24"/>
          <w:szCs w:val="24"/>
          <w:lang w:val="lt-LT"/>
        </w:rPr>
        <w:t xml:space="preserve"> </w:t>
      </w:r>
      <w:r w:rsidR="00EB37F0" w:rsidRPr="003014B4">
        <w:rPr>
          <w:rFonts w:ascii="Times New Roman" w:eastAsia="TimesNewRoman" w:hAnsi="Times New Roman"/>
          <w:sz w:val="24"/>
          <w:szCs w:val="24"/>
          <w:lang w:val="lt-LT"/>
        </w:rPr>
        <w:t>lentelė</w:t>
      </w:r>
      <w:r w:rsidR="00DE5D3A">
        <w:rPr>
          <w:rFonts w:ascii="Times New Roman" w:eastAsia="TimesNewRoman" w:hAnsi="Times New Roman"/>
          <w:sz w:val="24"/>
          <w:szCs w:val="24"/>
          <w:lang w:val="lt-LT"/>
        </w:rPr>
        <w:t xml:space="preserve">) ir 3) </w:t>
      </w:r>
      <w:r w:rsidR="005B116D">
        <w:rPr>
          <w:rFonts w:ascii="Times New Roman" w:eastAsia="TimesNewRoman" w:hAnsi="Times New Roman"/>
          <w:sz w:val="24"/>
          <w:szCs w:val="24"/>
          <w:lang w:val="lt-LT"/>
        </w:rPr>
        <w:t xml:space="preserve">didesnio biudžeto išsamesnis parametrų sąrašas, leidžiantis </w:t>
      </w:r>
      <w:r w:rsidR="00DE5D3A">
        <w:rPr>
          <w:rFonts w:ascii="Times New Roman" w:eastAsia="TimesNewRoman" w:hAnsi="Times New Roman"/>
          <w:sz w:val="24"/>
          <w:szCs w:val="24"/>
          <w:lang w:val="lt-LT"/>
        </w:rPr>
        <w:t xml:space="preserve">detaliai įvertinti </w:t>
      </w:r>
      <w:r w:rsidR="005B116D">
        <w:rPr>
          <w:rFonts w:ascii="Times New Roman" w:eastAsia="TimesNewRoman" w:hAnsi="Times New Roman"/>
          <w:sz w:val="24"/>
          <w:szCs w:val="24"/>
          <w:lang w:val="lt-LT"/>
        </w:rPr>
        <w:t>dugno nuosėdose vykstančius procesus</w:t>
      </w:r>
      <w:r w:rsidR="00DE5D3A">
        <w:rPr>
          <w:rFonts w:ascii="Times New Roman" w:eastAsia="TimesNewRoman" w:hAnsi="Times New Roman"/>
          <w:sz w:val="24"/>
          <w:szCs w:val="24"/>
          <w:lang w:val="lt-LT"/>
        </w:rPr>
        <w:t>,</w:t>
      </w:r>
      <w:r w:rsidR="005B116D">
        <w:rPr>
          <w:rFonts w:ascii="Times New Roman" w:eastAsia="TimesNewRoman" w:hAnsi="Times New Roman"/>
          <w:sz w:val="24"/>
          <w:szCs w:val="24"/>
          <w:lang w:val="lt-LT"/>
        </w:rPr>
        <w:t xml:space="preserve"> </w:t>
      </w:r>
      <w:r w:rsidR="00DE5D3A">
        <w:rPr>
          <w:rFonts w:ascii="Times New Roman" w:eastAsia="TimesNewRoman" w:hAnsi="Times New Roman"/>
          <w:sz w:val="24"/>
          <w:szCs w:val="24"/>
          <w:lang w:val="lt-LT"/>
        </w:rPr>
        <w:t xml:space="preserve">maistmedžiagių transportą ir jų prieinamumą vandens storymėje </w:t>
      </w:r>
      <w:r w:rsidR="005B116D">
        <w:rPr>
          <w:rFonts w:ascii="Times New Roman" w:eastAsia="TimesNewRoman" w:hAnsi="Times New Roman"/>
          <w:sz w:val="24"/>
          <w:szCs w:val="24"/>
          <w:lang w:val="lt-LT"/>
        </w:rPr>
        <w:t>(</w:t>
      </w:r>
      <w:r w:rsidR="005B116D" w:rsidRPr="003014B4">
        <w:rPr>
          <w:rFonts w:ascii="Times New Roman" w:eastAsia="TimesNewRoman" w:hAnsi="Times New Roman"/>
          <w:sz w:val="24"/>
          <w:szCs w:val="24"/>
          <w:lang w:val="lt-LT"/>
        </w:rPr>
        <w:t>4.</w:t>
      </w:r>
      <w:r w:rsidR="00507BF5">
        <w:rPr>
          <w:rFonts w:ascii="Times New Roman" w:eastAsia="TimesNewRoman" w:hAnsi="Times New Roman"/>
          <w:sz w:val="24"/>
          <w:szCs w:val="24"/>
          <w:lang w:val="lt-LT"/>
        </w:rPr>
        <w:t>3</w:t>
      </w:r>
      <w:r w:rsidR="00507BF5" w:rsidRPr="003014B4">
        <w:rPr>
          <w:rFonts w:ascii="Times New Roman" w:eastAsia="TimesNewRoman" w:hAnsi="Times New Roman"/>
          <w:sz w:val="24"/>
          <w:szCs w:val="24"/>
          <w:lang w:val="lt-LT"/>
        </w:rPr>
        <w:t xml:space="preserve"> </w:t>
      </w:r>
      <w:r w:rsidR="005B116D" w:rsidRPr="003014B4">
        <w:rPr>
          <w:rFonts w:ascii="Times New Roman" w:eastAsia="TimesNewRoman" w:hAnsi="Times New Roman"/>
          <w:sz w:val="24"/>
          <w:szCs w:val="24"/>
          <w:lang w:val="lt-LT"/>
        </w:rPr>
        <w:t>lentelė</w:t>
      </w:r>
      <w:r w:rsidR="005B116D">
        <w:rPr>
          <w:rFonts w:ascii="Times New Roman" w:eastAsia="TimesNewRoman" w:hAnsi="Times New Roman"/>
          <w:sz w:val="24"/>
          <w:szCs w:val="24"/>
          <w:lang w:val="lt-LT"/>
        </w:rPr>
        <w:t xml:space="preserve">). </w:t>
      </w:r>
    </w:p>
    <w:p w14:paraId="2A882703" w14:textId="6CFEC5B5" w:rsidR="005B62AC" w:rsidRPr="003014B4" w:rsidRDefault="005B62AC" w:rsidP="005B62AC">
      <w:pPr>
        <w:autoSpaceDE w:val="0"/>
        <w:autoSpaceDN w:val="0"/>
        <w:adjustRightInd w:val="0"/>
        <w:spacing w:after="0" w:line="360" w:lineRule="auto"/>
        <w:jc w:val="both"/>
        <w:rPr>
          <w:rFonts w:ascii="Times New Roman" w:eastAsia="TimesNewRoman" w:hAnsi="Times New Roman"/>
          <w:sz w:val="20"/>
          <w:szCs w:val="20"/>
          <w:lang w:val="lt-LT"/>
        </w:rPr>
      </w:pPr>
      <w:r w:rsidRPr="003014B4">
        <w:rPr>
          <w:rFonts w:ascii="Times New Roman" w:eastAsia="TimesNewRoman" w:hAnsi="Times New Roman"/>
          <w:sz w:val="20"/>
          <w:szCs w:val="20"/>
          <w:lang w:val="lt-LT"/>
        </w:rPr>
        <w:t xml:space="preserve">4.1 lentelė. </w:t>
      </w:r>
      <w:r w:rsidR="00851419">
        <w:rPr>
          <w:rFonts w:ascii="Times New Roman" w:eastAsia="TimesNewRoman" w:hAnsi="Times New Roman"/>
          <w:sz w:val="20"/>
          <w:szCs w:val="20"/>
          <w:lang w:val="lt-LT"/>
        </w:rPr>
        <w:t>Labai m</w:t>
      </w:r>
      <w:r w:rsidRPr="003014B4">
        <w:rPr>
          <w:rFonts w:ascii="Times New Roman" w:eastAsia="TimesNewRoman" w:hAnsi="Times New Roman"/>
          <w:sz w:val="20"/>
          <w:szCs w:val="20"/>
          <w:lang w:val="lt-LT"/>
        </w:rPr>
        <w:t>ažo biudžeto indikatorinių rodiklių sąrašas.</w:t>
      </w:r>
    </w:p>
    <w:tbl>
      <w:tblPr>
        <w:tblW w:w="85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4339"/>
        <w:gridCol w:w="2681"/>
      </w:tblGrid>
      <w:tr w:rsidR="005B62AC" w:rsidRPr="00E26DA4" w14:paraId="6AF44805" w14:textId="77777777" w:rsidTr="00E53465">
        <w:trPr>
          <w:jc w:val="center"/>
        </w:trPr>
        <w:tc>
          <w:tcPr>
            <w:tcW w:w="1560" w:type="dxa"/>
            <w:shd w:val="clear" w:color="auto" w:fill="A6A6A6" w:themeFill="background1" w:themeFillShade="A6"/>
            <w:vAlign w:val="center"/>
          </w:tcPr>
          <w:p w14:paraId="444D5C21" w14:textId="77777777" w:rsidR="005B62AC" w:rsidRPr="003014B4" w:rsidRDefault="005B62AC" w:rsidP="00E53465">
            <w:pPr>
              <w:spacing w:after="0"/>
              <w:jc w:val="center"/>
              <w:rPr>
                <w:rFonts w:ascii="Times New Roman" w:hAnsi="Times New Roman"/>
                <w:b/>
                <w:sz w:val="20"/>
                <w:szCs w:val="20"/>
                <w:lang w:val="lt-LT"/>
              </w:rPr>
            </w:pPr>
            <w:r w:rsidRPr="003014B4">
              <w:rPr>
                <w:rFonts w:ascii="Times New Roman" w:hAnsi="Times New Roman"/>
                <w:b/>
                <w:sz w:val="20"/>
                <w:szCs w:val="20"/>
                <w:lang w:val="lt-LT"/>
              </w:rPr>
              <w:t>Parametro nr.</w:t>
            </w:r>
          </w:p>
        </w:tc>
        <w:tc>
          <w:tcPr>
            <w:tcW w:w="4339" w:type="dxa"/>
            <w:shd w:val="clear" w:color="auto" w:fill="A6A6A6" w:themeFill="background1" w:themeFillShade="A6"/>
            <w:vAlign w:val="center"/>
          </w:tcPr>
          <w:p w14:paraId="66D4471C" w14:textId="77777777" w:rsidR="005B62AC" w:rsidRPr="003014B4" w:rsidRDefault="005B62AC" w:rsidP="00E53465">
            <w:pPr>
              <w:spacing w:after="0"/>
              <w:jc w:val="center"/>
              <w:rPr>
                <w:rFonts w:ascii="Times New Roman" w:hAnsi="Times New Roman"/>
                <w:b/>
                <w:sz w:val="20"/>
                <w:szCs w:val="20"/>
                <w:lang w:val="lt-LT"/>
              </w:rPr>
            </w:pPr>
            <w:r w:rsidRPr="003014B4">
              <w:rPr>
                <w:rFonts w:ascii="Times New Roman" w:hAnsi="Times New Roman"/>
                <w:b/>
                <w:sz w:val="20"/>
                <w:szCs w:val="20"/>
                <w:lang w:val="lt-LT"/>
              </w:rPr>
              <w:t>Parametro pavadinimas</w:t>
            </w:r>
          </w:p>
        </w:tc>
        <w:tc>
          <w:tcPr>
            <w:tcW w:w="2681" w:type="dxa"/>
            <w:shd w:val="clear" w:color="auto" w:fill="A6A6A6" w:themeFill="background1" w:themeFillShade="A6"/>
            <w:vAlign w:val="center"/>
          </w:tcPr>
          <w:p w14:paraId="78B8F74D" w14:textId="77777777" w:rsidR="005B62AC" w:rsidRPr="003014B4" w:rsidRDefault="005B62AC" w:rsidP="00851419">
            <w:pPr>
              <w:spacing w:after="0"/>
              <w:jc w:val="center"/>
              <w:rPr>
                <w:rFonts w:ascii="Times New Roman" w:hAnsi="Times New Roman"/>
                <w:b/>
                <w:sz w:val="20"/>
                <w:szCs w:val="20"/>
                <w:lang w:val="lt-LT"/>
              </w:rPr>
            </w:pPr>
            <w:r w:rsidRPr="003014B4">
              <w:rPr>
                <w:rFonts w:ascii="Times New Roman" w:hAnsi="Times New Roman"/>
                <w:b/>
                <w:sz w:val="20"/>
                <w:szCs w:val="20"/>
                <w:lang w:val="lt-LT"/>
              </w:rPr>
              <w:t>Matavimo vieta</w:t>
            </w:r>
          </w:p>
        </w:tc>
      </w:tr>
      <w:tr w:rsidR="00851419" w:rsidRPr="00E26DA4" w14:paraId="1B28958E" w14:textId="77777777" w:rsidTr="00E53465">
        <w:trPr>
          <w:jc w:val="center"/>
        </w:trPr>
        <w:tc>
          <w:tcPr>
            <w:tcW w:w="1560" w:type="dxa"/>
            <w:shd w:val="clear" w:color="auto" w:fill="auto"/>
            <w:vAlign w:val="center"/>
          </w:tcPr>
          <w:p w14:paraId="387BDC2E" w14:textId="77777777" w:rsidR="00851419" w:rsidRPr="003014B4" w:rsidRDefault="00851419" w:rsidP="00851419">
            <w:pPr>
              <w:spacing w:after="0" w:line="240" w:lineRule="auto"/>
              <w:jc w:val="center"/>
              <w:rPr>
                <w:rFonts w:ascii="Times New Roman" w:hAnsi="Times New Roman"/>
                <w:sz w:val="20"/>
                <w:szCs w:val="20"/>
                <w:lang w:val="lt-LT"/>
              </w:rPr>
            </w:pPr>
            <w:r w:rsidRPr="003014B4">
              <w:rPr>
                <w:rFonts w:ascii="Times New Roman" w:hAnsi="Times New Roman"/>
                <w:sz w:val="20"/>
                <w:szCs w:val="20"/>
                <w:lang w:val="lt-LT"/>
              </w:rPr>
              <w:t>1.</w:t>
            </w:r>
          </w:p>
        </w:tc>
        <w:tc>
          <w:tcPr>
            <w:tcW w:w="4339" w:type="dxa"/>
            <w:vAlign w:val="center"/>
          </w:tcPr>
          <w:p w14:paraId="02BAAE00" w14:textId="5C46B81C" w:rsidR="00851419" w:rsidRPr="00E53465" w:rsidRDefault="00851419" w:rsidP="00E53465">
            <w:pPr>
              <w:autoSpaceDE w:val="0"/>
              <w:autoSpaceDN w:val="0"/>
              <w:adjustRightInd w:val="0"/>
              <w:spacing w:after="0" w:line="240" w:lineRule="auto"/>
              <w:ind w:left="283" w:right="-44"/>
              <w:jc w:val="center"/>
              <w:rPr>
                <w:rFonts w:ascii="Times New Roman" w:hAnsi="Times New Roman"/>
                <w:color w:val="000000"/>
                <w:sz w:val="20"/>
                <w:szCs w:val="20"/>
              </w:rPr>
            </w:pPr>
            <w:r>
              <w:rPr>
                <w:rFonts w:ascii="Times New Roman" w:hAnsi="Times New Roman"/>
                <w:color w:val="000000"/>
                <w:sz w:val="20"/>
                <w:szCs w:val="20"/>
                <w:lang w:val="lt-LT"/>
              </w:rPr>
              <w:t>NH</w:t>
            </w:r>
            <w:r w:rsidRPr="00E53465">
              <w:rPr>
                <w:rFonts w:ascii="Times New Roman" w:hAnsi="Times New Roman"/>
                <w:color w:val="000000"/>
                <w:sz w:val="20"/>
                <w:szCs w:val="20"/>
                <w:vertAlign w:val="subscript"/>
              </w:rPr>
              <w:t>4</w:t>
            </w:r>
            <w:r w:rsidRPr="00E53465">
              <w:rPr>
                <w:rFonts w:ascii="Times New Roman" w:hAnsi="Times New Roman"/>
                <w:color w:val="000000"/>
                <w:sz w:val="20"/>
                <w:szCs w:val="20"/>
                <w:vertAlign w:val="superscript"/>
              </w:rPr>
              <w:t>+</w:t>
            </w:r>
          </w:p>
        </w:tc>
        <w:tc>
          <w:tcPr>
            <w:tcW w:w="2681" w:type="dxa"/>
            <w:vMerge w:val="restart"/>
            <w:shd w:val="clear" w:color="auto" w:fill="auto"/>
            <w:vAlign w:val="center"/>
          </w:tcPr>
          <w:p w14:paraId="4EB1EEF2" w14:textId="5F1DFA80" w:rsidR="00851419" w:rsidRPr="003014B4" w:rsidRDefault="00851419" w:rsidP="00851419">
            <w:pPr>
              <w:autoSpaceDE w:val="0"/>
              <w:autoSpaceDN w:val="0"/>
              <w:adjustRightInd w:val="0"/>
              <w:spacing w:after="0" w:line="240" w:lineRule="auto"/>
              <w:ind w:right="-44"/>
              <w:jc w:val="center"/>
              <w:rPr>
                <w:rFonts w:ascii="Times New Roman" w:hAnsi="Times New Roman"/>
                <w:color w:val="000000"/>
                <w:sz w:val="20"/>
                <w:szCs w:val="20"/>
                <w:lang w:val="lt-LT"/>
              </w:rPr>
            </w:pPr>
            <w:r w:rsidRPr="003014B4">
              <w:rPr>
                <w:rFonts w:ascii="Times New Roman" w:hAnsi="Times New Roman"/>
                <w:color w:val="000000"/>
                <w:sz w:val="20"/>
                <w:szCs w:val="20"/>
                <w:lang w:val="lt-LT"/>
              </w:rPr>
              <w:t xml:space="preserve">Poriniame </w:t>
            </w:r>
            <w:r>
              <w:rPr>
                <w:rFonts w:ascii="Times New Roman" w:hAnsi="Times New Roman"/>
                <w:color w:val="000000"/>
                <w:sz w:val="20"/>
                <w:szCs w:val="20"/>
                <w:lang w:val="lt-LT"/>
              </w:rPr>
              <w:t>ir priedugnio</w:t>
            </w:r>
            <w:r w:rsidRPr="003014B4">
              <w:rPr>
                <w:rFonts w:ascii="Times New Roman" w:hAnsi="Times New Roman"/>
                <w:color w:val="000000"/>
                <w:sz w:val="20"/>
                <w:szCs w:val="20"/>
                <w:lang w:val="lt-LT"/>
              </w:rPr>
              <w:t xml:space="preserve"> vandenyje</w:t>
            </w:r>
          </w:p>
        </w:tc>
      </w:tr>
      <w:tr w:rsidR="00851419" w:rsidRPr="00E26DA4" w14:paraId="241FF572" w14:textId="77777777" w:rsidTr="00E53465">
        <w:trPr>
          <w:jc w:val="center"/>
        </w:trPr>
        <w:tc>
          <w:tcPr>
            <w:tcW w:w="1560" w:type="dxa"/>
            <w:shd w:val="clear" w:color="auto" w:fill="auto"/>
            <w:vAlign w:val="center"/>
          </w:tcPr>
          <w:p w14:paraId="7EFE38AE" w14:textId="77777777" w:rsidR="00851419" w:rsidRPr="003014B4" w:rsidRDefault="00851419" w:rsidP="00851419">
            <w:pPr>
              <w:spacing w:after="0" w:line="240" w:lineRule="auto"/>
              <w:jc w:val="center"/>
              <w:rPr>
                <w:rFonts w:ascii="Times New Roman" w:hAnsi="Times New Roman"/>
                <w:sz w:val="20"/>
                <w:szCs w:val="20"/>
                <w:lang w:val="lt-LT"/>
              </w:rPr>
            </w:pPr>
            <w:r w:rsidRPr="003014B4">
              <w:rPr>
                <w:rFonts w:ascii="Times New Roman" w:hAnsi="Times New Roman"/>
                <w:sz w:val="20"/>
                <w:szCs w:val="20"/>
                <w:lang w:val="lt-LT"/>
              </w:rPr>
              <w:t>2.</w:t>
            </w:r>
          </w:p>
        </w:tc>
        <w:tc>
          <w:tcPr>
            <w:tcW w:w="4339" w:type="dxa"/>
            <w:vAlign w:val="center"/>
          </w:tcPr>
          <w:p w14:paraId="79D17214" w14:textId="0D3C5B7C" w:rsidR="00851419" w:rsidRPr="003014B4" w:rsidRDefault="00851419" w:rsidP="00E53465">
            <w:pPr>
              <w:autoSpaceDE w:val="0"/>
              <w:autoSpaceDN w:val="0"/>
              <w:adjustRightInd w:val="0"/>
              <w:spacing w:after="0"/>
              <w:ind w:left="283" w:right="-44"/>
              <w:jc w:val="center"/>
              <w:rPr>
                <w:rFonts w:ascii="Times New Roman" w:hAnsi="Times New Roman"/>
                <w:color w:val="000000"/>
                <w:sz w:val="20"/>
                <w:szCs w:val="20"/>
                <w:lang w:val="lt-LT"/>
              </w:rPr>
            </w:pPr>
            <w:r w:rsidRPr="003014B4">
              <w:rPr>
                <w:rFonts w:ascii="Times New Roman" w:hAnsi="Times New Roman"/>
                <w:color w:val="000000"/>
                <w:sz w:val="20"/>
                <w:szCs w:val="20"/>
                <w:lang w:val="lt-LT"/>
              </w:rPr>
              <w:t>PO</w:t>
            </w:r>
            <w:r w:rsidRPr="003014B4">
              <w:rPr>
                <w:rFonts w:ascii="Times New Roman" w:hAnsi="Times New Roman"/>
                <w:color w:val="000000"/>
                <w:sz w:val="20"/>
                <w:szCs w:val="20"/>
                <w:vertAlign w:val="subscript"/>
                <w:lang w:val="lt-LT"/>
              </w:rPr>
              <w:t>4</w:t>
            </w:r>
            <w:r w:rsidRPr="003014B4">
              <w:rPr>
                <w:rFonts w:ascii="Times New Roman" w:hAnsi="Times New Roman"/>
                <w:color w:val="000000"/>
                <w:sz w:val="20"/>
                <w:szCs w:val="20"/>
                <w:vertAlign w:val="superscript"/>
                <w:lang w:val="lt-LT"/>
              </w:rPr>
              <w:t>3-</w:t>
            </w:r>
          </w:p>
        </w:tc>
        <w:tc>
          <w:tcPr>
            <w:tcW w:w="2681" w:type="dxa"/>
            <w:vMerge/>
            <w:shd w:val="clear" w:color="auto" w:fill="auto"/>
            <w:vAlign w:val="center"/>
          </w:tcPr>
          <w:p w14:paraId="731267AB" w14:textId="2011EE34" w:rsidR="00851419" w:rsidRPr="003014B4" w:rsidRDefault="00851419">
            <w:pPr>
              <w:autoSpaceDE w:val="0"/>
              <w:autoSpaceDN w:val="0"/>
              <w:adjustRightInd w:val="0"/>
              <w:spacing w:after="0"/>
              <w:ind w:right="-44"/>
              <w:jc w:val="center"/>
              <w:rPr>
                <w:rFonts w:ascii="Times New Roman" w:hAnsi="Times New Roman"/>
                <w:color w:val="000000"/>
                <w:sz w:val="20"/>
                <w:szCs w:val="20"/>
                <w:lang w:val="lt-LT"/>
              </w:rPr>
            </w:pPr>
          </w:p>
        </w:tc>
      </w:tr>
      <w:tr w:rsidR="00851419" w:rsidRPr="00E26DA4" w14:paraId="2DB47B95" w14:textId="77777777" w:rsidTr="00E53465">
        <w:trPr>
          <w:jc w:val="center"/>
        </w:trPr>
        <w:tc>
          <w:tcPr>
            <w:tcW w:w="1560" w:type="dxa"/>
            <w:shd w:val="clear" w:color="auto" w:fill="auto"/>
            <w:vAlign w:val="center"/>
          </w:tcPr>
          <w:p w14:paraId="0EBDEB89" w14:textId="77777777" w:rsidR="00851419" w:rsidRPr="003014B4" w:rsidRDefault="00851419" w:rsidP="00851419">
            <w:pPr>
              <w:spacing w:after="0" w:line="240" w:lineRule="auto"/>
              <w:jc w:val="center"/>
              <w:rPr>
                <w:rFonts w:ascii="Times New Roman" w:hAnsi="Times New Roman"/>
                <w:sz w:val="20"/>
                <w:szCs w:val="20"/>
                <w:lang w:val="lt-LT"/>
              </w:rPr>
            </w:pPr>
            <w:r w:rsidRPr="003014B4">
              <w:rPr>
                <w:rFonts w:ascii="Times New Roman" w:hAnsi="Times New Roman"/>
                <w:sz w:val="20"/>
                <w:szCs w:val="20"/>
                <w:lang w:val="lt-LT"/>
              </w:rPr>
              <w:t>3.</w:t>
            </w:r>
          </w:p>
        </w:tc>
        <w:tc>
          <w:tcPr>
            <w:tcW w:w="4339" w:type="dxa"/>
            <w:vAlign w:val="center"/>
          </w:tcPr>
          <w:p w14:paraId="2701A928" w14:textId="544263A1" w:rsidR="00851419" w:rsidRPr="003014B4" w:rsidRDefault="00851419" w:rsidP="00E53465">
            <w:pPr>
              <w:autoSpaceDE w:val="0"/>
              <w:autoSpaceDN w:val="0"/>
              <w:adjustRightInd w:val="0"/>
              <w:spacing w:after="0"/>
              <w:ind w:left="283" w:right="-44"/>
              <w:jc w:val="center"/>
              <w:rPr>
                <w:rFonts w:ascii="Times New Roman" w:hAnsi="Times New Roman"/>
                <w:color w:val="000000"/>
                <w:sz w:val="20"/>
                <w:szCs w:val="20"/>
                <w:lang w:val="lt-LT"/>
              </w:rPr>
            </w:pPr>
            <w:r>
              <w:rPr>
                <w:rFonts w:ascii="Times New Roman" w:hAnsi="Times New Roman"/>
                <w:color w:val="000000"/>
                <w:sz w:val="20"/>
                <w:szCs w:val="20"/>
                <w:lang w:val="lt-LT"/>
              </w:rPr>
              <w:t>SiO</w:t>
            </w:r>
            <w:r w:rsidRPr="00E53465">
              <w:rPr>
                <w:rFonts w:ascii="Times New Roman" w:hAnsi="Times New Roman"/>
                <w:color w:val="000000"/>
                <w:sz w:val="20"/>
                <w:szCs w:val="20"/>
                <w:vertAlign w:val="subscript"/>
                <w:lang w:val="lt-LT"/>
              </w:rPr>
              <w:t>2</w:t>
            </w:r>
          </w:p>
        </w:tc>
        <w:tc>
          <w:tcPr>
            <w:tcW w:w="2681" w:type="dxa"/>
            <w:vMerge/>
            <w:shd w:val="clear" w:color="auto" w:fill="auto"/>
            <w:vAlign w:val="center"/>
          </w:tcPr>
          <w:p w14:paraId="05C33AD4" w14:textId="04FC8BA4" w:rsidR="00851419" w:rsidRPr="003014B4" w:rsidRDefault="00851419">
            <w:pPr>
              <w:autoSpaceDE w:val="0"/>
              <w:autoSpaceDN w:val="0"/>
              <w:adjustRightInd w:val="0"/>
              <w:spacing w:after="0"/>
              <w:ind w:right="-44"/>
              <w:jc w:val="center"/>
              <w:rPr>
                <w:rFonts w:ascii="Times New Roman" w:hAnsi="Times New Roman"/>
                <w:color w:val="000000"/>
                <w:sz w:val="20"/>
                <w:szCs w:val="20"/>
                <w:lang w:val="lt-LT"/>
              </w:rPr>
            </w:pPr>
          </w:p>
        </w:tc>
      </w:tr>
      <w:tr w:rsidR="00851419" w:rsidRPr="00E26DA4" w14:paraId="4C2AA722" w14:textId="77777777" w:rsidTr="00E53465">
        <w:trPr>
          <w:jc w:val="center"/>
        </w:trPr>
        <w:tc>
          <w:tcPr>
            <w:tcW w:w="1560" w:type="dxa"/>
            <w:shd w:val="clear" w:color="auto" w:fill="auto"/>
            <w:vAlign w:val="center"/>
          </w:tcPr>
          <w:p w14:paraId="7FF5CF2D" w14:textId="77777777" w:rsidR="00851419" w:rsidRPr="003014B4" w:rsidRDefault="00851419" w:rsidP="00851419">
            <w:pPr>
              <w:spacing w:after="0" w:line="240" w:lineRule="auto"/>
              <w:jc w:val="center"/>
              <w:rPr>
                <w:rFonts w:ascii="Times New Roman" w:hAnsi="Times New Roman"/>
                <w:sz w:val="20"/>
                <w:szCs w:val="20"/>
                <w:lang w:val="lt-LT"/>
              </w:rPr>
            </w:pPr>
            <w:r w:rsidRPr="003014B4">
              <w:rPr>
                <w:rFonts w:ascii="Times New Roman" w:hAnsi="Times New Roman"/>
                <w:sz w:val="20"/>
                <w:szCs w:val="20"/>
                <w:lang w:val="lt-LT"/>
              </w:rPr>
              <w:t>4.</w:t>
            </w:r>
          </w:p>
        </w:tc>
        <w:tc>
          <w:tcPr>
            <w:tcW w:w="4339" w:type="dxa"/>
            <w:vAlign w:val="center"/>
          </w:tcPr>
          <w:p w14:paraId="1419FF91" w14:textId="5B63AA14" w:rsidR="00851419" w:rsidRPr="003014B4" w:rsidRDefault="00851419" w:rsidP="00E53465">
            <w:pPr>
              <w:autoSpaceDE w:val="0"/>
              <w:autoSpaceDN w:val="0"/>
              <w:adjustRightInd w:val="0"/>
              <w:spacing w:after="0"/>
              <w:ind w:left="283" w:right="-44"/>
              <w:jc w:val="center"/>
              <w:rPr>
                <w:rFonts w:ascii="Times New Roman" w:hAnsi="Times New Roman"/>
                <w:color w:val="000000"/>
                <w:sz w:val="20"/>
                <w:szCs w:val="20"/>
                <w:lang w:val="lt-LT"/>
              </w:rPr>
            </w:pPr>
            <w:r>
              <w:rPr>
                <w:rFonts w:ascii="Times New Roman" w:hAnsi="Times New Roman"/>
                <w:color w:val="000000"/>
                <w:sz w:val="20"/>
                <w:szCs w:val="20"/>
                <w:lang w:val="lt-LT"/>
              </w:rPr>
              <w:t>Poringumas</w:t>
            </w:r>
          </w:p>
        </w:tc>
        <w:tc>
          <w:tcPr>
            <w:tcW w:w="2681" w:type="dxa"/>
            <w:vMerge/>
            <w:shd w:val="clear" w:color="auto" w:fill="auto"/>
            <w:vAlign w:val="center"/>
          </w:tcPr>
          <w:p w14:paraId="446E07B6" w14:textId="3F5A753A" w:rsidR="00851419" w:rsidRPr="003014B4" w:rsidRDefault="00851419">
            <w:pPr>
              <w:autoSpaceDE w:val="0"/>
              <w:autoSpaceDN w:val="0"/>
              <w:adjustRightInd w:val="0"/>
              <w:spacing w:after="0"/>
              <w:ind w:right="-44"/>
              <w:jc w:val="center"/>
              <w:rPr>
                <w:rFonts w:ascii="Times New Roman" w:hAnsi="Times New Roman"/>
                <w:color w:val="000000"/>
                <w:sz w:val="20"/>
                <w:szCs w:val="20"/>
                <w:lang w:val="lt-LT"/>
              </w:rPr>
            </w:pPr>
          </w:p>
        </w:tc>
      </w:tr>
      <w:tr w:rsidR="005B62AC" w:rsidRPr="00E26DA4" w14:paraId="79078BE6" w14:textId="77777777" w:rsidTr="00E53465">
        <w:trPr>
          <w:jc w:val="center"/>
        </w:trPr>
        <w:tc>
          <w:tcPr>
            <w:tcW w:w="1560" w:type="dxa"/>
            <w:shd w:val="clear" w:color="auto" w:fill="auto"/>
            <w:vAlign w:val="center"/>
          </w:tcPr>
          <w:p w14:paraId="1B5AB146" w14:textId="77777777" w:rsidR="005B62AC" w:rsidRPr="003014B4" w:rsidRDefault="005B62AC" w:rsidP="00851419">
            <w:pPr>
              <w:spacing w:after="0" w:line="240" w:lineRule="auto"/>
              <w:jc w:val="center"/>
              <w:rPr>
                <w:rFonts w:ascii="Times New Roman" w:hAnsi="Times New Roman"/>
                <w:sz w:val="20"/>
                <w:szCs w:val="20"/>
                <w:lang w:val="lt-LT"/>
              </w:rPr>
            </w:pPr>
            <w:r w:rsidRPr="003014B4">
              <w:rPr>
                <w:rFonts w:ascii="Times New Roman" w:hAnsi="Times New Roman"/>
                <w:sz w:val="20"/>
                <w:szCs w:val="20"/>
                <w:lang w:val="lt-LT"/>
              </w:rPr>
              <w:t>5.</w:t>
            </w:r>
          </w:p>
        </w:tc>
        <w:tc>
          <w:tcPr>
            <w:tcW w:w="4339" w:type="dxa"/>
            <w:vAlign w:val="center"/>
          </w:tcPr>
          <w:p w14:paraId="014F8FD1" w14:textId="1CF6BDD6" w:rsidR="005B62AC" w:rsidRPr="003014B4" w:rsidRDefault="00851419" w:rsidP="00E53465">
            <w:pPr>
              <w:autoSpaceDE w:val="0"/>
              <w:autoSpaceDN w:val="0"/>
              <w:adjustRightInd w:val="0"/>
              <w:spacing w:after="0"/>
              <w:ind w:left="283" w:right="-44"/>
              <w:jc w:val="center"/>
              <w:rPr>
                <w:rFonts w:ascii="Times New Roman" w:hAnsi="Times New Roman"/>
                <w:color w:val="000000"/>
                <w:sz w:val="20"/>
                <w:szCs w:val="20"/>
                <w:lang w:val="lt-LT"/>
              </w:rPr>
            </w:pPr>
            <w:r>
              <w:rPr>
                <w:rFonts w:ascii="Times New Roman" w:hAnsi="Times New Roman"/>
                <w:color w:val="000000"/>
                <w:sz w:val="20"/>
                <w:szCs w:val="20"/>
                <w:lang w:val="lt-LT"/>
              </w:rPr>
              <w:t>O</w:t>
            </w:r>
            <w:r w:rsidRPr="00E53465">
              <w:rPr>
                <w:rFonts w:ascii="Times New Roman" w:hAnsi="Times New Roman"/>
                <w:color w:val="000000"/>
                <w:sz w:val="20"/>
                <w:szCs w:val="20"/>
                <w:vertAlign w:val="subscript"/>
                <w:lang w:val="lt-LT"/>
              </w:rPr>
              <w:t>2</w:t>
            </w:r>
          </w:p>
        </w:tc>
        <w:tc>
          <w:tcPr>
            <w:tcW w:w="2681" w:type="dxa"/>
            <w:shd w:val="clear" w:color="auto" w:fill="auto"/>
            <w:vAlign w:val="center"/>
          </w:tcPr>
          <w:p w14:paraId="644D000B" w14:textId="1AB0A130" w:rsidR="005B62AC" w:rsidRPr="003014B4" w:rsidRDefault="00851419" w:rsidP="00851419">
            <w:pPr>
              <w:autoSpaceDE w:val="0"/>
              <w:autoSpaceDN w:val="0"/>
              <w:adjustRightInd w:val="0"/>
              <w:spacing w:after="0"/>
              <w:ind w:right="-44"/>
              <w:jc w:val="center"/>
              <w:rPr>
                <w:rFonts w:ascii="Times New Roman" w:hAnsi="Times New Roman"/>
                <w:color w:val="000000"/>
                <w:sz w:val="20"/>
                <w:szCs w:val="20"/>
                <w:lang w:val="lt-LT"/>
              </w:rPr>
            </w:pPr>
            <w:r>
              <w:rPr>
                <w:rFonts w:ascii="Times New Roman" w:hAnsi="Times New Roman"/>
                <w:color w:val="000000"/>
                <w:sz w:val="20"/>
                <w:szCs w:val="20"/>
                <w:lang w:val="lt-LT"/>
              </w:rPr>
              <w:t>Priedugnio sluoksnyje</w:t>
            </w:r>
          </w:p>
        </w:tc>
      </w:tr>
    </w:tbl>
    <w:p w14:paraId="5D5F4287" w14:textId="77777777" w:rsidR="005B62AC" w:rsidRDefault="005B62AC" w:rsidP="005A0225">
      <w:pPr>
        <w:autoSpaceDE w:val="0"/>
        <w:autoSpaceDN w:val="0"/>
        <w:adjustRightInd w:val="0"/>
        <w:spacing w:after="0" w:line="360" w:lineRule="auto"/>
        <w:jc w:val="both"/>
        <w:rPr>
          <w:rFonts w:ascii="Times New Roman" w:eastAsia="TimesNewRoman" w:hAnsi="Times New Roman"/>
          <w:sz w:val="24"/>
          <w:szCs w:val="24"/>
          <w:lang w:val="lt-LT"/>
        </w:rPr>
      </w:pPr>
    </w:p>
    <w:p w14:paraId="64360F2E" w14:textId="09EB642E" w:rsidR="006F2DFA" w:rsidRPr="003014B4" w:rsidRDefault="006F2DFA" w:rsidP="005A0225">
      <w:pPr>
        <w:autoSpaceDE w:val="0"/>
        <w:autoSpaceDN w:val="0"/>
        <w:adjustRightInd w:val="0"/>
        <w:spacing w:after="0" w:line="360" w:lineRule="auto"/>
        <w:jc w:val="both"/>
        <w:rPr>
          <w:rFonts w:ascii="Times New Roman" w:eastAsia="TimesNewRoman" w:hAnsi="Times New Roman"/>
          <w:sz w:val="20"/>
          <w:szCs w:val="20"/>
          <w:lang w:val="lt-LT"/>
        </w:rPr>
      </w:pPr>
      <w:r w:rsidRPr="003014B4">
        <w:rPr>
          <w:rFonts w:ascii="Times New Roman" w:eastAsia="TimesNewRoman" w:hAnsi="Times New Roman"/>
          <w:sz w:val="20"/>
          <w:szCs w:val="20"/>
          <w:lang w:val="lt-LT"/>
        </w:rPr>
        <w:t>4.</w:t>
      </w:r>
      <w:r w:rsidR="00851419">
        <w:rPr>
          <w:rFonts w:ascii="Times New Roman" w:eastAsia="TimesNewRoman" w:hAnsi="Times New Roman"/>
          <w:sz w:val="20"/>
          <w:szCs w:val="20"/>
          <w:lang w:val="lt-LT"/>
        </w:rPr>
        <w:t>2</w:t>
      </w:r>
      <w:r w:rsidR="00851419" w:rsidRPr="003014B4">
        <w:rPr>
          <w:rFonts w:ascii="Times New Roman" w:eastAsia="TimesNewRoman" w:hAnsi="Times New Roman"/>
          <w:sz w:val="20"/>
          <w:szCs w:val="20"/>
          <w:lang w:val="lt-LT"/>
        </w:rPr>
        <w:t xml:space="preserve"> </w:t>
      </w:r>
      <w:r w:rsidR="00EB37F0" w:rsidRPr="003014B4">
        <w:rPr>
          <w:rFonts w:ascii="Times New Roman" w:eastAsia="TimesNewRoman" w:hAnsi="Times New Roman"/>
          <w:sz w:val="20"/>
          <w:szCs w:val="20"/>
          <w:lang w:val="lt-LT"/>
        </w:rPr>
        <w:t>lentelė</w:t>
      </w:r>
      <w:r w:rsidR="00D34283" w:rsidRPr="003014B4">
        <w:rPr>
          <w:rFonts w:ascii="Times New Roman" w:eastAsia="TimesNewRoman" w:hAnsi="Times New Roman"/>
          <w:sz w:val="20"/>
          <w:szCs w:val="20"/>
          <w:lang w:val="lt-LT"/>
        </w:rPr>
        <w:t xml:space="preserve">. Mažo biudžeto </w:t>
      </w:r>
      <w:r w:rsidR="00EB37F0" w:rsidRPr="003014B4">
        <w:rPr>
          <w:rFonts w:ascii="Times New Roman" w:eastAsia="TimesNewRoman" w:hAnsi="Times New Roman"/>
          <w:sz w:val="20"/>
          <w:szCs w:val="20"/>
          <w:lang w:val="lt-LT"/>
        </w:rPr>
        <w:t xml:space="preserve">indikatorinių </w:t>
      </w:r>
      <w:r w:rsidR="00D34283" w:rsidRPr="003014B4">
        <w:rPr>
          <w:rFonts w:ascii="Times New Roman" w:eastAsia="TimesNewRoman" w:hAnsi="Times New Roman"/>
          <w:sz w:val="20"/>
          <w:szCs w:val="20"/>
          <w:lang w:val="lt-LT"/>
        </w:rPr>
        <w:t>rodiklių s</w:t>
      </w:r>
      <w:r w:rsidR="00EB37F0" w:rsidRPr="003014B4">
        <w:rPr>
          <w:rFonts w:ascii="Times New Roman" w:eastAsia="TimesNewRoman" w:hAnsi="Times New Roman"/>
          <w:sz w:val="20"/>
          <w:szCs w:val="20"/>
          <w:lang w:val="lt-LT"/>
        </w:rPr>
        <w:t>ąrašas.</w:t>
      </w:r>
    </w:p>
    <w:tbl>
      <w:tblPr>
        <w:tblW w:w="85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4339"/>
        <w:gridCol w:w="2681"/>
      </w:tblGrid>
      <w:tr w:rsidR="003014B4" w:rsidRPr="00E26DA4" w14:paraId="20B5C76B" w14:textId="77777777" w:rsidTr="004710FB">
        <w:trPr>
          <w:jc w:val="center"/>
        </w:trPr>
        <w:tc>
          <w:tcPr>
            <w:tcW w:w="1560" w:type="dxa"/>
            <w:shd w:val="clear" w:color="auto" w:fill="D9D9D9"/>
          </w:tcPr>
          <w:p w14:paraId="27D60A36" w14:textId="77777777" w:rsidR="003014B4" w:rsidRPr="003014B4" w:rsidRDefault="003014B4" w:rsidP="004710FB">
            <w:pPr>
              <w:spacing w:after="0"/>
              <w:jc w:val="both"/>
              <w:rPr>
                <w:rFonts w:ascii="Times New Roman" w:hAnsi="Times New Roman"/>
                <w:b/>
                <w:sz w:val="20"/>
                <w:szCs w:val="20"/>
                <w:lang w:val="lt-LT"/>
              </w:rPr>
            </w:pPr>
            <w:r w:rsidRPr="003014B4">
              <w:rPr>
                <w:rFonts w:ascii="Times New Roman" w:hAnsi="Times New Roman"/>
                <w:b/>
                <w:sz w:val="20"/>
                <w:szCs w:val="20"/>
                <w:lang w:val="lt-LT"/>
              </w:rPr>
              <w:t>Parametro nr.</w:t>
            </w:r>
          </w:p>
        </w:tc>
        <w:tc>
          <w:tcPr>
            <w:tcW w:w="4339" w:type="dxa"/>
            <w:shd w:val="clear" w:color="auto" w:fill="D9D9D9"/>
          </w:tcPr>
          <w:p w14:paraId="5952812C" w14:textId="77777777" w:rsidR="003014B4" w:rsidRPr="003014B4" w:rsidRDefault="003014B4" w:rsidP="004710FB">
            <w:pPr>
              <w:spacing w:after="0"/>
              <w:jc w:val="both"/>
              <w:rPr>
                <w:rFonts w:ascii="Times New Roman" w:hAnsi="Times New Roman"/>
                <w:b/>
                <w:sz w:val="20"/>
                <w:szCs w:val="20"/>
                <w:lang w:val="lt-LT"/>
              </w:rPr>
            </w:pPr>
            <w:r w:rsidRPr="003014B4">
              <w:rPr>
                <w:rFonts w:ascii="Times New Roman" w:hAnsi="Times New Roman"/>
                <w:b/>
                <w:sz w:val="20"/>
                <w:szCs w:val="20"/>
                <w:lang w:val="lt-LT"/>
              </w:rPr>
              <w:t>Parametro pavadinimas</w:t>
            </w:r>
          </w:p>
        </w:tc>
        <w:tc>
          <w:tcPr>
            <w:tcW w:w="2681" w:type="dxa"/>
            <w:shd w:val="clear" w:color="auto" w:fill="D9D9D9"/>
          </w:tcPr>
          <w:p w14:paraId="4D3260BB" w14:textId="77777777" w:rsidR="003014B4" w:rsidRPr="003014B4" w:rsidRDefault="003014B4" w:rsidP="004710FB">
            <w:pPr>
              <w:spacing w:after="0"/>
              <w:jc w:val="center"/>
              <w:rPr>
                <w:rFonts w:ascii="Times New Roman" w:hAnsi="Times New Roman"/>
                <w:b/>
                <w:sz w:val="20"/>
                <w:szCs w:val="20"/>
                <w:lang w:val="lt-LT"/>
              </w:rPr>
            </w:pPr>
            <w:r w:rsidRPr="003014B4">
              <w:rPr>
                <w:rFonts w:ascii="Times New Roman" w:hAnsi="Times New Roman"/>
                <w:b/>
                <w:sz w:val="20"/>
                <w:szCs w:val="20"/>
                <w:lang w:val="lt-LT"/>
              </w:rPr>
              <w:t>Matavimo vieta</w:t>
            </w:r>
          </w:p>
        </w:tc>
      </w:tr>
      <w:tr w:rsidR="003014B4" w:rsidRPr="00E26DA4" w14:paraId="04B738DC" w14:textId="77777777" w:rsidTr="004710FB">
        <w:trPr>
          <w:jc w:val="center"/>
        </w:trPr>
        <w:tc>
          <w:tcPr>
            <w:tcW w:w="1560" w:type="dxa"/>
            <w:shd w:val="clear" w:color="auto" w:fill="auto"/>
          </w:tcPr>
          <w:p w14:paraId="78B01368" w14:textId="77777777" w:rsidR="003014B4" w:rsidRPr="003014B4" w:rsidRDefault="003014B4" w:rsidP="004710FB">
            <w:pPr>
              <w:spacing w:after="0" w:line="240" w:lineRule="auto"/>
              <w:jc w:val="center"/>
              <w:rPr>
                <w:rFonts w:ascii="Times New Roman" w:hAnsi="Times New Roman"/>
                <w:sz w:val="20"/>
                <w:szCs w:val="20"/>
                <w:lang w:val="lt-LT"/>
              </w:rPr>
            </w:pPr>
            <w:r w:rsidRPr="003014B4">
              <w:rPr>
                <w:rFonts w:ascii="Times New Roman" w:hAnsi="Times New Roman"/>
                <w:sz w:val="20"/>
                <w:szCs w:val="20"/>
                <w:lang w:val="lt-LT"/>
              </w:rPr>
              <w:t>1.</w:t>
            </w:r>
          </w:p>
        </w:tc>
        <w:tc>
          <w:tcPr>
            <w:tcW w:w="4339" w:type="dxa"/>
          </w:tcPr>
          <w:p w14:paraId="15E57E2F" w14:textId="266EEBBD" w:rsidR="003014B4" w:rsidRPr="003014B4" w:rsidRDefault="00851419" w:rsidP="004710FB">
            <w:pPr>
              <w:autoSpaceDE w:val="0"/>
              <w:autoSpaceDN w:val="0"/>
              <w:adjustRightInd w:val="0"/>
              <w:spacing w:after="0" w:line="240" w:lineRule="auto"/>
              <w:ind w:left="283" w:right="-44"/>
              <w:rPr>
                <w:rFonts w:ascii="Times New Roman" w:hAnsi="Times New Roman"/>
                <w:color w:val="000000"/>
                <w:sz w:val="20"/>
                <w:szCs w:val="20"/>
                <w:lang w:val="lt-LT"/>
              </w:rPr>
            </w:pPr>
            <w:r>
              <w:rPr>
                <w:rFonts w:ascii="Times New Roman" w:hAnsi="Times New Roman"/>
                <w:color w:val="000000"/>
                <w:sz w:val="20"/>
                <w:szCs w:val="20"/>
                <w:lang w:val="lt-LT"/>
              </w:rPr>
              <w:t>NH</w:t>
            </w:r>
            <w:r w:rsidRPr="00E53465">
              <w:rPr>
                <w:rFonts w:ascii="Times New Roman" w:hAnsi="Times New Roman"/>
                <w:color w:val="000000"/>
                <w:sz w:val="20"/>
                <w:szCs w:val="20"/>
                <w:vertAlign w:val="subscript"/>
                <w:lang w:val="lt-LT"/>
              </w:rPr>
              <w:t>4</w:t>
            </w:r>
            <w:r w:rsidRPr="00E53465">
              <w:rPr>
                <w:rFonts w:ascii="Times New Roman" w:hAnsi="Times New Roman"/>
                <w:color w:val="000000"/>
                <w:sz w:val="20"/>
                <w:szCs w:val="20"/>
                <w:vertAlign w:val="superscript"/>
                <w:lang w:val="lt-LT"/>
              </w:rPr>
              <w:t>+</w:t>
            </w:r>
          </w:p>
        </w:tc>
        <w:tc>
          <w:tcPr>
            <w:tcW w:w="2681" w:type="dxa"/>
            <w:shd w:val="clear" w:color="auto" w:fill="auto"/>
          </w:tcPr>
          <w:p w14:paraId="20269F3A" w14:textId="77777777" w:rsidR="003014B4" w:rsidRPr="003014B4" w:rsidRDefault="003014B4" w:rsidP="004710FB">
            <w:pPr>
              <w:autoSpaceDE w:val="0"/>
              <w:autoSpaceDN w:val="0"/>
              <w:adjustRightInd w:val="0"/>
              <w:spacing w:after="0" w:line="240" w:lineRule="auto"/>
              <w:ind w:right="-44"/>
              <w:jc w:val="center"/>
              <w:rPr>
                <w:rFonts w:ascii="Times New Roman" w:hAnsi="Times New Roman"/>
                <w:color w:val="000000"/>
                <w:sz w:val="20"/>
                <w:szCs w:val="20"/>
                <w:lang w:val="lt-LT"/>
              </w:rPr>
            </w:pPr>
            <w:r w:rsidRPr="003014B4">
              <w:rPr>
                <w:rFonts w:ascii="Times New Roman" w:hAnsi="Times New Roman"/>
                <w:color w:val="000000"/>
                <w:sz w:val="20"/>
                <w:szCs w:val="20"/>
                <w:lang w:val="lt-LT"/>
              </w:rPr>
              <w:t>Poriniame vandenyje</w:t>
            </w:r>
          </w:p>
        </w:tc>
      </w:tr>
      <w:tr w:rsidR="003014B4" w:rsidRPr="00E26DA4" w14:paraId="7D67423B" w14:textId="77777777" w:rsidTr="004710FB">
        <w:trPr>
          <w:jc w:val="center"/>
        </w:trPr>
        <w:tc>
          <w:tcPr>
            <w:tcW w:w="1560" w:type="dxa"/>
            <w:shd w:val="clear" w:color="auto" w:fill="auto"/>
          </w:tcPr>
          <w:p w14:paraId="040CF9A9" w14:textId="77777777" w:rsidR="003014B4" w:rsidRPr="003014B4" w:rsidRDefault="003014B4" w:rsidP="004710FB">
            <w:pPr>
              <w:spacing w:after="0" w:line="240" w:lineRule="auto"/>
              <w:jc w:val="center"/>
              <w:rPr>
                <w:rFonts w:ascii="Times New Roman" w:hAnsi="Times New Roman"/>
                <w:sz w:val="20"/>
                <w:szCs w:val="20"/>
                <w:lang w:val="lt-LT"/>
              </w:rPr>
            </w:pPr>
            <w:r w:rsidRPr="003014B4">
              <w:rPr>
                <w:rFonts w:ascii="Times New Roman" w:hAnsi="Times New Roman"/>
                <w:sz w:val="20"/>
                <w:szCs w:val="20"/>
                <w:lang w:val="lt-LT"/>
              </w:rPr>
              <w:t>2.</w:t>
            </w:r>
          </w:p>
        </w:tc>
        <w:tc>
          <w:tcPr>
            <w:tcW w:w="4339" w:type="dxa"/>
          </w:tcPr>
          <w:p w14:paraId="00D2828B" w14:textId="77777777" w:rsidR="003014B4" w:rsidRPr="003014B4" w:rsidRDefault="003014B4" w:rsidP="004710FB">
            <w:pPr>
              <w:autoSpaceDE w:val="0"/>
              <w:autoSpaceDN w:val="0"/>
              <w:adjustRightInd w:val="0"/>
              <w:spacing w:after="0"/>
              <w:ind w:left="283" w:right="-44"/>
              <w:rPr>
                <w:rFonts w:ascii="Times New Roman" w:hAnsi="Times New Roman"/>
                <w:color w:val="000000"/>
                <w:sz w:val="20"/>
                <w:szCs w:val="20"/>
                <w:lang w:val="lt-LT"/>
              </w:rPr>
            </w:pPr>
            <w:r w:rsidRPr="003014B4">
              <w:rPr>
                <w:rFonts w:ascii="Times New Roman" w:hAnsi="Times New Roman"/>
                <w:color w:val="000000"/>
                <w:sz w:val="20"/>
                <w:szCs w:val="20"/>
                <w:lang w:val="lt-LT"/>
              </w:rPr>
              <w:t>DON</w:t>
            </w:r>
          </w:p>
        </w:tc>
        <w:tc>
          <w:tcPr>
            <w:tcW w:w="2681" w:type="dxa"/>
            <w:shd w:val="clear" w:color="auto" w:fill="auto"/>
          </w:tcPr>
          <w:p w14:paraId="26E6C02D" w14:textId="77777777" w:rsidR="003014B4" w:rsidRPr="003014B4" w:rsidRDefault="003014B4" w:rsidP="004710FB">
            <w:pPr>
              <w:autoSpaceDE w:val="0"/>
              <w:autoSpaceDN w:val="0"/>
              <w:adjustRightInd w:val="0"/>
              <w:spacing w:after="0"/>
              <w:ind w:right="-44"/>
              <w:jc w:val="center"/>
              <w:rPr>
                <w:rFonts w:ascii="Times New Roman" w:hAnsi="Times New Roman"/>
                <w:color w:val="000000"/>
                <w:sz w:val="20"/>
                <w:szCs w:val="20"/>
                <w:lang w:val="lt-LT"/>
              </w:rPr>
            </w:pPr>
            <w:r w:rsidRPr="003014B4">
              <w:rPr>
                <w:rFonts w:ascii="Times New Roman" w:hAnsi="Times New Roman"/>
                <w:color w:val="000000"/>
                <w:sz w:val="20"/>
                <w:szCs w:val="20"/>
                <w:lang w:val="lt-LT"/>
              </w:rPr>
              <w:t>Poriniame vandenyje</w:t>
            </w:r>
          </w:p>
        </w:tc>
      </w:tr>
      <w:tr w:rsidR="003014B4" w:rsidRPr="00E26DA4" w14:paraId="7DC6B499" w14:textId="77777777" w:rsidTr="004710FB">
        <w:trPr>
          <w:jc w:val="center"/>
        </w:trPr>
        <w:tc>
          <w:tcPr>
            <w:tcW w:w="1560" w:type="dxa"/>
            <w:shd w:val="clear" w:color="auto" w:fill="auto"/>
          </w:tcPr>
          <w:p w14:paraId="7D64CC80" w14:textId="77777777" w:rsidR="003014B4" w:rsidRPr="003014B4" w:rsidRDefault="003014B4" w:rsidP="004710FB">
            <w:pPr>
              <w:spacing w:after="0" w:line="240" w:lineRule="auto"/>
              <w:jc w:val="center"/>
              <w:rPr>
                <w:rFonts w:ascii="Times New Roman" w:hAnsi="Times New Roman"/>
                <w:sz w:val="20"/>
                <w:szCs w:val="20"/>
                <w:lang w:val="lt-LT"/>
              </w:rPr>
            </w:pPr>
          </w:p>
        </w:tc>
        <w:tc>
          <w:tcPr>
            <w:tcW w:w="4339" w:type="dxa"/>
          </w:tcPr>
          <w:p w14:paraId="1F0644DC" w14:textId="77777777" w:rsidR="003014B4" w:rsidRPr="003014B4" w:rsidRDefault="003014B4" w:rsidP="004710FB">
            <w:pPr>
              <w:autoSpaceDE w:val="0"/>
              <w:autoSpaceDN w:val="0"/>
              <w:adjustRightInd w:val="0"/>
              <w:spacing w:after="0"/>
              <w:ind w:left="283" w:right="-44"/>
              <w:rPr>
                <w:rFonts w:ascii="Times New Roman" w:hAnsi="Times New Roman"/>
                <w:color w:val="000000"/>
                <w:sz w:val="20"/>
                <w:szCs w:val="20"/>
                <w:lang w:val="lt-LT"/>
              </w:rPr>
            </w:pPr>
            <w:r w:rsidRPr="003014B4">
              <w:rPr>
                <w:rFonts w:ascii="Times New Roman" w:hAnsi="Times New Roman"/>
                <w:color w:val="000000"/>
                <w:sz w:val="20"/>
                <w:szCs w:val="20"/>
                <w:lang w:val="lt-LT"/>
              </w:rPr>
              <w:t>PO</w:t>
            </w:r>
            <w:r w:rsidRPr="003014B4">
              <w:rPr>
                <w:rFonts w:ascii="Times New Roman" w:hAnsi="Times New Roman"/>
                <w:color w:val="000000"/>
                <w:sz w:val="20"/>
                <w:szCs w:val="20"/>
                <w:vertAlign w:val="subscript"/>
                <w:lang w:val="lt-LT"/>
              </w:rPr>
              <w:t>4</w:t>
            </w:r>
            <w:r w:rsidRPr="003014B4">
              <w:rPr>
                <w:rFonts w:ascii="Times New Roman" w:hAnsi="Times New Roman"/>
                <w:color w:val="000000"/>
                <w:sz w:val="20"/>
                <w:szCs w:val="20"/>
                <w:vertAlign w:val="superscript"/>
                <w:lang w:val="lt-LT"/>
              </w:rPr>
              <w:t>3-</w:t>
            </w:r>
          </w:p>
        </w:tc>
        <w:tc>
          <w:tcPr>
            <w:tcW w:w="2681" w:type="dxa"/>
            <w:shd w:val="clear" w:color="auto" w:fill="auto"/>
          </w:tcPr>
          <w:p w14:paraId="4E8C7739" w14:textId="77777777" w:rsidR="003014B4" w:rsidRPr="003014B4" w:rsidRDefault="003014B4" w:rsidP="004710FB">
            <w:pPr>
              <w:autoSpaceDE w:val="0"/>
              <w:autoSpaceDN w:val="0"/>
              <w:adjustRightInd w:val="0"/>
              <w:spacing w:after="0"/>
              <w:ind w:right="-44"/>
              <w:jc w:val="center"/>
              <w:rPr>
                <w:rFonts w:ascii="Times New Roman" w:hAnsi="Times New Roman"/>
                <w:color w:val="000000"/>
                <w:sz w:val="20"/>
                <w:szCs w:val="20"/>
                <w:lang w:val="lt-LT"/>
              </w:rPr>
            </w:pPr>
            <w:r w:rsidRPr="003014B4">
              <w:rPr>
                <w:rFonts w:ascii="Times New Roman" w:hAnsi="Times New Roman"/>
                <w:color w:val="000000"/>
                <w:sz w:val="20"/>
                <w:szCs w:val="20"/>
                <w:lang w:val="lt-LT"/>
              </w:rPr>
              <w:t>Poriniame vandenyje</w:t>
            </w:r>
          </w:p>
        </w:tc>
      </w:tr>
      <w:tr w:rsidR="003014B4" w:rsidRPr="00E26DA4" w14:paraId="4600B493" w14:textId="77777777" w:rsidTr="004710FB">
        <w:trPr>
          <w:jc w:val="center"/>
        </w:trPr>
        <w:tc>
          <w:tcPr>
            <w:tcW w:w="1560" w:type="dxa"/>
            <w:shd w:val="clear" w:color="auto" w:fill="auto"/>
          </w:tcPr>
          <w:p w14:paraId="4B0B4B31" w14:textId="77777777" w:rsidR="003014B4" w:rsidRPr="003014B4" w:rsidRDefault="003014B4" w:rsidP="004710FB">
            <w:pPr>
              <w:spacing w:after="0" w:line="240" w:lineRule="auto"/>
              <w:jc w:val="center"/>
              <w:rPr>
                <w:rFonts w:ascii="Times New Roman" w:hAnsi="Times New Roman"/>
                <w:sz w:val="20"/>
                <w:szCs w:val="20"/>
                <w:lang w:val="lt-LT"/>
              </w:rPr>
            </w:pPr>
            <w:r w:rsidRPr="003014B4">
              <w:rPr>
                <w:rFonts w:ascii="Times New Roman" w:hAnsi="Times New Roman"/>
                <w:sz w:val="20"/>
                <w:szCs w:val="20"/>
                <w:lang w:val="lt-LT"/>
              </w:rPr>
              <w:t>3.</w:t>
            </w:r>
          </w:p>
        </w:tc>
        <w:tc>
          <w:tcPr>
            <w:tcW w:w="4339" w:type="dxa"/>
          </w:tcPr>
          <w:p w14:paraId="0B506927" w14:textId="77777777" w:rsidR="003014B4" w:rsidRPr="003014B4" w:rsidRDefault="003014B4" w:rsidP="004710FB">
            <w:pPr>
              <w:autoSpaceDE w:val="0"/>
              <w:autoSpaceDN w:val="0"/>
              <w:adjustRightInd w:val="0"/>
              <w:spacing w:after="0"/>
              <w:ind w:left="283" w:right="-44"/>
              <w:rPr>
                <w:rFonts w:ascii="Times New Roman" w:hAnsi="Times New Roman"/>
                <w:color w:val="000000"/>
                <w:sz w:val="20"/>
                <w:szCs w:val="20"/>
                <w:lang w:val="lt-LT"/>
              </w:rPr>
            </w:pPr>
            <w:r w:rsidRPr="003014B4">
              <w:rPr>
                <w:rFonts w:ascii="Times New Roman" w:hAnsi="Times New Roman"/>
                <w:color w:val="000000"/>
                <w:sz w:val="20"/>
                <w:szCs w:val="20"/>
                <w:lang w:val="lt-LT"/>
              </w:rPr>
              <w:t>DOP</w:t>
            </w:r>
          </w:p>
        </w:tc>
        <w:tc>
          <w:tcPr>
            <w:tcW w:w="2681" w:type="dxa"/>
            <w:shd w:val="clear" w:color="auto" w:fill="auto"/>
          </w:tcPr>
          <w:p w14:paraId="26DEA22F" w14:textId="77777777" w:rsidR="003014B4" w:rsidRPr="003014B4" w:rsidRDefault="003014B4" w:rsidP="004710FB">
            <w:pPr>
              <w:autoSpaceDE w:val="0"/>
              <w:autoSpaceDN w:val="0"/>
              <w:adjustRightInd w:val="0"/>
              <w:spacing w:after="0"/>
              <w:ind w:right="-44"/>
              <w:jc w:val="center"/>
              <w:rPr>
                <w:rFonts w:ascii="Times New Roman" w:hAnsi="Times New Roman"/>
                <w:color w:val="000000"/>
                <w:sz w:val="20"/>
                <w:szCs w:val="20"/>
                <w:lang w:val="lt-LT"/>
              </w:rPr>
            </w:pPr>
            <w:r w:rsidRPr="003014B4">
              <w:rPr>
                <w:rFonts w:ascii="Times New Roman" w:hAnsi="Times New Roman"/>
                <w:color w:val="000000"/>
                <w:sz w:val="20"/>
                <w:szCs w:val="20"/>
                <w:lang w:val="lt-LT"/>
              </w:rPr>
              <w:t>Poriniame vandenyje</w:t>
            </w:r>
          </w:p>
        </w:tc>
      </w:tr>
      <w:tr w:rsidR="003014B4" w:rsidRPr="00E26DA4" w14:paraId="434C38D1" w14:textId="77777777" w:rsidTr="004710FB">
        <w:trPr>
          <w:jc w:val="center"/>
        </w:trPr>
        <w:tc>
          <w:tcPr>
            <w:tcW w:w="1560" w:type="dxa"/>
            <w:shd w:val="clear" w:color="auto" w:fill="auto"/>
          </w:tcPr>
          <w:p w14:paraId="241C3A87" w14:textId="77777777" w:rsidR="003014B4" w:rsidRPr="003014B4" w:rsidRDefault="003014B4" w:rsidP="004710FB">
            <w:pPr>
              <w:spacing w:after="0" w:line="240" w:lineRule="auto"/>
              <w:jc w:val="center"/>
              <w:rPr>
                <w:rFonts w:ascii="Times New Roman" w:hAnsi="Times New Roman"/>
                <w:sz w:val="20"/>
                <w:szCs w:val="20"/>
                <w:lang w:val="lt-LT"/>
              </w:rPr>
            </w:pPr>
            <w:r w:rsidRPr="003014B4">
              <w:rPr>
                <w:rFonts w:ascii="Times New Roman" w:hAnsi="Times New Roman"/>
                <w:sz w:val="20"/>
                <w:szCs w:val="20"/>
                <w:lang w:val="lt-LT"/>
              </w:rPr>
              <w:t>4.</w:t>
            </w:r>
          </w:p>
        </w:tc>
        <w:tc>
          <w:tcPr>
            <w:tcW w:w="4339" w:type="dxa"/>
          </w:tcPr>
          <w:p w14:paraId="69FE1FB0" w14:textId="77777777" w:rsidR="003014B4" w:rsidRPr="003014B4" w:rsidRDefault="003014B4" w:rsidP="004710FB">
            <w:pPr>
              <w:autoSpaceDE w:val="0"/>
              <w:autoSpaceDN w:val="0"/>
              <w:adjustRightInd w:val="0"/>
              <w:spacing w:after="0"/>
              <w:ind w:left="283" w:right="-44"/>
              <w:rPr>
                <w:rFonts w:ascii="Times New Roman" w:hAnsi="Times New Roman"/>
                <w:color w:val="000000"/>
                <w:sz w:val="20"/>
                <w:szCs w:val="20"/>
                <w:lang w:val="lt-LT"/>
              </w:rPr>
            </w:pPr>
            <w:r w:rsidRPr="003014B4">
              <w:rPr>
                <w:rFonts w:ascii="Times New Roman" w:hAnsi="Times New Roman"/>
                <w:color w:val="000000"/>
                <w:sz w:val="20"/>
                <w:szCs w:val="20"/>
                <w:lang w:val="lt-LT"/>
              </w:rPr>
              <w:t>Lengvai absorbuotas neorganinis P</w:t>
            </w:r>
          </w:p>
        </w:tc>
        <w:tc>
          <w:tcPr>
            <w:tcW w:w="2681" w:type="dxa"/>
            <w:shd w:val="clear" w:color="auto" w:fill="auto"/>
          </w:tcPr>
          <w:p w14:paraId="55128A30" w14:textId="77777777" w:rsidR="003014B4" w:rsidRPr="003014B4" w:rsidRDefault="003014B4" w:rsidP="004710FB">
            <w:pPr>
              <w:autoSpaceDE w:val="0"/>
              <w:autoSpaceDN w:val="0"/>
              <w:adjustRightInd w:val="0"/>
              <w:spacing w:after="0"/>
              <w:ind w:right="-44"/>
              <w:jc w:val="center"/>
              <w:rPr>
                <w:rFonts w:ascii="Times New Roman" w:hAnsi="Times New Roman"/>
                <w:color w:val="000000"/>
                <w:sz w:val="20"/>
                <w:szCs w:val="20"/>
                <w:lang w:val="lt-LT"/>
              </w:rPr>
            </w:pPr>
            <w:r w:rsidRPr="003014B4">
              <w:rPr>
                <w:rFonts w:ascii="Times New Roman" w:hAnsi="Times New Roman"/>
                <w:color w:val="000000"/>
                <w:sz w:val="20"/>
                <w:szCs w:val="20"/>
                <w:lang w:val="lt-LT"/>
              </w:rPr>
              <w:t>Nuosėdose</w:t>
            </w:r>
          </w:p>
        </w:tc>
      </w:tr>
      <w:tr w:rsidR="003014B4" w:rsidRPr="00E26DA4" w14:paraId="28DE65A4" w14:textId="77777777" w:rsidTr="004710FB">
        <w:trPr>
          <w:jc w:val="center"/>
        </w:trPr>
        <w:tc>
          <w:tcPr>
            <w:tcW w:w="1560" w:type="dxa"/>
            <w:shd w:val="clear" w:color="auto" w:fill="auto"/>
          </w:tcPr>
          <w:p w14:paraId="5E2C7A8C" w14:textId="77777777" w:rsidR="003014B4" w:rsidRPr="003014B4" w:rsidRDefault="003014B4" w:rsidP="004710FB">
            <w:pPr>
              <w:spacing w:after="0" w:line="240" w:lineRule="auto"/>
              <w:jc w:val="center"/>
              <w:rPr>
                <w:rFonts w:ascii="Times New Roman" w:hAnsi="Times New Roman"/>
                <w:sz w:val="20"/>
                <w:szCs w:val="20"/>
                <w:lang w:val="lt-LT"/>
              </w:rPr>
            </w:pPr>
            <w:r w:rsidRPr="003014B4">
              <w:rPr>
                <w:rFonts w:ascii="Times New Roman" w:hAnsi="Times New Roman"/>
                <w:sz w:val="20"/>
                <w:szCs w:val="20"/>
                <w:lang w:val="lt-LT"/>
              </w:rPr>
              <w:t>5.</w:t>
            </w:r>
          </w:p>
        </w:tc>
        <w:tc>
          <w:tcPr>
            <w:tcW w:w="4339" w:type="dxa"/>
          </w:tcPr>
          <w:p w14:paraId="6B6637C8" w14:textId="77777777" w:rsidR="003014B4" w:rsidRPr="003014B4" w:rsidRDefault="003014B4" w:rsidP="004710FB">
            <w:pPr>
              <w:autoSpaceDE w:val="0"/>
              <w:autoSpaceDN w:val="0"/>
              <w:adjustRightInd w:val="0"/>
              <w:spacing w:after="0"/>
              <w:ind w:left="283" w:right="-44"/>
              <w:rPr>
                <w:rFonts w:ascii="Times New Roman" w:hAnsi="Times New Roman"/>
                <w:color w:val="000000"/>
                <w:sz w:val="20"/>
                <w:szCs w:val="20"/>
                <w:lang w:val="lt-LT"/>
              </w:rPr>
            </w:pPr>
            <w:r w:rsidRPr="003014B4">
              <w:rPr>
                <w:rFonts w:ascii="Times New Roman" w:hAnsi="Times New Roman"/>
                <w:color w:val="000000"/>
                <w:sz w:val="20"/>
                <w:szCs w:val="20"/>
                <w:lang w:val="lt-LT"/>
              </w:rPr>
              <w:t>Su geležimi/manganu surištas neorganinis P</w:t>
            </w:r>
          </w:p>
        </w:tc>
        <w:tc>
          <w:tcPr>
            <w:tcW w:w="2681" w:type="dxa"/>
            <w:shd w:val="clear" w:color="auto" w:fill="auto"/>
          </w:tcPr>
          <w:p w14:paraId="4B76D536" w14:textId="77777777" w:rsidR="003014B4" w:rsidRPr="003014B4" w:rsidRDefault="003014B4" w:rsidP="004710FB">
            <w:pPr>
              <w:autoSpaceDE w:val="0"/>
              <w:autoSpaceDN w:val="0"/>
              <w:adjustRightInd w:val="0"/>
              <w:spacing w:after="0"/>
              <w:ind w:right="-44"/>
              <w:jc w:val="center"/>
              <w:rPr>
                <w:rFonts w:ascii="Times New Roman" w:hAnsi="Times New Roman"/>
                <w:color w:val="000000"/>
                <w:sz w:val="20"/>
                <w:szCs w:val="20"/>
                <w:lang w:val="lt-LT"/>
              </w:rPr>
            </w:pPr>
            <w:r w:rsidRPr="003014B4">
              <w:rPr>
                <w:rFonts w:ascii="Times New Roman" w:hAnsi="Times New Roman"/>
                <w:color w:val="000000"/>
                <w:sz w:val="20"/>
                <w:szCs w:val="20"/>
                <w:lang w:val="lt-LT"/>
              </w:rPr>
              <w:t>Nuosėdose</w:t>
            </w:r>
          </w:p>
        </w:tc>
      </w:tr>
      <w:tr w:rsidR="003014B4" w:rsidRPr="00E26DA4" w14:paraId="12FCF18E" w14:textId="77777777" w:rsidTr="004710FB">
        <w:trPr>
          <w:jc w:val="center"/>
        </w:trPr>
        <w:tc>
          <w:tcPr>
            <w:tcW w:w="1560" w:type="dxa"/>
            <w:shd w:val="clear" w:color="auto" w:fill="auto"/>
          </w:tcPr>
          <w:p w14:paraId="76EE0311" w14:textId="77777777" w:rsidR="003014B4" w:rsidRPr="003014B4" w:rsidRDefault="003014B4" w:rsidP="004710FB">
            <w:pPr>
              <w:spacing w:after="0" w:line="240" w:lineRule="auto"/>
              <w:jc w:val="center"/>
              <w:rPr>
                <w:rFonts w:ascii="Times New Roman" w:hAnsi="Times New Roman"/>
                <w:sz w:val="20"/>
                <w:szCs w:val="20"/>
                <w:lang w:val="lt-LT"/>
              </w:rPr>
            </w:pPr>
          </w:p>
        </w:tc>
        <w:tc>
          <w:tcPr>
            <w:tcW w:w="4339" w:type="dxa"/>
          </w:tcPr>
          <w:p w14:paraId="23F88FC0" w14:textId="77777777" w:rsidR="003014B4" w:rsidRPr="003014B4" w:rsidRDefault="003014B4" w:rsidP="004710FB">
            <w:pPr>
              <w:autoSpaceDE w:val="0"/>
              <w:autoSpaceDN w:val="0"/>
              <w:adjustRightInd w:val="0"/>
              <w:spacing w:after="0" w:line="240" w:lineRule="auto"/>
              <w:ind w:left="283" w:right="-44"/>
              <w:rPr>
                <w:rFonts w:ascii="Times New Roman" w:hAnsi="Times New Roman"/>
                <w:color w:val="000000"/>
                <w:sz w:val="20"/>
                <w:szCs w:val="20"/>
                <w:lang w:val="lt-LT"/>
              </w:rPr>
            </w:pPr>
            <w:r w:rsidRPr="003014B4">
              <w:rPr>
                <w:rFonts w:ascii="Times New Roman" w:hAnsi="Times New Roman"/>
                <w:color w:val="000000"/>
                <w:sz w:val="20"/>
                <w:szCs w:val="20"/>
                <w:lang w:val="lt-LT"/>
              </w:rPr>
              <w:t>Dalelių pavidalo organinis N</w:t>
            </w:r>
          </w:p>
        </w:tc>
        <w:tc>
          <w:tcPr>
            <w:tcW w:w="2681" w:type="dxa"/>
            <w:shd w:val="clear" w:color="auto" w:fill="auto"/>
          </w:tcPr>
          <w:p w14:paraId="11AF73DF" w14:textId="77777777" w:rsidR="003014B4" w:rsidRPr="003014B4" w:rsidRDefault="003014B4" w:rsidP="004710FB">
            <w:pPr>
              <w:autoSpaceDE w:val="0"/>
              <w:autoSpaceDN w:val="0"/>
              <w:adjustRightInd w:val="0"/>
              <w:spacing w:after="0" w:line="240" w:lineRule="auto"/>
              <w:ind w:right="-44"/>
              <w:jc w:val="center"/>
              <w:rPr>
                <w:rFonts w:ascii="Times New Roman" w:hAnsi="Times New Roman"/>
                <w:color w:val="000000"/>
                <w:sz w:val="20"/>
                <w:szCs w:val="20"/>
                <w:lang w:val="lt-LT"/>
              </w:rPr>
            </w:pPr>
            <w:r w:rsidRPr="003014B4">
              <w:rPr>
                <w:rFonts w:ascii="Times New Roman" w:hAnsi="Times New Roman"/>
                <w:color w:val="000000"/>
                <w:sz w:val="20"/>
                <w:szCs w:val="20"/>
                <w:lang w:val="lt-LT"/>
              </w:rPr>
              <w:t>Nuosėdose</w:t>
            </w:r>
          </w:p>
        </w:tc>
      </w:tr>
      <w:tr w:rsidR="003014B4" w:rsidRPr="00E26DA4" w14:paraId="3268673C" w14:textId="77777777" w:rsidTr="004710FB">
        <w:trPr>
          <w:jc w:val="center"/>
        </w:trPr>
        <w:tc>
          <w:tcPr>
            <w:tcW w:w="1560" w:type="dxa"/>
            <w:shd w:val="clear" w:color="auto" w:fill="auto"/>
          </w:tcPr>
          <w:p w14:paraId="0CCB8944" w14:textId="77777777" w:rsidR="003014B4" w:rsidRPr="003014B4" w:rsidRDefault="003014B4" w:rsidP="004710FB">
            <w:pPr>
              <w:spacing w:after="0"/>
              <w:jc w:val="center"/>
              <w:rPr>
                <w:rFonts w:ascii="Times New Roman" w:hAnsi="Times New Roman"/>
                <w:sz w:val="20"/>
                <w:szCs w:val="20"/>
                <w:lang w:val="lt-LT"/>
              </w:rPr>
            </w:pPr>
            <w:r w:rsidRPr="003014B4">
              <w:rPr>
                <w:rFonts w:ascii="Times New Roman" w:hAnsi="Times New Roman"/>
                <w:sz w:val="20"/>
                <w:szCs w:val="20"/>
                <w:lang w:val="lt-LT"/>
              </w:rPr>
              <w:t>7.</w:t>
            </w:r>
          </w:p>
        </w:tc>
        <w:tc>
          <w:tcPr>
            <w:tcW w:w="4339" w:type="dxa"/>
          </w:tcPr>
          <w:p w14:paraId="775D9D69" w14:textId="77777777" w:rsidR="003014B4" w:rsidRPr="003014B4" w:rsidRDefault="003014B4" w:rsidP="004710FB">
            <w:pPr>
              <w:autoSpaceDE w:val="0"/>
              <w:autoSpaceDN w:val="0"/>
              <w:adjustRightInd w:val="0"/>
              <w:spacing w:after="0" w:line="240" w:lineRule="auto"/>
              <w:ind w:left="283" w:right="-44"/>
              <w:rPr>
                <w:rFonts w:ascii="Times New Roman" w:hAnsi="Times New Roman"/>
                <w:color w:val="000000"/>
                <w:sz w:val="20"/>
                <w:szCs w:val="20"/>
                <w:lang w:val="lt-LT"/>
              </w:rPr>
            </w:pPr>
            <w:r w:rsidRPr="003014B4">
              <w:rPr>
                <w:rFonts w:ascii="Times New Roman" w:hAnsi="Times New Roman"/>
                <w:color w:val="000000"/>
                <w:sz w:val="20"/>
                <w:szCs w:val="20"/>
                <w:lang w:val="lt-LT"/>
              </w:rPr>
              <w:t>Dalelių pavidalo organinė C</w:t>
            </w:r>
          </w:p>
        </w:tc>
        <w:tc>
          <w:tcPr>
            <w:tcW w:w="2681" w:type="dxa"/>
            <w:shd w:val="clear" w:color="auto" w:fill="auto"/>
          </w:tcPr>
          <w:p w14:paraId="5D6CCFAF" w14:textId="77777777" w:rsidR="003014B4" w:rsidRPr="003014B4" w:rsidRDefault="003014B4" w:rsidP="004710FB">
            <w:pPr>
              <w:autoSpaceDE w:val="0"/>
              <w:autoSpaceDN w:val="0"/>
              <w:adjustRightInd w:val="0"/>
              <w:spacing w:after="0" w:line="240" w:lineRule="auto"/>
              <w:ind w:right="-44"/>
              <w:jc w:val="center"/>
              <w:rPr>
                <w:rFonts w:ascii="Times New Roman" w:hAnsi="Times New Roman"/>
                <w:color w:val="000000"/>
                <w:sz w:val="20"/>
                <w:szCs w:val="20"/>
                <w:lang w:val="lt-LT"/>
              </w:rPr>
            </w:pPr>
            <w:r w:rsidRPr="003014B4">
              <w:rPr>
                <w:rFonts w:ascii="Times New Roman" w:hAnsi="Times New Roman"/>
                <w:color w:val="000000"/>
                <w:sz w:val="20"/>
                <w:szCs w:val="20"/>
                <w:lang w:val="lt-LT"/>
              </w:rPr>
              <w:t>Nuosėdose</w:t>
            </w:r>
          </w:p>
        </w:tc>
      </w:tr>
      <w:tr w:rsidR="003014B4" w:rsidRPr="00E26DA4" w14:paraId="053AECDC" w14:textId="77777777" w:rsidTr="004710FB">
        <w:trPr>
          <w:jc w:val="center"/>
        </w:trPr>
        <w:tc>
          <w:tcPr>
            <w:tcW w:w="1560" w:type="dxa"/>
            <w:shd w:val="clear" w:color="auto" w:fill="auto"/>
          </w:tcPr>
          <w:p w14:paraId="6A4D2988" w14:textId="77777777" w:rsidR="003014B4" w:rsidRPr="003014B4" w:rsidRDefault="003014B4" w:rsidP="004710FB">
            <w:pPr>
              <w:spacing w:after="0"/>
              <w:jc w:val="center"/>
              <w:rPr>
                <w:rFonts w:ascii="Times New Roman" w:hAnsi="Times New Roman"/>
                <w:sz w:val="20"/>
                <w:szCs w:val="20"/>
                <w:lang w:val="lt-LT"/>
              </w:rPr>
            </w:pPr>
            <w:r w:rsidRPr="003014B4">
              <w:rPr>
                <w:rFonts w:ascii="Times New Roman" w:hAnsi="Times New Roman"/>
                <w:sz w:val="20"/>
                <w:szCs w:val="20"/>
                <w:lang w:val="lt-LT"/>
              </w:rPr>
              <w:t>8.</w:t>
            </w:r>
          </w:p>
        </w:tc>
        <w:tc>
          <w:tcPr>
            <w:tcW w:w="4339" w:type="dxa"/>
          </w:tcPr>
          <w:p w14:paraId="2D3F4436" w14:textId="77777777" w:rsidR="003014B4" w:rsidRPr="003014B4" w:rsidRDefault="003014B4" w:rsidP="004710FB">
            <w:pPr>
              <w:spacing w:after="0" w:line="240" w:lineRule="auto"/>
              <w:ind w:left="283"/>
              <w:jc w:val="both"/>
              <w:rPr>
                <w:rFonts w:ascii="Times New Roman" w:hAnsi="Times New Roman"/>
                <w:sz w:val="20"/>
                <w:szCs w:val="20"/>
                <w:lang w:val="lt-LT"/>
              </w:rPr>
            </w:pPr>
            <w:r w:rsidRPr="003014B4">
              <w:rPr>
                <w:rFonts w:ascii="Times New Roman" w:hAnsi="Times New Roman"/>
                <w:color w:val="000000"/>
                <w:sz w:val="20"/>
                <w:szCs w:val="20"/>
                <w:lang w:val="lt-LT"/>
              </w:rPr>
              <w:t>O</w:t>
            </w:r>
            <w:r w:rsidRPr="003014B4">
              <w:rPr>
                <w:rFonts w:ascii="Times New Roman" w:hAnsi="Times New Roman"/>
                <w:color w:val="000000"/>
                <w:sz w:val="20"/>
                <w:szCs w:val="20"/>
                <w:vertAlign w:val="subscript"/>
                <w:lang w:val="lt-LT"/>
              </w:rPr>
              <w:t>2</w:t>
            </w:r>
            <w:r w:rsidRPr="003014B4">
              <w:rPr>
                <w:rFonts w:ascii="Times New Roman" w:hAnsi="Times New Roman"/>
                <w:color w:val="000000"/>
                <w:sz w:val="20"/>
                <w:szCs w:val="20"/>
                <w:lang w:val="lt-LT"/>
              </w:rPr>
              <w:t xml:space="preserve"> apykaita</w:t>
            </w:r>
            <w:r w:rsidRPr="003014B4">
              <w:rPr>
                <w:rFonts w:ascii="Times New Roman" w:hAnsi="Times New Roman"/>
                <w:sz w:val="20"/>
                <w:szCs w:val="20"/>
                <w:lang w:val="lt-LT"/>
              </w:rPr>
              <w:t xml:space="preserve"> (suvartojimas/produkcija)</w:t>
            </w:r>
          </w:p>
        </w:tc>
        <w:tc>
          <w:tcPr>
            <w:tcW w:w="2681" w:type="dxa"/>
            <w:shd w:val="clear" w:color="auto" w:fill="auto"/>
          </w:tcPr>
          <w:p w14:paraId="6F28A47B" w14:textId="77777777" w:rsidR="003014B4" w:rsidRPr="003014B4" w:rsidRDefault="003014B4" w:rsidP="004710FB">
            <w:pPr>
              <w:autoSpaceDE w:val="0"/>
              <w:autoSpaceDN w:val="0"/>
              <w:adjustRightInd w:val="0"/>
              <w:spacing w:after="0" w:line="240" w:lineRule="auto"/>
              <w:ind w:right="-44"/>
              <w:jc w:val="center"/>
              <w:rPr>
                <w:rFonts w:ascii="Times New Roman" w:hAnsi="Times New Roman"/>
                <w:color w:val="000000"/>
                <w:sz w:val="20"/>
                <w:szCs w:val="20"/>
                <w:lang w:val="lt-LT"/>
              </w:rPr>
            </w:pPr>
            <w:r w:rsidRPr="003014B4">
              <w:rPr>
                <w:rFonts w:ascii="Times New Roman" w:hAnsi="Times New Roman"/>
                <w:color w:val="000000"/>
                <w:sz w:val="20"/>
                <w:szCs w:val="20"/>
                <w:lang w:val="lt-LT"/>
              </w:rPr>
              <w:t>Tarp nuosėdų ir vandens</w:t>
            </w:r>
          </w:p>
        </w:tc>
      </w:tr>
      <w:tr w:rsidR="003014B4" w:rsidRPr="00E26DA4" w14:paraId="201FF8D1" w14:textId="77777777" w:rsidTr="004710FB">
        <w:trPr>
          <w:jc w:val="center"/>
        </w:trPr>
        <w:tc>
          <w:tcPr>
            <w:tcW w:w="1560" w:type="dxa"/>
            <w:shd w:val="clear" w:color="auto" w:fill="auto"/>
          </w:tcPr>
          <w:p w14:paraId="409D763C" w14:textId="77777777" w:rsidR="003014B4" w:rsidRPr="003014B4" w:rsidRDefault="003014B4" w:rsidP="004710FB">
            <w:pPr>
              <w:spacing w:after="0"/>
              <w:jc w:val="center"/>
              <w:rPr>
                <w:rFonts w:ascii="Times New Roman" w:hAnsi="Times New Roman"/>
                <w:sz w:val="20"/>
                <w:szCs w:val="20"/>
                <w:lang w:val="lt-LT"/>
              </w:rPr>
            </w:pPr>
            <w:r w:rsidRPr="003014B4">
              <w:rPr>
                <w:rFonts w:ascii="Times New Roman" w:hAnsi="Times New Roman"/>
                <w:sz w:val="20"/>
                <w:szCs w:val="20"/>
                <w:lang w:val="lt-LT"/>
              </w:rPr>
              <w:t>9.</w:t>
            </w:r>
          </w:p>
        </w:tc>
        <w:tc>
          <w:tcPr>
            <w:tcW w:w="4339" w:type="dxa"/>
          </w:tcPr>
          <w:p w14:paraId="73CDAC1E" w14:textId="77777777" w:rsidR="003014B4" w:rsidRPr="003014B4" w:rsidRDefault="003014B4" w:rsidP="004710FB">
            <w:pPr>
              <w:autoSpaceDE w:val="0"/>
              <w:autoSpaceDN w:val="0"/>
              <w:adjustRightInd w:val="0"/>
              <w:spacing w:after="0" w:line="240" w:lineRule="auto"/>
              <w:ind w:left="283" w:right="-44"/>
              <w:rPr>
                <w:rFonts w:ascii="Times New Roman" w:hAnsi="Times New Roman"/>
                <w:color w:val="000000"/>
                <w:sz w:val="20"/>
                <w:szCs w:val="20"/>
                <w:lang w:val="lt-LT"/>
              </w:rPr>
            </w:pPr>
            <w:r w:rsidRPr="003014B4">
              <w:rPr>
                <w:rFonts w:ascii="Times New Roman" w:hAnsi="Times New Roman"/>
                <w:color w:val="000000"/>
                <w:sz w:val="20"/>
                <w:szCs w:val="20"/>
                <w:lang w:val="lt-LT"/>
              </w:rPr>
              <w:t>N</w:t>
            </w:r>
            <w:r w:rsidRPr="003014B4">
              <w:rPr>
                <w:rFonts w:ascii="Times New Roman" w:hAnsi="Times New Roman"/>
                <w:color w:val="000000"/>
                <w:sz w:val="20"/>
                <w:szCs w:val="20"/>
                <w:vertAlign w:val="subscript"/>
                <w:lang w:val="lt-LT"/>
              </w:rPr>
              <w:t>2</w:t>
            </w:r>
            <w:r w:rsidRPr="003014B4">
              <w:rPr>
                <w:rFonts w:ascii="Times New Roman" w:hAnsi="Times New Roman"/>
                <w:color w:val="000000"/>
                <w:sz w:val="20"/>
                <w:szCs w:val="20"/>
                <w:lang w:val="lt-LT"/>
              </w:rPr>
              <w:t xml:space="preserve"> apykaita (denitrifikacija/anammox/fiksacija)</w:t>
            </w:r>
          </w:p>
        </w:tc>
        <w:tc>
          <w:tcPr>
            <w:tcW w:w="2681" w:type="dxa"/>
            <w:shd w:val="clear" w:color="auto" w:fill="auto"/>
          </w:tcPr>
          <w:p w14:paraId="3450F050" w14:textId="77777777" w:rsidR="003014B4" w:rsidRPr="003014B4" w:rsidRDefault="003014B4" w:rsidP="004710FB">
            <w:pPr>
              <w:autoSpaceDE w:val="0"/>
              <w:autoSpaceDN w:val="0"/>
              <w:adjustRightInd w:val="0"/>
              <w:spacing w:after="0" w:line="240" w:lineRule="auto"/>
              <w:ind w:right="-44"/>
              <w:jc w:val="center"/>
              <w:rPr>
                <w:rFonts w:ascii="Times New Roman" w:hAnsi="Times New Roman"/>
                <w:color w:val="000000"/>
                <w:sz w:val="20"/>
                <w:szCs w:val="20"/>
                <w:lang w:val="lt-LT"/>
              </w:rPr>
            </w:pPr>
            <w:r w:rsidRPr="003014B4">
              <w:rPr>
                <w:rFonts w:ascii="Times New Roman" w:hAnsi="Times New Roman"/>
                <w:color w:val="000000"/>
                <w:sz w:val="20"/>
                <w:szCs w:val="20"/>
                <w:lang w:val="lt-LT"/>
              </w:rPr>
              <w:t>Tarp nuosėdų ir vandens</w:t>
            </w:r>
          </w:p>
        </w:tc>
      </w:tr>
      <w:tr w:rsidR="003014B4" w:rsidRPr="00E26DA4" w14:paraId="5782B8EA" w14:textId="77777777" w:rsidTr="004710FB">
        <w:trPr>
          <w:jc w:val="center"/>
        </w:trPr>
        <w:tc>
          <w:tcPr>
            <w:tcW w:w="1560" w:type="dxa"/>
            <w:shd w:val="clear" w:color="auto" w:fill="auto"/>
          </w:tcPr>
          <w:p w14:paraId="059935E8" w14:textId="77777777" w:rsidR="003014B4" w:rsidRPr="003014B4" w:rsidRDefault="003014B4" w:rsidP="004710FB">
            <w:pPr>
              <w:spacing w:after="0"/>
              <w:jc w:val="center"/>
              <w:rPr>
                <w:rFonts w:ascii="Times New Roman" w:hAnsi="Times New Roman"/>
                <w:sz w:val="20"/>
                <w:szCs w:val="20"/>
                <w:lang w:val="lt-LT"/>
              </w:rPr>
            </w:pPr>
            <w:r w:rsidRPr="003014B4">
              <w:rPr>
                <w:rFonts w:ascii="Times New Roman" w:hAnsi="Times New Roman"/>
                <w:sz w:val="20"/>
                <w:szCs w:val="20"/>
                <w:lang w:val="lt-LT"/>
              </w:rPr>
              <w:t>10.</w:t>
            </w:r>
          </w:p>
        </w:tc>
        <w:tc>
          <w:tcPr>
            <w:tcW w:w="4339" w:type="dxa"/>
          </w:tcPr>
          <w:p w14:paraId="61B5BFCC" w14:textId="77777777" w:rsidR="003014B4" w:rsidRPr="003014B4" w:rsidRDefault="003014B4" w:rsidP="004710FB">
            <w:pPr>
              <w:autoSpaceDE w:val="0"/>
              <w:autoSpaceDN w:val="0"/>
              <w:adjustRightInd w:val="0"/>
              <w:spacing w:after="0" w:line="240" w:lineRule="auto"/>
              <w:ind w:left="283" w:right="-44"/>
              <w:rPr>
                <w:rFonts w:ascii="Times New Roman" w:hAnsi="Times New Roman"/>
                <w:color w:val="000000"/>
                <w:sz w:val="20"/>
                <w:szCs w:val="20"/>
                <w:lang w:val="lt-LT"/>
              </w:rPr>
            </w:pPr>
            <w:r w:rsidRPr="003014B4">
              <w:rPr>
                <w:rFonts w:ascii="Times New Roman" w:hAnsi="Times New Roman"/>
                <w:color w:val="000000"/>
                <w:sz w:val="20"/>
                <w:szCs w:val="20"/>
                <w:lang w:val="lt-LT"/>
              </w:rPr>
              <w:t>NH</w:t>
            </w:r>
            <w:r w:rsidRPr="003014B4">
              <w:rPr>
                <w:rFonts w:ascii="Times New Roman" w:hAnsi="Times New Roman"/>
                <w:color w:val="000000"/>
                <w:sz w:val="20"/>
                <w:szCs w:val="20"/>
                <w:vertAlign w:val="subscript"/>
                <w:lang w:val="lt-LT"/>
              </w:rPr>
              <w:t>4</w:t>
            </w:r>
            <w:r w:rsidRPr="003014B4">
              <w:rPr>
                <w:rFonts w:ascii="Times New Roman" w:hAnsi="Times New Roman"/>
                <w:color w:val="000000"/>
                <w:sz w:val="20"/>
                <w:szCs w:val="20"/>
                <w:vertAlign w:val="superscript"/>
                <w:lang w:val="lt-LT"/>
              </w:rPr>
              <w:t>+</w:t>
            </w:r>
            <w:r w:rsidRPr="003014B4">
              <w:rPr>
                <w:rFonts w:ascii="Times New Roman" w:hAnsi="Times New Roman"/>
                <w:color w:val="000000"/>
                <w:sz w:val="20"/>
                <w:szCs w:val="20"/>
                <w:lang w:val="lt-LT"/>
              </w:rPr>
              <w:t xml:space="preserve"> apykaita</w:t>
            </w:r>
          </w:p>
        </w:tc>
        <w:tc>
          <w:tcPr>
            <w:tcW w:w="2681" w:type="dxa"/>
            <w:shd w:val="clear" w:color="auto" w:fill="auto"/>
          </w:tcPr>
          <w:p w14:paraId="148BEFFF" w14:textId="77777777" w:rsidR="003014B4" w:rsidRPr="003014B4" w:rsidRDefault="003014B4" w:rsidP="004710FB">
            <w:pPr>
              <w:autoSpaceDE w:val="0"/>
              <w:autoSpaceDN w:val="0"/>
              <w:adjustRightInd w:val="0"/>
              <w:spacing w:after="0" w:line="240" w:lineRule="auto"/>
              <w:ind w:right="-44"/>
              <w:jc w:val="center"/>
              <w:rPr>
                <w:rFonts w:ascii="Times New Roman" w:hAnsi="Times New Roman"/>
                <w:color w:val="000000"/>
                <w:sz w:val="20"/>
                <w:szCs w:val="20"/>
                <w:lang w:val="lt-LT"/>
              </w:rPr>
            </w:pPr>
            <w:r w:rsidRPr="003014B4">
              <w:rPr>
                <w:rFonts w:ascii="Times New Roman" w:hAnsi="Times New Roman"/>
                <w:color w:val="000000"/>
                <w:sz w:val="20"/>
                <w:szCs w:val="20"/>
                <w:lang w:val="lt-LT"/>
              </w:rPr>
              <w:t>Tarp nuosėdų ir vandens</w:t>
            </w:r>
          </w:p>
        </w:tc>
      </w:tr>
      <w:tr w:rsidR="003014B4" w:rsidRPr="00E26DA4" w14:paraId="231841B6" w14:textId="77777777" w:rsidTr="004710FB">
        <w:trPr>
          <w:jc w:val="center"/>
        </w:trPr>
        <w:tc>
          <w:tcPr>
            <w:tcW w:w="1560" w:type="dxa"/>
            <w:shd w:val="clear" w:color="auto" w:fill="auto"/>
          </w:tcPr>
          <w:p w14:paraId="4CFCDA73" w14:textId="77777777" w:rsidR="003014B4" w:rsidRPr="003014B4" w:rsidRDefault="003014B4" w:rsidP="004710FB">
            <w:pPr>
              <w:spacing w:after="0"/>
              <w:jc w:val="center"/>
              <w:rPr>
                <w:rFonts w:ascii="Times New Roman" w:hAnsi="Times New Roman"/>
                <w:sz w:val="20"/>
                <w:szCs w:val="20"/>
                <w:lang w:val="lt-LT"/>
              </w:rPr>
            </w:pPr>
            <w:r w:rsidRPr="003014B4">
              <w:rPr>
                <w:rFonts w:ascii="Times New Roman" w:hAnsi="Times New Roman"/>
                <w:sz w:val="20"/>
                <w:szCs w:val="20"/>
                <w:lang w:val="lt-LT"/>
              </w:rPr>
              <w:t>11.</w:t>
            </w:r>
          </w:p>
        </w:tc>
        <w:tc>
          <w:tcPr>
            <w:tcW w:w="4339" w:type="dxa"/>
          </w:tcPr>
          <w:p w14:paraId="1B5547C5" w14:textId="77777777" w:rsidR="003014B4" w:rsidRPr="003014B4" w:rsidRDefault="003014B4" w:rsidP="004710FB">
            <w:pPr>
              <w:autoSpaceDE w:val="0"/>
              <w:autoSpaceDN w:val="0"/>
              <w:adjustRightInd w:val="0"/>
              <w:spacing w:after="0" w:line="240" w:lineRule="auto"/>
              <w:ind w:left="283" w:right="-44"/>
              <w:rPr>
                <w:rFonts w:ascii="Times New Roman" w:hAnsi="Times New Roman"/>
                <w:color w:val="000000"/>
                <w:sz w:val="20"/>
                <w:szCs w:val="20"/>
                <w:lang w:val="lt-LT"/>
              </w:rPr>
            </w:pPr>
            <w:r w:rsidRPr="003014B4">
              <w:rPr>
                <w:rFonts w:ascii="Times New Roman" w:hAnsi="Times New Roman"/>
                <w:color w:val="000000"/>
                <w:sz w:val="20"/>
                <w:szCs w:val="20"/>
                <w:lang w:val="lt-LT"/>
              </w:rPr>
              <w:t>NO</w:t>
            </w:r>
            <w:r w:rsidRPr="003014B4">
              <w:rPr>
                <w:rFonts w:ascii="Times New Roman" w:hAnsi="Times New Roman"/>
                <w:color w:val="000000"/>
                <w:sz w:val="20"/>
                <w:szCs w:val="20"/>
                <w:vertAlign w:val="subscript"/>
                <w:lang w:val="lt-LT"/>
              </w:rPr>
              <w:t>x</w:t>
            </w:r>
            <w:r w:rsidRPr="003014B4">
              <w:rPr>
                <w:rFonts w:ascii="Times New Roman" w:hAnsi="Times New Roman"/>
                <w:color w:val="000000"/>
                <w:sz w:val="20"/>
                <w:szCs w:val="20"/>
                <w:vertAlign w:val="superscript"/>
                <w:lang w:val="lt-LT"/>
              </w:rPr>
              <w:t>-</w:t>
            </w:r>
            <w:r w:rsidRPr="003014B4">
              <w:rPr>
                <w:rFonts w:ascii="Times New Roman" w:hAnsi="Times New Roman"/>
                <w:color w:val="000000"/>
                <w:sz w:val="20"/>
                <w:szCs w:val="20"/>
                <w:lang w:val="lt-LT"/>
              </w:rPr>
              <w:t xml:space="preserve"> apykaita</w:t>
            </w:r>
          </w:p>
        </w:tc>
        <w:tc>
          <w:tcPr>
            <w:tcW w:w="2681" w:type="dxa"/>
            <w:shd w:val="clear" w:color="auto" w:fill="auto"/>
          </w:tcPr>
          <w:p w14:paraId="31AF09D0" w14:textId="77777777" w:rsidR="003014B4" w:rsidRPr="003014B4" w:rsidRDefault="003014B4" w:rsidP="004710FB">
            <w:pPr>
              <w:autoSpaceDE w:val="0"/>
              <w:autoSpaceDN w:val="0"/>
              <w:adjustRightInd w:val="0"/>
              <w:spacing w:after="0" w:line="240" w:lineRule="auto"/>
              <w:ind w:right="-44"/>
              <w:jc w:val="center"/>
              <w:rPr>
                <w:rFonts w:ascii="Times New Roman" w:hAnsi="Times New Roman"/>
                <w:color w:val="000000"/>
                <w:sz w:val="20"/>
                <w:szCs w:val="20"/>
                <w:lang w:val="lt-LT"/>
              </w:rPr>
            </w:pPr>
            <w:r w:rsidRPr="003014B4">
              <w:rPr>
                <w:rFonts w:ascii="Times New Roman" w:hAnsi="Times New Roman"/>
                <w:color w:val="000000"/>
                <w:sz w:val="20"/>
                <w:szCs w:val="20"/>
                <w:lang w:val="lt-LT"/>
              </w:rPr>
              <w:t>Tarp nuosėdų ir vandens</w:t>
            </w:r>
          </w:p>
        </w:tc>
      </w:tr>
      <w:tr w:rsidR="003014B4" w:rsidRPr="00E26DA4" w14:paraId="3499C6DB" w14:textId="77777777" w:rsidTr="004710FB">
        <w:trPr>
          <w:jc w:val="center"/>
        </w:trPr>
        <w:tc>
          <w:tcPr>
            <w:tcW w:w="1560" w:type="dxa"/>
            <w:shd w:val="clear" w:color="auto" w:fill="auto"/>
          </w:tcPr>
          <w:p w14:paraId="749DB217" w14:textId="77777777" w:rsidR="003014B4" w:rsidRPr="003014B4" w:rsidRDefault="003014B4" w:rsidP="004710FB">
            <w:pPr>
              <w:spacing w:after="0" w:line="240" w:lineRule="auto"/>
              <w:jc w:val="center"/>
              <w:rPr>
                <w:rFonts w:ascii="Times New Roman" w:hAnsi="Times New Roman"/>
                <w:sz w:val="20"/>
                <w:szCs w:val="20"/>
                <w:lang w:val="lt-LT"/>
              </w:rPr>
            </w:pPr>
            <w:r w:rsidRPr="003014B4">
              <w:rPr>
                <w:rFonts w:ascii="Times New Roman" w:hAnsi="Times New Roman"/>
                <w:sz w:val="20"/>
                <w:szCs w:val="20"/>
                <w:lang w:val="lt-LT"/>
              </w:rPr>
              <w:t>12.</w:t>
            </w:r>
          </w:p>
        </w:tc>
        <w:tc>
          <w:tcPr>
            <w:tcW w:w="4339" w:type="dxa"/>
          </w:tcPr>
          <w:p w14:paraId="60C6076D" w14:textId="77777777" w:rsidR="003014B4" w:rsidRPr="003014B4" w:rsidRDefault="003014B4" w:rsidP="004710FB">
            <w:pPr>
              <w:autoSpaceDE w:val="0"/>
              <w:autoSpaceDN w:val="0"/>
              <w:adjustRightInd w:val="0"/>
              <w:spacing w:after="0" w:line="240" w:lineRule="auto"/>
              <w:ind w:left="283" w:right="-44"/>
              <w:rPr>
                <w:rFonts w:ascii="Times New Roman" w:hAnsi="Times New Roman"/>
                <w:color w:val="000000"/>
                <w:sz w:val="20"/>
                <w:szCs w:val="20"/>
              </w:rPr>
            </w:pPr>
            <w:r w:rsidRPr="003014B4">
              <w:rPr>
                <w:rFonts w:ascii="Times New Roman" w:hAnsi="Times New Roman"/>
                <w:color w:val="000000"/>
                <w:sz w:val="20"/>
                <w:szCs w:val="20"/>
                <w:lang w:val="lt-LT"/>
              </w:rPr>
              <w:t>PO</w:t>
            </w:r>
            <w:r w:rsidRPr="003014B4">
              <w:rPr>
                <w:rFonts w:ascii="Times New Roman" w:hAnsi="Times New Roman"/>
                <w:color w:val="000000"/>
                <w:sz w:val="20"/>
                <w:szCs w:val="20"/>
                <w:vertAlign w:val="subscript"/>
              </w:rPr>
              <w:t>4</w:t>
            </w:r>
            <w:r w:rsidRPr="003014B4">
              <w:rPr>
                <w:rFonts w:ascii="Times New Roman" w:hAnsi="Times New Roman"/>
                <w:color w:val="000000"/>
                <w:sz w:val="20"/>
                <w:szCs w:val="20"/>
                <w:vertAlign w:val="superscript"/>
              </w:rPr>
              <w:t>3-</w:t>
            </w:r>
            <w:r w:rsidRPr="003014B4">
              <w:rPr>
                <w:rFonts w:ascii="Times New Roman" w:hAnsi="Times New Roman"/>
                <w:color w:val="000000"/>
                <w:sz w:val="20"/>
                <w:szCs w:val="20"/>
              </w:rPr>
              <w:t xml:space="preserve"> apykaita</w:t>
            </w:r>
          </w:p>
        </w:tc>
        <w:tc>
          <w:tcPr>
            <w:tcW w:w="2681" w:type="dxa"/>
            <w:shd w:val="clear" w:color="auto" w:fill="auto"/>
          </w:tcPr>
          <w:p w14:paraId="2817D02B" w14:textId="77777777" w:rsidR="003014B4" w:rsidRPr="003014B4" w:rsidRDefault="003014B4" w:rsidP="004710FB">
            <w:pPr>
              <w:autoSpaceDE w:val="0"/>
              <w:autoSpaceDN w:val="0"/>
              <w:adjustRightInd w:val="0"/>
              <w:spacing w:after="0" w:line="240" w:lineRule="auto"/>
              <w:ind w:right="-44"/>
              <w:jc w:val="center"/>
              <w:rPr>
                <w:rFonts w:ascii="Times New Roman" w:hAnsi="Times New Roman"/>
                <w:color w:val="000000"/>
                <w:sz w:val="20"/>
                <w:szCs w:val="20"/>
                <w:lang w:val="lt-LT"/>
              </w:rPr>
            </w:pPr>
            <w:r w:rsidRPr="003014B4">
              <w:rPr>
                <w:rFonts w:ascii="Times New Roman" w:hAnsi="Times New Roman"/>
                <w:color w:val="000000"/>
                <w:sz w:val="20"/>
                <w:szCs w:val="20"/>
                <w:lang w:val="lt-LT"/>
              </w:rPr>
              <w:t>Tarp nuosėdų ir vandens</w:t>
            </w:r>
          </w:p>
        </w:tc>
      </w:tr>
    </w:tbl>
    <w:p w14:paraId="2033CB7D" w14:textId="77777777" w:rsidR="006F2DFA" w:rsidRPr="0082340A" w:rsidRDefault="006F2DFA" w:rsidP="005A0225">
      <w:pPr>
        <w:autoSpaceDE w:val="0"/>
        <w:autoSpaceDN w:val="0"/>
        <w:adjustRightInd w:val="0"/>
        <w:spacing w:after="0" w:line="360" w:lineRule="auto"/>
        <w:jc w:val="both"/>
        <w:rPr>
          <w:rFonts w:ascii="Times New Roman" w:eastAsia="TimesNewRoman" w:hAnsi="Times New Roman"/>
          <w:sz w:val="24"/>
          <w:szCs w:val="24"/>
          <w:lang w:val="lt-LT"/>
        </w:rPr>
      </w:pPr>
    </w:p>
    <w:p w14:paraId="6FFB26BE" w14:textId="08567FE4" w:rsidR="005A0225" w:rsidRPr="003014B4" w:rsidRDefault="005B116D" w:rsidP="005A0225">
      <w:pPr>
        <w:autoSpaceDE w:val="0"/>
        <w:autoSpaceDN w:val="0"/>
        <w:adjustRightInd w:val="0"/>
        <w:spacing w:after="0" w:line="240" w:lineRule="auto"/>
        <w:rPr>
          <w:rFonts w:ascii="Times New Roman" w:eastAsia="TimesNewRoman" w:hAnsi="Times New Roman"/>
          <w:sz w:val="20"/>
          <w:szCs w:val="20"/>
        </w:rPr>
      </w:pPr>
      <w:r w:rsidRPr="003014B4">
        <w:rPr>
          <w:rFonts w:ascii="Times New Roman" w:eastAsia="TimesNewRoman" w:hAnsi="Times New Roman"/>
          <w:sz w:val="20"/>
          <w:szCs w:val="20"/>
          <w:lang w:val="lt-LT"/>
        </w:rPr>
        <w:t>4.</w:t>
      </w:r>
      <w:r w:rsidR="007505F3">
        <w:rPr>
          <w:rFonts w:ascii="Times New Roman" w:eastAsia="TimesNewRoman" w:hAnsi="Times New Roman"/>
          <w:sz w:val="20"/>
          <w:szCs w:val="20"/>
          <w:lang w:val="lt-LT"/>
        </w:rPr>
        <w:t>3</w:t>
      </w:r>
      <w:r w:rsidRPr="003014B4">
        <w:rPr>
          <w:rFonts w:ascii="Times New Roman" w:eastAsia="TimesNewRoman" w:hAnsi="Times New Roman"/>
          <w:sz w:val="20"/>
          <w:szCs w:val="20"/>
          <w:lang w:val="lt-LT"/>
        </w:rPr>
        <w:t xml:space="preserve"> lentelė. Didesnio biudžeto matuotinų parametrų sąrašas.</w:t>
      </w:r>
    </w:p>
    <w:tbl>
      <w:tblPr>
        <w:tblW w:w="85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4339"/>
        <w:gridCol w:w="2681"/>
      </w:tblGrid>
      <w:tr w:rsidR="005A0225" w:rsidRPr="00E26DA4" w14:paraId="7FD3E1A8" w14:textId="77777777" w:rsidTr="00EF79A6">
        <w:trPr>
          <w:jc w:val="center"/>
        </w:trPr>
        <w:tc>
          <w:tcPr>
            <w:tcW w:w="1560" w:type="dxa"/>
            <w:shd w:val="clear" w:color="auto" w:fill="D9D9D9"/>
          </w:tcPr>
          <w:p w14:paraId="110A328C" w14:textId="77777777" w:rsidR="005A0225" w:rsidRPr="00E26DA4" w:rsidRDefault="005A0225" w:rsidP="00EF79A6">
            <w:pPr>
              <w:spacing w:after="0"/>
              <w:jc w:val="both"/>
              <w:rPr>
                <w:rFonts w:ascii="Times New Roman" w:hAnsi="Times New Roman"/>
                <w:b/>
                <w:sz w:val="20"/>
                <w:szCs w:val="20"/>
                <w:lang w:val="lt-LT"/>
              </w:rPr>
            </w:pPr>
            <w:r w:rsidRPr="00E26DA4">
              <w:rPr>
                <w:rFonts w:ascii="Times New Roman" w:hAnsi="Times New Roman"/>
                <w:b/>
                <w:sz w:val="20"/>
                <w:szCs w:val="20"/>
                <w:lang w:val="lt-LT"/>
              </w:rPr>
              <w:t>Parametro nr.</w:t>
            </w:r>
          </w:p>
        </w:tc>
        <w:tc>
          <w:tcPr>
            <w:tcW w:w="4339" w:type="dxa"/>
            <w:shd w:val="clear" w:color="auto" w:fill="D9D9D9"/>
          </w:tcPr>
          <w:p w14:paraId="4F41F183" w14:textId="77777777" w:rsidR="005A0225" w:rsidRPr="00E26DA4" w:rsidRDefault="005A0225" w:rsidP="00EF79A6">
            <w:pPr>
              <w:spacing w:after="0"/>
              <w:jc w:val="both"/>
              <w:rPr>
                <w:rFonts w:ascii="Times New Roman" w:hAnsi="Times New Roman"/>
                <w:b/>
                <w:sz w:val="20"/>
                <w:szCs w:val="20"/>
                <w:lang w:val="lt-LT"/>
              </w:rPr>
            </w:pPr>
            <w:r w:rsidRPr="00E26DA4">
              <w:rPr>
                <w:rFonts w:ascii="Times New Roman" w:hAnsi="Times New Roman"/>
                <w:b/>
                <w:sz w:val="20"/>
                <w:szCs w:val="20"/>
                <w:lang w:val="lt-LT"/>
              </w:rPr>
              <w:t>Parametro pavadinimas</w:t>
            </w:r>
          </w:p>
        </w:tc>
        <w:tc>
          <w:tcPr>
            <w:tcW w:w="2681" w:type="dxa"/>
            <w:shd w:val="clear" w:color="auto" w:fill="D9D9D9"/>
          </w:tcPr>
          <w:p w14:paraId="2FDB0176" w14:textId="63099366" w:rsidR="005A0225" w:rsidRPr="00E26DA4" w:rsidRDefault="005A0225" w:rsidP="00C03E59">
            <w:pPr>
              <w:spacing w:after="0"/>
              <w:jc w:val="center"/>
              <w:rPr>
                <w:rFonts w:ascii="Times New Roman" w:hAnsi="Times New Roman"/>
                <w:b/>
                <w:sz w:val="20"/>
                <w:szCs w:val="20"/>
                <w:lang w:val="lt-LT"/>
              </w:rPr>
            </w:pPr>
            <w:r w:rsidRPr="00E26DA4">
              <w:rPr>
                <w:rFonts w:ascii="Times New Roman" w:hAnsi="Times New Roman"/>
                <w:b/>
                <w:sz w:val="20"/>
                <w:szCs w:val="20"/>
                <w:lang w:val="lt-LT"/>
              </w:rPr>
              <w:t xml:space="preserve">Matavimo </w:t>
            </w:r>
            <w:r w:rsidR="00C03E59">
              <w:rPr>
                <w:rFonts w:ascii="Times New Roman" w:hAnsi="Times New Roman"/>
                <w:b/>
                <w:sz w:val="20"/>
                <w:szCs w:val="20"/>
                <w:lang w:val="lt-LT"/>
              </w:rPr>
              <w:t>aplinka</w:t>
            </w:r>
            <w:r w:rsidR="00305FBD">
              <w:rPr>
                <w:rFonts w:ascii="Times New Roman" w:hAnsi="Times New Roman"/>
                <w:b/>
                <w:sz w:val="20"/>
                <w:szCs w:val="20"/>
                <w:lang w:val="lt-LT"/>
              </w:rPr>
              <w:t>, būdas</w:t>
            </w:r>
          </w:p>
        </w:tc>
      </w:tr>
      <w:tr w:rsidR="005A0225" w:rsidRPr="00E26DA4" w14:paraId="60F41C69" w14:textId="77777777" w:rsidTr="00EF79A6">
        <w:trPr>
          <w:jc w:val="center"/>
        </w:trPr>
        <w:tc>
          <w:tcPr>
            <w:tcW w:w="1560" w:type="dxa"/>
            <w:shd w:val="clear" w:color="auto" w:fill="auto"/>
          </w:tcPr>
          <w:p w14:paraId="7E84E968" w14:textId="77777777" w:rsidR="005A0225" w:rsidRPr="00E26DA4" w:rsidRDefault="005A0225" w:rsidP="00EF79A6">
            <w:pPr>
              <w:spacing w:after="0" w:line="240" w:lineRule="auto"/>
              <w:jc w:val="center"/>
              <w:rPr>
                <w:rFonts w:ascii="Times New Roman" w:hAnsi="Times New Roman"/>
                <w:sz w:val="20"/>
                <w:szCs w:val="20"/>
                <w:lang w:val="lt-LT"/>
              </w:rPr>
            </w:pPr>
            <w:r>
              <w:rPr>
                <w:rFonts w:ascii="Times New Roman" w:hAnsi="Times New Roman"/>
                <w:sz w:val="20"/>
                <w:szCs w:val="20"/>
                <w:lang w:val="lt-LT"/>
              </w:rPr>
              <w:t>1.</w:t>
            </w:r>
          </w:p>
        </w:tc>
        <w:tc>
          <w:tcPr>
            <w:tcW w:w="4339" w:type="dxa"/>
          </w:tcPr>
          <w:p w14:paraId="4BFB32E4" w14:textId="77777777" w:rsidR="005A0225" w:rsidRPr="00E26DA4" w:rsidRDefault="005A0225" w:rsidP="00EF79A6">
            <w:pPr>
              <w:autoSpaceDE w:val="0"/>
              <w:autoSpaceDN w:val="0"/>
              <w:adjustRightInd w:val="0"/>
              <w:spacing w:after="0" w:line="240" w:lineRule="auto"/>
              <w:ind w:left="283" w:right="-44"/>
              <w:rPr>
                <w:rFonts w:ascii="Times New Roman" w:hAnsi="Times New Roman"/>
                <w:color w:val="000000"/>
                <w:sz w:val="20"/>
                <w:szCs w:val="20"/>
                <w:lang w:val="lt-LT"/>
              </w:rPr>
            </w:pPr>
            <w:r w:rsidRPr="00E26DA4">
              <w:rPr>
                <w:rFonts w:ascii="Times New Roman" w:hAnsi="Times New Roman"/>
                <w:color w:val="000000"/>
                <w:sz w:val="20"/>
                <w:szCs w:val="20"/>
                <w:lang w:val="lt-LT"/>
              </w:rPr>
              <w:t>NH</w:t>
            </w:r>
            <w:r w:rsidRPr="00E26DA4">
              <w:rPr>
                <w:rFonts w:ascii="Times New Roman" w:hAnsi="Times New Roman"/>
                <w:color w:val="000000"/>
                <w:sz w:val="20"/>
                <w:szCs w:val="20"/>
                <w:vertAlign w:val="subscript"/>
                <w:lang w:val="lt-LT"/>
              </w:rPr>
              <w:t>4</w:t>
            </w:r>
            <w:r w:rsidRPr="00E26DA4">
              <w:rPr>
                <w:rFonts w:ascii="Times New Roman" w:hAnsi="Times New Roman"/>
                <w:color w:val="000000"/>
                <w:sz w:val="20"/>
                <w:szCs w:val="20"/>
                <w:vertAlign w:val="superscript"/>
                <w:lang w:val="lt-LT"/>
              </w:rPr>
              <w:t>+</w:t>
            </w:r>
            <w:r w:rsidRPr="00E26DA4">
              <w:rPr>
                <w:rFonts w:ascii="Times New Roman" w:hAnsi="Times New Roman"/>
                <w:color w:val="000000"/>
                <w:sz w:val="20"/>
                <w:szCs w:val="20"/>
                <w:lang w:val="lt-LT"/>
              </w:rPr>
              <w:t xml:space="preserve"> </w:t>
            </w:r>
          </w:p>
        </w:tc>
        <w:tc>
          <w:tcPr>
            <w:tcW w:w="2681" w:type="dxa"/>
            <w:shd w:val="clear" w:color="auto" w:fill="auto"/>
          </w:tcPr>
          <w:p w14:paraId="7EDC3542" w14:textId="77777777" w:rsidR="005A0225" w:rsidRPr="00E26DA4" w:rsidRDefault="005A0225" w:rsidP="00EF79A6">
            <w:pPr>
              <w:autoSpaceDE w:val="0"/>
              <w:autoSpaceDN w:val="0"/>
              <w:adjustRightInd w:val="0"/>
              <w:spacing w:after="0" w:line="240" w:lineRule="auto"/>
              <w:ind w:right="-44"/>
              <w:jc w:val="center"/>
              <w:rPr>
                <w:rFonts w:ascii="Times New Roman" w:hAnsi="Times New Roman"/>
                <w:color w:val="000000"/>
                <w:sz w:val="20"/>
                <w:szCs w:val="20"/>
                <w:lang w:val="lt-LT"/>
              </w:rPr>
            </w:pPr>
            <w:r w:rsidRPr="00E26DA4">
              <w:rPr>
                <w:rFonts w:ascii="Times New Roman" w:hAnsi="Times New Roman"/>
                <w:color w:val="000000"/>
                <w:sz w:val="20"/>
                <w:szCs w:val="20"/>
                <w:lang w:val="lt-LT"/>
              </w:rPr>
              <w:t>Poriniame vandenyje</w:t>
            </w:r>
          </w:p>
        </w:tc>
      </w:tr>
      <w:tr w:rsidR="005A0225" w:rsidRPr="00E26DA4" w14:paraId="0E725D90" w14:textId="77777777" w:rsidTr="00EF79A6">
        <w:trPr>
          <w:jc w:val="center"/>
        </w:trPr>
        <w:tc>
          <w:tcPr>
            <w:tcW w:w="1560" w:type="dxa"/>
            <w:shd w:val="clear" w:color="auto" w:fill="auto"/>
          </w:tcPr>
          <w:p w14:paraId="0FF2D6AB" w14:textId="77777777" w:rsidR="005A0225" w:rsidRPr="00E26DA4" w:rsidRDefault="005A0225" w:rsidP="00EF79A6">
            <w:pPr>
              <w:spacing w:after="0" w:line="240" w:lineRule="auto"/>
              <w:jc w:val="center"/>
              <w:rPr>
                <w:rFonts w:ascii="Times New Roman" w:hAnsi="Times New Roman"/>
                <w:sz w:val="20"/>
                <w:szCs w:val="20"/>
                <w:lang w:val="lt-LT"/>
              </w:rPr>
            </w:pPr>
            <w:r>
              <w:rPr>
                <w:rFonts w:ascii="Times New Roman" w:hAnsi="Times New Roman"/>
                <w:sz w:val="20"/>
                <w:szCs w:val="20"/>
                <w:lang w:val="lt-LT"/>
              </w:rPr>
              <w:t>2.</w:t>
            </w:r>
          </w:p>
        </w:tc>
        <w:tc>
          <w:tcPr>
            <w:tcW w:w="4339" w:type="dxa"/>
          </w:tcPr>
          <w:p w14:paraId="72220E86" w14:textId="77777777" w:rsidR="005A0225" w:rsidRPr="00E26DA4" w:rsidRDefault="005A0225" w:rsidP="00EF79A6">
            <w:pPr>
              <w:autoSpaceDE w:val="0"/>
              <w:autoSpaceDN w:val="0"/>
              <w:adjustRightInd w:val="0"/>
              <w:spacing w:after="0" w:line="240" w:lineRule="auto"/>
              <w:ind w:left="283" w:right="-44"/>
              <w:rPr>
                <w:rFonts w:ascii="Times New Roman" w:hAnsi="Times New Roman"/>
                <w:color w:val="000000"/>
                <w:sz w:val="20"/>
                <w:szCs w:val="20"/>
                <w:lang w:val="lt-LT"/>
              </w:rPr>
            </w:pPr>
            <w:r w:rsidRPr="00E26DA4">
              <w:rPr>
                <w:rFonts w:ascii="Times New Roman" w:hAnsi="Times New Roman"/>
                <w:color w:val="000000"/>
                <w:sz w:val="20"/>
                <w:szCs w:val="20"/>
                <w:lang w:val="lt-LT"/>
              </w:rPr>
              <w:t>NO</w:t>
            </w:r>
            <w:r w:rsidRPr="00E26DA4">
              <w:rPr>
                <w:rFonts w:ascii="Times New Roman" w:hAnsi="Times New Roman"/>
                <w:color w:val="000000"/>
                <w:sz w:val="20"/>
                <w:szCs w:val="20"/>
                <w:vertAlign w:val="subscript"/>
                <w:lang w:val="lt-LT"/>
              </w:rPr>
              <w:t>2</w:t>
            </w:r>
            <w:r w:rsidRPr="00E26DA4">
              <w:rPr>
                <w:rFonts w:ascii="Times New Roman" w:hAnsi="Times New Roman"/>
                <w:color w:val="000000"/>
                <w:sz w:val="20"/>
                <w:szCs w:val="20"/>
                <w:vertAlign w:val="superscript"/>
                <w:lang w:val="lt-LT"/>
              </w:rPr>
              <w:t>-</w:t>
            </w:r>
            <w:r w:rsidRPr="00E26DA4">
              <w:rPr>
                <w:rFonts w:ascii="Times New Roman" w:hAnsi="Times New Roman"/>
                <w:color w:val="000000"/>
                <w:sz w:val="20"/>
                <w:szCs w:val="20"/>
                <w:lang w:val="lt-LT"/>
              </w:rPr>
              <w:t xml:space="preserve"> </w:t>
            </w:r>
          </w:p>
        </w:tc>
        <w:tc>
          <w:tcPr>
            <w:tcW w:w="2681" w:type="dxa"/>
            <w:shd w:val="clear" w:color="auto" w:fill="auto"/>
          </w:tcPr>
          <w:p w14:paraId="1F94118F" w14:textId="77777777" w:rsidR="005A0225" w:rsidRPr="00E26DA4" w:rsidRDefault="005A0225" w:rsidP="00EF79A6">
            <w:pPr>
              <w:autoSpaceDE w:val="0"/>
              <w:autoSpaceDN w:val="0"/>
              <w:adjustRightInd w:val="0"/>
              <w:spacing w:after="0" w:line="240" w:lineRule="auto"/>
              <w:ind w:right="-44"/>
              <w:jc w:val="center"/>
              <w:rPr>
                <w:rFonts w:ascii="Times New Roman" w:hAnsi="Times New Roman"/>
                <w:color w:val="000000"/>
                <w:sz w:val="20"/>
                <w:szCs w:val="20"/>
                <w:lang w:val="lt-LT"/>
              </w:rPr>
            </w:pPr>
            <w:r w:rsidRPr="00E26DA4">
              <w:rPr>
                <w:rFonts w:ascii="Times New Roman" w:hAnsi="Times New Roman"/>
                <w:color w:val="000000"/>
                <w:sz w:val="20"/>
                <w:szCs w:val="20"/>
                <w:lang w:val="lt-LT"/>
              </w:rPr>
              <w:t>Poriniame vandenyje</w:t>
            </w:r>
          </w:p>
        </w:tc>
      </w:tr>
      <w:tr w:rsidR="005A0225" w:rsidRPr="00E26DA4" w14:paraId="603E2139" w14:textId="77777777" w:rsidTr="00EF79A6">
        <w:trPr>
          <w:jc w:val="center"/>
        </w:trPr>
        <w:tc>
          <w:tcPr>
            <w:tcW w:w="1560" w:type="dxa"/>
            <w:shd w:val="clear" w:color="auto" w:fill="auto"/>
          </w:tcPr>
          <w:p w14:paraId="547C2325" w14:textId="77777777" w:rsidR="005A0225" w:rsidRPr="00E26DA4" w:rsidRDefault="005A0225" w:rsidP="00EF79A6">
            <w:pPr>
              <w:spacing w:after="0" w:line="240" w:lineRule="auto"/>
              <w:jc w:val="center"/>
              <w:rPr>
                <w:rFonts w:ascii="Times New Roman" w:hAnsi="Times New Roman"/>
                <w:sz w:val="20"/>
                <w:szCs w:val="20"/>
                <w:lang w:val="lt-LT"/>
              </w:rPr>
            </w:pPr>
            <w:r>
              <w:rPr>
                <w:rFonts w:ascii="Times New Roman" w:hAnsi="Times New Roman"/>
                <w:sz w:val="20"/>
                <w:szCs w:val="20"/>
                <w:lang w:val="lt-LT"/>
              </w:rPr>
              <w:t>3.</w:t>
            </w:r>
          </w:p>
        </w:tc>
        <w:tc>
          <w:tcPr>
            <w:tcW w:w="4339" w:type="dxa"/>
          </w:tcPr>
          <w:p w14:paraId="395D275F" w14:textId="77777777" w:rsidR="005A0225" w:rsidRPr="00E26DA4" w:rsidRDefault="005A0225" w:rsidP="00EF79A6">
            <w:pPr>
              <w:autoSpaceDE w:val="0"/>
              <w:autoSpaceDN w:val="0"/>
              <w:adjustRightInd w:val="0"/>
              <w:spacing w:after="0" w:line="240" w:lineRule="auto"/>
              <w:ind w:left="283" w:right="-44"/>
              <w:rPr>
                <w:rFonts w:ascii="Times New Roman" w:hAnsi="Times New Roman"/>
                <w:color w:val="000000"/>
                <w:sz w:val="20"/>
                <w:szCs w:val="20"/>
                <w:lang w:val="lt-LT"/>
              </w:rPr>
            </w:pPr>
            <w:r w:rsidRPr="00E26DA4">
              <w:rPr>
                <w:rFonts w:ascii="Times New Roman" w:hAnsi="Times New Roman"/>
                <w:color w:val="000000"/>
                <w:sz w:val="20"/>
                <w:szCs w:val="20"/>
                <w:lang w:val="lt-LT"/>
              </w:rPr>
              <w:t>NO</w:t>
            </w:r>
            <w:r w:rsidRPr="00E26DA4">
              <w:rPr>
                <w:rFonts w:ascii="Times New Roman" w:hAnsi="Times New Roman"/>
                <w:color w:val="000000"/>
                <w:sz w:val="20"/>
                <w:szCs w:val="20"/>
                <w:vertAlign w:val="subscript"/>
                <w:lang w:val="lt-LT"/>
              </w:rPr>
              <w:t>3</w:t>
            </w:r>
            <w:r w:rsidRPr="00E26DA4">
              <w:rPr>
                <w:rFonts w:ascii="Times New Roman" w:hAnsi="Times New Roman"/>
                <w:color w:val="000000"/>
                <w:sz w:val="20"/>
                <w:szCs w:val="20"/>
                <w:vertAlign w:val="superscript"/>
                <w:lang w:val="lt-LT"/>
              </w:rPr>
              <w:t>-</w:t>
            </w:r>
            <w:r w:rsidRPr="00E26DA4">
              <w:rPr>
                <w:rFonts w:ascii="Times New Roman" w:hAnsi="Times New Roman"/>
                <w:color w:val="000000"/>
                <w:sz w:val="20"/>
                <w:szCs w:val="20"/>
                <w:lang w:val="lt-LT"/>
              </w:rPr>
              <w:t xml:space="preserve"> </w:t>
            </w:r>
          </w:p>
        </w:tc>
        <w:tc>
          <w:tcPr>
            <w:tcW w:w="2681" w:type="dxa"/>
            <w:shd w:val="clear" w:color="auto" w:fill="auto"/>
          </w:tcPr>
          <w:p w14:paraId="45BC34B0" w14:textId="77777777" w:rsidR="005A0225" w:rsidRPr="00E26DA4" w:rsidRDefault="005A0225" w:rsidP="00EF79A6">
            <w:pPr>
              <w:autoSpaceDE w:val="0"/>
              <w:autoSpaceDN w:val="0"/>
              <w:adjustRightInd w:val="0"/>
              <w:spacing w:after="0" w:line="240" w:lineRule="auto"/>
              <w:ind w:right="-44"/>
              <w:jc w:val="center"/>
              <w:rPr>
                <w:rFonts w:ascii="Times New Roman" w:hAnsi="Times New Roman"/>
                <w:color w:val="000000"/>
                <w:sz w:val="20"/>
                <w:szCs w:val="20"/>
                <w:lang w:val="lt-LT"/>
              </w:rPr>
            </w:pPr>
            <w:r w:rsidRPr="00E26DA4">
              <w:rPr>
                <w:rFonts w:ascii="Times New Roman" w:hAnsi="Times New Roman"/>
                <w:color w:val="000000"/>
                <w:sz w:val="20"/>
                <w:szCs w:val="20"/>
                <w:lang w:val="lt-LT"/>
              </w:rPr>
              <w:t>Poriniame vandenyje</w:t>
            </w:r>
          </w:p>
        </w:tc>
      </w:tr>
      <w:tr w:rsidR="005A0225" w:rsidRPr="00E26DA4" w14:paraId="264C6223" w14:textId="77777777" w:rsidTr="00EF79A6">
        <w:trPr>
          <w:jc w:val="center"/>
        </w:trPr>
        <w:tc>
          <w:tcPr>
            <w:tcW w:w="1560" w:type="dxa"/>
            <w:shd w:val="clear" w:color="auto" w:fill="auto"/>
          </w:tcPr>
          <w:p w14:paraId="4A8D6704" w14:textId="77777777" w:rsidR="005A0225" w:rsidRPr="00E26DA4" w:rsidRDefault="005A0225" w:rsidP="00EF79A6">
            <w:pPr>
              <w:spacing w:after="0" w:line="240" w:lineRule="auto"/>
              <w:jc w:val="center"/>
              <w:rPr>
                <w:rFonts w:ascii="Times New Roman" w:hAnsi="Times New Roman"/>
                <w:sz w:val="20"/>
                <w:szCs w:val="20"/>
                <w:lang w:val="lt-LT"/>
              </w:rPr>
            </w:pPr>
            <w:r>
              <w:rPr>
                <w:rFonts w:ascii="Times New Roman" w:hAnsi="Times New Roman"/>
                <w:sz w:val="20"/>
                <w:szCs w:val="20"/>
                <w:lang w:val="lt-LT"/>
              </w:rPr>
              <w:t>4.</w:t>
            </w:r>
          </w:p>
        </w:tc>
        <w:tc>
          <w:tcPr>
            <w:tcW w:w="4339" w:type="dxa"/>
          </w:tcPr>
          <w:p w14:paraId="2DB5E018" w14:textId="77777777" w:rsidR="005A0225" w:rsidRPr="00E26DA4" w:rsidRDefault="005A0225" w:rsidP="00EF79A6">
            <w:pPr>
              <w:autoSpaceDE w:val="0"/>
              <w:autoSpaceDN w:val="0"/>
              <w:adjustRightInd w:val="0"/>
              <w:spacing w:after="0" w:line="240" w:lineRule="auto"/>
              <w:ind w:left="283" w:right="-44"/>
              <w:rPr>
                <w:rFonts w:ascii="Times New Roman" w:hAnsi="Times New Roman"/>
                <w:color w:val="000000"/>
                <w:sz w:val="20"/>
                <w:szCs w:val="20"/>
                <w:lang w:val="lt-LT"/>
              </w:rPr>
            </w:pPr>
            <w:r w:rsidRPr="00E26DA4">
              <w:rPr>
                <w:rFonts w:ascii="Times New Roman" w:hAnsi="Times New Roman"/>
                <w:color w:val="000000"/>
                <w:sz w:val="20"/>
                <w:szCs w:val="20"/>
                <w:lang w:val="lt-LT"/>
              </w:rPr>
              <w:t>Ištirpęs organinis N</w:t>
            </w:r>
          </w:p>
        </w:tc>
        <w:tc>
          <w:tcPr>
            <w:tcW w:w="2681" w:type="dxa"/>
            <w:shd w:val="clear" w:color="auto" w:fill="auto"/>
          </w:tcPr>
          <w:p w14:paraId="3562B1D1" w14:textId="77777777" w:rsidR="005A0225" w:rsidRPr="00E26DA4" w:rsidRDefault="005A0225" w:rsidP="00EF79A6">
            <w:pPr>
              <w:autoSpaceDE w:val="0"/>
              <w:autoSpaceDN w:val="0"/>
              <w:adjustRightInd w:val="0"/>
              <w:spacing w:after="0" w:line="240" w:lineRule="auto"/>
              <w:ind w:right="-44"/>
              <w:jc w:val="center"/>
              <w:rPr>
                <w:rFonts w:ascii="Times New Roman" w:hAnsi="Times New Roman"/>
                <w:color w:val="000000"/>
                <w:sz w:val="20"/>
                <w:szCs w:val="20"/>
                <w:lang w:val="lt-LT"/>
              </w:rPr>
            </w:pPr>
            <w:r w:rsidRPr="00E26DA4">
              <w:rPr>
                <w:rFonts w:ascii="Times New Roman" w:hAnsi="Times New Roman"/>
                <w:color w:val="000000"/>
                <w:sz w:val="20"/>
                <w:szCs w:val="20"/>
                <w:lang w:val="lt-LT"/>
              </w:rPr>
              <w:t>Poriniame vandenyje</w:t>
            </w:r>
          </w:p>
        </w:tc>
      </w:tr>
      <w:tr w:rsidR="005A0225" w:rsidRPr="00E26DA4" w14:paraId="321BB147" w14:textId="77777777" w:rsidTr="00EF79A6">
        <w:trPr>
          <w:jc w:val="center"/>
        </w:trPr>
        <w:tc>
          <w:tcPr>
            <w:tcW w:w="1560" w:type="dxa"/>
            <w:shd w:val="clear" w:color="auto" w:fill="auto"/>
          </w:tcPr>
          <w:p w14:paraId="5B5DAFEE" w14:textId="77777777" w:rsidR="005A0225" w:rsidRPr="00E26DA4" w:rsidRDefault="005A0225" w:rsidP="00EF79A6">
            <w:pPr>
              <w:spacing w:after="0" w:line="240" w:lineRule="auto"/>
              <w:jc w:val="center"/>
              <w:rPr>
                <w:rFonts w:ascii="Times New Roman" w:hAnsi="Times New Roman"/>
                <w:sz w:val="20"/>
                <w:szCs w:val="20"/>
                <w:lang w:val="lt-LT"/>
              </w:rPr>
            </w:pPr>
            <w:r>
              <w:rPr>
                <w:rFonts w:ascii="Times New Roman" w:hAnsi="Times New Roman"/>
                <w:sz w:val="20"/>
                <w:szCs w:val="20"/>
                <w:lang w:val="lt-LT"/>
              </w:rPr>
              <w:t>5.</w:t>
            </w:r>
          </w:p>
        </w:tc>
        <w:tc>
          <w:tcPr>
            <w:tcW w:w="4339" w:type="dxa"/>
          </w:tcPr>
          <w:p w14:paraId="343327C9" w14:textId="77777777" w:rsidR="005A0225" w:rsidRPr="00E26DA4" w:rsidRDefault="005A0225" w:rsidP="00EF79A6">
            <w:pPr>
              <w:autoSpaceDE w:val="0"/>
              <w:autoSpaceDN w:val="0"/>
              <w:adjustRightInd w:val="0"/>
              <w:spacing w:after="0"/>
              <w:ind w:left="283" w:right="-44"/>
              <w:rPr>
                <w:rFonts w:ascii="Times New Roman" w:hAnsi="Times New Roman"/>
                <w:color w:val="000000"/>
                <w:sz w:val="20"/>
                <w:szCs w:val="20"/>
                <w:lang w:val="lt-LT"/>
              </w:rPr>
            </w:pPr>
            <w:r w:rsidRPr="00E26DA4">
              <w:rPr>
                <w:rFonts w:ascii="Times New Roman" w:hAnsi="Times New Roman"/>
                <w:color w:val="000000"/>
                <w:sz w:val="20"/>
                <w:szCs w:val="20"/>
                <w:lang w:val="lt-LT"/>
              </w:rPr>
              <w:t>Ištirpęs neorganinis P</w:t>
            </w:r>
          </w:p>
        </w:tc>
        <w:tc>
          <w:tcPr>
            <w:tcW w:w="2681" w:type="dxa"/>
            <w:shd w:val="clear" w:color="auto" w:fill="auto"/>
          </w:tcPr>
          <w:p w14:paraId="298A1A32" w14:textId="77777777" w:rsidR="005A0225" w:rsidRPr="00E26DA4" w:rsidRDefault="005A0225" w:rsidP="00EF79A6">
            <w:pPr>
              <w:autoSpaceDE w:val="0"/>
              <w:autoSpaceDN w:val="0"/>
              <w:adjustRightInd w:val="0"/>
              <w:spacing w:after="0"/>
              <w:ind w:right="-44"/>
              <w:jc w:val="center"/>
              <w:rPr>
                <w:rFonts w:ascii="Times New Roman" w:hAnsi="Times New Roman"/>
                <w:color w:val="000000"/>
                <w:sz w:val="20"/>
                <w:szCs w:val="20"/>
                <w:lang w:val="lt-LT"/>
              </w:rPr>
            </w:pPr>
            <w:r w:rsidRPr="00E26DA4">
              <w:rPr>
                <w:rFonts w:ascii="Times New Roman" w:hAnsi="Times New Roman"/>
                <w:color w:val="000000"/>
                <w:sz w:val="20"/>
                <w:szCs w:val="20"/>
                <w:lang w:val="lt-LT"/>
              </w:rPr>
              <w:t>Poriniame vandenyje</w:t>
            </w:r>
          </w:p>
        </w:tc>
      </w:tr>
      <w:tr w:rsidR="005A0225" w:rsidRPr="00E26DA4" w14:paraId="0497E09F" w14:textId="77777777" w:rsidTr="00EF79A6">
        <w:trPr>
          <w:jc w:val="center"/>
        </w:trPr>
        <w:tc>
          <w:tcPr>
            <w:tcW w:w="1560" w:type="dxa"/>
            <w:shd w:val="clear" w:color="auto" w:fill="auto"/>
          </w:tcPr>
          <w:p w14:paraId="6B6CC4B6" w14:textId="77777777" w:rsidR="005A0225" w:rsidRPr="00E26DA4" w:rsidRDefault="005A0225" w:rsidP="00EF79A6">
            <w:pPr>
              <w:spacing w:after="0" w:line="240" w:lineRule="auto"/>
              <w:jc w:val="center"/>
              <w:rPr>
                <w:rFonts w:ascii="Times New Roman" w:hAnsi="Times New Roman"/>
                <w:sz w:val="20"/>
                <w:szCs w:val="20"/>
                <w:lang w:val="lt-LT"/>
              </w:rPr>
            </w:pPr>
            <w:r>
              <w:rPr>
                <w:rFonts w:ascii="Times New Roman" w:hAnsi="Times New Roman"/>
                <w:sz w:val="20"/>
                <w:szCs w:val="20"/>
                <w:lang w:val="lt-LT"/>
              </w:rPr>
              <w:t>6.</w:t>
            </w:r>
          </w:p>
        </w:tc>
        <w:tc>
          <w:tcPr>
            <w:tcW w:w="4339" w:type="dxa"/>
          </w:tcPr>
          <w:p w14:paraId="46C364BD" w14:textId="77777777" w:rsidR="005A0225" w:rsidRPr="00E26DA4" w:rsidRDefault="005A0225" w:rsidP="00EF79A6">
            <w:pPr>
              <w:autoSpaceDE w:val="0"/>
              <w:autoSpaceDN w:val="0"/>
              <w:adjustRightInd w:val="0"/>
              <w:spacing w:after="0"/>
              <w:ind w:left="283" w:right="-44"/>
              <w:rPr>
                <w:rFonts w:ascii="Times New Roman" w:hAnsi="Times New Roman"/>
                <w:color w:val="000000"/>
                <w:sz w:val="20"/>
                <w:szCs w:val="20"/>
                <w:lang w:val="lt-LT"/>
              </w:rPr>
            </w:pPr>
            <w:r w:rsidRPr="00E26DA4">
              <w:rPr>
                <w:rFonts w:ascii="Times New Roman" w:hAnsi="Times New Roman"/>
                <w:color w:val="000000"/>
                <w:sz w:val="20"/>
                <w:szCs w:val="20"/>
                <w:lang w:val="lt-LT"/>
              </w:rPr>
              <w:t>Ištirpęs organinis P</w:t>
            </w:r>
          </w:p>
        </w:tc>
        <w:tc>
          <w:tcPr>
            <w:tcW w:w="2681" w:type="dxa"/>
            <w:shd w:val="clear" w:color="auto" w:fill="auto"/>
          </w:tcPr>
          <w:p w14:paraId="50FC92C8" w14:textId="77777777" w:rsidR="005A0225" w:rsidRPr="00E26DA4" w:rsidRDefault="005A0225" w:rsidP="00EF79A6">
            <w:pPr>
              <w:autoSpaceDE w:val="0"/>
              <w:autoSpaceDN w:val="0"/>
              <w:adjustRightInd w:val="0"/>
              <w:spacing w:after="0"/>
              <w:ind w:right="-44"/>
              <w:jc w:val="center"/>
              <w:rPr>
                <w:rFonts w:ascii="Times New Roman" w:hAnsi="Times New Roman"/>
                <w:color w:val="000000"/>
                <w:sz w:val="20"/>
                <w:szCs w:val="20"/>
                <w:lang w:val="lt-LT"/>
              </w:rPr>
            </w:pPr>
            <w:r w:rsidRPr="00E26DA4">
              <w:rPr>
                <w:rFonts w:ascii="Times New Roman" w:hAnsi="Times New Roman"/>
                <w:color w:val="000000"/>
                <w:sz w:val="20"/>
                <w:szCs w:val="20"/>
                <w:lang w:val="lt-LT"/>
              </w:rPr>
              <w:t>Poriniame vandenyje</w:t>
            </w:r>
          </w:p>
        </w:tc>
      </w:tr>
      <w:tr w:rsidR="005A0225" w:rsidRPr="00E26DA4" w14:paraId="1DF4B0AE" w14:textId="77777777" w:rsidTr="00EF79A6">
        <w:trPr>
          <w:jc w:val="center"/>
        </w:trPr>
        <w:tc>
          <w:tcPr>
            <w:tcW w:w="1560" w:type="dxa"/>
            <w:shd w:val="clear" w:color="auto" w:fill="auto"/>
          </w:tcPr>
          <w:p w14:paraId="5190DEB2" w14:textId="77777777" w:rsidR="005A0225" w:rsidRPr="00E26DA4" w:rsidRDefault="005A0225" w:rsidP="00EF79A6">
            <w:pPr>
              <w:spacing w:after="0"/>
              <w:jc w:val="center"/>
              <w:rPr>
                <w:rFonts w:ascii="Times New Roman" w:hAnsi="Times New Roman"/>
                <w:sz w:val="20"/>
                <w:szCs w:val="20"/>
                <w:lang w:val="lt-LT"/>
              </w:rPr>
            </w:pPr>
            <w:r>
              <w:rPr>
                <w:rFonts w:ascii="Times New Roman" w:hAnsi="Times New Roman"/>
                <w:sz w:val="20"/>
                <w:szCs w:val="20"/>
                <w:lang w:val="lt-LT"/>
              </w:rPr>
              <w:t>7.</w:t>
            </w:r>
          </w:p>
        </w:tc>
        <w:tc>
          <w:tcPr>
            <w:tcW w:w="4339" w:type="dxa"/>
          </w:tcPr>
          <w:p w14:paraId="3DBC2F93" w14:textId="77777777" w:rsidR="005A0225" w:rsidRPr="00E26DA4" w:rsidRDefault="005A0225" w:rsidP="00EF79A6">
            <w:pPr>
              <w:autoSpaceDE w:val="0"/>
              <w:autoSpaceDN w:val="0"/>
              <w:adjustRightInd w:val="0"/>
              <w:spacing w:after="0" w:line="240" w:lineRule="auto"/>
              <w:ind w:left="283" w:right="-44"/>
              <w:rPr>
                <w:rFonts w:ascii="Times New Roman" w:hAnsi="Times New Roman"/>
                <w:color w:val="000000"/>
                <w:sz w:val="20"/>
                <w:szCs w:val="20"/>
                <w:lang w:val="lt-LT"/>
              </w:rPr>
            </w:pPr>
            <w:r w:rsidRPr="00E26DA4">
              <w:rPr>
                <w:rFonts w:ascii="Times New Roman" w:hAnsi="Times New Roman"/>
                <w:color w:val="000000"/>
                <w:sz w:val="20"/>
                <w:szCs w:val="20"/>
                <w:lang w:val="lt-LT"/>
              </w:rPr>
              <w:t>Ištirpęs mineralinis Si</w:t>
            </w:r>
          </w:p>
        </w:tc>
        <w:tc>
          <w:tcPr>
            <w:tcW w:w="2681" w:type="dxa"/>
            <w:shd w:val="clear" w:color="auto" w:fill="auto"/>
          </w:tcPr>
          <w:p w14:paraId="7779FD3B" w14:textId="77777777" w:rsidR="005A0225" w:rsidRPr="00E26DA4" w:rsidRDefault="005A0225" w:rsidP="00EF79A6">
            <w:pPr>
              <w:autoSpaceDE w:val="0"/>
              <w:autoSpaceDN w:val="0"/>
              <w:adjustRightInd w:val="0"/>
              <w:spacing w:after="0" w:line="240" w:lineRule="auto"/>
              <w:ind w:right="-44"/>
              <w:jc w:val="center"/>
              <w:rPr>
                <w:rFonts w:ascii="Times New Roman" w:hAnsi="Times New Roman"/>
                <w:color w:val="000000"/>
                <w:sz w:val="20"/>
                <w:szCs w:val="20"/>
                <w:lang w:val="lt-LT"/>
              </w:rPr>
            </w:pPr>
            <w:r w:rsidRPr="00E26DA4">
              <w:rPr>
                <w:rFonts w:ascii="Times New Roman" w:hAnsi="Times New Roman"/>
                <w:color w:val="000000"/>
                <w:sz w:val="20"/>
                <w:szCs w:val="20"/>
                <w:lang w:val="lt-LT"/>
              </w:rPr>
              <w:t>Poriniame vandenyje</w:t>
            </w:r>
          </w:p>
        </w:tc>
      </w:tr>
      <w:tr w:rsidR="005A0225" w:rsidRPr="00E26DA4" w14:paraId="3F4C9795" w14:textId="77777777" w:rsidTr="00EF79A6">
        <w:trPr>
          <w:jc w:val="center"/>
        </w:trPr>
        <w:tc>
          <w:tcPr>
            <w:tcW w:w="1560" w:type="dxa"/>
            <w:shd w:val="clear" w:color="auto" w:fill="auto"/>
          </w:tcPr>
          <w:p w14:paraId="4F2ABA95" w14:textId="77777777" w:rsidR="005A0225" w:rsidRPr="00E26DA4" w:rsidRDefault="005A0225" w:rsidP="00EF79A6">
            <w:pPr>
              <w:spacing w:after="0"/>
              <w:jc w:val="center"/>
              <w:rPr>
                <w:rFonts w:ascii="Times New Roman" w:hAnsi="Times New Roman"/>
                <w:sz w:val="20"/>
                <w:szCs w:val="20"/>
                <w:lang w:val="lt-LT"/>
              </w:rPr>
            </w:pPr>
            <w:r>
              <w:rPr>
                <w:rFonts w:ascii="Times New Roman" w:hAnsi="Times New Roman"/>
                <w:sz w:val="20"/>
                <w:szCs w:val="20"/>
                <w:lang w:val="lt-LT"/>
              </w:rPr>
              <w:t>8.</w:t>
            </w:r>
          </w:p>
        </w:tc>
        <w:tc>
          <w:tcPr>
            <w:tcW w:w="4339" w:type="dxa"/>
          </w:tcPr>
          <w:p w14:paraId="3544C8E3" w14:textId="77777777" w:rsidR="005A0225" w:rsidRPr="00E26DA4" w:rsidRDefault="005A0225" w:rsidP="00EF79A6">
            <w:pPr>
              <w:spacing w:after="0" w:line="240" w:lineRule="auto"/>
              <w:ind w:left="283"/>
              <w:jc w:val="both"/>
              <w:rPr>
                <w:rFonts w:ascii="Times New Roman" w:hAnsi="Times New Roman"/>
                <w:sz w:val="20"/>
                <w:szCs w:val="20"/>
                <w:lang w:val="lt-LT"/>
              </w:rPr>
            </w:pPr>
            <w:r w:rsidRPr="00E26DA4">
              <w:rPr>
                <w:rFonts w:ascii="Times New Roman" w:hAnsi="Times New Roman"/>
                <w:sz w:val="20"/>
                <w:szCs w:val="20"/>
                <w:lang w:val="lt-LT"/>
              </w:rPr>
              <w:t xml:space="preserve">Ištirpusi </w:t>
            </w:r>
            <w:r w:rsidRPr="00E26DA4">
              <w:rPr>
                <w:rFonts w:ascii="Times New Roman" w:eastAsia="MS Mincho" w:hAnsi="Times New Roman"/>
                <w:sz w:val="20"/>
                <w:szCs w:val="20"/>
              </w:rPr>
              <w:t>Fe</w:t>
            </w:r>
            <w:r w:rsidRPr="00E26DA4">
              <w:rPr>
                <w:rFonts w:ascii="Times New Roman" w:eastAsia="MS Mincho" w:hAnsi="Times New Roman"/>
                <w:sz w:val="20"/>
                <w:szCs w:val="20"/>
                <w:vertAlign w:val="superscript"/>
              </w:rPr>
              <w:t>2+</w:t>
            </w:r>
          </w:p>
        </w:tc>
        <w:tc>
          <w:tcPr>
            <w:tcW w:w="2681" w:type="dxa"/>
            <w:shd w:val="clear" w:color="auto" w:fill="auto"/>
          </w:tcPr>
          <w:p w14:paraId="2ADB6F61" w14:textId="77777777" w:rsidR="005A0225" w:rsidRPr="00E26DA4" w:rsidRDefault="005A0225" w:rsidP="00EF79A6">
            <w:pPr>
              <w:autoSpaceDE w:val="0"/>
              <w:autoSpaceDN w:val="0"/>
              <w:adjustRightInd w:val="0"/>
              <w:spacing w:after="0" w:line="240" w:lineRule="auto"/>
              <w:ind w:right="-44"/>
              <w:jc w:val="center"/>
              <w:rPr>
                <w:rFonts w:ascii="Times New Roman" w:hAnsi="Times New Roman"/>
                <w:color w:val="000000"/>
                <w:sz w:val="20"/>
                <w:szCs w:val="20"/>
                <w:lang w:val="lt-LT"/>
              </w:rPr>
            </w:pPr>
            <w:r w:rsidRPr="00E26DA4">
              <w:rPr>
                <w:rFonts w:ascii="Times New Roman" w:hAnsi="Times New Roman"/>
                <w:color w:val="000000"/>
                <w:sz w:val="20"/>
                <w:szCs w:val="20"/>
                <w:lang w:val="lt-LT"/>
              </w:rPr>
              <w:t>Poriniame vandenyje</w:t>
            </w:r>
          </w:p>
        </w:tc>
      </w:tr>
      <w:tr w:rsidR="005A0225" w:rsidRPr="00E26DA4" w14:paraId="4E065996" w14:textId="77777777" w:rsidTr="00EF79A6">
        <w:trPr>
          <w:jc w:val="center"/>
        </w:trPr>
        <w:tc>
          <w:tcPr>
            <w:tcW w:w="1560" w:type="dxa"/>
            <w:shd w:val="clear" w:color="auto" w:fill="auto"/>
          </w:tcPr>
          <w:p w14:paraId="78600392" w14:textId="77777777" w:rsidR="005A0225" w:rsidRPr="00E26DA4" w:rsidRDefault="005A0225" w:rsidP="00EF79A6">
            <w:pPr>
              <w:spacing w:after="0"/>
              <w:jc w:val="center"/>
              <w:rPr>
                <w:rFonts w:ascii="Times New Roman" w:hAnsi="Times New Roman"/>
                <w:sz w:val="20"/>
                <w:szCs w:val="20"/>
                <w:lang w:val="lt-LT"/>
              </w:rPr>
            </w:pPr>
            <w:r>
              <w:rPr>
                <w:rFonts w:ascii="Times New Roman" w:hAnsi="Times New Roman"/>
                <w:sz w:val="20"/>
                <w:szCs w:val="20"/>
                <w:lang w:val="lt-LT"/>
              </w:rPr>
              <w:t>9.</w:t>
            </w:r>
          </w:p>
        </w:tc>
        <w:tc>
          <w:tcPr>
            <w:tcW w:w="4339" w:type="dxa"/>
          </w:tcPr>
          <w:p w14:paraId="1675ED14" w14:textId="77777777" w:rsidR="005A0225" w:rsidRPr="00E26DA4" w:rsidRDefault="005A0225" w:rsidP="00EF79A6">
            <w:pPr>
              <w:spacing w:after="0" w:line="240" w:lineRule="auto"/>
              <w:ind w:left="283"/>
              <w:jc w:val="both"/>
              <w:rPr>
                <w:rFonts w:ascii="Times New Roman" w:hAnsi="Times New Roman"/>
                <w:sz w:val="20"/>
                <w:szCs w:val="20"/>
                <w:lang w:val="lt-LT"/>
              </w:rPr>
            </w:pPr>
            <w:r w:rsidRPr="00E26DA4">
              <w:rPr>
                <w:rFonts w:ascii="Times New Roman" w:hAnsi="Times New Roman"/>
                <w:sz w:val="20"/>
                <w:szCs w:val="20"/>
                <w:lang w:val="lt-LT"/>
              </w:rPr>
              <w:t xml:space="preserve">Ištirpęs </w:t>
            </w:r>
            <w:r w:rsidRPr="00E26DA4">
              <w:rPr>
                <w:rFonts w:ascii="Times New Roman" w:eastAsia="MS Mincho" w:hAnsi="Times New Roman"/>
                <w:sz w:val="20"/>
                <w:szCs w:val="20"/>
              </w:rPr>
              <w:t>Mn</w:t>
            </w:r>
            <w:r w:rsidRPr="00E26DA4">
              <w:rPr>
                <w:rFonts w:ascii="Times New Roman" w:eastAsia="MS Mincho" w:hAnsi="Times New Roman"/>
                <w:sz w:val="20"/>
                <w:szCs w:val="20"/>
                <w:vertAlign w:val="superscript"/>
              </w:rPr>
              <w:t>2+</w:t>
            </w:r>
          </w:p>
        </w:tc>
        <w:tc>
          <w:tcPr>
            <w:tcW w:w="2681" w:type="dxa"/>
            <w:shd w:val="clear" w:color="auto" w:fill="auto"/>
          </w:tcPr>
          <w:p w14:paraId="4514E79D" w14:textId="77777777" w:rsidR="005A0225" w:rsidRPr="00E26DA4" w:rsidRDefault="005A0225" w:rsidP="00EF79A6">
            <w:pPr>
              <w:autoSpaceDE w:val="0"/>
              <w:autoSpaceDN w:val="0"/>
              <w:adjustRightInd w:val="0"/>
              <w:spacing w:after="0" w:line="240" w:lineRule="auto"/>
              <w:ind w:right="-44"/>
              <w:jc w:val="center"/>
              <w:rPr>
                <w:rFonts w:ascii="Times New Roman" w:hAnsi="Times New Roman"/>
                <w:color w:val="000000"/>
                <w:sz w:val="20"/>
                <w:szCs w:val="20"/>
                <w:lang w:val="lt-LT"/>
              </w:rPr>
            </w:pPr>
            <w:r w:rsidRPr="00E26DA4">
              <w:rPr>
                <w:rFonts w:ascii="Times New Roman" w:hAnsi="Times New Roman"/>
                <w:color w:val="000000"/>
                <w:sz w:val="20"/>
                <w:szCs w:val="20"/>
                <w:lang w:val="lt-LT"/>
              </w:rPr>
              <w:t>Poriniame vandenyje</w:t>
            </w:r>
          </w:p>
        </w:tc>
      </w:tr>
      <w:tr w:rsidR="005A0225" w:rsidRPr="00E26DA4" w14:paraId="04F9551A" w14:textId="77777777" w:rsidTr="00EF79A6">
        <w:trPr>
          <w:jc w:val="center"/>
        </w:trPr>
        <w:tc>
          <w:tcPr>
            <w:tcW w:w="1560" w:type="dxa"/>
            <w:shd w:val="clear" w:color="auto" w:fill="auto"/>
          </w:tcPr>
          <w:p w14:paraId="64A7AA61" w14:textId="77777777" w:rsidR="005A0225" w:rsidRPr="00E26DA4" w:rsidRDefault="005A0225" w:rsidP="00EF79A6">
            <w:pPr>
              <w:spacing w:after="0"/>
              <w:jc w:val="center"/>
              <w:rPr>
                <w:rFonts w:ascii="Times New Roman" w:hAnsi="Times New Roman"/>
                <w:sz w:val="20"/>
                <w:szCs w:val="20"/>
                <w:lang w:val="lt-LT"/>
              </w:rPr>
            </w:pPr>
            <w:r>
              <w:rPr>
                <w:rFonts w:ascii="Times New Roman" w:hAnsi="Times New Roman"/>
                <w:sz w:val="20"/>
                <w:szCs w:val="20"/>
                <w:lang w:val="lt-LT"/>
              </w:rPr>
              <w:t>10.</w:t>
            </w:r>
          </w:p>
        </w:tc>
        <w:tc>
          <w:tcPr>
            <w:tcW w:w="4339" w:type="dxa"/>
          </w:tcPr>
          <w:p w14:paraId="0F4031BE" w14:textId="77777777" w:rsidR="005A0225" w:rsidRPr="00E26DA4" w:rsidRDefault="005A0225" w:rsidP="00EF79A6">
            <w:pPr>
              <w:autoSpaceDE w:val="0"/>
              <w:autoSpaceDN w:val="0"/>
              <w:adjustRightInd w:val="0"/>
              <w:spacing w:after="0"/>
              <w:ind w:left="283" w:right="-44"/>
              <w:rPr>
                <w:rFonts w:ascii="Times New Roman" w:hAnsi="Times New Roman"/>
                <w:color w:val="000000"/>
                <w:sz w:val="20"/>
                <w:szCs w:val="20"/>
                <w:lang w:val="lt-LT"/>
              </w:rPr>
            </w:pPr>
            <w:r w:rsidRPr="00E26DA4">
              <w:rPr>
                <w:rFonts w:ascii="Times New Roman" w:hAnsi="Times New Roman"/>
                <w:color w:val="000000"/>
                <w:sz w:val="20"/>
                <w:szCs w:val="20"/>
                <w:lang w:val="lt-LT"/>
              </w:rPr>
              <w:t>Lengvai absorbuotas neorganinis P</w:t>
            </w:r>
          </w:p>
        </w:tc>
        <w:tc>
          <w:tcPr>
            <w:tcW w:w="2681" w:type="dxa"/>
            <w:shd w:val="clear" w:color="auto" w:fill="auto"/>
          </w:tcPr>
          <w:p w14:paraId="2CC10C15" w14:textId="77777777" w:rsidR="005A0225" w:rsidRPr="00E26DA4" w:rsidRDefault="005A0225" w:rsidP="00EF79A6">
            <w:pPr>
              <w:autoSpaceDE w:val="0"/>
              <w:autoSpaceDN w:val="0"/>
              <w:adjustRightInd w:val="0"/>
              <w:spacing w:after="0"/>
              <w:ind w:right="-44"/>
              <w:jc w:val="center"/>
              <w:rPr>
                <w:rFonts w:ascii="Times New Roman" w:hAnsi="Times New Roman"/>
                <w:color w:val="000000"/>
                <w:sz w:val="20"/>
                <w:szCs w:val="20"/>
                <w:lang w:val="lt-LT"/>
              </w:rPr>
            </w:pPr>
            <w:r w:rsidRPr="00E26DA4">
              <w:rPr>
                <w:rFonts w:ascii="Times New Roman" w:hAnsi="Times New Roman"/>
                <w:color w:val="000000"/>
                <w:sz w:val="20"/>
                <w:szCs w:val="20"/>
                <w:lang w:val="lt-LT"/>
              </w:rPr>
              <w:t>Nuosėdose</w:t>
            </w:r>
          </w:p>
        </w:tc>
      </w:tr>
      <w:tr w:rsidR="005A0225" w:rsidRPr="00E26DA4" w14:paraId="3B4DC14D" w14:textId="77777777" w:rsidTr="00EF79A6">
        <w:trPr>
          <w:jc w:val="center"/>
        </w:trPr>
        <w:tc>
          <w:tcPr>
            <w:tcW w:w="1560" w:type="dxa"/>
            <w:shd w:val="clear" w:color="auto" w:fill="auto"/>
          </w:tcPr>
          <w:p w14:paraId="6C428742" w14:textId="77777777" w:rsidR="005A0225" w:rsidRPr="00E26DA4" w:rsidRDefault="005A0225" w:rsidP="00EF79A6">
            <w:pPr>
              <w:spacing w:after="0"/>
              <w:jc w:val="center"/>
              <w:rPr>
                <w:rFonts w:ascii="Times New Roman" w:hAnsi="Times New Roman"/>
                <w:sz w:val="20"/>
                <w:szCs w:val="20"/>
                <w:lang w:val="lt-LT"/>
              </w:rPr>
            </w:pPr>
            <w:r>
              <w:rPr>
                <w:rFonts w:ascii="Times New Roman" w:hAnsi="Times New Roman"/>
                <w:sz w:val="20"/>
                <w:szCs w:val="20"/>
                <w:lang w:val="lt-LT"/>
              </w:rPr>
              <w:t>11.</w:t>
            </w:r>
          </w:p>
        </w:tc>
        <w:tc>
          <w:tcPr>
            <w:tcW w:w="4339" w:type="dxa"/>
          </w:tcPr>
          <w:p w14:paraId="4F4BCD63" w14:textId="77777777" w:rsidR="005A0225" w:rsidRPr="00E26DA4" w:rsidRDefault="005A0225" w:rsidP="00EF79A6">
            <w:pPr>
              <w:autoSpaceDE w:val="0"/>
              <w:autoSpaceDN w:val="0"/>
              <w:adjustRightInd w:val="0"/>
              <w:spacing w:after="0"/>
              <w:ind w:left="283" w:right="-44"/>
              <w:rPr>
                <w:rFonts w:ascii="Times New Roman" w:hAnsi="Times New Roman"/>
                <w:color w:val="000000"/>
                <w:sz w:val="20"/>
                <w:szCs w:val="20"/>
                <w:lang w:val="lt-LT"/>
              </w:rPr>
            </w:pPr>
            <w:r w:rsidRPr="00E26DA4">
              <w:rPr>
                <w:rFonts w:ascii="Times New Roman" w:hAnsi="Times New Roman"/>
                <w:color w:val="000000"/>
                <w:sz w:val="20"/>
                <w:szCs w:val="20"/>
                <w:lang w:val="lt-LT"/>
              </w:rPr>
              <w:t>Su geležimi/manganu surištas neorganinis P</w:t>
            </w:r>
          </w:p>
        </w:tc>
        <w:tc>
          <w:tcPr>
            <w:tcW w:w="2681" w:type="dxa"/>
            <w:shd w:val="clear" w:color="auto" w:fill="auto"/>
          </w:tcPr>
          <w:p w14:paraId="2A1323B6" w14:textId="77777777" w:rsidR="005A0225" w:rsidRPr="00E26DA4" w:rsidRDefault="005A0225" w:rsidP="00EF79A6">
            <w:pPr>
              <w:autoSpaceDE w:val="0"/>
              <w:autoSpaceDN w:val="0"/>
              <w:adjustRightInd w:val="0"/>
              <w:spacing w:after="0"/>
              <w:ind w:right="-44"/>
              <w:jc w:val="center"/>
              <w:rPr>
                <w:rFonts w:ascii="Times New Roman" w:hAnsi="Times New Roman"/>
                <w:color w:val="000000"/>
                <w:sz w:val="20"/>
                <w:szCs w:val="20"/>
                <w:lang w:val="lt-LT"/>
              </w:rPr>
            </w:pPr>
            <w:r w:rsidRPr="00E26DA4">
              <w:rPr>
                <w:rFonts w:ascii="Times New Roman" w:hAnsi="Times New Roman"/>
                <w:color w:val="000000"/>
                <w:sz w:val="20"/>
                <w:szCs w:val="20"/>
                <w:lang w:val="lt-LT"/>
              </w:rPr>
              <w:t>Nuosėdose</w:t>
            </w:r>
          </w:p>
        </w:tc>
      </w:tr>
      <w:tr w:rsidR="005A0225" w:rsidRPr="00E26DA4" w14:paraId="31EA3E14" w14:textId="77777777" w:rsidTr="00EF79A6">
        <w:trPr>
          <w:jc w:val="center"/>
        </w:trPr>
        <w:tc>
          <w:tcPr>
            <w:tcW w:w="1560" w:type="dxa"/>
            <w:shd w:val="clear" w:color="auto" w:fill="auto"/>
          </w:tcPr>
          <w:p w14:paraId="30FD8C0D" w14:textId="77777777" w:rsidR="005A0225" w:rsidRPr="00E26DA4" w:rsidRDefault="005A0225" w:rsidP="00EF79A6">
            <w:pPr>
              <w:spacing w:after="0" w:line="240" w:lineRule="auto"/>
              <w:jc w:val="center"/>
              <w:rPr>
                <w:rFonts w:ascii="Times New Roman" w:hAnsi="Times New Roman"/>
                <w:sz w:val="20"/>
                <w:szCs w:val="20"/>
                <w:lang w:val="lt-LT"/>
              </w:rPr>
            </w:pPr>
            <w:r>
              <w:rPr>
                <w:rFonts w:ascii="Times New Roman" w:hAnsi="Times New Roman"/>
                <w:sz w:val="20"/>
                <w:szCs w:val="20"/>
                <w:lang w:val="lt-LT"/>
              </w:rPr>
              <w:t>12.</w:t>
            </w:r>
          </w:p>
        </w:tc>
        <w:tc>
          <w:tcPr>
            <w:tcW w:w="4339" w:type="dxa"/>
          </w:tcPr>
          <w:p w14:paraId="09F2A9D7" w14:textId="77777777" w:rsidR="005A0225" w:rsidRPr="00E26DA4" w:rsidRDefault="005A0225" w:rsidP="00EF79A6">
            <w:pPr>
              <w:autoSpaceDE w:val="0"/>
              <w:autoSpaceDN w:val="0"/>
              <w:adjustRightInd w:val="0"/>
              <w:spacing w:after="0" w:line="240" w:lineRule="auto"/>
              <w:ind w:left="283" w:right="-44"/>
              <w:rPr>
                <w:rFonts w:ascii="Times New Roman" w:hAnsi="Times New Roman"/>
                <w:color w:val="000000"/>
                <w:sz w:val="20"/>
                <w:szCs w:val="20"/>
                <w:lang w:val="lt-LT"/>
              </w:rPr>
            </w:pPr>
            <w:r w:rsidRPr="00E26DA4">
              <w:rPr>
                <w:rFonts w:ascii="Times New Roman" w:hAnsi="Times New Roman"/>
                <w:color w:val="000000"/>
                <w:sz w:val="20"/>
                <w:szCs w:val="20"/>
                <w:lang w:val="lt-LT"/>
              </w:rPr>
              <w:t>Autogeninis su kalciu surištas neorganinis P</w:t>
            </w:r>
          </w:p>
        </w:tc>
        <w:tc>
          <w:tcPr>
            <w:tcW w:w="2681" w:type="dxa"/>
            <w:shd w:val="clear" w:color="auto" w:fill="auto"/>
          </w:tcPr>
          <w:p w14:paraId="3D6A4BC9" w14:textId="77777777" w:rsidR="005A0225" w:rsidRPr="00E26DA4" w:rsidRDefault="005A0225" w:rsidP="00EF79A6">
            <w:pPr>
              <w:autoSpaceDE w:val="0"/>
              <w:autoSpaceDN w:val="0"/>
              <w:adjustRightInd w:val="0"/>
              <w:spacing w:after="0" w:line="240" w:lineRule="auto"/>
              <w:ind w:right="-44"/>
              <w:jc w:val="center"/>
              <w:rPr>
                <w:rFonts w:ascii="Times New Roman" w:hAnsi="Times New Roman"/>
                <w:color w:val="000000"/>
                <w:sz w:val="20"/>
                <w:szCs w:val="20"/>
                <w:lang w:val="lt-LT"/>
              </w:rPr>
            </w:pPr>
            <w:r w:rsidRPr="00E26DA4">
              <w:rPr>
                <w:rFonts w:ascii="Times New Roman" w:hAnsi="Times New Roman"/>
                <w:color w:val="000000"/>
                <w:sz w:val="20"/>
                <w:szCs w:val="20"/>
                <w:lang w:val="lt-LT"/>
              </w:rPr>
              <w:t>Nuosėdose</w:t>
            </w:r>
          </w:p>
        </w:tc>
      </w:tr>
      <w:tr w:rsidR="005A0225" w:rsidRPr="00E26DA4" w14:paraId="4CAB57F0" w14:textId="77777777" w:rsidTr="00EF79A6">
        <w:trPr>
          <w:jc w:val="center"/>
        </w:trPr>
        <w:tc>
          <w:tcPr>
            <w:tcW w:w="1560" w:type="dxa"/>
            <w:shd w:val="clear" w:color="auto" w:fill="auto"/>
          </w:tcPr>
          <w:p w14:paraId="025C59DD" w14:textId="77777777" w:rsidR="005A0225" w:rsidRPr="00E26DA4" w:rsidRDefault="005A0225" w:rsidP="00EF79A6">
            <w:pPr>
              <w:spacing w:after="0" w:line="240" w:lineRule="auto"/>
              <w:jc w:val="center"/>
              <w:rPr>
                <w:rFonts w:ascii="Times New Roman" w:hAnsi="Times New Roman"/>
                <w:sz w:val="20"/>
                <w:szCs w:val="20"/>
                <w:lang w:val="lt-LT"/>
              </w:rPr>
            </w:pPr>
            <w:r w:rsidRPr="00856CE1">
              <w:rPr>
                <w:rFonts w:ascii="Times New Roman" w:hAnsi="Times New Roman"/>
                <w:sz w:val="20"/>
                <w:szCs w:val="20"/>
                <w:lang w:val="lt-LT"/>
              </w:rPr>
              <w:t>13.</w:t>
            </w:r>
          </w:p>
        </w:tc>
        <w:tc>
          <w:tcPr>
            <w:tcW w:w="4339" w:type="dxa"/>
          </w:tcPr>
          <w:p w14:paraId="2BF02989" w14:textId="77777777" w:rsidR="005A0225" w:rsidRPr="00E26DA4" w:rsidRDefault="005A0225" w:rsidP="00EF79A6">
            <w:pPr>
              <w:autoSpaceDE w:val="0"/>
              <w:autoSpaceDN w:val="0"/>
              <w:adjustRightInd w:val="0"/>
              <w:spacing w:after="0" w:line="240" w:lineRule="auto"/>
              <w:ind w:left="283" w:right="-44"/>
              <w:rPr>
                <w:rFonts w:ascii="Times New Roman" w:hAnsi="Times New Roman"/>
                <w:b/>
                <w:sz w:val="20"/>
                <w:szCs w:val="20"/>
                <w:lang w:val="lt-LT"/>
              </w:rPr>
            </w:pPr>
            <w:r w:rsidRPr="00E26DA4">
              <w:rPr>
                <w:rFonts w:ascii="Times New Roman" w:hAnsi="Times New Roman"/>
                <w:color w:val="000000"/>
                <w:sz w:val="20"/>
                <w:szCs w:val="20"/>
                <w:lang w:val="lt-LT"/>
              </w:rPr>
              <w:t>Detrinis su kalciu surištas neorganinis P</w:t>
            </w:r>
          </w:p>
        </w:tc>
        <w:tc>
          <w:tcPr>
            <w:tcW w:w="2681" w:type="dxa"/>
            <w:shd w:val="clear" w:color="auto" w:fill="auto"/>
          </w:tcPr>
          <w:p w14:paraId="377633BB" w14:textId="77777777" w:rsidR="005A0225" w:rsidRPr="00E26DA4" w:rsidRDefault="005A0225" w:rsidP="00EF79A6">
            <w:pPr>
              <w:autoSpaceDE w:val="0"/>
              <w:autoSpaceDN w:val="0"/>
              <w:adjustRightInd w:val="0"/>
              <w:spacing w:after="0" w:line="240" w:lineRule="auto"/>
              <w:ind w:right="-44"/>
              <w:jc w:val="center"/>
              <w:rPr>
                <w:rFonts w:ascii="Times New Roman" w:hAnsi="Times New Roman"/>
                <w:i/>
                <w:color w:val="000000"/>
                <w:sz w:val="20"/>
                <w:szCs w:val="20"/>
                <w:lang w:val="lt-LT"/>
              </w:rPr>
            </w:pPr>
            <w:r w:rsidRPr="00E26DA4">
              <w:rPr>
                <w:rFonts w:ascii="Times New Roman" w:hAnsi="Times New Roman"/>
                <w:color w:val="000000"/>
                <w:sz w:val="20"/>
                <w:szCs w:val="20"/>
                <w:lang w:val="lt-LT"/>
              </w:rPr>
              <w:t>Nuosėdose</w:t>
            </w:r>
          </w:p>
        </w:tc>
      </w:tr>
      <w:tr w:rsidR="005A0225" w:rsidRPr="00E26DA4" w14:paraId="59F64D49" w14:textId="77777777" w:rsidTr="00EF79A6">
        <w:trPr>
          <w:jc w:val="center"/>
        </w:trPr>
        <w:tc>
          <w:tcPr>
            <w:tcW w:w="1560" w:type="dxa"/>
            <w:shd w:val="clear" w:color="auto" w:fill="auto"/>
          </w:tcPr>
          <w:p w14:paraId="64596535" w14:textId="77777777" w:rsidR="005A0225" w:rsidRPr="00E26DA4" w:rsidRDefault="005A0225" w:rsidP="00EF79A6">
            <w:pPr>
              <w:spacing w:after="0" w:line="240" w:lineRule="auto"/>
              <w:jc w:val="center"/>
              <w:rPr>
                <w:rFonts w:ascii="Times New Roman" w:hAnsi="Times New Roman"/>
                <w:sz w:val="20"/>
                <w:szCs w:val="20"/>
                <w:lang w:val="lt-LT"/>
              </w:rPr>
            </w:pPr>
            <w:r w:rsidRPr="00856CE1">
              <w:rPr>
                <w:rFonts w:ascii="Times New Roman" w:hAnsi="Times New Roman"/>
                <w:sz w:val="20"/>
                <w:szCs w:val="20"/>
                <w:lang w:val="lt-LT"/>
              </w:rPr>
              <w:t>14.</w:t>
            </w:r>
          </w:p>
        </w:tc>
        <w:tc>
          <w:tcPr>
            <w:tcW w:w="4339" w:type="dxa"/>
          </w:tcPr>
          <w:p w14:paraId="548C85FC" w14:textId="77777777" w:rsidR="005A0225" w:rsidRPr="00E26DA4" w:rsidRDefault="005A0225" w:rsidP="00EF79A6">
            <w:pPr>
              <w:autoSpaceDE w:val="0"/>
              <w:autoSpaceDN w:val="0"/>
              <w:adjustRightInd w:val="0"/>
              <w:spacing w:after="0" w:line="240" w:lineRule="auto"/>
              <w:ind w:left="283" w:right="-44"/>
              <w:rPr>
                <w:rFonts w:ascii="Times New Roman" w:hAnsi="Times New Roman"/>
                <w:color w:val="000000"/>
                <w:sz w:val="20"/>
                <w:szCs w:val="20"/>
                <w:lang w:val="lt-LT"/>
              </w:rPr>
            </w:pPr>
            <w:r w:rsidRPr="00E26DA4">
              <w:rPr>
                <w:rFonts w:ascii="Times New Roman" w:hAnsi="Times New Roman"/>
                <w:color w:val="000000"/>
                <w:sz w:val="20"/>
                <w:szCs w:val="20"/>
                <w:lang w:val="lt-LT"/>
              </w:rPr>
              <w:t>Dalelių pavidalo bendras organinis P</w:t>
            </w:r>
          </w:p>
        </w:tc>
        <w:tc>
          <w:tcPr>
            <w:tcW w:w="2681" w:type="dxa"/>
            <w:shd w:val="clear" w:color="auto" w:fill="auto"/>
          </w:tcPr>
          <w:p w14:paraId="2DFCE552" w14:textId="77777777" w:rsidR="005A0225" w:rsidRPr="00E26DA4" w:rsidRDefault="005A0225" w:rsidP="00EF79A6">
            <w:pPr>
              <w:autoSpaceDE w:val="0"/>
              <w:autoSpaceDN w:val="0"/>
              <w:adjustRightInd w:val="0"/>
              <w:spacing w:after="0" w:line="240" w:lineRule="auto"/>
              <w:ind w:right="-44"/>
              <w:jc w:val="center"/>
              <w:rPr>
                <w:rFonts w:ascii="Times New Roman" w:hAnsi="Times New Roman"/>
                <w:color w:val="000000"/>
                <w:sz w:val="20"/>
                <w:szCs w:val="20"/>
                <w:lang w:val="lt-LT"/>
              </w:rPr>
            </w:pPr>
            <w:r w:rsidRPr="00E26DA4">
              <w:rPr>
                <w:rFonts w:ascii="Times New Roman" w:hAnsi="Times New Roman"/>
                <w:color w:val="000000"/>
                <w:sz w:val="20"/>
                <w:szCs w:val="20"/>
                <w:lang w:val="lt-LT"/>
              </w:rPr>
              <w:t>Nuosėdose</w:t>
            </w:r>
          </w:p>
        </w:tc>
      </w:tr>
      <w:tr w:rsidR="005A0225" w:rsidRPr="00E26DA4" w14:paraId="2189BAFB" w14:textId="77777777" w:rsidTr="00EF79A6">
        <w:trPr>
          <w:jc w:val="center"/>
        </w:trPr>
        <w:tc>
          <w:tcPr>
            <w:tcW w:w="1560" w:type="dxa"/>
            <w:shd w:val="clear" w:color="auto" w:fill="auto"/>
          </w:tcPr>
          <w:p w14:paraId="58FFC2D5" w14:textId="77777777" w:rsidR="005A0225" w:rsidRPr="00E26DA4" w:rsidRDefault="005A0225" w:rsidP="00EF79A6">
            <w:pPr>
              <w:spacing w:after="0" w:line="240" w:lineRule="auto"/>
              <w:jc w:val="center"/>
              <w:rPr>
                <w:rFonts w:ascii="Times New Roman" w:hAnsi="Times New Roman"/>
                <w:sz w:val="20"/>
                <w:szCs w:val="20"/>
                <w:lang w:val="lt-LT"/>
              </w:rPr>
            </w:pPr>
            <w:r>
              <w:rPr>
                <w:rFonts w:ascii="Times New Roman" w:hAnsi="Times New Roman"/>
                <w:sz w:val="20"/>
                <w:szCs w:val="20"/>
                <w:lang w:val="lt-LT"/>
              </w:rPr>
              <w:t>15</w:t>
            </w:r>
          </w:p>
        </w:tc>
        <w:tc>
          <w:tcPr>
            <w:tcW w:w="4339" w:type="dxa"/>
          </w:tcPr>
          <w:p w14:paraId="66E252FF" w14:textId="77777777" w:rsidR="005A0225" w:rsidRPr="00E26DA4" w:rsidRDefault="005A0225" w:rsidP="00EF79A6">
            <w:pPr>
              <w:autoSpaceDE w:val="0"/>
              <w:autoSpaceDN w:val="0"/>
              <w:adjustRightInd w:val="0"/>
              <w:spacing w:after="0" w:line="240" w:lineRule="auto"/>
              <w:ind w:left="283" w:right="-44"/>
              <w:rPr>
                <w:rFonts w:ascii="Times New Roman" w:hAnsi="Times New Roman"/>
                <w:color w:val="000000"/>
                <w:sz w:val="20"/>
                <w:szCs w:val="20"/>
                <w:lang w:val="lt-LT"/>
              </w:rPr>
            </w:pPr>
            <w:r w:rsidRPr="00E26DA4">
              <w:rPr>
                <w:rFonts w:ascii="Times New Roman" w:hAnsi="Times New Roman"/>
                <w:color w:val="000000"/>
                <w:sz w:val="20"/>
                <w:szCs w:val="20"/>
                <w:lang w:val="lt-LT"/>
              </w:rPr>
              <w:t>Dalelių pavidalo bendras P</w:t>
            </w:r>
          </w:p>
        </w:tc>
        <w:tc>
          <w:tcPr>
            <w:tcW w:w="2681" w:type="dxa"/>
            <w:shd w:val="clear" w:color="auto" w:fill="auto"/>
          </w:tcPr>
          <w:p w14:paraId="1396F6E0" w14:textId="77777777" w:rsidR="005A0225" w:rsidRPr="00E26DA4" w:rsidRDefault="005A0225" w:rsidP="00EF79A6">
            <w:pPr>
              <w:autoSpaceDE w:val="0"/>
              <w:autoSpaceDN w:val="0"/>
              <w:adjustRightInd w:val="0"/>
              <w:spacing w:after="0" w:line="240" w:lineRule="auto"/>
              <w:ind w:right="-44"/>
              <w:jc w:val="center"/>
              <w:rPr>
                <w:rFonts w:ascii="Times New Roman" w:hAnsi="Times New Roman"/>
                <w:color w:val="000000"/>
                <w:sz w:val="20"/>
                <w:szCs w:val="20"/>
                <w:lang w:val="lt-LT"/>
              </w:rPr>
            </w:pPr>
            <w:r w:rsidRPr="00E26DA4">
              <w:rPr>
                <w:rFonts w:ascii="Times New Roman" w:hAnsi="Times New Roman"/>
                <w:color w:val="000000"/>
                <w:sz w:val="20"/>
                <w:szCs w:val="20"/>
                <w:lang w:val="lt-LT"/>
              </w:rPr>
              <w:t>Nuosėdose</w:t>
            </w:r>
          </w:p>
        </w:tc>
      </w:tr>
      <w:tr w:rsidR="005A0225" w:rsidRPr="00E26DA4" w14:paraId="70C6DD7D" w14:textId="77777777" w:rsidTr="00EF79A6">
        <w:trPr>
          <w:jc w:val="center"/>
        </w:trPr>
        <w:tc>
          <w:tcPr>
            <w:tcW w:w="1560" w:type="dxa"/>
            <w:shd w:val="clear" w:color="auto" w:fill="auto"/>
          </w:tcPr>
          <w:p w14:paraId="3BD6ED3A" w14:textId="77777777" w:rsidR="005A0225" w:rsidRPr="00E26DA4" w:rsidRDefault="005A0225" w:rsidP="00EF79A6">
            <w:pPr>
              <w:spacing w:after="0" w:line="240" w:lineRule="auto"/>
              <w:jc w:val="center"/>
              <w:rPr>
                <w:rFonts w:ascii="Times New Roman" w:hAnsi="Times New Roman"/>
                <w:sz w:val="20"/>
                <w:szCs w:val="20"/>
                <w:lang w:val="lt-LT"/>
              </w:rPr>
            </w:pPr>
            <w:r>
              <w:rPr>
                <w:rFonts w:ascii="Times New Roman" w:hAnsi="Times New Roman"/>
                <w:sz w:val="20"/>
                <w:szCs w:val="20"/>
                <w:lang w:val="lt-LT"/>
              </w:rPr>
              <w:t>16.</w:t>
            </w:r>
          </w:p>
        </w:tc>
        <w:tc>
          <w:tcPr>
            <w:tcW w:w="4339" w:type="dxa"/>
          </w:tcPr>
          <w:p w14:paraId="3F578CD5" w14:textId="77777777" w:rsidR="005A0225" w:rsidRPr="00E26DA4" w:rsidRDefault="005A0225" w:rsidP="00EF79A6">
            <w:pPr>
              <w:autoSpaceDE w:val="0"/>
              <w:autoSpaceDN w:val="0"/>
              <w:adjustRightInd w:val="0"/>
              <w:spacing w:after="0" w:line="240" w:lineRule="auto"/>
              <w:ind w:left="283" w:right="-44"/>
              <w:rPr>
                <w:rFonts w:ascii="Times New Roman" w:hAnsi="Times New Roman"/>
                <w:color w:val="000000"/>
                <w:sz w:val="20"/>
                <w:szCs w:val="20"/>
                <w:lang w:val="lt-LT"/>
              </w:rPr>
            </w:pPr>
            <w:r w:rsidRPr="00E26DA4">
              <w:rPr>
                <w:rFonts w:ascii="Times New Roman" w:hAnsi="Times New Roman"/>
                <w:color w:val="000000"/>
                <w:sz w:val="20"/>
                <w:szCs w:val="20"/>
                <w:lang w:val="lt-LT"/>
              </w:rPr>
              <w:t>Dalelių pavidalo organinis N</w:t>
            </w:r>
          </w:p>
        </w:tc>
        <w:tc>
          <w:tcPr>
            <w:tcW w:w="2681" w:type="dxa"/>
            <w:shd w:val="clear" w:color="auto" w:fill="auto"/>
          </w:tcPr>
          <w:p w14:paraId="1CC29B27" w14:textId="77777777" w:rsidR="005A0225" w:rsidRPr="00E26DA4" w:rsidRDefault="005A0225" w:rsidP="00EF79A6">
            <w:pPr>
              <w:autoSpaceDE w:val="0"/>
              <w:autoSpaceDN w:val="0"/>
              <w:adjustRightInd w:val="0"/>
              <w:spacing w:after="0" w:line="240" w:lineRule="auto"/>
              <w:ind w:right="-44"/>
              <w:jc w:val="center"/>
              <w:rPr>
                <w:rFonts w:ascii="Times New Roman" w:hAnsi="Times New Roman"/>
                <w:color w:val="000000"/>
                <w:sz w:val="20"/>
                <w:szCs w:val="20"/>
                <w:lang w:val="lt-LT"/>
              </w:rPr>
            </w:pPr>
            <w:r w:rsidRPr="00E26DA4">
              <w:rPr>
                <w:rFonts w:ascii="Times New Roman" w:hAnsi="Times New Roman"/>
                <w:color w:val="000000"/>
                <w:sz w:val="20"/>
                <w:szCs w:val="20"/>
                <w:lang w:val="lt-LT"/>
              </w:rPr>
              <w:t>Nuosėdose</w:t>
            </w:r>
          </w:p>
        </w:tc>
      </w:tr>
      <w:tr w:rsidR="005A0225" w:rsidRPr="00E26DA4" w14:paraId="4FA52A6D" w14:textId="77777777" w:rsidTr="00EF79A6">
        <w:trPr>
          <w:jc w:val="center"/>
        </w:trPr>
        <w:tc>
          <w:tcPr>
            <w:tcW w:w="1560" w:type="dxa"/>
            <w:shd w:val="clear" w:color="auto" w:fill="auto"/>
          </w:tcPr>
          <w:p w14:paraId="182BF8B4" w14:textId="77777777" w:rsidR="005A0225" w:rsidRPr="00E26DA4" w:rsidRDefault="005A0225" w:rsidP="00EF79A6">
            <w:pPr>
              <w:spacing w:after="0" w:line="240" w:lineRule="auto"/>
              <w:jc w:val="center"/>
              <w:rPr>
                <w:rFonts w:ascii="Times New Roman" w:hAnsi="Times New Roman"/>
                <w:sz w:val="20"/>
                <w:szCs w:val="20"/>
                <w:lang w:val="lt-LT"/>
              </w:rPr>
            </w:pPr>
            <w:r>
              <w:rPr>
                <w:rFonts w:ascii="Times New Roman" w:hAnsi="Times New Roman"/>
                <w:sz w:val="20"/>
                <w:szCs w:val="20"/>
                <w:lang w:val="lt-LT"/>
              </w:rPr>
              <w:t>17.</w:t>
            </w:r>
          </w:p>
        </w:tc>
        <w:tc>
          <w:tcPr>
            <w:tcW w:w="4339" w:type="dxa"/>
          </w:tcPr>
          <w:p w14:paraId="69F0C144" w14:textId="77777777" w:rsidR="005A0225" w:rsidRPr="00E26DA4" w:rsidRDefault="005A0225" w:rsidP="00EF79A6">
            <w:pPr>
              <w:autoSpaceDE w:val="0"/>
              <w:autoSpaceDN w:val="0"/>
              <w:adjustRightInd w:val="0"/>
              <w:spacing w:after="0" w:line="240" w:lineRule="auto"/>
              <w:ind w:left="283" w:right="-44"/>
              <w:rPr>
                <w:rFonts w:ascii="Times New Roman" w:hAnsi="Times New Roman"/>
                <w:color w:val="000000"/>
                <w:sz w:val="20"/>
                <w:szCs w:val="20"/>
                <w:lang w:val="lt-LT"/>
              </w:rPr>
            </w:pPr>
            <w:r w:rsidRPr="00E26DA4">
              <w:rPr>
                <w:rFonts w:ascii="Times New Roman" w:hAnsi="Times New Roman"/>
                <w:color w:val="000000"/>
                <w:sz w:val="20"/>
                <w:szCs w:val="20"/>
                <w:lang w:val="lt-LT"/>
              </w:rPr>
              <w:t>Dalelių pavidalo organinė C</w:t>
            </w:r>
          </w:p>
        </w:tc>
        <w:tc>
          <w:tcPr>
            <w:tcW w:w="2681" w:type="dxa"/>
            <w:shd w:val="clear" w:color="auto" w:fill="auto"/>
          </w:tcPr>
          <w:p w14:paraId="54335087" w14:textId="77777777" w:rsidR="005A0225" w:rsidRPr="00E26DA4" w:rsidRDefault="005A0225" w:rsidP="00EF79A6">
            <w:pPr>
              <w:autoSpaceDE w:val="0"/>
              <w:autoSpaceDN w:val="0"/>
              <w:adjustRightInd w:val="0"/>
              <w:spacing w:after="0" w:line="240" w:lineRule="auto"/>
              <w:ind w:right="-44"/>
              <w:jc w:val="center"/>
              <w:rPr>
                <w:rFonts w:ascii="Times New Roman" w:hAnsi="Times New Roman"/>
                <w:color w:val="000000"/>
                <w:sz w:val="20"/>
                <w:szCs w:val="20"/>
                <w:lang w:val="lt-LT"/>
              </w:rPr>
            </w:pPr>
            <w:r w:rsidRPr="00E26DA4">
              <w:rPr>
                <w:rFonts w:ascii="Times New Roman" w:hAnsi="Times New Roman"/>
                <w:color w:val="000000"/>
                <w:sz w:val="20"/>
                <w:szCs w:val="20"/>
                <w:lang w:val="lt-LT"/>
              </w:rPr>
              <w:t>Nuosėdose</w:t>
            </w:r>
          </w:p>
        </w:tc>
      </w:tr>
      <w:tr w:rsidR="005A0225" w:rsidRPr="00E26DA4" w14:paraId="3FBC9A83" w14:textId="77777777" w:rsidTr="00EF79A6">
        <w:trPr>
          <w:jc w:val="center"/>
        </w:trPr>
        <w:tc>
          <w:tcPr>
            <w:tcW w:w="1560" w:type="dxa"/>
            <w:shd w:val="clear" w:color="auto" w:fill="auto"/>
          </w:tcPr>
          <w:p w14:paraId="0E597A35" w14:textId="77777777" w:rsidR="005A0225" w:rsidRPr="00E26DA4" w:rsidRDefault="005A0225" w:rsidP="00EF79A6">
            <w:pPr>
              <w:spacing w:after="0" w:line="240" w:lineRule="auto"/>
              <w:jc w:val="center"/>
              <w:rPr>
                <w:rFonts w:ascii="Times New Roman" w:hAnsi="Times New Roman"/>
                <w:sz w:val="20"/>
                <w:szCs w:val="20"/>
                <w:lang w:val="lt-LT"/>
              </w:rPr>
            </w:pPr>
            <w:r>
              <w:rPr>
                <w:rFonts w:ascii="Times New Roman" w:hAnsi="Times New Roman"/>
                <w:sz w:val="20"/>
                <w:szCs w:val="20"/>
                <w:lang w:val="lt-LT"/>
              </w:rPr>
              <w:t>18.</w:t>
            </w:r>
          </w:p>
        </w:tc>
        <w:tc>
          <w:tcPr>
            <w:tcW w:w="4339" w:type="dxa"/>
          </w:tcPr>
          <w:p w14:paraId="19B1F83B" w14:textId="77777777" w:rsidR="005A0225" w:rsidRPr="00E26DA4" w:rsidRDefault="005A0225" w:rsidP="00EF79A6">
            <w:pPr>
              <w:spacing w:after="0" w:line="240" w:lineRule="auto"/>
              <w:ind w:left="283"/>
              <w:jc w:val="both"/>
              <w:rPr>
                <w:rFonts w:ascii="Times New Roman" w:hAnsi="Times New Roman"/>
                <w:sz w:val="20"/>
                <w:szCs w:val="20"/>
                <w:lang w:val="lt-LT"/>
              </w:rPr>
            </w:pPr>
            <w:r w:rsidRPr="00E26DA4">
              <w:rPr>
                <w:rFonts w:ascii="Times New Roman" w:hAnsi="Times New Roman"/>
                <w:sz w:val="20"/>
                <w:szCs w:val="20"/>
                <w:lang w:val="lt-LT"/>
              </w:rPr>
              <w:t xml:space="preserve">chlorofilas </w:t>
            </w:r>
            <w:r w:rsidRPr="00E26DA4">
              <w:rPr>
                <w:rFonts w:ascii="Times New Roman" w:hAnsi="Times New Roman"/>
                <w:i/>
                <w:sz w:val="20"/>
                <w:szCs w:val="20"/>
                <w:lang w:val="lt-LT"/>
              </w:rPr>
              <w:t>a</w:t>
            </w:r>
          </w:p>
        </w:tc>
        <w:tc>
          <w:tcPr>
            <w:tcW w:w="2681" w:type="dxa"/>
            <w:shd w:val="clear" w:color="auto" w:fill="auto"/>
          </w:tcPr>
          <w:p w14:paraId="5B8CB304" w14:textId="77777777" w:rsidR="005A0225" w:rsidRPr="00E26DA4" w:rsidRDefault="005A0225" w:rsidP="00EF79A6">
            <w:pPr>
              <w:autoSpaceDE w:val="0"/>
              <w:autoSpaceDN w:val="0"/>
              <w:adjustRightInd w:val="0"/>
              <w:spacing w:after="0" w:line="240" w:lineRule="auto"/>
              <w:ind w:right="-44"/>
              <w:jc w:val="center"/>
              <w:rPr>
                <w:rFonts w:ascii="Times New Roman" w:hAnsi="Times New Roman"/>
                <w:color w:val="000000"/>
                <w:sz w:val="20"/>
                <w:szCs w:val="20"/>
                <w:lang w:val="lt-LT"/>
              </w:rPr>
            </w:pPr>
            <w:r w:rsidRPr="00E26DA4">
              <w:rPr>
                <w:rFonts w:ascii="Times New Roman" w:hAnsi="Times New Roman"/>
                <w:color w:val="000000"/>
                <w:sz w:val="20"/>
                <w:szCs w:val="20"/>
                <w:lang w:val="lt-LT"/>
              </w:rPr>
              <w:t>Nuosėdose</w:t>
            </w:r>
          </w:p>
        </w:tc>
      </w:tr>
      <w:tr w:rsidR="005A0225" w:rsidRPr="00E26DA4" w14:paraId="177213C0" w14:textId="77777777" w:rsidTr="00EF79A6">
        <w:trPr>
          <w:jc w:val="center"/>
        </w:trPr>
        <w:tc>
          <w:tcPr>
            <w:tcW w:w="1560" w:type="dxa"/>
            <w:shd w:val="clear" w:color="auto" w:fill="auto"/>
          </w:tcPr>
          <w:p w14:paraId="4180694F" w14:textId="77777777" w:rsidR="005A0225" w:rsidRPr="00E26DA4" w:rsidRDefault="005A0225" w:rsidP="00EF79A6">
            <w:pPr>
              <w:spacing w:after="0" w:line="240" w:lineRule="auto"/>
              <w:jc w:val="center"/>
              <w:rPr>
                <w:rFonts w:ascii="Times New Roman" w:hAnsi="Times New Roman"/>
                <w:sz w:val="20"/>
                <w:szCs w:val="20"/>
                <w:lang w:val="lt-LT"/>
              </w:rPr>
            </w:pPr>
            <w:r>
              <w:rPr>
                <w:rFonts w:ascii="Times New Roman" w:hAnsi="Times New Roman"/>
                <w:sz w:val="20"/>
                <w:szCs w:val="20"/>
                <w:lang w:val="lt-LT"/>
              </w:rPr>
              <w:t>19.</w:t>
            </w:r>
          </w:p>
        </w:tc>
        <w:tc>
          <w:tcPr>
            <w:tcW w:w="4339" w:type="dxa"/>
          </w:tcPr>
          <w:p w14:paraId="7654CDBE" w14:textId="77777777" w:rsidR="005A0225" w:rsidRPr="00E26DA4" w:rsidRDefault="005A0225" w:rsidP="00EF79A6">
            <w:pPr>
              <w:spacing w:after="0" w:line="240" w:lineRule="auto"/>
              <w:ind w:left="283"/>
              <w:jc w:val="both"/>
              <w:rPr>
                <w:rFonts w:ascii="Times New Roman" w:hAnsi="Times New Roman"/>
                <w:sz w:val="20"/>
                <w:szCs w:val="20"/>
                <w:lang w:val="lt-LT"/>
              </w:rPr>
            </w:pPr>
            <w:r w:rsidRPr="00E26DA4">
              <w:rPr>
                <w:rFonts w:ascii="Times New Roman" w:hAnsi="Times New Roman"/>
                <w:color w:val="000000"/>
                <w:sz w:val="20"/>
                <w:szCs w:val="20"/>
                <w:lang w:val="lt-LT"/>
              </w:rPr>
              <w:t>Dalelių pavidalo Fe(II)</w:t>
            </w:r>
          </w:p>
        </w:tc>
        <w:tc>
          <w:tcPr>
            <w:tcW w:w="2681" w:type="dxa"/>
            <w:shd w:val="clear" w:color="auto" w:fill="auto"/>
          </w:tcPr>
          <w:p w14:paraId="2E65EE42" w14:textId="77777777" w:rsidR="005A0225" w:rsidRPr="00E26DA4" w:rsidRDefault="005A0225" w:rsidP="00EF79A6">
            <w:pPr>
              <w:autoSpaceDE w:val="0"/>
              <w:autoSpaceDN w:val="0"/>
              <w:adjustRightInd w:val="0"/>
              <w:spacing w:after="0" w:line="240" w:lineRule="auto"/>
              <w:ind w:right="-44"/>
              <w:jc w:val="center"/>
              <w:rPr>
                <w:rFonts w:ascii="Times New Roman" w:hAnsi="Times New Roman"/>
                <w:color w:val="000000"/>
                <w:sz w:val="20"/>
                <w:szCs w:val="20"/>
                <w:lang w:val="lt-LT"/>
              </w:rPr>
            </w:pPr>
            <w:r w:rsidRPr="00E26DA4">
              <w:rPr>
                <w:rFonts w:ascii="Times New Roman" w:hAnsi="Times New Roman"/>
                <w:color w:val="000000"/>
                <w:sz w:val="20"/>
                <w:szCs w:val="20"/>
                <w:lang w:val="lt-LT"/>
              </w:rPr>
              <w:t>Nuosėdose</w:t>
            </w:r>
          </w:p>
        </w:tc>
      </w:tr>
      <w:tr w:rsidR="005A0225" w:rsidRPr="00E26DA4" w14:paraId="1D21A166" w14:textId="77777777" w:rsidTr="00EF79A6">
        <w:trPr>
          <w:jc w:val="center"/>
        </w:trPr>
        <w:tc>
          <w:tcPr>
            <w:tcW w:w="1560" w:type="dxa"/>
            <w:shd w:val="clear" w:color="auto" w:fill="auto"/>
          </w:tcPr>
          <w:p w14:paraId="0E6C61F4" w14:textId="77777777" w:rsidR="005A0225" w:rsidRPr="00E26DA4" w:rsidRDefault="005A0225" w:rsidP="00EF79A6">
            <w:pPr>
              <w:spacing w:after="0" w:line="240" w:lineRule="auto"/>
              <w:jc w:val="center"/>
              <w:rPr>
                <w:rFonts w:ascii="Times New Roman" w:hAnsi="Times New Roman"/>
                <w:sz w:val="20"/>
                <w:szCs w:val="20"/>
                <w:lang w:val="lt-LT"/>
              </w:rPr>
            </w:pPr>
            <w:r>
              <w:rPr>
                <w:rFonts w:ascii="Times New Roman" w:hAnsi="Times New Roman"/>
                <w:sz w:val="20"/>
                <w:szCs w:val="20"/>
                <w:lang w:val="lt-LT"/>
              </w:rPr>
              <w:t>20.</w:t>
            </w:r>
          </w:p>
        </w:tc>
        <w:tc>
          <w:tcPr>
            <w:tcW w:w="4339" w:type="dxa"/>
          </w:tcPr>
          <w:p w14:paraId="6EF67FC4" w14:textId="77777777" w:rsidR="005A0225" w:rsidRPr="00E26DA4" w:rsidRDefault="005A0225" w:rsidP="00EF79A6">
            <w:pPr>
              <w:spacing w:after="0" w:line="240" w:lineRule="auto"/>
              <w:ind w:left="283"/>
              <w:jc w:val="both"/>
              <w:rPr>
                <w:rFonts w:ascii="Times New Roman" w:hAnsi="Times New Roman"/>
                <w:sz w:val="20"/>
                <w:szCs w:val="20"/>
                <w:lang w:val="lt-LT"/>
              </w:rPr>
            </w:pPr>
            <w:r w:rsidRPr="00E26DA4">
              <w:rPr>
                <w:rFonts w:ascii="Times New Roman" w:hAnsi="Times New Roman"/>
                <w:color w:val="000000"/>
                <w:sz w:val="20"/>
                <w:szCs w:val="20"/>
                <w:lang w:val="lt-LT"/>
              </w:rPr>
              <w:t xml:space="preserve">Dalelių pavidalo Fe(III) </w:t>
            </w:r>
          </w:p>
        </w:tc>
        <w:tc>
          <w:tcPr>
            <w:tcW w:w="2681" w:type="dxa"/>
            <w:shd w:val="clear" w:color="auto" w:fill="auto"/>
          </w:tcPr>
          <w:p w14:paraId="01906FE7" w14:textId="77777777" w:rsidR="005A0225" w:rsidRPr="00E26DA4" w:rsidRDefault="005A0225" w:rsidP="00EF79A6">
            <w:pPr>
              <w:autoSpaceDE w:val="0"/>
              <w:autoSpaceDN w:val="0"/>
              <w:adjustRightInd w:val="0"/>
              <w:spacing w:after="0" w:line="240" w:lineRule="auto"/>
              <w:ind w:right="-44"/>
              <w:jc w:val="center"/>
              <w:rPr>
                <w:rFonts w:ascii="Times New Roman" w:hAnsi="Times New Roman"/>
                <w:color w:val="000000"/>
                <w:sz w:val="20"/>
                <w:szCs w:val="20"/>
                <w:lang w:val="lt-LT"/>
              </w:rPr>
            </w:pPr>
            <w:r w:rsidRPr="00E26DA4">
              <w:rPr>
                <w:rFonts w:ascii="Times New Roman" w:hAnsi="Times New Roman"/>
                <w:color w:val="000000"/>
                <w:sz w:val="20"/>
                <w:szCs w:val="20"/>
                <w:lang w:val="lt-LT"/>
              </w:rPr>
              <w:t>Nuosėdose</w:t>
            </w:r>
          </w:p>
        </w:tc>
      </w:tr>
      <w:tr w:rsidR="005A0225" w:rsidRPr="00E26DA4" w14:paraId="3F26FFA6" w14:textId="77777777" w:rsidTr="00EF79A6">
        <w:trPr>
          <w:jc w:val="center"/>
        </w:trPr>
        <w:tc>
          <w:tcPr>
            <w:tcW w:w="1560" w:type="dxa"/>
            <w:shd w:val="clear" w:color="auto" w:fill="auto"/>
          </w:tcPr>
          <w:p w14:paraId="2E398D8A" w14:textId="77777777" w:rsidR="005A0225" w:rsidRPr="00E26DA4" w:rsidRDefault="005A0225" w:rsidP="00EF79A6">
            <w:pPr>
              <w:spacing w:after="0" w:line="240" w:lineRule="auto"/>
              <w:jc w:val="center"/>
              <w:rPr>
                <w:rFonts w:ascii="Times New Roman" w:hAnsi="Times New Roman"/>
                <w:sz w:val="20"/>
                <w:szCs w:val="20"/>
                <w:lang w:val="lt-LT"/>
              </w:rPr>
            </w:pPr>
            <w:r>
              <w:rPr>
                <w:rFonts w:ascii="Times New Roman" w:hAnsi="Times New Roman"/>
                <w:sz w:val="20"/>
                <w:szCs w:val="20"/>
                <w:lang w:val="lt-LT"/>
              </w:rPr>
              <w:t>21.</w:t>
            </w:r>
          </w:p>
        </w:tc>
        <w:tc>
          <w:tcPr>
            <w:tcW w:w="4339" w:type="dxa"/>
          </w:tcPr>
          <w:p w14:paraId="70F7B10C" w14:textId="77777777" w:rsidR="005A0225" w:rsidRPr="00E26DA4" w:rsidRDefault="005A0225" w:rsidP="00EF79A6">
            <w:pPr>
              <w:autoSpaceDE w:val="0"/>
              <w:autoSpaceDN w:val="0"/>
              <w:adjustRightInd w:val="0"/>
              <w:spacing w:after="0" w:line="240" w:lineRule="auto"/>
              <w:ind w:left="283" w:right="-44"/>
              <w:rPr>
                <w:rFonts w:ascii="Times New Roman" w:hAnsi="Times New Roman"/>
                <w:color w:val="000000"/>
                <w:sz w:val="20"/>
                <w:szCs w:val="20"/>
                <w:lang w:val="lt-LT"/>
              </w:rPr>
            </w:pPr>
            <w:r w:rsidRPr="00E26DA4">
              <w:rPr>
                <w:rFonts w:ascii="Times New Roman" w:hAnsi="Times New Roman"/>
                <w:color w:val="000000"/>
                <w:sz w:val="20"/>
                <w:szCs w:val="20"/>
                <w:lang w:val="lt-LT"/>
              </w:rPr>
              <w:t>Dalelių dydis (granulometriją)</w:t>
            </w:r>
          </w:p>
        </w:tc>
        <w:tc>
          <w:tcPr>
            <w:tcW w:w="2681" w:type="dxa"/>
            <w:shd w:val="clear" w:color="auto" w:fill="auto"/>
          </w:tcPr>
          <w:p w14:paraId="69500D9C" w14:textId="77777777" w:rsidR="005A0225" w:rsidRPr="00E26DA4" w:rsidRDefault="005A0225" w:rsidP="00EF79A6">
            <w:pPr>
              <w:autoSpaceDE w:val="0"/>
              <w:autoSpaceDN w:val="0"/>
              <w:adjustRightInd w:val="0"/>
              <w:spacing w:after="0" w:line="240" w:lineRule="auto"/>
              <w:ind w:right="-44"/>
              <w:jc w:val="center"/>
              <w:rPr>
                <w:rFonts w:ascii="Times New Roman" w:hAnsi="Times New Roman"/>
                <w:color w:val="000000"/>
                <w:sz w:val="20"/>
                <w:szCs w:val="20"/>
                <w:lang w:val="lt-LT"/>
              </w:rPr>
            </w:pPr>
            <w:r w:rsidRPr="00E26DA4">
              <w:rPr>
                <w:rFonts w:ascii="Times New Roman" w:hAnsi="Times New Roman"/>
                <w:color w:val="000000"/>
                <w:sz w:val="20"/>
                <w:szCs w:val="20"/>
                <w:lang w:val="lt-LT"/>
              </w:rPr>
              <w:t>Nuosėdose</w:t>
            </w:r>
          </w:p>
        </w:tc>
      </w:tr>
      <w:tr w:rsidR="005A0225" w:rsidRPr="00E26DA4" w14:paraId="06C31B6E" w14:textId="77777777" w:rsidTr="00EF79A6">
        <w:trPr>
          <w:trHeight w:val="50"/>
          <w:jc w:val="center"/>
        </w:trPr>
        <w:tc>
          <w:tcPr>
            <w:tcW w:w="1560" w:type="dxa"/>
            <w:shd w:val="clear" w:color="auto" w:fill="auto"/>
          </w:tcPr>
          <w:p w14:paraId="562A654F" w14:textId="77777777" w:rsidR="005A0225" w:rsidRPr="00E26DA4" w:rsidRDefault="005A0225" w:rsidP="00EF79A6">
            <w:pPr>
              <w:spacing w:after="0" w:line="240" w:lineRule="auto"/>
              <w:jc w:val="center"/>
              <w:rPr>
                <w:rFonts w:ascii="Times New Roman" w:hAnsi="Times New Roman"/>
                <w:sz w:val="20"/>
                <w:szCs w:val="20"/>
                <w:lang w:val="lt-LT"/>
              </w:rPr>
            </w:pPr>
            <w:r>
              <w:rPr>
                <w:rFonts w:ascii="Times New Roman" w:hAnsi="Times New Roman"/>
                <w:sz w:val="20"/>
                <w:szCs w:val="20"/>
                <w:lang w:val="lt-LT"/>
              </w:rPr>
              <w:t>22.</w:t>
            </w:r>
          </w:p>
        </w:tc>
        <w:tc>
          <w:tcPr>
            <w:tcW w:w="4339" w:type="dxa"/>
          </w:tcPr>
          <w:p w14:paraId="337D7805" w14:textId="77777777" w:rsidR="005A0225" w:rsidRPr="00E26DA4" w:rsidRDefault="005A0225" w:rsidP="00EF79A6">
            <w:pPr>
              <w:autoSpaceDE w:val="0"/>
              <w:autoSpaceDN w:val="0"/>
              <w:adjustRightInd w:val="0"/>
              <w:spacing w:after="0" w:line="240" w:lineRule="auto"/>
              <w:ind w:left="283" w:right="-44"/>
              <w:rPr>
                <w:rFonts w:ascii="Times New Roman" w:hAnsi="Times New Roman"/>
                <w:color w:val="000000"/>
                <w:sz w:val="20"/>
                <w:szCs w:val="20"/>
                <w:lang w:val="lt-LT"/>
              </w:rPr>
            </w:pPr>
            <w:r w:rsidRPr="00E26DA4">
              <w:rPr>
                <w:rFonts w:ascii="Times New Roman" w:hAnsi="Times New Roman"/>
                <w:color w:val="000000"/>
                <w:sz w:val="20"/>
                <w:szCs w:val="20"/>
                <w:lang w:val="lt-LT"/>
              </w:rPr>
              <w:t>Tankis</w:t>
            </w:r>
          </w:p>
        </w:tc>
        <w:tc>
          <w:tcPr>
            <w:tcW w:w="2681" w:type="dxa"/>
            <w:shd w:val="clear" w:color="auto" w:fill="auto"/>
          </w:tcPr>
          <w:p w14:paraId="6F721601" w14:textId="77777777" w:rsidR="005A0225" w:rsidRPr="00E26DA4" w:rsidRDefault="005A0225" w:rsidP="00EF79A6">
            <w:pPr>
              <w:autoSpaceDE w:val="0"/>
              <w:autoSpaceDN w:val="0"/>
              <w:adjustRightInd w:val="0"/>
              <w:spacing w:after="0" w:line="240" w:lineRule="auto"/>
              <w:ind w:right="-44"/>
              <w:jc w:val="center"/>
              <w:rPr>
                <w:rFonts w:ascii="Times New Roman" w:hAnsi="Times New Roman"/>
                <w:color w:val="000000"/>
                <w:sz w:val="20"/>
                <w:szCs w:val="20"/>
                <w:lang w:val="lt-LT"/>
              </w:rPr>
            </w:pPr>
            <w:r w:rsidRPr="00E26DA4">
              <w:rPr>
                <w:rFonts w:ascii="Times New Roman" w:hAnsi="Times New Roman"/>
                <w:color w:val="000000"/>
                <w:sz w:val="20"/>
                <w:szCs w:val="20"/>
                <w:lang w:val="lt-LT"/>
              </w:rPr>
              <w:t>Nuosėdose</w:t>
            </w:r>
          </w:p>
        </w:tc>
      </w:tr>
      <w:tr w:rsidR="005A0225" w:rsidRPr="00E26DA4" w14:paraId="76A12D42" w14:textId="77777777" w:rsidTr="00EF79A6">
        <w:trPr>
          <w:jc w:val="center"/>
        </w:trPr>
        <w:tc>
          <w:tcPr>
            <w:tcW w:w="1560" w:type="dxa"/>
            <w:shd w:val="clear" w:color="auto" w:fill="auto"/>
          </w:tcPr>
          <w:p w14:paraId="05FFF034" w14:textId="77777777" w:rsidR="005A0225" w:rsidRPr="00E26DA4" w:rsidRDefault="005A0225" w:rsidP="00EF79A6">
            <w:pPr>
              <w:spacing w:after="0" w:line="240" w:lineRule="auto"/>
              <w:jc w:val="center"/>
              <w:rPr>
                <w:rFonts w:ascii="Times New Roman" w:hAnsi="Times New Roman"/>
                <w:sz w:val="20"/>
                <w:szCs w:val="20"/>
                <w:lang w:val="lt-LT"/>
              </w:rPr>
            </w:pPr>
            <w:r>
              <w:rPr>
                <w:rFonts w:ascii="Times New Roman" w:hAnsi="Times New Roman"/>
                <w:sz w:val="20"/>
                <w:szCs w:val="20"/>
                <w:lang w:val="lt-LT"/>
              </w:rPr>
              <w:t>23.</w:t>
            </w:r>
          </w:p>
        </w:tc>
        <w:tc>
          <w:tcPr>
            <w:tcW w:w="4339" w:type="dxa"/>
          </w:tcPr>
          <w:p w14:paraId="46AEB8EE" w14:textId="77777777" w:rsidR="005A0225" w:rsidRPr="00E26DA4" w:rsidRDefault="005A0225" w:rsidP="00EF79A6">
            <w:pPr>
              <w:spacing w:after="0" w:line="240" w:lineRule="auto"/>
              <w:ind w:left="283"/>
              <w:jc w:val="both"/>
              <w:rPr>
                <w:rFonts w:ascii="Times New Roman" w:hAnsi="Times New Roman"/>
                <w:sz w:val="20"/>
                <w:szCs w:val="20"/>
                <w:lang w:val="lt-LT"/>
              </w:rPr>
            </w:pPr>
            <w:r w:rsidRPr="00E26DA4">
              <w:rPr>
                <w:rFonts w:ascii="Times New Roman" w:hAnsi="Times New Roman"/>
                <w:sz w:val="20"/>
                <w:szCs w:val="20"/>
                <w:lang w:val="lt-LT"/>
              </w:rPr>
              <w:t>Poringumas</w:t>
            </w:r>
          </w:p>
        </w:tc>
        <w:tc>
          <w:tcPr>
            <w:tcW w:w="2681" w:type="dxa"/>
            <w:shd w:val="clear" w:color="auto" w:fill="auto"/>
          </w:tcPr>
          <w:p w14:paraId="37F96B96" w14:textId="77777777" w:rsidR="005A0225" w:rsidRPr="00E26DA4" w:rsidRDefault="005A0225" w:rsidP="00EF79A6">
            <w:pPr>
              <w:autoSpaceDE w:val="0"/>
              <w:autoSpaceDN w:val="0"/>
              <w:adjustRightInd w:val="0"/>
              <w:spacing w:after="0" w:line="240" w:lineRule="auto"/>
              <w:ind w:right="-44"/>
              <w:jc w:val="center"/>
              <w:rPr>
                <w:rFonts w:ascii="Times New Roman" w:hAnsi="Times New Roman"/>
                <w:color w:val="000000"/>
                <w:sz w:val="20"/>
                <w:szCs w:val="20"/>
                <w:lang w:val="lt-LT"/>
              </w:rPr>
            </w:pPr>
            <w:r w:rsidRPr="00E26DA4">
              <w:rPr>
                <w:rFonts w:ascii="Times New Roman" w:hAnsi="Times New Roman"/>
                <w:color w:val="000000"/>
                <w:sz w:val="20"/>
                <w:szCs w:val="20"/>
                <w:lang w:val="lt-LT"/>
              </w:rPr>
              <w:t>Nuosėdose</w:t>
            </w:r>
          </w:p>
        </w:tc>
      </w:tr>
      <w:tr w:rsidR="005A0225" w:rsidRPr="00E26DA4" w14:paraId="3818AF18" w14:textId="77777777" w:rsidTr="00EF79A6">
        <w:trPr>
          <w:jc w:val="center"/>
        </w:trPr>
        <w:tc>
          <w:tcPr>
            <w:tcW w:w="1560" w:type="dxa"/>
            <w:shd w:val="clear" w:color="auto" w:fill="auto"/>
          </w:tcPr>
          <w:p w14:paraId="20524007" w14:textId="77777777" w:rsidR="005A0225" w:rsidRPr="00E26DA4" w:rsidRDefault="005A0225" w:rsidP="00EF79A6">
            <w:pPr>
              <w:spacing w:after="0" w:line="240" w:lineRule="auto"/>
              <w:jc w:val="center"/>
              <w:rPr>
                <w:rFonts w:ascii="Times New Roman" w:hAnsi="Times New Roman"/>
                <w:sz w:val="20"/>
                <w:szCs w:val="20"/>
                <w:lang w:val="lt-LT"/>
              </w:rPr>
            </w:pPr>
            <w:r>
              <w:rPr>
                <w:rFonts w:ascii="Times New Roman" w:hAnsi="Times New Roman"/>
                <w:sz w:val="20"/>
                <w:szCs w:val="20"/>
                <w:lang w:val="lt-LT"/>
              </w:rPr>
              <w:t>24.</w:t>
            </w:r>
          </w:p>
        </w:tc>
        <w:tc>
          <w:tcPr>
            <w:tcW w:w="4339" w:type="dxa"/>
          </w:tcPr>
          <w:p w14:paraId="0E6F1A8C" w14:textId="77777777" w:rsidR="005A0225" w:rsidRPr="00E26DA4" w:rsidRDefault="005A0225" w:rsidP="00EF79A6">
            <w:pPr>
              <w:spacing w:after="0" w:line="240" w:lineRule="auto"/>
              <w:ind w:left="283"/>
              <w:jc w:val="both"/>
              <w:rPr>
                <w:rFonts w:ascii="Times New Roman" w:hAnsi="Times New Roman"/>
                <w:sz w:val="20"/>
                <w:szCs w:val="20"/>
                <w:lang w:val="lt-LT"/>
              </w:rPr>
            </w:pPr>
            <w:r w:rsidRPr="00E26DA4">
              <w:rPr>
                <w:rFonts w:ascii="Times New Roman" w:hAnsi="Times New Roman"/>
                <w:color w:val="000000"/>
                <w:sz w:val="20"/>
                <w:szCs w:val="20"/>
                <w:lang w:val="lt-LT"/>
              </w:rPr>
              <w:t>O</w:t>
            </w:r>
            <w:r w:rsidRPr="00E26DA4">
              <w:rPr>
                <w:rFonts w:ascii="Times New Roman" w:hAnsi="Times New Roman"/>
                <w:color w:val="000000"/>
                <w:sz w:val="20"/>
                <w:szCs w:val="20"/>
                <w:vertAlign w:val="subscript"/>
                <w:lang w:val="lt-LT"/>
              </w:rPr>
              <w:t>2</w:t>
            </w:r>
            <w:r w:rsidRPr="00E26DA4">
              <w:rPr>
                <w:rFonts w:ascii="Times New Roman" w:hAnsi="Times New Roman"/>
                <w:color w:val="000000"/>
                <w:sz w:val="20"/>
                <w:szCs w:val="20"/>
                <w:lang w:val="lt-LT"/>
              </w:rPr>
              <w:t xml:space="preserve"> apykaita</w:t>
            </w:r>
            <w:r w:rsidRPr="00E26DA4">
              <w:rPr>
                <w:rFonts w:ascii="Times New Roman" w:hAnsi="Times New Roman"/>
                <w:sz w:val="20"/>
                <w:szCs w:val="20"/>
                <w:lang w:val="lt-LT"/>
              </w:rPr>
              <w:t xml:space="preserve"> (suvartojimas/produkcija)</w:t>
            </w:r>
          </w:p>
        </w:tc>
        <w:tc>
          <w:tcPr>
            <w:tcW w:w="2681" w:type="dxa"/>
            <w:shd w:val="clear" w:color="auto" w:fill="auto"/>
          </w:tcPr>
          <w:p w14:paraId="575A23B5" w14:textId="77777777" w:rsidR="005A0225" w:rsidRPr="00E26DA4" w:rsidRDefault="005A0225" w:rsidP="00EF79A6">
            <w:pPr>
              <w:autoSpaceDE w:val="0"/>
              <w:autoSpaceDN w:val="0"/>
              <w:adjustRightInd w:val="0"/>
              <w:spacing w:after="0" w:line="240" w:lineRule="auto"/>
              <w:ind w:right="-44"/>
              <w:jc w:val="center"/>
              <w:rPr>
                <w:rFonts w:ascii="Times New Roman" w:hAnsi="Times New Roman"/>
                <w:color w:val="000000"/>
                <w:sz w:val="20"/>
                <w:szCs w:val="20"/>
                <w:lang w:val="lt-LT"/>
              </w:rPr>
            </w:pPr>
            <w:r w:rsidRPr="00E26DA4">
              <w:rPr>
                <w:rFonts w:ascii="Times New Roman" w:hAnsi="Times New Roman"/>
                <w:color w:val="000000"/>
                <w:sz w:val="20"/>
                <w:szCs w:val="20"/>
                <w:lang w:val="lt-LT"/>
              </w:rPr>
              <w:t>Tarp nuosėdų ir vandens</w:t>
            </w:r>
          </w:p>
        </w:tc>
      </w:tr>
      <w:tr w:rsidR="005A0225" w:rsidRPr="00E26DA4" w14:paraId="75F8CF69" w14:textId="77777777" w:rsidTr="00EF79A6">
        <w:trPr>
          <w:jc w:val="center"/>
        </w:trPr>
        <w:tc>
          <w:tcPr>
            <w:tcW w:w="1560" w:type="dxa"/>
            <w:shd w:val="clear" w:color="auto" w:fill="auto"/>
          </w:tcPr>
          <w:p w14:paraId="26020B7B" w14:textId="77777777" w:rsidR="005A0225" w:rsidRPr="00E26DA4" w:rsidRDefault="005A0225" w:rsidP="00EF79A6">
            <w:pPr>
              <w:spacing w:after="0" w:line="240" w:lineRule="auto"/>
              <w:jc w:val="center"/>
              <w:rPr>
                <w:rFonts w:ascii="Times New Roman" w:hAnsi="Times New Roman"/>
                <w:sz w:val="20"/>
                <w:szCs w:val="20"/>
                <w:lang w:val="lt-LT"/>
              </w:rPr>
            </w:pPr>
            <w:r>
              <w:rPr>
                <w:rFonts w:ascii="Times New Roman" w:hAnsi="Times New Roman"/>
                <w:sz w:val="20"/>
                <w:szCs w:val="20"/>
                <w:lang w:val="lt-LT"/>
              </w:rPr>
              <w:t>25.</w:t>
            </w:r>
          </w:p>
        </w:tc>
        <w:tc>
          <w:tcPr>
            <w:tcW w:w="4339" w:type="dxa"/>
          </w:tcPr>
          <w:p w14:paraId="377F2668" w14:textId="77777777" w:rsidR="005A0225" w:rsidRPr="00E26DA4" w:rsidRDefault="005A0225" w:rsidP="00EF79A6">
            <w:pPr>
              <w:autoSpaceDE w:val="0"/>
              <w:autoSpaceDN w:val="0"/>
              <w:adjustRightInd w:val="0"/>
              <w:spacing w:after="0" w:line="240" w:lineRule="auto"/>
              <w:ind w:left="283" w:right="-44"/>
              <w:rPr>
                <w:rFonts w:ascii="Times New Roman" w:hAnsi="Times New Roman"/>
                <w:color w:val="000000"/>
                <w:sz w:val="20"/>
                <w:szCs w:val="20"/>
                <w:lang w:val="lt-LT"/>
              </w:rPr>
            </w:pPr>
            <w:r w:rsidRPr="00E26DA4">
              <w:rPr>
                <w:rFonts w:ascii="Times New Roman" w:hAnsi="Times New Roman"/>
                <w:color w:val="000000"/>
                <w:sz w:val="20"/>
                <w:szCs w:val="20"/>
                <w:lang w:val="lt-LT"/>
              </w:rPr>
              <w:t>N</w:t>
            </w:r>
            <w:r w:rsidRPr="00E26DA4">
              <w:rPr>
                <w:rFonts w:ascii="Times New Roman" w:hAnsi="Times New Roman"/>
                <w:color w:val="000000"/>
                <w:sz w:val="20"/>
                <w:szCs w:val="20"/>
                <w:vertAlign w:val="subscript"/>
                <w:lang w:val="lt-LT"/>
              </w:rPr>
              <w:t>2</w:t>
            </w:r>
            <w:r w:rsidRPr="00E26DA4">
              <w:rPr>
                <w:rFonts w:ascii="Times New Roman" w:hAnsi="Times New Roman"/>
                <w:color w:val="000000"/>
                <w:sz w:val="20"/>
                <w:szCs w:val="20"/>
                <w:lang w:val="lt-LT"/>
              </w:rPr>
              <w:t xml:space="preserve"> apykaita (denitrifikacija/anammox/fiksacija)</w:t>
            </w:r>
          </w:p>
        </w:tc>
        <w:tc>
          <w:tcPr>
            <w:tcW w:w="2681" w:type="dxa"/>
            <w:shd w:val="clear" w:color="auto" w:fill="auto"/>
          </w:tcPr>
          <w:p w14:paraId="23F12A84" w14:textId="77777777" w:rsidR="005A0225" w:rsidRPr="00E26DA4" w:rsidRDefault="005A0225" w:rsidP="00EF79A6">
            <w:pPr>
              <w:autoSpaceDE w:val="0"/>
              <w:autoSpaceDN w:val="0"/>
              <w:adjustRightInd w:val="0"/>
              <w:spacing w:after="0" w:line="240" w:lineRule="auto"/>
              <w:ind w:right="-44"/>
              <w:jc w:val="center"/>
              <w:rPr>
                <w:rFonts w:ascii="Times New Roman" w:hAnsi="Times New Roman"/>
                <w:color w:val="000000"/>
                <w:sz w:val="20"/>
                <w:szCs w:val="20"/>
                <w:lang w:val="lt-LT"/>
              </w:rPr>
            </w:pPr>
            <w:r w:rsidRPr="00E26DA4">
              <w:rPr>
                <w:rFonts w:ascii="Times New Roman" w:hAnsi="Times New Roman"/>
                <w:color w:val="000000"/>
                <w:sz w:val="20"/>
                <w:szCs w:val="20"/>
                <w:lang w:val="lt-LT"/>
              </w:rPr>
              <w:t>Tarp nuosėdų ir vandens</w:t>
            </w:r>
          </w:p>
        </w:tc>
      </w:tr>
      <w:tr w:rsidR="005A0225" w:rsidRPr="00E26DA4" w14:paraId="4CB4F3FE" w14:textId="77777777" w:rsidTr="00EF79A6">
        <w:trPr>
          <w:jc w:val="center"/>
        </w:trPr>
        <w:tc>
          <w:tcPr>
            <w:tcW w:w="1560" w:type="dxa"/>
            <w:shd w:val="clear" w:color="auto" w:fill="auto"/>
          </w:tcPr>
          <w:p w14:paraId="6539D798" w14:textId="77777777" w:rsidR="005A0225" w:rsidRPr="00E26DA4" w:rsidRDefault="005A0225" w:rsidP="00EF79A6">
            <w:pPr>
              <w:spacing w:after="0" w:line="240" w:lineRule="auto"/>
              <w:jc w:val="center"/>
              <w:rPr>
                <w:rFonts w:ascii="Times New Roman" w:hAnsi="Times New Roman"/>
                <w:sz w:val="20"/>
                <w:szCs w:val="20"/>
                <w:lang w:val="lt-LT"/>
              </w:rPr>
            </w:pPr>
            <w:r>
              <w:rPr>
                <w:rFonts w:ascii="Times New Roman" w:hAnsi="Times New Roman"/>
                <w:sz w:val="20"/>
                <w:szCs w:val="20"/>
                <w:lang w:val="lt-LT"/>
              </w:rPr>
              <w:t>26.</w:t>
            </w:r>
          </w:p>
        </w:tc>
        <w:tc>
          <w:tcPr>
            <w:tcW w:w="4339" w:type="dxa"/>
          </w:tcPr>
          <w:p w14:paraId="7710C426" w14:textId="77777777" w:rsidR="005A0225" w:rsidRPr="00E26DA4" w:rsidRDefault="005A0225" w:rsidP="00EF79A6">
            <w:pPr>
              <w:autoSpaceDE w:val="0"/>
              <w:autoSpaceDN w:val="0"/>
              <w:adjustRightInd w:val="0"/>
              <w:spacing w:after="0" w:line="240" w:lineRule="auto"/>
              <w:ind w:left="283" w:right="-44"/>
              <w:rPr>
                <w:rFonts w:ascii="Times New Roman" w:hAnsi="Times New Roman"/>
                <w:color w:val="000000"/>
                <w:sz w:val="20"/>
                <w:szCs w:val="20"/>
                <w:lang w:val="lt-LT"/>
              </w:rPr>
            </w:pPr>
            <w:r w:rsidRPr="00E26DA4">
              <w:rPr>
                <w:rFonts w:ascii="Times New Roman" w:hAnsi="Times New Roman"/>
                <w:color w:val="000000"/>
                <w:sz w:val="20"/>
                <w:szCs w:val="20"/>
                <w:lang w:val="lt-LT"/>
              </w:rPr>
              <w:t>Ištirpusio CO</w:t>
            </w:r>
            <w:r w:rsidRPr="00E26DA4">
              <w:rPr>
                <w:rFonts w:ascii="Times New Roman" w:hAnsi="Times New Roman"/>
                <w:color w:val="000000"/>
                <w:sz w:val="20"/>
                <w:szCs w:val="20"/>
                <w:vertAlign w:val="subscript"/>
                <w:lang w:val="lt-LT"/>
              </w:rPr>
              <w:t>2</w:t>
            </w:r>
            <w:r w:rsidRPr="00E26DA4">
              <w:rPr>
                <w:rFonts w:ascii="Times New Roman" w:hAnsi="Times New Roman"/>
                <w:color w:val="000000"/>
                <w:sz w:val="20"/>
                <w:szCs w:val="20"/>
                <w:lang w:val="lt-LT"/>
              </w:rPr>
              <w:t xml:space="preserve"> produkcija (mineralizacija)</w:t>
            </w:r>
          </w:p>
        </w:tc>
        <w:tc>
          <w:tcPr>
            <w:tcW w:w="2681" w:type="dxa"/>
            <w:shd w:val="clear" w:color="auto" w:fill="auto"/>
          </w:tcPr>
          <w:p w14:paraId="5941CF27" w14:textId="77777777" w:rsidR="005A0225" w:rsidRPr="00E26DA4" w:rsidRDefault="005A0225" w:rsidP="00EF79A6">
            <w:pPr>
              <w:autoSpaceDE w:val="0"/>
              <w:autoSpaceDN w:val="0"/>
              <w:adjustRightInd w:val="0"/>
              <w:spacing w:after="0" w:line="240" w:lineRule="auto"/>
              <w:ind w:right="-44"/>
              <w:jc w:val="center"/>
              <w:rPr>
                <w:rFonts w:ascii="Times New Roman" w:hAnsi="Times New Roman"/>
                <w:color w:val="000000"/>
                <w:sz w:val="20"/>
                <w:szCs w:val="20"/>
                <w:lang w:val="lt-LT"/>
              </w:rPr>
            </w:pPr>
            <w:r w:rsidRPr="00E26DA4">
              <w:rPr>
                <w:rFonts w:ascii="Times New Roman" w:hAnsi="Times New Roman"/>
                <w:color w:val="000000"/>
                <w:sz w:val="20"/>
                <w:szCs w:val="20"/>
                <w:lang w:val="lt-LT"/>
              </w:rPr>
              <w:t>Tarp nuosėdų ir vandens</w:t>
            </w:r>
          </w:p>
        </w:tc>
      </w:tr>
      <w:tr w:rsidR="005A0225" w:rsidRPr="00E26DA4" w14:paraId="070F5522" w14:textId="77777777" w:rsidTr="00EF79A6">
        <w:trPr>
          <w:jc w:val="center"/>
        </w:trPr>
        <w:tc>
          <w:tcPr>
            <w:tcW w:w="1560" w:type="dxa"/>
            <w:shd w:val="clear" w:color="auto" w:fill="auto"/>
          </w:tcPr>
          <w:p w14:paraId="55013588" w14:textId="77777777" w:rsidR="005A0225" w:rsidRPr="00E26DA4" w:rsidRDefault="005A0225" w:rsidP="00EF79A6">
            <w:pPr>
              <w:spacing w:after="0" w:line="240" w:lineRule="auto"/>
              <w:jc w:val="center"/>
              <w:rPr>
                <w:rFonts w:ascii="Times New Roman" w:hAnsi="Times New Roman"/>
                <w:sz w:val="20"/>
                <w:szCs w:val="20"/>
                <w:lang w:val="lt-LT"/>
              </w:rPr>
            </w:pPr>
            <w:r>
              <w:rPr>
                <w:rFonts w:ascii="Times New Roman" w:hAnsi="Times New Roman"/>
                <w:sz w:val="20"/>
                <w:szCs w:val="20"/>
                <w:lang w:val="lt-LT"/>
              </w:rPr>
              <w:t>27.</w:t>
            </w:r>
          </w:p>
        </w:tc>
        <w:tc>
          <w:tcPr>
            <w:tcW w:w="4339" w:type="dxa"/>
          </w:tcPr>
          <w:p w14:paraId="2A6F8F94" w14:textId="77777777" w:rsidR="005A0225" w:rsidRPr="00E26DA4" w:rsidRDefault="005A0225" w:rsidP="00EF79A6">
            <w:pPr>
              <w:autoSpaceDE w:val="0"/>
              <w:autoSpaceDN w:val="0"/>
              <w:adjustRightInd w:val="0"/>
              <w:spacing w:after="0" w:line="240" w:lineRule="auto"/>
              <w:ind w:left="283" w:right="-44"/>
              <w:rPr>
                <w:rFonts w:ascii="Times New Roman" w:hAnsi="Times New Roman"/>
                <w:color w:val="000000"/>
                <w:sz w:val="20"/>
                <w:szCs w:val="20"/>
                <w:lang w:val="lt-LT"/>
              </w:rPr>
            </w:pPr>
            <w:r w:rsidRPr="00E26DA4">
              <w:rPr>
                <w:rFonts w:ascii="Times New Roman" w:hAnsi="Times New Roman"/>
                <w:color w:val="000000"/>
                <w:sz w:val="20"/>
                <w:szCs w:val="20"/>
                <w:lang w:val="lt-LT"/>
              </w:rPr>
              <w:t>NH</w:t>
            </w:r>
            <w:r w:rsidRPr="00E26DA4">
              <w:rPr>
                <w:rFonts w:ascii="Times New Roman" w:hAnsi="Times New Roman"/>
                <w:color w:val="000000"/>
                <w:sz w:val="20"/>
                <w:szCs w:val="20"/>
                <w:vertAlign w:val="subscript"/>
                <w:lang w:val="lt-LT"/>
              </w:rPr>
              <w:t>4</w:t>
            </w:r>
            <w:r w:rsidRPr="00E26DA4">
              <w:rPr>
                <w:rFonts w:ascii="Times New Roman" w:hAnsi="Times New Roman"/>
                <w:color w:val="000000"/>
                <w:sz w:val="20"/>
                <w:szCs w:val="20"/>
                <w:vertAlign w:val="superscript"/>
                <w:lang w:val="lt-LT"/>
              </w:rPr>
              <w:t>+</w:t>
            </w:r>
            <w:r w:rsidRPr="00E26DA4">
              <w:rPr>
                <w:rFonts w:ascii="Times New Roman" w:hAnsi="Times New Roman"/>
                <w:color w:val="000000"/>
                <w:sz w:val="20"/>
                <w:szCs w:val="20"/>
                <w:lang w:val="lt-LT"/>
              </w:rPr>
              <w:t xml:space="preserve"> apykaita</w:t>
            </w:r>
          </w:p>
        </w:tc>
        <w:tc>
          <w:tcPr>
            <w:tcW w:w="2681" w:type="dxa"/>
            <w:shd w:val="clear" w:color="auto" w:fill="auto"/>
          </w:tcPr>
          <w:p w14:paraId="14E3ED32" w14:textId="77777777" w:rsidR="005A0225" w:rsidRPr="00E26DA4" w:rsidRDefault="005A0225" w:rsidP="00EF79A6">
            <w:pPr>
              <w:autoSpaceDE w:val="0"/>
              <w:autoSpaceDN w:val="0"/>
              <w:adjustRightInd w:val="0"/>
              <w:spacing w:after="0" w:line="240" w:lineRule="auto"/>
              <w:ind w:right="-44"/>
              <w:jc w:val="center"/>
              <w:rPr>
                <w:rFonts w:ascii="Times New Roman" w:hAnsi="Times New Roman"/>
                <w:color w:val="000000"/>
                <w:sz w:val="20"/>
                <w:szCs w:val="20"/>
                <w:lang w:val="lt-LT"/>
              </w:rPr>
            </w:pPr>
            <w:r w:rsidRPr="00E26DA4">
              <w:rPr>
                <w:rFonts w:ascii="Times New Roman" w:hAnsi="Times New Roman"/>
                <w:color w:val="000000"/>
                <w:sz w:val="20"/>
                <w:szCs w:val="20"/>
                <w:lang w:val="lt-LT"/>
              </w:rPr>
              <w:t>Tarp nuosėdų ir vandens</w:t>
            </w:r>
          </w:p>
        </w:tc>
      </w:tr>
      <w:tr w:rsidR="005A0225" w:rsidRPr="00E26DA4" w14:paraId="3150E21F" w14:textId="77777777" w:rsidTr="00EF79A6">
        <w:trPr>
          <w:jc w:val="center"/>
        </w:trPr>
        <w:tc>
          <w:tcPr>
            <w:tcW w:w="1560" w:type="dxa"/>
            <w:shd w:val="clear" w:color="auto" w:fill="auto"/>
          </w:tcPr>
          <w:p w14:paraId="7241B524" w14:textId="77777777" w:rsidR="005A0225" w:rsidRPr="00E26DA4" w:rsidRDefault="005A0225" w:rsidP="00EF79A6">
            <w:pPr>
              <w:spacing w:after="0" w:line="240" w:lineRule="auto"/>
              <w:jc w:val="center"/>
              <w:rPr>
                <w:rFonts w:ascii="Times New Roman" w:hAnsi="Times New Roman"/>
                <w:sz w:val="20"/>
                <w:szCs w:val="20"/>
                <w:lang w:val="lt-LT"/>
              </w:rPr>
            </w:pPr>
            <w:r>
              <w:rPr>
                <w:rFonts w:ascii="Times New Roman" w:hAnsi="Times New Roman"/>
                <w:sz w:val="20"/>
                <w:szCs w:val="20"/>
                <w:lang w:val="lt-LT"/>
              </w:rPr>
              <w:t>28.</w:t>
            </w:r>
          </w:p>
        </w:tc>
        <w:tc>
          <w:tcPr>
            <w:tcW w:w="4339" w:type="dxa"/>
          </w:tcPr>
          <w:p w14:paraId="5DCF2455" w14:textId="77777777" w:rsidR="005A0225" w:rsidRPr="00E26DA4" w:rsidRDefault="005A0225" w:rsidP="00EF79A6">
            <w:pPr>
              <w:autoSpaceDE w:val="0"/>
              <w:autoSpaceDN w:val="0"/>
              <w:adjustRightInd w:val="0"/>
              <w:spacing w:after="0" w:line="240" w:lineRule="auto"/>
              <w:ind w:left="283" w:right="-44"/>
              <w:rPr>
                <w:rFonts w:ascii="Times New Roman" w:hAnsi="Times New Roman"/>
                <w:color w:val="000000"/>
                <w:sz w:val="20"/>
                <w:szCs w:val="20"/>
                <w:lang w:val="lt-LT"/>
              </w:rPr>
            </w:pPr>
            <w:r w:rsidRPr="00E26DA4">
              <w:rPr>
                <w:rFonts w:ascii="Times New Roman" w:hAnsi="Times New Roman"/>
                <w:color w:val="000000"/>
                <w:sz w:val="20"/>
                <w:szCs w:val="20"/>
                <w:lang w:val="lt-LT"/>
              </w:rPr>
              <w:t>NO</w:t>
            </w:r>
            <w:r w:rsidRPr="00E26DA4">
              <w:rPr>
                <w:rFonts w:ascii="Times New Roman" w:hAnsi="Times New Roman"/>
                <w:color w:val="000000"/>
                <w:sz w:val="20"/>
                <w:szCs w:val="20"/>
                <w:vertAlign w:val="subscript"/>
                <w:lang w:val="lt-LT"/>
              </w:rPr>
              <w:t>2</w:t>
            </w:r>
            <w:r w:rsidRPr="00E26DA4">
              <w:rPr>
                <w:rFonts w:ascii="Times New Roman" w:hAnsi="Times New Roman"/>
                <w:color w:val="000000"/>
                <w:sz w:val="20"/>
                <w:szCs w:val="20"/>
                <w:vertAlign w:val="superscript"/>
                <w:lang w:val="lt-LT"/>
              </w:rPr>
              <w:t>-</w:t>
            </w:r>
            <w:r w:rsidRPr="00E26DA4">
              <w:rPr>
                <w:rFonts w:ascii="Times New Roman" w:hAnsi="Times New Roman"/>
                <w:color w:val="000000"/>
                <w:sz w:val="20"/>
                <w:szCs w:val="20"/>
                <w:lang w:val="lt-LT"/>
              </w:rPr>
              <w:t xml:space="preserve"> apykaita</w:t>
            </w:r>
          </w:p>
        </w:tc>
        <w:tc>
          <w:tcPr>
            <w:tcW w:w="2681" w:type="dxa"/>
            <w:shd w:val="clear" w:color="auto" w:fill="auto"/>
          </w:tcPr>
          <w:p w14:paraId="6EB1AD43" w14:textId="77777777" w:rsidR="005A0225" w:rsidRPr="00E26DA4" w:rsidRDefault="005A0225" w:rsidP="00EF79A6">
            <w:pPr>
              <w:autoSpaceDE w:val="0"/>
              <w:autoSpaceDN w:val="0"/>
              <w:adjustRightInd w:val="0"/>
              <w:spacing w:after="0" w:line="240" w:lineRule="auto"/>
              <w:ind w:right="-44"/>
              <w:jc w:val="center"/>
              <w:rPr>
                <w:rFonts w:ascii="Times New Roman" w:hAnsi="Times New Roman"/>
                <w:color w:val="000000"/>
                <w:sz w:val="20"/>
                <w:szCs w:val="20"/>
                <w:lang w:val="lt-LT"/>
              </w:rPr>
            </w:pPr>
            <w:r w:rsidRPr="00E26DA4">
              <w:rPr>
                <w:rFonts w:ascii="Times New Roman" w:hAnsi="Times New Roman"/>
                <w:color w:val="000000"/>
                <w:sz w:val="20"/>
                <w:szCs w:val="20"/>
                <w:lang w:val="lt-LT"/>
              </w:rPr>
              <w:t>Tarp nuosėdų ir vandens</w:t>
            </w:r>
          </w:p>
        </w:tc>
      </w:tr>
      <w:tr w:rsidR="005A0225" w:rsidRPr="00E26DA4" w14:paraId="2FDB042B" w14:textId="77777777" w:rsidTr="00EF79A6">
        <w:trPr>
          <w:jc w:val="center"/>
        </w:trPr>
        <w:tc>
          <w:tcPr>
            <w:tcW w:w="1560" w:type="dxa"/>
            <w:shd w:val="clear" w:color="auto" w:fill="auto"/>
          </w:tcPr>
          <w:p w14:paraId="06FF7FA1" w14:textId="77777777" w:rsidR="005A0225" w:rsidRPr="00E26DA4" w:rsidRDefault="005A0225" w:rsidP="00EF79A6">
            <w:pPr>
              <w:spacing w:after="0" w:line="240" w:lineRule="auto"/>
              <w:jc w:val="center"/>
              <w:rPr>
                <w:rFonts w:ascii="Times New Roman" w:hAnsi="Times New Roman"/>
                <w:sz w:val="20"/>
                <w:szCs w:val="20"/>
                <w:lang w:val="lt-LT"/>
              </w:rPr>
            </w:pPr>
            <w:r>
              <w:rPr>
                <w:rFonts w:ascii="Times New Roman" w:hAnsi="Times New Roman"/>
                <w:sz w:val="20"/>
                <w:szCs w:val="20"/>
                <w:lang w:val="lt-LT"/>
              </w:rPr>
              <w:t>29.</w:t>
            </w:r>
          </w:p>
        </w:tc>
        <w:tc>
          <w:tcPr>
            <w:tcW w:w="4339" w:type="dxa"/>
          </w:tcPr>
          <w:p w14:paraId="12CFF817" w14:textId="77777777" w:rsidR="005A0225" w:rsidRPr="00E26DA4" w:rsidRDefault="005A0225" w:rsidP="00EF79A6">
            <w:pPr>
              <w:autoSpaceDE w:val="0"/>
              <w:autoSpaceDN w:val="0"/>
              <w:adjustRightInd w:val="0"/>
              <w:spacing w:after="0" w:line="240" w:lineRule="auto"/>
              <w:ind w:left="283" w:right="-44"/>
              <w:rPr>
                <w:rFonts w:ascii="Times New Roman" w:hAnsi="Times New Roman"/>
                <w:color w:val="000000"/>
                <w:sz w:val="20"/>
                <w:szCs w:val="20"/>
                <w:lang w:val="lt-LT"/>
              </w:rPr>
            </w:pPr>
            <w:r w:rsidRPr="00E26DA4">
              <w:rPr>
                <w:rFonts w:ascii="Times New Roman" w:hAnsi="Times New Roman"/>
                <w:color w:val="000000"/>
                <w:sz w:val="20"/>
                <w:szCs w:val="20"/>
                <w:lang w:val="lt-LT"/>
              </w:rPr>
              <w:t>NO</w:t>
            </w:r>
            <w:r w:rsidRPr="00E26DA4">
              <w:rPr>
                <w:rFonts w:ascii="Times New Roman" w:hAnsi="Times New Roman"/>
                <w:color w:val="000000"/>
                <w:sz w:val="20"/>
                <w:szCs w:val="20"/>
                <w:vertAlign w:val="subscript"/>
                <w:lang w:val="lt-LT"/>
              </w:rPr>
              <w:t>3</w:t>
            </w:r>
            <w:r w:rsidRPr="00E26DA4">
              <w:rPr>
                <w:rFonts w:ascii="Times New Roman" w:hAnsi="Times New Roman"/>
                <w:color w:val="000000"/>
                <w:sz w:val="20"/>
                <w:szCs w:val="20"/>
                <w:vertAlign w:val="superscript"/>
                <w:lang w:val="lt-LT"/>
              </w:rPr>
              <w:t>-</w:t>
            </w:r>
            <w:r w:rsidRPr="00E26DA4">
              <w:rPr>
                <w:rFonts w:ascii="Times New Roman" w:hAnsi="Times New Roman"/>
                <w:color w:val="000000"/>
                <w:sz w:val="20"/>
                <w:szCs w:val="20"/>
                <w:lang w:val="lt-LT"/>
              </w:rPr>
              <w:t xml:space="preserve"> apykaita</w:t>
            </w:r>
          </w:p>
        </w:tc>
        <w:tc>
          <w:tcPr>
            <w:tcW w:w="2681" w:type="dxa"/>
            <w:shd w:val="clear" w:color="auto" w:fill="auto"/>
          </w:tcPr>
          <w:p w14:paraId="4F6D5176" w14:textId="77777777" w:rsidR="005A0225" w:rsidRPr="00E26DA4" w:rsidRDefault="005A0225" w:rsidP="00EF79A6">
            <w:pPr>
              <w:autoSpaceDE w:val="0"/>
              <w:autoSpaceDN w:val="0"/>
              <w:adjustRightInd w:val="0"/>
              <w:spacing w:after="0" w:line="240" w:lineRule="auto"/>
              <w:ind w:right="-44"/>
              <w:jc w:val="center"/>
              <w:rPr>
                <w:rFonts w:ascii="Times New Roman" w:hAnsi="Times New Roman"/>
                <w:color w:val="000000"/>
                <w:sz w:val="20"/>
                <w:szCs w:val="20"/>
                <w:lang w:val="lt-LT"/>
              </w:rPr>
            </w:pPr>
            <w:r w:rsidRPr="00E26DA4">
              <w:rPr>
                <w:rFonts w:ascii="Times New Roman" w:hAnsi="Times New Roman"/>
                <w:color w:val="000000"/>
                <w:sz w:val="20"/>
                <w:szCs w:val="20"/>
                <w:lang w:val="lt-LT"/>
              </w:rPr>
              <w:t>Tarp nuosėdų ir vandens</w:t>
            </w:r>
          </w:p>
        </w:tc>
      </w:tr>
      <w:tr w:rsidR="005A0225" w:rsidRPr="00E26DA4" w14:paraId="5355270D" w14:textId="77777777" w:rsidTr="00EF79A6">
        <w:trPr>
          <w:jc w:val="center"/>
        </w:trPr>
        <w:tc>
          <w:tcPr>
            <w:tcW w:w="1560" w:type="dxa"/>
            <w:shd w:val="clear" w:color="auto" w:fill="auto"/>
          </w:tcPr>
          <w:p w14:paraId="003BB978" w14:textId="77777777" w:rsidR="005A0225" w:rsidRPr="00E26DA4" w:rsidRDefault="005A0225" w:rsidP="00EF79A6">
            <w:pPr>
              <w:spacing w:after="0" w:line="240" w:lineRule="auto"/>
              <w:jc w:val="center"/>
              <w:rPr>
                <w:rFonts w:ascii="Times New Roman" w:hAnsi="Times New Roman"/>
                <w:sz w:val="20"/>
                <w:szCs w:val="20"/>
                <w:lang w:val="lt-LT"/>
              </w:rPr>
            </w:pPr>
            <w:r>
              <w:rPr>
                <w:rFonts w:ascii="Times New Roman" w:hAnsi="Times New Roman"/>
                <w:sz w:val="20"/>
                <w:szCs w:val="20"/>
                <w:lang w:val="lt-LT"/>
              </w:rPr>
              <w:t>30.</w:t>
            </w:r>
          </w:p>
        </w:tc>
        <w:tc>
          <w:tcPr>
            <w:tcW w:w="4339" w:type="dxa"/>
          </w:tcPr>
          <w:p w14:paraId="0E46EDE3" w14:textId="77777777" w:rsidR="005A0225" w:rsidRPr="00E26DA4" w:rsidRDefault="005A0225" w:rsidP="00EF79A6">
            <w:pPr>
              <w:autoSpaceDE w:val="0"/>
              <w:autoSpaceDN w:val="0"/>
              <w:adjustRightInd w:val="0"/>
              <w:spacing w:after="0" w:line="240" w:lineRule="auto"/>
              <w:ind w:left="283" w:right="-44"/>
              <w:rPr>
                <w:rFonts w:ascii="Times New Roman" w:hAnsi="Times New Roman"/>
                <w:color w:val="000000"/>
                <w:sz w:val="20"/>
                <w:szCs w:val="20"/>
                <w:lang w:val="lt-LT"/>
              </w:rPr>
            </w:pPr>
            <w:r w:rsidRPr="00E26DA4">
              <w:rPr>
                <w:rFonts w:ascii="Times New Roman" w:hAnsi="Times New Roman"/>
                <w:color w:val="000000"/>
                <w:sz w:val="20"/>
                <w:szCs w:val="20"/>
                <w:lang w:val="lt-LT"/>
              </w:rPr>
              <w:t>Ištirpusio organinio N apykaita</w:t>
            </w:r>
          </w:p>
        </w:tc>
        <w:tc>
          <w:tcPr>
            <w:tcW w:w="2681" w:type="dxa"/>
            <w:shd w:val="clear" w:color="auto" w:fill="auto"/>
          </w:tcPr>
          <w:p w14:paraId="5220E745" w14:textId="77777777" w:rsidR="005A0225" w:rsidRPr="00E26DA4" w:rsidRDefault="005A0225" w:rsidP="00EF79A6">
            <w:pPr>
              <w:autoSpaceDE w:val="0"/>
              <w:autoSpaceDN w:val="0"/>
              <w:adjustRightInd w:val="0"/>
              <w:spacing w:after="0" w:line="240" w:lineRule="auto"/>
              <w:ind w:right="-44"/>
              <w:jc w:val="center"/>
              <w:rPr>
                <w:rFonts w:ascii="Times New Roman" w:hAnsi="Times New Roman"/>
                <w:color w:val="000000"/>
                <w:sz w:val="20"/>
                <w:szCs w:val="20"/>
                <w:lang w:val="lt-LT"/>
              </w:rPr>
            </w:pPr>
            <w:r w:rsidRPr="00E26DA4">
              <w:rPr>
                <w:rFonts w:ascii="Times New Roman" w:hAnsi="Times New Roman"/>
                <w:color w:val="000000"/>
                <w:sz w:val="20"/>
                <w:szCs w:val="20"/>
                <w:lang w:val="lt-LT"/>
              </w:rPr>
              <w:t>Tarp nuosėdų ir vandens</w:t>
            </w:r>
          </w:p>
        </w:tc>
      </w:tr>
      <w:tr w:rsidR="005A0225" w:rsidRPr="00E26DA4" w14:paraId="52D2A74B" w14:textId="77777777" w:rsidTr="00EF79A6">
        <w:trPr>
          <w:jc w:val="center"/>
        </w:trPr>
        <w:tc>
          <w:tcPr>
            <w:tcW w:w="1560" w:type="dxa"/>
            <w:shd w:val="clear" w:color="auto" w:fill="auto"/>
          </w:tcPr>
          <w:p w14:paraId="04C7F9BD" w14:textId="77777777" w:rsidR="005A0225" w:rsidRPr="00E26DA4" w:rsidRDefault="005A0225" w:rsidP="00EF79A6">
            <w:pPr>
              <w:spacing w:after="0" w:line="240" w:lineRule="auto"/>
              <w:jc w:val="center"/>
              <w:rPr>
                <w:rFonts w:ascii="Times New Roman" w:hAnsi="Times New Roman"/>
                <w:sz w:val="20"/>
                <w:szCs w:val="20"/>
                <w:lang w:val="lt-LT"/>
              </w:rPr>
            </w:pPr>
            <w:r>
              <w:rPr>
                <w:rFonts w:ascii="Times New Roman" w:hAnsi="Times New Roman"/>
                <w:sz w:val="20"/>
                <w:szCs w:val="20"/>
                <w:lang w:val="lt-LT"/>
              </w:rPr>
              <w:t>31.</w:t>
            </w:r>
          </w:p>
        </w:tc>
        <w:tc>
          <w:tcPr>
            <w:tcW w:w="4339" w:type="dxa"/>
          </w:tcPr>
          <w:p w14:paraId="06C47D3D" w14:textId="77777777" w:rsidR="005A0225" w:rsidRPr="00E26DA4" w:rsidRDefault="005A0225" w:rsidP="00EF79A6">
            <w:pPr>
              <w:autoSpaceDE w:val="0"/>
              <w:autoSpaceDN w:val="0"/>
              <w:adjustRightInd w:val="0"/>
              <w:spacing w:after="0" w:line="240" w:lineRule="auto"/>
              <w:ind w:left="283" w:right="-44"/>
              <w:rPr>
                <w:rFonts w:ascii="Times New Roman" w:hAnsi="Times New Roman"/>
                <w:color w:val="000000"/>
                <w:sz w:val="20"/>
                <w:szCs w:val="20"/>
                <w:lang w:val="lt-LT"/>
              </w:rPr>
            </w:pPr>
            <w:r w:rsidRPr="00E26DA4">
              <w:rPr>
                <w:rFonts w:ascii="Times New Roman" w:hAnsi="Times New Roman"/>
                <w:color w:val="000000"/>
                <w:sz w:val="20"/>
                <w:szCs w:val="20"/>
                <w:lang w:val="lt-LT"/>
              </w:rPr>
              <w:t>Ištirpusio mineralinio P apykaita</w:t>
            </w:r>
          </w:p>
        </w:tc>
        <w:tc>
          <w:tcPr>
            <w:tcW w:w="2681" w:type="dxa"/>
            <w:shd w:val="clear" w:color="auto" w:fill="auto"/>
          </w:tcPr>
          <w:p w14:paraId="3B053BC4" w14:textId="77777777" w:rsidR="005A0225" w:rsidRPr="00E26DA4" w:rsidRDefault="005A0225" w:rsidP="00EF79A6">
            <w:pPr>
              <w:autoSpaceDE w:val="0"/>
              <w:autoSpaceDN w:val="0"/>
              <w:adjustRightInd w:val="0"/>
              <w:spacing w:after="0" w:line="240" w:lineRule="auto"/>
              <w:ind w:right="-44"/>
              <w:jc w:val="center"/>
              <w:rPr>
                <w:rFonts w:ascii="Times New Roman" w:hAnsi="Times New Roman"/>
                <w:color w:val="000000"/>
                <w:sz w:val="20"/>
                <w:szCs w:val="20"/>
                <w:lang w:val="lt-LT"/>
              </w:rPr>
            </w:pPr>
            <w:r w:rsidRPr="00E26DA4">
              <w:rPr>
                <w:rFonts w:ascii="Times New Roman" w:hAnsi="Times New Roman"/>
                <w:color w:val="000000"/>
                <w:sz w:val="20"/>
                <w:szCs w:val="20"/>
                <w:lang w:val="lt-LT"/>
              </w:rPr>
              <w:t>Tarp nuosėdų ir vandens</w:t>
            </w:r>
          </w:p>
        </w:tc>
      </w:tr>
      <w:tr w:rsidR="005A0225" w:rsidRPr="00E26DA4" w14:paraId="4C8662DC" w14:textId="77777777" w:rsidTr="00EF79A6">
        <w:trPr>
          <w:jc w:val="center"/>
        </w:trPr>
        <w:tc>
          <w:tcPr>
            <w:tcW w:w="1560" w:type="dxa"/>
            <w:shd w:val="clear" w:color="auto" w:fill="auto"/>
          </w:tcPr>
          <w:p w14:paraId="7668C0F5" w14:textId="77777777" w:rsidR="005A0225" w:rsidRPr="00E26DA4" w:rsidRDefault="005A0225" w:rsidP="00EF79A6">
            <w:pPr>
              <w:spacing w:after="0" w:line="240" w:lineRule="auto"/>
              <w:jc w:val="center"/>
              <w:rPr>
                <w:rFonts w:ascii="Times New Roman" w:hAnsi="Times New Roman"/>
                <w:sz w:val="20"/>
                <w:szCs w:val="20"/>
                <w:lang w:val="lt-LT"/>
              </w:rPr>
            </w:pPr>
            <w:r>
              <w:rPr>
                <w:rFonts w:ascii="Times New Roman" w:hAnsi="Times New Roman"/>
                <w:sz w:val="20"/>
                <w:szCs w:val="20"/>
                <w:lang w:val="lt-LT"/>
              </w:rPr>
              <w:t>32.</w:t>
            </w:r>
          </w:p>
        </w:tc>
        <w:tc>
          <w:tcPr>
            <w:tcW w:w="4339" w:type="dxa"/>
          </w:tcPr>
          <w:p w14:paraId="2BBF799B" w14:textId="77777777" w:rsidR="005A0225" w:rsidRPr="00E26DA4" w:rsidRDefault="005A0225" w:rsidP="00EF79A6">
            <w:pPr>
              <w:autoSpaceDE w:val="0"/>
              <w:autoSpaceDN w:val="0"/>
              <w:adjustRightInd w:val="0"/>
              <w:spacing w:after="0" w:line="240" w:lineRule="auto"/>
              <w:ind w:left="283" w:right="-44"/>
              <w:rPr>
                <w:rFonts w:ascii="Times New Roman" w:hAnsi="Times New Roman"/>
                <w:color w:val="000000"/>
                <w:sz w:val="20"/>
                <w:szCs w:val="20"/>
                <w:lang w:val="lt-LT"/>
              </w:rPr>
            </w:pPr>
            <w:r w:rsidRPr="00E26DA4">
              <w:rPr>
                <w:rFonts w:ascii="Times New Roman" w:hAnsi="Times New Roman"/>
                <w:color w:val="000000"/>
                <w:sz w:val="20"/>
                <w:szCs w:val="20"/>
                <w:lang w:val="lt-LT"/>
              </w:rPr>
              <w:t>Ištirpusio mineralinio Si apykaita</w:t>
            </w:r>
          </w:p>
        </w:tc>
        <w:tc>
          <w:tcPr>
            <w:tcW w:w="2681" w:type="dxa"/>
            <w:shd w:val="clear" w:color="auto" w:fill="auto"/>
          </w:tcPr>
          <w:p w14:paraId="6BA8F9DC" w14:textId="77777777" w:rsidR="005A0225" w:rsidRPr="00E26DA4" w:rsidRDefault="005A0225" w:rsidP="00EF79A6">
            <w:pPr>
              <w:autoSpaceDE w:val="0"/>
              <w:autoSpaceDN w:val="0"/>
              <w:adjustRightInd w:val="0"/>
              <w:spacing w:after="0" w:line="240" w:lineRule="auto"/>
              <w:ind w:right="-44"/>
              <w:jc w:val="center"/>
              <w:rPr>
                <w:rFonts w:ascii="Times New Roman" w:hAnsi="Times New Roman"/>
                <w:color w:val="000000"/>
                <w:sz w:val="20"/>
                <w:szCs w:val="20"/>
                <w:lang w:val="lt-LT"/>
              </w:rPr>
            </w:pPr>
            <w:r w:rsidRPr="00E26DA4">
              <w:rPr>
                <w:rFonts w:ascii="Times New Roman" w:hAnsi="Times New Roman"/>
                <w:color w:val="000000"/>
                <w:sz w:val="20"/>
                <w:szCs w:val="20"/>
                <w:lang w:val="lt-LT"/>
              </w:rPr>
              <w:t>Tarp nuosėdų ir vandens</w:t>
            </w:r>
          </w:p>
        </w:tc>
      </w:tr>
    </w:tbl>
    <w:p w14:paraId="09D290C1" w14:textId="77777777" w:rsidR="00770FA5" w:rsidRPr="00D971C8" w:rsidRDefault="00770FA5" w:rsidP="00770FA5">
      <w:pPr>
        <w:spacing w:after="0" w:line="360" w:lineRule="auto"/>
        <w:ind w:firstLine="720"/>
        <w:jc w:val="both"/>
        <w:rPr>
          <w:rFonts w:ascii="Times New Roman" w:hAnsi="Times New Roman"/>
          <w:sz w:val="24"/>
          <w:szCs w:val="24"/>
          <w:lang w:val="lt-LT"/>
        </w:rPr>
      </w:pPr>
    </w:p>
    <w:p w14:paraId="6E01631D" w14:textId="7C811BA9" w:rsidR="00C102B1" w:rsidRDefault="00770FA5" w:rsidP="009A2D23">
      <w:pPr>
        <w:pStyle w:val="Heading1"/>
        <w:rPr>
          <w:caps/>
          <w:sz w:val="22"/>
          <w:szCs w:val="22"/>
        </w:rPr>
      </w:pPr>
      <w:bookmarkStart w:id="262" w:name="_Toc333157170"/>
      <w:r w:rsidRPr="009A2D23">
        <w:rPr>
          <w:caps/>
          <w:sz w:val="22"/>
          <w:szCs w:val="22"/>
        </w:rPr>
        <w:lastRenderedPageBreak/>
        <w:t xml:space="preserve">4.3 </w:t>
      </w:r>
      <w:r w:rsidR="00C102B1" w:rsidRPr="009A2D23">
        <w:rPr>
          <w:caps/>
          <w:sz w:val="22"/>
          <w:szCs w:val="22"/>
        </w:rPr>
        <w:t>Rekomenduojamos priemonės antrinės taršos poveikio mažinimui.</w:t>
      </w:r>
      <w:bookmarkEnd w:id="262"/>
    </w:p>
    <w:p w14:paraId="59F357D0" w14:textId="77777777" w:rsidR="00EE55CA" w:rsidRPr="006D1BB6" w:rsidRDefault="00EE55CA" w:rsidP="00EE55CA">
      <w:pPr>
        <w:pStyle w:val="Heading2"/>
        <w:spacing w:before="0" w:after="240"/>
        <w:rPr>
          <w:rFonts w:ascii="Times New Roman" w:hAnsi="Times New Roman"/>
          <w:b w:val="0"/>
          <w:color w:val="auto"/>
          <w:sz w:val="24"/>
          <w:szCs w:val="24"/>
          <w:lang w:val="lt-LT"/>
        </w:rPr>
      </w:pPr>
      <w:bookmarkStart w:id="263" w:name="_Toc333157171"/>
      <w:r w:rsidRPr="006D1BB6">
        <w:rPr>
          <w:rFonts w:ascii="Times New Roman" w:hAnsi="Times New Roman"/>
          <w:b w:val="0"/>
          <w:color w:val="auto"/>
          <w:sz w:val="24"/>
          <w:szCs w:val="24"/>
          <w:lang w:val="lt-LT"/>
        </w:rPr>
        <w:t>4.3.1. Situacijos vertinimas</w:t>
      </w:r>
      <w:bookmarkEnd w:id="263"/>
    </w:p>
    <w:p w14:paraId="677CB6CE" w14:textId="77777777" w:rsidR="00EE55CA" w:rsidRPr="006D1BB6" w:rsidRDefault="00EE55CA" w:rsidP="00EE55CA">
      <w:pPr>
        <w:spacing w:after="0" w:line="360" w:lineRule="auto"/>
        <w:ind w:firstLine="425"/>
        <w:jc w:val="both"/>
        <w:rPr>
          <w:rFonts w:ascii="Times New Roman" w:hAnsi="Times New Roman"/>
          <w:sz w:val="24"/>
          <w:szCs w:val="24"/>
          <w:lang w:val="lt-LT"/>
        </w:rPr>
      </w:pPr>
      <w:r w:rsidRPr="006D1BB6">
        <w:rPr>
          <w:rFonts w:ascii="Times New Roman" w:hAnsi="Times New Roman"/>
          <w:sz w:val="24"/>
          <w:szCs w:val="24"/>
          <w:lang w:val="lt-LT"/>
        </w:rPr>
        <w:t>Įvertinus maistingųjų medžiagų kiekius Kuršių marių dugno nuosėdose ir antrinės (iš dugno nuosėdų) taršos poveikį Kuršių marių maistingųjų medžiagų balansui parodyta, kad visumoje nesant deguonies deficito visos tirtos nuosėdos veikė kaip akumuliacinė aplinka oksiduotoms azoto ir fosforo formom iš priedugnio vandens. Dėl šios priežasties PO</w:t>
      </w:r>
      <w:r w:rsidRPr="006D1BB6">
        <w:rPr>
          <w:rFonts w:ascii="Times New Roman" w:hAnsi="Times New Roman"/>
          <w:sz w:val="24"/>
          <w:szCs w:val="24"/>
          <w:vertAlign w:val="subscript"/>
          <w:lang w:val="lt-LT"/>
        </w:rPr>
        <w:t>4</w:t>
      </w:r>
      <w:r w:rsidRPr="006D1BB6">
        <w:rPr>
          <w:rFonts w:ascii="Times New Roman" w:hAnsi="Times New Roman"/>
          <w:sz w:val="24"/>
          <w:szCs w:val="24"/>
          <w:vertAlign w:val="superscript"/>
          <w:lang w:val="lt-LT"/>
        </w:rPr>
        <w:t>3-</w:t>
      </w:r>
      <w:r w:rsidRPr="006D1BB6">
        <w:rPr>
          <w:rFonts w:ascii="Times New Roman" w:hAnsi="Times New Roman"/>
          <w:sz w:val="24"/>
          <w:szCs w:val="24"/>
          <w:lang w:val="lt-LT"/>
        </w:rPr>
        <w:t xml:space="preserve"> prietaka į Baltijos jūrą  sumažėjo. Priešingai, komplikuotų azoto junginių transformacijų visuma (mineralizacija, nitrifikacija-denitrifikacija ir azoto fiksacija) sąlygoja bendro ištirpusio azoto metinio balanso padidėjimą vandens storymėje. Nors ekspertiškai buvo prognozuojama pagal (ARTWEI projekto prezentacijos HELCOM LAND 18 susitikime (ARTWEY, 2013), kad dėl denitrifikacijos Kuršių mariose gali būti sulaikoma nuo 25 iki 50 % bendro azoto prietakos su Nemuno vandenimis, tačiau dabartinių turimų tyrimų rezultatai ir patikimos informacijos stoka neleidžia daryti toli siekiančių prielaidų apie denitrifikacijos mastus. Taip pat ir į priešingą pusę nukreipto proceso – azotofiksacijos reikšmingumo mastai nėra deramai apibrėžti dėl išsamių tyrimų stokos. Sprendžiant iš 2015 m. medžiagų balanso, asimiliaciniai procesai dominavo, todėl iš Kuršių marių į Baltijos jūrą išteka apie 20 % bendro ištirpusio azoto mažiau negu atnešama Nemunu, bet metinis bendrojo azoto išnešimas į jūros aplinką pusantro kart viršijo prietakos į Kuršių marias kiekius.</w:t>
      </w:r>
    </w:p>
    <w:p w14:paraId="367DDA6C" w14:textId="77777777" w:rsidR="00EE55CA" w:rsidRPr="006D1BB6" w:rsidRDefault="00EE55CA" w:rsidP="00EE55CA">
      <w:pPr>
        <w:spacing w:after="0" w:line="360" w:lineRule="auto"/>
        <w:ind w:firstLine="425"/>
        <w:jc w:val="both"/>
        <w:rPr>
          <w:rFonts w:ascii="Times New Roman" w:hAnsi="Times New Roman"/>
          <w:sz w:val="24"/>
          <w:szCs w:val="24"/>
          <w:lang w:val="lt-LT"/>
        </w:rPr>
      </w:pPr>
      <w:r w:rsidRPr="006D1BB6">
        <w:rPr>
          <w:rFonts w:ascii="Times New Roman" w:hAnsi="Times New Roman"/>
          <w:sz w:val="24"/>
          <w:szCs w:val="24"/>
          <w:lang w:val="lt-LT"/>
        </w:rPr>
        <w:t xml:space="preserve">Taigi, kadangi oksidacinių-redukcinių sąlygų pokyčiai, reikšmingai sąlygojantys maistinių medžiagų transformacijos ir migracijos vektorius ir mastus, ryškus deguonies deficitas galėtų sąlygoti fosforo atsipalaidavimą. Tačiau jo junginių išsiskyrimas mariose yra sąlyginai lėtas procesas ir taip pat priklauso nuo to, kiek nuosėdose yra kitų oksidacinę aplinką formuojančių elementų. Kita vertus, deguonies koncentracijos sumažėjimas, net ir hipoksija priedugnio sluoksniuose skatina anaerobinio nitratinio kvėpavimo procesus, tuo pačiu sąlygoja azoto atsipalaidavimą į atmosferą. Šiuo požiūriu Kuršių mariose yra susiformavusi optimali dinaminė pusiausvyra, kurios dėka jos ir funkcionuoja kaip fosforo akumuliacinė zona ir tam neturi įtakos permanentiniai, bet trumpalaikiai bangų sukeltos resuspensijos atvejai. </w:t>
      </w:r>
    </w:p>
    <w:p w14:paraId="1531360E" w14:textId="77777777" w:rsidR="00EE55CA" w:rsidRDefault="00EE55CA" w:rsidP="00EE55CA">
      <w:pPr>
        <w:spacing w:after="0" w:line="360" w:lineRule="auto"/>
        <w:ind w:firstLine="425"/>
        <w:jc w:val="both"/>
        <w:rPr>
          <w:rFonts w:ascii="Times New Roman" w:hAnsi="Times New Roman"/>
          <w:sz w:val="24"/>
          <w:szCs w:val="24"/>
          <w:lang w:val="lt-LT"/>
        </w:rPr>
      </w:pPr>
      <w:r w:rsidRPr="006D1BB6">
        <w:rPr>
          <w:rFonts w:ascii="Times New Roman" w:hAnsi="Times New Roman"/>
          <w:sz w:val="24"/>
          <w:szCs w:val="24"/>
          <w:lang w:val="lt-LT"/>
        </w:rPr>
        <w:t xml:space="preserve">Tokios Kuršių marių akumuliacinės gebos išsaugojimas yra svarbiausias uždavinys, parenkant ir/ar analizuojant galimas prevencines priemones bei siekiant ne tik išvengti maistingųjų medžiagų antrinės taršos poveikio Kuršių marių ekosistemai, bet ir sumažinti azoto ir fosforo patekimą į Baltijos jūrą. Todėl nuosekliai Kuršių marių produktyvumą mažinančios ir fitoplanktono nitrogenazinį aktyvumą slopinančios priemonės yra </w:t>
      </w:r>
      <w:r w:rsidRPr="006D1BB6">
        <w:rPr>
          <w:rFonts w:ascii="Times New Roman" w:hAnsi="Times New Roman"/>
          <w:sz w:val="24"/>
          <w:szCs w:val="24"/>
          <w:lang w:val="lt-LT"/>
        </w:rPr>
        <w:lastRenderedPageBreak/>
        <w:t>prioritetinės, nes prevenciškai mažintų deguonies deficito atsiradimą ir bei perteklinio, naujai asimiliuoto azoto junginių patekimą į ekosistemą. Kita vertus, bendrajame eutrofikacijos prevencijos kontekste svarbu detaliau apibūdinti ir įvertinti biologinių azoto junginių transformacijos procesų mastus Kuršių mariose, savo ruožtu siekiant realiai ir reprezentatyviai įvertinti maistinių medžiagų transportą ir balansą tranzitinėje Nemuno upės, marių ir jūros aplinkos sistemoje.</w:t>
      </w:r>
    </w:p>
    <w:p w14:paraId="3E6AC041" w14:textId="77777777" w:rsidR="00BD40EE" w:rsidRPr="006D1BB6" w:rsidRDefault="00BD40EE" w:rsidP="00EE55CA">
      <w:pPr>
        <w:spacing w:after="0" w:line="360" w:lineRule="auto"/>
        <w:ind w:firstLine="425"/>
        <w:jc w:val="both"/>
        <w:rPr>
          <w:rFonts w:ascii="Times New Roman" w:hAnsi="Times New Roman"/>
          <w:sz w:val="24"/>
          <w:szCs w:val="24"/>
          <w:lang w:val="lt-LT"/>
        </w:rPr>
      </w:pPr>
    </w:p>
    <w:p w14:paraId="1BF3823E" w14:textId="77777777" w:rsidR="00EE55CA" w:rsidRPr="006D1BB6" w:rsidRDefault="00EE55CA" w:rsidP="00EE55CA">
      <w:pPr>
        <w:jc w:val="both"/>
        <w:rPr>
          <w:rFonts w:ascii="Times New Roman" w:hAnsi="Times New Roman"/>
          <w:b/>
          <w:sz w:val="24"/>
          <w:szCs w:val="24"/>
          <w:lang w:val="lt-LT"/>
        </w:rPr>
      </w:pPr>
    </w:p>
    <w:p w14:paraId="67D83F1E" w14:textId="77777777" w:rsidR="00EE55CA" w:rsidRPr="006D1BB6" w:rsidRDefault="00EE55CA" w:rsidP="00EE55CA">
      <w:pPr>
        <w:pStyle w:val="Heading2"/>
        <w:spacing w:before="0" w:after="240"/>
        <w:rPr>
          <w:rFonts w:ascii="Times New Roman" w:hAnsi="Times New Roman"/>
          <w:b w:val="0"/>
          <w:color w:val="auto"/>
          <w:sz w:val="24"/>
          <w:szCs w:val="24"/>
          <w:lang w:val="lt-LT"/>
        </w:rPr>
      </w:pPr>
      <w:bookmarkStart w:id="264" w:name="_Toc333157172"/>
      <w:r w:rsidRPr="006D1BB6">
        <w:rPr>
          <w:rFonts w:ascii="Times New Roman" w:hAnsi="Times New Roman"/>
          <w:b w:val="0"/>
          <w:color w:val="auto"/>
          <w:sz w:val="24"/>
          <w:szCs w:val="24"/>
          <w:lang w:val="lt-LT"/>
        </w:rPr>
        <w:t>4.3.2</w:t>
      </w:r>
      <w:r w:rsidRPr="006D1BB6">
        <w:rPr>
          <w:rFonts w:ascii="Times New Roman" w:hAnsi="Times New Roman"/>
          <w:b w:val="0"/>
          <w:sz w:val="24"/>
          <w:szCs w:val="24"/>
          <w:lang w:val="lt-LT"/>
        </w:rPr>
        <w:t xml:space="preserve"> </w:t>
      </w:r>
      <w:r w:rsidRPr="006D1BB6">
        <w:rPr>
          <w:rFonts w:ascii="Times New Roman" w:hAnsi="Times New Roman"/>
          <w:b w:val="0"/>
          <w:color w:val="auto"/>
          <w:sz w:val="24"/>
          <w:szCs w:val="24"/>
          <w:lang w:val="lt-LT"/>
        </w:rPr>
        <w:t>Įgyvendintų ir įgyvendinamų priemonių įtaka Kuršių marių dugno nuosėdų maistingųjų medžiagų antrinės taršos poveikio prevencijai ir sumažinimui</w:t>
      </w:r>
      <w:bookmarkEnd w:id="264"/>
    </w:p>
    <w:p w14:paraId="6DFA3D62" w14:textId="77777777" w:rsidR="00EE55CA" w:rsidRPr="006D1BB6" w:rsidRDefault="00EE55CA" w:rsidP="00EE55CA">
      <w:pPr>
        <w:spacing w:after="0" w:line="360" w:lineRule="auto"/>
        <w:ind w:firstLine="425"/>
        <w:jc w:val="both"/>
        <w:rPr>
          <w:rFonts w:ascii="Times New Roman" w:hAnsi="Times New Roman"/>
          <w:sz w:val="24"/>
          <w:szCs w:val="24"/>
          <w:lang w:val="lt-LT"/>
        </w:rPr>
      </w:pPr>
      <w:r w:rsidRPr="006D1BB6">
        <w:rPr>
          <w:rFonts w:ascii="Times New Roman" w:hAnsi="Times New Roman"/>
          <w:sz w:val="24"/>
          <w:szCs w:val="24"/>
          <w:lang w:val="lt-LT"/>
        </w:rPr>
        <w:t>Apžvelgiant įgyvendintas ar jau numatytas įgyvendinti nacionalinės priemones pagal ES, HELCOM ir kitus teisės aktus, siekiama įvertinti, kaip priemonių turinys gali įtakoti aplinkybes, vienaip ar kitaip sąlygojančių antrinės taršos apimtis Kuršių mariose.</w:t>
      </w:r>
    </w:p>
    <w:p w14:paraId="3411D07D" w14:textId="77777777" w:rsidR="00EE55CA" w:rsidRPr="006D1BB6" w:rsidRDefault="00EE55CA" w:rsidP="00EE55CA">
      <w:pPr>
        <w:spacing w:after="0" w:line="360" w:lineRule="auto"/>
        <w:ind w:firstLine="425"/>
        <w:jc w:val="both"/>
        <w:rPr>
          <w:rFonts w:ascii="Times New Roman" w:hAnsi="Times New Roman"/>
          <w:sz w:val="24"/>
          <w:szCs w:val="24"/>
          <w:lang w:val="lt-LT"/>
        </w:rPr>
      </w:pPr>
      <w:r w:rsidRPr="006D1BB6">
        <w:rPr>
          <w:rFonts w:ascii="Times New Roman" w:hAnsi="Times New Roman"/>
          <w:sz w:val="24"/>
          <w:szCs w:val="24"/>
          <w:lang w:val="lt-LT"/>
        </w:rPr>
        <w:t>Pagal HELCOM Baltijos jūros veiksmų plano (BSAP, 2007) tikslų pasiekimui numatytas priemones numatyta sureguliuoti ir nustatyti biogeninių medžiagų patekimą į Baltijos jūros aplinką įvairiuose regionuose, siekiant pagerinti aplinkos būklę ir sumažinti šių medžiagų kiekius jūros vandenyje. Suderintos biogeninių medžiagų apkrovos kvotos valstybėms aplink Baltijos jūrą. Šiuo metu įgyvendinamos veiklos ir siekiai yra svarbūs, antrinės taršos prevencijai. Esant dabartinei prietakos kvotų apskaičiavimo ir modeliavimo sąlygų situacijai bendras iš Lietuvos teritorijos į Kuršių marias patenkančio fosforo kiekis turi neviršyti 1 151 t/metus, o bendrojo azoto – 35 489 t/metus. Pagal HELCOM pateiktus 2008-2010 m. normalizuotus duomenis, azoto taršos apkrovą iš Lietuvos teritorijos lyginant su referentiniu laikotarpiu pavyko sumažinti 10 proc. iki 41 546 t/metus, o fosforo – 30 proc. iki 1 834 t/metus (HELCOM, 2015). Buvo nustatyta, kad papildomos taršos mažinimo priemonės, skirtos BVPD tikslams įgyvendinti azoto taršos pernašą į Kuršių marias dar gali sumažinti 5 tūkst. t, o fosforo kiekis gali sumažėti 65 t. Taigi, iš viso azoto pernašos sumažėjimas gali sudaryti 7,4 tūkst t, o fosforo 97 t. Toks sumažėjimas reikšmingai sumažins produktyvumą skatinančių azoto junginių prietaką, nors fosforo sumažėjimo mastų prognozės mažesnės (Nemuno baseino..., 2015).</w:t>
      </w:r>
    </w:p>
    <w:p w14:paraId="2A7816DD" w14:textId="77777777" w:rsidR="00EE55CA" w:rsidRPr="006D1BB6" w:rsidRDefault="00EE55CA" w:rsidP="00EE55CA">
      <w:pPr>
        <w:spacing w:after="0" w:line="360" w:lineRule="auto"/>
        <w:ind w:firstLine="425"/>
        <w:jc w:val="both"/>
        <w:rPr>
          <w:rFonts w:ascii="Times New Roman" w:hAnsi="Times New Roman"/>
          <w:sz w:val="24"/>
          <w:szCs w:val="24"/>
          <w:lang w:val="lt-LT"/>
        </w:rPr>
      </w:pPr>
      <w:r w:rsidRPr="006D1BB6">
        <w:rPr>
          <w:rFonts w:ascii="Times New Roman" w:hAnsi="Times New Roman"/>
          <w:sz w:val="24"/>
          <w:szCs w:val="24"/>
          <w:lang w:val="lt-LT"/>
        </w:rPr>
        <w:t xml:space="preserve">LR Vyriausybės 2010 m. rugpjūčio 25 d. nutarimu Nr. 1264 patvirtintos </w:t>
      </w:r>
      <w:bookmarkStart w:id="265" w:name="OLE_LINK3"/>
      <w:bookmarkStart w:id="266" w:name="OLE_LINK4"/>
      <w:r w:rsidRPr="006D1BB6">
        <w:rPr>
          <w:rFonts w:ascii="Times New Roman" w:hAnsi="Times New Roman"/>
          <w:sz w:val="24"/>
          <w:szCs w:val="24"/>
          <w:lang w:val="lt-LT"/>
        </w:rPr>
        <w:t xml:space="preserve">Baltijos jūros aplinkos apsaugos strategijos </w:t>
      </w:r>
      <w:bookmarkEnd w:id="265"/>
      <w:bookmarkEnd w:id="266"/>
      <w:r w:rsidRPr="006D1BB6">
        <w:rPr>
          <w:rFonts w:ascii="Times New Roman" w:hAnsi="Times New Roman"/>
          <w:sz w:val="24"/>
          <w:szCs w:val="24"/>
          <w:lang w:val="lt-LT"/>
        </w:rPr>
        <w:t xml:space="preserve">įgyvendinimo priemonių plane 2010–2015 metams buvo numatyta siekti ir išlaikyti gerą Baltijos jūros aplinkos būklę iki 2020 metų </w:t>
      </w:r>
      <w:r w:rsidRPr="006D1BB6">
        <w:rPr>
          <w:rFonts w:ascii="Times New Roman" w:eastAsia="Times New Roman" w:hAnsi="Times New Roman"/>
          <w:b/>
          <w:bCs/>
          <w:sz w:val="24"/>
          <w:szCs w:val="24"/>
          <w:lang w:val="lt-LT" w:eastAsia="lt-LT"/>
        </w:rPr>
        <w:t>(</w:t>
      </w:r>
      <w:r w:rsidRPr="006D1BB6">
        <w:rPr>
          <w:rFonts w:ascii="Times New Roman" w:hAnsi="Times New Roman"/>
          <w:sz w:val="24"/>
          <w:szCs w:val="24"/>
          <w:lang w:val="lt-LT"/>
        </w:rPr>
        <w:t xml:space="preserve">Baltijos jūros aplinkos..., 2010). Eutrofikacijos prevencijos atžvilgiu svarbus yra tikslas – sumažinti </w:t>
      </w:r>
      <w:r w:rsidRPr="006D1BB6">
        <w:rPr>
          <w:rFonts w:ascii="Times New Roman" w:hAnsi="Times New Roman"/>
          <w:sz w:val="24"/>
          <w:szCs w:val="24"/>
          <w:lang w:val="lt-LT"/>
        </w:rPr>
        <w:lastRenderedPageBreak/>
        <w:t xml:space="preserve">biogeninių medžiagų patekimą į jūros aplinką iki 2016 m. Įvairiu priemonių pagalba buvo siekiama užkirsti kelią taršos patekimui į jūros aplinką ar ją mažinti, kad būtų užtikrinta, kad biologinei įvairovei, ekosistemoms, žmogaus sveikatai ar teisėtam naudojimuisi jūros aplinkai nebūtų poveikio ar didelės rizikos. Daugumos priemonių įgyvendinimo laikas jau pasibaigęs, priemonės įgyvendintos. Ypač aktualūs normatyviniai pakeitimai susiję su „Miestų nuotekų tvarkymu“, „Individualių namų, mažų įmonių ir gyvenviečių iki 300 gyventojų ekvivalento nuotekų tvarkymu“; HELCOM konvencijos ir rekomendacinių dokumentų įteisinimo, siejamų su taršos sumažinimu iš žemės ūkio šaltinių. Aktualus fosfatų naudojimo buitinėse skalbimo priemonėse ribojimą nuo 2014 m. pradžios nustatančių dokumentų priėmimas. Apskritai, Strategijoje numatomų priemonių įgyvendinimas Kuršių marių ir jūros aplinkos produktyvumo mažinimui ir hiperprodukcijos sukeliamų deguonies deficito reiškinių prevencijai. </w:t>
      </w:r>
    </w:p>
    <w:p w14:paraId="5C11F2C0" w14:textId="77777777" w:rsidR="00EE55CA" w:rsidRPr="006D1BB6" w:rsidRDefault="00EE55CA" w:rsidP="00EE55CA">
      <w:pPr>
        <w:spacing w:after="0" w:line="360" w:lineRule="auto"/>
        <w:ind w:firstLine="425"/>
        <w:jc w:val="both"/>
        <w:rPr>
          <w:rFonts w:ascii="Times New Roman" w:hAnsi="Times New Roman"/>
          <w:sz w:val="24"/>
          <w:szCs w:val="24"/>
          <w:lang w:val="lt-LT"/>
        </w:rPr>
      </w:pPr>
      <w:r w:rsidRPr="006D1BB6">
        <w:rPr>
          <w:rFonts w:ascii="Times New Roman" w:hAnsi="Times New Roman"/>
          <w:sz w:val="24"/>
          <w:szCs w:val="24"/>
          <w:lang w:val="lt-LT"/>
        </w:rPr>
        <w:t>Siekiant įgyvendinti Europos Tarybos direktyvos 91/271/EEB reikalavimus dėl miestų nuotekų valymo LR buvo įgyvendinama Lietuvos Respublikos aplinkos ministro 2006 m. gegužės 17 d. įsakymu Nr. D1-236 patvirtinto „Nuotekų tvarkymo reglamento”, numatytomis priemonėmis. Numatyta užtikrinti nuotekų valymą pagal nustatytus reikalavimus aglomeracijose didesnėse kaip 2000 gyventojų ekvivalentų. direktyvos priemonių įgyvendinimas padėjo užtikrinti, jog iš visų miestų nuotekų valyklų tiesiogiai ar netiesiogiai į jūros aplinką išleidžiamose nuotekose būtų išvaloma:  – bendrojo fosforo ne mažiau kaip 90 %; – bendrojo azoto ne mažiau kaip 75 %. Priemonės ir pasiekti rezultatai aktualiai prisidėjo gerinant būklę ir vandens kokybės rodiklius Kuršių mariose ir priekrantėje.</w:t>
      </w:r>
    </w:p>
    <w:p w14:paraId="379AA11E" w14:textId="77777777" w:rsidR="00EE55CA" w:rsidRPr="006D1BB6" w:rsidRDefault="00EE55CA" w:rsidP="00EE55CA">
      <w:pPr>
        <w:spacing w:after="0" w:line="360" w:lineRule="auto"/>
        <w:ind w:firstLine="425"/>
        <w:jc w:val="both"/>
        <w:rPr>
          <w:rFonts w:ascii="Times New Roman" w:hAnsi="Times New Roman"/>
          <w:sz w:val="24"/>
          <w:szCs w:val="24"/>
          <w:lang w:val="lt-LT"/>
        </w:rPr>
      </w:pPr>
      <w:r w:rsidRPr="006D1BB6">
        <w:rPr>
          <w:rFonts w:ascii="Times New Roman" w:hAnsi="Times New Roman"/>
          <w:sz w:val="24"/>
          <w:szCs w:val="24"/>
          <w:lang w:val="lt-LT"/>
        </w:rPr>
        <w:t xml:space="preserve">Aktuali yra ir iš dalies įgyvendinta Tarybos direktyva 91/676/EEB dėl vandenų apsaugos nuo taršos nitratais iš žemės ūkio šaltinių. Šiuo metu nėra tikslių duomenų apie tai, ar visi ūkininkai, kuriems privalu turėti mėšlides, jas turi. Viena pagrindinių taršos prevencijos priemonių pagal Nitratų direktyvą yra mėšlidžių statyba ne mažiau nei 10 sąlyginių galvijų turinčiuose ūkiuose.  Naujoje 2011 m. rugsėjo 26 d. patvirtintoje aprašo redakcijoje buvo palengvintos mėšlo laikymo sąlygos mažesniesiems ūkiams, laikantiems nuo 10 iki 100 SG. Jiems mėšlidės statyba tapo nebeprivaloma, mėšlą leidžiama laikyti lauko rietuvėse. Nuo 2012 m. sausio 1 d. tręšimo planai privalomi visiems ūkiams, tręšiantiems mėšlu arba srutomis daugiau nei 50 ha žemės ūkio naudmenų per metus. Nuo 2014 m. draudžiama tręšiant naudoti purškiamąsias technologijas (sudarančias daugiau nei 20 % aerozolinių dalelių) bei reikalavimai uždengti srutų kauptuvus ūkiams, laikantiems virš 500 SG. Šios ir kitos priemonės, besisiejančios su azoto junginių prietakos į vidaus vandens telkinius ir </w:t>
      </w:r>
      <w:r w:rsidRPr="006D1BB6">
        <w:rPr>
          <w:rFonts w:ascii="Times New Roman" w:hAnsi="Times New Roman"/>
          <w:sz w:val="24"/>
          <w:szCs w:val="24"/>
          <w:lang w:val="lt-LT"/>
        </w:rPr>
        <w:lastRenderedPageBreak/>
        <w:t>Kuršių marias ir priekrantės vandenis jūroje yra esminiai svarbūs produktyvumą lemiantys veiksniai.</w:t>
      </w:r>
    </w:p>
    <w:p w14:paraId="4223CEEB" w14:textId="77777777" w:rsidR="00EE55CA" w:rsidRPr="006D1BB6" w:rsidRDefault="00EE55CA" w:rsidP="00EE55CA">
      <w:pPr>
        <w:spacing w:after="0" w:line="360" w:lineRule="auto"/>
        <w:ind w:firstLine="425"/>
        <w:jc w:val="both"/>
        <w:rPr>
          <w:rFonts w:ascii="Times New Roman" w:hAnsi="Times New Roman"/>
          <w:sz w:val="24"/>
          <w:szCs w:val="24"/>
          <w:lang w:val="lt-LT"/>
        </w:rPr>
      </w:pPr>
      <w:r w:rsidRPr="006D1BB6">
        <w:rPr>
          <w:rFonts w:ascii="Times New Roman" w:hAnsi="Times New Roman"/>
          <w:sz w:val="24"/>
          <w:szCs w:val="24"/>
          <w:lang w:val="lt-LT"/>
        </w:rPr>
        <w:t xml:space="preserve">1986 m. birželio 12 d. Tarybos priimta direktyva 86/278/EEB, skirta reguliuoti dumblo naudojimą žemės ūkyje taip, kad nebūtų daroma žala dirvožemiui, augmenijai, gyvūnams ir žmonėms ir skatinti teisingą nuotėkų dumblo naudojimą. Buvo numatoma reguliuoti ir apibūdinti tręšimo planų rengimą, reikalaujant nuotekų dumblo analizės ir apskaitos, tame tarpe ir biogeninių medžiagų (N ir P); užtikrino maksimalias metines tręšimo nuotekų dumblu normas: azoto – ne daugiau kaip 170 kg/ha per metus, fosforo – 40 kg/ha per metus. Įgyvendinimas sudarė galimybę sumažinti vidaus vandenų ir Kuršių marių apkrovą maistinėmis medžiagomis </w:t>
      </w:r>
    </w:p>
    <w:p w14:paraId="72C5F119" w14:textId="77777777" w:rsidR="00EE55CA" w:rsidRPr="006D1BB6" w:rsidRDefault="00EE55CA" w:rsidP="00EE55CA">
      <w:pPr>
        <w:spacing w:after="0" w:line="360" w:lineRule="auto"/>
        <w:ind w:firstLine="425"/>
        <w:jc w:val="both"/>
        <w:rPr>
          <w:rFonts w:ascii="Times New Roman" w:hAnsi="Times New Roman"/>
          <w:sz w:val="24"/>
          <w:szCs w:val="24"/>
          <w:lang w:val="lt-LT"/>
        </w:rPr>
      </w:pPr>
      <w:r w:rsidRPr="006D1BB6">
        <w:rPr>
          <w:rFonts w:ascii="Times New Roman" w:hAnsi="Times New Roman"/>
          <w:sz w:val="24"/>
          <w:szCs w:val="24"/>
          <w:lang w:val="lt-LT"/>
        </w:rPr>
        <w:t>Aktualus ir reikšmingas yra įgyvendinamas Europos Parlamento ir Tarybos reglamentas (</w:t>
      </w:r>
      <w:r w:rsidRPr="006D1BB6">
        <w:rPr>
          <w:rFonts w:ascii="Times New Roman" w:eastAsia="Times New Roman" w:hAnsi="Times New Roman"/>
          <w:bCs/>
          <w:sz w:val="24"/>
          <w:szCs w:val="24"/>
          <w:lang w:eastAsia="lt-LT"/>
        </w:rPr>
        <w:t>Europos parlamento, 2012</w:t>
      </w:r>
      <w:r w:rsidRPr="006D1BB6">
        <w:rPr>
          <w:rFonts w:ascii="Times New Roman" w:hAnsi="Times New Roman"/>
          <w:sz w:val="24"/>
          <w:szCs w:val="24"/>
          <w:lang w:val="lt-LT"/>
        </w:rPr>
        <w:t>.), kuriuo iš dalies keičiamos Reglamento (EB) Nr. 648/2004 nuostatos dėl fosfatų ir kitų fosforo junginių naudojimo plataus vartojimo skalbinių plovikliuose ir plataus vartojimo automatinėms indaplovėms skirtuose plovikliuose). Nustatyta, kad nuo 2017 m. reikalavimai dėl fosforo junginių kiekio plataus vartojimo skalbinių plovikliuose įgaus dar griežtesnę išraišką – į rinką nebus pateikiamos priemonės, jei bendras fosforo kiekis juose bus lygus arba didesnis nei 0,3 gramo standartinėje dozėje. Atliktose galimybių studijose nurodoma, kad Lietuvoje įvedus fosforo pagrindu pagamintų detergentų naudojimo apribojimus, nuotekų valyklų į vandens telkinius išleidžiamo bendrojo fosforo taršos apkrova gali sumažėti apie 20-25 % (Nemuno baseino..., 2015). Priemonių įgyvendinimas tiesiogiai veiktų siekius apsaugoti vandens telkinius nuo ypač ženkliai produkcinius procesus skatinančių fosforo junginių.</w:t>
      </w:r>
    </w:p>
    <w:p w14:paraId="2EBF4338" w14:textId="77777777" w:rsidR="00EE55CA" w:rsidRPr="006D1BB6" w:rsidRDefault="00EE55CA" w:rsidP="00EE55CA">
      <w:pPr>
        <w:spacing w:after="0" w:line="360" w:lineRule="auto"/>
        <w:ind w:firstLine="425"/>
        <w:jc w:val="both"/>
        <w:rPr>
          <w:rFonts w:ascii="Times New Roman" w:hAnsi="Times New Roman"/>
          <w:sz w:val="24"/>
          <w:szCs w:val="24"/>
          <w:lang w:val="lt-LT"/>
        </w:rPr>
      </w:pPr>
      <w:r w:rsidRPr="006D1BB6">
        <w:rPr>
          <w:rFonts w:ascii="Times New Roman" w:hAnsi="Times New Roman"/>
          <w:sz w:val="24"/>
          <w:szCs w:val="24"/>
          <w:lang w:val="lt-LT"/>
        </w:rPr>
        <w:t xml:space="preserve">Ypač svarbūs uždaviniai yra iškeliami, įgyvendinant  Direktyvą 2000/60/EB, nustatančią Bendrijos veiksmų vandens politikos srityje uždavinius (Europos parlamento ir tarybos direktyva 2000/60/EB, 2000). Vadovaujantis šios direktyvos nuostatomis rengiami upių baseinų rajonų valdymo planai, skirti apsaugoti ir pagerinti vandens aplinką. Šiuose dokumentuose pateikiamos upių baseinų rajonų charakteristikos, informacija apie vandens telkinių būklę, išskirti rizikos vandens telkiniai, apžvelgtas įvairių žmogaus veiklų poveikis ir pasiūlytos priemonės, esamoms problemoms spręsti. Upių baseinų rajonų valdymo planai patvirtinti LR vyriausybės nutarimais, 2015 m. parengta nauja planų redakcija (Nemuno baseino..., 2015). Papildytais planais bus vadovaujamasi gerinant UBR vandens telkinių būklę 2016-2021 m. Priemonių įgyvendinimo tikslai ir rodikliai iš dalies atitinka anksčiau paminėtų dokumentų tikslus, mažinant maistinių medžiagų patekimo į vandens telkinius ir pernešimo į Kuršių marias kiekius. </w:t>
      </w:r>
    </w:p>
    <w:p w14:paraId="7A828DFD" w14:textId="77777777" w:rsidR="00EE55CA" w:rsidRPr="006D1BB6" w:rsidRDefault="00EE55CA" w:rsidP="00EE55CA">
      <w:pPr>
        <w:spacing w:after="0" w:line="360" w:lineRule="auto"/>
        <w:ind w:firstLine="425"/>
        <w:jc w:val="both"/>
        <w:rPr>
          <w:rFonts w:ascii="Times New Roman" w:hAnsi="Times New Roman"/>
          <w:sz w:val="24"/>
          <w:szCs w:val="24"/>
          <w:lang w:val="lt-LT"/>
        </w:rPr>
      </w:pPr>
      <w:r w:rsidRPr="006D1BB6">
        <w:rPr>
          <w:rFonts w:ascii="Times New Roman" w:hAnsi="Times New Roman"/>
          <w:sz w:val="24"/>
          <w:szCs w:val="24"/>
          <w:lang w:val="lt-LT"/>
        </w:rPr>
        <w:lastRenderedPageBreak/>
        <w:t xml:space="preserve">LR aplinkos ir žemės ūkio ministrų 2012 m. birželio 8 d. įsakymu Nr. D1-490/3D-391 patvirtinta “Vandenų taršos dėl žemės ūkio veiklos poveikio mažinimo programa” yra iš dalies įgyvendinta. Nėra pakankamai informacijos apie tai, ar žemės ūkio taršos mažinimo priemonės užtektinai įgyvendinamos. Buvo numatoma, kad įgyvendinus Programą, žemės ūkio veiklos subjektai taikys aplinkai palankias ūkininkavimo technologijas, sumažės žemės ūkio veiklos daromas neigiamas poveikis paviršiniams ir požeminiams vandenims, bus užtikrinta, kad neblogės vandenų būklė ir vykdomi Europos Sąjungos ir tarptautiniai įsipareigojimai saugant vandens telkinius nuo taršos. Nors stokojama konkretumo, tačiau priemonių siekis atitinka tikslus mažinti maistiniu medžiagų srautus į vandens ekosistemas ir tuo pačiu mažinti produktyvumo skatinimą Kuršių mariose. </w:t>
      </w:r>
    </w:p>
    <w:p w14:paraId="7D8E0A28" w14:textId="6A1B4E77" w:rsidR="00EE55CA" w:rsidRPr="006D1BB6" w:rsidRDefault="00EE55CA" w:rsidP="00EE55CA">
      <w:pPr>
        <w:spacing w:after="0" w:line="360" w:lineRule="auto"/>
        <w:ind w:firstLine="425"/>
        <w:jc w:val="both"/>
        <w:rPr>
          <w:rFonts w:ascii="Times New Roman" w:hAnsi="Times New Roman"/>
          <w:sz w:val="24"/>
          <w:szCs w:val="24"/>
          <w:lang w:val="lt-LT"/>
        </w:rPr>
      </w:pPr>
      <w:r w:rsidRPr="006D1BB6">
        <w:rPr>
          <w:rFonts w:ascii="Times New Roman" w:hAnsi="Times New Roman"/>
          <w:sz w:val="24"/>
          <w:szCs w:val="24"/>
          <w:lang w:val="lt-LT"/>
        </w:rPr>
        <w:t>Nacionalinės aplinkos apsaugos strategijos, patvirtintos Lietuvos Respublikos Seimo 2015 m. balandžio 16 d. nutarimu Nr. XII-1626 (Nacionalinė aplinkos..</w:t>
      </w:r>
      <w:r>
        <w:rPr>
          <w:rFonts w:ascii="Times New Roman" w:hAnsi="Times New Roman"/>
          <w:sz w:val="24"/>
          <w:szCs w:val="24"/>
          <w:lang w:val="lt-LT"/>
        </w:rPr>
        <w:t>.</w:t>
      </w:r>
      <w:r w:rsidRPr="006D1BB6">
        <w:rPr>
          <w:rFonts w:ascii="Times New Roman" w:hAnsi="Times New Roman"/>
          <w:sz w:val="24"/>
          <w:szCs w:val="24"/>
          <w:lang w:val="lt-LT"/>
        </w:rPr>
        <w:t xml:space="preserve">, 2015) siekiai vandens apsaugos srityje yra užtikrinti, kad požeminio vandens, paviršinių vidaus vandens telkinių, Kuršių marių ir Baltijos jūros būklė būtų gera, paviršiniai vandens telkiniai tiktų rekreacijos reikmėms tenkinti, o visi šalies gyventojai gautų saugos ir kokybės reikalavimus atitinkantį geriamąjį vandenį. Strategijoje šalia kitų vandens apsaugos politikos įgyvendinimo krypčių numatoma ir paviršinio vandens taršos mažinimas iš pasklidosios ir sutelktosios taršos šaltinių ir Baltijos jūros taršos mažinimas. Numatomos priemonės turėtų būti reikšmingos produktyvumą Kuršių mariose slopinimo tikslų įgyvendinime, nors yra ką tik priimta ir akivaizdžių įgyvendinimo faktų dar nematyti. </w:t>
      </w:r>
    </w:p>
    <w:p w14:paraId="4D28AC6C" w14:textId="77777777" w:rsidR="00EE55CA" w:rsidRPr="006D1BB6" w:rsidRDefault="00EE55CA" w:rsidP="00EE55CA">
      <w:pPr>
        <w:spacing w:after="0" w:line="360" w:lineRule="auto"/>
        <w:ind w:firstLine="425"/>
        <w:jc w:val="both"/>
        <w:rPr>
          <w:rFonts w:ascii="Times New Roman" w:hAnsi="Times New Roman"/>
          <w:sz w:val="24"/>
          <w:szCs w:val="24"/>
          <w:lang w:val="lt-LT"/>
        </w:rPr>
      </w:pPr>
      <w:r w:rsidRPr="006D1BB6">
        <w:rPr>
          <w:rFonts w:ascii="Times New Roman" w:hAnsi="Times New Roman"/>
          <w:sz w:val="24"/>
          <w:szCs w:val="24"/>
          <w:lang w:val="lt-LT"/>
        </w:rPr>
        <w:t>Rengiant naujus jūros aplinkos valdymo principų ir reikalavimų, įtvirtintų Europos Tarybos direktyvoje 2008/56/EB įgyvendinimo dokumentus, paruoštas priemonių planas eutrofikacijos pasekmių mažinimo tikslams pasiekti (</w:t>
      </w:r>
      <w:r w:rsidRPr="006D1BB6">
        <w:rPr>
          <w:rFonts w:ascii="Times New Roman" w:hAnsi="Times New Roman"/>
          <w:sz w:val="24"/>
          <w:szCs w:val="24"/>
        </w:rPr>
        <w:t>Jūrinių tyrimų</w:t>
      </w:r>
      <w:r w:rsidRPr="006D1BB6">
        <w:rPr>
          <w:rFonts w:ascii="Times New Roman" w:hAnsi="Times New Roman"/>
          <w:sz w:val="24"/>
          <w:szCs w:val="24"/>
          <w:lang w:val="lt-LT"/>
        </w:rPr>
        <w:t xml:space="preserve">, </w:t>
      </w:r>
      <w:r w:rsidRPr="006D1BB6">
        <w:rPr>
          <w:rFonts w:ascii="Times New Roman" w:hAnsi="Times New Roman"/>
          <w:sz w:val="24"/>
          <w:szCs w:val="24"/>
        </w:rPr>
        <w:t>2015</w:t>
      </w:r>
      <w:r w:rsidRPr="006D1BB6">
        <w:rPr>
          <w:rFonts w:ascii="Times New Roman" w:hAnsi="Times New Roman"/>
          <w:sz w:val="24"/>
          <w:szCs w:val="24"/>
          <w:lang w:val="lt-LT"/>
        </w:rPr>
        <w:t>). Pagal šį dokumentą numatytų priemonių galutinis tikslas - sumažinti eutrofikaciją skatinančių mineralinių ir organinių medžiagų patekimą į jūros aplinką, siekiant geros aplinkos būklės jūros rajone. Įvertinus tai, jog p</w:t>
      </w:r>
      <w:r w:rsidRPr="006D1BB6">
        <w:rPr>
          <w:rFonts w:ascii="Times New Roman" w:eastAsia="BatangChe" w:hAnsi="Times New Roman"/>
          <w:bCs/>
          <w:sz w:val="24"/>
          <w:szCs w:val="24"/>
          <w:lang w:val="lt-LT"/>
        </w:rPr>
        <w:t>agal žmogaus sukeltos eutrofikacijos deskriptorių jūros aplinkos būklė pagal visus rodiklius šiuo laikotarpiu yra nepatenkinama, o</w:t>
      </w:r>
      <w:r w:rsidRPr="006D1BB6">
        <w:rPr>
          <w:rFonts w:ascii="Times New Roman" w:hAnsi="Times New Roman"/>
          <w:sz w:val="24"/>
          <w:szCs w:val="24"/>
          <w:lang w:val="lt-LT"/>
        </w:rPr>
        <w:t xml:space="preserve"> esamų priemonių, numatytų įvairiuose teisės aktuose (skirtų mažinti biogeninių (Nb ir Pb) ir organinių medžiagų patekimą į jūros aplinką) nepakanka užtikrinti, kad jūros aplinkos būklė iki 2020 m. taptų gera, buvo pasiūlytos naujos priemonės, kurių įgyvendinimas turėtų padėti siekti užsibrėžtų tikslų ir jo įgyvendinimo rodiklių reikšmių. </w:t>
      </w:r>
    </w:p>
    <w:p w14:paraId="2C6B89DF" w14:textId="77777777" w:rsidR="00EE55CA" w:rsidRPr="006D1BB6" w:rsidRDefault="00EE55CA" w:rsidP="00EE55CA">
      <w:pPr>
        <w:spacing w:after="0" w:line="360" w:lineRule="auto"/>
        <w:ind w:firstLine="425"/>
        <w:jc w:val="both"/>
        <w:rPr>
          <w:rFonts w:ascii="Times New Roman" w:hAnsi="Times New Roman"/>
          <w:sz w:val="24"/>
          <w:szCs w:val="24"/>
          <w:lang w:val="lt-LT"/>
        </w:rPr>
      </w:pPr>
      <w:r w:rsidRPr="006D1BB6">
        <w:rPr>
          <w:rFonts w:ascii="Times New Roman" w:eastAsia="BatangChe" w:hAnsi="Times New Roman"/>
          <w:sz w:val="24"/>
          <w:szCs w:val="24"/>
          <w:lang w:val="lt-LT"/>
        </w:rPr>
        <w:t xml:space="preserve">Kadangi į Kuršių marias ir tuo pačiu į Baltijos jūrą Lietuvos teritorijoje atnešamų biogeninių medžiagų didžiausią dalį sudaro Nemuno nuotėkis. Todėl, siekiant šių medžiagų koncentracijų sumažinimo Baltijos jūroje, visų pirma buvo ieškota būdų reguliuoti šios upės </w:t>
      </w:r>
      <w:r w:rsidRPr="006D1BB6">
        <w:rPr>
          <w:rFonts w:ascii="Times New Roman" w:eastAsia="BatangChe" w:hAnsi="Times New Roman"/>
          <w:sz w:val="24"/>
          <w:szCs w:val="24"/>
          <w:lang w:val="lt-LT"/>
        </w:rPr>
        <w:lastRenderedPageBreak/>
        <w:t>atnešamų biogeninių medžiagų kiekį, nepaisant modeliniais apskaičiavimais, tarsi, akivaizdžiai pagrįstą tokių reguliavimo priemonių įtakos nepakankamą svarbą.</w:t>
      </w:r>
      <w:r w:rsidRPr="006D1BB6">
        <w:rPr>
          <w:rFonts w:ascii="Times New Roman" w:hAnsi="Times New Roman"/>
          <w:sz w:val="24"/>
          <w:szCs w:val="24"/>
          <w:lang w:val="lt-LT"/>
        </w:rPr>
        <w:t xml:space="preserve"> </w:t>
      </w:r>
    </w:p>
    <w:p w14:paraId="3494F34C" w14:textId="77777777" w:rsidR="00EE55CA" w:rsidRPr="006D1BB6" w:rsidRDefault="00EE55CA" w:rsidP="00EE55CA">
      <w:pPr>
        <w:spacing w:after="0" w:line="360" w:lineRule="auto"/>
        <w:ind w:firstLine="425"/>
        <w:jc w:val="both"/>
        <w:rPr>
          <w:rFonts w:ascii="Times New Roman" w:hAnsi="Times New Roman"/>
          <w:sz w:val="24"/>
          <w:szCs w:val="24"/>
          <w:lang w:val="lt-LT"/>
        </w:rPr>
      </w:pPr>
      <w:r w:rsidRPr="006D1BB6">
        <w:rPr>
          <w:rFonts w:ascii="Times New Roman" w:eastAsia="BatangChe" w:hAnsi="Times New Roman"/>
          <w:sz w:val="24"/>
          <w:szCs w:val="24"/>
          <w:lang w:val="lt-LT"/>
        </w:rPr>
        <w:t xml:space="preserve">Pirmiausiai buvo siūloma tobulinti ir efektyvinti nuotekų valymą sukoncentruotuose taršos taškuose, t.y. miestų nuotekų valyklose (MNV), naudojant pasaulyje jau dabar plačiai pasaulyje bandomą metodą, kai fitoplanktono organizmai ir epifitiniai dumbliai naudojami papildomam nuotekų valymui (Randall, 2003; Becker, 2004; Chan et al. 2014). Nors Lietuvoje tokia praktika dar nepaplitusi, bet buvo konstatuota, kad derėtų išanalizuoti galimybę vystyti tokio pobūdžio veiklą, siekiant dar didesnio nuotekų išvalymo. </w:t>
      </w:r>
    </w:p>
    <w:p w14:paraId="514688CB" w14:textId="77777777" w:rsidR="00EE55CA" w:rsidRPr="006D1BB6" w:rsidRDefault="00EE55CA" w:rsidP="00EE55CA">
      <w:pPr>
        <w:spacing w:after="0" w:line="360" w:lineRule="auto"/>
        <w:ind w:firstLine="425"/>
        <w:jc w:val="both"/>
        <w:rPr>
          <w:rFonts w:ascii="Times New Roman" w:hAnsi="Times New Roman"/>
          <w:sz w:val="24"/>
          <w:szCs w:val="24"/>
          <w:lang w:val="lt-LT"/>
        </w:rPr>
      </w:pPr>
      <w:r w:rsidRPr="006D1BB6">
        <w:rPr>
          <w:rFonts w:ascii="Times New Roman" w:eastAsia="BatangChe" w:hAnsi="Times New Roman"/>
          <w:sz w:val="24"/>
          <w:szCs w:val="24"/>
          <w:lang w:val="lt-LT"/>
        </w:rPr>
        <w:t>Nuomonė grįsta tuo, kad iš MNV į paviršinius vandens telkinius išleidžiamos išvalytos nuotekos yra pakankamai prisotintos biogeninėmis medžiagomis, kad jose galėtų augti fotosintezuojantys mikroorganizmai. Juos galima užauginti vietoje ir panaudoti ne tik kaip atsinaujinantį energijos šaltinį (biokuras), bet ir kaip naudingas medžiagas (antioksidantai, pigmentai, polinesočiosios riebiosios rūgštys, proteinai) (Benedetti et al., 2004; Chinnasamy, 2010; Cai, 2013; Markou, Georgakakis, 2011). Pirmiausia siūloma atlikti bandomąjį projektą (galimybių studiją), įrengiant tvenkinėlius papildomam biogeninių medžiagų išėmimui parinktoje miesto nuotekų valyklos teritorijoje ar prie jos. Numatyta, kad jei bandomasis projektas bus veiksmingas, t.y. nauda, susijusi su biogeninių medžiagų išėmimu, viršys sąnaudas, siūloma pildyti Nuotekų reglamentą atitinkamomis nuostatomis, numatančiomis taršos biogeninėmis medžiagomis mažinimo galimybes.</w:t>
      </w:r>
      <w:r w:rsidRPr="006D1BB6">
        <w:rPr>
          <w:rFonts w:ascii="Times New Roman" w:hAnsi="Times New Roman"/>
          <w:sz w:val="24"/>
          <w:szCs w:val="24"/>
          <w:lang w:val="lt-LT"/>
        </w:rPr>
        <w:t xml:space="preserve"> </w:t>
      </w:r>
    </w:p>
    <w:p w14:paraId="19FAB9F3" w14:textId="77777777" w:rsidR="00EE55CA" w:rsidRPr="006D1BB6" w:rsidRDefault="00EE55CA" w:rsidP="00EE55CA">
      <w:pPr>
        <w:spacing w:after="0" w:line="360" w:lineRule="auto"/>
        <w:ind w:firstLine="425"/>
        <w:jc w:val="both"/>
        <w:rPr>
          <w:rFonts w:ascii="Times New Roman" w:hAnsi="Times New Roman"/>
          <w:sz w:val="24"/>
          <w:szCs w:val="24"/>
          <w:lang w:val="lt-LT"/>
        </w:rPr>
      </w:pPr>
      <w:r w:rsidRPr="006D1BB6">
        <w:rPr>
          <w:rFonts w:ascii="Times New Roman" w:hAnsi="Times New Roman"/>
          <w:sz w:val="24"/>
          <w:szCs w:val="24"/>
          <w:lang w:val="lt-LT"/>
        </w:rPr>
        <w:t>Kitos su veikla sausumoje numatytos priemonės grindžiamos galimybe apsivalyti nuo Nemuno tėkmės nešmenyse į Kuršių marias esančių maistinių medžiagų, sudarant galimybę didinti slėnyje nusėdančių nešmenų kiekį didint besiliejantį į deltą potvynių vandens debitą.  Paskaičiavimai rodė, kad net ir mažo potvynio metu išsiliejusio į slėnį Nemuno vandens drumstumas, priklausomai nuo tėkmių pasiskirstymo ir žolinės augmenijos būklės, sumažėtų net iki 23 kartus, bendrojo N sumažėtų apie 4 kartus, o bendrojo P kiekis sumažėtų apie 30 % (</w:t>
      </w:r>
      <w:r w:rsidRPr="006D1BB6">
        <w:rPr>
          <w:rFonts w:ascii="Times New Roman" w:eastAsia="BatangChe" w:hAnsi="Times New Roman"/>
          <w:sz w:val="24"/>
          <w:szCs w:val="24"/>
          <w:lang w:val="lt-LT"/>
        </w:rPr>
        <w:t>Vaikasas ir kt., 2007)</w:t>
      </w:r>
    </w:p>
    <w:p w14:paraId="42BC6FD3" w14:textId="77777777" w:rsidR="00EE55CA" w:rsidRPr="006D1BB6" w:rsidRDefault="00EE55CA" w:rsidP="00EE55CA">
      <w:pPr>
        <w:spacing w:after="0" w:line="360" w:lineRule="auto"/>
        <w:ind w:firstLine="425"/>
        <w:jc w:val="both"/>
        <w:rPr>
          <w:rFonts w:ascii="Times New Roman" w:hAnsi="Times New Roman"/>
          <w:sz w:val="24"/>
          <w:szCs w:val="24"/>
          <w:lang w:val="lt-LT"/>
        </w:rPr>
      </w:pPr>
      <w:r w:rsidRPr="006D1BB6">
        <w:rPr>
          <w:rFonts w:ascii="Times New Roman" w:hAnsi="Times New Roman"/>
          <w:sz w:val="24"/>
          <w:szCs w:val="24"/>
          <w:lang w:val="lt-LT"/>
        </w:rPr>
        <w:t xml:space="preserve">Betarpiškai Kuršių mariose buvo numatyta atlikti galimybių studiją, susijusią su filtruojančių moliuskų (dreisenų) auginimo ir surinkimo būdais biogeninių medžiagų šalinimui iš Kuršių marių ir kitų vandens telkinių, skatinant ir didinant denitrifikacijos procesų intensyvumą Kuršių marių akvatorijoje. Ši priemonė, skatinanti eutrofikacijos reiškinių ir priežasčių mažinimą Kuršių mariose, o tuo pačiu ir Baltijos jūroje, buvo pasiūlyta dar pirmojoje Nemuno UBR programoje (2010). Tai papildoma priemonė, skirta azoto ir fosforo koncentracijų šalinimui kultivuojant dvigeldžius moliuskus </w:t>
      </w:r>
      <w:r w:rsidRPr="006D1BB6">
        <w:rPr>
          <w:rFonts w:ascii="Times New Roman" w:hAnsi="Times New Roman"/>
          <w:i/>
          <w:sz w:val="24"/>
          <w:szCs w:val="24"/>
          <w:lang w:val="lt-LT"/>
        </w:rPr>
        <w:t>Dreissena polymorpha</w:t>
      </w:r>
      <w:r w:rsidRPr="006D1BB6">
        <w:rPr>
          <w:rFonts w:ascii="Times New Roman" w:hAnsi="Times New Roman"/>
          <w:sz w:val="24"/>
          <w:szCs w:val="24"/>
          <w:lang w:val="lt-LT"/>
        </w:rPr>
        <w:t xml:space="preserve"> centrinėje marių dalyje. Dreisenos šalina suspenduotas medžiagas iš vandens storymės ir </w:t>
      </w:r>
      <w:r w:rsidRPr="006D1BB6">
        <w:rPr>
          <w:rFonts w:ascii="Times New Roman" w:hAnsi="Times New Roman"/>
          <w:sz w:val="24"/>
          <w:szCs w:val="24"/>
          <w:lang w:val="lt-LT"/>
        </w:rPr>
        <w:lastRenderedPageBreak/>
        <w:t>sumažina biogeninių medžiagų kiekį, nusodindamos ir akumuliuodamos jas biomasėje (</w:t>
      </w:r>
      <w:r w:rsidRPr="006D1BB6">
        <w:rPr>
          <w:rFonts w:ascii="Times New Roman" w:eastAsia="BatangChe" w:hAnsi="Times New Roman"/>
          <w:sz w:val="24"/>
          <w:szCs w:val="24"/>
          <w:lang w:val="lt-LT"/>
        </w:rPr>
        <w:t>Zaiko et al., 2010)</w:t>
      </w:r>
      <w:r w:rsidRPr="006D1BB6">
        <w:rPr>
          <w:rFonts w:ascii="Times New Roman" w:hAnsi="Times New Roman"/>
          <w:sz w:val="24"/>
          <w:szCs w:val="24"/>
          <w:lang w:val="lt-LT"/>
        </w:rPr>
        <w:t xml:space="preserve">. Kuršių marių </w:t>
      </w:r>
      <w:r w:rsidRPr="006D1BB6">
        <w:rPr>
          <w:rFonts w:ascii="Times New Roman" w:hAnsi="Times New Roman"/>
          <w:i/>
          <w:sz w:val="24"/>
          <w:szCs w:val="24"/>
          <w:lang w:val="lt-LT"/>
        </w:rPr>
        <w:t>D. polymorpha</w:t>
      </w:r>
      <w:r w:rsidRPr="006D1BB6">
        <w:rPr>
          <w:rFonts w:ascii="Times New Roman" w:hAnsi="Times New Roman"/>
          <w:sz w:val="24"/>
          <w:szCs w:val="24"/>
          <w:lang w:val="lt-LT"/>
        </w:rPr>
        <w:t xml:space="preserve"> populiacijos modeliavimo rezultatai parodė, jog kasmet mariose galima papildomai užauginti 25 % dabartinės populiacijos biomasės (iki 1300 t), kurią surenkant iš ekosistemos galima būtų pašalinti iki 89 t azoto ir 15 t fosforo (</w:t>
      </w:r>
      <w:r w:rsidRPr="006D1BB6">
        <w:rPr>
          <w:rFonts w:ascii="Times New Roman" w:eastAsia="BatangChe" w:hAnsi="Times New Roman"/>
          <w:sz w:val="24"/>
          <w:szCs w:val="24"/>
          <w:lang w:val="lt-LT"/>
        </w:rPr>
        <w:t>Daunys ir kt., 2007)</w:t>
      </w:r>
      <w:r w:rsidRPr="006D1BB6">
        <w:rPr>
          <w:rFonts w:ascii="Times New Roman" w:hAnsi="Times New Roman"/>
          <w:sz w:val="24"/>
          <w:szCs w:val="24"/>
          <w:lang w:val="lt-LT"/>
        </w:rPr>
        <w:t>. Kita vertus, priemonės įdiegimas įvairiose Kuršių marių dugno nuosėdų biotopuose sudarytų papildomas sąlygas formuotis zonoms, kuriose didėtų anaerobinių procesų fone vykstantys denitrifikacijos procesai. Tuo pačiu, tai skatintų azoto pasišalinimą iš ekosistemos (</w:t>
      </w:r>
      <w:r w:rsidRPr="006D1BB6">
        <w:rPr>
          <w:rFonts w:ascii="Times New Roman" w:eastAsia="BatangChe" w:hAnsi="Times New Roman"/>
          <w:sz w:val="24"/>
          <w:szCs w:val="24"/>
          <w:lang w:val="lt-LT"/>
        </w:rPr>
        <w:t>Deutsch et al., 2010)</w:t>
      </w:r>
      <w:r w:rsidRPr="006D1BB6">
        <w:rPr>
          <w:rFonts w:ascii="Times New Roman" w:hAnsi="Times New Roman"/>
          <w:sz w:val="24"/>
          <w:szCs w:val="24"/>
          <w:lang w:val="lt-LT"/>
        </w:rPr>
        <w:t xml:space="preserve">. Nurodoma, kad priemonės efektyvumą ir sąnaudų apimtis galima įvertinti tik atlikus eksperimentinį filtruojančių moliuskų (dreisenų) auginimo ir surinkimo būdų patikrinimą. </w:t>
      </w:r>
    </w:p>
    <w:p w14:paraId="521AD59B" w14:textId="77777777" w:rsidR="00EE55CA" w:rsidRPr="006D1BB6" w:rsidRDefault="00EE55CA" w:rsidP="00EE55CA">
      <w:pPr>
        <w:spacing w:after="0" w:line="360" w:lineRule="auto"/>
        <w:ind w:firstLine="425"/>
        <w:jc w:val="both"/>
        <w:rPr>
          <w:rFonts w:ascii="Times New Roman" w:hAnsi="Times New Roman"/>
          <w:sz w:val="24"/>
          <w:szCs w:val="24"/>
          <w:lang w:val="lt-LT"/>
        </w:rPr>
      </w:pPr>
      <w:r w:rsidRPr="006D1BB6">
        <w:rPr>
          <w:rFonts w:ascii="Times New Roman" w:hAnsi="Times New Roman"/>
          <w:sz w:val="24"/>
          <w:szCs w:val="24"/>
          <w:lang w:val="lt-LT"/>
        </w:rPr>
        <w:t>Pasiūlyta tiesioginė priemonė, siekiant mažinti eutrofikacijos ir pirminės organinės medžiagos perteklinės producijos pasekmes - fitoplanktono biomasės surinkimo Kuršių marių akvatorijoje potencialių galimybių įvertinimas. Tokios priemonės praktikoje jau taikomos kitose šalyse (</w:t>
      </w:r>
      <w:r w:rsidRPr="006D1BB6">
        <w:rPr>
          <w:rFonts w:ascii="Times New Roman" w:eastAsia="BatangChe" w:hAnsi="Times New Roman"/>
          <w:sz w:val="24"/>
          <w:szCs w:val="24"/>
          <w:lang w:val="lt-LT"/>
        </w:rPr>
        <w:t>Gröndahl, 2009; Pechsiri et al., 2014)</w:t>
      </w:r>
      <w:r w:rsidRPr="006D1BB6">
        <w:rPr>
          <w:rFonts w:ascii="Times New Roman" w:hAnsi="Times New Roman"/>
          <w:sz w:val="24"/>
          <w:szCs w:val="24"/>
          <w:lang w:val="lt-LT"/>
        </w:rPr>
        <w:t>. Patraukli šio metodo savybė yra tai, jog, remiantis stechiometrinėmis medžiagų priklausomybėmis fitoplanktono biomasėje, galima detaliai apskaičiuoti biomasės gausą ir N ir P kiekius.</w:t>
      </w:r>
    </w:p>
    <w:p w14:paraId="6A8180FC" w14:textId="77777777" w:rsidR="00EE55CA" w:rsidRPr="006D1BB6" w:rsidRDefault="00EE55CA" w:rsidP="00EE55CA">
      <w:pPr>
        <w:spacing w:after="0" w:line="360" w:lineRule="auto"/>
        <w:ind w:firstLine="425"/>
        <w:jc w:val="both"/>
        <w:rPr>
          <w:rFonts w:ascii="Times New Roman" w:hAnsi="Times New Roman"/>
          <w:sz w:val="24"/>
          <w:szCs w:val="24"/>
          <w:lang w:val="lt-LT"/>
        </w:rPr>
      </w:pPr>
      <w:r w:rsidRPr="006D1BB6">
        <w:rPr>
          <w:rFonts w:ascii="Times New Roman" w:hAnsi="Times New Roman"/>
          <w:sz w:val="24"/>
          <w:szCs w:val="24"/>
          <w:lang w:val="lt-LT"/>
        </w:rPr>
        <w:t>Pagrindiniai šios veiklos prasmingumo argumentai remiasi tuo, kad pašalinant perteklinę biomasę iš ekosistemos bus pašalinama ir keturi esminiai eutrofikacijos reiškinius sąlygojantieji veiksniai: fitoplanktono biomasėje sukauptas azotas ir fosforas;  fitoplanktono biomasėje esanti organinė medžiaga, kurios skaidymas didina deguonies deficitą  (taip būtų galima sudaryti galimybę mažinti stebimus deguonies deficito reiškiniai mariose); (</w:t>
      </w:r>
      <w:r w:rsidRPr="006D1BB6">
        <w:rPr>
          <w:rFonts w:ascii="Times New Roman" w:eastAsia="BatangChe" w:hAnsi="Times New Roman"/>
          <w:sz w:val="24"/>
          <w:szCs w:val="24"/>
          <w:lang w:val="lt-LT"/>
        </w:rPr>
        <w:t xml:space="preserve">Conley et al., 2009) </w:t>
      </w:r>
      <w:r w:rsidRPr="006D1BB6">
        <w:rPr>
          <w:rFonts w:ascii="Times New Roman" w:hAnsi="Times New Roman"/>
          <w:sz w:val="24"/>
          <w:szCs w:val="24"/>
          <w:lang w:val="lt-LT"/>
        </w:rPr>
        <w:t>fitoplanktono melsvabakterių ir dumblių produkuojamus cianotoksinus, neigiamai veikiančius ne tik hidrobiontų gyvenimo sąlygas, bet ir vandens kokybę priekrantės maudyklose; savalaikis ir operatyvus azotą fiksuojančių melsvabakterių šalinimas iš dalies ar iš esmės sumažintų azoto srautus į ekosistemą iš atmosferos, tuo pačiu prisidėtų prie siekiamų tikslų įgyvendinimo. Nurodoma, kad galimybės pašalinti fitoplanktono biomasę turėtų būti įvertintos atskira studija, tuo pačiu atskleidžiant priemonės efektyvumą ir potencialą šalinant N ir P. Priemonei pasiteisinus ir išplėtus tarptautinį bendradarbiavimą su Rusijos Federacija ir bendromis pastangomis renkant fitoplanktono biomasę, rezultatai būtų daug efektyvesni.</w:t>
      </w:r>
    </w:p>
    <w:p w14:paraId="053E300C" w14:textId="77777777" w:rsidR="00EE55CA" w:rsidRPr="006D1BB6" w:rsidRDefault="00EE55CA" w:rsidP="00EE55CA">
      <w:pPr>
        <w:spacing w:after="0" w:line="360" w:lineRule="auto"/>
        <w:ind w:firstLine="425"/>
        <w:jc w:val="both"/>
        <w:rPr>
          <w:rFonts w:ascii="Times New Roman" w:hAnsi="Times New Roman"/>
          <w:sz w:val="24"/>
          <w:szCs w:val="24"/>
          <w:lang w:val="lt-LT"/>
        </w:rPr>
      </w:pPr>
      <w:r w:rsidRPr="006D1BB6">
        <w:rPr>
          <w:rFonts w:ascii="Times New Roman" w:hAnsi="Times New Roman"/>
          <w:sz w:val="24"/>
          <w:szCs w:val="24"/>
          <w:lang w:val="lt-LT"/>
        </w:rPr>
        <w:t xml:space="preserve">Dvi papildomos priemonės, kurias siūloma atlikti priemonių projekte, daugiau pasitarnautų, siekiant išsamiai įvertinti visus Kuršių marių maistingųjų medžiagų balanso elementus. Atlikti galimybių studiją, nustatant azoto fiksacijos, denitrifikacijos ir cianotoksinų produkcijos procesų sezoninę dinamiką, pasiskirstymą, sankaupų mastus, </w:t>
      </w:r>
      <w:r w:rsidRPr="006D1BB6">
        <w:rPr>
          <w:rFonts w:ascii="Times New Roman" w:hAnsi="Times New Roman"/>
          <w:sz w:val="24"/>
          <w:szCs w:val="24"/>
          <w:lang w:val="lt-LT"/>
        </w:rPr>
        <w:lastRenderedPageBreak/>
        <w:t xml:space="preserve">įvertinant biologinių procesų įtaką biogeninių medžiagų balansui Kuršių mariose, apibūdinant šių procesų įtaką eutrofikaciją skatinančių procesų kontekste. </w:t>
      </w:r>
    </w:p>
    <w:p w14:paraId="3DC5F06F" w14:textId="77777777" w:rsidR="00EE55CA" w:rsidRPr="006D1BB6" w:rsidRDefault="00EE55CA" w:rsidP="00EE55CA">
      <w:pPr>
        <w:spacing w:after="0" w:line="360" w:lineRule="auto"/>
        <w:ind w:firstLine="425"/>
        <w:jc w:val="both"/>
        <w:rPr>
          <w:rFonts w:ascii="Times New Roman" w:hAnsi="Times New Roman"/>
          <w:sz w:val="24"/>
          <w:szCs w:val="24"/>
          <w:lang w:val="lt-LT"/>
        </w:rPr>
      </w:pPr>
      <w:r w:rsidRPr="006D1BB6">
        <w:rPr>
          <w:rFonts w:ascii="Times New Roman" w:hAnsi="Times New Roman"/>
          <w:sz w:val="24"/>
          <w:szCs w:val="24"/>
          <w:lang w:val="lt-LT"/>
        </w:rPr>
        <w:t>Realus azoto ciklo biologinių procesų mastų Kuršių mariose pažinimas leistų išvengti nepagrįstų ir neretai spekuliatyvių prognostinių spėliojimų apie galimą estuarinės lagūnos įtaką medžiagų ir energijos srautams joje ir eutrofikacijos požymiams Baltijos jūroje . Kita vertus, aktualus potencialiai toksinių cianobakterijų produkuojamų toksinų poveikis aplinkai. Pastarojo laiko fitoplanktono daugiametės sukcesijos tendencijos rodo, kad potencialiai toksinių organizmų gausa Kuršių mariose didėja, eliminuodama ankstesniais metais dominavusius diazotrofus. Savo ruožtu buvo parodyta, kad vėjo sąlygotose melsvabakterių sankaupose Kuršių marių priekrantėje mikrocistinų kiekis viršija Pasaulinės sveikatos organizacijos nustatytas ribines koncentracijų reikšmes, kurios kelia ypatingą pavojų žmonių sveikatai. Fitoplanktono melsvabakterių ir dumblių produkuojami cianotoksinai neigiamai veikia ne tik hidrobiontų gyvenimo sąlygas, bet ir vandens kokybę priekrantės maudyklose. Procesų pažinimas laiku ir dėsningumų įvertinimas padės rengti priemones pavojų eliminacijai ir aplinkos būklės gerinimui Kuršių mariose ir Baltijos priekrantėje.</w:t>
      </w:r>
    </w:p>
    <w:p w14:paraId="7578147D" w14:textId="1AB6F7BF" w:rsidR="00EE55CA" w:rsidRDefault="00EE55CA" w:rsidP="00EE55CA">
      <w:pPr>
        <w:spacing w:after="0" w:line="360" w:lineRule="auto"/>
        <w:ind w:firstLine="425"/>
        <w:jc w:val="both"/>
        <w:rPr>
          <w:rFonts w:ascii="Times New Roman" w:hAnsi="Times New Roman"/>
          <w:sz w:val="24"/>
          <w:szCs w:val="24"/>
          <w:lang w:val="lt-LT"/>
        </w:rPr>
      </w:pPr>
      <w:r w:rsidRPr="006D1BB6">
        <w:rPr>
          <w:rFonts w:ascii="Times New Roman" w:hAnsi="Times New Roman"/>
          <w:sz w:val="24"/>
          <w:szCs w:val="24"/>
          <w:lang w:val="lt-LT"/>
        </w:rPr>
        <w:t>Kita siūloma priemonė - tiriamasis monitoringas siūlo praplėsti tyrimo rodiklių nomenklatūrą (azoto ir fosforo formos, bendroji ir ištirpusi organinė anglis) ir papildyti stebėjimų procedūras (C, N ir P parametrų nustatymo dažnumą) Klaipėdos sąsiaurio stebėjimo taškuose. Šios priemonės įgyvendinimas įgalintų detaliau nustatyti į Baltijos jūrą iš Lietuvos teritorijos patenkančių maistinių medžiagų kiekius. Įvertinant Kuršių marių akumuliacinę gebą fosforo junginiams, tai sudarytų galimybę naujai įvertinti Lietuvos indėlį į Baltijos jūros centrinę dalį, bendrame apskaičiuojamosios apkrovos kontekste.</w:t>
      </w:r>
    </w:p>
    <w:p w14:paraId="21DBB95A" w14:textId="1F35B6E0" w:rsidR="00BD40EE" w:rsidRPr="00BD40EE" w:rsidRDefault="00BD40EE" w:rsidP="00BD40EE">
      <w:pPr>
        <w:spacing w:after="0" w:line="360" w:lineRule="auto"/>
        <w:ind w:firstLine="425"/>
        <w:jc w:val="both"/>
        <w:rPr>
          <w:rFonts w:ascii="Times New Roman" w:hAnsi="Times New Roman"/>
          <w:sz w:val="24"/>
          <w:szCs w:val="24"/>
        </w:rPr>
      </w:pPr>
    </w:p>
    <w:p w14:paraId="205E403A" w14:textId="77777777" w:rsidR="00BD40EE" w:rsidRDefault="00BD40EE" w:rsidP="00942C08">
      <w:pPr>
        <w:spacing w:after="0" w:line="360" w:lineRule="auto"/>
        <w:jc w:val="both"/>
        <w:rPr>
          <w:rFonts w:ascii="Times New Roman" w:hAnsi="Times New Roman"/>
          <w:sz w:val="24"/>
          <w:szCs w:val="24"/>
          <w:lang w:val="lt-LT"/>
        </w:rPr>
      </w:pPr>
    </w:p>
    <w:p w14:paraId="7E2E9C79" w14:textId="77777777" w:rsidR="00EE55CA" w:rsidRDefault="00EE55CA" w:rsidP="00EE55CA">
      <w:pPr>
        <w:pStyle w:val="Heading2"/>
        <w:spacing w:before="0" w:after="240"/>
        <w:rPr>
          <w:rFonts w:ascii="Times New Roman" w:hAnsi="Times New Roman"/>
          <w:b w:val="0"/>
          <w:color w:val="auto"/>
          <w:sz w:val="24"/>
          <w:szCs w:val="24"/>
          <w:lang w:val="lt-LT"/>
        </w:rPr>
      </w:pPr>
      <w:bookmarkStart w:id="267" w:name="_Toc333157173"/>
      <w:r w:rsidRPr="006D1BB6">
        <w:rPr>
          <w:rFonts w:ascii="Times New Roman" w:hAnsi="Times New Roman"/>
          <w:b w:val="0"/>
          <w:color w:val="auto"/>
          <w:sz w:val="24"/>
          <w:szCs w:val="24"/>
          <w:lang w:val="lt-LT"/>
        </w:rPr>
        <w:t>4.3.3. Išvados</w:t>
      </w:r>
      <w:bookmarkEnd w:id="267"/>
    </w:p>
    <w:p w14:paraId="21811EF1" w14:textId="77777777" w:rsidR="005669C3" w:rsidRPr="00942C08" w:rsidRDefault="005669C3" w:rsidP="00942C08"/>
    <w:p w14:paraId="6674FB96" w14:textId="6AB56E50" w:rsidR="005669C3" w:rsidRDefault="005669C3" w:rsidP="00EE55CA">
      <w:pPr>
        <w:spacing w:after="0" w:line="360" w:lineRule="auto"/>
        <w:ind w:firstLine="425"/>
        <w:jc w:val="both"/>
        <w:rPr>
          <w:rFonts w:ascii="Times New Roman" w:hAnsi="Times New Roman"/>
          <w:sz w:val="24"/>
          <w:szCs w:val="24"/>
          <w:lang w:val="lt-LT"/>
        </w:rPr>
      </w:pPr>
      <w:r>
        <w:rPr>
          <w:rFonts w:ascii="Times New Roman" w:hAnsi="Times New Roman"/>
          <w:sz w:val="24"/>
          <w:szCs w:val="24"/>
        </w:rPr>
        <w:t>Tyrimai rodo, kad</w:t>
      </w:r>
      <w:r>
        <w:rPr>
          <w:rFonts w:ascii="Times New Roman" w:hAnsi="Times New Roman"/>
          <w:sz w:val="24"/>
          <w:szCs w:val="24"/>
        </w:rPr>
        <w:t xml:space="preserve"> Kuršių marios daugiausia akumuliuoja fosforą, o jo išsiskyrimo į vandens storymę yra maži. Todėl priemonių taikymas fosforo surišimui dugno nuosėdose nėra būtinas. Be to tiesioginių fosforo surišimo </w:t>
      </w:r>
      <w:r w:rsidRPr="00BD40EE">
        <w:rPr>
          <w:rFonts w:ascii="Times New Roman" w:hAnsi="Times New Roman"/>
          <w:sz w:val="24"/>
          <w:szCs w:val="24"/>
        </w:rPr>
        <w:t>dugno nuosėdose priemonių arsenalas yra</w:t>
      </w:r>
      <w:r>
        <w:rPr>
          <w:rFonts w:ascii="Times New Roman" w:hAnsi="Times New Roman"/>
          <w:sz w:val="24"/>
          <w:szCs w:val="24"/>
        </w:rPr>
        <w:t xml:space="preserve"> ribotas. Pagrindinės priemonės</w:t>
      </w:r>
      <w:r w:rsidRPr="00BD40EE">
        <w:rPr>
          <w:rFonts w:ascii="Times New Roman" w:hAnsi="Times New Roman"/>
          <w:sz w:val="24"/>
          <w:szCs w:val="24"/>
        </w:rPr>
        <w:t xml:space="preserve"> remiasi dviem principais: priedugnio sluoks</w:t>
      </w:r>
      <w:r>
        <w:rPr>
          <w:rFonts w:ascii="Times New Roman" w:hAnsi="Times New Roman"/>
          <w:sz w:val="24"/>
          <w:szCs w:val="24"/>
        </w:rPr>
        <w:t>nio prisotinimas deguonimi arba</w:t>
      </w:r>
      <w:r w:rsidRPr="00BD40EE">
        <w:rPr>
          <w:rFonts w:ascii="Times New Roman" w:hAnsi="Times New Roman"/>
          <w:sz w:val="24"/>
          <w:szCs w:val="24"/>
        </w:rPr>
        <w:t xml:space="preserve"> koguliantų įterpimas, iš kurių </w:t>
      </w:r>
      <w:r>
        <w:rPr>
          <w:rFonts w:ascii="Times New Roman" w:hAnsi="Times New Roman"/>
          <w:sz w:val="24"/>
          <w:szCs w:val="24"/>
        </w:rPr>
        <w:t>pirmasis Kuršių marioms neturi prasmės, nes anoksija nėra būdinga, o antrasis taip pat neduotų naudos, nes išsiskyrimas iš nuosėdų yra mažas</w:t>
      </w:r>
      <w:r w:rsidRPr="00BD40EE">
        <w:rPr>
          <w:rFonts w:ascii="Times New Roman" w:hAnsi="Times New Roman"/>
          <w:sz w:val="24"/>
          <w:szCs w:val="24"/>
        </w:rPr>
        <w:t xml:space="preserve">. </w:t>
      </w:r>
      <w:r>
        <w:rPr>
          <w:rFonts w:ascii="Times New Roman" w:hAnsi="Times New Roman"/>
          <w:sz w:val="24"/>
          <w:szCs w:val="24"/>
        </w:rPr>
        <w:t xml:space="preserve">Pagrindinė azoto junginų pašalinimo priemonė natūraliuose vandens telkiniuose ir </w:t>
      </w:r>
      <w:r>
        <w:rPr>
          <w:rFonts w:ascii="Times New Roman" w:hAnsi="Times New Roman"/>
          <w:sz w:val="24"/>
          <w:szCs w:val="24"/>
        </w:rPr>
        <w:lastRenderedPageBreak/>
        <w:t xml:space="preserve">valymo įrenginiuose remiasi denitrifikacijos procesų skatinimu, kurie efektyviai vyksta hipoksijos sąlygomis, kas Kuršių mariose skatintų reaktyvaus fosforo atpalaidavimą dugno nuosėdose. Bandyti šalinti biogenus nuosėdų ekskavacijos būdu </w:t>
      </w:r>
      <w:r>
        <w:rPr>
          <w:rFonts w:ascii="Times New Roman" w:hAnsi="Times New Roman"/>
          <w:sz w:val="24"/>
          <w:szCs w:val="24"/>
        </w:rPr>
        <w:t>yra</w:t>
      </w:r>
      <w:r>
        <w:rPr>
          <w:rFonts w:ascii="Times New Roman" w:hAnsi="Times New Roman"/>
          <w:sz w:val="24"/>
          <w:szCs w:val="24"/>
        </w:rPr>
        <w:t xml:space="preserve"> </w:t>
      </w:r>
      <w:r>
        <w:rPr>
          <w:rFonts w:ascii="Times New Roman" w:hAnsi="Times New Roman"/>
          <w:sz w:val="24"/>
          <w:szCs w:val="24"/>
        </w:rPr>
        <w:t xml:space="preserve">net </w:t>
      </w:r>
      <w:r>
        <w:rPr>
          <w:rFonts w:ascii="Times New Roman" w:hAnsi="Times New Roman"/>
          <w:sz w:val="24"/>
          <w:szCs w:val="24"/>
        </w:rPr>
        <w:t>nediskutu</w:t>
      </w:r>
      <w:r>
        <w:rPr>
          <w:rFonts w:ascii="Times New Roman" w:hAnsi="Times New Roman"/>
          <w:sz w:val="24"/>
          <w:szCs w:val="24"/>
        </w:rPr>
        <w:t xml:space="preserve">otina dėl  </w:t>
      </w:r>
      <w:r>
        <w:rPr>
          <w:rFonts w:ascii="Times New Roman" w:hAnsi="Times New Roman"/>
          <w:sz w:val="24"/>
          <w:szCs w:val="24"/>
        </w:rPr>
        <w:t>didelių plotų ir žalos buveinėms. Tuo tarpu</w:t>
      </w:r>
      <w:r w:rsidRPr="00BD40EE">
        <w:rPr>
          <w:rFonts w:ascii="Times New Roman" w:hAnsi="Times New Roman"/>
          <w:sz w:val="24"/>
          <w:szCs w:val="24"/>
        </w:rPr>
        <w:t xml:space="preserve"> siūlomos eutrofikacijos</w:t>
      </w:r>
      <w:r>
        <w:rPr>
          <w:rFonts w:ascii="Times New Roman" w:hAnsi="Times New Roman"/>
          <w:sz w:val="24"/>
          <w:szCs w:val="24"/>
        </w:rPr>
        <w:t xml:space="preserve"> mažinimo</w:t>
      </w:r>
      <w:r>
        <w:rPr>
          <w:rFonts w:ascii="Times New Roman" w:hAnsi="Times New Roman"/>
          <w:sz w:val="24"/>
          <w:szCs w:val="24"/>
        </w:rPr>
        <w:t xml:space="preserve"> </w:t>
      </w:r>
      <w:r>
        <w:rPr>
          <w:rFonts w:ascii="Times New Roman" w:hAnsi="Times New Roman"/>
          <w:sz w:val="24"/>
          <w:szCs w:val="24"/>
        </w:rPr>
        <w:t>priemonės mažina visų</w:t>
      </w:r>
      <w:r w:rsidRPr="00BD40EE">
        <w:rPr>
          <w:rFonts w:ascii="Times New Roman" w:hAnsi="Times New Roman"/>
          <w:sz w:val="24"/>
          <w:szCs w:val="24"/>
        </w:rPr>
        <w:t xml:space="preserve"> maistmedžiagių</w:t>
      </w:r>
      <w:r>
        <w:rPr>
          <w:rFonts w:ascii="Times New Roman" w:hAnsi="Times New Roman"/>
          <w:sz w:val="24"/>
          <w:szCs w:val="24"/>
        </w:rPr>
        <w:t xml:space="preserve"> kaupimąsi dugno nuosėdose, o tuo pačiu ir išsiskyrimą iš jų.</w:t>
      </w:r>
    </w:p>
    <w:p w14:paraId="5D35D13B" w14:textId="77777777" w:rsidR="00EE55CA" w:rsidRDefault="00EE55CA" w:rsidP="00EE55CA">
      <w:pPr>
        <w:spacing w:after="0" w:line="360" w:lineRule="auto"/>
        <w:ind w:firstLine="425"/>
        <w:jc w:val="both"/>
        <w:rPr>
          <w:rFonts w:ascii="Times New Roman" w:hAnsi="Times New Roman"/>
          <w:sz w:val="24"/>
          <w:szCs w:val="24"/>
          <w:lang w:val="lt-LT"/>
        </w:rPr>
      </w:pPr>
      <w:r w:rsidRPr="006D1BB6">
        <w:rPr>
          <w:rFonts w:ascii="Times New Roman" w:hAnsi="Times New Roman"/>
          <w:sz w:val="24"/>
          <w:szCs w:val="24"/>
          <w:lang w:val="lt-LT"/>
        </w:rPr>
        <w:t>Tokiu būdu, išnagrinėjus įgyvendintas ar jau numatytas įgyvendinti nacionalinės priemones, kurios vienaip ar kitaip įtakoja galimą antrinės taršos pavojų Kuršių mariose naujų tikslinių priemonių maistingųjų medžiagų antrinės taršos, tiek fosforo, tiek azoto poveikio ekosistemai mažinimui nesiūloma. Bet kokių papildomų priemonių taikymas tiek įvairiais sezonais tiek visumoje būtų perteklinis ir nepadidintų jau taikomų ar numatytų taikyti priemonių efektyvumo, siekiant sumažinti antrinės taršos poveikį. Priemonių įgyvendinimo kaštai neduotų reikiamos naudos ir nepadėtų efektyviai įgyvendinti siekiamų tikslų.</w:t>
      </w:r>
    </w:p>
    <w:p w14:paraId="4D55E314" w14:textId="77777777" w:rsidR="005669C3" w:rsidRPr="006D1BB6" w:rsidRDefault="005669C3" w:rsidP="00942C08">
      <w:pPr>
        <w:spacing w:after="0" w:line="360" w:lineRule="auto"/>
        <w:jc w:val="both"/>
        <w:rPr>
          <w:rFonts w:ascii="Times New Roman" w:hAnsi="Times New Roman"/>
          <w:sz w:val="24"/>
          <w:szCs w:val="24"/>
          <w:lang w:val="lt-LT"/>
        </w:rPr>
      </w:pPr>
    </w:p>
    <w:p w14:paraId="58B0108F" w14:textId="77777777" w:rsidR="00EE55CA" w:rsidRPr="009C4754" w:rsidRDefault="00EE55CA" w:rsidP="00942C08">
      <w:pPr>
        <w:pStyle w:val="Heading2"/>
        <w:spacing w:before="0" w:after="240"/>
        <w:jc w:val="both"/>
        <w:rPr>
          <w:rFonts w:ascii="Times New Roman" w:hAnsi="Times New Roman"/>
          <w:b w:val="0"/>
          <w:color w:val="auto"/>
          <w:sz w:val="24"/>
          <w:szCs w:val="24"/>
          <w:lang w:val="lt-LT"/>
        </w:rPr>
      </w:pPr>
      <w:bookmarkStart w:id="268" w:name="_Toc333157174"/>
      <w:r w:rsidRPr="00942C08">
        <w:rPr>
          <w:rFonts w:ascii="Times New Roman" w:hAnsi="Times New Roman"/>
          <w:b w:val="0"/>
          <w:color w:val="auto"/>
          <w:sz w:val="24"/>
          <w:szCs w:val="24"/>
        </w:rPr>
        <w:t>4.4 ANTRINĖS TARŠOS POVEIKIO MAŽINIMO PRIEMONIŲ EFEKTYVUMO VERTINIMAS IR KAŠTŲ NAUDOS ANALIZĖ</w:t>
      </w:r>
      <w:bookmarkEnd w:id="268"/>
    </w:p>
    <w:p w14:paraId="104E22DE" w14:textId="4C279621" w:rsidR="00EE55CA" w:rsidRPr="00135702" w:rsidRDefault="00EE55CA" w:rsidP="00EE55CA">
      <w:pPr>
        <w:spacing w:after="0" w:line="360" w:lineRule="auto"/>
        <w:ind w:firstLine="425"/>
        <w:jc w:val="both"/>
        <w:rPr>
          <w:rFonts w:ascii="Times New Roman" w:hAnsi="Times New Roman"/>
          <w:sz w:val="24"/>
          <w:szCs w:val="24"/>
          <w:lang w:val="lt-LT"/>
        </w:rPr>
      </w:pPr>
      <w:r w:rsidRPr="006D1BB6">
        <w:rPr>
          <w:rFonts w:ascii="Times New Roman" w:hAnsi="Times New Roman"/>
          <w:sz w:val="24"/>
          <w:szCs w:val="24"/>
          <w:lang w:val="lt-LT"/>
        </w:rPr>
        <w:t>Kaip parodyta 4.3 skyriuje, nėra mokslinių argumentų, rodančių papildomų priemonių antrinės taršos mažinimui būtinumą, palyginus su priemonėmis, mažinančiomis maisto medžiagų pritekėjimą į Kuršių marias bei pirminės produkcijos išėmimą Kuršių mariose, kurios yra jau numatytos arba jau vykdomos. Šių priemonių efektyvumo vertinimas bei kaštų naudos analizė yra atlikti arba atliekami atiti</w:t>
      </w:r>
      <w:r w:rsidR="006074B6">
        <w:rPr>
          <w:rFonts w:ascii="Times New Roman" w:hAnsi="Times New Roman"/>
          <w:sz w:val="24"/>
          <w:szCs w:val="24"/>
          <w:lang w:val="lt-LT"/>
        </w:rPr>
        <w:t>n</w:t>
      </w:r>
      <w:r w:rsidRPr="006D1BB6">
        <w:rPr>
          <w:rFonts w:ascii="Times New Roman" w:hAnsi="Times New Roman"/>
          <w:sz w:val="24"/>
          <w:szCs w:val="24"/>
          <w:lang w:val="lt-LT"/>
        </w:rPr>
        <w:t>kam</w:t>
      </w:r>
      <w:r w:rsidR="006074B6">
        <w:rPr>
          <w:rFonts w:ascii="Times New Roman" w:hAnsi="Times New Roman"/>
          <w:sz w:val="24"/>
          <w:szCs w:val="24"/>
          <w:lang w:val="lt-LT"/>
        </w:rPr>
        <w:t>u</w:t>
      </w:r>
      <w:r w:rsidRPr="006D1BB6">
        <w:rPr>
          <w:rFonts w:ascii="Times New Roman" w:hAnsi="Times New Roman"/>
          <w:sz w:val="24"/>
          <w:szCs w:val="24"/>
          <w:lang w:val="lt-LT"/>
        </w:rPr>
        <w:t>ose projektuose, kur tos priemonės buvo pasiūlytos (</w:t>
      </w:r>
      <w:r w:rsidRPr="006D1BB6">
        <w:rPr>
          <w:rFonts w:ascii="Times New Roman" w:hAnsi="Times New Roman"/>
          <w:sz w:val="24"/>
          <w:szCs w:val="24"/>
        </w:rPr>
        <w:t>Jūrinių tyrimų…</w:t>
      </w:r>
      <w:r w:rsidRPr="006D1BB6">
        <w:rPr>
          <w:rFonts w:ascii="Times New Roman" w:hAnsi="Times New Roman"/>
          <w:sz w:val="24"/>
          <w:szCs w:val="24"/>
          <w:lang w:val="lt-LT"/>
        </w:rPr>
        <w:t xml:space="preserve">, </w:t>
      </w:r>
      <w:r w:rsidRPr="006D1BB6">
        <w:rPr>
          <w:rFonts w:ascii="Times New Roman" w:hAnsi="Times New Roman"/>
          <w:sz w:val="24"/>
          <w:szCs w:val="24"/>
        </w:rPr>
        <w:t>2015</w:t>
      </w:r>
      <w:r w:rsidRPr="006D1BB6">
        <w:rPr>
          <w:rFonts w:ascii="Times New Roman" w:hAnsi="Times New Roman"/>
          <w:sz w:val="24"/>
          <w:szCs w:val="24"/>
          <w:lang w:val="lt-LT"/>
        </w:rPr>
        <w:t>) .</w:t>
      </w:r>
    </w:p>
    <w:p w14:paraId="7CF05556" w14:textId="77896995" w:rsidR="007A3F84" w:rsidRDefault="007A3F84" w:rsidP="00BC5542">
      <w:pPr>
        <w:spacing w:after="0" w:line="360" w:lineRule="auto"/>
        <w:ind w:firstLine="425"/>
        <w:jc w:val="both"/>
        <w:rPr>
          <w:rFonts w:ascii="Times New Roman" w:hAnsi="Times New Roman"/>
          <w:sz w:val="24"/>
          <w:szCs w:val="24"/>
          <w:lang w:val="lt-LT"/>
        </w:rPr>
      </w:pPr>
    </w:p>
    <w:p w14:paraId="551892CB" w14:textId="77777777" w:rsidR="007A3F84" w:rsidRPr="007A3F84" w:rsidRDefault="007A3F84" w:rsidP="007A3F84">
      <w:pPr>
        <w:pStyle w:val="Heading2"/>
        <w:spacing w:before="0" w:after="240"/>
        <w:rPr>
          <w:rFonts w:ascii="Times New Roman" w:hAnsi="Times New Roman"/>
          <w:b w:val="0"/>
          <w:color w:val="auto"/>
          <w:sz w:val="24"/>
          <w:szCs w:val="24"/>
          <w:lang w:val="lt-LT"/>
        </w:rPr>
      </w:pPr>
      <w:bookmarkStart w:id="269" w:name="_Toc333157175"/>
      <w:r w:rsidRPr="003465E3">
        <w:rPr>
          <w:rFonts w:ascii="Times New Roman" w:hAnsi="Times New Roman"/>
          <w:color w:val="auto"/>
          <w:sz w:val="22"/>
          <w:szCs w:val="22"/>
        </w:rPr>
        <w:t>LITERATŪROS SĄRAŠAS</w:t>
      </w:r>
      <w:bookmarkEnd w:id="269"/>
    </w:p>
    <w:p w14:paraId="25A12B1B" w14:textId="77777777" w:rsidR="00B24894" w:rsidRPr="006D1BB6" w:rsidRDefault="00B24894" w:rsidP="00B24894">
      <w:pPr>
        <w:spacing w:after="120"/>
        <w:rPr>
          <w:rFonts w:ascii="Times New Roman" w:eastAsia="BatangChe" w:hAnsi="Times New Roman"/>
          <w:lang w:val="lt-LT"/>
        </w:rPr>
      </w:pPr>
      <w:r w:rsidRPr="006D1BB6">
        <w:rPr>
          <w:rFonts w:ascii="Times New Roman" w:eastAsia="Times New Roman" w:hAnsi="Times New Roman"/>
          <w:bCs/>
          <w:lang w:val="lt-LT" w:eastAsia="lt-LT"/>
        </w:rPr>
        <w:t xml:space="preserve">Artwey, </w:t>
      </w:r>
      <w:r w:rsidRPr="006D1BB6">
        <w:rPr>
          <w:rFonts w:ascii="Times New Roman" w:eastAsia="Times New Roman" w:hAnsi="Times New Roman"/>
          <w:bCs/>
          <w:lang w:eastAsia="lt-LT"/>
        </w:rPr>
        <w:t xml:space="preserve">2013. </w:t>
      </w:r>
      <w:hyperlink r:id="rId115" w:history="1">
        <w:r w:rsidRPr="006D1BB6">
          <w:rPr>
            <w:rStyle w:val="Hyperlink"/>
            <w:rFonts w:ascii="Times New Roman" w:eastAsia="Times New Roman" w:hAnsi="Times New Roman"/>
            <w:bCs/>
            <w:lang w:eastAsia="lt-LT"/>
          </w:rPr>
          <w:t>http://www.balticlagoons.net/artwei/wp-content/uploads/2013/12/ARTWEI _PRESENTATION_UPPSALA.pdf</w:t>
        </w:r>
      </w:hyperlink>
    </w:p>
    <w:p w14:paraId="32FF7956" w14:textId="77777777" w:rsidR="00B24894" w:rsidRPr="006D1BB6" w:rsidRDefault="00B24894" w:rsidP="00B24894">
      <w:pPr>
        <w:spacing w:after="120"/>
        <w:rPr>
          <w:rFonts w:ascii="Times New Roman" w:eastAsia="BatangChe" w:hAnsi="Times New Roman"/>
          <w:lang w:val="lt-LT"/>
        </w:rPr>
      </w:pPr>
      <w:r w:rsidRPr="006D1BB6">
        <w:rPr>
          <w:rFonts w:ascii="Times New Roman" w:eastAsia="Times New Roman" w:hAnsi="Times New Roman"/>
          <w:bCs/>
          <w:lang w:val="lt-LT" w:eastAsia="lt-LT"/>
        </w:rPr>
        <w:t xml:space="preserve">Baltijos jūros aplinkos apsaugos strategijos įgyvedinimo priemonių </w:t>
      </w:r>
      <w:r w:rsidRPr="006D1BB6">
        <w:rPr>
          <w:rFonts w:ascii="Times New Roman" w:eastAsia="Times New Roman" w:hAnsi="Times New Roman"/>
          <w:bCs/>
          <w:lang w:eastAsia="lt-LT"/>
        </w:rPr>
        <w:t>2010-2015 met</w:t>
      </w:r>
      <w:r w:rsidRPr="006D1BB6">
        <w:rPr>
          <w:rFonts w:ascii="Times New Roman" w:eastAsia="Times New Roman" w:hAnsi="Times New Roman"/>
          <w:bCs/>
          <w:lang w:val="lt-LT" w:eastAsia="lt-LT"/>
        </w:rPr>
        <w:t xml:space="preserve">ų planas, </w:t>
      </w:r>
      <w:r w:rsidRPr="006D1BB6">
        <w:rPr>
          <w:rFonts w:ascii="Times New Roman" w:eastAsia="Times New Roman" w:hAnsi="Times New Roman"/>
          <w:bCs/>
          <w:lang w:eastAsia="lt-LT"/>
        </w:rPr>
        <w:t xml:space="preserve">2010. Lietuvos Respublikos aplinkos ministro 2010 m. lapkričio 19 d. įsakymas Nr. D1-934. </w:t>
      </w:r>
    </w:p>
    <w:p w14:paraId="0DDE9982" w14:textId="77777777" w:rsidR="00B24894" w:rsidRPr="001C5C09" w:rsidRDefault="00B24894" w:rsidP="00B24894">
      <w:pPr>
        <w:spacing w:after="120"/>
        <w:rPr>
          <w:rFonts w:ascii="Times New Roman" w:eastAsia="BatangChe" w:hAnsi="Times New Roman"/>
          <w:lang w:val="lt-LT"/>
        </w:rPr>
      </w:pPr>
      <w:r w:rsidRPr="001C5C09">
        <w:rPr>
          <w:rFonts w:ascii="Times New Roman" w:eastAsia="BatangChe" w:hAnsi="Times New Roman"/>
          <w:lang w:val="lt-LT"/>
        </w:rPr>
        <w:t>Becker, E.W. 2004. Microalgae in human and animal nutrition. In A. Richmond (Ed), Handbook of microalgal culture (pp. 312-351). Oxford: Blackwell.</w:t>
      </w:r>
    </w:p>
    <w:p w14:paraId="2FB3CBB9" w14:textId="77777777" w:rsidR="00B24894" w:rsidRPr="001C5C09" w:rsidRDefault="00B24894" w:rsidP="00B24894">
      <w:pPr>
        <w:spacing w:after="120"/>
        <w:rPr>
          <w:rFonts w:ascii="Times New Roman" w:eastAsia="BatangChe" w:hAnsi="Times New Roman"/>
          <w:lang w:val="lt-LT"/>
        </w:rPr>
      </w:pPr>
      <w:r w:rsidRPr="001C5C09">
        <w:rPr>
          <w:rFonts w:ascii="Times New Roman" w:eastAsia="BatangChe" w:hAnsi="Times New Roman"/>
          <w:lang w:val="lt-LT"/>
        </w:rPr>
        <w:t>Benedetti, S., Benvenuti, F., Pagliarani, S., Francogli, S., Scoglio, S., and Canestrari, F., 2004. Antioxidant properties of a novel phycocyanin extract from the blue-green alga Aphanizomenon flos-aquae. Life Sciences, 55, 2353-2362.</w:t>
      </w:r>
    </w:p>
    <w:p w14:paraId="1F9B343A" w14:textId="77777777" w:rsidR="00B24894" w:rsidRPr="001C5C09" w:rsidRDefault="00B24894" w:rsidP="00B24894">
      <w:pPr>
        <w:spacing w:after="120"/>
        <w:rPr>
          <w:rFonts w:ascii="Times New Roman" w:eastAsia="Times New Roman" w:hAnsi="Times New Roman"/>
        </w:rPr>
      </w:pPr>
      <w:r w:rsidRPr="001C5C09">
        <w:rPr>
          <w:rFonts w:ascii="Times New Roman" w:hAnsi="Times New Roman"/>
          <w:lang w:val="lt-LT"/>
        </w:rPr>
        <w:t xml:space="preserve">BSAP 2007. </w:t>
      </w:r>
      <w:r w:rsidRPr="001C5C09">
        <w:rPr>
          <w:rFonts w:ascii="Times New Roman" w:eastAsia="Times New Roman" w:hAnsi="Times New Roman"/>
        </w:rPr>
        <w:t>HELCOM Baltic Sea Action Plan. adopted on 15 November 2007 in Krakow, Poland by the HELCOM Extraordinary Ministerial Meeting. 101 p.</w:t>
      </w:r>
    </w:p>
    <w:p w14:paraId="202F5B81" w14:textId="77777777" w:rsidR="00B24894" w:rsidRPr="001C5C09" w:rsidRDefault="00B24894" w:rsidP="00B24894">
      <w:pPr>
        <w:spacing w:after="120"/>
        <w:rPr>
          <w:rFonts w:ascii="Times New Roman" w:eastAsia="BatangChe" w:hAnsi="Times New Roman"/>
          <w:lang w:val="lt-LT"/>
        </w:rPr>
      </w:pPr>
      <w:r w:rsidRPr="001C5C09">
        <w:rPr>
          <w:rFonts w:ascii="Times New Roman" w:eastAsia="BatangChe" w:hAnsi="Times New Roman"/>
          <w:lang w:val="lt-LT"/>
        </w:rPr>
        <w:lastRenderedPageBreak/>
        <w:t xml:space="preserve"> Cai T., Park S. Y., Li Y. 2013. Nutrient recovery from wastewater stresams by microalgae: Status and prospects. Renewable Sustainable Energy Rev., 19, 360–369</w:t>
      </w:r>
    </w:p>
    <w:p w14:paraId="53D633D0" w14:textId="77777777" w:rsidR="00B24894" w:rsidRPr="001C5C09" w:rsidRDefault="00B24894" w:rsidP="00B24894">
      <w:pPr>
        <w:spacing w:after="120"/>
        <w:rPr>
          <w:rFonts w:ascii="Times New Roman" w:hAnsi="Times New Roman"/>
          <w:lang w:val="lt-LT"/>
        </w:rPr>
      </w:pPr>
      <w:r w:rsidRPr="001C5C09">
        <w:rPr>
          <w:rFonts w:ascii="Times New Roman" w:eastAsia="BatangChe" w:hAnsi="Times New Roman"/>
          <w:lang w:val="lt-LT"/>
        </w:rPr>
        <w:t xml:space="preserve">Chan A., Salsali H., McBean E. 2014. Nutrient removal (nitrogen and phosphorous) in secondary effluent from a wastewater treatment plant by microalgae. Canadian Journal of  </w:t>
      </w:r>
    </w:p>
    <w:p w14:paraId="5B8E8522" w14:textId="77777777" w:rsidR="00B24894" w:rsidRPr="001C5C09" w:rsidRDefault="00B24894" w:rsidP="00B24894">
      <w:pPr>
        <w:spacing w:after="120"/>
        <w:rPr>
          <w:rFonts w:ascii="Times New Roman" w:eastAsia="BatangChe" w:hAnsi="Times New Roman"/>
          <w:lang w:val="lt-LT"/>
        </w:rPr>
      </w:pPr>
      <w:r w:rsidRPr="001C5C09">
        <w:rPr>
          <w:rFonts w:ascii="Times New Roman" w:eastAsia="BatangChe" w:hAnsi="Times New Roman"/>
          <w:lang w:val="lt-LT"/>
        </w:rPr>
        <w:t>Chinnasamy S, Bhatnagar A, Hunt RW, Das KC. 2010. Microalgae cultivation in a wastewater dominated by carpet mill effluents for biofuel applications. Bioresource Technology 101(9): 3097-3105</w:t>
      </w:r>
    </w:p>
    <w:p w14:paraId="059649A3" w14:textId="77777777" w:rsidR="00B24894" w:rsidRPr="001C5C09" w:rsidRDefault="00B24894" w:rsidP="00B24894">
      <w:pPr>
        <w:spacing w:after="120"/>
        <w:rPr>
          <w:rFonts w:ascii="Times New Roman" w:eastAsia="BatangChe" w:hAnsi="Times New Roman"/>
          <w:lang w:val="lt-LT"/>
        </w:rPr>
      </w:pPr>
      <w:r w:rsidRPr="001C5C09">
        <w:rPr>
          <w:rFonts w:ascii="Times New Roman" w:eastAsia="BatangChe" w:hAnsi="Times New Roman"/>
          <w:lang w:val="lt-LT"/>
        </w:rPr>
        <w:t>Conley DJ, Björck S, Bonsdorff E, Carstensen J, Destouni G, Gustafsson BG, Hietanen S, Kortekaas M, et al. 2009. Hypoxia-related processes in the Baltic Sea. Environmental Science and Technology, 43:3412–3420. doi: 10.1021/es802762a.</w:t>
      </w:r>
    </w:p>
    <w:p w14:paraId="7193B559" w14:textId="77777777" w:rsidR="00B24894" w:rsidRPr="001C5C09" w:rsidRDefault="00B24894" w:rsidP="00B24894">
      <w:pPr>
        <w:spacing w:after="120"/>
        <w:rPr>
          <w:rFonts w:ascii="Times New Roman" w:eastAsia="BatangChe" w:hAnsi="Times New Roman"/>
          <w:lang w:val="lt-LT"/>
        </w:rPr>
      </w:pPr>
      <w:r w:rsidRPr="001C5C09">
        <w:rPr>
          <w:rFonts w:ascii="Times New Roman" w:eastAsia="BatangChe" w:hAnsi="Times New Roman"/>
          <w:lang w:val="lt-LT"/>
        </w:rPr>
        <w:t>Daunys D., Olenin S., Paškauskas R., Zemlys P., Olenina I., Bučas M. 2007. Typology and classification of ecological status of Lithuanian coastal and transitional waters: an update of existing system, procurement of services for the institutional building for the Nemunas River basin management, Tech. Rep. Transit. Fac. Proj. No. 2004/016-925-04-06. 67 pp.</w:t>
      </w:r>
    </w:p>
    <w:p w14:paraId="4AA10DF1" w14:textId="77777777" w:rsidR="00B24894" w:rsidRPr="001C5C09" w:rsidRDefault="00B24894" w:rsidP="00B24894">
      <w:pPr>
        <w:spacing w:after="120"/>
        <w:rPr>
          <w:rFonts w:ascii="Times New Roman" w:eastAsia="BatangChe" w:hAnsi="Times New Roman"/>
          <w:lang w:val="lt-LT"/>
        </w:rPr>
      </w:pPr>
      <w:r w:rsidRPr="001C5C09">
        <w:rPr>
          <w:rFonts w:ascii="Times New Roman" w:eastAsia="BatangChe" w:hAnsi="Times New Roman"/>
          <w:lang w:val="lt-LT"/>
        </w:rPr>
        <w:t>Deutsch B., Forster S., Wilhelm M., Dippner J. W., Voss M., 2010. Denitrification in sediments as a major nitrogen sink in the Baltic Sea: an extrapolation using sediment characteristics. Biogeosciences, 7, 3259–3271.</w:t>
      </w:r>
    </w:p>
    <w:p w14:paraId="1FA0C513" w14:textId="77777777" w:rsidR="00B24894" w:rsidRPr="001C5C09" w:rsidRDefault="00B24894" w:rsidP="00B24894">
      <w:pPr>
        <w:spacing w:after="120"/>
        <w:rPr>
          <w:rFonts w:ascii="Times New Roman" w:eastAsia="BatangChe" w:hAnsi="Times New Roman"/>
          <w:lang w:val="lt-LT"/>
        </w:rPr>
      </w:pPr>
      <w:r w:rsidRPr="001C5C09">
        <w:rPr>
          <w:rFonts w:ascii="Times New Roman" w:hAnsi="Times New Roman"/>
          <w:lang w:val="lt-LT"/>
        </w:rPr>
        <w:t xml:space="preserve">Europos parlamento ir tarybos direktyva 2000/60/EB, 2000. </w:t>
      </w:r>
      <w:r w:rsidRPr="001C5C09">
        <w:rPr>
          <w:rFonts w:ascii="Times New Roman" w:eastAsia="Times New Roman" w:hAnsi="Times New Roman"/>
          <w:bCs/>
          <w:lang w:eastAsia="lt-LT"/>
        </w:rPr>
        <w:t>Europos Sąjungos oficialusis leidinys, 2000 12 22. p. 275-346.</w:t>
      </w:r>
    </w:p>
    <w:p w14:paraId="75B51A4E" w14:textId="77777777" w:rsidR="00B24894" w:rsidRPr="001C5C09" w:rsidRDefault="00B24894" w:rsidP="00B24894">
      <w:pPr>
        <w:spacing w:after="120"/>
        <w:rPr>
          <w:rFonts w:ascii="Times New Roman" w:eastAsia="BatangChe" w:hAnsi="Times New Roman"/>
          <w:lang w:val="lt-LT"/>
        </w:rPr>
      </w:pPr>
      <w:r w:rsidRPr="001C5C09">
        <w:rPr>
          <w:rFonts w:ascii="Times New Roman" w:eastAsia="Times New Roman" w:hAnsi="Times New Roman"/>
          <w:bCs/>
          <w:lang w:eastAsia="lt-LT"/>
        </w:rPr>
        <w:t>Europos parlamento ir tarybos reglamentas(ES) Nr. 259/2012 2012 m. kovo 14 d., 2012. Europos Sąjungos oficialusis leidinys, 2012 03 30. p. 16-30.</w:t>
      </w:r>
      <w:r w:rsidRPr="001C5C09">
        <w:rPr>
          <w:rFonts w:ascii="Times New Roman" w:eastAsia="BatangChe" w:hAnsi="Times New Roman"/>
          <w:lang w:val="lt-LT"/>
        </w:rPr>
        <w:t xml:space="preserve"> </w:t>
      </w:r>
    </w:p>
    <w:p w14:paraId="3FBF0936" w14:textId="77777777" w:rsidR="00B24894" w:rsidRPr="001C5C09" w:rsidRDefault="00B24894" w:rsidP="00B24894">
      <w:pPr>
        <w:spacing w:after="120"/>
        <w:jc w:val="both"/>
        <w:rPr>
          <w:rFonts w:ascii="Times New Roman" w:eastAsia="BatangChe" w:hAnsi="Times New Roman"/>
          <w:lang w:val="lt-LT"/>
        </w:rPr>
      </w:pPr>
      <w:r w:rsidRPr="001C5C09">
        <w:rPr>
          <w:rFonts w:ascii="Times New Roman" w:eastAsia="BatangChe" w:hAnsi="Times New Roman"/>
          <w:lang w:val="lt-LT"/>
        </w:rPr>
        <w:t>HELCOM, 2015. Updated Fifth Baltic Sea pollution load compilation (PLC-5.5). Baltic SeaEnvironment Proceedings No. 145</w:t>
      </w:r>
    </w:p>
    <w:p w14:paraId="1ED14598" w14:textId="77777777" w:rsidR="00B24894" w:rsidRPr="00267F7B" w:rsidRDefault="00B24894" w:rsidP="00267F7B">
      <w:pPr>
        <w:rPr>
          <w:rFonts w:ascii="Times New Roman" w:hAnsi="Times New Roman"/>
        </w:rPr>
      </w:pPr>
      <w:bookmarkStart w:id="270" w:name="_Toc427524067"/>
      <w:r w:rsidRPr="00267F7B">
        <w:rPr>
          <w:rFonts w:ascii="Times New Roman" w:hAnsi="Times New Roman"/>
        </w:rPr>
        <w:t xml:space="preserve">Jūrinių tyrimų konsorciumas, 2015. Lietuvos Baltijos jūros aplinkos apsaugos valdymo stiprinimas. Galutinė ataskaita: Priemonių programa. Klaipėda, 210 p. </w:t>
      </w:r>
    </w:p>
    <w:p w14:paraId="5D679E0D" w14:textId="77777777" w:rsidR="00B24894" w:rsidRPr="00267F7B" w:rsidRDefault="00B24894" w:rsidP="00267F7B">
      <w:pPr>
        <w:rPr>
          <w:rFonts w:ascii="Times New Roman" w:hAnsi="Times New Roman"/>
        </w:rPr>
      </w:pPr>
      <w:r w:rsidRPr="00267F7B">
        <w:rPr>
          <w:rFonts w:ascii="Times New Roman" w:hAnsi="Times New Roman"/>
        </w:rPr>
        <w:t>Nacionalinė aplinkos apsaugos strategija, 2015. Lietuvos Respublikos seimas. Nutarimas, 2015 m. balandžio 16 d. Nr. XII-1626</w:t>
      </w:r>
    </w:p>
    <w:p w14:paraId="6B273DA6" w14:textId="77777777" w:rsidR="00B24894" w:rsidRPr="001C5C09" w:rsidRDefault="00B24894" w:rsidP="00B24894">
      <w:pPr>
        <w:spacing w:after="120"/>
        <w:rPr>
          <w:rFonts w:ascii="Times New Roman" w:eastAsia="BatangChe" w:hAnsi="Times New Roman"/>
          <w:lang w:val="lt-LT"/>
        </w:rPr>
      </w:pPr>
      <w:r w:rsidRPr="001C5C09">
        <w:rPr>
          <w:rFonts w:ascii="Times New Roman" w:hAnsi="Times New Roman"/>
          <w:color w:val="000000"/>
        </w:rPr>
        <w:t>Nemuno upi</w:t>
      </w:r>
      <w:r w:rsidRPr="001C5C09">
        <w:rPr>
          <w:rFonts w:ascii="Times New Roman" w:hAnsi="Times New Roman"/>
          <w:color w:val="000000"/>
          <w:lang w:val="lt-LT"/>
        </w:rPr>
        <w:t xml:space="preserve">ų baseinų rajono valdymo plano projektas, </w:t>
      </w:r>
      <w:r w:rsidRPr="001C5C09">
        <w:rPr>
          <w:rFonts w:ascii="Times New Roman" w:hAnsi="Times New Roman"/>
          <w:color w:val="000000"/>
        </w:rPr>
        <w:t>2015. Aplinkos apsaugos agent</w:t>
      </w:r>
      <w:r w:rsidRPr="001C5C09">
        <w:rPr>
          <w:rFonts w:ascii="Times New Roman" w:hAnsi="Times New Roman"/>
          <w:color w:val="000000"/>
          <w:lang w:val="lt-LT"/>
        </w:rPr>
        <w:t>ūra, Vilnius, 2015 m. gegužė.</w:t>
      </w:r>
    </w:p>
    <w:bookmarkEnd w:id="270"/>
    <w:p w14:paraId="5B74FCD8" w14:textId="77777777" w:rsidR="00B24894" w:rsidRPr="001C5C09" w:rsidRDefault="00B24894" w:rsidP="00B24894">
      <w:pPr>
        <w:spacing w:after="120"/>
        <w:rPr>
          <w:rFonts w:ascii="Times New Roman" w:eastAsia="BatangChe" w:hAnsi="Times New Roman"/>
          <w:lang w:val="lt-LT"/>
        </w:rPr>
      </w:pPr>
      <w:r w:rsidRPr="001C5C09">
        <w:rPr>
          <w:rFonts w:ascii="Times New Roman" w:eastAsia="BatangChe" w:hAnsi="Times New Roman"/>
          <w:lang w:val="lt-LT"/>
        </w:rPr>
        <w:t>Gröndahl F., 2009. Removal of Surface Blooms of the Cyanobacteria Nodularia spumigena: A Pilot Project Conducted in the Baltic Sea. AMBIO: A Journal of the Human Environment, 38(2):79-84.</w:t>
      </w:r>
    </w:p>
    <w:p w14:paraId="3214C7E8" w14:textId="77777777" w:rsidR="00B24894" w:rsidRPr="001C5C09" w:rsidRDefault="00B24894" w:rsidP="00B24894">
      <w:pPr>
        <w:spacing w:after="120"/>
        <w:rPr>
          <w:rFonts w:ascii="Times New Roman" w:eastAsia="BatangChe" w:hAnsi="Times New Roman"/>
          <w:lang w:val="lt-LT"/>
        </w:rPr>
      </w:pPr>
      <w:r w:rsidRPr="001C5C09">
        <w:rPr>
          <w:rFonts w:ascii="Times New Roman" w:eastAsia="BatangChe" w:hAnsi="Times New Roman"/>
          <w:lang w:val="lt-LT"/>
        </w:rPr>
        <w:t>Markou G., Georgakakis D. 2011. Cultivation of filamentous cyanobacteria (blue-green algae) in agro-industrial waste and wastewaters: a review. Aplied Energy, 88. p. 3389 – 3401.</w:t>
      </w:r>
    </w:p>
    <w:p w14:paraId="6245D629" w14:textId="77777777" w:rsidR="00B24894" w:rsidRPr="001C5C09" w:rsidRDefault="00B24894" w:rsidP="00B24894">
      <w:pPr>
        <w:spacing w:after="120"/>
        <w:rPr>
          <w:rFonts w:ascii="Times New Roman" w:eastAsia="BatangChe" w:hAnsi="Times New Roman"/>
          <w:lang w:val="lt-LT"/>
        </w:rPr>
      </w:pPr>
      <w:r w:rsidRPr="001C5C09">
        <w:rPr>
          <w:rFonts w:ascii="Times New Roman" w:eastAsia="BatangChe" w:hAnsi="Times New Roman"/>
          <w:lang w:val="lt-LT"/>
        </w:rPr>
        <w:t>Pechsiri J.S., Ris´en E., Malmstrom M. E., Brandt N. and Grondahl F. 2014. Harvesting of Nodularia spumigena in the Baltic Sea: Assessment of Potentials and Added Benefits. Journal of Coastal Research. Vol. 30, No. 4, p. 825-831.</w:t>
      </w:r>
    </w:p>
    <w:p w14:paraId="2C35DCA8" w14:textId="77777777" w:rsidR="00B24894" w:rsidRPr="001C5C09" w:rsidRDefault="00B24894" w:rsidP="00B24894">
      <w:pPr>
        <w:spacing w:after="120"/>
        <w:rPr>
          <w:rFonts w:ascii="Times New Roman" w:eastAsia="BatangChe" w:hAnsi="Times New Roman"/>
          <w:lang w:val="lt-LT"/>
        </w:rPr>
      </w:pPr>
      <w:r w:rsidRPr="001C5C09">
        <w:rPr>
          <w:rFonts w:ascii="Times New Roman" w:eastAsia="BatangChe" w:hAnsi="Times New Roman"/>
          <w:lang w:val="lt-LT"/>
        </w:rPr>
        <w:t>Randall, C.W. 2003. Potential societal and economic impacts of wastewater nutrient removal and recycling. IWA Publishing. 11 p.</w:t>
      </w:r>
    </w:p>
    <w:p w14:paraId="295ED2E1" w14:textId="77777777" w:rsidR="00B24894" w:rsidRPr="001C5C09" w:rsidRDefault="00B24894" w:rsidP="00B24894">
      <w:pPr>
        <w:spacing w:after="120"/>
        <w:rPr>
          <w:rFonts w:ascii="Times New Roman" w:eastAsia="BatangChe" w:hAnsi="Times New Roman"/>
          <w:lang w:val="lt-LT"/>
        </w:rPr>
      </w:pPr>
      <w:r w:rsidRPr="001C5C09">
        <w:rPr>
          <w:rFonts w:ascii="Times New Roman" w:eastAsia="BatangChe" w:hAnsi="Times New Roman"/>
          <w:lang w:val="lt-LT"/>
        </w:rPr>
        <w:t xml:space="preserve">Vaikasas S., Balevičienė J., Balevičius A., Stanevičius V.  2007. Biogeninėmis medžiagomis turtingų nešmenų nusėsdinimo didinimo pamario ir Nemuno baseino (žemiau Neries įtekėjimo) užliejamose </w:t>
      </w:r>
      <w:r w:rsidRPr="001C5C09">
        <w:rPr>
          <w:rFonts w:ascii="Times New Roman" w:eastAsia="BatangChe" w:hAnsi="Times New Roman"/>
          <w:lang w:val="lt-LT"/>
        </w:rPr>
        <w:lastRenderedPageBreak/>
        <w:t>teritorijose galimybių studija. UŽSAKOVAS: Aplinkos Apsaugos Agentūra, VYKDYTOJAS: UAB „Senasis ežerėlis“, 99 p.</w:t>
      </w:r>
    </w:p>
    <w:p w14:paraId="35CCBDE8" w14:textId="77777777" w:rsidR="00B24894" w:rsidRPr="006D1BB6" w:rsidRDefault="00B24894" w:rsidP="00B24894">
      <w:pPr>
        <w:spacing w:after="120"/>
        <w:rPr>
          <w:rFonts w:ascii="Times New Roman" w:eastAsia="BatangChe" w:hAnsi="Times New Roman"/>
          <w:lang w:val="lt-LT"/>
        </w:rPr>
      </w:pPr>
      <w:r w:rsidRPr="001C5C09">
        <w:rPr>
          <w:rFonts w:ascii="Times New Roman" w:eastAsia="BatangChe" w:hAnsi="Times New Roman"/>
          <w:lang w:val="lt-LT"/>
        </w:rPr>
        <w:t>Zaiko, A., Paškauskas, R., Krevš, A. 2010. Biogeochemical alteration of the benthic environment by the zebra mussel Dreissena polymorpha (Pallas). Oceanology. 52 (4): 649–667.</w:t>
      </w:r>
    </w:p>
    <w:p w14:paraId="2B06BC5B" w14:textId="508D3AE0" w:rsidR="007A3F84" w:rsidRPr="00135702" w:rsidRDefault="007A3F84" w:rsidP="007A3F84">
      <w:pPr>
        <w:spacing w:after="0" w:line="360" w:lineRule="auto"/>
        <w:jc w:val="both"/>
        <w:rPr>
          <w:rFonts w:ascii="Times New Roman" w:hAnsi="Times New Roman"/>
          <w:sz w:val="24"/>
          <w:szCs w:val="24"/>
          <w:lang w:val="lt-LT"/>
        </w:rPr>
      </w:pPr>
    </w:p>
    <w:p w14:paraId="3ECE88DD" w14:textId="3CD91298" w:rsidR="00BC5542" w:rsidRDefault="00BC5542">
      <w:pPr>
        <w:suppressAutoHyphens w:val="0"/>
        <w:spacing w:after="0" w:line="240" w:lineRule="auto"/>
        <w:rPr>
          <w:rFonts w:ascii="Times New Roman" w:eastAsia="Times New Roman" w:hAnsi="Times New Roman"/>
          <w:b/>
          <w:bCs/>
          <w:lang w:val="lt-LT" w:eastAsia="lt-LT"/>
        </w:rPr>
      </w:pPr>
      <w:r>
        <w:rPr>
          <w:rFonts w:ascii="Times New Roman" w:eastAsia="Times New Roman" w:hAnsi="Times New Roman"/>
          <w:b/>
          <w:bCs/>
          <w:lang w:val="lt-LT" w:eastAsia="lt-LT"/>
        </w:rPr>
        <w:br w:type="page"/>
      </w:r>
    </w:p>
    <w:p w14:paraId="6EAB2669" w14:textId="77777777" w:rsidR="00FC0419" w:rsidRDefault="00FC0419">
      <w:pPr>
        <w:suppressAutoHyphens w:val="0"/>
        <w:spacing w:after="0" w:line="240" w:lineRule="auto"/>
        <w:rPr>
          <w:rFonts w:ascii="Times New Roman" w:eastAsia="Times New Roman" w:hAnsi="Times New Roman"/>
          <w:b/>
          <w:bCs/>
          <w:lang w:val="lt-LT" w:eastAsia="lt-LT"/>
        </w:rPr>
      </w:pPr>
    </w:p>
    <w:p w14:paraId="5CDCC0DF" w14:textId="26829FE1" w:rsidR="005B62AC" w:rsidRPr="009F3569" w:rsidRDefault="0025170E" w:rsidP="00252790">
      <w:pPr>
        <w:pStyle w:val="Heading1"/>
        <w:spacing w:after="120"/>
        <w:rPr>
          <w:sz w:val="22"/>
          <w:szCs w:val="22"/>
        </w:rPr>
      </w:pPr>
      <w:bookmarkStart w:id="271" w:name="_Toc333157176"/>
      <w:r w:rsidRPr="009F3569">
        <w:rPr>
          <w:sz w:val="22"/>
          <w:szCs w:val="22"/>
        </w:rPr>
        <w:t>PRIEDA</w:t>
      </w:r>
      <w:r w:rsidR="009F3569" w:rsidRPr="009F3569">
        <w:rPr>
          <w:sz w:val="22"/>
          <w:szCs w:val="22"/>
        </w:rPr>
        <w:t>I</w:t>
      </w:r>
      <w:bookmarkEnd w:id="271"/>
    </w:p>
    <w:p w14:paraId="31FE133D" w14:textId="77777777" w:rsidR="0025170E" w:rsidRDefault="0025170E" w:rsidP="00E53465">
      <w:pPr>
        <w:pStyle w:val="Heading1"/>
        <w:spacing w:after="120"/>
        <w:rPr>
          <w:sz w:val="24"/>
          <w:szCs w:val="24"/>
        </w:rPr>
      </w:pPr>
    </w:p>
    <w:p w14:paraId="7B34DAF5" w14:textId="05AF5551" w:rsidR="00D971C8" w:rsidRPr="009F3569" w:rsidRDefault="00535EF7" w:rsidP="0025170E">
      <w:pPr>
        <w:jc w:val="center"/>
        <w:rPr>
          <w:rFonts w:ascii="Times New Roman" w:hAnsi="Times New Roman"/>
          <w:lang w:val="lt-LT"/>
        </w:rPr>
      </w:pPr>
      <w:r w:rsidRPr="003014B4">
        <w:rPr>
          <w:rFonts w:ascii="Times New Roman" w:hAnsi="Times New Roman"/>
          <w:lang w:val="lt-LT"/>
        </w:rPr>
        <w:t>1 PRIEDAS</w:t>
      </w:r>
      <w:r>
        <w:rPr>
          <w:rFonts w:ascii="Times New Roman" w:hAnsi="Times New Roman"/>
          <w:lang w:val="lt-LT"/>
        </w:rPr>
        <w:t xml:space="preserve">. </w:t>
      </w:r>
      <w:r w:rsidR="007E1B21" w:rsidRPr="009F3569">
        <w:rPr>
          <w:rFonts w:ascii="Times New Roman" w:hAnsi="Times New Roman"/>
          <w:lang w:val="lt-LT"/>
        </w:rPr>
        <w:t xml:space="preserve">MATUOJAMŲ </w:t>
      </w:r>
      <w:r w:rsidR="00D971C8" w:rsidRPr="009F3569">
        <w:rPr>
          <w:rFonts w:ascii="Times New Roman" w:hAnsi="Times New Roman"/>
          <w:lang w:val="lt-LT"/>
        </w:rPr>
        <w:t>FIZIKINIŲ-CHEMINIŲ B</w:t>
      </w:r>
      <w:r w:rsidR="007E1B21" w:rsidRPr="009F3569">
        <w:rPr>
          <w:rFonts w:ascii="Times New Roman" w:hAnsi="Times New Roman"/>
          <w:lang w:val="lt-LT"/>
        </w:rPr>
        <w:t>EI BIOLOGINIŲ PARAMETRŲ SĄRAŠAS</w:t>
      </w:r>
    </w:p>
    <w:tbl>
      <w:tblPr>
        <w:tblW w:w="8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4671"/>
        <w:gridCol w:w="2681"/>
      </w:tblGrid>
      <w:tr w:rsidR="00347E10" w:rsidRPr="009A2D23" w14:paraId="26758841" w14:textId="77777777" w:rsidTr="004A42EE">
        <w:trPr>
          <w:jc w:val="center"/>
        </w:trPr>
        <w:tc>
          <w:tcPr>
            <w:tcW w:w="1560" w:type="dxa"/>
            <w:shd w:val="clear" w:color="auto" w:fill="D9D9D9"/>
          </w:tcPr>
          <w:p w14:paraId="35C0D401" w14:textId="77777777" w:rsidR="00347E10" w:rsidRPr="009A2D23" w:rsidRDefault="00347E10" w:rsidP="007E1B21">
            <w:pPr>
              <w:spacing w:after="0"/>
              <w:jc w:val="both"/>
              <w:rPr>
                <w:rFonts w:ascii="Times New Roman" w:hAnsi="Times New Roman"/>
                <w:b/>
                <w:sz w:val="20"/>
                <w:szCs w:val="20"/>
                <w:lang w:val="lt-LT"/>
              </w:rPr>
            </w:pPr>
            <w:r w:rsidRPr="009A2D23">
              <w:rPr>
                <w:rFonts w:ascii="Times New Roman" w:hAnsi="Times New Roman"/>
                <w:b/>
                <w:sz w:val="20"/>
                <w:szCs w:val="20"/>
                <w:lang w:val="lt-LT"/>
              </w:rPr>
              <w:t>Parametro nr.</w:t>
            </w:r>
          </w:p>
        </w:tc>
        <w:tc>
          <w:tcPr>
            <w:tcW w:w="4671" w:type="dxa"/>
            <w:shd w:val="clear" w:color="auto" w:fill="D9D9D9"/>
          </w:tcPr>
          <w:p w14:paraId="4191EC86" w14:textId="77777777" w:rsidR="00347E10" w:rsidRPr="009A2D23" w:rsidRDefault="00347E10" w:rsidP="007E1B21">
            <w:pPr>
              <w:spacing w:after="0"/>
              <w:jc w:val="both"/>
              <w:rPr>
                <w:rFonts w:ascii="Times New Roman" w:hAnsi="Times New Roman"/>
                <w:b/>
                <w:sz w:val="20"/>
                <w:szCs w:val="20"/>
                <w:lang w:val="lt-LT"/>
              </w:rPr>
            </w:pPr>
            <w:r w:rsidRPr="009A2D23">
              <w:rPr>
                <w:rFonts w:ascii="Times New Roman" w:hAnsi="Times New Roman"/>
                <w:b/>
                <w:sz w:val="20"/>
                <w:szCs w:val="20"/>
                <w:lang w:val="lt-LT"/>
              </w:rPr>
              <w:t>Parametro pavadinimas</w:t>
            </w:r>
          </w:p>
        </w:tc>
        <w:tc>
          <w:tcPr>
            <w:tcW w:w="2681" w:type="dxa"/>
            <w:shd w:val="clear" w:color="auto" w:fill="D9D9D9"/>
          </w:tcPr>
          <w:p w14:paraId="162BB96F" w14:textId="77777777" w:rsidR="00347E10" w:rsidRPr="009A2D23" w:rsidRDefault="00890E0B" w:rsidP="00890E0B">
            <w:pPr>
              <w:spacing w:after="0"/>
              <w:jc w:val="center"/>
              <w:rPr>
                <w:rFonts w:ascii="Times New Roman" w:hAnsi="Times New Roman"/>
                <w:b/>
                <w:sz w:val="20"/>
                <w:szCs w:val="20"/>
                <w:lang w:val="lt-LT"/>
              </w:rPr>
            </w:pPr>
            <w:r w:rsidRPr="009A2D23">
              <w:rPr>
                <w:rFonts w:ascii="Times New Roman" w:hAnsi="Times New Roman"/>
                <w:b/>
                <w:sz w:val="20"/>
                <w:szCs w:val="20"/>
                <w:lang w:val="lt-LT"/>
              </w:rPr>
              <w:t>Matavimo vieta</w:t>
            </w:r>
          </w:p>
        </w:tc>
      </w:tr>
      <w:tr w:rsidR="00347E10" w:rsidRPr="009A2D23" w14:paraId="67E68083" w14:textId="77777777" w:rsidTr="006A267A">
        <w:trPr>
          <w:jc w:val="center"/>
        </w:trPr>
        <w:tc>
          <w:tcPr>
            <w:tcW w:w="1560" w:type="dxa"/>
            <w:shd w:val="clear" w:color="auto" w:fill="auto"/>
          </w:tcPr>
          <w:p w14:paraId="05F8F08C" w14:textId="77777777" w:rsidR="00347E10" w:rsidRPr="009A2D23" w:rsidRDefault="00347E10" w:rsidP="00124616">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1.</w:t>
            </w:r>
          </w:p>
        </w:tc>
        <w:tc>
          <w:tcPr>
            <w:tcW w:w="4671" w:type="dxa"/>
          </w:tcPr>
          <w:p w14:paraId="3A30D08D" w14:textId="77777777" w:rsidR="00347E10" w:rsidRPr="009A2D23" w:rsidRDefault="00347E10" w:rsidP="00124616">
            <w:pPr>
              <w:autoSpaceDE w:val="0"/>
              <w:autoSpaceDN w:val="0"/>
              <w:adjustRightInd w:val="0"/>
              <w:spacing w:after="0" w:line="240" w:lineRule="auto"/>
              <w:ind w:right="-44" w:firstLine="283"/>
              <w:rPr>
                <w:rFonts w:ascii="Times New Roman" w:hAnsi="Times New Roman"/>
                <w:color w:val="000000"/>
                <w:sz w:val="20"/>
                <w:szCs w:val="20"/>
                <w:lang w:val="lt-LT"/>
              </w:rPr>
            </w:pPr>
            <w:r w:rsidRPr="009A2D23">
              <w:rPr>
                <w:rFonts w:ascii="Times New Roman" w:hAnsi="Times New Roman"/>
                <w:color w:val="000000"/>
                <w:sz w:val="20"/>
                <w:szCs w:val="20"/>
                <w:lang w:val="lt-LT"/>
              </w:rPr>
              <w:t>Diatominiai dumbliai</w:t>
            </w:r>
          </w:p>
        </w:tc>
        <w:tc>
          <w:tcPr>
            <w:tcW w:w="2681" w:type="dxa"/>
            <w:shd w:val="clear" w:color="auto" w:fill="auto"/>
          </w:tcPr>
          <w:p w14:paraId="7DBD72B5" w14:textId="77777777" w:rsidR="00347E10" w:rsidRPr="009A2D23" w:rsidRDefault="00347E10" w:rsidP="00124616">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Vandens storymėje</w:t>
            </w:r>
          </w:p>
        </w:tc>
      </w:tr>
      <w:tr w:rsidR="00347E10" w:rsidRPr="009A2D23" w14:paraId="264ED26E" w14:textId="77777777" w:rsidTr="006A267A">
        <w:trPr>
          <w:jc w:val="center"/>
        </w:trPr>
        <w:tc>
          <w:tcPr>
            <w:tcW w:w="1560" w:type="dxa"/>
            <w:shd w:val="clear" w:color="auto" w:fill="auto"/>
          </w:tcPr>
          <w:p w14:paraId="10DD1E0D" w14:textId="77777777" w:rsidR="00347E10" w:rsidRPr="009A2D23" w:rsidRDefault="00347E10" w:rsidP="00124616">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2.</w:t>
            </w:r>
          </w:p>
        </w:tc>
        <w:tc>
          <w:tcPr>
            <w:tcW w:w="4671" w:type="dxa"/>
          </w:tcPr>
          <w:p w14:paraId="0DD680E3" w14:textId="77777777" w:rsidR="00347E10" w:rsidRPr="009A2D23" w:rsidRDefault="00124616" w:rsidP="00124616">
            <w:pPr>
              <w:autoSpaceDE w:val="0"/>
              <w:autoSpaceDN w:val="0"/>
              <w:adjustRightInd w:val="0"/>
              <w:spacing w:after="0" w:line="240" w:lineRule="auto"/>
              <w:ind w:right="-44" w:firstLine="283"/>
              <w:rPr>
                <w:rFonts w:ascii="Times New Roman" w:hAnsi="Times New Roman"/>
                <w:color w:val="000000"/>
                <w:sz w:val="20"/>
                <w:szCs w:val="20"/>
                <w:lang w:val="lt-LT"/>
              </w:rPr>
            </w:pPr>
            <w:r w:rsidRPr="009A2D23">
              <w:rPr>
                <w:rFonts w:ascii="Times New Roman" w:hAnsi="Times New Roman"/>
                <w:color w:val="000000"/>
                <w:sz w:val="20"/>
                <w:szCs w:val="20"/>
                <w:lang w:val="lt-LT"/>
              </w:rPr>
              <w:t>Azotą</w:t>
            </w:r>
            <w:r w:rsidR="00347E10" w:rsidRPr="009A2D23">
              <w:rPr>
                <w:rFonts w:ascii="Times New Roman" w:hAnsi="Times New Roman"/>
                <w:color w:val="000000"/>
                <w:sz w:val="20"/>
                <w:szCs w:val="20"/>
                <w:lang w:val="lt-LT"/>
              </w:rPr>
              <w:t xml:space="preserve"> nefiksuojančios melsvabakterės</w:t>
            </w:r>
          </w:p>
        </w:tc>
        <w:tc>
          <w:tcPr>
            <w:tcW w:w="2681" w:type="dxa"/>
            <w:shd w:val="clear" w:color="auto" w:fill="auto"/>
          </w:tcPr>
          <w:p w14:paraId="791B45B9" w14:textId="77777777" w:rsidR="00347E10" w:rsidRPr="009A2D23" w:rsidRDefault="00347E10" w:rsidP="00124616">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Vandens storymėje</w:t>
            </w:r>
          </w:p>
        </w:tc>
      </w:tr>
      <w:tr w:rsidR="00347E10" w:rsidRPr="009A2D23" w14:paraId="3F8A724F" w14:textId="77777777" w:rsidTr="006A267A">
        <w:trPr>
          <w:jc w:val="center"/>
        </w:trPr>
        <w:tc>
          <w:tcPr>
            <w:tcW w:w="1560" w:type="dxa"/>
            <w:shd w:val="clear" w:color="auto" w:fill="auto"/>
          </w:tcPr>
          <w:p w14:paraId="38EB8221" w14:textId="77777777" w:rsidR="00347E10" w:rsidRPr="009A2D23" w:rsidRDefault="003D3C36" w:rsidP="00124616">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3.</w:t>
            </w:r>
          </w:p>
        </w:tc>
        <w:tc>
          <w:tcPr>
            <w:tcW w:w="4671" w:type="dxa"/>
          </w:tcPr>
          <w:p w14:paraId="3DEC005C" w14:textId="77777777" w:rsidR="00347E10" w:rsidRPr="009A2D23" w:rsidRDefault="00124616" w:rsidP="00124616">
            <w:pPr>
              <w:autoSpaceDE w:val="0"/>
              <w:autoSpaceDN w:val="0"/>
              <w:adjustRightInd w:val="0"/>
              <w:spacing w:after="0" w:line="240" w:lineRule="auto"/>
              <w:ind w:right="-44" w:firstLine="283"/>
              <w:rPr>
                <w:rFonts w:ascii="Times New Roman" w:hAnsi="Times New Roman"/>
                <w:color w:val="000000"/>
                <w:sz w:val="20"/>
                <w:szCs w:val="20"/>
                <w:lang w:val="lt-LT"/>
              </w:rPr>
            </w:pPr>
            <w:r w:rsidRPr="009A2D23">
              <w:rPr>
                <w:rFonts w:ascii="Times New Roman" w:hAnsi="Times New Roman"/>
                <w:color w:val="000000"/>
                <w:sz w:val="20"/>
                <w:szCs w:val="20"/>
                <w:lang w:val="lt-LT"/>
              </w:rPr>
              <w:t>Azotą</w:t>
            </w:r>
            <w:r w:rsidR="00347E10" w:rsidRPr="009A2D23">
              <w:rPr>
                <w:rFonts w:ascii="Times New Roman" w:hAnsi="Times New Roman"/>
                <w:color w:val="000000"/>
                <w:sz w:val="20"/>
                <w:szCs w:val="20"/>
                <w:lang w:val="lt-LT"/>
              </w:rPr>
              <w:t xml:space="preserve"> fiksuojančios melsvabakterės</w:t>
            </w:r>
          </w:p>
        </w:tc>
        <w:tc>
          <w:tcPr>
            <w:tcW w:w="2681" w:type="dxa"/>
            <w:shd w:val="clear" w:color="auto" w:fill="auto"/>
          </w:tcPr>
          <w:p w14:paraId="21D69121" w14:textId="77777777" w:rsidR="00347E10" w:rsidRPr="009A2D23" w:rsidRDefault="00347E10" w:rsidP="00124616">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Vandens storymėje</w:t>
            </w:r>
          </w:p>
        </w:tc>
      </w:tr>
      <w:tr w:rsidR="00347E10" w:rsidRPr="009A2D23" w14:paraId="5AD50EAC" w14:textId="77777777" w:rsidTr="006A267A">
        <w:trPr>
          <w:jc w:val="center"/>
        </w:trPr>
        <w:tc>
          <w:tcPr>
            <w:tcW w:w="1560" w:type="dxa"/>
            <w:shd w:val="clear" w:color="auto" w:fill="auto"/>
          </w:tcPr>
          <w:p w14:paraId="3D5019F0" w14:textId="77777777" w:rsidR="00347E10" w:rsidRPr="009A2D23" w:rsidRDefault="003D3C36" w:rsidP="00124616">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4.</w:t>
            </w:r>
          </w:p>
        </w:tc>
        <w:tc>
          <w:tcPr>
            <w:tcW w:w="4671" w:type="dxa"/>
          </w:tcPr>
          <w:p w14:paraId="44FFF2D7" w14:textId="77777777" w:rsidR="00347E10" w:rsidRPr="009A2D23" w:rsidRDefault="00347E10" w:rsidP="00124616">
            <w:pPr>
              <w:autoSpaceDE w:val="0"/>
              <w:autoSpaceDN w:val="0"/>
              <w:adjustRightInd w:val="0"/>
              <w:spacing w:after="0" w:line="240" w:lineRule="auto"/>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Kitos fitoplanktono rūšys (žaliadumbliai ir kt.)</w:t>
            </w:r>
          </w:p>
        </w:tc>
        <w:tc>
          <w:tcPr>
            <w:tcW w:w="2681" w:type="dxa"/>
            <w:shd w:val="clear" w:color="auto" w:fill="auto"/>
          </w:tcPr>
          <w:p w14:paraId="2A13F61A" w14:textId="77777777" w:rsidR="00347E10" w:rsidRPr="009A2D23" w:rsidRDefault="00347E10" w:rsidP="00124616">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Vandens storymėje</w:t>
            </w:r>
          </w:p>
        </w:tc>
      </w:tr>
      <w:tr w:rsidR="00347E10" w:rsidRPr="009A2D23" w14:paraId="20358958" w14:textId="77777777" w:rsidTr="006A267A">
        <w:trPr>
          <w:jc w:val="center"/>
        </w:trPr>
        <w:tc>
          <w:tcPr>
            <w:tcW w:w="1560" w:type="dxa"/>
            <w:shd w:val="clear" w:color="auto" w:fill="auto"/>
          </w:tcPr>
          <w:p w14:paraId="3AA0C469" w14:textId="77777777" w:rsidR="00347E10" w:rsidRPr="009A2D23" w:rsidRDefault="003D3C36" w:rsidP="00124616">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5.</w:t>
            </w:r>
          </w:p>
        </w:tc>
        <w:tc>
          <w:tcPr>
            <w:tcW w:w="4671" w:type="dxa"/>
          </w:tcPr>
          <w:p w14:paraId="449BC783" w14:textId="77777777" w:rsidR="00347E10" w:rsidRPr="009A2D23" w:rsidRDefault="00890E0B" w:rsidP="00124616">
            <w:pPr>
              <w:autoSpaceDE w:val="0"/>
              <w:autoSpaceDN w:val="0"/>
              <w:adjustRightInd w:val="0"/>
              <w:spacing w:after="0" w:line="240" w:lineRule="auto"/>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 xml:space="preserve">Chlorofilas </w:t>
            </w:r>
            <w:r w:rsidRPr="009A2D23">
              <w:rPr>
                <w:rFonts w:ascii="Times New Roman" w:hAnsi="Times New Roman"/>
                <w:i/>
                <w:color w:val="000000"/>
                <w:sz w:val="20"/>
                <w:szCs w:val="20"/>
                <w:lang w:val="lt-LT"/>
              </w:rPr>
              <w:t>a</w:t>
            </w:r>
          </w:p>
        </w:tc>
        <w:tc>
          <w:tcPr>
            <w:tcW w:w="2681" w:type="dxa"/>
            <w:shd w:val="clear" w:color="auto" w:fill="auto"/>
          </w:tcPr>
          <w:p w14:paraId="2741BE7D" w14:textId="77777777" w:rsidR="00347E10" w:rsidRPr="009A2D23" w:rsidRDefault="00347E10" w:rsidP="00124616">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Vandens storymėje</w:t>
            </w:r>
          </w:p>
        </w:tc>
      </w:tr>
      <w:tr w:rsidR="00890E0B" w:rsidRPr="009A2D23" w14:paraId="5565BCC2" w14:textId="77777777" w:rsidTr="006A267A">
        <w:trPr>
          <w:jc w:val="center"/>
        </w:trPr>
        <w:tc>
          <w:tcPr>
            <w:tcW w:w="1560" w:type="dxa"/>
            <w:shd w:val="clear" w:color="auto" w:fill="auto"/>
          </w:tcPr>
          <w:p w14:paraId="40E2B6D5" w14:textId="77777777" w:rsidR="00890E0B" w:rsidRPr="009A2D23" w:rsidRDefault="00890E0B" w:rsidP="00124616">
            <w:pPr>
              <w:tabs>
                <w:tab w:val="left" w:pos="530"/>
                <w:tab w:val="center" w:pos="672"/>
              </w:tabs>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6.</w:t>
            </w:r>
          </w:p>
        </w:tc>
        <w:tc>
          <w:tcPr>
            <w:tcW w:w="4671" w:type="dxa"/>
          </w:tcPr>
          <w:p w14:paraId="548CD641" w14:textId="77777777" w:rsidR="00890E0B" w:rsidRPr="009A2D23" w:rsidRDefault="00890E0B" w:rsidP="00124616">
            <w:pPr>
              <w:autoSpaceDE w:val="0"/>
              <w:autoSpaceDN w:val="0"/>
              <w:adjustRightInd w:val="0"/>
              <w:spacing w:after="0" w:line="240" w:lineRule="auto"/>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Zooplanktonas</w:t>
            </w:r>
          </w:p>
        </w:tc>
        <w:tc>
          <w:tcPr>
            <w:tcW w:w="2681" w:type="dxa"/>
            <w:shd w:val="clear" w:color="auto" w:fill="auto"/>
          </w:tcPr>
          <w:p w14:paraId="3A046364" w14:textId="77777777" w:rsidR="00890E0B" w:rsidRPr="009A2D23" w:rsidRDefault="00890E0B" w:rsidP="00124616">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Vandens storymėje</w:t>
            </w:r>
          </w:p>
        </w:tc>
      </w:tr>
      <w:tr w:rsidR="004775A1" w:rsidRPr="009A2D23" w14:paraId="6544DDFE" w14:textId="77777777" w:rsidTr="006A267A">
        <w:trPr>
          <w:jc w:val="center"/>
        </w:trPr>
        <w:tc>
          <w:tcPr>
            <w:tcW w:w="1560" w:type="dxa"/>
            <w:shd w:val="clear" w:color="auto" w:fill="auto"/>
          </w:tcPr>
          <w:p w14:paraId="3B07389E" w14:textId="77777777" w:rsidR="004775A1" w:rsidRPr="009A2D23" w:rsidRDefault="004775A1" w:rsidP="00124616">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7.</w:t>
            </w:r>
          </w:p>
        </w:tc>
        <w:tc>
          <w:tcPr>
            <w:tcW w:w="4671" w:type="dxa"/>
          </w:tcPr>
          <w:p w14:paraId="1F13CC95" w14:textId="77777777" w:rsidR="004775A1" w:rsidRPr="009A2D23" w:rsidRDefault="004775A1" w:rsidP="00E75DFE">
            <w:pPr>
              <w:autoSpaceDE w:val="0"/>
              <w:autoSpaceDN w:val="0"/>
              <w:adjustRightInd w:val="0"/>
              <w:spacing w:after="0" w:line="240" w:lineRule="auto"/>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NH</w:t>
            </w:r>
            <w:r w:rsidRPr="009A2D23">
              <w:rPr>
                <w:rFonts w:ascii="Times New Roman" w:hAnsi="Times New Roman"/>
                <w:color w:val="000000"/>
                <w:sz w:val="20"/>
                <w:szCs w:val="20"/>
                <w:vertAlign w:val="subscript"/>
                <w:lang w:val="lt-LT"/>
              </w:rPr>
              <w:t>4</w:t>
            </w:r>
            <w:r w:rsidRPr="009A2D23">
              <w:rPr>
                <w:rFonts w:ascii="Times New Roman" w:hAnsi="Times New Roman"/>
                <w:color w:val="000000"/>
                <w:sz w:val="20"/>
                <w:szCs w:val="20"/>
                <w:vertAlign w:val="superscript"/>
                <w:lang w:val="lt-LT"/>
              </w:rPr>
              <w:t>+</w:t>
            </w:r>
            <w:r w:rsidRPr="009A2D23">
              <w:rPr>
                <w:rFonts w:ascii="Times New Roman" w:hAnsi="Times New Roman"/>
                <w:color w:val="000000"/>
                <w:sz w:val="20"/>
                <w:szCs w:val="20"/>
                <w:lang w:val="lt-LT"/>
              </w:rPr>
              <w:t xml:space="preserve"> </w:t>
            </w:r>
          </w:p>
        </w:tc>
        <w:tc>
          <w:tcPr>
            <w:tcW w:w="2681" w:type="dxa"/>
            <w:shd w:val="clear" w:color="auto" w:fill="auto"/>
          </w:tcPr>
          <w:p w14:paraId="559C3908" w14:textId="77777777" w:rsidR="004775A1" w:rsidRPr="009A2D23" w:rsidRDefault="004775A1" w:rsidP="00124616">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Vandens storymėje</w:t>
            </w:r>
          </w:p>
        </w:tc>
      </w:tr>
      <w:tr w:rsidR="004775A1" w:rsidRPr="009A2D23" w14:paraId="39A77EBE" w14:textId="77777777" w:rsidTr="006A267A">
        <w:trPr>
          <w:jc w:val="center"/>
        </w:trPr>
        <w:tc>
          <w:tcPr>
            <w:tcW w:w="1560" w:type="dxa"/>
            <w:shd w:val="clear" w:color="auto" w:fill="auto"/>
          </w:tcPr>
          <w:p w14:paraId="1E053D4E" w14:textId="77777777" w:rsidR="004775A1" w:rsidRPr="009A2D23" w:rsidRDefault="004775A1" w:rsidP="00124616">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8.</w:t>
            </w:r>
          </w:p>
        </w:tc>
        <w:tc>
          <w:tcPr>
            <w:tcW w:w="4671" w:type="dxa"/>
          </w:tcPr>
          <w:p w14:paraId="4A0D9F9E" w14:textId="77777777" w:rsidR="004775A1" w:rsidRPr="009A2D23" w:rsidRDefault="004775A1" w:rsidP="00E75DFE">
            <w:pPr>
              <w:autoSpaceDE w:val="0"/>
              <w:autoSpaceDN w:val="0"/>
              <w:adjustRightInd w:val="0"/>
              <w:spacing w:after="0" w:line="240" w:lineRule="auto"/>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NO</w:t>
            </w:r>
            <w:r w:rsidRPr="009A2D23">
              <w:rPr>
                <w:rFonts w:ascii="Times New Roman" w:hAnsi="Times New Roman"/>
                <w:color w:val="000000"/>
                <w:sz w:val="20"/>
                <w:szCs w:val="20"/>
                <w:vertAlign w:val="subscript"/>
                <w:lang w:val="lt-LT"/>
              </w:rPr>
              <w:t>2</w:t>
            </w:r>
            <w:r w:rsidRPr="009A2D23">
              <w:rPr>
                <w:rFonts w:ascii="Times New Roman" w:hAnsi="Times New Roman"/>
                <w:color w:val="000000"/>
                <w:sz w:val="20"/>
                <w:szCs w:val="20"/>
                <w:vertAlign w:val="superscript"/>
                <w:lang w:val="lt-LT"/>
              </w:rPr>
              <w:t>-</w:t>
            </w:r>
            <w:r w:rsidRPr="009A2D23">
              <w:rPr>
                <w:rFonts w:ascii="Times New Roman" w:hAnsi="Times New Roman"/>
                <w:color w:val="000000"/>
                <w:sz w:val="20"/>
                <w:szCs w:val="20"/>
                <w:lang w:val="lt-LT"/>
              </w:rPr>
              <w:t xml:space="preserve"> </w:t>
            </w:r>
          </w:p>
        </w:tc>
        <w:tc>
          <w:tcPr>
            <w:tcW w:w="2681" w:type="dxa"/>
            <w:shd w:val="clear" w:color="auto" w:fill="auto"/>
          </w:tcPr>
          <w:p w14:paraId="07B158C7" w14:textId="77777777" w:rsidR="004775A1" w:rsidRPr="009A2D23" w:rsidRDefault="004775A1" w:rsidP="00124616">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Vandens storymėje</w:t>
            </w:r>
          </w:p>
        </w:tc>
      </w:tr>
      <w:tr w:rsidR="004775A1" w:rsidRPr="009A2D23" w14:paraId="7EF72F53" w14:textId="77777777" w:rsidTr="006A267A">
        <w:trPr>
          <w:jc w:val="center"/>
        </w:trPr>
        <w:tc>
          <w:tcPr>
            <w:tcW w:w="1560" w:type="dxa"/>
            <w:shd w:val="clear" w:color="auto" w:fill="auto"/>
          </w:tcPr>
          <w:p w14:paraId="69B61E8E" w14:textId="77777777" w:rsidR="004775A1" w:rsidRPr="009A2D23" w:rsidRDefault="004775A1" w:rsidP="00124616">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9.</w:t>
            </w:r>
          </w:p>
        </w:tc>
        <w:tc>
          <w:tcPr>
            <w:tcW w:w="4671" w:type="dxa"/>
          </w:tcPr>
          <w:p w14:paraId="0ABF1E22" w14:textId="77777777" w:rsidR="004775A1" w:rsidRPr="009A2D23" w:rsidRDefault="004775A1" w:rsidP="00E75DFE">
            <w:pPr>
              <w:autoSpaceDE w:val="0"/>
              <w:autoSpaceDN w:val="0"/>
              <w:adjustRightInd w:val="0"/>
              <w:spacing w:after="0" w:line="240" w:lineRule="auto"/>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NO</w:t>
            </w:r>
            <w:r w:rsidRPr="009A2D23">
              <w:rPr>
                <w:rFonts w:ascii="Times New Roman" w:hAnsi="Times New Roman"/>
                <w:color w:val="000000"/>
                <w:sz w:val="20"/>
                <w:szCs w:val="20"/>
                <w:vertAlign w:val="subscript"/>
                <w:lang w:val="lt-LT"/>
              </w:rPr>
              <w:t>3</w:t>
            </w:r>
            <w:r w:rsidRPr="009A2D23">
              <w:rPr>
                <w:rFonts w:ascii="Times New Roman" w:hAnsi="Times New Roman"/>
                <w:color w:val="000000"/>
                <w:sz w:val="20"/>
                <w:szCs w:val="20"/>
                <w:vertAlign w:val="superscript"/>
                <w:lang w:val="lt-LT"/>
              </w:rPr>
              <w:t>-</w:t>
            </w:r>
            <w:r w:rsidRPr="009A2D23">
              <w:rPr>
                <w:rFonts w:ascii="Times New Roman" w:hAnsi="Times New Roman"/>
                <w:color w:val="000000"/>
                <w:sz w:val="20"/>
                <w:szCs w:val="20"/>
                <w:lang w:val="lt-LT"/>
              </w:rPr>
              <w:t xml:space="preserve"> </w:t>
            </w:r>
          </w:p>
        </w:tc>
        <w:tc>
          <w:tcPr>
            <w:tcW w:w="2681" w:type="dxa"/>
            <w:shd w:val="clear" w:color="auto" w:fill="auto"/>
          </w:tcPr>
          <w:p w14:paraId="60F3AB15" w14:textId="77777777" w:rsidR="004775A1" w:rsidRPr="009A2D23" w:rsidRDefault="004775A1" w:rsidP="00124616">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Vandens storymėje</w:t>
            </w:r>
          </w:p>
        </w:tc>
      </w:tr>
      <w:tr w:rsidR="004775A1" w:rsidRPr="009A2D23" w14:paraId="41FD0A87" w14:textId="77777777" w:rsidTr="006A267A">
        <w:trPr>
          <w:jc w:val="center"/>
        </w:trPr>
        <w:tc>
          <w:tcPr>
            <w:tcW w:w="1560" w:type="dxa"/>
            <w:shd w:val="clear" w:color="auto" w:fill="auto"/>
          </w:tcPr>
          <w:p w14:paraId="6BDF762A" w14:textId="77777777" w:rsidR="004775A1" w:rsidRPr="009A2D23" w:rsidRDefault="004775A1" w:rsidP="00124616">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10.</w:t>
            </w:r>
          </w:p>
        </w:tc>
        <w:tc>
          <w:tcPr>
            <w:tcW w:w="4671" w:type="dxa"/>
          </w:tcPr>
          <w:p w14:paraId="76C52290" w14:textId="77777777" w:rsidR="004775A1" w:rsidRPr="009A2D23" w:rsidRDefault="004775A1" w:rsidP="004775A1">
            <w:pPr>
              <w:autoSpaceDE w:val="0"/>
              <w:autoSpaceDN w:val="0"/>
              <w:adjustRightInd w:val="0"/>
              <w:spacing w:after="0" w:line="240" w:lineRule="auto"/>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Ištirpęs organinis N</w:t>
            </w:r>
          </w:p>
        </w:tc>
        <w:tc>
          <w:tcPr>
            <w:tcW w:w="2681" w:type="dxa"/>
            <w:shd w:val="clear" w:color="auto" w:fill="auto"/>
          </w:tcPr>
          <w:p w14:paraId="03CBF184" w14:textId="77777777" w:rsidR="004775A1" w:rsidRPr="009A2D23" w:rsidRDefault="004775A1" w:rsidP="00124616">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Vandens storymėje</w:t>
            </w:r>
          </w:p>
        </w:tc>
      </w:tr>
      <w:tr w:rsidR="004775A1" w:rsidRPr="009A2D23" w14:paraId="1CA400D6" w14:textId="77777777" w:rsidTr="006A267A">
        <w:trPr>
          <w:jc w:val="center"/>
        </w:trPr>
        <w:tc>
          <w:tcPr>
            <w:tcW w:w="1560" w:type="dxa"/>
            <w:shd w:val="clear" w:color="auto" w:fill="auto"/>
          </w:tcPr>
          <w:p w14:paraId="2389B204" w14:textId="77777777" w:rsidR="004775A1" w:rsidRPr="009A2D23" w:rsidRDefault="004775A1" w:rsidP="00124616">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11.</w:t>
            </w:r>
          </w:p>
        </w:tc>
        <w:tc>
          <w:tcPr>
            <w:tcW w:w="4671" w:type="dxa"/>
          </w:tcPr>
          <w:p w14:paraId="747EF62D" w14:textId="77777777" w:rsidR="004775A1" w:rsidRPr="009A2D23" w:rsidRDefault="004775A1" w:rsidP="004775A1">
            <w:pPr>
              <w:autoSpaceDE w:val="0"/>
              <w:autoSpaceDN w:val="0"/>
              <w:adjustRightInd w:val="0"/>
              <w:spacing w:after="0" w:line="240" w:lineRule="auto"/>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Dalelių pavidalo organinis N</w:t>
            </w:r>
          </w:p>
        </w:tc>
        <w:tc>
          <w:tcPr>
            <w:tcW w:w="2681" w:type="dxa"/>
            <w:shd w:val="clear" w:color="auto" w:fill="auto"/>
          </w:tcPr>
          <w:p w14:paraId="45B71B6D" w14:textId="77777777" w:rsidR="004775A1" w:rsidRPr="009A2D23" w:rsidRDefault="004775A1" w:rsidP="00124616">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Vandens storymėje</w:t>
            </w:r>
          </w:p>
        </w:tc>
      </w:tr>
      <w:tr w:rsidR="004775A1" w:rsidRPr="009A2D23" w14:paraId="57B103F1" w14:textId="77777777" w:rsidTr="006A267A">
        <w:trPr>
          <w:jc w:val="center"/>
        </w:trPr>
        <w:tc>
          <w:tcPr>
            <w:tcW w:w="1560" w:type="dxa"/>
            <w:shd w:val="clear" w:color="auto" w:fill="auto"/>
          </w:tcPr>
          <w:p w14:paraId="5AC0DC38" w14:textId="77777777" w:rsidR="004775A1" w:rsidRPr="009A2D23" w:rsidRDefault="004775A1" w:rsidP="00124616">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12.</w:t>
            </w:r>
          </w:p>
        </w:tc>
        <w:tc>
          <w:tcPr>
            <w:tcW w:w="4671" w:type="dxa"/>
          </w:tcPr>
          <w:p w14:paraId="33CD3F50" w14:textId="77777777" w:rsidR="004775A1" w:rsidRPr="009A2D23" w:rsidRDefault="004775A1" w:rsidP="004775A1">
            <w:pPr>
              <w:autoSpaceDE w:val="0"/>
              <w:autoSpaceDN w:val="0"/>
              <w:adjustRightInd w:val="0"/>
              <w:spacing w:after="0" w:line="240" w:lineRule="auto"/>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Ištirpęs neorganinis P</w:t>
            </w:r>
          </w:p>
        </w:tc>
        <w:tc>
          <w:tcPr>
            <w:tcW w:w="2681" w:type="dxa"/>
            <w:shd w:val="clear" w:color="auto" w:fill="auto"/>
          </w:tcPr>
          <w:p w14:paraId="6402BA46" w14:textId="77777777" w:rsidR="004775A1" w:rsidRPr="009A2D23" w:rsidRDefault="004775A1" w:rsidP="00124616">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Vandens storymėje</w:t>
            </w:r>
          </w:p>
        </w:tc>
      </w:tr>
      <w:tr w:rsidR="004775A1" w:rsidRPr="009A2D23" w14:paraId="60690264" w14:textId="77777777" w:rsidTr="006A267A">
        <w:trPr>
          <w:jc w:val="center"/>
        </w:trPr>
        <w:tc>
          <w:tcPr>
            <w:tcW w:w="1560" w:type="dxa"/>
            <w:shd w:val="clear" w:color="auto" w:fill="auto"/>
          </w:tcPr>
          <w:p w14:paraId="3CF11FB3" w14:textId="77777777" w:rsidR="004775A1" w:rsidRPr="009A2D23" w:rsidRDefault="004775A1" w:rsidP="00124616">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13.</w:t>
            </w:r>
          </w:p>
        </w:tc>
        <w:tc>
          <w:tcPr>
            <w:tcW w:w="4671" w:type="dxa"/>
          </w:tcPr>
          <w:p w14:paraId="0959E621" w14:textId="77777777" w:rsidR="004775A1" w:rsidRPr="009A2D23" w:rsidRDefault="004775A1" w:rsidP="004775A1">
            <w:pPr>
              <w:autoSpaceDE w:val="0"/>
              <w:autoSpaceDN w:val="0"/>
              <w:adjustRightInd w:val="0"/>
              <w:spacing w:after="0" w:line="240" w:lineRule="auto"/>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Ištirpęs organinis P</w:t>
            </w:r>
          </w:p>
        </w:tc>
        <w:tc>
          <w:tcPr>
            <w:tcW w:w="2681" w:type="dxa"/>
            <w:shd w:val="clear" w:color="auto" w:fill="auto"/>
          </w:tcPr>
          <w:p w14:paraId="58DE3A22" w14:textId="77777777" w:rsidR="004775A1" w:rsidRPr="009A2D23" w:rsidRDefault="004775A1" w:rsidP="00124616">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Vandens storymėje</w:t>
            </w:r>
          </w:p>
        </w:tc>
      </w:tr>
      <w:tr w:rsidR="004775A1" w:rsidRPr="009A2D23" w14:paraId="2E4C40D9" w14:textId="77777777" w:rsidTr="006A267A">
        <w:trPr>
          <w:jc w:val="center"/>
        </w:trPr>
        <w:tc>
          <w:tcPr>
            <w:tcW w:w="1560" w:type="dxa"/>
            <w:shd w:val="clear" w:color="auto" w:fill="auto"/>
          </w:tcPr>
          <w:p w14:paraId="378DA094" w14:textId="77777777" w:rsidR="004775A1" w:rsidRPr="009A2D23" w:rsidRDefault="004775A1" w:rsidP="00124616">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14.</w:t>
            </w:r>
          </w:p>
        </w:tc>
        <w:tc>
          <w:tcPr>
            <w:tcW w:w="4671" w:type="dxa"/>
          </w:tcPr>
          <w:p w14:paraId="4F5616F8" w14:textId="77777777" w:rsidR="004775A1" w:rsidRPr="009A2D23" w:rsidRDefault="004775A1" w:rsidP="004775A1">
            <w:pPr>
              <w:autoSpaceDE w:val="0"/>
              <w:autoSpaceDN w:val="0"/>
              <w:adjustRightInd w:val="0"/>
              <w:spacing w:after="0" w:line="240" w:lineRule="auto"/>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Dalelių pavidalo organinis P</w:t>
            </w:r>
          </w:p>
        </w:tc>
        <w:tc>
          <w:tcPr>
            <w:tcW w:w="2681" w:type="dxa"/>
            <w:shd w:val="clear" w:color="auto" w:fill="auto"/>
          </w:tcPr>
          <w:p w14:paraId="34BC13B1" w14:textId="77777777" w:rsidR="004775A1" w:rsidRPr="009A2D23" w:rsidRDefault="004775A1" w:rsidP="00124616">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Vandens storymėje</w:t>
            </w:r>
          </w:p>
        </w:tc>
      </w:tr>
      <w:tr w:rsidR="004775A1" w:rsidRPr="009A2D23" w14:paraId="46F33418" w14:textId="77777777" w:rsidTr="006A267A">
        <w:trPr>
          <w:jc w:val="center"/>
        </w:trPr>
        <w:tc>
          <w:tcPr>
            <w:tcW w:w="1560" w:type="dxa"/>
            <w:shd w:val="clear" w:color="auto" w:fill="auto"/>
          </w:tcPr>
          <w:p w14:paraId="3E608C9D" w14:textId="77777777" w:rsidR="004775A1" w:rsidRPr="009A2D23" w:rsidRDefault="004775A1" w:rsidP="00124616">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15.</w:t>
            </w:r>
          </w:p>
        </w:tc>
        <w:tc>
          <w:tcPr>
            <w:tcW w:w="4671" w:type="dxa"/>
          </w:tcPr>
          <w:p w14:paraId="18FF3D54" w14:textId="77777777" w:rsidR="004775A1" w:rsidRPr="009A2D23" w:rsidRDefault="004775A1" w:rsidP="004775A1">
            <w:pPr>
              <w:autoSpaceDE w:val="0"/>
              <w:autoSpaceDN w:val="0"/>
              <w:adjustRightInd w:val="0"/>
              <w:spacing w:after="0" w:line="240" w:lineRule="auto"/>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Bendras P</w:t>
            </w:r>
          </w:p>
        </w:tc>
        <w:tc>
          <w:tcPr>
            <w:tcW w:w="2681" w:type="dxa"/>
            <w:shd w:val="clear" w:color="auto" w:fill="auto"/>
          </w:tcPr>
          <w:p w14:paraId="12E06E46" w14:textId="77777777" w:rsidR="004775A1" w:rsidRPr="009A2D23" w:rsidRDefault="004775A1" w:rsidP="00124616">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Vandens storymėje</w:t>
            </w:r>
          </w:p>
        </w:tc>
      </w:tr>
      <w:tr w:rsidR="004775A1" w:rsidRPr="009A2D23" w14:paraId="01155AFF" w14:textId="77777777" w:rsidTr="006A267A">
        <w:trPr>
          <w:jc w:val="center"/>
        </w:trPr>
        <w:tc>
          <w:tcPr>
            <w:tcW w:w="1560" w:type="dxa"/>
            <w:shd w:val="clear" w:color="auto" w:fill="auto"/>
          </w:tcPr>
          <w:p w14:paraId="7B224D30" w14:textId="77777777" w:rsidR="004775A1" w:rsidRPr="009A2D23" w:rsidRDefault="004775A1" w:rsidP="00124616">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16.</w:t>
            </w:r>
          </w:p>
        </w:tc>
        <w:tc>
          <w:tcPr>
            <w:tcW w:w="4671" w:type="dxa"/>
          </w:tcPr>
          <w:p w14:paraId="6DF82DC9" w14:textId="77777777" w:rsidR="004775A1" w:rsidRPr="009A2D23" w:rsidRDefault="004775A1" w:rsidP="004775A1">
            <w:pPr>
              <w:autoSpaceDE w:val="0"/>
              <w:autoSpaceDN w:val="0"/>
              <w:adjustRightInd w:val="0"/>
              <w:spacing w:after="0" w:line="240" w:lineRule="auto"/>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Ištirpęs mineralinis Si</w:t>
            </w:r>
          </w:p>
        </w:tc>
        <w:tc>
          <w:tcPr>
            <w:tcW w:w="2681" w:type="dxa"/>
            <w:shd w:val="clear" w:color="auto" w:fill="auto"/>
          </w:tcPr>
          <w:p w14:paraId="650161E4" w14:textId="77777777" w:rsidR="004775A1" w:rsidRPr="009A2D23" w:rsidRDefault="004775A1" w:rsidP="00124616">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Vandens storymėje</w:t>
            </w:r>
          </w:p>
        </w:tc>
      </w:tr>
      <w:tr w:rsidR="004775A1" w:rsidRPr="009A2D23" w14:paraId="65104F22" w14:textId="77777777" w:rsidTr="006A267A">
        <w:trPr>
          <w:jc w:val="center"/>
        </w:trPr>
        <w:tc>
          <w:tcPr>
            <w:tcW w:w="1560" w:type="dxa"/>
            <w:shd w:val="clear" w:color="auto" w:fill="auto"/>
          </w:tcPr>
          <w:p w14:paraId="2B50A315" w14:textId="77777777" w:rsidR="004775A1" w:rsidRPr="009A2D23" w:rsidRDefault="004775A1" w:rsidP="00124616">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17.</w:t>
            </w:r>
          </w:p>
        </w:tc>
        <w:tc>
          <w:tcPr>
            <w:tcW w:w="4671" w:type="dxa"/>
          </w:tcPr>
          <w:p w14:paraId="4F8D2A2E" w14:textId="77777777" w:rsidR="004775A1" w:rsidRPr="009A2D23" w:rsidRDefault="004775A1" w:rsidP="004775A1">
            <w:pPr>
              <w:autoSpaceDE w:val="0"/>
              <w:autoSpaceDN w:val="0"/>
              <w:adjustRightInd w:val="0"/>
              <w:spacing w:after="0" w:line="240" w:lineRule="auto"/>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Dalelių pavidalo organinis Si</w:t>
            </w:r>
          </w:p>
        </w:tc>
        <w:tc>
          <w:tcPr>
            <w:tcW w:w="2681" w:type="dxa"/>
            <w:shd w:val="clear" w:color="auto" w:fill="auto"/>
          </w:tcPr>
          <w:p w14:paraId="75980BF9" w14:textId="77777777" w:rsidR="004775A1" w:rsidRPr="009A2D23" w:rsidRDefault="004775A1" w:rsidP="00124616">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Vandens storymėje</w:t>
            </w:r>
          </w:p>
        </w:tc>
      </w:tr>
      <w:tr w:rsidR="004775A1" w:rsidRPr="009A2D23" w14:paraId="25EC732A" w14:textId="77777777" w:rsidTr="006A267A">
        <w:trPr>
          <w:trHeight w:val="50"/>
          <w:jc w:val="center"/>
        </w:trPr>
        <w:tc>
          <w:tcPr>
            <w:tcW w:w="1560" w:type="dxa"/>
            <w:shd w:val="clear" w:color="auto" w:fill="auto"/>
          </w:tcPr>
          <w:p w14:paraId="3DB8B8F9" w14:textId="77777777" w:rsidR="004775A1" w:rsidRPr="009A2D23" w:rsidRDefault="004775A1" w:rsidP="00124616">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18.</w:t>
            </w:r>
          </w:p>
        </w:tc>
        <w:tc>
          <w:tcPr>
            <w:tcW w:w="4671" w:type="dxa"/>
          </w:tcPr>
          <w:p w14:paraId="729CF854" w14:textId="77777777" w:rsidR="004775A1" w:rsidRPr="009A2D23" w:rsidRDefault="004775A1" w:rsidP="004775A1">
            <w:pPr>
              <w:autoSpaceDE w:val="0"/>
              <w:autoSpaceDN w:val="0"/>
              <w:adjustRightInd w:val="0"/>
              <w:spacing w:after="0" w:line="240" w:lineRule="auto"/>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 xml:space="preserve">Ištirpusi </w:t>
            </w:r>
            <w:r w:rsidR="00164E88" w:rsidRPr="009A2D23">
              <w:rPr>
                <w:rFonts w:ascii="Times New Roman" w:hAnsi="Times New Roman"/>
                <w:color w:val="000000"/>
                <w:sz w:val="20"/>
                <w:szCs w:val="20"/>
                <w:lang w:val="lt-LT"/>
              </w:rPr>
              <w:t xml:space="preserve">bendra </w:t>
            </w:r>
            <w:r w:rsidRPr="009A2D23">
              <w:rPr>
                <w:rFonts w:ascii="Times New Roman" w:hAnsi="Times New Roman"/>
                <w:color w:val="000000"/>
                <w:sz w:val="20"/>
                <w:szCs w:val="20"/>
                <w:lang w:val="lt-LT"/>
              </w:rPr>
              <w:t>neorganinė C</w:t>
            </w:r>
          </w:p>
        </w:tc>
        <w:tc>
          <w:tcPr>
            <w:tcW w:w="2681" w:type="dxa"/>
            <w:shd w:val="clear" w:color="auto" w:fill="auto"/>
          </w:tcPr>
          <w:p w14:paraId="0AEFA07C" w14:textId="77777777" w:rsidR="004775A1" w:rsidRPr="009A2D23" w:rsidRDefault="004775A1" w:rsidP="00124616">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Vandens storymėje</w:t>
            </w:r>
          </w:p>
        </w:tc>
      </w:tr>
      <w:tr w:rsidR="004775A1" w:rsidRPr="009A2D23" w14:paraId="455DE45D" w14:textId="77777777" w:rsidTr="006A267A">
        <w:trPr>
          <w:jc w:val="center"/>
        </w:trPr>
        <w:tc>
          <w:tcPr>
            <w:tcW w:w="1560" w:type="dxa"/>
            <w:shd w:val="clear" w:color="auto" w:fill="auto"/>
          </w:tcPr>
          <w:p w14:paraId="7B0ADBFC" w14:textId="77777777" w:rsidR="004775A1" w:rsidRPr="009A2D23" w:rsidRDefault="004775A1" w:rsidP="00124616">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19.</w:t>
            </w:r>
          </w:p>
        </w:tc>
        <w:tc>
          <w:tcPr>
            <w:tcW w:w="4671" w:type="dxa"/>
          </w:tcPr>
          <w:p w14:paraId="6AA6488F" w14:textId="77777777" w:rsidR="004775A1" w:rsidRPr="009A2D23" w:rsidRDefault="004775A1" w:rsidP="004775A1">
            <w:pPr>
              <w:autoSpaceDE w:val="0"/>
              <w:autoSpaceDN w:val="0"/>
              <w:adjustRightInd w:val="0"/>
              <w:spacing w:after="0" w:line="240" w:lineRule="auto"/>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Ištirpusi organinė C</w:t>
            </w:r>
          </w:p>
        </w:tc>
        <w:tc>
          <w:tcPr>
            <w:tcW w:w="2681" w:type="dxa"/>
            <w:shd w:val="clear" w:color="auto" w:fill="auto"/>
          </w:tcPr>
          <w:p w14:paraId="083A7317" w14:textId="77777777" w:rsidR="004775A1" w:rsidRPr="009A2D23" w:rsidRDefault="004775A1" w:rsidP="00124616">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Vandens storymėje</w:t>
            </w:r>
          </w:p>
        </w:tc>
      </w:tr>
      <w:tr w:rsidR="004775A1" w:rsidRPr="009A2D23" w14:paraId="1C6D4AE6" w14:textId="77777777" w:rsidTr="006A267A">
        <w:trPr>
          <w:jc w:val="center"/>
        </w:trPr>
        <w:tc>
          <w:tcPr>
            <w:tcW w:w="1560" w:type="dxa"/>
            <w:shd w:val="clear" w:color="auto" w:fill="auto"/>
          </w:tcPr>
          <w:p w14:paraId="3E0EA7AA" w14:textId="77777777" w:rsidR="004775A1" w:rsidRPr="009A2D23" w:rsidRDefault="004775A1" w:rsidP="00124616">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20.</w:t>
            </w:r>
          </w:p>
        </w:tc>
        <w:tc>
          <w:tcPr>
            <w:tcW w:w="4671" w:type="dxa"/>
          </w:tcPr>
          <w:p w14:paraId="53430377" w14:textId="77777777" w:rsidR="004775A1" w:rsidRPr="009A2D23" w:rsidRDefault="004775A1" w:rsidP="004775A1">
            <w:pPr>
              <w:autoSpaceDE w:val="0"/>
              <w:autoSpaceDN w:val="0"/>
              <w:adjustRightInd w:val="0"/>
              <w:spacing w:after="0" w:line="240" w:lineRule="auto"/>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Dalelių pavidalo organinė C</w:t>
            </w:r>
          </w:p>
        </w:tc>
        <w:tc>
          <w:tcPr>
            <w:tcW w:w="2681" w:type="dxa"/>
            <w:shd w:val="clear" w:color="auto" w:fill="auto"/>
          </w:tcPr>
          <w:p w14:paraId="4CE8DCD9" w14:textId="77777777" w:rsidR="004775A1" w:rsidRPr="009A2D23" w:rsidRDefault="004775A1" w:rsidP="00124616">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Vandens storymėje</w:t>
            </w:r>
          </w:p>
        </w:tc>
      </w:tr>
      <w:tr w:rsidR="004775A1" w:rsidRPr="009A2D23" w14:paraId="2DFBFF3A" w14:textId="77777777" w:rsidTr="006A267A">
        <w:trPr>
          <w:jc w:val="center"/>
        </w:trPr>
        <w:tc>
          <w:tcPr>
            <w:tcW w:w="1560" w:type="dxa"/>
            <w:shd w:val="clear" w:color="auto" w:fill="auto"/>
          </w:tcPr>
          <w:p w14:paraId="27DF19C5" w14:textId="77777777" w:rsidR="004775A1" w:rsidRPr="009A2D23" w:rsidRDefault="004775A1" w:rsidP="00124616">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21.</w:t>
            </w:r>
          </w:p>
        </w:tc>
        <w:tc>
          <w:tcPr>
            <w:tcW w:w="4671" w:type="dxa"/>
          </w:tcPr>
          <w:p w14:paraId="34EC6798" w14:textId="77777777" w:rsidR="004775A1" w:rsidRPr="009A2D23" w:rsidRDefault="004775A1" w:rsidP="00124616">
            <w:pPr>
              <w:autoSpaceDE w:val="0"/>
              <w:autoSpaceDN w:val="0"/>
              <w:adjustRightInd w:val="0"/>
              <w:spacing w:after="0" w:line="240" w:lineRule="auto"/>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Šarmingumas</w:t>
            </w:r>
          </w:p>
        </w:tc>
        <w:tc>
          <w:tcPr>
            <w:tcW w:w="2681" w:type="dxa"/>
            <w:shd w:val="clear" w:color="auto" w:fill="auto"/>
          </w:tcPr>
          <w:p w14:paraId="6C4F0191" w14:textId="77777777" w:rsidR="004775A1" w:rsidRPr="009A2D23" w:rsidRDefault="004775A1" w:rsidP="00124616">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Vandens storymėje</w:t>
            </w:r>
          </w:p>
        </w:tc>
      </w:tr>
      <w:tr w:rsidR="004775A1" w:rsidRPr="009A2D23" w14:paraId="1F432C66" w14:textId="77777777" w:rsidTr="006A267A">
        <w:trPr>
          <w:jc w:val="center"/>
        </w:trPr>
        <w:tc>
          <w:tcPr>
            <w:tcW w:w="1560" w:type="dxa"/>
            <w:shd w:val="clear" w:color="auto" w:fill="auto"/>
          </w:tcPr>
          <w:p w14:paraId="377B2F1C" w14:textId="77777777" w:rsidR="004775A1" w:rsidRPr="009A2D23" w:rsidRDefault="004775A1" w:rsidP="00124616">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22.</w:t>
            </w:r>
          </w:p>
        </w:tc>
        <w:tc>
          <w:tcPr>
            <w:tcW w:w="4671" w:type="dxa"/>
          </w:tcPr>
          <w:p w14:paraId="0BCB1340" w14:textId="77777777" w:rsidR="004775A1" w:rsidRPr="009A2D23" w:rsidRDefault="004775A1" w:rsidP="004775A1">
            <w:pPr>
              <w:spacing w:after="0" w:line="240" w:lineRule="auto"/>
              <w:ind w:left="283"/>
              <w:jc w:val="both"/>
              <w:rPr>
                <w:rFonts w:ascii="Times New Roman" w:hAnsi="Times New Roman"/>
                <w:sz w:val="20"/>
                <w:szCs w:val="20"/>
                <w:lang w:val="lt-LT"/>
              </w:rPr>
            </w:pPr>
            <w:r w:rsidRPr="009A2D23">
              <w:rPr>
                <w:rFonts w:ascii="Times New Roman" w:hAnsi="Times New Roman"/>
                <w:sz w:val="20"/>
                <w:szCs w:val="20"/>
                <w:lang w:val="lt-LT"/>
              </w:rPr>
              <w:t>Ištirpęs Al</w:t>
            </w:r>
          </w:p>
        </w:tc>
        <w:tc>
          <w:tcPr>
            <w:tcW w:w="2681" w:type="dxa"/>
            <w:shd w:val="clear" w:color="auto" w:fill="auto"/>
          </w:tcPr>
          <w:p w14:paraId="08AE3C12" w14:textId="77777777" w:rsidR="004775A1" w:rsidRPr="009A2D23" w:rsidRDefault="004775A1" w:rsidP="00124616">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Vandens storymėje</w:t>
            </w:r>
          </w:p>
        </w:tc>
      </w:tr>
      <w:tr w:rsidR="004775A1" w:rsidRPr="009A2D23" w14:paraId="60B66707" w14:textId="77777777" w:rsidTr="006A267A">
        <w:trPr>
          <w:jc w:val="center"/>
        </w:trPr>
        <w:tc>
          <w:tcPr>
            <w:tcW w:w="1560" w:type="dxa"/>
            <w:shd w:val="clear" w:color="auto" w:fill="auto"/>
          </w:tcPr>
          <w:p w14:paraId="6F0AFED2" w14:textId="77777777" w:rsidR="004775A1" w:rsidRPr="009A2D23" w:rsidRDefault="004775A1" w:rsidP="00124616">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23.</w:t>
            </w:r>
          </w:p>
        </w:tc>
        <w:tc>
          <w:tcPr>
            <w:tcW w:w="4671" w:type="dxa"/>
          </w:tcPr>
          <w:p w14:paraId="13DEC038" w14:textId="77777777" w:rsidR="004775A1" w:rsidRPr="009A2D23" w:rsidRDefault="004775A1" w:rsidP="004775A1">
            <w:pPr>
              <w:spacing w:after="0" w:line="240" w:lineRule="auto"/>
              <w:ind w:left="283"/>
              <w:jc w:val="both"/>
              <w:rPr>
                <w:rFonts w:ascii="Times New Roman" w:hAnsi="Times New Roman"/>
                <w:sz w:val="20"/>
                <w:szCs w:val="20"/>
                <w:lang w:val="lt-LT"/>
              </w:rPr>
            </w:pPr>
            <w:r w:rsidRPr="009A2D23">
              <w:rPr>
                <w:rFonts w:ascii="Times New Roman" w:hAnsi="Times New Roman"/>
                <w:sz w:val="20"/>
                <w:szCs w:val="20"/>
                <w:lang w:val="lt-LT"/>
              </w:rPr>
              <w:t>Ištirpęs Ca</w:t>
            </w:r>
          </w:p>
        </w:tc>
        <w:tc>
          <w:tcPr>
            <w:tcW w:w="2681" w:type="dxa"/>
            <w:shd w:val="clear" w:color="auto" w:fill="auto"/>
          </w:tcPr>
          <w:p w14:paraId="6380D69E" w14:textId="77777777" w:rsidR="004775A1" w:rsidRPr="009A2D23" w:rsidRDefault="004775A1" w:rsidP="00124616">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Vandens storymėje</w:t>
            </w:r>
          </w:p>
        </w:tc>
      </w:tr>
      <w:tr w:rsidR="004775A1" w:rsidRPr="009A2D23" w14:paraId="1679CBFE" w14:textId="77777777" w:rsidTr="006A267A">
        <w:trPr>
          <w:jc w:val="center"/>
        </w:trPr>
        <w:tc>
          <w:tcPr>
            <w:tcW w:w="1560" w:type="dxa"/>
            <w:shd w:val="clear" w:color="auto" w:fill="auto"/>
          </w:tcPr>
          <w:p w14:paraId="509B6C81" w14:textId="77777777" w:rsidR="004775A1" w:rsidRPr="009A2D23" w:rsidRDefault="004775A1" w:rsidP="00124616">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24.</w:t>
            </w:r>
          </w:p>
        </w:tc>
        <w:tc>
          <w:tcPr>
            <w:tcW w:w="4671" w:type="dxa"/>
          </w:tcPr>
          <w:p w14:paraId="759E7F74" w14:textId="77777777" w:rsidR="004775A1" w:rsidRPr="009A2D23" w:rsidRDefault="004775A1" w:rsidP="004775A1">
            <w:pPr>
              <w:spacing w:after="0" w:line="240" w:lineRule="auto"/>
              <w:ind w:left="283"/>
              <w:jc w:val="both"/>
              <w:rPr>
                <w:rFonts w:ascii="Times New Roman" w:hAnsi="Times New Roman"/>
                <w:sz w:val="20"/>
                <w:szCs w:val="20"/>
                <w:lang w:val="lt-LT"/>
              </w:rPr>
            </w:pPr>
            <w:r w:rsidRPr="009A2D23">
              <w:rPr>
                <w:rFonts w:ascii="Times New Roman" w:hAnsi="Times New Roman"/>
                <w:sz w:val="20"/>
                <w:szCs w:val="20"/>
                <w:lang w:val="lt-LT"/>
              </w:rPr>
              <w:t>Ištirpęs Mg</w:t>
            </w:r>
          </w:p>
        </w:tc>
        <w:tc>
          <w:tcPr>
            <w:tcW w:w="2681" w:type="dxa"/>
            <w:shd w:val="clear" w:color="auto" w:fill="auto"/>
          </w:tcPr>
          <w:p w14:paraId="5C8C893D" w14:textId="77777777" w:rsidR="004775A1" w:rsidRPr="009A2D23" w:rsidRDefault="004775A1" w:rsidP="00124616">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Vandens storymėje</w:t>
            </w:r>
          </w:p>
        </w:tc>
      </w:tr>
      <w:tr w:rsidR="004775A1" w:rsidRPr="009A2D23" w14:paraId="729675F9" w14:textId="77777777" w:rsidTr="006A267A">
        <w:trPr>
          <w:jc w:val="center"/>
        </w:trPr>
        <w:tc>
          <w:tcPr>
            <w:tcW w:w="1560" w:type="dxa"/>
            <w:shd w:val="clear" w:color="auto" w:fill="auto"/>
          </w:tcPr>
          <w:p w14:paraId="59939927" w14:textId="77777777" w:rsidR="004775A1" w:rsidRPr="009A2D23" w:rsidRDefault="004775A1" w:rsidP="00124616">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25.</w:t>
            </w:r>
          </w:p>
        </w:tc>
        <w:tc>
          <w:tcPr>
            <w:tcW w:w="4671" w:type="dxa"/>
          </w:tcPr>
          <w:p w14:paraId="0E674AC2" w14:textId="77777777" w:rsidR="004775A1" w:rsidRPr="009A2D23" w:rsidRDefault="004775A1" w:rsidP="00124616">
            <w:pPr>
              <w:spacing w:after="0" w:line="240" w:lineRule="auto"/>
              <w:ind w:left="283"/>
              <w:jc w:val="both"/>
              <w:rPr>
                <w:rFonts w:ascii="Times New Roman" w:hAnsi="Times New Roman"/>
                <w:sz w:val="20"/>
                <w:szCs w:val="20"/>
                <w:lang w:val="lt-LT"/>
              </w:rPr>
            </w:pPr>
            <w:r w:rsidRPr="009A2D23">
              <w:rPr>
                <w:rFonts w:ascii="Times New Roman" w:hAnsi="Times New Roman"/>
                <w:sz w:val="20"/>
                <w:szCs w:val="20"/>
                <w:lang w:val="lt-LT"/>
              </w:rPr>
              <w:t xml:space="preserve">Ištirpusi </w:t>
            </w:r>
            <w:r w:rsidRPr="009A2D23">
              <w:rPr>
                <w:rFonts w:ascii="Times New Roman" w:eastAsia="MS Mincho" w:hAnsi="Times New Roman"/>
                <w:sz w:val="20"/>
                <w:szCs w:val="20"/>
              </w:rPr>
              <w:t>Fe</w:t>
            </w:r>
            <w:r w:rsidRPr="009A2D23">
              <w:rPr>
                <w:rFonts w:ascii="Times New Roman" w:eastAsia="MS Mincho" w:hAnsi="Times New Roman"/>
                <w:sz w:val="20"/>
                <w:szCs w:val="20"/>
                <w:vertAlign w:val="superscript"/>
              </w:rPr>
              <w:t>2+</w:t>
            </w:r>
          </w:p>
        </w:tc>
        <w:tc>
          <w:tcPr>
            <w:tcW w:w="2681" w:type="dxa"/>
            <w:shd w:val="clear" w:color="auto" w:fill="auto"/>
          </w:tcPr>
          <w:p w14:paraId="2BABA2EF" w14:textId="77777777" w:rsidR="004775A1" w:rsidRPr="009A2D23" w:rsidRDefault="004775A1" w:rsidP="00124616">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Vandens storymėje</w:t>
            </w:r>
          </w:p>
        </w:tc>
      </w:tr>
      <w:tr w:rsidR="004775A1" w:rsidRPr="009A2D23" w14:paraId="603EF2F2" w14:textId="77777777" w:rsidTr="006A267A">
        <w:trPr>
          <w:jc w:val="center"/>
        </w:trPr>
        <w:tc>
          <w:tcPr>
            <w:tcW w:w="1560" w:type="dxa"/>
            <w:shd w:val="clear" w:color="auto" w:fill="auto"/>
          </w:tcPr>
          <w:p w14:paraId="1138D8C8" w14:textId="77777777" w:rsidR="004775A1" w:rsidRPr="009A2D23" w:rsidRDefault="004775A1" w:rsidP="00124616">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26.</w:t>
            </w:r>
          </w:p>
        </w:tc>
        <w:tc>
          <w:tcPr>
            <w:tcW w:w="4671" w:type="dxa"/>
          </w:tcPr>
          <w:p w14:paraId="4CE125EE" w14:textId="77777777" w:rsidR="004775A1" w:rsidRPr="009A2D23" w:rsidRDefault="004775A1" w:rsidP="004775A1">
            <w:pPr>
              <w:spacing w:after="0" w:line="240" w:lineRule="auto"/>
              <w:ind w:left="283"/>
              <w:jc w:val="both"/>
              <w:rPr>
                <w:rFonts w:ascii="Times New Roman" w:hAnsi="Times New Roman"/>
                <w:sz w:val="20"/>
                <w:szCs w:val="20"/>
                <w:lang w:val="lt-LT"/>
              </w:rPr>
            </w:pPr>
            <w:r w:rsidRPr="009A2D23">
              <w:rPr>
                <w:rFonts w:ascii="Times New Roman" w:hAnsi="Times New Roman"/>
                <w:color w:val="000000"/>
                <w:sz w:val="20"/>
                <w:szCs w:val="20"/>
                <w:lang w:val="lt-LT"/>
              </w:rPr>
              <w:t>Dalelių pavidalo bendra Fe</w:t>
            </w:r>
          </w:p>
        </w:tc>
        <w:tc>
          <w:tcPr>
            <w:tcW w:w="2681" w:type="dxa"/>
            <w:shd w:val="clear" w:color="auto" w:fill="auto"/>
          </w:tcPr>
          <w:p w14:paraId="7478FAEB" w14:textId="77777777" w:rsidR="004775A1" w:rsidRPr="009A2D23" w:rsidRDefault="004775A1" w:rsidP="00124616">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Vandens storymėje</w:t>
            </w:r>
          </w:p>
        </w:tc>
      </w:tr>
      <w:tr w:rsidR="004775A1" w:rsidRPr="009A2D23" w14:paraId="0613837B" w14:textId="77777777" w:rsidTr="006A267A">
        <w:trPr>
          <w:jc w:val="center"/>
        </w:trPr>
        <w:tc>
          <w:tcPr>
            <w:tcW w:w="1560" w:type="dxa"/>
            <w:shd w:val="clear" w:color="auto" w:fill="auto"/>
          </w:tcPr>
          <w:p w14:paraId="69FB0534" w14:textId="77777777" w:rsidR="004775A1" w:rsidRPr="009A2D23" w:rsidRDefault="004775A1" w:rsidP="00124616">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27.</w:t>
            </w:r>
          </w:p>
        </w:tc>
        <w:tc>
          <w:tcPr>
            <w:tcW w:w="4671" w:type="dxa"/>
          </w:tcPr>
          <w:p w14:paraId="5E038D2E" w14:textId="77777777" w:rsidR="004775A1" w:rsidRPr="009A2D23" w:rsidRDefault="004775A1" w:rsidP="00124616">
            <w:pPr>
              <w:spacing w:after="0" w:line="240" w:lineRule="auto"/>
              <w:ind w:left="283"/>
              <w:jc w:val="both"/>
              <w:rPr>
                <w:rFonts w:ascii="Times New Roman" w:hAnsi="Times New Roman"/>
                <w:sz w:val="20"/>
                <w:szCs w:val="20"/>
                <w:lang w:val="lt-LT"/>
              </w:rPr>
            </w:pPr>
            <w:r w:rsidRPr="009A2D23">
              <w:rPr>
                <w:rFonts w:ascii="Times New Roman" w:hAnsi="Times New Roman"/>
                <w:sz w:val="20"/>
                <w:szCs w:val="20"/>
                <w:lang w:val="lt-LT"/>
              </w:rPr>
              <w:t xml:space="preserve">Ištirpęs </w:t>
            </w:r>
            <w:r w:rsidRPr="009A2D23">
              <w:rPr>
                <w:rFonts w:ascii="Times New Roman" w:eastAsia="MS Mincho" w:hAnsi="Times New Roman"/>
                <w:sz w:val="20"/>
                <w:szCs w:val="20"/>
              </w:rPr>
              <w:t>Mn</w:t>
            </w:r>
            <w:r w:rsidRPr="009A2D23">
              <w:rPr>
                <w:rFonts w:ascii="Times New Roman" w:eastAsia="MS Mincho" w:hAnsi="Times New Roman"/>
                <w:sz w:val="20"/>
                <w:szCs w:val="20"/>
                <w:vertAlign w:val="superscript"/>
              </w:rPr>
              <w:t>2+</w:t>
            </w:r>
          </w:p>
        </w:tc>
        <w:tc>
          <w:tcPr>
            <w:tcW w:w="2681" w:type="dxa"/>
            <w:shd w:val="clear" w:color="auto" w:fill="auto"/>
          </w:tcPr>
          <w:p w14:paraId="494C1020" w14:textId="77777777" w:rsidR="004775A1" w:rsidRPr="009A2D23" w:rsidRDefault="004775A1" w:rsidP="00124616">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Vandens storymėje</w:t>
            </w:r>
          </w:p>
        </w:tc>
      </w:tr>
      <w:tr w:rsidR="004775A1" w:rsidRPr="009A2D23" w14:paraId="545767ED" w14:textId="77777777" w:rsidTr="006A267A">
        <w:trPr>
          <w:jc w:val="center"/>
        </w:trPr>
        <w:tc>
          <w:tcPr>
            <w:tcW w:w="1560" w:type="dxa"/>
            <w:shd w:val="clear" w:color="auto" w:fill="auto"/>
          </w:tcPr>
          <w:p w14:paraId="35A7AFB8" w14:textId="77777777" w:rsidR="004775A1" w:rsidRPr="009A2D23" w:rsidRDefault="004775A1" w:rsidP="00124616">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28.</w:t>
            </w:r>
          </w:p>
        </w:tc>
        <w:tc>
          <w:tcPr>
            <w:tcW w:w="4671" w:type="dxa"/>
          </w:tcPr>
          <w:p w14:paraId="7D0CFBDC" w14:textId="77777777" w:rsidR="004775A1" w:rsidRPr="009A2D23" w:rsidRDefault="004775A1" w:rsidP="004775A1">
            <w:pPr>
              <w:spacing w:after="0" w:line="240" w:lineRule="auto"/>
              <w:ind w:left="283"/>
              <w:jc w:val="both"/>
              <w:rPr>
                <w:rFonts w:ascii="Times New Roman" w:hAnsi="Times New Roman"/>
                <w:sz w:val="20"/>
                <w:szCs w:val="20"/>
                <w:lang w:val="lt-LT"/>
              </w:rPr>
            </w:pPr>
            <w:r w:rsidRPr="009A2D23">
              <w:rPr>
                <w:rFonts w:ascii="Times New Roman" w:hAnsi="Times New Roman"/>
                <w:color w:val="000000"/>
                <w:sz w:val="20"/>
                <w:szCs w:val="20"/>
                <w:lang w:val="lt-LT"/>
              </w:rPr>
              <w:t>Dalelių pavidalo bendras Mn</w:t>
            </w:r>
          </w:p>
        </w:tc>
        <w:tc>
          <w:tcPr>
            <w:tcW w:w="2681" w:type="dxa"/>
            <w:shd w:val="clear" w:color="auto" w:fill="auto"/>
          </w:tcPr>
          <w:p w14:paraId="762714D7" w14:textId="77777777" w:rsidR="004775A1" w:rsidRPr="009A2D23" w:rsidRDefault="004775A1" w:rsidP="00124616">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Vandens storymėje</w:t>
            </w:r>
          </w:p>
        </w:tc>
      </w:tr>
      <w:tr w:rsidR="004775A1" w:rsidRPr="009A2D23" w14:paraId="408C1008" w14:textId="77777777" w:rsidTr="006A267A">
        <w:trPr>
          <w:jc w:val="center"/>
        </w:trPr>
        <w:tc>
          <w:tcPr>
            <w:tcW w:w="1560" w:type="dxa"/>
            <w:shd w:val="clear" w:color="auto" w:fill="auto"/>
          </w:tcPr>
          <w:p w14:paraId="383AD7A0" w14:textId="77777777" w:rsidR="004775A1" w:rsidRPr="009A2D23" w:rsidRDefault="004775A1" w:rsidP="00124616">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29.</w:t>
            </w:r>
          </w:p>
        </w:tc>
        <w:tc>
          <w:tcPr>
            <w:tcW w:w="4671" w:type="dxa"/>
          </w:tcPr>
          <w:p w14:paraId="446ED783" w14:textId="77777777" w:rsidR="004775A1" w:rsidRPr="009A2D23" w:rsidRDefault="004775A1" w:rsidP="00124616">
            <w:pPr>
              <w:spacing w:after="0" w:line="240" w:lineRule="auto"/>
              <w:ind w:left="283"/>
              <w:jc w:val="both"/>
              <w:rPr>
                <w:rFonts w:ascii="Times New Roman" w:hAnsi="Times New Roman"/>
                <w:color w:val="000000"/>
                <w:sz w:val="20"/>
                <w:szCs w:val="20"/>
                <w:lang w:val="lt-LT"/>
              </w:rPr>
            </w:pPr>
            <w:r w:rsidRPr="009A2D23">
              <w:rPr>
                <w:rFonts w:ascii="Times New Roman" w:hAnsi="Times New Roman"/>
                <w:color w:val="000000"/>
                <w:sz w:val="20"/>
                <w:szCs w:val="20"/>
                <w:lang w:val="lt-LT"/>
              </w:rPr>
              <w:t>Suspenduotų dalelių dydis (granulometrija)</w:t>
            </w:r>
          </w:p>
        </w:tc>
        <w:tc>
          <w:tcPr>
            <w:tcW w:w="2681" w:type="dxa"/>
            <w:shd w:val="clear" w:color="auto" w:fill="auto"/>
          </w:tcPr>
          <w:p w14:paraId="6B4E93E1" w14:textId="77777777" w:rsidR="004775A1" w:rsidRPr="009A2D23" w:rsidRDefault="004775A1" w:rsidP="00124616">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Vandens storymėje</w:t>
            </w:r>
          </w:p>
        </w:tc>
      </w:tr>
      <w:tr w:rsidR="004775A1" w:rsidRPr="009A2D23" w14:paraId="7AC51E05" w14:textId="77777777" w:rsidTr="006A267A">
        <w:trPr>
          <w:jc w:val="center"/>
        </w:trPr>
        <w:tc>
          <w:tcPr>
            <w:tcW w:w="1560" w:type="dxa"/>
            <w:shd w:val="clear" w:color="auto" w:fill="auto"/>
          </w:tcPr>
          <w:p w14:paraId="584FCEF5" w14:textId="77777777" w:rsidR="004775A1" w:rsidRPr="009A2D23" w:rsidRDefault="004775A1" w:rsidP="00124616">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30.</w:t>
            </w:r>
          </w:p>
        </w:tc>
        <w:tc>
          <w:tcPr>
            <w:tcW w:w="4671" w:type="dxa"/>
          </w:tcPr>
          <w:p w14:paraId="08C374DC" w14:textId="77777777" w:rsidR="004775A1" w:rsidRPr="009A2D23" w:rsidRDefault="004775A1" w:rsidP="00124616">
            <w:pPr>
              <w:spacing w:after="0" w:line="240" w:lineRule="auto"/>
              <w:ind w:left="283"/>
              <w:jc w:val="both"/>
              <w:rPr>
                <w:rFonts w:ascii="Times New Roman" w:hAnsi="Times New Roman"/>
                <w:color w:val="000000"/>
                <w:sz w:val="20"/>
                <w:szCs w:val="20"/>
                <w:lang w:val="lt-LT"/>
              </w:rPr>
            </w:pPr>
            <w:r w:rsidRPr="009A2D23">
              <w:rPr>
                <w:rFonts w:ascii="Times New Roman" w:hAnsi="Times New Roman"/>
                <w:color w:val="000000"/>
                <w:sz w:val="20"/>
                <w:szCs w:val="20"/>
                <w:lang w:val="lt-LT"/>
              </w:rPr>
              <w:t>Suspenduotų dalelių koncentracija</w:t>
            </w:r>
          </w:p>
        </w:tc>
        <w:tc>
          <w:tcPr>
            <w:tcW w:w="2681" w:type="dxa"/>
            <w:shd w:val="clear" w:color="auto" w:fill="auto"/>
          </w:tcPr>
          <w:p w14:paraId="4D66C5F5" w14:textId="77777777" w:rsidR="004775A1" w:rsidRPr="009A2D23" w:rsidRDefault="004775A1" w:rsidP="00124616">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Vandens storymėje</w:t>
            </w:r>
          </w:p>
        </w:tc>
      </w:tr>
      <w:tr w:rsidR="004775A1" w:rsidRPr="009A2D23" w14:paraId="2F2139FC" w14:textId="77777777" w:rsidTr="006A267A">
        <w:trPr>
          <w:jc w:val="center"/>
        </w:trPr>
        <w:tc>
          <w:tcPr>
            <w:tcW w:w="1560" w:type="dxa"/>
            <w:shd w:val="clear" w:color="auto" w:fill="auto"/>
          </w:tcPr>
          <w:p w14:paraId="771D93BC" w14:textId="77777777" w:rsidR="004775A1" w:rsidRPr="009A2D23" w:rsidRDefault="004775A1" w:rsidP="00124616">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31.</w:t>
            </w:r>
          </w:p>
        </w:tc>
        <w:tc>
          <w:tcPr>
            <w:tcW w:w="4671" w:type="dxa"/>
          </w:tcPr>
          <w:p w14:paraId="44B97F1E" w14:textId="77777777" w:rsidR="004775A1" w:rsidRPr="009A2D23" w:rsidRDefault="004775A1" w:rsidP="00124616">
            <w:pPr>
              <w:autoSpaceDE w:val="0"/>
              <w:autoSpaceDN w:val="0"/>
              <w:adjustRightInd w:val="0"/>
              <w:spacing w:after="0" w:line="240" w:lineRule="auto"/>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pH</w:t>
            </w:r>
          </w:p>
        </w:tc>
        <w:tc>
          <w:tcPr>
            <w:tcW w:w="2681" w:type="dxa"/>
            <w:shd w:val="clear" w:color="auto" w:fill="auto"/>
          </w:tcPr>
          <w:p w14:paraId="1B4E8A6D" w14:textId="77777777" w:rsidR="004775A1" w:rsidRPr="009A2D23" w:rsidRDefault="004775A1" w:rsidP="00124616">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Vandens storymėje</w:t>
            </w:r>
          </w:p>
        </w:tc>
      </w:tr>
      <w:tr w:rsidR="004775A1" w:rsidRPr="009A2D23" w14:paraId="4DA488A4" w14:textId="77777777" w:rsidTr="006A267A">
        <w:trPr>
          <w:jc w:val="center"/>
        </w:trPr>
        <w:tc>
          <w:tcPr>
            <w:tcW w:w="1560" w:type="dxa"/>
            <w:shd w:val="clear" w:color="auto" w:fill="auto"/>
          </w:tcPr>
          <w:p w14:paraId="28BA4FD7" w14:textId="77777777" w:rsidR="004775A1" w:rsidRPr="009A2D23" w:rsidRDefault="004775A1" w:rsidP="00124616">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32.</w:t>
            </w:r>
          </w:p>
        </w:tc>
        <w:tc>
          <w:tcPr>
            <w:tcW w:w="4671" w:type="dxa"/>
          </w:tcPr>
          <w:p w14:paraId="0E95B609" w14:textId="77777777" w:rsidR="004775A1" w:rsidRPr="009A2D23" w:rsidRDefault="004775A1" w:rsidP="00124616">
            <w:pPr>
              <w:autoSpaceDE w:val="0"/>
              <w:autoSpaceDN w:val="0"/>
              <w:adjustRightInd w:val="0"/>
              <w:spacing w:after="0" w:line="240" w:lineRule="auto"/>
              <w:ind w:left="283" w:right="-44"/>
              <w:rPr>
                <w:rFonts w:ascii="Times New Roman" w:hAnsi="Times New Roman"/>
                <w:color w:val="000000"/>
                <w:sz w:val="20"/>
                <w:szCs w:val="20"/>
              </w:rPr>
            </w:pPr>
            <w:r w:rsidRPr="009A2D23">
              <w:rPr>
                <w:rFonts w:ascii="Times New Roman" w:hAnsi="Times New Roman"/>
                <w:color w:val="000000"/>
                <w:sz w:val="20"/>
                <w:szCs w:val="20"/>
                <w:lang w:val="lt-LT"/>
              </w:rPr>
              <w:t>O</w:t>
            </w:r>
            <w:r w:rsidRPr="009A2D23">
              <w:rPr>
                <w:rFonts w:ascii="Times New Roman" w:hAnsi="Times New Roman"/>
                <w:color w:val="000000"/>
                <w:sz w:val="20"/>
                <w:szCs w:val="20"/>
                <w:vertAlign w:val="subscript"/>
              </w:rPr>
              <w:t>2</w:t>
            </w:r>
          </w:p>
        </w:tc>
        <w:tc>
          <w:tcPr>
            <w:tcW w:w="2681" w:type="dxa"/>
            <w:shd w:val="clear" w:color="auto" w:fill="auto"/>
          </w:tcPr>
          <w:p w14:paraId="20754353" w14:textId="77777777" w:rsidR="004775A1" w:rsidRPr="009A2D23" w:rsidRDefault="004775A1" w:rsidP="00124616">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Vandens storymėje</w:t>
            </w:r>
          </w:p>
        </w:tc>
      </w:tr>
      <w:tr w:rsidR="004775A1" w:rsidRPr="009A2D23" w14:paraId="45108537" w14:textId="77777777" w:rsidTr="006A267A">
        <w:trPr>
          <w:jc w:val="center"/>
        </w:trPr>
        <w:tc>
          <w:tcPr>
            <w:tcW w:w="1560" w:type="dxa"/>
            <w:shd w:val="clear" w:color="auto" w:fill="auto"/>
          </w:tcPr>
          <w:p w14:paraId="3C1ACBFA" w14:textId="77777777" w:rsidR="004775A1" w:rsidRPr="009A2D23" w:rsidRDefault="004775A1" w:rsidP="00124616">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33.</w:t>
            </w:r>
          </w:p>
        </w:tc>
        <w:tc>
          <w:tcPr>
            <w:tcW w:w="4671" w:type="dxa"/>
          </w:tcPr>
          <w:p w14:paraId="6B100BD6" w14:textId="77777777" w:rsidR="004775A1" w:rsidRPr="009A2D23" w:rsidRDefault="004775A1" w:rsidP="00124616">
            <w:pPr>
              <w:autoSpaceDE w:val="0"/>
              <w:autoSpaceDN w:val="0"/>
              <w:adjustRightInd w:val="0"/>
              <w:spacing w:after="0" w:line="240" w:lineRule="auto"/>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Druskingumas</w:t>
            </w:r>
          </w:p>
        </w:tc>
        <w:tc>
          <w:tcPr>
            <w:tcW w:w="2681" w:type="dxa"/>
            <w:shd w:val="clear" w:color="auto" w:fill="auto"/>
          </w:tcPr>
          <w:p w14:paraId="61A2FEA9" w14:textId="77777777" w:rsidR="004775A1" w:rsidRPr="009A2D23" w:rsidRDefault="004775A1" w:rsidP="00124616">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Vandens storymėje</w:t>
            </w:r>
          </w:p>
        </w:tc>
      </w:tr>
      <w:tr w:rsidR="004775A1" w:rsidRPr="009A2D23" w14:paraId="7D696F3D" w14:textId="77777777" w:rsidTr="006A267A">
        <w:trPr>
          <w:jc w:val="center"/>
        </w:trPr>
        <w:tc>
          <w:tcPr>
            <w:tcW w:w="1560" w:type="dxa"/>
            <w:shd w:val="clear" w:color="auto" w:fill="auto"/>
          </w:tcPr>
          <w:p w14:paraId="25D3776F" w14:textId="77777777" w:rsidR="004775A1" w:rsidRPr="009A2D23" w:rsidRDefault="004775A1" w:rsidP="00124616">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34.</w:t>
            </w:r>
          </w:p>
        </w:tc>
        <w:tc>
          <w:tcPr>
            <w:tcW w:w="4671" w:type="dxa"/>
          </w:tcPr>
          <w:p w14:paraId="3C9998BE" w14:textId="77777777" w:rsidR="004775A1" w:rsidRPr="009A2D23" w:rsidRDefault="004775A1" w:rsidP="00124616">
            <w:pPr>
              <w:spacing w:after="0" w:line="240" w:lineRule="auto"/>
              <w:ind w:left="283"/>
              <w:jc w:val="both"/>
              <w:rPr>
                <w:rFonts w:ascii="Times New Roman" w:hAnsi="Times New Roman"/>
                <w:sz w:val="20"/>
                <w:szCs w:val="20"/>
                <w:lang w:val="lt-LT"/>
              </w:rPr>
            </w:pPr>
            <w:r w:rsidRPr="009A2D23">
              <w:rPr>
                <w:rFonts w:ascii="Times New Roman" w:hAnsi="Times New Roman"/>
                <w:sz w:val="20"/>
                <w:szCs w:val="20"/>
                <w:lang w:val="lt-LT"/>
              </w:rPr>
              <w:t>Temperatūra</w:t>
            </w:r>
          </w:p>
        </w:tc>
        <w:tc>
          <w:tcPr>
            <w:tcW w:w="2681" w:type="dxa"/>
            <w:shd w:val="clear" w:color="auto" w:fill="auto"/>
          </w:tcPr>
          <w:p w14:paraId="6B858C6F" w14:textId="77777777" w:rsidR="004775A1" w:rsidRPr="009A2D23" w:rsidRDefault="004775A1" w:rsidP="00124616">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Vandens storymėje</w:t>
            </w:r>
          </w:p>
        </w:tc>
      </w:tr>
      <w:tr w:rsidR="004775A1" w:rsidRPr="009A2D23" w14:paraId="5B2406BB" w14:textId="77777777" w:rsidTr="006A267A">
        <w:trPr>
          <w:jc w:val="center"/>
        </w:trPr>
        <w:tc>
          <w:tcPr>
            <w:tcW w:w="1560" w:type="dxa"/>
            <w:shd w:val="clear" w:color="auto" w:fill="auto"/>
          </w:tcPr>
          <w:p w14:paraId="50DD6D2C" w14:textId="77777777" w:rsidR="004775A1" w:rsidRPr="009A2D23" w:rsidRDefault="004775A1" w:rsidP="00124616">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35.</w:t>
            </w:r>
          </w:p>
        </w:tc>
        <w:tc>
          <w:tcPr>
            <w:tcW w:w="4671" w:type="dxa"/>
          </w:tcPr>
          <w:p w14:paraId="59B20E1E" w14:textId="77777777" w:rsidR="004775A1" w:rsidRPr="009A2D23" w:rsidRDefault="004775A1" w:rsidP="00124616">
            <w:pPr>
              <w:spacing w:after="0" w:line="240" w:lineRule="auto"/>
              <w:ind w:left="283"/>
              <w:jc w:val="both"/>
              <w:rPr>
                <w:rFonts w:ascii="Times New Roman" w:hAnsi="Times New Roman"/>
                <w:sz w:val="20"/>
                <w:szCs w:val="20"/>
                <w:lang w:val="lt-LT"/>
              </w:rPr>
            </w:pPr>
            <w:r w:rsidRPr="009A2D23">
              <w:rPr>
                <w:rFonts w:ascii="Times New Roman" w:hAnsi="Times New Roman"/>
                <w:sz w:val="20"/>
                <w:szCs w:val="20"/>
                <w:lang w:val="lt-LT"/>
              </w:rPr>
              <w:t>PAR</w:t>
            </w:r>
          </w:p>
        </w:tc>
        <w:tc>
          <w:tcPr>
            <w:tcW w:w="2681" w:type="dxa"/>
            <w:shd w:val="clear" w:color="auto" w:fill="auto"/>
          </w:tcPr>
          <w:p w14:paraId="1ED48CA3" w14:textId="77777777" w:rsidR="004775A1" w:rsidRPr="009A2D23" w:rsidRDefault="004775A1" w:rsidP="00124616">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Vandens storymėje</w:t>
            </w:r>
          </w:p>
        </w:tc>
      </w:tr>
      <w:tr w:rsidR="004775A1" w:rsidRPr="009A2D23" w14:paraId="02318DA7" w14:textId="77777777" w:rsidTr="006A267A">
        <w:trPr>
          <w:jc w:val="center"/>
        </w:trPr>
        <w:tc>
          <w:tcPr>
            <w:tcW w:w="1560" w:type="dxa"/>
            <w:shd w:val="clear" w:color="auto" w:fill="auto"/>
          </w:tcPr>
          <w:p w14:paraId="102312A5" w14:textId="77777777" w:rsidR="004775A1" w:rsidRPr="009A2D23" w:rsidRDefault="004775A1" w:rsidP="00124616">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36.</w:t>
            </w:r>
          </w:p>
        </w:tc>
        <w:tc>
          <w:tcPr>
            <w:tcW w:w="4671" w:type="dxa"/>
          </w:tcPr>
          <w:p w14:paraId="2C8F0E32" w14:textId="77777777" w:rsidR="004775A1" w:rsidRPr="009A2D23" w:rsidRDefault="004775A1" w:rsidP="00E75DFE">
            <w:pPr>
              <w:autoSpaceDE w:val="0"/>
              <w:autoSpaceDN w:val="0"/>
              <w:adjustRightInd w:val="0"/>
              <w:spacing w:after="0" w:line="240" w:lineRule="auto"/>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NH</w:t>
            </w:r>
            <w:r w:rsidRPr="009A2D23">
              <w:rPr>
                <w:rFonts w:ascii="Times New Roman" w:hAnsi="Times New Roman"/>
                <w:color w:val="000000"/>
                <w:sz w:val="20"/>
                <w:szCs w:val="20"/>
                <w:vertAlign w:val="subscript"/>
                <w:lang w:val="lt-LT"/>
              </w:rPr>
              <w:t>4</w:t>
            </w:r>
            <w:r w:rsidRPr="009A2D23">
              <w:rPr>
                <w:rFonts w:ascii="Times New Roman" w:hAnsi="Times New Roman"/>
                <w:color w:val="000000"/>
                <w:sz w:val="20"/>
                <w:szCs w:val="20"/>
                <w:vertAlign w:val="superscript"/>
                <w:lang w:val="lt-LT"/>
              </w:rPr>
              <w:t>+</w:t>
            </w:r>
            <w:r w:rsidRPr="009A2D23">
              <w:rPr>
                <w:rFonts w:ascii="Times New Roman" w:hAnsi="Times New Roman"/>
                <w:color w:val="000000"/>
                <w:sz w:val="20"/>
                <w:szCs w:val="20"/>
                <w:lang w:val="lt-LT"/>
              </w:rPr>
              <w:t xml:space="preserve"> </w:t>
            </w:r>
          </w:p>
        </w:tc>
        <w:tc>
          <w:tcPr>
            <w:tcW w:w="2681" w:type="dxa"/>
            <w:shd w:val="clear" w:color="auto" w:fill="auto"/>
          </w:tcPr>
          <w:p w14:paraId="07206E3B" w14:textId="77777777" w:rsidR="004775A1" w:rsidRPr="009A2D23" w:rsidRDefault="004775A1" w:rsidP="00124616">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Poriniame vandenyje</w:t>
            </w:r>
          </w:p>
        </w:tc>
      </w:tr>
      <w:tr w:rsidR="004775A1" w:rsidRPr="009A2D23" w14:paraId="297DC8F3" w14:textId="77777777" w:rsidTr="006A267A">
        <w:trPr>
          <w:jc w:val="center"/>
        </w:trPr>
        <w:tc>
          <w:tcPr>
            <w:tcW w:w="1560" w:type="dxa"/>
            <w:shd w:val="clear" w:color="auto" w:fill="auto"/>
          </w:tcPr>
          <w:p w14:paraId="4213E655" w14:textId="77777777" w:rsidR="004775A1" w:rsidRPr="009A2D23" w:rsidRDefault="004775A1" w:rsidP="00124616">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37.</w:t>
            </w:r>
          </w:p>
        </w:tc>
        <w:tc>
          <w:tcPr>
            <w:tcW w:w="4671" w:type="dxa"/>
          </w:tcPr>
          <w:p w14:paraId="10781A3C" w14:textId="77777777" w:rsidR="004775A1" w:rsidRPr="009A2D23" w:rsidRDefault="004775A1" w:rsidP="00E75DFE">
            <w:pPr>
              <w:autoSpaceDE w:val="0"/>
              <w:autoSpaceDN w:val="0"/>
              <w:adjustRightInd w:val="0"/>
              <w:spacing w:after="0" w:line="240" w:lineRule="auto"/>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NO</w:t>
            </w:r>
            <w:r w:rsidRPr="009A2D23">
              <w:rPr>
                <w:rFonts w:ascii="Times New Roman" w:hAnsi="Times New Roman"/>
                <w:color w:val="000000"/>
                <w:sz w:val="20"/>
                <w:szCs w:val="20"/>
                <w:vertAlign w:val="subscript"/>
                <w:lang w:val="lt-LT"/>
              </w:rPr>
              <w:t>2</w:t>
            </w:r>
            <w:r w:rsidRPr="009A2D23">
              <w:rPr>
                <w:rFonts w:ascii="Times New Roman" w:hAnsi="Times New Roman"/>
                <w:color w:val="000000"/>
                <w:sz w:val="20"/>
                <w:szCs w:val="20"/>
                <w:vertAlign w:val="superscript"/>
                <w:lang w:val="lt-LT"/>
              </w:rPr>
              <w:t>-</w:t>
            </w:r>
            <w:r w:rsidRPr="009A2D23">
              <w:rPr>
                <w:rFonts w:ascii="Times New Roman" w:hAnsi="Times New Roman"/>
                <w:color w:val="000000"/>
                <w:sz w:val="20"/>
                <w:szCs w:val="20"/>
                <w:lang w:val="lt-LT"/>
              </w:rPr>
              <w:t xml:space="preserve"> </w:t>
            </w:r>
          </w:p>
        </w:tc>
        <w:tc>
          <w:tcPr>
            <w:tcW w:w="2681" w:type="dxa"/>
            <w:shd w:val="clear" w:color="auto" w:fill="auto"/>
          </w:tcPr>
          <w:p w14:paraId="6A93219F" w14:textId="77777777" w:rsidR="004775A1" w:rsidRPr="009A2D23" w:rsidRDefault="004775A1" w:rsidP="00124616">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Poriniame vandenyje</w:t>
            </w:r>
          </w:p>
        </w:tc>
      </w:tr>
      <w:tr w:rsidR="004775A1" w:rsidRPr="009A2D23" w14:paraId="1C4544F2" w14:textId="77777777" w:rsidTr="006A267A">
        <w:trPr>
          <w:jc w:val="center"/>
        </w:trPr>
        <w:tc>
          <w:tcPr>
            <w:tcW w:w="1560" w:type="dxa"/>
            <w:shd w:val="clear" w:color="auto" w:fill="auto"/>
          </w:tcPr>
          <w:p w14:paraId="5992D33D" w14:textId="77777777" w:rsidR="004775A1" w:rsidRPr="009A2D23" w:rsidRDefault="004775A1" w:rsidP="00124616">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38.</w:t>
            </w:r>
          </w:p>
        </w:tc>
        <w:tc>
          <w:tcPr>
            <w:tcW w:w="4671" w:type="dxa"/>
          </w:tcPr>
          <w:p w14:paraId="70BEB781" w14:textId="77777777" w:rsidR="004775A1" w:rsidRPr="009A2D23" w:rsidRDefault="004775A1" w:rsidP="00E75DFE">
            <w:pPr>
              <w:autoSpaceDE w:val="0"/>
              <w:autoSpaceDN w:val="0"/>
              <w:adjustRightInd w:val="0"/>
              <w:spacing w:after="0" w:line="240" w:lineRule="auto"/>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NO</w:t>
            </w:r>
            <w:r w:rsidRPr="009A2D23">
              <w:rPr>
                <w:rFonts w:ascii="Times New Roman" w:hAnsi="Times New Roman"/>
                <w:color w:val="000000"/>
                <w:sz w:val="20"/>
                <w:szCs w:val="20"/>
                <w:vertAlign w:val="subscript"/>
                <w:lang w:val="lt-LT"/>
              </w:rPr>
              <w:t>3</w:t>
            </w:r>
            <w:r w:rsidRPr="009A2D23">
              <w:rPr>
                <w:rFonts w:ascii="Times New Roman" w:hAnsi="Times New Roman"/>
                <w:color w:val="000000"/>
                <w:sz w:val="20"/>
                <w:szCs w:val="20"/>
                <w:vertAlign w:val="superscript"/>
                <w:lang w:val="lt-LT"/>
              </w:rPr>
              <w:t>-</w:t>
            </w:r>
            <w:r w:rsidRPr="009A2D23">
              <w:rPr>
                <w:rFonts w:ascii="Times New Roman" w:hAnsi="Times New Roman"/>
                <w:color w:val="000000"/>
                <w:sz w:val="20"/>
                <w:szCs w:val="20"/>
                <w:lang w:val="lt-LT"/>
              </w:rPr>
              <w:t xml:space="preserve"> </w:t>
            </w:r>
          </w:p>
        </w:tc>
        <w:tc>
          <w:tcPr>
            <w:tcW w:w="2681" w:type="dxa"/>
            <w:shd w:val="clear" w:color="auto" w:fill="auto"/>
          </w:tcPr>
          <w:p w14:paraId="5F92C2BA" w14:textId="77777777" w:rsidR="004775A1" w:rsidRPr="009A2D23" w:rsidRDefault="004775A1" w:rsidP="00124616">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Poriniame vandenyje</w:t>
            </w:r>
          </w:p>
        </w:tc>
      </w:tr>
      <w:tr w:rsidR="004775A1" w:rsidRPr="009A2D23" w14:paraId="152762C5" w14:textId="77777777" w:rsidTr="006A267A">
        <w:trPr>
          <w:jc w:val="center"/>
        </w:trPr>
        <w:tc>
          <w:tcPr>
            <w:tcW w:w="1560" w:type="dxa"/>
            <w:shd w:val="clear" w:color="auto" w:fill="auto"/>
          </w:tcPr>
          <w:p w14:paraId="2872B68E" w14:textId="77777777" w:rsidR="004775A1" w:rsidRPr="009A2D23" w:rsidRDefault="004775A1" w:rsidP="00124616">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39.</w:t>
            </w:r>
          </w:p>
        </w:tc>
        <w:tc>
          <w:tcPr>
            <w:tcW w:w="4671" w:type="dxa"/>
          </w:tcPr>
          <w:p w14:paraId="53D239BB" w14:textId="77777777" w:rsidR="004775A1" w:rsidRPr="009A2D23" w:rsidRDefault="004775A1" w:rsidP="004775A1">
            <w:pPr>
              <w:autoSpaceDE w:val="0"/>
              <w:autoSpaceDN w:val="0"/>
              <w:adjustRightInd w:val="0"/>
              <w:spacing w:after="0" w:line="240" w:lineRule="auto"/>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Ištirpęs organinis N</w:t>
            </w:r>
          </w:p>
        </w:tc>
        <w:tc>
          <w:tcPr>
            <w:tcW w:w="2681" w:type="dxa"/>
            <w:shd w:val="clear" w:color="auto" w:fill="auto"/>
          </w:tcPr>
          <w:p w14:paraId="42FD9419" w14:textId="77777777" w:rsidR="004775A1" w:rsidRPr="009A2D23" w:rsidRDefault="004775A1" w:rsidP="00124616">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Poriniame vandenyje</w:t>
            </w:r>
          </w:p>
        </w:tc>
      </w:tr>
      <w:tr w:rsidR="004775A1" w:rsidRPr="009A2D23" w14:paraId="745BBE26" w14:textId="77777777" w:rsidTr="006A267A">
        <w:trPr>
          <w:jc w:val="center"/>
        </w:trPr>
        <w:tc>
          <w:tcPr>
            <w:tcW w:w="1560" w:type="dxa"/>
            <w:shd w:val="clear" w:color="auto" w:fill="auto"/>
          </w:tcPr>
          <w:p w14:paraId="2304D152" w14:textId="77777777" w:rsidR="004775A1" w:rsidRPr="009A2D23" w:rsidRDefault="004775A1" w:rsidP="00124616">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40.</w:t>
            </w:r>
          </w:p>
        </w:tc>
        <w:tc>
          <w:tcPr>
            <w:tcW w:w="4671" w:type="dxa"/>
          </w:tcPr>
          <w:p w14:paraId="0ADF01A5" w14:textId="77777777" w:rsidR="004775A1" w:rsidRPr="009A2D23" w:rsidRDefault="004775A1" w:rsidP="004775A1">
            <w:pPr>
              <w:autoSpaceDE w:val="0"/>
              <w:autoSpaceDN w:val="0"/>
              <w:adjustRightInd w:val="0"/>
              <w:spacing w:after="0" w:line="240" w:lineRule="auto"/>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Dalelių pavidalo organinis N</w:t>
            </w:r>
          </w:p>
        </w:tc>
        <w:tc>
          <w:tcPr>
            <w:tcW w:w="2681" w:type="dxa"/>
            <w:shd w:val="clear" w:color="auto" w:fill="auto"/>
          </w:tcPr>
          <w:p w14:paraId="284EDC07" w14:textId="77777777" w:rsidR="004775A1" w:rsidRPr="009A2D23" w:rsidRDefault="004775A1" w:rsidP="00124616">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Nuosėdose</w:t>
            </w:r>
          </w:p>
        </w:tc>
      </w:tr>
      <w:tr w:rsidR="004775A1" w:rsidRPr="009A2D23" w14:paraId="409038F3" w14:textId="77777777" w:rsidTr="006A267A">
        <w:trPr>
          <w:jc w:val="center"/>
        </w:trPr>
        <w:tc>
          <w:tcPr>
            <w:tcW w:w="1560" w:type="dxa"/>
            <w:shd w:val="clear" w:color="auto" w:fill="auto"/>
          </w:tcPr>
          <w:p w14:paraId="7E9AAE30" w14:textId="77777777" w:rsidR="004775A1" w:rsidRPr="009A2D23" w:rsidRDefault="004775A1" w:rsidP="00F83F3C">
            <w:pPr>
              <w:spacing w:after="0"/>
              <w:jc w:val="center"/>
              <w:rPr>
                <w:rFonts w:ascii="Times New Roman" w:hAnsi="Times New Roman"/>
                <w:sz w:val="20"/>
                <w:szCs w:val="20"/>
                <w:lang w:val="lt-LT"/>
              </w:rPr>
            </w:pPr>
            <w:r w:rsidRPr="009A2D23">
              <w:rPr>
                <w:rFonts w:ascii="Times New Roman" w:hAnsi="Times New Roman"/>
                <w:sz w:val="20"/>
                <w:szCs w:val="20"/>
                <w:lang w:val="lt-LT"/>
              </w:rPr>
              <w:t>41.</w:t>
            </w:r>
          </w:p>
        </w:tc>
        <w:tc>
          <w:tcPr>
            <w:tcW w:w="4671" w:type="dxa"/>
          </w:tcPr>
          <w:p w14:paraId="0F196758" w14:textId="77777777" w:rsidR="004775A1" w:rsidRPr="009A2D23" w:rsidRDefault="004775A1" w:rsidP="004775A1">
            <w:pPr>
              <w:autoSpaceDE w:val="0"/>
              <w:autoSpaceDN w:val="0"/>
              <w:adjustRightInd w:val="0"/>
              <w:spacing w:after="0"/>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Ištirpęs neorganinis P</w:t>
            </w:r>
          </w:p>
        </w:tc>
        <w:tc>
          <w:tcPr>
            <w:tcW w:w="2681" w:type="dxa"/>
            <w:shd w:val="clear" w:color="auto" w:fill="auto"/>
          </w:tcPr>
          <w:p w14:paraId="5C9E50D7" w14:textId="77777777" w:rsidR="004775A1" w:rsidRPr="009A2D23" w:rsidRDefault="004775A1" w:rsidP="00F83F3C">
            <w:pPr>
              <w:autoSpaceDE w:val="0"/>
              <w:autoSpaceDN w:val="0"/>
              <w:adjustRightInd w:val="0"/>
              <w:spacing w:after="0"/>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Poriniame vandenyje</w:t>
            </w:r>
          </w:p>
        </w:tc>
      </w:tr>
      <w:tr w:rsidR="004775A1" w:rsidRPr="009A2D23" w14:paraId="2DCAA98D" w14:textId="77777777" w:rsidTr="006A267A">
        <w:trPr>
          <w:jc w:val="center"/>
        </w:trPr>
        <w:tc>
          <w:tcPr>
            <w:tcW w:w="1560" w:type="dxa"/>
            <w:shd w:val="clear" w:color="auto" w:fill="auto"/>
          </w:tcPr>
          <w:p w14:paraId="77E58AE1" w14:textId="77777777" w:rsidR="004775A1" w:rsidRPr="009A2D23" w:rsidRDefault="004775A1" w:rsidP="00F83F3C">
            <w:pPr>
              <w:spacing w:after="0"/>
              <w:jc w:val="center"/>
              <w:rPr>
                <w:rFonts w:ascii="Times New Roman" w:hAnsi="Times New Roman"/>
                <w:sz w:val="20"/>
                <w:szCs w:val="20"/>
                <w:lang w:val="lt-LT"/>
              </w:rPr>
            </w:pPr>
            <w:r w:rsidRPr="009A2D23">
              <w:rPr>
                <w:rFonts w:ascii="Times New Roman" w:hAnsi="Times New Roman"/>
                <w:sz w:val="20"/>
                <w:szCs w:val="20"/>
                <w:lang w:val="lt-LT"/>
              </w:rPr>
              <w:t>42.</w:t>
            </w:r>
          </w:p>
        </w:tc>
        <w:tc>
          <w:tcPr>
            <w:tcW w:w="4671" w:type="dxa"/>
          </w:tcPr>
          <w:p w14:paraId="3C0DDA51" w14:textId="77777777" w:rsidR="004775A1" w:rsidRPr="009A2D23" w:rsidRDefault="004775A1" w:rsidP="004775A1">
            <w:pPr>
              <w:autoSpaceDE w:val="0"/>
              <w:autoSpaceDN w:val="0"/>
              <w:adjustRightInd w:val="0"/>
              <w:spacing w:after="0"/>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Ištirpęs organinis P</w:t>
            </w:r>
          </w:p>
        </w:tc>
        <w:tc>
          <w:tcPr>
            <w:tcW w:w="2681" w:type="dxa"/>
            <w:shd w:val="clear" w:color="auto" w:fill="auto"/>
          </w:tcPr>
          <w:p w14:paraId="7A7D2393" w14:textId="77777777" w:rsidR="004775A1" w:rsidRPr="009A2D23" w:rsidRDefault="004775A1" w:rsidP="00F83F3C">
            <w:pPr>
              <w:autoSpaceDE w:val="0"/>
              <w:autoSpaceDN w:val="0"/>
              <w:adjustRightInd w:val="0"/>
              <w:spacing w:after="0"/>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Poriniame vandenyje</w:t>
            </w:r>
          </w:p>
        </w:tc>
      </w:tr>
      <w:tr w:rsidR="004775A1" w:rsidRPr="009A2D23" w14:paraId="7E7681F4" w14:textId="77777777" w:rsidTr="006A267A">
        <w:trPr>
          <w:jc w:val="center"/>
        </w:trPr>
        <w:tc>
          <w:tcPr>
            <w:tcW w:w="1560" w:type="dxa"/>
            <w:shd w:val="clear" w:color="auto" w:fill="auto"/>
          </w:tcPr>
          <w:p w14:paraId="52D75678" w14:textId="77777777" w:rsidR="004775A1" w:rsidRPr="009A2D23" w:rsidRDefault="004775A1" w:rsidP="00F83F3C">
            <w:pPr>
              <w:spacing w:after="0"/>
              <w:jc w:val="center"/>
              <w:rPr>
                <w:rFonts w:ascii="Times New Roman" w:hAnsi="Times New Roman"/>
                <w:sz w:val="20"/>
                <w:szCs w:val="20"/>
                <w:lang w:val="lt-LT"/>
              </w:rPr>
            </w:pPr>
            <w:r w:rsidRPr="009A2D23">
              <w:rPr>
                <w:rFonts w:ascii="Times New Roman" w:hAnsi="Times New Roman"/>
                <w:sz w:val="20"/>
                <w:szCs w:val="20"/>
                <w:lang w:val="lt-LT"/>
              </w:rPr>
              <w:t>43.</w:t>
            </w:r>
          </w:p>
        </w:tc>
        <w:tc>
          <w:tcPr>
            <w:tcW w:w="4671" w:type="dxa"/>
          </w:tcPr>
          <w:p w14:paraId="2A1D280A" w14:textId="77777777" w:rsidR="004775A1" w:rsidRPr="009A2D23" w:rsidRDefault="004775A1" w:rsidP="004775A1">
            <w:pPr>
              <w:autoSpaceDE w:val="0"/>
              <w:autoSpaceDN w:val="0"/>
              <w:adjustRightInd w:val="0"/>
              <w:spacing w:after="0"/>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Dalelių pavidalo bendras neorganinis P</w:t>
            </w:r>
          </w:p>
        </w:tc>
        <w:tc>
          <w:tcPr>
            <w:tcW w:w="2681" w:type="dxa"/>
            <w:shd w:val="clear" w:color="auto" w:fill="auto"/>
          </w:tcPr>
          <w:p w14:paraId="3B95D76F" w14:textId="77777777" w:rsidR="004775A1" w:rsidRPr="009A2D23" w:rsidRDefault="004775A1" w:rsidP="00F83F3C">
            <w:pPr>
              <w:autoSpaceDE w:val="0"/>
              <w:autoSpaceDN w:val="0"/>
              <w:adjustRightInd w:val="0"/>
              <w:spacing w:after="0"/>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Nuosėdose</w:t>
            </w:r>
          </w:p>
        </w:tc>
      </w:tr>
      <w:tr w:rsidR="004775A1" w:rsidRPr="009A2D23" w14:paraId="4A4DBA12" w14:textId="77777777" w:rsidTr="006A267A">
        <w:trPr>
          <w:jc w:val="center"/>
        </w:trPr>
        <w:tc>
          <w:tcPr>
            <w:tcW w:w="1560" w:type="dxa"/>
            <w:shd w:val="clear" w:color="auto" w:fill="auto"/>
          </w:tcPr>
          <w:p w14:paraId="2570209C" w14:textId="77777777" w:rsidR="004775A1" w:rsidRPr="009A2D23" w:rsidRDefault="004775A1" w:rsidP="00F83F3C">
            <w:pPr>
              <w:spacing w:after="0"/>
              <w:jc w:val="center"/>
              <w:rPr>
                <w:rFonts w:ascii="Times New Roman" w:hAnsi="Times New Roman"/>
                <w:sz w:val="20"/>
                <w:szCs w:val="20"/>
                <w:lang w:val="lt-LT"/>
              </w:rPr>
            </w:pPr>
            <w:r w:rsidRPr="009A2D23">
              <w:rPr>
                <w:rFonts w:ascii="Times New Roman" w:hAnsi="Times New Roman"/>
                <w:sz w:val="20"/>
                <w:szCs w:val="20"/>
                <w:lang w:val="lt-LT"/>
              </w:rPr>
              <w:t>44.</w:t>
            </w:r>
          </w:p>
        </w:tc>
        <w:tc>
          <w:tcPr>
            <w:tcW w:w="4671" w:type="dxa"/>
          </w:tcPr>
          <w:p w14:paraId="599FBA11" w14:textId="77777777" w:rsidR="004775A1" w:rsidRPr="009A2D23" w:rsidRDefault="004775A1" w:rsidP="00F83F3C">
            <w:pPr>
              <w:autoSpaceDE w:val="0"/>
              <w:autoSpaceDN w:val="0"/>
              <w:adjustRightInd w:val="0"/>
              <w:spacing w:after="0"/>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Lengvai absorbuotas neorganinis P</w:t>
            </w:r>
          </w:p>
        </w:tc>
        <w:tc>
          <w:tcPr>
            <w:tcW w:w="2681" w:type="dxa"/>
            <w:shd w:val="clear" w:color="auto" w:fill="auto"/>
          </w:tcPr>
          <w:p w14:paraId="5FB1FD42" w14:textId="77777777" w:rsidR="004775A1" w:rsidRPr="009A2D23" w:rsidRDefault="004775A1" w:rsidP="00F83F3C">
            <w:pPr>
              <w:autoSpaceDE w:val="0"/>
              <w:autoSpaceDN w:val="0"/>
              <w:adjustRightInd w:val="0"/>
              <w:spacing w:after="0"/>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Nuosėdose</w:t>
            </w:r>
          </w:p>
        </w:tc>
      </w:tr>
      <w:tr w:rsidR="004775A1" w:rsidRPr="009A2D23" w14:paraId="09EFCC2A" w14:textId="77777777" w:rsidTr="006A267A">
        <w:trPr>
          <w:jc w:val="center"/>
        </w:trPr>
        <w:tc>
          <w:tcPr>
            <w:tcW w:w="1560" w:type="dxa"/>
            <w:shd w:val="clear" w:color="auto" w:fill="auto"/>
          </w:tcPr>
          <w:p w14:paraId="22E8305D" w14:textId="77777777" w:rsidR="004775A1" w:rsidRPr="009A2D23" w:rsidRDefault="004775A1" w:rsidP="00F83F3C">
            <w:pPr>
              <w:spacing w:after="0"/>
              <w:jc w:val="center"/>
              <w:rPr>
                <w:rFonts w:ascii="Times New Roman" w:hAnsi="Times New Roman"/>
                <w:sz w:val="20"/>
                <w:szCs w:val="20"/>
                <w:lang w:val="lt-LT"/>
              </w:rPr>
            </w:pPr>
            <w:r w:rsidRPr="009A2D23">
              <w:rPr>
                <w:rFonts w:ascii="Times New Roman" w:hAnsi="Times New Roman"/>
                <w:sz w:val="20"/>
                <w:szCs w:val="20"/>
                <w:lang w:val="lt-LT"/>
              </w:rPr>
              <w:t>45.</w:t>
            </w:r>
          </w:p>
        </w:tc>
        <w:tc>
          <w:tcPr>
            <w:tcW w:w="4671" w:type="dxa"/>
          </w:tcPr>
          <w:p w14:paraId="409421DF" w14:textId="77777777" w:rsidR="004775A1" w:rsidRPr="009A2D23" w:rsidRDefault="004775A1" w:rsidP="00F83F3C">
            <w:pPr>
              <w:autoSpaceDE w:val="0"/>
              <w:autoSpaceDN w:val="0"/>
              <w:adjustRightInd w:val="0"/>
              <w:spacing w:after="0"/>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Su geležimi/manganu surištas neorganinis P</w:t>
            </w:r>
          </w:p>
        </w:tc>
        <w:tc>
          <w:tcPr>
            <w:tcW w:w="2681" w:type="dxa"/>
            <w:shd w:val="clear" w:color="auto" w:fill="auto"/>
          </w:tcPr>
          <w:p w14:paraId="0DE449CC" w14:textId="77777777" w:rsidR="004775A1" w:rsidRPr="009A2D23" w:rsidRDefault="004775A1" w:rsidP="00F83F3C">
            <w:pPr>
              <w:autoSpaceDE w:val="0"/>
              <w:autoSpaceDN w:val="0"/>
              <w:adjustRightInd w:val="0"/>
              <w:spacing w:after="0"/>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Nuosėdose</w:t>
            </w:r>
          </w:p>
        </w:tc>
      </w:tr>
      <w:tr w:rsidR="004775A1" w:rsidRPr="009A2D23" w14:paraId="708CB7E8" w14:textId="77777777" w:rsidTr="006A267A">
        <w:trPr>
          <w:jc w:val="center"/>
        </w:trPr>
        <w:tc>
          <w:tcPr>
            <w:tcW w:w="1560" w:type="dxa"/>
            <w:shd w:val="clear" w:color="auto" w:fill="auto"/>
          </w:tcPr>
          <w:p w14:paraId="4F780B73" w14:textId="77777777" w:rsidR="004775A1" w:rsidRPr="009A2D23" w:rsidRDefault="004775A1" w:rsidP="00124616">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46.</w:t>
            </w:r>
          </w:p>
        </w:tc>
        <w:tc>
          <w:tcPr>
            <w:tcW w:w="4671" w:type="dxa"/>
          </w:tcPr>
          <w:p w14:paraId="4B5C0A5A" w14:textId="77777777" w:rsidR="004775A1" w:rsidRPr="009A2D23" w:rsidRDefault="004775A1" w:rsidP="00F83F3C">
            <w:pPr>
              <w:autoSpaceDE w:val="0"/>
              <w:autoSpaceDN w:val="0"/>
              <w:adjustRightInd w:val="0"/>
              <w:spacing w:after="0" w:line="240" w:lineRule="auto"/>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Autogeninis su kalciu surištas neorganinis P</w:t>
            </w:r>
          </w:p>
        </w:tc>
        <w:tc>
          <w:tcPr>
            <w:tcW w:w="2681" w:type="dxa"/>
            <w:shd w:val="clear" w:color="auto" w:fill="auto"/>
          </w:tcPr>
          <w:p w14:paraId="2505F4CA" w14:textId="77777777" w:rsidR="004775A1" w:rsidRPr="009A2D23" w:rsidRDefault="004775A1" w:rsidP="00124616">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Nuosėdose</w:t>
            </w:r>
          </w:p>
        </w:tc>
      </w:tr>
    </w:tbl>
    <w:p w14:paraId="009DBF52" w14:textId="77777777" w:rsidR="005B62AC" w:rsidRDefault="005B62AC" w:rsidP="008E39F8">
      <w:pPr>
        <w:suppressAutoHyphens w:val="0"/>
        <w:spacing w:line="240" w:lineRule="auto"/>
        <w:jc w:val="both"/>
        <w:rPr>
          <w:rFonts w:ascii="Times New Roman" w:eastAsia="Times New Roman" w:hAnsi="Times New Roman"/>
          <w:sz w:val="20"/>
          <w:szCs w:val="20"/>
          <w:lang w:val="lt-LT"/>
        </w:rPr>
      </w:pPr>
    </w:p>
    <w:tbl>
      <w:tblPr>
        <w:tblW w:w="8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4671"/>
        <w:gridCol w:w="2681"/>
      </w:tblGrid>
      <w:tr w:rsidR="005B62AC" w:rsidRPr="009A2D23" w14:paraId="00C322BB" w14:textId="77777777" w:rsidTr="00E53465">
        <w:trPr>
          <w:jc w:val="center"/>
        </w:trPr>
        <w:tc>
          <w:tcPr>
            <w:tcW w:w="1560" w:type="dxa"/>
            <w:tcBorders>
              <w:top w:val="nil"/>
              <w:left w:val="nil"/>
              <w:right w:val="nil"/>
            </w:tcBorders>
            <w:shd w:val="clear" w:color="auto" w:fill="auto"/>
          </w:tcPr>
          <w:p w14:paraId="1939AAA5" w14:textId="77777777" w:rsidR="005B62AC" w:rsidRPr="009A2D23" w:rsidRDefault="005B62AC" w:rsidP="005B62AC">
            <w:pPr>
              <w:spacing w:after="0"/>
              <w:jc w:val="both"/>
              <w:rPr>
                <w:rFonts w:ascii="Times New Roman" w:hAnsi="Times New Roman"/>
                <w:b/>
                <w:sz w:val="20"/>
                <w:szCs w:val="20"/>
                <w:lang w:val="lt-LT"/>
              </w:rPr>
            </w:pPr>
          </w:p>
        </w:tc>
        <w:tc>
          <w:tcPr>
            <w:tcW w:w="4671" w:type="dxa"/>
            <w:tcBorders>
              <w:top w:val="nil"/>
              <w:left w:val="nil"/>
              <w:right w:val="nil"/>
            </w:tcBorders>
            <w:shd w:val="clear" w:color="auto" w:fill="auto"/>
          </w:tcPr>
          <w:p w14:paraId="54544991" w14:textId="77777777" w:rsidR="005B62AC" w:rsidRPr="009A2D23" w:rsidRDefault="005B62AC" w:rsidP="005B62AC">
            <w:pPr>
              <w:spacing w:after="0"/>
              <w:jc w:val="both"/>
              <w:rPr>
                <w:rFonts w:ascii="Times New Roman" w:hAnsi="Times New Roman"/>
                <w:b/>
                <w:sz w:val="20"/>
                <w:szCs w:val="20"/>
                <w:lang w:val="lt-LT"/>
              </w:rPr>
            </w:pPr>
          </w:p>
        </w:tc>
        <w:tc>
          <w:tcPr>
            <w:tcW w:w="2681" w:type="dxa"/>
            <w:tcBorders>
              <w:top w:val="nil"/>
              <w:left w:val="nil"/>
              <w:right w:val="nil"/>
            </w:tcBorders>
            <w:shd w:val="clear" w:color="auto" w:fill="auto"/>
          </w:tcPr>
          <w:p w14:paraId="40972069" w14:textId="1FC0692C" w:rsidR="005B62AC" w:rsidRPr="009A2D23" w:rsidRDefault="005B62AC" w:rsidP="00E53465">
            <w:pPr>
              <w:tabs>
                <w:tab w:val="left" w:pos="752"/>
              </w:tabs>
              <w:spacing w:after="0"/>
              <w:rPr>
                <w:rFonts w:ascii="Times New Roman" w:hAnsi="Times New Roman"/>
                <w:b/>
                <w:sz w:val="20"/>
                <w:szCs w:val="20"/>
                <w:lang w:val="lt-LT"/>
              </w:rPr>
            </w:pPr>
            <w:r>
              <w:rPr>
                <w:rFonts w:ascii="Times New Roman" w:hAnsi="Times New Roman"/>
                <w:b/>
                <w:sz w:val="20"/>
                <w:szCs w:val="20"/>
                <w:lang w:val="lt-LT"/>
              </w:rPr>
              <w:tab/>
            </w:r>
            <w:r w:rsidRPr="009A2D23">
              <w:rPr>
                <w:rFonts w:ascii="Times New Roman" w:hAnsi="Times New Roman"/>
                <w:i/>
                <w:color w:val="000000"/>
                <w:sz w:val="20"/>
                <w:szCs w:val="20"/>
                <w:lang w:val="lt-LT"/>
              </w:rPr>
              <w:t xml:space="preserve">Tęsinys </w:t>
            </w:r>
            <w:r>
              <w:rPr>
                <w:rFonts w:ascii="Times New Roman" w:hAnsi="Times New Roman"/>
                <w:i/>
                <w:color w:val="000000"/>
                <w:sz w:val="20"/>
                <w:szCs w:val="20"/>
                <w:lang w:val="lt-LT"/>
              </w:rPr>
              <w:t>97</w:t>
            </w:r>
            <w:r w:rsidRPr="009A2D23">
              <w:rPr>
                <w:rFonts w:ascii="Times New Roman" w:hAnsi="Times New Roman"/>
                <w:i/>
                <w:color w:val="000000"/>
                <w:sz w:val="20"/>
                <w:szCs w:val="20"/>
                <w:lang w:val="lt-LT"/>
              </w:rPr>
              <w:t xml:space="preserve"> psl.</w:t>
            </w:r>
          </w:p>
        </w:tc>
      </w:tr>
      <w:tr w:rsidR="005B62AC" w:rsidRPr="009A2D23" w14:paraId="2396BFC8" w14:textId="77777777" w:rsidTr="005B62AC">
        <w:trPr>
          <w:jc w:val="center"/>
        </w:trPr>
        <w:tc>
          <w:tcPr>
            <w:tcW w:w="1560" w:type="dxa"/>
            <w:shd w:val="clear" w:color="auto" w:fill="D9D9D9"/>
          </w:tcPr>
          <w:p w14:paraId="0CFF00FE" w14:textId="77777777" w:rsidR="005B62AC" w:rsidRPr="009A2D23" w:rsidRDefault="005B62AC" w:rsidP="005B62AC">
            <w:pPr>
              <w:spacing w:after="0"/>
              <w:jc w:val="both"/>
              <w:rPr>
                <w:rFonts w:ascii="Times New Roman" w:hAnsi="Times New Roman"/>
                <w:b/>
                <w:sz w:val="20"/>
                <w:szCs w:val="20"/>
                <w:lang w:val="lt-LT"/>
              </w:rPr>
            </w:pPr>
            <w:r w:rsidRPr="009A2D23">
              <w:rPr>
                <w:rFonts w:ascii="Times New Roman" w:hAnsi="Times New Roman"/>
                <w:b/>
                <w:sz w:val="20"/>
                <w:szCs w:val="20"/>
                <w:lang w:val="lt-LT"/>
              </w:rPr>
              <w:t>Parametro nr.</w:t>
            </w:r>
          </w:p>
        </w:tc>
        <w:tc>
          <w:tcPr>
            <w:tcW w:w="4671" w:type="dxa"/>
            <w:shd w:val="clear" w:color="auto" w:fill="D9D9D9"/>
          </w:tcPr>
          <w:p w14:paraId="2DD5C5B3" w14:textId="77777777" w:rsidR="005B62AC" w:rsidRPr="009A2D23" w:rsidRDefault="005B62AC" w:rsidP="005B62AC">
            <w:pPr>
              <w:spacing w:after="0"/>
              <w:jc w:val="both"/>
              <w:rPr>
                <w:rFonts w:ascii="Times New Roman" w:hAnsi="Times New Roman"/>
                <w:b/>
                <w:sz w:val="20"/>
                <w:szCs w:val="20"/>
                <w:lang w:val="lt-LT"/>
              </w:rPr>
            </w:pPr>
            <w:r w:rsidRPr="009A2D23">
              <w:rPr>
                <w:rFonts w:ascii="Times New Roman" w:hAnsi="Times New Roman"/>
                <w:b/>
                <w:sz w:val="20"/>
                <w:szCs w:val="20"/>
                <w:lang w:val="lt-LT"/>
              </w:rPr>
              <w:t>Parametro pavadinimas</w:t>
            </w:r>
          </w:p>
        </w:tc>
        <w:tc>
          <w:tcPr>
            <w:tcW w:w="2681" w:type="dxa"/>
            <w:shd w:val="clear" w:color="auto" w:fill="D9D9D9"/>
          </w:tcPr>
          <w:p w14:paraId="7D0E2B0E" w14:textId="77777777" w:rsidR="005B62AC" w:rsidRPr="009A2D23" w:rsidRDefault="005B62AC" w:rsidP="005B62AC">
            <w:pPr>
              <w:spacing w:after="0"/>
              <w:jc w:val="center"/>
              <w:rPr>
                <w:rFonts w:ascii="Times New Roman" w:hAnsi="Times New Roman"/>
                <w:b/>
                <w:sz w:val="20"/>
                <w:szCs w:val="20"/>
                <w:lang w:val="lt-LT"/>
              </w:rPr>
            </w:pPr>
            <w:r w:rsidRPr="009A2D23">
              <w:rPr>
                <w:rFonts w:ascii="Times New Roman" w:hAnsi="Times New Roman"/>
                <w:b/>
                <w:sz w:val="20"/>
                <w:szCs w:val="20"/>
                <w:lang w:val="lt-LT"/>
              </w:rPr>
              <w:t>Matavimo vieta</w:t>
            </w:r>
          </w:p>
        </w:tc>
      </w:tr>
      <w:tr w:rsidR="005B62AC" w:rsidRPr="009A2D23" w14:paraId="6ED29268" w14:textId="77777777" w:rsidTr="005B62AC">
        <w:trPr>
          <w:jc w:val="center"/>
        </w:trPr>
        <w:tc>
          <w:tcPr>
            <w:tcW w:w="1560" w:type="dxa"/>
            <w:shd w:val="clear" w:color="auto" w:fill="auto"/>
          </w:tcPr>
          <w:p w14:paraId="1DE825A1" w14:textId="77777777" w:rsidR="005B62AC" w:rsidRPr="009A2D23" w:rsidRDefault="005B62AC" w:rsidP="005B62AC">
            <w:pPr>
              <w:spacing w:after="0" w:line="240" w:lineRule="auto"/>
              <w:jc w:val="center"/>
              <w:rPr>
                <w:rFonts w:ascii="Times New Roman" w:hAnsi="Times New Roman"/>
                <w:b/>
                <w:sz w:val="20"/>
                <w:szCs w:val="20"/>
                <w:lang w:val="lt-LT"/>
              </w:rPr>
            </w:pPr>
            <w:r w:rsidRPr="009A2D23">
              <w:rPr>
                <w:rFonts w:ascii="Times New Roman" w:hAnsi="Times New Roman"/>
                <w:sz w:val="20"/>
                <w:szCs w:val="20"/>
                <w:lang w:val="lt-LT"/>
              </w:rPr>
              <w:t>47.</w:t>
            </w:r>
          </w:p>
        </w:tc>
        <w:tc>
          <w:tcPr>
            <w:tcW w:w="4671" w:type="dxa"/>
          </w:tcPr>
          <w:p w14:paraId="6DF854FF" w14:textId="77777777" w:rsidR="005B62AC" w:rsidRPr="009A2D23" w:rsidRDefault="005B62AC" w:rsidP="005B62AC">
            <w:pPr>
              <w:autoSpaceDE w:val="0"/>
              <w:autoSpaceDN w:val="0"/>
              <w:adjustRightInd w:val="0"/>
              <w:spacing w:after="0" w:line="240" w:lineRule="auto"/>
              <w:ind w:left="283" w:right="-44"/>
              <w:rPr>
                <w:rFonts w:ascii="Times New Roman" w:hAnsi="Times New Roman"/>
                <w:b/>
                <w:sz w:val="20"/>
                <w:szCs w:val="20"/>
                <w:lang w:val="lt-LT"/>
              </w:rPr>
            </w:pPr>
            <w:r w:rsidRPr="009A2D23">
              <w:rPr>
                <w:rFonts w:ascii="Times New Roman" w:hAnsi="Times New Roman"/>
                <w:color w:val="000000"/>
                <w:sz w:val="20"/>
                <w:szCs w:val="20"/>
                <w:lang w:val="lt-LT"/>
              </w:rPr>
              <w:t>Detrinis su kalciu surištas neorganinis P</w:t>
            </w:r>
          </w:p>
        </w:tc>
        <w:tc>
          <w:tcPr>
            <w:tcW w:w="2681" w:type="dxa"/>
            <w:shd w:val="clear" w:color="auto" w:fill="auto"/>
          </w:tcPr>
          <w:p w14:paraId="6AE1ADB9" w14:textId="77777777" w:rsidR="005B62AC" w:rsidRPr="009A2D23" w:rsidRDefault="005B62AC" w:rsidP="005B62AC">
            <w:pPr>
              <w:autoSpaceDE w:val="0"/>
              <w:autoSpaceDN w:val="0"/>
              <w:adjustRightInd w:val="0"/>
              <w:spacing w:after="0" w:line="240" w:lineRule="auto"/>
              <w:ind w:right="-44"/>
              <w:jc w:val="center"/>
              <w:rPr>
                <w:rFonts w:ascii="Times New Roman" w:hAnsi="Times New Roman"/>
                <w:i/>
                <w:color w:val="000000"/>
                <w:sz w:val="20"/>
                <w:szCs w:val="20"/>
                <w:lang w:val="lt-LT"/>
              </w:rPr>
            </w:pPr>
            <w:r w:rsidRPr="009A2D23">
              <w:rPr>
                <w:rFonts w:ascii="Times New Roman" w:hAnsi="Times New Roman"/>
                <w:color w:val="000000"/>
                <w:sz w:val="20"/>
                <w:szCs w:val="20"/>
                <w:lang w:val="lt-LT"/>
              </w:rPr>
              <w:t>Nuosėdose</w:t>
            </w:r>
          </w:p>
        </w:tc>
      </w:tr>
      <w:tr w:rsidR="005B62AC" w:rsidRPr="009A2D23" w14:paraId="7AA6F183" w14:textId="77777777" w:rsidTr="005B62AC">
        <w:trPr>
          <w:jc w:val="center"/>
        </w:trPr>
        <w:tc>
          <w:tcPr>
            <w:tcW w:w="1560" w:type="dxa"/>
            <w:shd w:val="clear" w:color="auto" w:fill="auto"/>
          </w:tcPr>
          <w:p w14:paraId="2F8DBCAB" w14:textId="77777777" w:rsidR="005B62AC" w:rsidRPr="009A2D23" w:rsidRDefault="005B62AC" w:rsidP="005B62AC">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48.</w:t>
            </w:r>
          </w:p>
        </w:tc>
        <w:tc>
          <w:tcPr>
            <w:tcW w:w="4671" w:type="dxa"/>
          </w:tcPr>
          <w:p w14:paraId="6B8BB52D" w14:textId="77777777" w:rsidR="005B62AC" w:rsidRPr="009A2D23" w:rsidRDefault="005B62AC" w:rsidP="005B62AC">
            <w:pPr>
              <w:autoSpaceDE w:val="0"/>
              <w:autoSpaceDN w:val="0"/>
              <w:adjustRightInd w:val="0"/>
              <w:spacing w:after="0" w:line="240" w:lineRule="auto"/>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Dalelių pavidalo bendras organinis P</w:t>
            </w:r>
          </w:p>
        </w:tc>
        <w:tc>
          <w:tcPr>
            <w:tcW w:w="2681" w:type="dxa"/>
            <w:shd w:val="clear" w:color="auto" w:fill="auto"/>
          </w:tcPr>
          <w:p w14:paraId="69B25D01" w14:textId="77777777" w:rsidR="005B62AC" w:rsidRPr="009A2D23" w:rsidRDefault="005B62AC" w:rsidP="005B62AC">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Nuosėdose</w:t>
            </w:r>
          </w:p>
        </w:tc>
      </w:tr>
      <w:tr w:rsidR="005B62AC" w:rsidRPr="009A2D23" w14:paraId="6BF9FA8A" w14:textId="77777777" w:rsidTr="005B62AC">
        <w:trPr>
          <w:jc w:val="center"/>
        </w:trPr>
        <w:tc>
          <w:tcPr>
            <w:tcW w:w="1560" w:type="dxa"/>
            <w:shd w:val="clear" w:color="auto" w:fill="auto"/>
          </w:tcPr>
          <w:p w14:paraId="718C1BFC" w14:textId="77777777" w:rsidR="005B62AC" w:rsidRPr="009A2D23" w:rsidRDefault="005B62AC" w:rsidP="005B62AC">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49.</w:t>
            </w:r>
          </w:p>
        </w:tc>
        <w:tc>
          <w:tcPr>
            <w:tcW w:w="4671" w:type="dxa"/>
          </w:tcPr>
          <w:p w14:paraId="271A73E1" w14:textId="77777777" w:rsidR="005B62AC" w:rsidRPr="009A2D23" w:rsidRDefault="005B62AC" w:rsidP="005B62AC">
            <w:pPr>
              <w:autoSpaceDE w:val="0"/>
              <w:autoSpaceDN w:val="0"/>
              <w:adjustRightInd w:val="0"/>
              <w:spacing w:after="0" w:line="240" w:lineRule="auto"/>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Dalelių pavidalo bendras P</w:t>
            </w:r>
          </w:p>
        </w:tc>
        <w:tc>
          <w:tcPr>
            <w:tcW w:w="2681" w:type="dxa"/>
            <w:shd w:val="clear" w:color="auto" w:fill="auto"/>
          </w:tcPr>
          <w:p w14:paraId="3CDC56C8" w14:textId="77777777" w:rsidR="005B62AC" w:rsidRPr="009A2D23" w:rsidRDefault="005B62AC" w:rsidP="005B62AC">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Nuosėdose</w:t>
            </w:r>
          </w:p>
        </w:tc>
      </w:tr>
      <w:tr w:rsidR="005B62AC" w:rsidRPr="009A2D23" w14:paraId="73B1AA06" w14:textId="77777777" w:rsidTr="005B62AC">
        <w:trPr>
          <w:jc w:val="center"/>
        </w:trPr>
        <w:tc>
          <w:tcPr>
            <w:tcW w:w="1560" w:type="dxa"/>
            <w:shd w:val="clear" w:color="auto" w:fill="auto"/>
          </w:tcPr>
          <w:p w14:paraId="700D6FB3" w14:textId="77777777" w:rsidR="005B62AC" w:rsidRPr="009A2D23" w:rsidRDefault="005B62AC" w:rsidP="005B62AC">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50.</w:t>
            </w:r>
          </w:p>
        </w:tc>
        <w:tc>
          <w:tcPr>
            <w:tcW w:w="4671" w:type="dxa"/>
          </w:tcPr>
          <w:p w14:paraId="4E8311B3" w14:textId="77777777" w:rsidR="005B62AC" w:rsidRPr="009A2D23" w:rsidRDefault="005B62AC" w:rsidP="005B62AC">
            <w:pPr>
              <w:autoSpaceDE w:val="0"/>
              <w:autoSpaceDN w:val="0"/>
              <w:adjustRightInd w:val="0"/>
              <w:spacing w:after="0" w:line="240" w:lineRule="auto"/>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Ištirpęs mineralinis Si</w:t>
            </w:r>
          </w:p>
        </w:tc>
        <w:tc>
          <w:tcPr>
            <w:tcW w:w="2681" w:type="dxa"/>
            <w:shd w:val="clear" w:color="auto" w:fill="auto"/>
          </w:tcPr>
          <w:p w14:paraId="154ADA9E" w14:textId="77777777" w:rsidR="005B62AC" w:rsidRPr="009A2D23" w:rsidRDefault="005B62AC" w:rsidP="005B62AC">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Poriniame vandenyje</w:t>
            </w:r>
          </w:p>
        </w:tc>
      </w:tr>
      <w:tr w:rsidR="005B62AC" w:rsidRPr="009A2D23" w14:paraId="40CFCD7D" w14:textId="77777777" w:rsidTr="005B62AC">
        <w:trPr>
          <w:jc w:val="center"/>
        </w:trPr>
        <w:tc>
          <w:tcPr>
            <w:tcW w:w="1560" w:type="dxa"/>
            <w:shd w:val="clear" w:color="auto" w:fill="auto"/>
          </w:tcPr>
          <w:p w14:paraId="01D4A517" w14:textId="77777777" w:rsidR="005B62AC" w:rsidRPr="009A2D23" w:rsidRDefault="005B62AC" w:rsidP="005B62AC">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51.</w:t>
            </w:r>
          </w:p>
        </w:tc>
        <w:tc>
          <w:tcPr>
            <w:tcW w:w="4671" w:type="dxa"/>
          </w:tcPr>
          <w:p w14:paraId="55CE0F0A" w14:textId="77777777" w:rsidR="005B62AC" w:rsidRPr="009A2D23" w:rsidRDefault="005B62AC" w:rsidP="005B62AC">
            <w:pPr>
              <w:autoSpaceDE w:val="0"/>
              <w:autoSpaceDN w:val="0"/>
              <w:adjustRightInd w:val="0"/>
              <w:spacing w:after="0" w:line="240" w:lineRule="auto"/>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Dalelių pavidalo organinis Si</w:t>
            </w:r>
          </w:p>
        </w:tc>
        <w:tc>
          <w:tcPr>
            <w:tcW w:w="2681" w:type="dxa"/>
            <w:shd w:val="clear" w:color="auto" w:fill="auto"/>
          </w:tcPr>
          <w:p w14:paraId="5D23C880" w14:textId="77777777" w:rsidR="005B62AC" w:rsidRPr="009A2D23" w:rsidRDefault="005B62AC" w:rsidP="005B62AC">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Nuosėdose</w:t>
            </w:r>
          </w:p>
        </w:tc>
      </w:tr>
      <w:tr w:rsidR="005B62AC" w:rsidRPr="009A2D23" w14:paraId="0A9D8945" w14:textId="77777777" w:rsidTr="005B62AC">
        <w:trPr>
          <w:jc w:val="center"/>
        </w:trPr>
        <w:tc>
          <w:tcPr>
            <w:tcW w:w="1560" w:type="dxa"/>
            <w:shd w:val="clear" w:color="auto" w:fill="auto"/>
          </w:tcPr>
          <w:p w14:paraId="7F0AF8F7" w14:textId="77777777" w:rsidR="005B62AC" w:rsidRPr="009A2D23" w:rsidRDefault="005B62AC" w:rsidP="005B62AC">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52.</w:t>
            </w:r>
          </w:p>
        </w:tc>
        <w:tc>
          <w:tcPr>
            <w:tcW w:w="4671" w:type="dxa"/>
          </w:tcPr>
          <w:p w14:paraId="62FE23A6" w14:textId="77777777" w:rsidR="005B62AC" w:rsidRPr="009A2D23" w:rsidRDefault="005B62AC" w:rsidP="005B62AC">
            <w:pPr>
              <w:autoSpaceDE w:val="0"/>
              <w:autoSpaceDN w:val="0"/>
              <w:adjustRightInd w:val="0"/>
              <w:spacing w:after="0" w:line="240" w:lineRule="auto"/>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Ištirpusi neorganinė C</w:t>
            </w:r>
          </w:p>
        </w:tc>
        <w:tc>
          <w:tcPr>
            <w:tcW w:w="2681" w:type="dxa"/>
            <w:shd w:val="clear" w:color="auto" w:fill="auto"/>
          </w:tcPr>
          <w:p w14:paraId="4AAA842D" w14:textId="77777777" w:rsidR="005B62AC" w:rsidRPr="009A2D23" w:rsidRDefault="005B62AC" w:rsidP="005B62AC">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Poriniame vandenyje</w:t>
            </w:r>
          </w:p>
        </w:tc>
      </w:tr>
      <w:tr w:rsidR="005B62AC" w:rsidRPr="009A2D23" w14:paraId="49DA427F" w14:textId="77777777" w:rsidTr="005B62AC">
        <w:trPr>
          <w:trHeight w:val="50"/>
          <w:jc w:val="center"/>
        </w:trPr>
        <w:tc>
          <w:tcPr>
            <w:tcW w:w="1560" w:type="dxa"/>
            <w:shd w:val="clear" w:color="auto" w:fill="auto"/>
          </w:tcPr>
          <w:p w14:paraId="58A7C427" w14:textId="77777777" w:rsidR="005B62AC" w:rsidRPr="009A2D23" w:rsidRDefault="005B62AC" w:rsidP="005B62AC">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53.</w:t>
            </w:r>
          </w:p>
        </w:tc>
        <w:tc>
          <w:tcPr>
            <w:tcW w:w="4671" w:type="dxa"/>
          </w:tcPr>
          <w:p w14:paraId="371CECD4" w14:textId="77777777" w:rsidR="005B62AC" w:rsidRPr="009A2D23" w:rsidRDefault="005B62AC" w:rsidP="005B62AC">
            <w:pPr>
              <w:autoSpaceDE w:val="0"/>
              <w:autoSpaceDN w:val="0"/>
              <w:adjustRightInd w:val="0"/>
              <w:spacing w:after="0" w:line="240" w:lineRule="auto"/>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Ištirpusi organinė C</w:t>
            </w:r>
          </w:p>
        </w:tc>
        <w:tc>
          <w:tcPr>
            <w:tcW w:w="2681" w:type="dxa"/>
            <w:shd w:val="clear" w:color="auto" w:fill="auto"/>
          </w:tcPr>
          <w:p w14:paraId="6BB640A1" w14:textId="77777777" w:rsidR="005B62AC" w:rsidRPr="009A2D23" w:rsidRDefault="005B62AC" w:rsidP="005B62AC">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Poriniame vandenyje</w:t>
            </w:r>
          </w:p>
        </w:tc>
      </w:tr>
      <w:tr w:rsidR="005B62AC" w:rsidRPr="009A2D23" w14:paraId="5FF16C7F" w14:textId="77777777" w:rsidTr="005B62AC">
        <w:trPr>
          <w:jc w:val="center"/>
        </w:trPr>
        <w:tc>
          <w:tcPr>
            <w:tcW w:w="1560" w:type="dxa"/>
            <w:shd w:val="clear" w:color="auto" w:fill="auto"/>
          </w:tcPr>
          <w:p w14:paraId="5535CC17" w14:textId="77777777" w:rsidR="005B62AC" w:rsidRPr="009A2D23" w:rsidRDefault="005B62AC" w:rsidP="005B62AC">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54.</w:t>
            </w:r>
          </w:p>
        </w:tc>
        <w:tc>
          <w:tcPr>
            <w:tcW w:w="4671" w:type="dxa"/>
          </w:tcPr>
          <w:p w14:paraId="0BE372EA" w14:textId="77777777" w:rsidR="005B62AC" w:rsidRPr="009A2D23" w:rsidRDefault="005B62AC" w:rsidP="005B62AC">
            <w:pPr>
              <w:autoSpaceDE w:val="0"/>
              <w:autoSpaceDN w:val="0"/>
              <w:adjustRightInd w:val="0"/>
              <w:spacing w:after="0" w:line="240" w:lineRule="auto"/>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Dalelių pavidalo organinė C</w:t>
            </w:r>
          </w:p>
        </w:tc>
        <w:tc>
          <w:tcPr>
            <w:tcW w:w="2681" w:type="dxa"/>
            <w:shd w:val="clear" w:color="auto" w:fill="auto"/>
          </w:tcPr>
          <w:p w14:paraId="2FBC2558" w14:textId="77777777" w:rsidR="005B62AC" w:rsidRPr="009A2D23" w:rsidRDefault="005B62AC" w:rsidP="005B62AC">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Nuosėdose</w:t>
            </w:r>
          </w:p>
        </w:tc>
      </w:tr>
      <w:tr w:rsidR="005B62AC" w:rsidRPr="009A2D23" w14:paraId="54422B37" w14:textId="77777777" w:rsidTr="005B62AC">
        <w:trPr>
          <w:jc w:val="center"/>
        </w:trPr>
        <w:tc>
          <w:tcPr>
            <w:tcW w:w="1560" w:type="dxa"/>
            <w:shd w:val="clear" w:color="auto" w:fill="auto"/>
          </w:tcPr>
          <w:p w14:paraId="4BDC2192" w14:textId="77777777" w:rsidR="005B62AC" w:rsidRPr="009A2D23" w:rsidRDefault="005B62AC" w:rsidP="005B62AC">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55.</w:t>
            </w:r>
          </w:p>
        </w:tc>
        <w:tc>
          <w:tcPr>
            <w:tcW w:w="4671" w:type="dxa"/>
          </w:tcPr>
          <w:p w14:paraId="5700CB49" w14:textId="77777777" w:rsidR="005B62AC" w:rsidRPr="009A2D23" w:rsidRDefault="005B62AC" w:rsidP="005B62AC">
            <w:pPr>
              <w:spacing w:after="0" w:line="240" w:lineRule="auto"/>
              <w:ind w:left="283"/>
              <w:jc w:val="both"/>
              <w:rPr>
                <w:rFonts w:ascii="Times New Roman" w:hAnsi="Times New Roman"/>
                <w:sz w:val="20"/>
                <w:szCs w:val="20"/>
                <w:lang w:val="lt-LT"/>
              </w:rPr>
            </w:pPr>
            <w:r w:rsidRPr="009A2D23">
              <w:rPr>
                <w:rFonts w:ascii="Times New Roman" w:hAnsi="Times New Roman"/>
                <w:sz w:val="20"/>
                <w:szCs w:val="20"/>
                <w:lang w:val="lt-LT"/>
              </w:rPr>
              <w:t xml:space="preserve">chlorofilas </w:t>
            </w:r>
            <w:r w:rsidRPr="009A2D23">
              <w:rPr>
                <w:rFonts w:ascii="Times New Roman" w:hAnsi="Times New Roman"/>
                <w:i/>
                <w:sz w:val="20"/>
                <w:szCs w:val="20"/>
                <w:lang w:val="lt-LT"/>
              </w:rPr>
              <w:t>a</w:t>
            </w:r>
          </w:p>
        </w:tc>
        <w:tc>
          <w:tcPr>
            <w:tcW w:w="2681" w:type="dxa"/>
            <w:shd w:val="clear" w:color="auto" w:fill="auto"/>
          </w:tcPr>
          <w:p w14:paraId="548382EA" w14:textId="77777777" w:rsidR="005B62AC" w:rsidRPr="009A2D23" w:rsidRDefault="005B62AC" w:rsidP="005B62AC">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Nuosėdose</w:t>
            </w:r>
          </w:p>
        </w:tc>
      </w:tr>
      <w:tr w:rsidR="005B62AC" w:rsidRPr="009A2D23" w14:paraId="1A2F353A" w14:textId="77777777" w:rsidTr="005B62AC">
        <w:trPr>
          <w:jc w:val="center"/>
        </w:trPr>
        <w:tc>
          <w:tcPr>
            <w:tcW w:w="1560" w:type="dxa"/>
            <w:shd w:val="clear" w:color="auto" w:fill="auto"/>
          </w:tcPr>
          <w:p w14:paraId="0980BF84" w14:textId="77777777" w:rsidR="005B62AC" w:rsidRPr="009A2D23" w:rsidRDefault="005B62AC" w:rsidP="005B62AC">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56.</w:t>
            </w:r>
          </w:p>
        </w:tc>
        <w:tc>
          <w:tcPr>
            <w:tcW w:w="4671" w:type="dxa"/>
          </w:tcPr>
          <w:p w14:paraId="2B3FD8F6" w14:textId="77777777" w:rsidR="005B62AC" w:rsidRPr="009A2D23" w:rsidRDefault="005B62AC" w:rsidP="005B62AC">
            <w:pPr>
              <w:spacing w:after="0" w:line="240" w:lineRule="auto"/>
              <w:ind w:left="283"/>
              <w:jc w:val="both"/>
              <w:rPr>
                <w:rFonts w:ascii="Times New Roman" w:hAnsi="Times New Roman"/>
                <w:sz w:val="20"/>
                <w:szCs w:val="20"/>
                <w:lang w:val="lt-LT"/>
              </w:rPr>
            </w:pPr>
            <w:r w:rsidRPr="009A2D23">
              <w:rPr>
                <w:rFonts w:ascii="Times New Roman" w:hAnsi="Times New Roman"/>
                <w:sz w:val="20"/>
                <w:szCs w:val="20"/>
                <w:lang w:val="lt-LT"/>
              </w:rPr>
              <w:t>Ištirpęs Al</w:t>
            </w:r>
          </w:p>
        </w:tc>
        <w:tc>
          <w:tcPr>
            <w:tcW w:w="2681" w:type="dxa"/>
            <w:shd w:val="clear" w:color="auto" w:fill="auto"/>
          </w:tcPr>
          <w:p w14:paraId="4B731D13" w14:textId="77777777" w:rsidR="005B62AC" w:rsidRPr="009A2D23" w:rsidRDefault="005B62AC" w:rsidP="005B62AC">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Poriniame vandenyje</w:t>
            </w:r>
          </w:p>
        </w:tc>
      </w:tr>
      <w:tr w:rsidR="005B62AC" w:rsidRPr="009A2D23" w14:paraId="680455B6" w14:textId="77777777" w:rsidTr="005B62AC">
        <w:trPr>
          <w:jc w:val="center"/>
        </w:trPr>
        <w:tc>
          <w:tcPr>
            <w:tcW w:w="1560" w:type="dxa"/>
            <w:shd w:val="clear" w:color="auto" w:fill="auto"/>
          </w:tcPr>
          <w:p w14:paraId="2019A4F3" w14:textId="77777777" w:rsidR="005B62AC" w:rsidRPr="009A2D23" w:rsidRDefault="005B62AC" w:rsidP="005B62AC">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57.</w:t>
            </w:r>
          </w:p>
        </w:tc>
        <w:tc>
          <w:tcPr>
            <w:tcW w:w="4671" w:type="dxa"/>
          </w:tcPr>
          <w:p w14:paraId="12D9BE92" w14:textId="77777777" w:rsidR="005B62AC" w:rsidRPr="009A2D23" w:rsidRDefault="005B62AC" w:rsidP="005B62AC">
            <w:pPr>
              <w:spacing w:after="0" w:line="240" w:lineRule="auto"/>
              <w:ind w:left="283"/>
              <w:jc w:val="both"/>
              <w:rPr>
                <w:rFonts w:ascii="Times New Roman" w:hAnsi="Times New Roman"/>
                <w:sz w:val="20"/>
                <w:szCs w:val="20"/>
                <w:lang w:val="lt-LT"/>
              </w:rPr>
            </w:pPr>
            <w:r w:rsidRPr="009A2D23">
              <w:rPr>
                <w:rFonts w:ascii="Times New Roman" w:hAnsi="Times New Roman"/>
                <w:sz w:val="20"/>
                <w:szCs w:val="20"/>
                <w:lang w:val="lt-LT"/>
              </w:rPr>
              <w:t>Ištirpęs Ca</w:t>
            </w:r>
          </w:p>
        </w:tc>
        <w:tc>
          <w:tcPr>
            <w:tcW w:w="2681" w:type="dxa"/>
            <w:shd w:val="clear" w:color="auto" w:fill="auto"/>
          </w:tcPr>
          <w:p w14:paraId="467094AC" w14:textId="77777777" w:rsidR="005B62AC" w:rsidRPr="009A2D23" w:rsidRDefault="005B62AC" w:rsidP="005B62AC">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Poriniame vandenyje</w:t>
            </w:r>
          </w:p>
        </w:tc>
      </w:tr>
      <w:tr w:rsidR="005B62AC" w:rsidRPr="009A2D23" w14:paraId="3FA38E81" w14:textId="77777777" w:rsidTr="005B62AC">
        <w:trPr>
          <w:jc w:val="center"/>
        </w:trPr>
        <w:tc>
          <w:tcPr>
            <w:tcW w:w="1560" w:type="dxa"/>
            <w:shd w:val="clear" w:color="auto" w:fill="auto"/>
          </w:tcPr>
          <w:p w14:paraId="09590F0C" w14:textId="77777777" w:rsidR="005B62AC" w:rsidRPr="009A2D23" w:rsidRDefault="005B62AC" w:rsidP="005B62AC">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58.</w:t>
            </w:r>
          </w:p>
        </w:tc>
        <w:tc>
          <w:tcPr>
            <w:tcW w:w="4671" w:type="dxa"/>
          </w:tcPr>
          <w:p w14:paraId="38A2F05D" w14:textId="77777777" w:rsidR="005B62AC" w:rsidRPr="009A2D23" w:rsidRDefault="005B62AC" w:rsidP="005B62AC">
            <w:pPr>
              <w:spacing w:after="0" w:line="240" w:lineRule="auto"/>
              <w:ind w:left="283"/>
              <w:jc w:val="both"/>
              <w:rPr>
                <w:rFonts w:ascii="Times New Roman" w:hAnsi="Times New Roman"/>
                <w:sz w:val="20"/>
                <w:szCs w:val="20"/>
                <w:lang w:val="lt-LT"/>
              </w:rPr>
            </w:pPr>
            <w:r w:rsidRPr="009A2D23">
              <w:rPr>
                <w:rFonts w:ascii="Times New Roman" w:hAnsi="Times New Roman"/>
                <w:sz w:val="20"/>
                <w:szCs w:val="20"/>
                <w:lang w:val="lt-LT"/>
              </w:rPr>
              <w:t>Ištirpęs Mg</w:t>
            </w:r>
          </w:p>
        </w:tc>
        <w:tc>
          <w:tcPr>
            <w:tcW w:w="2681" w:type="dxa"/>
            <w:shd w:val="clear" w:color="auto" w:fill="auto"/>
          </w:tcPr>
          <w:p w14:paraId="5DEBF1AE" w14:textId="77777777" w:rsidR="005B62AC" w:rsidRPr="009A2D23" w:rsidRDefault="005B62AC" w:rsidP="005B62AC">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Poriniame vandenyje</w:t>
            </w:r>
          </w:p>
        </w:tc>
      </w:tr>
      <w:tr w:rsidR="005B62AC" w:rsidRPr="009A2D23" w14:paraId="6C8BE582" w14:textId="77777777" w:rsidTr="005B62AC">
        <w:trPr>
          <w:jc w:val="center"/>
        </w:trPr>
        <w:tc>
          <w:tcPr>
            <w:tcW w:w="1560" w:type="dxa"/>
            <w:shd w:val="clear" w:color="auto" w:fill="auto"/>
          </w:tcPr>
          <w:p w14:paraId="009ED318" w14:textId="77777777" w:rsidR="005B62AC" w:rsidRPr="009A2D23" w:rsidRDefault="005B62AC" w:rsidP="005B62AC">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59.</w:t>
            </w:r>
          </w:p>
        </w:tc>
        <w:tc>
          <w:tcPr>
            <w:tcW w:w="4671" w:type="dxa"/>
          </w:tcPr>
          <w:p w14:paraId="6814E63B" w14:textId="77777777" w:rsidR="005B62AC" w:rsidRPr="009A2D23" w:rsidRDefault="005B62AC" w:rsidP="005B62AC">
            <w:pPr>
              <w:spacing w:after="0" w:line="240" w:lineRule="auto"/>
              <w:ind w:left="283"/>
              <w:jc w:val="both"/>
              <w:rPr>
                <w:rFonts w:ascii="Times New Roman" w:hAnsi="Times New Roman"/>
                <w:sz w:val="20"/>
                <w:szCs w:val="20"/>
                <w:lang w:val="lt-LT"/>
              </w:rPr>
            </w:pPr>
            <w:r w:rsidRPr="009A2D23">
              <w:rPr>
                <w:rFonts w:ascii="Times New Roman" w:hAnsi="Times New Roman"/>
                <w:sz w:val="20"/>
                <w:szCs w:val="20"/>
                <w:lang w:val="lt-LT"/>
              </w:rPr>
              <w:t xml:space="preserve">Ištirpusi </w:t>
            </w:r>
            <w:r w:rsidRPr="009A2D23">
              <w:rPr>
                <w:rFonts w:ascii="Times New Roman" w:eastAsia="MS Mincho" w:hAnsi="Times New Roman"/>
                <w:sz w:val="20"/>
                <w:szCs w:val="20"/>
              </w:rPr>
              <w:t>Fe</w:t>
            </w:r>
            <w:r w:rsidRPr="009A2D23">
              <w:rPr>
                <w:rFonts w:ascii="Times New Roman" w:eastAsia="MS Mincho" w:hAnsi="Times New Roman"/>
                <w:sz w:val="20"/>
                <w:szCs w:val="20"/>
                <w:vertAlign w:val="superscript"/>
              </w:rPr>
              <w:t>2+</w:t>
            </w:r>
          </w:p>
        </w:tc>
        <w:tc>
          <w:tcPr>
            <w:tcW w:w="2681" w:type="dxa"/>
            <w:shd w:val="clear" w:color="auto" w:fill="auto"/>
          </w:tcPr>
          <w:p w14:paraId="04D14D37" w14:textId="77777777" w:rsidR="005B62AC" w:rsidRPr="009A2D23" w:rsidRDefault="005B62AC" w:rsidP="005B62AC">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Poriniame vandenyje</w:t>
            </w:r>
          </w:p>
        </w:tc>
      </w:tr>
      <w:tr w:rsidR="005B62AC" w:rsidRPr="009A2D23" w14:paraId="558C44DD" w14:textId="77777777" w:rsidTr="005B62AC">
        <w:trPr>
          <w:jc w:val="center"/>
        </w:trPr>
        <w:tc>
          <w:tcPr>
            <w:tcW w:w="1560" w:type="dxa"/>
            <w:shd w:val="clear" w:color="auto" w:fill="auto"/>
          </w:tcPr>
          <w:p w14:paraId="4DF0A4B6" w14:textId="77777777" w:rsidR="005B62AC" w:rsidRPr="009A2D23" w:rsidRDefault="005B62AC" w:rsidP="005B62AC">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60.</w:t>
            </w:r>
          </w:p>
        </w:tc>
        <w:tc>
          <w:tcPr>
            <w:tcW w:w="4671" w:type="dxa"/>
          </w:tcPr>
          <w:p w14:paraId="23EBB6F5" w14:textId="77777777" w:rsidR="005B62AC" w:rsidRPr="009A2D23" w:rsidRDefault="005B62AC" w:rsidP="005B62AC">
            <w:pPr>
              <w:spacing w:after="0" w:line="240" w:lineRule="auto"/>
              <w:ind w:left="283"/>
              <w:jc w:val="both"/>
              <w:rPr>
                <w:rFonts w:ascii="Times New Roman" w:hAnsi="Times New Roman"/>
                <w:sz w:val="20"/>
                <w:szCs w:val="20"/>
                <w:lang w:val="lt-LT"/>
              </w:rPr>
            </w:pPr>
            <w:r w:rsidRPr="009A2D23">
              <w:rPr>
                <w:rFonts w:ascii="Times New Roman" w:hAnsi="Times New Roman"/>
                <w:color w:val="000000"/>
                <w:sz w:val="20"/>
                <w:szCs w:val="20"/>
                <w:lang w:val="lt-LT"/>
              </w:rPr>
              <w:t>Dalelių pavidalo Fe(II)</w:t>
            </w:r>
          </w:p>
        </w:tc>
        <w:tc>
          <w:tcPr>
            <w:tcW w:w="2681" w:type="dxa"/>
            <w:shd w:val="clear" w:color="auto" w:fill="auto"/>
          </w:tcPr>
          <w:p w14:paraId="24D68A81" w14:textId="77777777" w:rsidR="005B62AC" w:rsidRPr="009A2D23" w:rsidRDefault="005B62AC" w:rsidP="005B62AC">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Nuosėdose</w:t>
            </w:r>
          </w:p>
        </w:tc>
      </w:tr>
      <w:tr w:rsidR="005B62AC" w:rsidRPr="009A2D23" w14:paraId="2595BCD1" w14:textId="77777777" w:rsidTr="005B62AC">
        <w:trPr>
          <w:jc w:val="center"/>
        </w:trPr>
        <w:tc>
          <w:tcPr>
            <w:tcW w:w="1560" w:type="dxa"/>
            <w:shd w:val="clear" w:color="auto" w:fill="auto"/>
          </w:tcPr>
          <w:p w14:paraId="013AAF80" w14:textId="77777777" w:rsidR="005B62AC" w:rsidRPr="009A2D23" w:rsidRDefault="005B62AC" w:rsidP="005B62AC">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61.</w:t>
            </w:r>
          </w:p>
        </w:tc>
        <w:tc>
          <w:tcPr>
            <w:tcW w:w="4671" w:type="dxa"/>
          </w:tcPr>
          <w:p w14:paraId="436B737A" w14:textId="77777777" w:rsidR="005B62AC" w:rsidRPr="009A2D23" w:rsidRDefault="005B62AC" w:rsidP="005B62AC">
            <w:pPr>
              <w:spacing w:after="0" w:line="240" w:lineRule="auto"/>
              <w:ind w:left="283"/>
              <w:jc w:val="both"/>
              <w:rPr>
                <w:rFonts w:ascii="Times New Roman" w:hAnsi="Times New Roman"/>
                <w:sz w:val="20"/>
                <w:szCs w:val="20"/>
                <w:lang w:val="lt-LT"/>
              </w:rPr>
            </w:pPr>
            <w:r w:rsidRPr="009A2D23">
              <w:rPr>
                <w:rFonts w:ascii="Times New Roman" w:hAnsi="Times New Roman"/>
                <w:color w:val="000000"/>
                <w:sz w:val="20"/>
                <w:szCs w:val="20"/>
                <w:lang w:val="lt-LT"/>
              </w:rPr>
              <w:t xml:space="preserve">Dalelių pavidalo Fe(III) </w:t>
            </w:r>
          </w:p>
        </w:tc>
        <w:tc>
          <w:tcPr>
            <w:tcW w:w="2681" w:type="dxa"/>
            <w:shd w:val="clear" w:color="auto" w:fill="auto"/>
          </w:tcPr>
          <w:p w14:paraId="0C39EF15" w14:textId="77777777" w:rsidR="005B62AC" w:rsidRPr="009A2D23" w:rsidRDefault="005B62AC" w:rsidP="005B62AC">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Nuosėdose</w:t>
            </w:r>
          </w:p>
        </w:tc>
      </w:tr>
      <w:tr w:rsidR="005B62AC" w:rsidRPr="009A2D23" w14:paraId="66C04906" w14:textId="77777777" w:rsidTr="005B62AC">
        <w:trPr>
          <w:jc w:val="center"/>
        </w:trPr>
        <w:tc>
          <w:tcPr>
            <w:tcW w:w="1560" w:type="dxa"/>
            <w:shd w:val="clear" w:color="auto" w:fill="auto"/>
          </w:tcPr>
          <w:p w14:paraId="7C795CA3" w14:textId="77777777" w:rsidR="005B62AC" w:rsidRPr="009A2D23" w:rsidRDefault="005B62AC" w:rsidP="005B62AC">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62.</w:t>
            </w:r>
          </w:p>
        </w:tc>
        <w:tc>
          <w:tcPr>
            <w:tcW w:w="4671" w:type="dxa"/>
          </w:tcPr>
          <w:p w14:paraId="56E3DAB1" w14:textId="77777777" w:rsidR="005B62AC" w:rsidRPr="009A2D23" w:rsidRDefault="005B62AC" w:rsidP="005B62AC">
            <w:pPr>
              <w:spacing w:after="0" w:line="240" w:lineRule="auto"/>
              <w:ind w:left="283"/>
              <w:jc w:val="both"/>
              <w:rPr>
                <w:rFonts w:ascii="Times New Roman" w:hAnsi="Times New Roman"/>
                <w:sz w:val="20"/>
                <w:szCs w:val="20"/>
                <w:lang w:val="lt-LT"/>
              </w:rPr>
            </w:pPr>
            <w:r w:rsidRPr="009A2D23">
              <w:rPr>
                <w:rFonts w:ascii="Times New Roman" w:hAnsi="Times New Roman"/>
                <w:sz w:val="20"/>
                <w:szCs w:val="20"/>
                <w:lang w:val="lt-LT"/>
              </w:rPr>
              <w:t xml:space="preserve">Ištirpęs </w:t>
            </w:r>
            <w:r w:rsidRPr="009A2D23">
              <w:rPr>
                <w:rFonts w:ascii="Times New Roman" w:eastAsia="MS Mincho" w:hAnsi="Times New Roman"/>
                <w:sz w:val="20"/>
                <w:szCs w:val="20"/>
              </w:rPr>
              <w:t>Mn</w:t>
            </w:r>
            <w:r w:rsidRPr="009A2D23">
              <w:rPr>
                <w:rFonts w:ascii="Times New Roman" w:eastAsia="MS Mincho" w:hAnsi="Times New Roman"/>
                <w:sz w:val="20"/>
                <w:szCs w:val="20"/>
                <w:vertAlign w:val="superscript"/>
              </w:rPr>
              <w:t>2+</w:t>
            </w:r>
          </w:p>
        </w:tc>
        <w:tc>
          <w:tcPr>
            <w:tcW w:w="2681" w:type="dxa"/>
            <w:shd w:val="clear" w:color="auto" w:fill="auto"/>
          </w:tcPr>
          <w:p w14:paraId="7E498D57" w14:textId="77777777" w:rsidR="005B62AC" w:rsidRPr="009A2D23" w:rsidRDefault="005B62AC" w:rsidP="005B62AC">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Poriniame vandenyje</w:t>
            </w:r>
          </w:p>
        </w:tc>
      </w:tr>
      <w:tr w:rsidR="005B62AC" w:rsidRPr="009A2D23" w14:paraId="2DB1F652" w14:textId="77777777" w:rsidTr="005B62AC">
        <w:trPr>
          <w:jc w:val="center"/>
        </w:trPr>
        <w:tc>
          <w:tcPr>
            <w:tcW w:w="1560" w:type="dxa"/>
            <w:shd w:val="clear" w:color="auto" w:fill="auto"/>
          </w:tcPr>
          <w:p w14:paraId="79BE6622" w14:textId="77777777" w:rsidR="005B62AC" w:rsidRPr="009A2D23" w:rsidRDefault="005B62AC" w:rsidP="005B62AC">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63.</w:t>
            </w:r>
          </w:p>
        </w:tc>
        <w:tc>
          <w:tcPr>
            <w:tcW w:w="4671" w:type="dxa"/>
          </w:tcPr>
          <w:p w14:paraId="18612954" w14:textId="77777777" w:rsidR="005B62AC" w:rsidRPr="009A2D23" w:rsidRDefault="005B62AC" w:rsidP="005B62AC">
            <w:pPr>
              <w:spacing w:after="0" w:line="240" w:lineRule="auto"/>
              <w:ind w:left="283"/>
              <w:jc w:val="both"/>
              <w:rPr>
                <w:rFonts w:ascii="Times New Roman" w:hAnsi="Times New Roman"/>
                <w:sz w:val="20"/>
                <w:szCs w:val="20"/>
                <w:lang w:val="lt-LT"/>
              </w:rPr>
            </w:pPr>
            <w:r w:rsidRPr="009A2D23">
              <w:rPr>
                <w:rFonts w:ascii="Times New Roman" w:hAnsi="Times New Roman"/>
                <w:color w:val="000000"/>
                <w:sz w:val="20"/>
                <w:szCs w:val="20"/>
                <w:lang w:val="lt-LT"/>
              </w:rPr>
              <w:t>Dalelių pavidalo absorbuotas Mn(II)</w:t>
            </w:r>
          </w:p>
        </w:tc>
        <w:tc>
          <w:tcPr>
            <w:tcW w:w="2681" w:type="dxa"/>
            <w:shd w:val="clear" w:color="auto" w:fill="auto"/>
          </w:tcPr>
          <w:p w14:paraId="627B4279" w14:textId="77777777" w:rsidR="005B62AC" w:rsidRPr="009A2D23" w:rsidRDefault="005B62AC" w:rsidP="005B62AC">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Nuosėdose</w:t>
            </w:r>
          </w:p>
        </w:tc>
      </w:tr>
      <w:tr w:rsidR="005B62AC" w:rsidRPr="009A2D23" w14:paraId="7668F1E6" w14:textId="77777777" w:rsidTr="005B62AC">
        <w:trPr>
          <w:jc w:val="center"/>
        </w:trPr>
        <w:tc>
          <w:tcPr>
            <w:tcW w:w="1560" w:type="dxa"/>
            <w:shd w:val="clear" w:color="auto" w:fill="auto"/>
          </w:tcPr>
          <w:p w14:paraId="1F4383E1" w14:textId="77777777" w:rsidR="005B62AC" w:rsidRPr="009A2D23" w:rsidRDefault="005B62AC" w:rsidP="005B62AC">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64.</w:t>
            </w:r>
          </w:p>
        </w:tc>
        <w:tc>
          <w:tcPr>
            <w:tcW w:w="4671" w:type="dxa"/>
          </w:tcPr>
          <w:p w14:paraId="7C270B47" w14:textId="77777777" w:rsidR="005B62AC" w:rsidRPr="009A2D23" w:rsidRDefault="005B62AC" w:rsidP="005B62AC">
            <w:pPr>
              <w:spacing w:after="0" w:line="240" w:lineRule="auto"/>
              <w:ind w:left="283"/>
              <w:jc w:val="both"/>
              <w:rPr>
                <w:rFonts w:ascii="Times New Roman" w:hAnsi="Times New Roman"/>
                <w:sz w:val="20"/>
                <w:szCs w:val="20"/>
                <w:lang w:val="lt-LT"/>
              </w:rPr>
            </w:pPr>
            <w:r w:rsidRPr="009A2D23">
              <w:rPr>
                <w:rFonts w:ascii="Times New Roman" w:hAnsi="Times New Roman"/>
                <w:color w:val="000000"/>
                <w:sz w:val="20"/>
                <w:szCs w:val="20"/>
                <w:lang w:val="lt-LT"/>
              </w:rPr>
              <w:t>Karbonatų absorbuotas Mn(II)</w:t>
            </w:r>
          </w:p>
        </w:tc>
        <w:tc>
          <w:tcPr>
            <w:tcW w:w="2681" w:type="dxa"/>
            <w:shd w:val="clear" w:color="auto" w:fill="auto"/>
          </w:tcPr>
          <w:p w14:paraId="00E89A02" w14:textId="77777777" w:rsidR="005B62AC" w:rsidRPr="009A2D23" w:rsidRDefault="005B62AC" w:rsidP="005B62AC">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Nuosėdose</w:t>
            </w:r>
          </w:p>
        </w:tc>
      </w:tr>
      <w:tr w:rsidR="005B62AC" w:rsidRPr="009A2D23" w14:paraId="01CD4CD7" w14:textId="77777777" w:rsidTr="005B62AC">
        <w:trPr>
          <w:jc w:val="center"/>
        </w:trPr>
        <w:tc>
          <w:tcPr>
            <w:tcW w:w="1560" w:type="dxa"/>
            <w:shd w:val="clear" w:color="auto" w:fill="auto"/>
          </w:tcPr>
          <w:p w14:paraId="33150715" w14:textId="77777777" w:rsidR="005B62AC" w:rsidRPr="009A2D23" w:rsidRDefault="005B62AC" w:rsidP="005B62AC">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65.</w:t>
            </w:r>
          </w:p>
        </w:tc>
        <w:tc>
          <w:tcPr>
            <w:tcW w:w="4671" w:type="dxa"/>
          </w:tcPr>
          <w:p w14:paraId="48BD7FAE" w14:textId="77777777" w:rsidR="005B62AC" w:rsidRPr="009A2D23" w:rsidRDefault="005B62AC" w:rsidP="005B62AC">
            <w:pPr>
              <w:spacing w:after="0" w:line="240" w:lineRule="auto"/>
              <w:ind w:left="283"/>
              <w:jc w:val="both"/>
              <w:rPr>
                <w:rFonts w:ascii="Times New Roman" w:hAnsi="Times New Roman"/>
                <w:color w:val="000000"/>
                <w:sz w:val="20"/>
                <w:szCs w:val="20"/>
                <w:lang w:val="lt-LT"/>
              </w:rPr>
            </w:pPr>
            <w:r w:rsidRPr="009A2D23">
              <w:rPr>
                <w:rFonts w:ascii="Times New Roman" w:hAnsi="Times New Roman"/>
                <w:color w:val="000000"/>
                <w:sz w:val="20"/>
                <w:szCs w:val="20"/>
                <w:lang w:val="lt-LT"/>
              </w:rPr>
              <w:t>Dalelių pavidalo absorbuotas Mn(IV)</w:t>
            </w:r>
          </w:p>
        </w:tc>
        <w:tc>
          <w:tcPr>
            <w:tcW w:w="2681" w:type="dxa"/>
            <w:shd w:val="clear" w:color="auto" w:fill="auto"/>
          </w:tcPr>
          <w:p w14:paraId="28D801E4" w14:textId="77777777" w:rsidR="005B62AC" w:rsidRPr="009A2D23" w:rsidRDefault="005B62AC" w:rsidP="005B62AC">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Nuosėdose</w:t>
            </w:r>
          </w:p>
        </w:tc>
      </w:tr>
      <w:tr w:rsidR="005B62AC" w:rsidRPr="009A2D23" w14:paraId="1EF57006" w14:textId="77777777" w:rsidTr="005B62AC">
        <w:trPr>
          <w:jc w:val="center"/>
        </w:trPr>
        <w:tc>
          <w:tcPr>
            <w:tcW w:w="1560" w:type="dxa"/>
            <w:shd w:val="clear" w:color="auto" w:fill="auto"/>
          </w:tcPr>
          <w:p w14:paraId="3C0992BF" w14:textId="77777777" w:rsidR="005B62AC" w:rsidRPr="009A2D23" w:rsidRDefault="005B62AC" w:rsidP="005B62AC">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66.</w:t>
            </w:r>
          </w:p>
        </w:tc>
        <w:tc>
          <w:tcPr>
            <w:tcW w:w="4671" w:type="dxa"/>
          </w:tcPr>
          <w:p w14:paraId="564F7D88" w14:textId="77777777" w:rsidR="005B62AC" w:rsidRPr="009A2D23" w:rsidRDefault="005B62AC" w:rsidP="005B62AC">
            <w:pPr>
              <w:spacing w:after="0" w:line="240" w:lineRule="auto"/>
              <w:ind w:left="283"/>
              <w:jc w:val="both"/>
              <w:rPr>
                <w:rFonts w:ascii="Times New Roman" w:hAnsi="Times New Roman"/>
                <w:color w:val="000000"/>
                <w:sz w:val="20"/>
                <w:szCs w:val="20"/>
                <w:lang w:val="lt-LT"/>
              </w:rPr>
            </w:pPr>
            <w:r w:rsidRPr="009A2D23">
              <w:rPr>
                <w:rFonts w:ascii="Times New Roman" w:hAnsi="Times New Roman"/>
                <w:color w:val="000000"/>
                <w:sz w:val="20"/>
                <w:szCs w:val="20"/>
                <w:lang w:val="lt-LT"/>
              </w:rPr>
              <w:t>O</w:t>
            </w:r>
            <w:r w:rsidRPr="009A2D23">
              <w:rPr>
                <w:rFonts w:ascii="Times New Roman" w:hAnsi="Times New Roman"/>
                <w:color w:val="000000"/>
                <w:sz w:val="20"/>
                <w:szCs w:val="20"/>
                <w:vertAlign w:val="subscript"/>
                <w:lang w:val="lt-LT"/>
              </w:rPr>
              <w:t>2</w:t>
            </w:r>
          </w:p>
        </w:tc>
        <w:tc>
          <w:tcPr>
            <w:tcW w:w="2681" w:type="dxa"/>
            <w:shd w:val="clear" w:color="auto" w:fill="auto"/>
          </w:tcPr>
          <w:p w14:paraId="428FBA93" w14:textId="77777777" w:rsidR="005B62AC" w:rsidRPr="009A2D23" w:rsidRDefault="005B62AC" w:rsidP="005B62AC">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Poriniame vandenyje</w:t>
            </w:r>
          </w:p>
        </w:tc>
      </w:tr>
      <w:tr w:rsidR="005B62AC" w:rsidRPr="009A2D23" w14:paraId="61D12972" w14:textId="77777777" w:rsidTr="005B62AC">
        <w:trPr>
          <w:jc w:val="center"/>
        </w:trPr>
        <w:tc>
          <w:tcPr>
            <w:tcW w:w="1560" w:type="dxa"/>
            <w:shd w:val="clear" w:color="auto" w:fill="auto"/>
          </w:tcPr>
          <w:p w14:paraId="48D748C2" w14:textId="77777777" w:rsidR="005B62AC" w:rsidRPr="009A2D23" w:rsidRDefault="005B62AC" w:rsidP="005B62AC">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67.</w:t>
            </w:r>
          </w:p>
        </w:tc>
        <w:tc>
          <w:tcPr>
            <w:tcW w:w="4671" w:type="dxa"/>
          </w:tcPr>
          <w:p w14:paraId="060F0542" w14:textId="77777777" w:rsidR="005B62AC" w:rsidRPr="009A2D23" w:rsidRDefault="005B62AC" w:rsidP="005B62AC">
            <w:pPr>
              <w:autoSpaceDE w:val="0"/>
              <w:autoSpaceDN w:val="0"/>
              <w:adjustRightInd w:val="0"/>
              <w:spacing w:after="0" w:line="240" w:lineRule="auto"/>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pH</w:t>
            </w:r>
          </w:p>
        </w:tc>
        <w:tc>
          <w:tcPr>
            <w:tcW w:w="2681" w:type="dxa"/>
            <w:shd w:val="clear" w:color="auto" w:fill="auto"/>
          </w:tcPr>
          <w:p w14:paraId="09497319" w14:textId="77777777" w:rsidR="005B62AC" w:rsidRPr="009A2D23" w:rsidRDefault="005B62AC" w:rsidP="005B62AC">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Poriniame vandenyje</w:t>
            </w:r>
          </w:p>
        </w:tc>
      </w:tr>
      <w:tr w:rsidR="005B62AC" w:rsidRPr="009A2D23" w14:paraId="7A97F51B" w14:textId="77777777" w:rsidTr="005B62AC">
        <w:trPr>
          <w:jc w:val="center"/>
        </w:trPr>
        <w:tc>
          <w:tcPr>
            <w:tcW w:w="1560" w:type="dxa"/>
            <w:shd w:val="clear" w:color="auto" w:fill="auto"/>
          </w:tcPr>
          <w:p w14:paraId="302FF06D" w14:textId="77777777" w:rsidR="005B62AC" w:rsidRPr="009A2D23" w:rsidRDefault="005B62AC" w:rsidP="005B62AC">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68.</w:t>
            </w:r>
          </w:p>
        </w:tc>
        <w:tc>
          <w:tcPr>
            <w:tcW w:w="4671" w:type="dxa"/>
          </w:tcPr>
          <w:p w14:paraId="3A2762A9" w14:textId="77777777" w:rsidR="005B62AC" w:rsidRPr="009A2D23" w:rsidRDefault="005B62AC" w:rsidP="005B62AC">
            <w:pPr>
              <w:autoSpaceDE w:val="0"/>
              <w:autoSpaceDN w:val="0"/>
              <w:adjustRightInd w:val="0"/>
              <w:spacing w:after="0" w:line="240" w:lineRule="auto"/>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Dalelių dydis (granulometriją)</w:t>
            </w:r>
          </w:p>
        </w:tc>
        <w:tc>
          <w:tcPr>
            <w:tcW w:w="2681" w:type="dxa"/>
            <w:shd w:val="clear" w:color="auto" w:fill="auto"/>
          </w:tcPr>
          <w:p w14:paraId="1400B7CD" w14:textId="77777777" w:rsidR="005B62AC" w:rsidRPr="009A2D23" w:rsidRDefault="005B62AC" w:rsidP="005B62AC">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Nuosėdose</w:t>
            </w:r>
          </w:p>
        </w:tc>
      </w:tr>
      <w:tr w:rsidR="005B62AC" w:rsidRPr="009A2D23" w14:paraId="47290AB7" w14:textId="77777777" w:rsidTr="005B62AC">
        <w:trPr>
          <w:jc w:val="center"/>
        </w:trPr>
        <w:tc>
          <w:tcPr>
            <w:tcW w:w="1560" w:type="dxa"/>
            <w:shd w:val="clear" w:color="auto" w:fill="auto"/>
          </w:tcPr>
          <w:p w14:paraId="32A31182" w14:textId="77777777" w:rsidR="005B62AC" w:rsidRPr="009A2D23" w:rsidRDefault="005B62AC" w:rsidP="005B62AC">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69.</w:t>
            </w:r>
          </w:p>
        </w:tc>
        <w:tc>
          <w:tcPr>
            <w:tcW w:w="4671" w:type="dxa"/>
          </w:tcPr>
          <w:p w14:paraId="34E37614" w14:textId="77777777" w:rsidR="005B62AC" w:rsidRPr="009A2D23" w:rsidRDefault="005B62AC" w:rsidP="005B62AC">
            <w:pPr>
              <w:autoSpaceDE w:val="0"/>
              <w:autoSpaceDN w:val="0"/>
              <w:adjustRightInd w:val="0"/>
              <w:spacing w:after="0" w:line="240" w:lineRule="auto"/>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Tankis</w:t>
            </w:r>
          </w:p>
        </w:tc>
        <w:tc>
          <w:tcPr>
            <w:tcW w:w="2681" w:type="dxa"/>
            <w:shd w:val="clear" w:color="auto" w:fill="auto"/>
          </w:tcPr>
          <w:p w14:paraId="1535AC8B" w14:textId="77777777" w:rsidR="005B62AC" w:rsidRPr="009A2D23" w:rsidRDefault="005B62AC" w:rsidP="005B62AC">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Nuosėdose</w:t>
            </w:r>
          </w:p>
        </w:tc>
      </w:tr>
      <w:tr w:rsidR="005B62AC" w:rsidRPr="009A2D23" w14:paraId="61957331" w14:textId="77777777" w:rsidTr="005B62AC">
        <w:trPr>
          <w:trHeight w:val="50"/>
          <w:jc w:val="center"/>
        </w:trPr>
        <w:tc>
          <w:tcPr>
            <w:tcW w:w="1560" w:type="dxa"/>
            <w:shd w:val="clear" w:color="auto" w:fill="auto"/>
          </w:tcPr>
          <w:p w14:paraId="0C8CED7E" w14:textId="77777777" w:rsidR="005B62AC" w:rsidRPr="009A2D23" w:rsidRDefault="005B62AC" w:rsidP="005B62AC">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70.</w:t>
            </w:r>
          </w:p>
        </w:tc>
        <w:tc>
          <w:tcPr>
            <w:tcW w:w="4671" w:type="dxa"/>
          </w:tcPr>
          <w:p w14:paraId="157FBA8A" w14:textId="77777777" w:rsidR="005B62AC" w:rsidRPr="009A2D23" w:rsidRDefault="005B62AC" w:rsidP="005B62AC">
            <w:pPr>
              <w:spacing w:after="0" w:line="240" w:lineRule="auto"/>
              <w:ind w:left="283"/>
              <w:jc w:val="both"/>
              <w:rPr>
                <w:rFonts w:ascii="Times New Roman" w:hAnsi="Times New Roman"/>
                <w:sz w:val="20"/>
                <w:szCs w:val="20"/>
                <w:lang w:val="lt-LT"/>
              </w:rPr>
            </w:pPr>
            <w:r w:rsidRPr="009A2D23">
              <w:rPr>
                <w:rFonts w:ascii="Times New Roman" w:hAnsi="Times New Roman"/>
                <w:sz w:val="20"/>
                <w:szCs w:val="20"/>
                <w:lang w:val="lt-LT"/>
              </w:rPr>
              <w:t>Poringumas</w:t>
            </w:r>
          </w:p>
        </w:tc>
        <w:tc>
          <w:tcPr>
            <w:tcW w:w="2681" w:type="dxa"/>
            <w:shd w:val="clear" w:color="auto" w:fill="auto"/>
          </w:tcPr>
          <w:p w14:paraId="602409B6" w14:textId="77777777" w:rsidR="005B62AC" w:rsidRPr="009A2D23" w:rsidRDefault="005B62AC" w:rsidP="005B62AC">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Nuosėdose</w:t>
            </w:r>
          </w:p>
        </w:tc>
      </w:tr>
      <w:tr w:rsidR="005B62AC" w:rsidRPr="009A2D23" w14:paraId="636A25D3" w14:textId="77777777" w:rsidTr="005B62AC">
        <w:trPr>
          <w:jc w:val="center"/>
        </w:trPr>
        <w:tc>
          <w:tcPr>
            <w:tcW w:w="1560" w:type="dxa"/>
            <w:shd w:val="clear" w:color="auto" w:fill="auto"/>
          </w:tcPr>
          <w:p w14:paraId="3D71041B" w14:textId="77777777" w:rsidR="005B62AC" w:rsidRPr="009A2D23" w:rsidRDefault="005B62AC" w:rsidP="005B62AC">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71.</w:t>
            </w:r>
          </w:p>
        </w:tc>
        <w:tc>
          <w:tcPr>
            <w:tcW w:w="4671" w:type="dxa"/>
          </w:tcPr>
          <w:p w14:paraId="33B74977" w14:textId="77777777" w:rsidR="005B62AC" w:rsidRPr="009A2D23" w:rsidRDefault="005B62AC" w:rsidP="005B62AC">
            <w:pPr>
              <w:spacing w:after="0" w:line="240" w:lineRule="auto"/>
              <w:ind w:left="283"/>
              <w:jc w:val="both"/>
              <w:rPr>
                <w:rFonts w:ascii="Times New Roman" w:hAnsi="Times New Roman"/>
                <w:sz w:val="20"/>
                <w:szCs w:val="20"/>
                <w:lang w:val="lt-LT"/>
              </w:rPr>
            </w:pPr>
            <w:r w:rsidRPr="009A2D23">
              <w:rPr>
                <w:rFonts w:ascii="Times New Roman" w:hAnsi="Times New Roman"/>
                <w:color w:val="000000"/>
                <w:sz w:val="20"/>
                <w:szCs w:val="20"/>
                <w:lang w:val="lt-LT"/>
              </w:rPr>
              <w:t>O</w:t>
            </w:r>
            <w:r w:rsidRPr="009A2D23">
              <w:rPr>
                <w:rFonts w:ascii="Times New Roman" w:hAnsi="Times New Roman"/>
                <w:color w:val="000000"/>
                <w:sz w:val="20"/>
                <w:szCs w:val="20"/>
                <w:vertAlign w:val="subscript"/>
                <w:lang w:val="lt-LT"/>
              </w:rPr>
              <w:t>2</w:t>
            </w:r>
            <w:r w:rsidRPr="009A2D23">
              <w:rPr>
                <w:rFonts w:ascii="Times New Roman" w:hAnsi="Times New Roman"/>
                <w:color w:val="000000"/>
                <w:sz w:val="20"/>
                <w:szCs w:val="20"/>
                <w:lang w:val="lt-LT"/>
              </w:rPr>
              <w:t xml:space="preserve"> apykaita</w:t>
            </w:r>
            <w:r w:rsidRPr="009A2D23">
              <w:rPr>
                <w:rFonts w:ascii="Times New Roman" w:hAnsi="Times New Roman"/>
                <w:sz w:val="20"/>
                <w:szCs w:val="20"/>
                <w:lang w:val="lt-LT"/>
              </w:rPr>
              <w:t xml:space="preserve"> (suvartojimas/produkcija)</w:t>
            </w:r>
          </w:p>
        </w:tc>
        <w:tc>
          <w:tcPr>
            <w:tcW w:w="2681" w:type="dxa"/>
            <w:shd w:val="clear" w:color="auto" w:fill="auto"/>
          </w:tcPr>
          <w:p w14:paraId="198A22EA" w14:textId="77777777" w:rsidR="005B62AC" w:rsidRPr="009A2D23" w:rsidRDefault="005B62AC" w:rsidP="005B62AC">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Tarp nuosėdų ir vandens</w:t>
            </w:r>
          </w:p>
        </w:tc>
      </w:tr>
      <w:tr w:rsidR="005B62AC" w:rsidRPr="009A2D23" w14:paraId="335067F7" w14:textId="77777777" w:rsidTr="005B62AC">
        <w:trPr>
          <w:jc w:val="center"/>
        </w:trPr>
        <w:tc>
          <w:tcPr>
            <w:tcW w:w="1560" w:type="dxa"/>
            <w:shd w:val="clear" w:color="auto" w:fill="auto"/>
          </w:tcPr>
          <w:p w14:paraId="7A3A000B" w14:textId="77777777" w:rsidR="005B62AC" w:rsidRPr="009A2D23" w:rsidRDefault="005B62AC" w:rsidP="005B62AC">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72.</w:t>
            </w:r>
          </w:p>
        </w:tc>
        <w:tc>
          <w:tcPr>
            <w:tcW w:w="4671" w:type="dxa"/>
          </w:tcPr>
          <w:p w14:paraId="1E209185" w14:textId="77777777" w:rsidR="005B62AC" w:rsidRPr="009A2D23" w:rsidRDefault="005B62AC" w:rsidP="005B62AC">
            <w:pPr>
              <w:autoSpaceDE w:val="0"/>
              <w:autoSpaceDN w:val="0"/>
              <w:adjustRightInd w:val="0"/>
              <w:spacing w:after="0" w:line="240" w:lineRule="auto"/>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N</w:t>
            </w:r>
            <w:r w:rsidRPr="009A2D23">
              <w:rPr>
                <w:rFonts w:ascii="Times New Roman" w:hAnsi="Times New Roman"/>
                <w:color w:val="000000"/>
                <w:sz w:val="20"/>
                <w:szCs w:val="20"/>
                <w:vertAlign w:val="subscript"/>
                <w:lang w:val="lt-LT"/>
              </w:rPr>
              <w:t>2</w:t>
            </w:r>
            <w:r w:rsidRPr="009A2D23">
              <w:rPr>
                <w:rFonts w:ascii="Times New Roman" w:hAnsi="Times New Roman"/>
                <w:color w:val="000000"/>
                <w:sz w:val="20"/>
                <w:szCs w:val="20"/>
                <w:lang w:val="lt-LT"/>
              </w:rPr>
              <w:t xml:space="preserve"> apykaita (denitrifikacija/anammox/fiksacija)</w:t>
            </w:r>
          </w:p>
        </w:tc>
        <w:tc>
          <w:tcPr>
            <w:tcW w:w="2681" w:type="dxa"/>
            <w:shd w:val="clear" w:color="auto" w:fill="auto"/>
          </w:tcPr>
          <w:p w14:paraId="627B67F7" w14:textId="77777777" w:rsidR="005B62AC" w:rsidRPr="009A2D23" w:rsidRDefault="005B62AC" w:rsidP="005B62AC">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Tarp nuosėdų ir vandens</w:t>
            </w:r>
          </w:p>
        </w:tc>
      </w:tr>
      <w:tr w:rsidR="005B62AC" w:rsidRPr="009A2D23" w14:paraId="3692CB81" w14:textId="77777777" w:rsidTr="005B62AC">
        <w:trPr>
          <w:jc w:val="center"/>
        </w:trPr>
        <w:tc>
          <w:tcPr>
            <w:tcW w:w="1560" w:type="dxa"/>
            <w:shd w:val="clear" w:color="auto" w:fill="auto"/>
          </w:tcPr>
          <w:p w14:paraId="2EB14486" w14:textId="77777777" w:rsidR="005B62AC" w:rsidRPr="009A2D23" w:rsidRDefault="005B62AC" w:rsidP="005B62AC">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73.</w:t>
            </w:r>
          </w:p>
        </w:tc>
        <w:tc>
          <w:tcPr>
            <w:tcW w:w="4671" w:type="dxa"/>
          </w:tcPr>
          <w:p w14:paraId="619EA1B1" w14:textId="77777777" w:rsidR="005B62AC" w:rsidRPr="009A2D23" w:rsidRDefault="005B62AC" w:rsidP="005B62AC">
            <w:pPr>
              <w:autoSpaceDE w:val="0"/>
              <w:autoSpaceDN w:val="0"/>
              <w:adjustRightInd w:val="0"/>
              <w:spacing w:after="0" w:line="240" w:lineRule="auto"/>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Ištirpusio CO</w:t>
            </w:r>
            <w:r w:rsidRPr="009A2D23">
              <w:rPr>
                <w:rFonts w:ascii="Times New Roman" w:hAnsi="Times New Roman"/>
                <w:color w:val="000000"/>
                <w:sz w:val="20"/>
                <w:szCs w:val="20"/>
                <w:vertAlign w:val="subscript"/>
                <w:lang w:val="lt-LT"/>
              </w:rPr>
              <w:t>2</w:t>
            </w:r>
            <w:r w:rsidRPr="009A2D23">
              <w:rPr>
                <w:rFonts w:ascii="Times New Roman" w:hAnsi="Times New Roman"/>
                <w:color w:val="000000"/>
                <w:sz w:val="20"/>
                <w:szCs w:val="20"/>
                <w:lang w:val="lt-LT"/>
              </w:rPr>
              <w:t xml:space="preserve"> produkcija (mineralizacija)</w:t>
            </w:r>
          </w:p>
        </w:tc>
        <w:tc>
          <w:tcPr>
            <w:tcW w:w="2681" w:type="dxa"/>
            <w:shd w:val="clear" w:color="auto" w:fill="auto"/>
          </w:tcPr>
          <w:p w14:paraId="1DADFB6A" w14:textId="77777777" w:rsidR="005B62AC" w:rsidRPr="009A2D23" w:rsidRDefault="005B62AC" w:rsidP="005B62AC">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Tarp nuosėdų ir vandens</w:t>
            </w:r>
          </w:p>
        </w:tc>
      </w:tr>
      <w:tr w:rsidR="005B62AC" w:rsidRPr="009A2D23" w14:paraId="3991B589" w14:textId="77777777" w:rsidTr="005B62AC">
        <w:trPr>
          <w:jc w:val="center"/>
        </w:trPr>
        <w:tc>
          <w:tcPr>
            <w:tcW w:w="1560" w:type="dxa"/>
            <w:shd w:val="clear" w:color="auto" w:fill="auto"/>
          </w:tcPr>
          <w:p w14:paraId="3895DDF8" w14:textId="77777777" w:rsidR="005B62AC" w:rsidRPr="009A2D23" w:rsidRDefault="005B62AC" w:rsidP="005B62AC">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74.</w:t>
            </w:r>
          </w:p>
        </w:tc>
        <w:tc>
          <w:tcPr>
            <w:tcW w:w="4671" w:type="dxa"/>
          </w:tcPr>
          <w:p w14:paraId="68713F38" w14:textId="77777777" w:rsidR="005B62AC" w:rsidRPr="009A2D23" w:rsidRDefault="005B62AC" w:rsidP="005B62AC">
            <w:pPr>
              <w:autoSpaceDE w:val="0"/>
              <w:autoSpaceDN w:val="0"/>
              <w:adjustRightInd w:val="0"/>
              <w:spacing w:after="0" w:line="240" w:lineRule="auto"/>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NH</w:t>
            </w:r>
            <w:r w:rsidRPr="009A2D23">
              <w:rPr>
                <w:rFonts w:ascii="Times New Roman" w:hAnsi="Times New Roman"/>
                <w:color w:val="000000"/>
                <w:sz w:val="20"/>
                <w:szCs w:val="20"/>
                <w:vertAlign w:val="subscript"/>
                <w:lang w:val="lt-LT"/>
              </w:rPr>
              <w:t>4</w:t>
            </w:r>
            <w:r w:rsidRPr="009A2D23">
              <w:rPr>
                <w:rFonts w:ascii="Times New Roman" w:hAnsi="Times New Roman"/>
                <w:color w:val="000000"/>
                <w:sz w:val="20"/>
                <w:szCs w:val="20"/>
                <w:vertAlign w:val="superscript"/>
                <w:lang w:val="lt-LT"/>
              </w:rPr>
              <w:t>+</w:t>
            </w:r>
            <w:r w:rsidRPr="009A2D23">
              <w:rPr>
                <w:rFonts w:ascii="Times New Roman" w:hAnsi="Times New Roman"/>
                <w:color w:val="000000"/>
                <w:sz w:val="20"/>
                <w:szCs w:val="20"/>
                <w:lang w:val="lt-LT"/>
              </w:rPr>
              <w:t xml:space="preserve"> apykaita</w:t>
            </w:r>
          </w:p>
        </w:tc>
        <w:tc>
          <w:tcPr>
            <w:tcW w:w="2681" w:type="dxa"/>
            <w:shd w:val="clear" w:color="auto" w:fill="auto"/>
          </w:tcPr>
          <w:p w14:paraId="5B933629" w14:textId="77777777" w:rsidR="005B62AC" w:rsidRPr="009A2D23" w:rsidRDefault="005B62AC" w:rsidP="005B62AC">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Tarp nuosėdų ir vandens</w:t>
            </w:r>
          </w:p>
        </w:tc>
      </w:tr>
      <w:tr w:rsidR="005B62AC" w:rsidRPr="009A2D23" w14:paraId="5DBB5F51" w14:textId="77777777" w:rsidTr="005B62AC">
        <w:trPr>
          <w:jc w:val="center"/>
        </w:trPr>
        <w:tc>
          <w:tcPr>
            <w:tcW w:w="1560" w:type="dxa"/>
            <w:shd w:val="clear" w:color="auto" w:fill="auto"/>
          </w:tcPr>
          <w:p w14:paraId="25EE1F2A" w14:textId="77777777" w:rsidR="005B62AC" w:rsidRPr="009A2D23" w:rsidRDefault="005B62AC" w:rsidP="005B62AC">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75.</w:t>
            </w:r>
          </w:p>
        </w:tc>
        <w:tc>
          <w:tcPr>
            <w:tcW w:w="4671" w:type="dxa"/>
          </w:tcPr>
          <w:p w14:paraId="3B2E524B" w14:textId="77777777" w:rsidR="005B62AC" w:rsidRPr="009A2D23" w:rsidRDefault="005B62AC" w:rsidP="005B62AC">
            <w:pPr>
              <w:autoSpaceDE w:val="0"/>
              <w:autoSpaceDN w:val="0"/>
              <w:adjustRightInd w:val="0"/>
              <w:spacing w:after="0" w:line="240" w:lineRule="auto"/>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NO</w:t>
            </w:r>
            <w:r w:rsidRPr="009A2D23">
              <w:rPr>
                <w:rFonts w:ascii="Times New Roman" w:hAnsi="Times New Roman"/>
                <w:color w:val="000000"/>
                <w:sz w:val="20"/>
                <w:szCs w:val="20"/>
                <w:vertAlign w:val="subscript"/>
                <w:lang w:val="lt-LT"/>
              </w:rPr>
              <w:t>2</w:t>
            </w:r>
            <w:r w:rsidRPr="009A2D23">
              <w:rPr>
                <w:rFonts w:ascii="Times New Roman" w:hAnsi="Times New Roman"/>
                <w:color w:val="000000"/>
                <w:sz w:val="20"/>
                <w:szCs w:val="20"/>
                <w:vertAlign w:val="superscript"/>
                <w:lang w:val="lt-LT"/>
              </w:rPr>
              <w:t>-</w:t>
            </w:r>
            <w:r w:rsidRPr="009A2D23">
              <w:rPr>
                <w:rFonts w:ascii="Times New Roman" w:hAnsi="Times New Roman"/>
                <w:color w:val="000000"/>
                <w:sz w:val="20"/>
                <w:szCs w:val="20"/>
                <w:lang w:val="lt-LT"/>
              </w:rPr>
              <w:t xml:space="preserve"> apykaita</w:t>
            </w:r>
          </w:p>
        </w:tc>
        <w:tc>
          <w:tcPr>
            <w:tcW w:w="2681" w:type="dxa"/>
            <w:shd w:val="clear" w:color="auto" w:fill="auto"/>
          </w:tcPr>
          <w:p w14:paraId="7B17DE62" w14:textId="77777777" w:rsidR="005B62AC" w:rsidRPr="009A2D23" w:rsidRDefault="005B62AC" w:rsidP="005B62AC">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Tarp nuosėdų ir vandens</w:t>
            </w:r>
          </w:p>
        </w:tc>
      </w:tr>
      <w:tr w:rsidR="005B62AC" w:rsidRPr="009A2D23" w14:paraId="405615D1" w14:textId="77777777" w:rsidTr="005B62AC">
        <w:trPr>
          <w:jc w:val="center"/>
        </w:trPr>
        <w:tc>
          <w:tcPr>
            <w:tcW w:w="1560" w:type="dxa"/>
            <w:shd w:val="clear" w:color="auto" w:fill="auto"/>
          </w:tcPr>
          <w:p w14:paraId="7844A115" w14:textId="77777777" w:rsidR="005B62AC" w:rsidRPr="009A2D23" w:rsidRDefault="005B62AC" w:rsidP="005B62AC">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76.</w:t>
            </w:r>
          </w:p>
        </w:tc>
        <w:tc>
          <w:tcPr>
            <w:tcW w:w="4671" w:type="dxa"/>
          </w:tcPr>
          <w:p w14:paraId="7BE489BA" w14:textId="77777777" w:rsidR="005B62AC" w:rsidRPr="009A2D23" w:rsidRDefault="005B62AC" w:rsidP="005B62AC">
            <w:pPr>
              <w:autoSpaceDE w:val="0"/>
              <w:autoSpaceDN w:val="0"/>
              <w:adjustRightInd w:val="0"/>
              <w:spacing w:after="0" w:line="240" w:lineRule="auto"/>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NO</w:t>
            </w:r>
            <w:r w:rsidRPr="009A2D23">
              <w:rPr>
                <w:rFonts w:ascii="Times New Roman" w:hAnsi="Times New Roman"/>
                <w:color w:val="000000"/>
                <w:sz w:val="20"/>
                <w:szCs w:val="20"/>
                <w:vertAlign w:val="subscript"/>
                <w:lang w:val="lt-LT"/>
              </w:rPr>
              <w:t>3</w:t>
            </w:r>
            <w:r w:rsidRPr="009A2D23">
              <w:rPr>
                <w:rFonts w:ascii="Times New Roman" w:hAnsi="Times New Roman"/>
                <w:color w:val="000000"/>
                <w:sz w:val="20"/>
                <w:szCs w:val="20"/>
                <w:vertAlign w:val="superscript"/>
                <w:lang w:val="lt-LT"/>
              </w:rPr>
              <w:t>-</w:t>
            </w:r>
            <w:r w:rsidRPr="009A2D23">
              <w:rPr>
                <w:rFonts w:ascii="Times New Roman" w:hAnsi="Times New Roman"/>
                <w:color w:val="000000"/>
                <w:sz w:val="20"/>
                <w:szCs w:val="20"/>
                <w:lang w:val="lt-LT"/>
              </w:rPr>
              <w:t xml:space="preserve"> apykaita</w:t>
            </w:r>
          </w:p>
        </w:tc>
        <w:tc>
          <w:tcPr>
            <w:tcW w:w="2681" w:type="dxa"/>
            <w:shd w:val="clear" w:color="auto" w:fill="auto"/>
          </w:tcPr>
          <w:p w14:paraId="0984A261" w14:textId="77777777" w:rsidR="005B62AC" w:rsidRPr="009A2D23" w:rsidRDefault="005B62AC" w:rsidP="005B62AC">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Tarp nuosėdų ir vandens</w:t>
            </w:r>
          </w:p>
        </w:tc>
      </w:tr>
      <w:tr w:rsidR="005B62AC" w:rsidRPr="009A2D23" w14:paraId="549662AC" w14:textId="77777777" w:rsidTr="005B62AC">
        <w:trPr>
          <w:jc w:val="center"/>
        </w:trPr>
        <w:tc>
          <w:tcPr>
            <w:tcW w:w="1560" w:type="dxa"/>
            <w:shd w:val="clear" w:color="auto" w:fill="auto"/>
          </w:tcPr>
          <w:p w14:paraId="418FBDB4" w14:textId="77777777" w:rsidR="005B62AC" w:rsidRPr="009A2D23" w:rsidRDefault="005B62AC" w:rsidP="005B62AC">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77.</w:t>
            </w:r>
          </w:p>
        </w:tc>
        <w:tc>
          <w:tcPr>
            <w:tcW w:w="4671" w:type="dxa"/>
          </w:tcPr>
          <w:p w14:paraId="426D86DF" w14:textId="77777777" w:rsidR="005B62AC" w:rsidRPr="009A2D23" w:rsidRDefault="005B62AC" w:rsidP="005B62AC">
            <w:pPr>
              <w:autoSpaceDE w:val="0"/>
              <w:autoSpaceDN w:val="0"/>
              <w:adjustRightInd w:val="0"/>
              <w:spacing w:after="0" w:line="240" w:lineRule="auto"/>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Ištirpusio organinio N apykaita</w:t>
            </w:r>
          </w:p>
        </w:tc>
        <w:tc>
          <w:tcPr>
            <w:tcW w:w="2681" w:type="dxa"/>
            <w:shd w:val="clear" w:color="auto" w:fill="auto"/>
          </w:tcPr>
          <w:p w14:paraId="7EDBE2BD" w14:textId="77777777" w:rsidR="005B62AC" w:rsidRPr="009A2D23" w:rsidRDefault="005B62AC" w:rsidP="005B62AC">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Tarp nuosėdų ir vandens</w:t>
            </w:r>
          </w:p>
        </w:tc>
      </w:tr>
      <w:tr w:rsidR="005B62AC" w:rsidRPr="009A2D23" w14:paraId="74EA0024" w14:textId="77777777" w:rsidTr="005B62AC">
        <w:trPr>
          <w:jc w:val="center"/>
        </w:trPr>
        <w:tc>
          <w:tcPr>
            <w:tcW w:w="1560" w:type="dxa"/>
            <w:shd w:val="clear" w:color="auto" w:fill="auto"/>
          </w:tcPr>
          <w:p w14:paraId="28543D9F" w14:textId="77777777" w:rsidR="005B62AC" w:rsidRPr="009A2D23" w:rsidRDefault="005B62AC" w:rsidP="005B62AC">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78.</w:t>
            </w:r>
          </w:p>
        </w:tc>
        <w:tc>
          <w:tcPr>
            <w:tcW w:w="4671" w:type="dxa"/>
          </w:tcPr>
          <w:p w14:paraId="42CCCE22" w14:textId="77777777" w:rsidR="005B62AC" w:rsidRPr="009A2D23" w:rsidRDefault="005B62AC" w:rsidP="005B62AC">
            <w:pPr>
              <w:autoSpaceDE w:val="0"/>
              <w:autoSpaceDN w:val="0"/>
              <w:adjustRightInd w:val="0"/>
              <w:spacing w:after="0" w:line="240" w:lineRule="auto"/>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Ištirpusio mineralinio P apykaita</w:t>
            </w:r>
          </w:p>
        </w:tc>
        <w:tc>
          <w:tcPr>
            <w:tcW w:w="2681" w:type="dxa"/>
            <w:shd w:val="clear" w:color="auto" w:fill="auto"/>
          </w:tcPr>
          <w:p w14:paraId="460CD23B" w14:textId="77777777" w:rsidR="005B62AC" w:rsidRPr="009A2D23" w:rsidRDefault="005B62AC" w:rsidP="005B62AC">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Tarp nuosėdų ir vandens</w:t>
            </w:r>
          </w:p>
        </w:tc>
      </w:tr>
      <w:tr w:rsidR="005B62AC" w:rsidRPr="009A2D23" w14:paraId="7050B5B8" w14:textId="77777777" w:rsidTr="005B62AC">
        <w:trPr>
          <w:jc w:val="center"/>
        </w:trPr>
        <w:tc>
          <w:tcPr>
            <w:tcW w:w="1560" w:type="dxa"/>
            <w:tcBorders>
              <w:bottom w:val="single" w:sz="4" w:space="0" w:color="auto"/>
            </w:tcBorders>
            <w:shd w:val="clear" w:color="auto" w:fill="auto"/>
          </w:tcPr>
          <w:p w14:paraId="501455B2" w14:textId="77777777" w:rsidR="005B62AC" w:rsidRPr="009A2D23" w:rsidRDefault="005B62AC" w:rsidP="005B62AC">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79.</w:t>
            </w:r>
          </w:p>
        </w:tc>
        <w:tc>
          <w:tcPr>
            <w:tcW w:w="4671" w:type="dxa"/>
            <w:tcBorders>
              <w:bottom w:val="single" w:sz="4" w:space="0" w:color="auto"/>
            </w:tcBorders>
          </w:tcPr>
          <w:p w14:paraId="372867CE" w14:textId="77777777" w:rsidR="005B62AC" w:rsidRPr="009A2D23" w:rsidRDefault="005B62AC" w:rsidP="005B62AC">
            <w:pPr>
              <w:autoSpaceDE w:val="0"/>
              <w:autoSpaceDN w:val="0"/>
              <w:adjustRightInd w:val="0"/>
              <w:spacing w:after="0" w:line="240" w:lineRule="auto"/>
              <w:ind w:left="283" w:right="-44"/>
              <w:rPr>
                <w:rFonts w:ascii="Times New Roman" w:hAnsi="Times New Roman"/>
                <w:color w:val="000000"/>
                <w:sz w:val="20"/>
                <w:szCs w:val="20"/>
                <w:lang w:val="lt-LT"/>
              </w:rPr>
            </w:pPr>
            <w:r w:rsidRPr="009A2D23">
              <w:rPr>
                <w:rFonts w:ascii="Times New Roman" w:hAnsi="Times New Roman"/>
                <w:color w:val="000000"/>
                <w:sz w:val="20"/>
                <w:szCs w:val="20"/>
                <w:lang w:val="lt-LT"/>
              </w:rPr>
              <w:t>Ištirpusio mineralinio Si apykaita</w:t>
            </w:r>
          </w:p>
        </w:tc>
        <w:tc>
          <w:tcPr>
            <w:tcW w:w="2681" w:type="dxa"/>
            <w:tcBorders>
              <w:bottom w:val="single" w:sz="4" w:space="0" w:color="auto"/>
            </w:tcBorders>
            <w:shd w:val="clear" w:color="auto" w:fill="auto"/>
          </w:tcPr>
          <w:p w14:paraId="24231105" w14:textId="77777777" w:rsidR="005B62AC" w:rsidRPr="009A2D23" w:rsidRDefault="005B62AC" w:rsidP="005B62AC">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Tarp nuosėdų ir vandens</w:t>
            </w:r>
          </w:p>
        </w:tc>
      </w:tr>
      <w:tr w:rsidR="005B62AC" w:rsidRPr="009A2D23" w14:paraId="6135F476" w14:textId="77777777" w:rsidTr="005B62AC">
        <w:trPr>
          <w:jc w:val="center"/>
        </w:trPr>
        <w:tc>
          <w:tcPr>
            <w:tcW w:w="1560" w:type="dxa"/>
            <w:tcBorders>
              <w:bottom w:val="single" w:sz="4" w:space="0" w:color="auto"/>
            </w:tcBorders>
            <w:shd w:val="clear" w:color="auto" w:fill="auto"/>
          </w:tcPr>
          <w:p w14:paraId="635849EE" w14:textId="77777777" w:rsidR="005B62AC" w:rsidRPr="009A2D23" w:rsidRDefault="005B62AC" w:rsidP="005B62AC">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80.</w:t>
            </w:r>
          </w:p>
        </w:tc>
        <w:tc>
          <w:tcPr>
            <w:tcW w:w="4671" w:type="dxa"/>
            <w:tcBorders>
              <w:bottom w:val="single" w:sz="4" w:space="0" w:color="auto"/>
            </w:tcBorders>
          </w:tcPr>
          <w:p w14:paraId="4D19137D" w14:textId="77777777" w:rsidR="005B62AC" w:rsidRPr="009A2D23" w:rsidRDefault="005B62AC" w:rsidP="005B62AC">
            <w:pPr>
              <w:autoSpaceDE w:val="0"/>
              <w:autoSpaceDN w:val="0"/>
              <w:adjustRightInd w:val="0"/>
              <w:spacing w:after="0" w:line="240" w:lineRule="auto"/>
              <w:ind w:left="283" w:right="-44"/>
              <w:rPr>
                <w:rFonts w:ascii="Times New Roman" w:hAnsi="Times New Roman"/>
                <w:color w:val="000000"/>
                <w:sz w:val="20"/>
                <w:szCs w:val="20"/>
                <w:lang w:val="lt-LT"/>
              </w:rPr>
            </w:pPr>
            <w:r w:rsidRPr="009A2D23">
              <w:rPr>
                <w:rFonts w:ascii="Times New Roman" w:hAnsi="Times New Roman"/>
                <w:sz w:val="20"/>
                <w:szCs w:val="20"/>
                <w:lang w:val="lt-LT"/>
              </w:rPr>
              <w:t xml:space="preserve">Ištirpusios </w:t>
            </w:r>
            <w:r w:rsidRPr="009A2D23">
              <w:rPr>
                <w:rFonts w:ascii="Times New Roman" w:eastAsia="MS Mincho" w:hAnsi="Times New Roman"/>
                <w:sz w:val="20"/>
                <w:szCs w:val="20"/>
                <w:lang w:val="lt-LT"/>
              </w:rPr>
              <w:t>Fe</w:t>
            </w:r>
            <w:r w:rsidRPr="009A2D23">
              <w:rPr>
                <w:rFonts w:ascii="Times New Roman" w:eastAsia="MS Mincho" w:hAnsi="Times New Roman"/>
                <w:sz w:val="20"/>
                <w:szCs w:val="20"/>
                <w:vertAlign w:val="superscript"/>
                <w:lang w:val="lt-LT"/>
              </w:rPr>
              <w:t>2+</w:t>
            </w:r>
            <w:r w:rsidRPr="009A2D23">
              <w:rPr>
                <w:rFonts w:ascii="Times New Roman" w:eastAsia="MS Mincho" w:hAnsi="Times New Roman"/>
                <w:sz w:val="20"/>
                <w:szCs w:val="20"/>
                <w:lang w:val="lt-LT"/>
              </w:rPr>
              <w:t xml:space="preserve"> apykaita</w:t>
            </w:r>
          </w:p>
        </w:tc>
        <w:tc>
          <w:tcPr>
            <w:tcW w:w="2681" w:type="dxa"/>
            <w:tcBorders>
              <w:bottom w:val="single" w:sz="4" w:space="0" w:color="auto"/>
            </w:tcBorders>
            <w:shd w:val="clear" w:color="auto" w:fill="auto"/>
          </w:tcPr>
          <w:p w14:paraId="560D8F0E" w14:textId="77777777" w:rsidR="005B62AC" w:rsidRPr="009A2D23" w:rsidRDefault="005B62AC" w:rsidP="005B62AC">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Tarp nuosėdų ir vandens</w:t>
            </w:r>
          </w:p>
        </w:tc>
      </w:tr>
      <w:tr w:rsidR="005B62AC" w:rsidRPr="009A2D23" w14:paraId="1EDD75A5" w14:textId="77777777" w:rsidTr="005B62AC">
        <w:trPr>
          <w:jc w:val="center"/>
        </w:trPr>
        <w:tc>
          <w:tcPr>
            <w:tcW w:w="1560" w:type="dxa"/>
            <w:tcBorders>
              <w:bottom w:val="single" w:sz="4" w:space="0" w:color="auto"/>
            </w:tcBorders>
            <w:shd w:val="clear" w:color="auto" w:fill="auto"/>
          </w:tcPr>
          <w:p w14:paraId="6DF02DAE" w14:textId="77777777" w:rsidR="005B62AC" w:rsidRPr="009A2D23" w:rsidRDefault="005B62AC" w:rsidP="005B62AC">
            <w:pPr>
              <w:spacing w:after="0" w:line="240" w:lineRule="auto"/>
              <w:jc w:val="center"/>
              <w:rPr>
                <w:rFonts w:ascii="Times New Roman" w:hAnsi="Times New Roman"/>
                <w:sz w:val="20"/>
                <w:szCs w:val="20"/>
                <w:lang w:val="lt-LT"/>
              </w:rPr>
            </w:pPr>
            <w:r w:rsidRPr="009A2D23">
              <w:rPr>
                <w:rFonts w:ascii="Times New Roman" w:hAnsi="Times New Roman"/>
                <w:sz w:val="20"/>
                <w:szCs w:val="20"/>
                <w:lang w:val="lt-LT"/>
              </w:rPr>
              <w:t>81.</w:t>
            </w:r>
          </w:p>
        </w:tc>
        <w:tc>
          <w:tcPr>
            <w:tcW w:w="4671" w:type="dxa"/>
            <w:tcBorders>
              <w:bottom w:val="single" w:sz="4" w:space="0" w:color="auto"/>
            </w:tcBorders>
          </w:tcPr>
          <w:p w14:paraId="32154BBF" w14:textId="77777777" w:rsidR="005B62AC" w:rsidRPr="009A2D23" w:rsidRDefault="005B62AC" w:rsidP="005B62AC">
            <w:pPr>
              <w:autoSpaceDE w:val="0"/>
              <w:autoSpaceDN w:val="0"/>
              <w:adjustRightInd w:val="0"/>
              <w:spacing w:after="0" w:line="240" w:lineRule="auto"/>
              <w:ind w:left="283" w:right="-44"/>
              <w:rPr>
                <w:rFonts w:ascii="Times New Roman" w:hAnsi="Times New Roman"/>
                <w:color w:val="000000"/>
                <w:sz w:val="20"/>
                <w:szCs w:val="20"/>
                <w:lang w:val="lt-LT"/>
              </w:rPr>
            </w:pPr>
            <w:r w:rsidRPr="009A2D23">
              <w:rPr>
                <w:rFonts w:ascii="Times New Roman" w:hAnsi="Times New Roman"/>
                <w:sz w:val="20"/>
                <w:szCs w:val="20"/>
                <w:lang w:val="lt-LT"/>
              </w:rPr>
              <w:t>Ištirpusio Mn</w:t>
            </w:r>
            <w:r w:rsidRPr="009A2D23">
              <w:rPr>
                <w:rFonts w:ascii="Times New Roman" w:eastAsia="MS Mincho" w:hAnsi="Times New Roman"/>
                <w:sz w:val="20"/>
                <w:szCs w:val="20"/>
                <w:vertAlign w:val="superscript"/>
                <w:lang w:val="lt-LT"/>
              </w:rPr>
              <w:t>2+</w:t>
            </w:r>
            <w:r w:rsidRPr="009A2D23">
              <w:rPr>
                <w:rFonts w:ascii="Times New Roman" w:eastAsia="MS Mincho" w:hAnsi="Times New Roman"/>
                <w:sz w:val="20"/>
                <w:szCs w:val="20"/>
                <w:lang w:val="lt-LT"/>
              </w:rPr>
              <w:t xml:space="preserve"> apykaita</w:t>
            </w:r>
          </w:p>
        </w:tc>
        <w:tc>
          <w:tcPr>
            <w:tcW w:w="2681" w:type="dxa"/>
            <w:tcBorders>
              <w:bottom w:val="single" w:sz="4" w:space="0" w:color="auto"/>
            </w:tcBorders>
            <w:shd w:val="clear" w:color="auto" w:fill="auto"/>
          </w:tcPr>
          <w:p w14:paraId="7607A8A3" w14:textId="77777777" w:rsidR="005B62AC" w:rsidRPr="009A2D23" w:rsidRDefault="005B62AC" w:rsidP="005B62AC">
            <w:pPr>
              <w:autoSpaceDE w:val="0"/>
              <w:autoSpaceDN w:val="0"/>
              <w:adjustRightInd w:val="0"/>
              <w:spacing w:after="0" w:line="240" w:lineRule="auto"/>
              <w:ind w:right="-44"/>
              <w:jc w:val="center"/>
              <w:rPr>
                <w:rFonts w:ascii="Times New Roman" w:hAnsi="Times New Roman"/>
                <w:color w:val="000000"/>
                <w:sz w:val="20"/>
                <w:szCs w:val="20"/>
                <w:lang w:val="lt-LT"/>
              </w:rPr>
            </w:pPr>
            <w:r w:rsidRPr="009A2D23">
              <w:rPr>
                <w:rFonts w:ascii="Times New Roman" w:hAnsi="Times New Roman"/>
                <w:color w:val="000000"/>
                <w:sz w:val="20"/>
                <w:szCs w:val="20"/>
                <w:lang w:val="lt-LT"/>
              </w:rPr>
              <w:t>Tarp nuosėdų ir vandens</w:t>
            </w:r>
          </w:p>
        </w:tc>
      </w:tr>
    </w:tbl>
    <w:p w14:paraId="3EC16F7A" w14:textId="77777777" w:rsidR="005B62AC" w:rsidRDefault="005B62AC" w:rsidP="008E39F8">
      <w:pPr>
        <w:suppressAutoHyphens w:val="0"/>
        <w:spacing w:line="240" w:lineRule="auto"/>
        <w:jc w:val="both"/>
        <w:rPr>
          <w:rFonts w:ascii="Times New Roman" w:eastAsia="Times New Roman" w:hAnsi="Times New Roman"/>
          <w:sz w:val="20"/>
          <w:szCs w:val="20"/>
          <w:lang w:val="lt-LT"/>
        </w:rPr>
      </w:pPr>
    </w:p>
    <w:p w14:paraId="1DDE6820" w14:textId="77777777" w:rsidR="005B62AC" w:rsidRDefault="005B62AC" w:rsidP="008E39F8">
      <w:pPr>
        <w:suppressAutoHyphens w:val="0"/>
        <w:spacing w:line="240" w:lineRule="auto"/>
        <w:jc w:val="both"/>
        <w:rPr>
          <w:rFonts w:ascii="Times New Roman" w:eastAsia="Times New Roman" w:hAnsi="Times New Roman"/>
          <w:sz w:val="20"/>
          <w:szCs w:val="20"/>
          <w:lang w:val="lt-LT"/>
        </w:rPr>
      </w:pPr>
    </w:p>
    <w:p w14:paraId="784D5988" w14:textId="77777777" w:rsidR="005B62AC" w:rsidRPr="009A2D23" w:rsidRDefault="005B62AC" w:rsidP="008E39F8">
      <w:pPr>
        <w:suppressAutoHyphens w:val="0"/>
        <w:spacing w:line="240" w:lineRule="auto"/>
        <w:jc w:val="both"/>
        <w:rPr>
          <w:rFonts w:ascii="Times New Roman" w:eastAsia="Times New Roman" w:hAnsi="Times New Roman"/>
          <w:sz w:val="20"/>
          <w:szCs w:val="20"/>
          <w:lang w:val="lt-LT"/>
        </w:rPr>
      </w:pPr>
    </w:p>
    <w:sectPr w:rsidR="005B62AC" w:rsidRPr="009A2D23" w:rsidSect="00C10881">
      <w:footerReference w:type="default" r:id="rId116"/>
      <w:pgSz w:w="11907" w:h="16839" w:code="9"/>
      <w:pgMar w:top="1440" w:right="1440" w:bottom="1440" w:left="1440" w:header="0" w:footer="720" w:gutter="0"/>
      <w:cols w:space="720"/>
      <w:formProt w:val="0"/>
      <w:titlePg/>
      <w:docGrid w:linePitch="360" w:charSpace="-2049"/>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1D6B3EF6" w14:textId="77777777" w:rsidR="008B6A5A" w:rsidRDefault="008B6A5A">
      <w:pPr>
        <w:spacing w:after="0" w:line="240" w:lineRule="auto"/>
      </w:pPr>
      <w:r>
        <w:separator/>
      </w:r>
    </w:p>
  </w:endnote>
  <w:endnote w:type="continuationSeparator" w:id="0">
    <w:p w14:paraId="645676CA" w14:textId="77777777" w:rsidR="008B6A5A" w:rsidRDefault="008B6A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MS Gothic">
    <w:altName w:val="‚l‚r SVbN"/>
    <w:charset w:val="80"/>
    <w:family w:val="modern"/>
    <w:pitch w:val="fixed"/>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E1002AFF" w:usb1="C000605B" w:usb2="00000029" w:usb3="00000000" w:csb0="000101FF" w:csb1="00000000"/>
  </w:font>
  <w:font w:name="Liberation Sans">
    <w:altName w:val="Arial"/>
    <w:charset w:val="01"/>
    <w:family w:val="swiss"/>
    <w:pitch w:val="variable"/>
  </w:font>
  <w:font w:name="SimSun">
    <w:altName w:val="宋体"/>
    <w:charset w:val="86"/>
    <w:family w:val="auto"/>
    <w:pitch w:val="variable"/>
    <w:sig w:usb0="00000003" w:usb1="288F0000" w:usb2="00000016" w:usb3="00000000" w:csb0="00040001" w:csb1="00000000"/>
  </w:font>
  <w:font w:name="Lucida Sans">
    <w:panose1 w:val="020B0602030504020204"/>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ＭＳ 明朝">
    <w:charset w:val="4E"/>
    <w:family w:val="auto"/>
    <w:pitch w:val="variable"/>
    <w:sig w:usb0="E00002FF" w:usb1="6AC7FDFB" w:usb2="00000012" w:usb3="00000000" w:csb0="0002009F" w:csb1="00000000"/>
  </w:font>
  <w:font w:name="Times-Roman">
    <w:altName w:val="Times"/>
    <w:panose1 w:val="00000000000000000000"/>
    <w:charset w:val="00"/>
    <w:family w:val="auto"/>
    <w:notTrueType/>
    <w:pitch w:val="default"/>
    <w:sig w:usb0="00000003" w:usb1="00000000" w:usb2="00000000" w:usb3="00000000" w:csb0="00000001" w:csb1="00000000"/>
  </w:font>
  <w:font w:name="MS Mincho">
    <w:altName w:val="ＭＳ 明朝"/>
    <w:charset w:val="80"/>
    <w:family w:val="modern"/>
    <w:pitch w:val="fixed"/>
    <w:sig w:usb0="E00002FF" w:usb1="6AC7FDFB" w:usb2="00000012" w:usb3="00000000" w:csb0="0002009F" w:csb1="00000000"/>
  </w:font>
  <w:font w:name="AdvTimes">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00"/>
    <w:family w:val="auto"/>
    <w:pitch w:val="variable"/>
    <w:sig w:usb0="E00002FF" w:usb1="420024FF" w:usb2="00000000" w:usb3="00000000" w:csb0="0000019F" w:csb1="00000000"/>
  </w:font>
  <w:font w:name="Batang">
    <w:altName w:val="바탕"/>
    <w:charset w:val="81"/>
    <w:family w:val="roman"/>
    <w:pitch w:val="variable"/>
    <w:sig w:usb0="B00002AF" w:usb1="69D77CFB" w:usb2="00000030" w:usb3="00000000" w:csb0="0008009F" w:csb1="00000000"/>
  </w:font>
  <w:font w:name="NimbusRomNo9L-Regu">
    <w:altName w:val="Times New Roman"/>
    <w:panose1 w:val="00000000000000000000"/>
    <w:charset w:val="00"/>
    <w:family w:val="auto"/>
    <w:notTrueType/>
    <w:pitch w:val="default"/>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TimesNewRoman">
    <w:altName w:val="MS Mincho"/>
    <w:panose1 w:val="00000000000000000000"/>
    <w:charset w:val="80"/>
    <w:family w:val="auto"/>
    <w:notTrueType/>
    <w:pitch w:val="default"/>
    <w:sig w:usb0="00000001" w:usb1="08070000" w:usb2="00000010" w:usb3="00000000" w:csb0="00020000" w:csb1="00000000"/>
  </w:font>
  <w:font w:name="BatangChe">
    <w:charset w:val="81"/>
    <w:family w:val="modern"/>
    <w:pitch w:val="fixed"/>
    <w:sig w:usb0="B00002AF" w:usb1="69D77CFB" w:usb2="00000030" w:usb3="00000000" w:csb0="0008009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D04D58" w14:textId="77777777" w:rsidR="008B6A5A" w:rsidRDefault="008B6A5A">
    <w:pPr>
      <w:pStyle w:val="Footer"/>
      <w:jc w:val="center"/>
    </w:pPr>
    <w:r>
      <w:fldChar w:fldCharType="begin"/>
    </w:r>
    <w:r>
      <w:instrText xml:space="preserve"> PAGE   \* MERGEFORMAT </w:instrText>
    </w:r>
    <w:r>
      <w:fldChar w:fldCharType="separate"/>
    </w:r>
    <w:r w:rsidR="00942C08">
      <w:rPr>
        <w:noProof/>
      </w:rPr>
      <w:t>4</w:t>
    </w:r>
    <w:r>
      <w:rPr>
        <w:noProof/>
      </w:rPr>
      <w:fldChar w:fldCharType="end"/>
    </w:r>
  </w:p>
  <w:p w14:paraId="0F341DC9" w14:textId="77777777" w:rsidR="008B6A5A" w:rsidRDefault="008B6A5A">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FCC676" w14:textId="77777777" w:rsidR="008B6A5A" w:rsidRPr="00A25ABE" w:rsidRDefault="008B6A5A">
    <w:pPr>
      <w:pStyle w:val="Footer"/>
      <w:jc w:val="center"/>
      <w:rPr>
        <w:rFonts w:ascii="Times New Roman" w:hAnsi="Times New Roman"/>
        <w:sz w:val="24"/>
        <w:szCs w:val="24"/>
      </w:rPr>
    </w:pPr>
    <w:r w:rsidRPr="00A25ABE">
      <w:rPr>
        <w:rFonts w:ascii="Times New Roman" w:hAnsi="Times New Roman"/>
        <w:sz w:val="24"/>
        <w:szCs w:val="24"/>
      </w:rPr>
      <w:fldChar w:fldCharType="begin"/>
    </w:r>
    <w:r w:rsidRPr="00A25ABE">
      <w:rPr>
        <w:rFonts w:ascii="Times New Roman" w:hAnsi="Times New Roman"/>
        <w:sz w:val="24"/>
        <w:szCs w:val="24"/>
      </w:rPr>
      <w:instrText>PAGE</w:instrText>
    </w:r>
    <w:r w:rsidRPr="00A25ABE">
      <w:rPr>
        <w:rFonts w:ascii="Times New Roman" w:hAnsi="Times New Roman"/>
        <w:sz w:val="24"/>
        <w:szCs w:val="24"/>
      </w:rPr>
      <w:fldChar w:fldCharType="separate"/>
    </w:r>
    <w:r w:rsidR="00942C08">
      <w:rPr>
        <w:rFonts w:ascii="Times New Roman" w:hAnsi="Times New Roman"/>
        <w:noProof/>
        <w:sz w:val="24"/>
        <w:szCs w:val="24"/>
      </w:rPr>
      <w:t>108</w:t>
    </w:r>
    <w:r w:rsidRPr="00A25ABE">
      <w:rPr>
        <w:rFonts w:ascii="Times New Roman" w:hAnsi="Times New Roman"/>
        <w:sz w:val="24"/>
        <w:szCs w:val="24"/>
      </w:rPr>
      <w:fldChar w:fldCharType="end"/>
    </w:r>
  </w:p>
  <w:p w14:paraId="06565E5C" w14:textId="77777777" w:rsidR="008B6A5A" w:rsidRDefault="008B6A5A">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15E55758" w14:textId="77777777" w:rsidR="008B6A5A" w:rsidRDefault="008B6A5A">
      <w:pPr>
        <w:spacing w:after="0" w:line="240" w:lineRule="auto"/>
      </w:pPr>
      <w:r>
        <w:separator/>
      </w:r>
    </w:p>
  </w:footnote>
  <w:footnote w:type="continuationSeparator" w:id="0">
    <w:p w14:paraId="363EB031" w14:textId="77777777" w:rsidR="008B6A5A" w:rsidRDefault="008B6A5A">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2711CA" w14:textId="77777777" w:rsidR="008B6A5A" w:rsidRDefault="008B6A5A">
    <w:pPr>
      <w:pStyle w:val="Header"/>
      <w:framePr w:wrap="auto"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3E22D94" w14:textId="77777777" w:rsidR="008B6A5A" w:rsidRDefault="008B6A5A">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40434C2"/>
    <w:multiLevelType w:val="hybridMultilevel"/>
    <w:tmpl w:val="07A6D72A"/>
    <w:lvl w:ilvl="0" w:tplc="A20C520C">
      <w:start w:val="2"/>
      <w:numFmt w:val="bullet"/>
      <w:pStyle w:val="CorrectAnswer"/>
      <w:lvlText w:val=""/>
      <w:lvlJc w:val="left"/>
      <w:pPr>
        <w:tabs>
          <w:tab w:val="num" w:pos="397"/>
        </w:tabs>
        <w:ind w:left="397" w:hanging="284"/>
      </w:pPr>
      <w:rPr>
        <w:rFonts w:ascii="Wingdings" w:hAnsi="Wingdings" w:cs="Times New Roman" w:hint="default"/>
        <w:b/>
        <w:i w:val="0"/>
        <w:color w:val="008000"/>
      </w:rPr>
    </w:lvl>
    <w:lvl w:ilvl="1" w:tplc="04220003" w:tentative="1">
      <w:start w:val="1"/>
      <w:numFmt w:val="bullet"/>
      <w:lvlText w:val="o"/>
      <w:lvlJc w:val="left"/>
      <w:pPr>
        <w:tabs>
          <w:tab w:val="num" w:pos="1440"/>
        </w:tabs>
        <w:ind w:left="1440" w:hanging="360"/>
      </w:pPr>
      <w:rPr>
        <w:rFonts w:ascii="Courier New" w:hAnsi="Courier New" w:cs="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1">
    <w:nsid w:val="087062E7"/>
    <w:multiLevelType w:val="multilevel"/>
    <w:tmpl w:val="1C9CEC46"/>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09CA4B07"/>
    <w:multiLevelType w:val="multilevel"/>
    <w:tmpl w:val="00BEDD16"/>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135B427A"/>
    <w:multiLevelType w:val="hybridMultilevel"/>
    <w:tmpl w:val="9C6C43B6"/>
    <w:lvl w:ilvl="0" w:tplc="7E864FAA">
      <w:start w:val="201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72114EF"/>
    <w:multiLevelType w:val="hybridMultilevel"/>
    <w:tmpl w:val="A5CADD16"/>
    <w:lvl w:ilvl="0" w:tplc="22CA121E">
      <w:start w:val="1"/>
      <w:numFmt w:val="decimal"/>
      <w:lvlText w:val="%1."/>
      <w:lvlJc w:val="left"/>
      <w:pPr>
        <w:tabs>
          <w:tab w:val="num" w:pos="720"/>
        </w:tabs>
        <w:ind w:left="720" w:hanging="360"/>
      </w:pPr>
      <w:rPr>
        <w:rFonts w:cs="Times New Roman"/>
      </w:rPr>
    </w:lvl>
    <w:lvl w:ilvl="1" w:tplc="82C67CF6" w:tentative="1">
      <w:start w:val="1"/>
      <w:numFmt w:val="decimal"/>
      <w:lvlText w:val="%2."/>
      <w:lvlJc w:val="left"/>
      <w:pPr>
        <w:tabs>
          <w:tab w:val="num" w:pos="1440"/>
        </w:tabs>
        <w:ind w:left="1440" w:hanging="360"/>
      </w:pPr>
      <w:rPr>
        <w:rFonts w:cs="Times New Roman"/>
      </w:rPr>
    </w:lvl>
    <w:lvl w:ilvl="2" w:tplc="7974B6A4" w:tentative="1">
      <w:start w:val="1"/>
      <w:numFmt w:val="decimal"/>
      <w:lvlText w:val="%3."/>
      <w:lvlJc w:val="left"/>
      <w:pPr>
        <w:tabs>
          <w:tab w:val="num" w:pos="2160"/>
        </w:tabs>
        <w:ind w:left="2160" w:hanging="360"/>
      </w:pPr>
      <w:rPr>
        <w:rFonts w:cs="Times New Roman"/>
      </w:rPr>
    </w:lvl>
    <w:lvl w:ilvl="3" w:tplc="413E5152" w:tentative="1">
      <w:start w:val="1"/>
      <w:numFmt w:val="decimal"/>
      <w:lvlText w:val="%4."/>
      <w:lvlJc w:val="left"/>
      <w:pPr>
        <w:tabs>
          <w:tab w:val="num" w:pos="2880"/>
        </w:tabs>
        <w:ind w:left="2880" w:hanging="360"/>
      </w:pPr>
      <w:rPr>
        <w:rFonts w:cs="Times New Roman"/>
      </w:rPr>
    </w:lvl>
    <w:lvl w:ilvl="4" w:tplc="31226B5C" w:tentative="1">
      <w:start w:val="1"/>
      <w:numFmt w:val="decimal"/>
      <w:lvlText w:val="%5."/>
      <w:lvlJc w:val="left"/>
      <w:pPr>
        <w:tabs>
          <w:tab w:val="num" w:pos="3600"/>
        </w:tabs>
        <w:ind w:left="3600" w:hanging="360"/>
      </w:pPr>
      <w:rPr>
        <w:rFonts w:cs="Times New Roman"/>
      </w:rPr>
    </w:lvl>
    <w:lvl w:ilvl="5" w:tplc="3E20B64C" w:tentative="1">
      <w:start w:val="1"/>
      <w:numFmt w:val="decimal"/>
      <w:lvlText w:val="%6."/>
      <w:lvlJc w:val="left"/>
      <w:pPr>
        <w:tabs>
          <w:tab w:val="num" w:pos="4320"/>
        </w:tabs>
        <w:ind w:left="4320" w:hanging="360"/>
      </w:pPr>
      <w:rPr>
        <w:rFonts w:cs="Times New Roman"/>
      </w:rPr>
    </w:lvl>
    <w:lvl w:ilvl="6" w:tplc="1C3EFE92" w:tentative="1">
      <w:start w:val="1"/>
      <w:numFmt w:val="decimal"/>
      <w:lvlText w:val="%7."/>
      <w:lvlJc w:val="left"/>
      <w:pPr>
        <w:tabs>
          <w:tab w:val="num" w:pos="5040"/>
        </w:tabs>
        <w:ind w:left="5040" w:hanging="360"/>
      </w:pPr>
      <w:rPr>
        <w:rFonts w:cs="Times New Roman"/>
      </w:rPr>
    </w:lvl>
    <w:lvl w:ilvl="7" w:tplc="B6427302" w:tentative="1">
      <w:start w:val="1"/>
      <w:numFmt w:val="decimal"/>
      <w:lvlText w:val="%8."/>
      <w:lvlJc w:val="left"/>
      <w:pPr>
        <w:tabs>
          <w:tab w:val="num" w:pos="5760"/>
        </w:tabs>
        <w:ind w:left="5760" w:hanging="360"/>
      </w:pPr>
      <w:rPr>
        <w:rFonts w:cs="Times New Roman"/>
      </w:rPr>
    </w:lvl>
    <w:lvl w:ilvl="8" w:tplc="9EE4281A" w:tentative="1">
      <w:start w:val="1"/>
      <w:numFmt w:val="decimal"/>
      <w:lvlText w:val="%9."/>
      <w:lvlJc w:val="left"/>
      <w:pPr>
        <w:tabs>
          <w:tab w:val="num" w:pos="6480"/>
        </w:tabs>
        <w:ind w:left="6480" w:hanging="360"/>
      </w:pPr>
      <w:rPr>
        <w:rFonts w:cs="Times New Roman"/>
      </w:rPr>
    </w:lvl>
  </w:abstractNum>
  <w:abstractNum w:abstractNumId="5">
    <w:nsid w:val="19F50824"/>
    <w:multiLevelType w:val="hybridMultilevel"/>
    <w:tmpl w:val="1F183ACA"/>
    <w:lvl w:ilvl="0" w:tplc="7E864FAA">
      <w:start w:val="2012"/>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241F740D"/>
    <w:multiLevelType w:val="hybridMultilevel"/>
    <w:tmpl w:val="7882B6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9526329"/>
    <w:multiLevelType w:val="multilevel"/>
    <w:tmpl w:val="DF28ADA2"/>
    <w:lvl w:ilvl="0">
      <w:start w:val="3"/>
      <w:numFmt w:val="decimal"/>
      <w:lvlText w:val="%1"/>
      <w:lvlJc w:val="left"/>
      <w:pPr>
        <w:ind w:left="440" w:hanging="440"/>
      </w:pPr>
      <w:rPr>
        <w:rFonts w:ascii="Times New Roman" w:hAnsi="Times New Roman" w:hint="default"/>
        <w:sz w:val="22"/>
      </w:rPr>
    </w:lvl>
    <w:lvl w:ilvl="1">
      <w:start w:val="8"/>
      <w:numFmt w:val="decimal"/>
      <w:lvlText w:val="%1.%2"/>
      <w:lvlJc w:val="left"/>
      <w:pPr>
        <w:ind w:left="440" w:hanging="440"/>
      </w:pPr>
      <w:rPr>
        <w:rFonts w:ascii="Times New Roman" w:hAnsi="Times New Roman" w:hint="default"/>
        <w:sz w:val="22"/>
      </w:rPr>
    </w:lvl>
    <w:lvl w:ilvl="2">
      <w:start w:val="2"/>
      <w:numFmt w:val="decimal"/>
      <w:lvlText w:val="%1.%2.%3"/>
      <w:lvlJc w:val="left"/>
      <w:pPr>
        <w:ind w:left="720" w:hanging="720"/>
      </w:pPr>
      <w:rPr>
        <w:rFonts w:ascii="Times New Roman" w:hAnsi="Times New Roman" w:hint="default"/>
        <w:sz w:val="22"/>
      </w:rPr>
    </w:lvl>
    <w:lvl w:ilvl="3">
      <w:start w:val="1"/>
      <w:numFmt w:val="decimal"/>
      <w:lvlText w:val="%1.%2.%3.%4"/>
      <w:lvlJc w:val="left"/>
      <w:pPr>
        <w:ind w:left="720" w:hanging="720"/>
      </w:pPr>
      <w:rPr>
        <w:rFonts w:ascii="Times New Roman" w:hAnsi="Times New Roman" w:hint="default"/>
        <w:sz w:val="22"/>
      </w:rPr>
    </w:lvl>
    <w:lvl w:ilvl="4">
      <w:start w:val="1"/>
      <w:numFmt w:val="decimal"/>
      <w:lvlText w:val="%1.%2.%3.%4.%5"/>
      <w:lvlJc w:val="left"/>
      <w:pPr>
        <w:ind w:left="1080" w:hanging="1080"/>
      </w:pPr>
      <w:rPr>
        <w:rFonts w:ascii="Times New Roman" w:hAnsi="Times New Roman" w:hint="default"/>
        <w:sz w:val="22"/>
      </w:rPr>
    </w:lvl>
    <w:lvl w:ilvl="5">
      <w:start w:val="1"/>
      <w:numFmt w:val="decimal"/>
      <w:lvlText w:val="%1.%2.%3.%4.%5.%6"/>
      <w:lvlJc w:val="left"/>
      <w:pPr>
        <w:ind w:left="1080" w:hanging="1080"/>
      </w:pPr>
      <w:rPr>
        <w:rFonts w:ascii="Times New Roman" w:hAnsi="Times New Roman" w:hint="default"/>
        <w:sz w:val="22"/>
      </w:rPr>
    </w:lvl>
    <w:lvl w:ilvl="6">
      <w:start w:val="1"/>
      <w:numFmt w:val="decimal"/>
      <w:lvlText w:val="%1.%2.%3.%4.%5.%6.%7"/>
      <w:lvlJc w:val="left"/>
      <w:pPr>
        <w:ind w:left="1440" w:hanging="1440"/>
      </w:pPr>
      <w:rPr>
        <w:rFonts w:ascii="Times New Roman" w:hAnsi="Times New Roman" w:hint="default"/>
        <w:sz w:val="22"/>
      </w:rPr>
    </w:lvl>
    <w:lvl w:ilvl="7">
      <w:start w:val="1"/>
      <w:numFmt w:val="decimal"/>
      <w:lvlText w:val="%1.%2.%3.%4.%5.%6.%7.%8"/>
      <w:lvlJc w:val="left"/>
      <w:pPr>
        <w:ind w:left="1440" w:hanging="1440"/>
      </w:pPr>
      <w:rPr>
        <w:rFonts w:ascii="Times New Roman" w:hAnsi="Times New Roman" w:hint="default"/>
        <w:sz w:val="22"/>
      </w:rPr>
    </w:lvl>
    <w:lvl w:ilvl="8">
      <w:start w:val="1"/>
      <w:numFmt w:val="decimal"/>
      <w:lvlText w:val="%1.%2.%3.%4.%5.%6.%7.%8.%9"/>
      <w:lvlJc w:val="left"/>
      <w:pPr>
        <w:ind w:left="1800" w:hanging="1800"/>
      </w:pPr>
      <w:rPr>
        <w:rFonts w:ascii="Times New Roman" w:hAnsi="Times New Roman" w:hint="default"/>
        <w:sz w:val="22"/>
      </w:rPr>
    </w:lvl>
  </w:abstractNum>
  <w:abstractNum w:abstractNumId="8">
    <w:nsid w:val="301F54CC"/>
    <w:multiLevelType w:val="multilevel"/>
    <w:tmpl w:val="5C5EE95C"/>
    <w:lvl w:ilvl="0">
      <w:start w:val="1"/>
      <w:numFmt w:val="decimal"/>
      <w:pStyle w:val="num1Diagrama"/>
      <w:lvlText w:val="%1."/>
      <w:lvlJc w:val="left"/>
      <w:pPr>
        <w:tabs>
          <w:tab w:val="num" w:pos="1124"/>
        </w:tabs>
        <w:ind w:left="-10" w:firstLine="720"/>
      </w:pPr>
      <w:rPr>
        <w:rFonts w:ascii="Times New Roman" w:hAnsi="Times New Roman" w:hint="default"/>
        <w:b w:val="0"/>
        <w:i w:val="0"/>
        <w:sz w:val="24"/>
        <w:u w:val="none"/>
      </w:rPr>
    </w:lvl>
    <w:lvl w:ilvl="1">
      <w:start w:val="1"/>
      <w:numFmt w:val="decimal"/>
      <w:pStyle w:val="Text4"/>
      <w:isLgl/>
      <w:suff w:val="space"/>
      <w:lvlText w:val="%1.%2."/>
      <w:lvlJc w:val="left"/>
      <w:pPr>
        <w:ind w:left="840" w:firstLine="720"/>
      </w:pPr>
      <w:rPr>
        <w:rFonts w:ascii="Times New Roman" w:hAnsi="Times New Roman" w:hint="default"/>
        <w:b w:val="0"/>
        <w:i w:val="0"/>
        <w:caps w:val="0"/>
        <w:smallCaps w:val="0"/>
        <w:strike w:val="0"/>
        <w:dstrike w:val="0"/>
        <w:vanish w:val="0"/>
        <w:color w:val="000000"/>
        <w:spacing w:val="0"/>
        <w:w w:val="100"/>
        <w:kern w:val="0"/>
        <w:position w:val="0"/>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num2"/>
      <w:isLgl/>
      <w:suff w:val="nothing"/>
      <w:lvlText w:val="%1.%2.%3."/>
      <w:lvlJc w:val="left"/>
      <w:pPr>
        <w:ind w:left="698" w:firstLine="720"/>
      </w:pPr>
      <w:rPr>
        <w:rFonts w:ascii="Times New Roman" w:hAnsi="Times New Roman" w:hint="default"/>
        <w:b w:val="0"/>
        <w:i w:val="0"/>
        <w:sz w:val="24"/>
      </w:rPr>
    </w:lvl>
    <w:lvl w:ilvl="3">
      <w:start w:val="1"/>
      <w:numFmt w:val="decimal"/>
      <w:isLgl/>
      <w:lvlText w:val="%1.%2.%3.%4."/>
      <w:lvlJc w:val="left"/>
      <w:pPr>
        <w:tabs>
          <w:tab w:val="num" w:pos="2847"/>
        </w:tabs>
        <w:ind w:left="971" w:firstLine="1156"/>
      </w:pPr>
      <w:rPr>
        <w:rFonts w:hint="default"/>
      </w:rPr>
    </w:lvl>
    <w:lvl w:ilvl="4">
      <w:start w:val="1"/>
      <w:numFmt w:val="decimal"/>
      <w:isLgl/>
      <w:lvlText w:val="%1.%2.%3.%4.%5"/>
      <w:lvlJc w:val="left"/>
      <w:pPr>
        <w:tabs>
          <w:tab w:val="num" w:pos="2378"/>
        </w:tabs>
        <w:ind w:left="2378" w:hanging="1080"/>
      </w:pPr>
      <w:rPr>
        <w:rFonts w:hint="default"/>
      </w:rPr>
    </w:lvl>
    <w:lvl w:ilvl="5">
      <w:start w:val="1"/>
      <w:numFmt w:val="decimal"/>
      <w:isLgl/>
      <w:lvlText w:val="%1.%2.%3.%4.%5.%6"/>
      <w:lvlJc w:val="left"/>
      <w:pPr>
        <w:tabs>
          <w:tab w:val="num" w:pos="2378"/>
        </w:tabs>
        <w:ind w:left="2378" w:hanging="1080"/>
      </w:pPr>
      <w:rPr>
        <w:rFonts w:hint="default"/>
      </w:rPr>
    </w:lvl>
    <w:lvl w:ilvl="6">
      <w:start w:val="1"/>
      <w:numFmt w:val="decimal"/>
      <w:isLgl/>
      <w:lvlText w:val="%1.%2.%3.%4.%5.%6.%7"/>
      <w:lvlJc w:val="left"/>
      <w:pPr>
        <w:tabs>
          <w:tab w:val="num" w:pos="2738"/>
        </w:tabs>
        <w:ind w:left="2738" w:hanging="1440"/>
      </w:pPr>
      <w:rPr>
        <w:rFonts w:hint="default"/>
      </w:rPr>
    </w:lvl>
    <w:lvl w:ilvl="7">
      <w:start w:val="1"/>
      <w:numFmt w:val="decimal"/>
      <w:isLgl/>
      <w:lvlText w:val="%1.%2.%3.%4.%5.%6.%7.%8"/>
      <w:lvlJc w:val="left"/>
      <w:pPr>
        <w:tabs>
          <w:tab w:val="num" w:pos="2738"/>
        </w:tabs>
        <w:ind w:left="2738" w:hanging="1440"/>
      </w:pPr>
      <w:rPr>
        <w:rFonts w:hint="default"/>
      </w:rPr>
    </w:lvl>
    <w:lvl w:ilvl="8">
      <w:start w:val="1"/>
      <w:numFmt w:val="decimal"/>
      <w:isLgl/>
      <w:lvlText w:val="%2%1..%3.%4.%5.%6.%7.%8.%9"/>
      <w:lvlJc w:val="left"/>
      <w:pPr>
        <w:tabs>
          <w:tab w:val="num" w:pos="3098"/>
        </w:tabs>
        <w:ind w:left="2738" w:hanging="1440"/>
      </w:pPr>
      <w:rPr>
        <w:rFonts w:hint="default"/>
      </w:rPr>
    </w:lvl>
  </w:abstractNum>
  <w:abstractNum w:abstractNumId="9">
    <w:nsid w:val="30394513"/>
    <w:multiLevelType w:val="multilevel"/>
    <w:tmpl w:val="5246A42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35454646"/>
    <w:multiLevelType w:val="multilevel"/>
    <w:tmpl w:val="C78619F6"/>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418A1ECB"/>
    <w:multiLevelType w:val="hybridMultilevel"/>
    <w:tmpl w:val="15442250"/>
    <w:lvl w:ilvl="0" w:tplc="22CA121E">
      <w:start w:val="1"/>
      <w:numFmt w:val="decimal"/>
      <w:lvlText w:val="%1."/>
      <w:lvlJc w:val="left"/>
      <w:pPr>
        <w:tabs>
          <w:tab w:val="num" w:pos="720"/>
        </w:tabs>
        <w:ind w:left="720" w:hanging="360"/>
      </w:pPr>
      <w:rPr>
        <w:rFonts w:cs="Times New Roman"/>
      </w:rPr>
    </w:lvl>
    <w:lvl w:ilvl="1" w:tplc="82C67CF6" w:tentative="1">
      <w:start w:val="1"/>
      <w:numFmt w:val="decimal"/>
      <w:lvlText w:val="%2."/>
      <w:lvlJc w:val="left"/>
      <w:pPr>
        <w:tabs>
          <w:tab w:val="num" w:pos="1440"/>
        </w:tabs>
        <w:ind w:left="1440" w:hanging="360"/>
      </w:pPr>
      <w:rPr>
        <w:rFonts w:cs="Times New Roman"/>
      </w:rPr>
    </w:lvl>
    <w:lvl w:ilvl="2" w:tplc="7974B6A4" w:tentative="1">
      <w:start w:val="1"/>
      <w:numFmt w:val="decimal"/>
      <w:lvlText w:val="%3."/>
      <w:lvlJc w:val="left"/>
      <w:pPr>
        <w:tabs>
          <w:tab w:val="num" w:pos="2160"/>
        </w:tabs>
        <w:ind w:left="2160" w:hanging="360"/>
      </w:pPr>
      <w:rPr>
        <w:rFonts w:cs="Times New Roman"/>
      </w:rPr>
    </w:lvl>
    <w:lvl w:ilvl="3" w:tplc="413E5152" w:tentative="1">
      <w:start w:val="1"/>
      <w:numFmt w:val="decimal"/>
      <w:lvlText w:val="%4."/>
      <w:lvlJc w:val="left"/>
      <w:pPr>
        <w:tabs>
          <w:tab w:val="num" w:pos="2880"/>
        </w:tabs>
        <w:ind w:left="2880" w:hanging="360"/>
      </w:pPr>
      <w:rPr>
        <w:rFonts w:cs="Times New Roman"/>
      </w:rPr>
    </w:lvl>
    <w:lvl w:ilvl="4" w:tplc="31226B5C" w:tentative="1">
      <w:start w:val="1"/>
      <w:numFmt w:val="decimal"/>
      <w:lvlText w:val="%5."/>
      <w:lvlJc w:val="left"/>
      <w:pPr>
        <w:tabs>
          <w:tab w:val="num" w:pos="3600"/>
        </w:tabs>
        <w:ind w:left="3600" w:hanging="360"/>
      </w:pPr>
      <w:rPr>
        <w:rFonts w:cs="Times New Roman"/>
      </w:rPr>
    </w:lvl>
    <w:lvl w:ilvl="5" w:tplc="3E20B64C" w:tentative="1">
      <w:start w:val="1"/>
      <w:numFmt w:val="decimal"/>
      <w:lvlText w:val="%6."/>
      <w:lvlJc w:val="left"/>
      <w:pPr>
        <w:tabs>
          <w:tab w:val="num" w:pos="4320"/>
        </w:tabs>
        <w:ind w:left="4320" w:hanging="360"/>
      </w:pPr>
      <w:rPr>
        <w:rFonts w:cs="Times New Roman"/>
      </w:rPr>
    </w:lvl>
    <w:lvl w:ilvl="6" w:tplc="1C3EFE92" w:tentative="1">
      <w:start w:val="1"/>
      <w:numFmt w:val="decimal"/>
      <w:lvlText w:val="%7."/>
      <w:lvlJc w:val="left"/>
      <w:pPr>
        <w:tabs>
          <w:tab w:val="num" w:pos="5040"/>
        </w:tabs>
        <w:ind w:left="5040" w:hanging="360"/>
      </w:pPr>
      <w:rPr>
        <w:rFonts w:cs="Times New Roman"/>
      </w:rPr>
    </w:lvl>
    <w:lvl w:ilvl="7" w:tplc="B6427302" w:tentative="1">
      <w:start w:val="1"/>
      <w:numFmt w:val="decimal"/>
      <w:lvlText w:val="%8."/>
      <w:lvlJc w:val="left"/>
      <w:pPr>
        <w:tabs>
          <w:tab w:val="num" w:pos="5760"/>
        </w:tabs>
        <w:ind w:left="5760" w:hanging="360"/>
      </w:pPr>
      <w:rPr>
        <w:rFonts w:cs="Times New Roman"/>
      </w:rPr>
    </w:lvl>
    <w:lvl w:ilvl="8" w:tplc="9EE4281A" w:tentative="1">
      <w:start w:val="1"/>
      <w:numFmt w:val="decimal"/>
      <w:lvlText w:val="%9."/>
      <w:lvlJc w:val="left"/>
      <w:pPr>
        <w:tabs>
          <w:tab w:val="num" w:pos="6480"/>
        </w:tabs>
        <w:ind w:left="6480" w:hanging="360"/>
      </w:pPr>
      <w:rPr>
        <w:rFonts w:cs="Times New Roman"/>
      </w:rPr>
    </w:lvl>
  </w:abstractNum>
  <w:abstractNum w:abstractNumId="12">
    <w:nsid w:val="53D00B20"/>
    <w:multiLevelType w:val="multilevel"/>
    <w:tmpl w:val="0ACA4B50"/>
    <w:lvl w:ilvl="0">
      <w:start w:val="8"/>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69553344"/>
    <w:multiLevelType w:val="hybridMultilevel"/>
    <w:tmpl w:val="DDD0FACA"/>
    <w:lvl w:ilvl="0" w:tplc="57780E38">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4">
    <w:nsid w:val="6C8210D2"/>
    <w:multiLevelType w:val="hybridMultilevel"/>
    <w:tmpl w:val="AD925366"/>
    <w:lvl w:ilvl="0" w:tplc="6846B582">
      <w:start w:val="1"/>
      <w:numFmt w:val="decimal"/>
      <w:lvlText w:val="%1)"/>
      <w:lvlJc w:val="left"/>
      <w:pPr>
        <w:ind w:left="720" w:hanging="360"/>
      </w:pPr>
      <w:rPr>
        <w:rFonts w:eastAsiaTheme="minorHAnsi"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6FAF5EF8"/>
    <w:multiLevelType w:val="multilevel"/>
    <w:tmpl w:val="0ACA4B50"/>
    <w:lvl w:ilvl="0">
      <w:start w:val="8"/>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731C5881"/>
    <w:multiLevelType w:val="multilevel"/>
    <w:tmpl w:val="4C96758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73A30848"/>
    <w:multiLevelType w:val="hybridMultilevel"/>
    <w:tmpl w:val="544AFB46"/>
    <w:lvl w:ilvl="0" w:tplc="061C9C44">
      <w:start w:val="1"/>
      <w:numFmt w:val="bullet"/>
      <w:pStyle w:val="IncorrectAnswer"/>
      <w:lvlText w:val=""/>
      <w:lvlJc w:val="left"/>
      <w:pPr>
        <w:tabs>
          <w:tab w:val="num" w:pos="397"/>
        </w:tabs>
        <w:ind w:left="397" w:hanging="284"/>
      </w:pPr>
      <w:rPr>
        <w:rFonts w:ascii="Wingdings" w:hAnsi="Wingdings" w:hint="default"/>
        <w:color w:val="800000"/>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8">
    <w:nsid w:val="7A6258B1"/>
    <w:multiLevelType w:val="hybridMultilevel"/>
    <w:tmpl w:val="A9CA4AD4"/>
    <w:lvl w:ilvl="0" w:tplc="817E2666">
      <w:start w:val="1"/>
      <w:numFmt w:val="bullet"/>
      <w:lvlText w:val=""/>
      <w:lvlJc w:val="left"/>
      <w:pPr>
        <w:tabs>
          <w:tab w:val="num" w:pos="1287"/>
        </w:tabs>
        <w:ind w:left="1287" w:hanging="360"/>
      </w:pPr>
      <w:rPr>
        <w:rFonts w:ascii="Symbol" w:hAnsi="Symbol" w:hint="default"/>
      </w:rPr>
    </w:lvl>
    <w:lvl w:ilvl="1" w:tplc="04270003" w:tentative="1">
      <w:start w:val="1"/>
      <w:numFmt w:val="bullet"/>
      <w:lvlText w:val="o"/>
      <w:lvlJc w:val="left"/>
      <w:pPr>
        <w:tabs>
          <w:tab w:val="num" w:pos="2007"/>
        </w:tabs>
        <w:ind w:left="2007" w:hanging="360"/>
      </w:pPr>
      <w:rPr>
        <w:rFonts w:ascii="Courier New" w:hAnsi="Courier New" w:hint="default"/>
      </w:rPr>
    </w:lvl>
    <w:lvl w:ilvl="2" w:tplc="04270005" w:tentative="1">
      <w:start w:val="1"/>
      <w:numFmt w:val="bullet"/>
      <w:lvlText w:val=""/>
      <w:lvlJc w:val="left"/>
      <w:pPr>
        <w:tabs>
          <w:tab w:val="num" w:pos="2727"/>
        </w:tabs>
        <w:ind w:left="2727" w:hanging="360"/>
      </w:pPr>
      <w:rPr>
        <w:rFonts w:ascii="Wingdings" w:hAnsi="Wingdings" w:hint="default"/>
      </w:rPr>
    </w:lvl>
    <w:lvl w:ilvl="3" w:tplc="04270001" w:tentative="1">
      <w:start w:val="1"/>
      <w:numFmt w:val="bullet"/>
      <w:lvlText w:val=""/>
      <w:lvlJc w:val="left"/>
      <w:pPr>
        <w:tabs>
          <w:tab w:val="num" w:pos="3447"/>
        </w:tabs>
        <w:ind w:left="3447" w:hanging="360"/>
      </w:pPr>
      <w:rPr>
        <w:rFonts w:ascii="Symbol" w:hAnsi="Symbol" w:hint="default"/>
      </w:rPr>
    </w:lvl>
    <w:lvl w:ilvl="4" w:tplc="04270003" w:tentative="1">
      <w:start w:val="1"/>
      <w:numFmt w:val="bullet"/>
      <w:lvlText w:val="o"/>
      <w:lvlJc w:val="left"/>
      <w:pPr>
        <w:tabs>
          <w:tab w:val="num" w:pos="4167"/>
        </w:tabs>
        <w:ind w:left="4167" w:hanging="360"/>
      </w:pPr>
      <w:rPr>
        <w:rFonts w:ascii="Courier New" w:hAnsi="Courier New" w:hint="default"/>
      </w:rPr>
    </w:lvl>
    <w:lvl w:ilvl="5" w:tplc="04270005" w:tentative="1">
      <w:start w:val="1"/>
      <w:numFmt w:val="bullet"/>
      <w:lvlText w:val=""/>
      <w:lvlJc w:val="left"/>
      <w:pPr>
        <w:tabs>
          <w:tab w:val="num" w:pos="4887"/>
        </w:tabs>
        <w:ind w:left="4887" w:hanging="360"/>
      </w:pPr>
      <w:rPr>
        <w:rFonts w:ascii="Wingdings" w:hAnsi="Wingdings" w:hint="default"/>
      </w:rPr>
    </w:lvl>
    <w:lvl w:ilvl="6" w:tplc="04270001" w:tentative="1">
      <w:start w:val="1"/>
      <w:numFmt w:val="bullet"/>
      <w:lvlText w:val=""/>
      <w:lvlJc w:val="left"/>
      <w:pPr>
        <w:tabs>
          <w:tab w:val="num" w:pos="5607"/>
        </w:tabs>
        <w:ind w:left="5607" w:hanging="360"/>
      </w:pPr>
      <w:rPr>
        <w:rFonts w:ascii="Symbol" w:hAnsi="Symbol" w:hint="default"/>
      </w:rPr>
    </w:lvl>
    <w:lvl w:ilvl="7" w:tplc="04270003" w:tentative="1">
      <w:start w:val="1"/>
      <w:numFmt w:val="bullet"/>
      <w:lvlText w:val="o"/>
      <w:lvlJc w:val="left"/>
      <w:pPr>
        <w:tabs>
          <w:tab w:val="num" w:pos="6327"/>
        </w:tabs>
        <w:ind w:left="6327" w:hanging="360"/>
      </w:pPr>
      <w:rPr>
        <w:rFonts w:ascii="Courier New" w:hAnsi="Courier New" w:hint="default"/>
      </w:rPr>
    </w:lvl>
    <w:lvl w:ilvl="8" w:tplc="04270005" w:tentative="1">
      <w:start w:val="1"/>
      <w:numFmt w:val="bullet"/>
      <w:lvlText w:val=""/>
      <w:lvlJc w:val="left"/>
      <w:pPr>
        <w:tabs>
          <w:tab w:val="num" w:pos="7047"/>
        </w:tabs>
        <w:ind w:left="7047" w:hanging="360"/>
      </w:pPr>
      <w:rPr>
        <w:rFonts w:ascii="Wingdings" w:hAnsi="Wingdings" w:hint="default"/>
      </w:rPr>
    </w:lvl>
  </w:abstractNum>
  <w:abstractNum w:abstractNumId="19">
    <w:nsid w:val="7DD35F9D"/>
    <w:multiLevelType w:val="multilevel"/>
    <w:tmpl w:val="C78619F6"/>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9"/>
  </w:num>
  <w:num w:numId="2">
    <w:abstractNumId w:val="3"/>
  </w:num>
  <w:num w:numId="3">
    <w:abstractNumId w:val="5"/>
  </w:num>
  <w:num w:numId="4">
    <w:abstractNumId w:val="6"/>
  </w:num>
  <w:num w:numId="5">
    <w:abstractNumId w:val="8"/>
  </w:num>
  <w:num w:numId="6">
    <w:abstractNumId w:val="0"/>
  </w:num>
  <w:num w:numId="7">
    <w:abstractNumId w:val="17"/>
  </w:num>
  <w:num w:numId="8">
    <w:abstractNumId w:val="4"/>
  </w:num>
  <w:num w:numId="9">
    <w:abstractNumId w:val="16"/>
  </w:num>
  <w:num w:numId="10">
    <w:abstractNumId w:val="2"/>
  </w:num>
  <w:num w:numId="11">
    <w:abstractNumId w:val="18"/>
  </w:num>
  <w:num w:numId="12">
    <w:abstractNumId w:val="1"/>
  </w:num>
  <w:num w:numId="13">
    <w:abstractNumId w:val="11"/>
  </w:num>
  <w:num w:numId="14">
    <w:abstractNumId w:val="14"/>
  </w:num>
  <w:num w:numId="15">
    <w:abstractNumId w:val="13"/>
  </w:num>
  <w:num w:numId="16">
    <w:abstractNumId w:val="19"/>
  </w:num>
  <w:num w:numId="17">
    <w:abstractNumId w:val="10"/>
  </w:num>
  <w:num w:numId="18">
    <w:abstractNumId w:val="12"/>
  </w:num>
  <w:num w:numId="19">
    <w:abstractNumId w:val="15"/>
  </w:num>
  <w:num w:numId="20">
    <w:abstractNumId w:val="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oNotDisplayPageBoundaries/>
  <w:defaultTabStop w:val="720"/>
  <w:characterSpacingControl w:val="doNotCompress"/>
  <w:hdrShapeDefaults>
    <o:shapedefaults v:ext="edit" spidmax="2050" fill="f" fillcolor="white">
      <v:fill color="white" on="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979A2"/>
    <w:rsid w:val="00002295"/>
    <w:rsid w:val="000052BD"/>
    <w:rsid w:val="00005C11"/>
    <w:rsid w:val="00007445"/>
    <w:rsid w:val="00007D9C"/>
    <w:rsid w:val="00021911"/>
    <w:rsid w:val="00023BC7"/>
    <w:rsid w:val="0002431C"/>
    <w:rsid w:val="00025BA0"/>
    <w:rsid w:val="00025D67"/>
    <w:rsid w:val="00026B62"/>
    <w:rsid w:val="0003023A"/>
    <w:rsid w:val="00030AAA"/>
    <w:rsid w:val="00031DA6"/>
    <w:rsid w:val="000326B3"/>
    <w:rsid w:val="000340C4"/>
    <w:rsid w:val="00036694"/>
    <w:rsid w:val="000366B7"/>
    <w:rsid w:val="00042138"/>
    <w:rsid w:val="0004494A"/>
    <w:rsid w:val="00044C60"/>
    <w:rsid w:val="0005061C"/>
    <w:rsid w:val="00050752"/>
    <w:rsid w:val="000518CE"/>
    <w:rsid w:val="00054E26"/>
    <w:rsid w:val="000565B2"/>
    <w:rsid w:val="00056C1A"/>
    <w:rsid w:val="00056CAA"/>
    <w:rsid w:val="00057DF4"/>
    <w:rsid w:val="00063469"/>
    <w:rsid w:val="00064DA2"/>
    <w:rsid w:val="00066F8D"/>
    <w:rsid w:val="00066F8E"/>
    <w:rsid w:val="0007723B"/>
    <w:rsid w:val="0008180B"/>
    <w:rsid w:val="000836B2"/>
    <w:rsid w:val="00084408"/>
    <w:rsid w:val="000851BB"/>
    <w:rsid w:val="0008534E"/>
    <w:rsid w:val="00086100"/>
    <w:rsid w:val="00086CDC"/>
    <w:rsid w:val="000874D0"/>
    <w:rsid w:val="0008787E"/>
    <w:rsid w:val="000921A5"/>
    <w:rsid w:val="00094F14"/>
    <w:rsid w:val="00096D9B"/>
    <w:rsid w:val="0009788D"/>
    <w:rsid w:val="000A4F9B"/>
    <w:rsid w:val="000A54A2"/>
    <w:rsid w:val="000A7ABA"/>
    <w:rsid w:val="000A7CDB"/>
    <w:rsid w:val="000B2BC7"/>
    <w:rsid w:val="000B32E1"/>
    <w:rsid w:val="000B3938"/>
    <w:rsid w:val="000B42F4"/>
    <w:rsid w:val="000B490E"/>
    <w:rsid w:val="000B6249"/>
    <w:rsid w:val="000C4153"/>
    <w:rsid w:val="000C636E"/>
    <w:rsid w:val="000C6658"/>
    <w:rsid w:val="000D0F35"/>
    <w:rsid w:val="000D11E2"/>
    <w:rsid w:val="000D4055"/>
    <w:rsid w:val="000D4145"/>
    <w:rsid w:val="000D41D6"/>
    <w:rsid w:val="000D4B4C"/>
    <w:rsid w:val="000D5492"/>
    <w:rsid w:val="000E0F14"/>
    <w:rsid w:val="000E3393"/>
    <w:rsid w:val="000E4971"/>
    <w:rsid w:val="000E6197"/>
    <w:rsid w:val="000E63F4"/>
    <w:rsid w:val="000E794E"/>
    <w:rsid w:val="000E7BC0"/>
    <w:rsid w:val="000F0C50"/>
    <w:rsid w:val="000F2808"/>
    <w:rsid w:val="000F28EE"/>
    <w:rsid w:val="000F7118"/>
    <w:rsid w:val="000F7796"/>
    <w:rsid w:val="00104BFD"/>
    <w:rsid w:val="00104FC2"/>
    <w:rsid w:val="00106EFB"/>
    <w:rsid w:val="0011425D"/>
    <w:rsid w:val="00115067"/>
    <w:rsid w:val="00117BA0"/>
    <w:rsid w:val="00120579"/>
    <w:rsid w:val="00121334"/>
    <w:rsid w:val="00121335"/>
    <w:rsid w:val="001218E6"/>
    <w:rsid w:val="00123B56"/>
    <w:rsid w:val="00124616"/>
    <w:rsid w:val="001269CB"/>
    <w:rsid w:val="00130D73"/>
    <w:rsid w:val="00132E59"/>
    <w:rsid w:val="0013440B"/>
    <w:rsid w:val="00134B53"/>
    <w:rsid w:val="00135888"/>
    <w:rsid w:val="00137A86"/>
    <w:rsid w:val="00137E82"/>
    <w:rsid w:val="00143618"/>
    <w:rsid w:val="0014368A"/>
    <w:rsid w:val="001457C6"/>
    <w:rsid w:val="001467FE"/>
    <w:rsid w:val="00146F49"/>
    <w:rsid w:val="00147B6B"/>
    <w:rsid w:val="00150087"/>
    <w:rsid w:val="00150678"/>
    <w:rsid w:val="00150B4B"/>
    <w:rsid w:val="00152DC7"/>
    <w:rsid w:val="001536F8"/>
    <w:rsid w:val="0015396C"/>
    <w:rsid w:val="001548AB"/>
    <w:rsid w:val="001552E2"/>
    <w:rsid w:val="00156E87"/>
    <w:rsid w:val="00161F6D"/>
    <w:rsid w:val="00161F88"/>
    <w:rsid w:val="00161FA4"/>
    <w:rsid w:val="00162D25"/>
    <w:rsid w:val="00163D03"/>
    <w:rsid w:val="00164E88"/>
    <w:rsid w:val="001651B3"/>
    <w:rsid w:val="001652FE"/>
    <w:rsid w:val="00175BD3"/>
    <w:rsid w:val="00176A7E"/>
    <w:rsid w:val="001809A3"/>
    <w:rsid w:val="00181002"/>
    <w:rsid w:val="001811CD"/>
    <w:rsid w:val="0018413B"/>
    <w:rsid w:val="00184631"/>
    <w:rsid w:val="00184CA7"/>
    <w:rsid w:val="00187EC5"/>
    <w:rsid w:val="00187FD6"/>
    <w:rsid w:val="00192555"/>
    <w:rsid w:val="001A0AE5"/>
    <w:rsid w:val="001A33A4"/>
    <w:rsid w:val="001A6314"/>
    <w:rsid w:val="001A669B"/>
    <w:rsid w:val="001B2F19"/>
    <w:rsid w:val="001B30D8"/>
    <w:rsid w:val="001B7612"/>
    <w:rsid w:val="001C1392"/>
    <w:rsid w:val="001C181E"/>
    <w:rsid w:val="001C6085"/>
    <w:rsid w:val="001C6B2F"/>
    <w:rsid w:val="001D1930"/>
    <w:rsid w:val="001D1B20"/>
    <w:rsid w:val="001D4949"/>
    <w:rsid w:val="001D697F"/>
    <w:rsid w:val="001E0C02"/>
    <w:rsid w:val="001E17C6"/>
    <w:rsid w:val="001E1820"/>
    <w:rsid w:val="001E1D18"/>
    <w:rsid w:val="001E1E96"/>
    <w:rsid w:val="001E2D51"/>
    <w:rsid w:val="001E34F3"/>
    <w:rsid w:val="001E44C0"/>
    <w:rsid w:val="001F32EB"/>
    <w:rsid w:val="001F363F"/>
    <w:rsid w:val="001F3D59"/>
    <w:rsid w:val="001F4C6B"/>
    <w:rsid w:val="001F73CF"/>
    <w:rsid w:val="001F78AD"/>
    <w:rsid w:val="002037A5"/>
    <w:rsid w:val="002075DD"/>
    <w:rsid w:val="002100AF"/>
    <w:rsid w:val="002107D5"/>
    <w:rsid w:val="00212587"/>
    <w:rsid w:val="00215B06"/>
    <w:rsid w:val="00216208"/>
    <w:rsid w:val="00216B47"/>
    <w:rsid w:val="0022067A"/>
    <w:rsid w:val="00222D82"/>
    <w:rsid w:val="0022482B"/>
    <w:rsid w:val="002249F4"/>
    <w:rsid w:val="00227AB4"/>
    <w:rsid w:val="00227EDF"/>
    <w:rsid w:val="0023035B"/>
    <w:rsid w:val="0023051C"/>
    <w:rsid w:val="00231569"/>
    <w:rsid w:val="002338A2"/>
    <w:rsid w:val="00233A07"/>
    <w:rsid w:val="00237542"/>
    <w:rsid w:val="0024251B"/>
    <w:rsid w:val="00246E78"/>
    <w:rsid w:val="00247D47"/>
    <w:rsid w:val="0025170E"/>
    <w:rsid w:val="00252790"/>
    <w:rsid w:val="00252E92"/>
    <w:rsid w:val="0026032C"/>
    <w:rsid w:val="0026208D"/>
    <w:rsid w:val="002655F8"/>
    <w:rsid w:val="00267F7B"/>
    <w:rsid w:val="002717CF"/>
    <w:rsid w:val="00271E1A"/>
    <w:rsid w:val="00274AA3"/>
    <w:rsid w:val="002752DA"/>
    <w:rsid w:val="0028068F"/>
    <w:rsid w:val="00281FBE"/>
    <w:rsid w:val="0028234E"/>
    <w:rsid w:val="002864AB"/>
    <w:rsid w:val="00292436"/>
    <w:rsid w:val="00293065"/>
    <w:rsid w:val="00296A03"/>
    <w:rsid w:val="002A63D6"/>
    <w:rsid w:val="002B1129"/>
    <w:rsid w:val="002B24CE"/>
    <w:rsid w:val="002B351C"/>
    <w:rsid w:val="002B5F61"/>
    <w:rsid w:val="002B6DB0"/>
    <w:rsid w:val="002C5216"/>
    <w:rsid w:val="002C68B1"/>
    <w:rsid w:val="002C6F35"/>
    <w:rsid w:val="002D0C28"/>
    <w:rsid w:val="002D3632"/>
    <w:rsid w:val="002E3F0A"/>
    <w:rsid w:val="002E4C5F"/>
    <w:rsid w:val="002E6315"/>
    <w:rsid w:val="002E6B3D"/>
    <w:rsid w:val="002E76AF"/>
    <w:rsid w:val="002F3DF0"/>
    <w:rsid w:val="002F3E21"/>
    <w:rsid w:val="002F4DCB"/>
    <w:rsid w:val="002F524F"/>
    <w:rsid w:val="002F7373"/>
    <w:rsid w:val="002F75B8"/>
    <w:rsid w:val="00300EA4"/>
    <w:rsid w:val="003014B4"/>
    <w:rsid w:val="00301598"/>
    <w:rsid w:val="00301802"/>
    <w:rsid w:val="00305429"/>
    <w:rsid w:val="003057FE"/>
    <w:rsid w:val="00305FBD"/>
    <w:rsid w:val="003104B3"/>
    <w:rsid w:val="003119EE"/>
    <w:rsid w:val="0031319C"/>
    <w:rsid w:val="00316C80"/>
    <w:rsid w:val="00317557"/>
    <w:rsid w:val="00317F6E"/>
    <w:rsid w:val="003206A0"/>
    <w:rsid w:val="00320D20"/>
    <w:rsid w:val="0032226D"/>
    <w:rsid w:val="00325CBB"/>
    <w:rsid w:val="00326C4F"/>
    <w:rsid w:val="00330DC4"/>
    <w:rsid w:val="00332199"/>
    <w:rsid w:val="00332368"/>
    <w:rsid w:val="00332AE5"/>
    <w:rsid w:val="00332F59"/>
    <w:rsid w:val="00333853"/>
    <w:rsid w:val="00336E4C"/>
    <w:rsid w:val="0033758F"/>
    <w:rsid w:val="00343719"/>
    <w:rsid w:val="00344FDD"/>
    <w:rsid w:val="00347639"/>
    <w:rsid w:val="003476BD"/>
    <w:rsid w:val="00347BB5"/>
    <w:rsid w:val="00347E10"/>
    <w:rsid w:val="00354383"/>
    <w:rsid w:val="003543BA"/>
    <w:rsid w:val="00363FD0"/>
    <w:rsid w:val="00364E70"/>
    <w:rsid w:val="00365DA6"/>
    <w:rsid w:val="00370A9A"/>
    <w:rsid w:val="00372297"/>
    <w:rsid w:val="00373A97"/>
    <w:rsid w:val="00375787"/>
    <w:rsid w:val="00377BB1"/>
    <w:rsid w:val="00383738"/>
    <w:rsid w:val="00385E8B"/>
    <w:rsid w:val="00390863"/>
    <w:rsid w:val="00390C0A"/>
    <w:rsid w:val="003920D6"/>
    <w:rsid w:val="00394DF3"/>
    <w:rsid w:val="0039670F"/>
    <w:rsid w:val="00396E0A"/>
    <w:rsid w:val="00397915"/>
    <w:rsid w:val="00397E85"/>
    <w:rsid w:val="003A1086"/>
    <w:rsid w:val="003A2478"/>
    <w:rsid w:val="003A2853"/>
    <w:rsid w:val="003A4183"/>
    <w:rsid w:val="003A4ABC"/>
    <w:rsid w:val="003A4D7C"/>
    <w:rsid w:val="003A5D71"/>
    <w:rsid w:val="003B1E3C"/>
    <w:rsid w:val="003B4DA7"/>
    <w:rsid w:val="003B6A50"/>
    <w:rsid w:val="003C6E3A"/>
    <w:rsid w:val="003C718C"/>
    <w:rsid w:val="003D0F9D"/>
    <w:rsid w:val="003D3C36"/>
    <w:rsid w:val="003D4C96"/>
    <w:rsid w:val="003D6926"/>
    <w:rsid w:val="003D6F1B"/>
    <w:rsid w:val="003D7D25"/>
    <w:rsid w:val="003E2845"/>
    <w:rsid w:val="003E44E9"/>
    <w:rsid w:val="003E4F64"/>
    <w:rsid w:val="003E7101"/>
    <w:rsid w:val="003E7E62"/>
    <w:rsid w:val="003F0B37"/>
    <w:rsid w:val="003F4412"/>
    <w:rsid w:val="003F4FD2"/>
    <w:rsid w:val="003F657F"/>
    <w:rsid w:val="0040066E"/>
    <w:rsid w:val="004013FD"/>
    <w:rsid w:val="00401DA0"/>
    <w:rsid w:val="004021AB"/>
    <w:rsid w:val="0040271D"/>
    <w:rsid w:val="00405C4D"/>
    <w:rsid w:val="00406AD0"/>
    <w:rsid w:val="004076CA"/>
    <w:rsid w:val="004101A6"/>
    <w:rsid w:val="00411329"/>
    <w:rsid w:val="00411F47"/>
    <w:rsid w:val="004148A3"/>
    <w:rsid w:val="00421BC8"/>
    <w:rsid w:val="00425774"/>
    <w:rsid w:val="00430702"/>
    <w:rsid w:val="004335DF"/>
    <w:rsid w:val="00433EBB"/>
    <w:rsid w:val="0043596F"/>
    <w:rsid w:val="00436977"/>
    <w:rsid w:val="00437367"/>
    <w:rsid w:val="0044202B"/>
    <w:rsid w:val="004543F4"/>
    <w:rsid w:val="00454E69"/>
    <w:rsid w:val="00454F5B"/>
    <w:rsid w:val="00456034"/>
    <w:rsid w:val="00456E9B"/>
    <w:rsid w:val="004603B9"/>
    <w:rsid w:val="00460E55"/>
    <w:rsid w:val="004702B9"/>
    <w:rsid w:val="004710FB"/>
    <w:rsid w:val="0047117C"/>
    <w:rsid w:val="0047251C"/>
    <w:rsid w:val="004750AF"/>
    <w:rsid w:val="004775A1"/>
    <w:rsid w:val="0048071C"/>
    <w:rsid w:val="00481806"/>
    <w:rsid w:val="00484568"/>
    <w:rsid w:val="00484C8A"/>
    <w:rsid w:val="004859A2"/>
    <w:rsid w:val="004874DD"/>
    <w:rsid w:val="00487944"/>
    <w:rsid w:val="00496DA3"/>
    <w:rsid w:val="00496E03"/>
    <w:rsid w:val="004974DE"/>
    <w:rsid w:val="004A0D66"/>
    <w:rsid w:val="004A42EE"/>
    <w:rsid w:val="004A51C9"/>
    <w:rsid w:val="004A7299"/>
    <w:rsid w:val="004A7A15"/>
    <w:rsid w:val="004A7F48"/>
    <w:rsid w:val="004B0EA0"/>
    <w:rsid w:val="004B197A"/>
    <w:rsid w:val="004B2A13"/>
    <w:rsid w:val="004B32E6"/>
    <w:rsid w:val="004B4194"/>
    <w:rsid w:val="004B5849"/>
    <w:rsid w:val="004B67C8"/>
    <w:rsid w:val="004B7831"/>
    <w:rsid w:val="004D1198"/>
    <w:rsid w:val="004D4862"/>
    <w:rsid w:val="004D48D7"/>
    <w:rsid w:val="004D63AB"/>
    <w:rsid w:val="004D7431"/>
    <w:rsid w:val="004E01C4"/>
    <w:rsid w:val="004E143F"/>
    <w:rsid w:val="004E23C6"/>
    <w:rsid w:val="004E2CE0"/>
    <w:rsid w:val="004E3F97"/>
    <w:rsid w:val="004E4B4F"/>
    <w:rsid w:val="004E6C58"/>
    <w:rsid w:val="004F344A"/>
    <w:rsid w:val="004F3757"/>
    <w:rsid w:val="004F6A48"/>
    <w:rsid w:val="00502335"/>
    <w:rsid w:val="00502FF8"/>
    <w:rsid w:val="0050603D"/>
    <w:rsid w:val="00506463"/>
    <w:rsid w:val="0050670E"/>
    <w:rsid w:val="00507BF5"/>
    <w:rsid w:val="00507CA9"/>
    <w:rsid w:val="00511945"/>
    <w:rsid w:val="00512017"/>
    <w:rsid w:val="005128BF"/>
    <w:rsid w:val="0051711A"/>
    <w:rsid w:val="005206D3"/>
    <w:rsid w:val="00522BC2"/>
    <w:rsid w:val="005248CD"/>
    <w:rsid w:val="00525D45"/>
    <w:rsid w:val="00531070"/>
    <w:rsid w:val="00534E1F"/>
    <w:rsid w:val="00535EF7"/>
    <w:rsid w:val="005360D0"/>
    <w:rsid w:val="005420C8"/>
    <w:rsid w:val="00542599"/>
    <w:rsid w:val="0054430F"/>
    <w:rsid w:val="00544A8F"/>
    <w:rsid w:val="00545BA6"/>
    <w:rsid w:val="00550AC0"/>
    <w:rsid w:val="0055379F"/>
    <w:rsid w:val="005568E6"/>
    <w:rsid w:val="00557A8B"/>
    <w:rsid w:val="0056156F"/>
    <w:rsid w:val="00562EAF"/>
    <w:rsid w:val="00563551"/>
    <w:rsid w:val="005636C9"/>
    <w:rsid w:val="0056582B"/>
    <w:rsid w:val="0056656E"/>
    <w:rsid w:val="005669C3"/>
    <w:rsid w:val="00570520"/>
    <w:rsid w:val="00570B29"/>
    <w:rsid w:val="0057326E"/>
    <w:rsid w:val="005766E0"/>
    <w:rsid w:val="005769BF"/>
    <w:rsid w:val="00576D42"/>
    <w:rsid w:val="0058567B"/>
    <w:rsid w:val="00587105"/>
    <w:rsid w:val="00587184"/>
    <w:rsid w:val="00590950"/>
    <w:rsid w:val="0059126F"/>
    <w:rsid w:val="005927D0"/>
    <w:rsid w:val="0059627F"/>
    <w:rsid w:val="00596A33"/>
    <w:rsid w:val="005A0225"/>
    <w:rsid w:val="005A499D"/>
    <w:rsid w:val="005A4C1E"/>
    <w:rsid w:val="005A5966"/>
    <w:rsid w:val="005B0D77"/>
    <w:rsid w:val="005B116D"/>
    <w:rsid w:val="005B62AC"/>
    <w:rsid w:val="005B6514"/>
    <w:rsid w:val="005C0D79"/>
    <w:rsid w:val="005C15CE"/>
    <w:rsid w:val="005C3EAB"/>
    <w:rsid w:val="005C491E"/>
    <w:rsid w:val="005C502D"/>
    <w:rsid w:val="005C509D"/>
    <w:rsid w:val="005C51F3"/>
    <w:rsid w:val="005D0F40"/>
    <w:rsid w:val="005D1BD8"/>
    <w:rsid w:val="005D4788"/>
    <w:rsid w:val="005E02AF"/>
    <w:rsid w:val="005E2512"/>
    <w:rsid w:val="005E2996"/>
    <w:rsid w:val="005E4DFF"/>
    <w:rsid w:val="005E7175"/>
    <w:rsid w:val="005E719C"/>
    <w:rsid w:val="005F22D3"/>
    <w:rsid w:val="005F2BF1"/>
    <w:rsid w:val="005F3116"/>
    <w:rsid w:val="005F422B"/>
    <w:rsid w:val="005F68CF"/>
    <w:rsid w:val="006064CD"/>
    <w:rsid w:val="006074B6"/>
    <w:rsid w:val="00610F3A"/>
    <w:rsid w:val="006136F5"/>
    <w:rsid w:val="006166EE"/>
    <w:rsid w:val="00616F1A"/>
    <w:rsid w:val="0062014B"/>
    <w:rsid w:val="0062306B"/>
    <w:rsid w:val="00627D5D"/>
    <w:rsid w:val="00631055"/>
    <w:rsid w:val="00635C54"/>
    <w:rsid w:val="006360DB"/>
    <w:rsid w:val="00636B21"/>
    <w:rsid w:val="006372AC"/>
    <w:rsid w:val="00637389"/>
    <w:rsid w:val="00640B2A"/>
    <w:rsid w:val="00640D50"/>
    <w:rsid w:val="00640F44"/>
    <w:rsid w:val="006416D8"/>
    <w:rsid w:val="0064194F"/>
    <w:rsid w:val="00647A35"/>
    <w:rsid w:val="00647F0A"/>
    <w:rsid w:val="00651BEC"/>
    <w:rsid w:val="00654BD3"/>
    <w:rsid w:val="00660CB6"/>
    <w:rsid w:val="00664ECF"/>
    <w:rsid w:val="006728F2"/>
    <w:rsid w:val="006733B4"/>
    <w:rsid w:val="00675FBF"/>
    <w:rsid w:val="0067673D"/>
    <w:rsid w:val="006800F9"/>
    <w:rsid w:val="006862CE"/>
    <w:rsid w:val="00687A57"/>
    <w:rsid w:val="00690C63"/>
    <w:rsid w:val="00694485"/>
    <w:rsid w:val="006A074A"/>
    <w:rsid w:val="006A07AE"/>
    <w:rsid w:val="006A108F"/>
    <w:rsid w:val="006A19AD"/>
    <w:rsid w:val="006A1FC4"/>
    <w:rsid w:val="006A267A"/>
    <w:rsid w:val="006A770C"/>
    <w:rsid w:val="006B18B0"/>
    <w:rsid w:val="006B269B"/>
    <w:rsid w:val="006B38DE"/>
    <w:rsid w:val="006B44AD"/>
    <w:rsid w:val="006B6E25"/>
    <w:rsid w:val="006C1650"/>
    <w:rsid w:val="006C409E"/>
    <w:rsid w:val="006C47B4"/>
    <w:rsid w:val="006C7E90"/>
    <w:rsid w:val="006D00C7"/>
    <w:rsid w:val="006D26D4"/>
    <w:rsid w:val="006D3E03"/>
    <w:rsid w:val="006E3BDF"/>
    <w:rsid w:val="006F0781"/>
    <w:rsid w:val="006F2DFA"/>
    <w:rsid w:val="006F32D8"/>
    <w:rsid w:val="006F6829"/>
    <w:rsid w:val="007043C5"/>
    <w:rsid w:val="007044F3"/>
    <w:rsid w:val="00704699"/>
    <w:rsid w:val="00705334"/>
    <w:rsid w:val="00712C34"/>
    <w:rsid w:val="00713481"/>
    <w:rsid w:val="007143EA"/>
    <w:rsid w:val="00714F74"/>
    <w:rsid w:val="00717C94"/>
    <w:rsid w:val="00717D60"/>
    <w:rsid w:val="00720EFE"/>
    <w:rsid w:val="007231CF"/>
    <w:rsid w:val="007233EE"/>
    <w:rsid w:val="00725937"/>
    <w:rsid w:val="00725977"/>
    <w:rsid w:val="007264E7"/>
    <w:rsid w:val="00731329"/>
    <w:rsid w:val="007331A0"/>
    <w:rsid w:val="00734BDF"/>
    <w:rsid w:val="00735229"/>
    <w:rsid w:val="00735AF5"/>
    <w:rsid w:val="007367A4"/>
    <w:rsid w:val="00741033"/>
    <w:rsid w:val="00745075"/>
    <w:rsid w:val="007455B8"/>
    <w:rsid w:val="00746A43"/>
    <w:rsid w:val="00747502"/>
    <w:rsid w:val="00747E6E"/>
    <w:rsid w:val="00750396"/>
    <w:rsid w:val="007505F3"/>
    <w:rsid w:val="007509FD"/>
    <w:rsid w:val="0075192D"/>
    <w:rsid w:val="007527C8"/>
    <w:rsid w:val="00753CD8"/>
    <w:rsid w:val="00754A2C"/>
    <w:rsid w:val="007551F6"/>
    <w:rsid w:val="007554AF"/>
    <w:rsid w:val="007568EB"/>
    <w:rsid w:val="00760BF5"/>
    <w:rsid w:val="00763B7F"/>
    <w:rsid w:val="00767108"/>
    <w:rsid w:val="00770FA5"/>
    <w:rsid w:val="00775C59"/>
    <w:rsid w:val="007761D6"/>
    <w:rsid w:val="00776CA2"/>
    <w:rsid w:val="00782B0B"/>
    <w:rsid w:val="00782BBC"/>
    <w:rsid w:val="007849C4"/>
    <w:rsid w:val="00790A27"/>
    <w:rsid w:val="0079137F"/>
    <w:rsid w:val="00795B2B"/>
    <w:rsid w:val="007A116B"/>
    <w:rsid w:val="007A18F4"/>
    <w:rsid w:val="007A3F84"/>
    <w:rsid w:val="007A42B2"/>
    <w:rsid w:val="007A440F"/>
    <w:rsid w:val="007A5504"/>
    <w:rsid w:val="007A596D"/>
    <w:rsid w:val="007A5CE7"/>
    <w:rsid w:val="007A616D"/>
    <w:rsid w:val="007A68D0"/>
    <w:rsid w:val="007A7C65"/>
    <w:rsid w:val="007B2258"/>
    <w:rsid w:val="007B2724"/>
    <w:rsid w:val="007B3A63"/>
    <w:rsid w:val="007B4D58"/>
    <w:rsid w:val="007B7A68"/>
    <w:rsid w:val="007C2767"/>
    <w:rsid w:val="007D1E98"/>
    <w:rsid w:val="007D3AB9"/>
    <w:rsid w:val="007D4A02"/>
    <w:rsid w:val="007D69B6"/>
    <w:rsid w:val="007D69C4"/>
    <w:rsid w:val="007D6D34"/>
    <w:rsid w:val="007D70BC"/>
    <w:rsid w:val="007D74C5"/>
    <w:rsid w:val="007E1B21"/>
    <w:rsid w:val="007E2E91"/>
    <w:rsid w:val="007E75B2"/>
    <w:rsid w:val="007F0D08"/>
    <w:rsid w:val="007F158C"/>
    <w:rsid w:val="007F493B"/>
    <w:rsid w:val="007F571D"/>
    <w:rsid w:val="007F77FE"/>
    <w:rsid w:val="0080004D"/>
    <w:rsid w:val="008037A1"/>
    <w:rsid w:val="00804C9F"/>
    <w:rsid w:val="00805778"/>
    <w:rsid w:val="008064DE"/>
    <w:rsid w:val="00806BAB"/>
    <w:rsid w:val="00806D58"/>
    <w:rsid w:val="00813289"/>
    <w:rsid w:val="00814330"/>
    <w:rsid w:val="008145DB"/>
    <w:rsid w:val="00820F99"/>
    <w:rsid w:val="00821452"/>
    <w:rsid w:val="00823649"/>
    <w:rsid w:val="00823E07"/>
    <w:rsid w:val="0082453C"/>
    <w:rsid w:val="008343E7"/>
    <w:rsid w:val="00835D7F"/>
    <w:rsid w:val="008369FC"/>
    <w:rsid w:val="008411D8"/>
    <w:rsid w:val="008412F9"/>
    <w:rsid w:val="00843332"/>
    <w:rsid w:val="00847C93"/>
    <w:rsid w:val="00850075"/>
    <w:rsid w:val="00850284"/>
    <w:rsid w:val="00851419"/>
    <w:rsid w:val="008516AD"/>
    <w:rsid w:val="00853B15"/>
    <w:rsid w:val="00856412"/>
    <w:rsid w:val="008575E7"/>
    <w:rsid w:val="008576B9"/>
    <w:rsid w:val="00863E7A"/>
    <w:rsid w:val="00866A61"/>
    <w:rsid w:val="008702EB"/>
    <w:rsid w:val="00871F04"/>
    <w:rsid w:val="00872265"/>
    <w:rsid w:val="008759E9"/>
    <w:rsid w:val="00876100"/>
    <w:rsid w:val="00884093"/>
    <w:rsid w:val="0088586D"/>
    <w:rsid w:val="00885A91"/>
    <w:rsid w:val="00887B82"/>
    <w:rsid w:val="00890E0B"/>
    <w:rsid w:val="00892ECB"/>
    <w:rsid w:val="00897F0A"/>
    <w:rsid w:val="008A109F"/>
    <w:rsid w:val="008A59B4"/>
    <w:rsid w:val="008A5E09"/>
    <w:rsid w:val="008B293B"/>
    <w:rsid w:val="008B6A5A"/>
    <w:rsid w:val="008B780F"/>
    <w:rsid w:val="008C0F72"/>
    <w:rsid w:val="008C4417"/>
    <w:rsid w:val="008C586B"/>
    <w:rsid w:val="008C63A7"/>
    <w:rsid w:val="008D16A5"/>
    <w:rsid w:val="008D3EAA"/>
    <w:rsid w:val="008D5AAB"/>
    <w:rsid w:val="008D6E39"/>
    <w:rsid w:val="008D6F05"/>
    <w:rsid w:val="008D7C4E"/>
    <w:rsid w:val="008D7C64"/>
    <w:rsid w:val="008E1395"/>
    <w:rsid w:val="008E19CE"/>
    <w:rsid w:val="008E39F8"/>
    <w:rsid w:val="008E3B55"/>
    <w:rsid w:val="008E5819"/>
    <w:rsid w:val="008F0EFF"/>
    <w:rsid w:val="008F2998"/>
    <w:rsid w:val="008F3082"/>
    <w:rsid w:val="008F471D"/>
    <w:rsid w:val="008F4E89"/>
    <w:rsid w:val="008F5667"/>
    <w:rsid w:val="008F5B65"/>
    <w:rsid w:val="008F6B13"/>
    <w:rsid w:val="008F7757"/>
    <w:rsid w:val="009033CF"/>
    <w:rsid w:val="009038CD"/>
    <w:rsid w:val="00906323"/>
    <w:rsid w:val="00911C98"/>
    <w:rsid w:val="00913B46"/>
    <w:rsid w:val="00915637"/>
    <w:rsid w:val="00916047"/>
    <w:rsid w:val="00916DE1"/>
    <w:rsid w:val="009229C2"/>
    <w:rsid w:val="00922D58"/>
    <w:rsid w:val="00923616"/>
    <w:rsid w:val="0092646F"/>
    <w:rsid w:val="00932562"/>
    <w:rsid w:val="00936A16"/>
    <w:rsid w:val="00941280"/>
    <w:rsid w:val="00942C08"/>
    <w:rsid w:val="00943039"/>
    <w:rsid w:val="00943506"/>
    <w:rsid w:val="00944B31"/>
    <w:rsid w:val="00947D12"/>
    <w:rsid w:val="0095049D"/>
    <w:rsid w:val="00951AF1"/>
    <w:rsid w:val="009523A9"/>
    <w:rsid w:val="00954747"/>
    <w:rsid w:val="00960494"/>
    <w:rsid w:val="009656A7"/>
    <w:rsid w:val="00965EF3"/>
    <w:rsid w:val="00967411"/>
    <w:rsid w:val="00967B6D"/>
    <w:rsid w:val="0097489D"/>
    <w:rsid w:val="00982A84"/>
    <w:rsid w:val="00984FB4"/>
    <w:rsid w:val="009857F8"/>
    <w:rsid w:val="00986083"/>
    <w:rsid w:val="0098694B"/>
    <w:rsid w:val="00993C18"/>
    <w:rsid w:val="009959D7"/>
    <w:rsid w:val="00995E88"/>
    <w:rsid w:val="00996302"/>
    <w:rsid w:val="00996BA6"/>
    <w:rsid w:val="009A2D23"/>
    <w:rsid w:val="009A2DB9"/>
    <w:rsid w:val="009A792C"/>
    <w:rsid w:val="009A79AC"/>
    <w:rsid w:val="009C0B8B"/>
    <w:rsid w:val="009C12AD"/>
    <w:rsid w:val="009C24AD"/>
    <w:rsid w:val="009C29A5"/>
    <w:rsid w:val="009C318D"/>
    <w:rsid w:val="009C4754"/>
    <w:rsid w:val="009C4CAD"/>
    <w:rsid w:val="009C693A"/>
    <w:rsid w:val="009C6FF3"/>
    <w:rsid w:val="009D5584"/>
    <w:rsid w:val="009D7592"/>
    <w:rsid w:val="009E0DBF"/>
    <w:rsid w:val="009E116D"/>
    <w:rsid w:val="009E166D"/>
    <w:rsid w:val="009E2BF6"/>
    <w:rsid w:val="009E3763"/>
    <w:rsid w:val="009E3F7A"/>
    <w:rsid w:val="009E4F03"/>
    <w:rsid w:val="009F1547"/>
    <w:rsid w:val="009F2A05"/>
    <w:rsid w:val="009F34F9"/>
    <w:rsid w:val="009F3569"/>
    <w:rsid w:val="009F5781"/>
    <w:rsid w:val="00A02EA2"/>
    <w:rsid w:val="00A0714A"/>
    <w:rsid w:val="00A075B0"/>
    <w:rsid w:val="00A10F75"/>
    <w:rsid w:val="00A118CC"/>
    <w:rsid w:val="00A11B75"/>
    <w:rsid w:val="00A12083"/>
    <w:rsid w:val="00A12FC0"/>
    <w:rsid w:val="00A13026"/>
    <w:rsid w:val="00A13AED"/>
    <w:rsid w:val="00A14708"/>
    <w:rsid w:val="00A23FD0"/>
    <w:rsid w:val="00A2416B"/>
    <w:rsid w:val="00A24B74"/>
    <w:rsid w:val="00A25ABE"/>
    <w:rsid w:val="00A262E5"/>
    <w:rsid w:val="00A26745"/>
    <w:rsid w:val="00A2690C"/>
    <w:rsid w:val="00A36398"/>
    <w:rsid w:val="00A42255"/>
    <w:rsid w:val="00A43A40"/>
    <w:rsid w:val="00A45142"/>
    <w:rsid w:val="00A46879"/>
    <w:rsid w:val="00A50181"/>
    <w:rsid w:val="00A507CD"/>
    <w:rsid w:val="00A52E3F"/>
    <w:rsid w:val="00A57587"/>
    <w:rsid w:val="00A60248"/>
    <w:rsid w:val="00A71A4D"/>
    <w:rsid w:val="00A737CB"/>
    <w:rsid w:val="00A74AF0"/>
    <w:rsid w:val="00A758CD"/>
    <w:rsid w:val="00A75F63"/>
    <w:rsid w:val="00A843E3"/>
    <w:rsid w:val="00A844C8"/>
    <w:rsid w:val="00A8477E"/>
    <w:rsid w:val="00A84EF0"/>
    <w:rsid w:val="00A84FC9"/>
    <w:rsid w:val="00A9002E"/>
    <w:rsid w:val="00A9606A"/>
    <w:rsid w:val="00A96539"/>
    <w:rsid w:val="00A9762C"/>
    <w:rsid w:val="00AA234A"/>
    <w:rsid w:val="00AA4E17"/>
    <w:rsid w:val="00AA642B"/>
    <w:rsid w:val="00AB097F"/>
    <w:rsid w:val="00AB3A9C"/>
    <w:rsid w:val="00AB43EB"/>
    <w:rsid w:val="00AB4C9E"/>
    <w:rsid w:val="00AB7C00"/>
    <w:rsid w:val="00AC1749"/>
    <w:rsid w:val="00AC1D99"/>
    <w:rsid w:val="00AC2D1F"/>
    <w:rsid w:val="00AC45A0"/>
    <w:rsid w:val="00AC6DFF"/>
    <w:rsid w:val="00AC6E5C"/>
    <w:rsid w:val="00AC6F9D"/>
    <w:rsid w:val="00AD1837"/>
    <w:rsid w:val="00AD30B9"/>
    <w:rsid w:val="00AE1B81"/>
    <w:rsid w:val="00AE23A8"/>
    <w:rsid w:val="00AE5FBA"/>
    <w:rsid w:val="00AE6E8F"/>
    <w:rsid w:val="00AF1995"/>
    <w:rsid w:val="00AF24D7"/>
    <w:rsid w:val="00AF4CA6"/>
    <w:rsid w:val="00AF52FE"/>
    <w:rsid w:val="00AF7CD7"/>
    <w:rsid w:val="00B015D4"/>
    <w:rsid w:val="00B02657"/>
    <w:rsid w:val="00B03BF8"/>
    <w:rsid w:val="00B06F2A"/>
    <w:rsid w:val="00B11D40"/>
    <w:rsid w:val="00B2105B"/>
    <w:rsid w:val="00B22C35"/>
    <w:rsid w:val="00B24894"/>
    <w:rsid w:val="00B2558F"/>
    <w:rsid w:val="00B2652B"/>
    <w:rsid w:val="00B268D9"/>
    <w:rsid w:val="00B32126"/>
    <w:rsid w:val="00B347EB"/>
    <w:rsid w:val="00B36D22"/>
    <w:rsid w:val="00B3741A"/>
    <w:rsid w:val="00B40360"/>
    <w:rsid w:val="00B457E1"/>
    <w:rsid w:val="00B45CBD"/>
    <w:rsid w:val="00B478B8"/>
    <w:rsid w:val="00B47991"/>
    <w:rsid w:val="00B518E8"/>
    <w:rsid w:val="00B5219C"/>
    <w:rsid w:val="00B56404"/>
    <w:rsid w:val="00B56CFA"/>
    <w:rsid w:val="00B64083"/>
    <w:rsid w:val="00B64601"/>
    <w:rsid w:val="00B67599"/>
    <w:rsid w:val="00B71631"/>
    <w:rsid w:val="00B7166E"/>
    <w:rsid w:val="00B73464"/>
    <w:rsid w:val="00B754E4"/>
    <w:rsid w:val="00B756EE"/>
    <w:rsid w:val="00B808C2"/>
    <w:rsid w:val="00B80B91"/>
    <w:rsid w:val="00B80D3B"/>
    <w:rsid w:val="00B80F26"/>
    <w:rsid w:val="00B833FB"/>
    <w:rsid w:val="00B83E8C"/>
    <w:rsid w:val="00B843EF"/>
    <w:rsid w:val="00B860F5"/>
    <w:rsid w:val="00B92CF5"/>
    <w:rsid w:val="00BA3FAF"/>
    <w:rsid w:val="00BA606F"/>
    <w:rsid w:val="00BB08CD"/>
    <w:rsid w:val="00BB2925"/>
    <w:rsid w:val="00BB3666"/>
    <w:rsid w:val="00BB3D23"/>
    <w:rsid w:val="00BB4E80"/>
    <w:rsid w:val="00BB6B9D"/>
    <w:rsid w:val="00BC0608"/>
    <w:rsid w:val="00BC16B4"/>
    <w:rsid w:val="00BC1EB3"/>
    <w:rsid w:val="00BC5542"/>
    <w:rsid w:val="00BD00E3"/>
    <w:rsid w:val="00BD0880"/>
    <w:rsid w:val="00BD11CE"/>
    <w:rsid w:val="00BD34AB"/>
    <w:rsid w:val="00BD40EE"/>
    <w:rsid w:val="00BD4BEF"/>
    <w:rsid w:val="00BD4C7D"/>
    <w:rsid w:val="00BD65F6"/>
    <w:rsid w:val="00BD775C"/>
    <w:rsid w:val="00BE20D2"/>
    <w:rsid w:val="00BE2990"/>
    <w:rsid w:val="00BE5FE9"/>
    <w:rsid w:val="00BE6901"/>
    <w:rsid w:val="00BE78FA"/>
    <w:rsid w:val="00BF1975"/>
    <w:rsid w:val="00BF25B2"/>
    <w:rsid w:val="00BF29BC"/>
    <w:rsid w:val="00BF634D"/>
    <w:rsid w:val="00BF7187"/>
    <w:rsid w:val="00C00D54"/>
    <w:rsid w:val="00C02F2A"/>
    <w:rsid w:val="00C03E59"/>
    <w:rsid w:val="00C0782A"/>
    <w:rsid w:val="00C0784C"/>
    <w:rsid w:val="00C102B1"/>
    <w:rsid w:val="00C10881"/>
    <w:rsid w:val="00C108F7"/>
    <w:rsid w:val="00C10D72"/>
    <w:rsid w:val="00C111B4"/>
    <w:rsid w:val="00C11BFB"/>
    <w:rsid w:val="00C12801"/>
    <w:rsid w:val="00C141F0"/>
    <w:rsid w:val="00C14238"/>
    <w:rsid w:val="00C20EF8"/>
    <w:rsid w:val="00C21106"/>
    <w:rsid w:val="00C2309A"/>
    <w:rsid w:val="00C234E8"/>
    <w:rsid w:val="00C27E43"/>
    <w:rsid w:val="00C309B1"/>
    <w:rsid w:val="00C31F7F"/>
    <w:rsid w:val="00C335FA"/>
    <w:rsid w:val="00C3501E"/>
    <w:rsid w:val="00C406FF"/>
    <w:rsid w:val="00C44BCF"/>
    <w:rsid w:val="00C45BB0"/>
    <w:rsid w:val="00C50D9E"/>
    <w:rsid w:val="00C52424"/>
    <w:rsid w:val="00C52483"/>
    <w:rsid w:val="00C54918"/>
    <w:rsid w:val="00C57759"/>
    <w:rsid w:val="00C57880"/>
    <w:rsid w:val="00C60426"/>
    <w:rsid w:val="00C60742"/>
    <w:rsid w:val="00C63027"/>
    <w:rsid w:val="00C72371"/>
    <w:rsid w:val="00C72670"/>
    <w:rsid w:val="00C74DA8"/>
    <w:rsid w:val="00C75473"/>
    <w:rsid w:val="00C76283"/>
    <w:rsid w:val="00C766B3"/>
    <w:rsid w:val="00C7697C"/>
    <w:rsid w:val="00C80330"/>
    <w:rsid w:val="00C81519"/>
    <w:rsid w:val="00C837EC"/>
    <w:rsid w:val="00C8441D"/>
    <w:rsid w:val="00C85F46"/>
    <w:rsid w:val="00C86BA6"/>
    <w:rsid w:val="00C923EF"/>
    <w:rsid w:val="00C95AA1"/>
    <w:rsid w:val="00C961DD"/>
    <w:rsid w:val="00CA31C0"/>
    <w:rsid w:val="00CA3496"/>
    <w:rsid w:val="00CA5FF6"/>
    <w:rsid w:val="00CA7FF8"/>
    <w:rsid w:val="00CB2EE1"/>
    <w:rsid w:val="00CB53C5"/>
    <w:rsid w:val="00CB681A"/>
    <w:rsid w:val="00CC05A1"/>
    <w:rsid w:val="00CC10C1"/>
    <w:rsid w:val="00CC10E8"/>
    <w:rsid w:val="00CC27D7"/>
    <w:rsid w:val="00CC48FF"/>
    <w:rsid w:val="00CC5326"/>
    <w:rsid w:val="00CC6C66"/>
    <w:rsid w:val="00CD0457"/>
    <w:rsid w:val="00CD2C3A"/>
    <w:rsid w:val="00CD3EAA"/>
    <w:rsid w:val="00CD46E6"/>
    <w:rsid w:val="00CD5E93"/>
    <w:rsid w:val="00CD69A8"/>
    <w:rsid w:val="00CD7746"/>
    <w:rsid w:val="00CE2914"/>
    <w:rsid w:val="00CE55FE"/>
    <w:rsid w:val="00CF00EF"/>
    <w:rsid w:val="00CF02A6"/>
    <w:rsid w:val="00CF1914"/>
    <w:rsid w:val="00CF22D4"/>
    <w:rsid w:val="00CF2DD4"/>
    <w:rsid w:val="00CF3B5A"/>
    <w:rsid w:val="00CF4854"/>
    <w:rsid w:val="00CF608F"/>
    <w:rsid w:val="00D00A3B"/>
    <w:rsid w:val="00D033C6"/>
    <w:rsid w:val="00D04A45"/>
    <w:rsid w:val="00D05393"/>
    <w:rsid w:val="00D059DF"/>
    <w:rsid w:val="00D05E3A"/>
    <w:rsid w:val="00D06571"/>
    <w:rsid w:val="00D079D7"/>
    <w:rsid w:val="00D126FD"/>
    <w:rsid w:val="00D139FD"/>
    <w:rsid w:val="00D1452E"/>
    <w:rsid w:val="00D231D1"/>
    <w:rsid w:val="00D23F52"/>
    <w:rsid w:val="00D24C5D"/>
    <w:rsid w:val="00D271E2"/>
    <w:rsid w:val="00D30CBA"/>
    <w:rsid w:val="00D31E20"/>
    <w:rsid w:val="00D3380B"/>
    <w:rsid w:val="00D34283"/>
    <w:rsid w:val="00D357C2"/>
    <w:rsid w:val="00D3675D"/>
    <w:rsid w:val="00D36AA5"/>
    <w:rsid w:val="00D40808"/>
    <w:rsid w:val="00D43A85"/>
    <w:rsid w:val="00D45C3F"/>
    <w:rsid w:val="00D471E5"/>
    <w:rsid w:val="00D5036A"/>
    <w:rsid w:val="00D50A29"/>
    <w:rsid w:val="00D5162A"/>
    <w:rsid w:val="00D5271C"/>
    <w:rsid w:val="00D533A8"/>
    <w:rsid w:val="00D53C9E"/>
    <w:rsid w:val="00D56E01"/>
    <w:rsid w:val="00D56E9F"/>
    <w:rsid w:val="00D63088"/>
    <w:rsid w:val="00D63934"/>
    <w:rsid w:val="00D63A48"/>
    <w:rsid w:val="00D642FF"/>
    <w:rsid w:val="00D7407A"/>
    <w:rsid w:val="00D74631"/>
    <w:rsid w:val="00D807C0"/>
    <w:rsid w:val="00D80F0E"/>
    <w:rsid w:val="00D86653"/>
    <w:rsid w:val="00D9129F"/>
    <w:rsid w:val="00D926FB"/>
    <w:rsid w:val="00D9356B"/>
    <w:rsid w:val="00D94093"/>
    <w:rsid w:val="00D9529E"/>
    <w:rsid w:val="00D971C8"/>
    <w:rsid w:val="00DA28DD"/>
    <w:rsid w:val="00DA43A7"/>
    <w:rsid w:val="00DA7EB7"/>
    <w:rsid w:val="00DB1ABE"/>
    <w:rsid w:val="00DB3404"/>
    <w:rsid w:val="00DB35E6"/>
    <w:rsid w:val="00DB3C98"/>
    <w:rsid w:val="00DB4208"/>
    <w:rsid w:val="00DB5D7A"/>
    <w:rsid w:val="00DC06FC"/>
    <w:rsid w:val="00DD1AE8"/>
    <w:rsid w:val="00DD345C"/>
    <w:rsid w:val="00DD35B6"/>
    <w:rsid w:val="00DD4B9B"/>
    <w:rsid w:val="00DD75C8"/>
    <w:rsid w:val="00DE2267"/>
    <w:rsid w:val="00DE23F2"/>
    <w:rsid w:val="00DE3867"/>
    <w:rsid w:val="00DE3BE5"/>
    <w:rsid w:val="00DE5034"/>
    <w:rsid w:val="00DE5D3A"/>
    <w:rsid w:val="00DE6719"/>
    <w:rsid w:val="00DE75E0"/>
    <w:rsid w:val="00DE7DB2"/>
    <w:rsid w:val="00DF0991"/>
    <w:rsid w:val="00DF29F8"/>
    <w:rsid w:val="00DF2B79"/>
    <w:rsid w:val="00DF2B8C"/>
    <w:rsid w:val="00DF51EA"/>
    <w:rsid w:val="00DF5ABA"/>
    <w:rsid w:val="00E01461"/>
    <w:rsid w:val="00E01552"/>
    <w:rsid w:val="00E01F32"/>
    <w:rsid w:val="00E0409B"/>
    <w:rsid w:val="00E04717"/>
    <w:rsid w:val="00E11DBE"/>
    <w:rsid w:val="00E1260E"/>
    <w:rsid w:val="00E15D6A"/>
    <w:rsid w:val="00E230B7"/>
    <w:rsid w:val="00E259FE"/>
    <w:rsid w:val="00E26E00"/>
    <w:rsid w:val="00E30743"/>
    <w:rsid w:val="00E3158A"/>
    <w:rsid w:val="00E31C7F"/>
    <w:rsid w:val="00E34667"/>
    <w:rsid w:val="00E365DB"/>
    <w:rsid w:val="00E410F3"/>
    <w:rsid w:val="00E42936"/>
    <w:rsid w:val="00E42EA9"/>
    <w:rsid w:val="00E431BF"/>
    <w:rsid w:val="00E446D2"/>
    <w:rsid w:val="00E45164"/>
    <w:rsid w:val="00E46D16"/>
    <w:rsid w:val="00E53465"/>
    <w:rsid w:val="00E54AD4"/>
    <w:rsid w:val="00E54FF8"/>
    <w:rsid w:val="00E551AD"/>
    <w:rsid w:val="00E5551A"/>
    <w:rsid w:val="00E55B2C"/>
    <w:rsid w:val="00E563D3"/>
    <w:rsid w:val="00E566FE"/>
    <w:rsid w:val="00E57C02"/>
    <w:rsid w:val="00E619B2"/>
    <w:rsid w:val="00E6275C"/>
    <w:rsid w:val="00E62C9C"/>
    <w:rsid w:val="00E63DA8"/>
    <w:rsid w:val="00E738B6"/>
    <w:rsid w:val="00E75DFE"/>
    <w:rsid w:val="00E77AC0"/>
    <w:rsid w:val="00E83C01"/>
    <w:rsid w:val="00E83F16"/>
    <w:rsid w:val="00E83F7B"/>
    <w:rsid w:val="00E84472"/>
    <w:rsid w:val="00E8694D"/>
    <w:rsid w:val="00E901DC"/>
    <w:rsid w:val="00E90950"/>
    <w:rsid w:val="00E923A6"/>
    <w:rsid w:val="00E92AAC"/>
    <w:rsid w:val="00E972E7"/>
    <w:rsid w:val="00E979A2"/>
    <w:rsid w:val="00EA0F4F"/>
    <w:rsid w:val="00EB37F0"/>
    <w:rsid w:val="00EB3D86"/>
    <w:rsid w:val="00EB6046"/>
    <w:rsid w:val="00EB645D"/>
    <w:rsid w:val="00EB7223"/>
    <w:rsid w:val="00EC16C1"/>
    <w:rsid w:val="00EC2292"/>
    <w:rsid w:val="00EC59F5"/>
    <w:rsid w:val="00EC6F16"/>
    <w:rsid w:val="00ED2A8A"/>
    <w:rsid w:val="00ED344C"/>
    <w:rsid w:val="00ED3CCE"/>
    <w:rsid w:val="00ED5014"/>
    <w:rsid w:val="00ED7EFC"/>
    <w:rsid w:val="00EE0FAD"/>
    <w:rsid w:val="00EE20B2"/>
    <w:rsid w:val="00EE52DF"/>
    <w:rsid w:val="00EE5502"/>
    <w:rsid w:val="00EE55CA"/>
    <w:rsid w:val="00EE6AE6"/>
    <w:rsid w:val="00EF055E"/>
    <w:rsid w:val="00EF06B8"/>
    <w:rsid w:val="00EF0AB9"/>
    <w:rsid w:val="00EF0CB8"/>
    <w:rsid w:val="00EF0CD7"/>
    <w:rsid w:val="00EF27BF"/>
    <w:rsid w:val="00EF30EF"/>
    <w:rsid w:val="00EF37CF"/>
    <w:rsid w:val="00EF42C4"/>
    <w:rsid w:val="00EF7364"/>
    <w:rsid w:val="00EF79A6"/>
    <w:rsid w:val="00F04B35"/>
    <w:rsid w:val="00F05479"/>
    <w:rsid w:val="00F060CD"/>
    <w:rsid w:val="00F0769A"/>
    <w:rsid w:val="00F1249C"/>
    <w:rsid w:val="00F16364"/>
    <w:rsid w:val="00F17FF2"/>
    <w:rsid w:val="00F20720"/>
    <w:rsid w:val="00F20D82"/>
    <w:rsid w:val="00F214F2"/>
    <w:rsid w:val="00F22135"/>
    <w:rsid w:val="00F22BFE"/>
    <w:rsid w:val="00F23198"/>
    <w:rsid w:val="00F279C6"/>
    <w:rsid w:val="00F33A4F"/>
    <w:rsid w:val="00F4364A"/>
    <w:rsid w:val="00F505A4"/>
    <w:rsid w:val="00F50802"/>
    <w:rsid w:val="00F52E3D"/>
    <w:rsid w:val="00F54598"/>
    <w:rsid w:val="00F62B25"/>
    <w:rsid w:val="00F6307C"/>
    <w:rsid w:val="00F70DFC"/>
    <w:rsid w:val="00F73688"/>
    <w:rsid w:val="00F73E8E"/>
    <w:rsid w:val="00F76229"/>
    <w:rsid w:val="00F76E05"/>
    <w:rsid w:val="00F800CB"/>
    <w:rsid w:val="00F80E23"/>
    <w:rsid w:val="00F83F3C"/>
    <w:rsid w:val="00F86158"/>
    <w:rsid w:val="00F87E65"/>
    <w:rsid w:val="00F92C36"/>
    <w:rsid w:val="00F96DE5"/>
    <w:rsid w:val="00F973FD"/>
    <w:rsid w:val="00FA0629"/>
    <w:rsid w:val="00FA5138"/>
    <w:rsid w:val="00FB26D5"/>
    <w:rsid w:val="00FB3680"/>
    <w:rsid w:val="00FB36AB"/>
    <w:rsid w:val="00FB6E3E"/>
    <w:rsid w:val="00FC0419"/>
    <w:rsid w:val="00FC16F4"/>
    <w:rsid w:val="00FC34E8"/>
    <w:rsid w:val="00FC3C24"/>
    <w:rsid w:val="00FC4324"/>
    <w:rsid w:val="00FC52DE"/>
    <w:rsid w:val="00FC7E72"/>
    <w:rsid w:val="00FD2CE8"/>
    <w:rsid w:val="00FD65FD"/>
    <w:rsid w:val="00FD6773"/>
    <w:rsid w:val="00FD76E3"/>
    <w:rsid w:val="00FE1665"/>
    <w:rsid w:val="00FE2DC2"/>
    <w:rsid w:val="00FE5024"/>
    <w:rsid w:val="00FE59FD"/>
    <w:rsid w:val="00FE6133"/>
    <w:rsid w:val="00FE7D5D"/>
    <w:rsid w:val="00FE7FC5"/>
    <w:rsid w:val="00FF00FB"/>
    <w:rsid w:val="00FF119D"/>
    <w:rsid w:val="00FF2F27"/>
    <w:rsid w:val="00FF48D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fill="f" fillcolor="white">
      <v:fill color="white" on="f"/>
    </o:shapedefaults>
    <o:shapelayout v:ext="edit">
      <o:idmap v:ext="edit" data="1"/>
    </o:shapelayout>
  </w:shapeDefaults>
  <w:decimalSymbol w:val="."/>
  <w:listSeparator w:val=","/>
  <w14:docId w14:val="146D25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semiHidden="0" w:uiPriority="0" w:unhideWhenUsed="0" w:qFormat="1"/>
    <w:lsdException w:name="annotation reference" w:uiPriority="0"/>
    <w:lsdException w:name="page number" w:uiPriority="0"/>
    <w:lsdException w:name="List"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annotation subject" w:uiPriority="0"/>
    <w:lsdException w:name="Balloon Text" w:uiPriority="0"/>
    <w:lsdException w:name="Table Grid" w:semiHidden="0" w:uiPriority="59" w:unhideWhenUsed="0"/>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22BC2"/>
    <w:pPr>
      <w:suppressAutoHyphens/>
      <w:spacing w:after="200" w:line="276" w:lineRule="auto"/>
    </w:pPr>
    <w:rPr>
      <w:sz w:val="22"/>
      <w:szCs w:val="22"/>
    </w:rPr>
  </w:style>
  <w:style w:type="paragraph" w:styleId="Heading1">
    <w:name w:val="heading 1"/>
    <w:basedOn w:val="Normal"/>
    <w:link w:val="Heading1Char"/>
    <w:qFormat/>
    <w:rsid w:val="000A4E02"/>
    <w:pPr>
      <w:spacing w:before="280" w:after="280" w:line="240" w:lineRule="auto"/>
      <w:outlineLvl w:val="0"/>
    </w:pPr>
    <w:rPr>
      <w:rFonts w:ascii="Times New Roman" w:eastAsia="Times New Roman" w:hAnsi="Times New Roman"/>
      <w:b/>
      <w:bCs/>
      <w:sz w:val="48"/>
      <w:szCs w:val="48"/>
      <w:lang w:val="lt-LT" w:eastAsia="lt-LT"/>
    </w:rPr>
  </w:style>
  <w:style w:type="paragraph" w:styleId="Heading2">
    <w:name w:val="heading 2"/>
    <w:basedOn w:val="Normal"/>
    <w:next w:val="Normal"/>
    <w:link w:val="Heading2Char"/>
    <w:qFormat/>
    <w:rsid w:val="007E75B2"/>
    <w:pPr>
      <w:keepNext/>
      <w:keepLines/>
      <w:spacing w:before="200" w:after="0"/>
      <w:outlineLvl w:val="1"/>
    </w:pPr>
    <w:rPr>
      <w:rFonts w:ascii="Cambria" w:eastAsia="MS Gothic" w:hAnsi="Cambria"/>
      <w:b/>
      <w:bCs/>
      <w:color w:val="4F81BD"/>
      <w:sz w:val="26"/>
      <w:szCs w:val="26"/>
    </w:rPr>
  </w:style>
  <w:style w:type="paragraph" w:styleId="Heading3">
    <w:name w:val="heading 3"/>
    <w:basedOn w:val="Normal"/>
    <w:next w:val="Normal"/>
    <w:link w:val="Heading3Char"/>
    <w:qFormat/>
    <w:rsid w:val="002F7373"/>
    <w:pPr>
      <w:keepNext/>
      <w:spacing w:before="240" w:after="60"/>
      <w:outlineLvl w:val="2"/>
    </w:pPr>
    <w:rPr>
      <w:rFonts w:ascii="Arial" w:hAnsi="Arial"/>
      <w:b/>
      <w:bCs/>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alloonTextChar">
    <w:name w:val="Balloon Text Char"/>
    <w:link w:val="BalloonText"/>
    <w:rsid w:val="00906C52"/>
    <w:rPr>
      <w:rFonts w:ascii="Tahoma" w:hAnsi="Tahoma" w:cs="Tahoma"/>
      <w:sz w:val="16"/>
      <w:szCs w:val="16"/>
    </w:rPr>
  </w:style>
  <w:style w:type="character" w:customStyle="1" w:styleId="FootnoteTextChar">
    <w:name w:val="Footnote Text Char"/>
    <w:link w:val="FootnoteText"/>
    <w:uiPriority w:val="99"/>
    <w:rsid w:val="005312BC"/>
    <w:rPr>
      <w:rFonts w:ascii="Times New Roman" w:eastAsia="Times New Roman" w:hAnsi="Times New Roman" w:cs="Times New Roman"/>
      <w:sz w:val="20"/>
      <w:szCs w:val="20"/>
      <w:lang w:val="lt-LT" w:eastAsia="ar-SA"/>
    </w:rPr>
  </w:style>
  <w:style w:type="character" w:customStyle="1" w:styleId="FootnoteCharacters">
    <w:name w:val="Footnote Characters"/>
    <w:rsid w:val="005312BC"/>
    <w:rPr>
      <w:vertAlign w:val="superscript"/>
    </w:rPr>
  </w:style>
  <w:style w:type="character" w:customStyle="1" w:styleId="Heading1Char">
    <w:name w:val="Heading 1 Char"/>
    <w:link w:val="Heading1"/>
    <w:rsid w:val="000A4E02"/>
    <w:rPr>
      <w:rFonts w:ascii="Times New Roman" w:eastAsia="Times New Roman" w:hAnsi="Times New Roman" w:cs="Times New Roman"/>
      <w:b/>
      <w:bCs/>
      <w:sz w:val="48"/>
      <w:szCs w:val="48"/>
      <w:lang w:val="lt-LT" w:eastAsia="lt-LT"/>
    </w:rPr>
  </w:style>
  <w:style w:type="character" w:customStyle="1" w:styleId="HeaderChar">
    <w:name w:val="Header Char"/>
    <w:basedOn w:val="DefaultParagraphFont"/>
    <w:link w:val="Header"/>
    <w:rsid w:val="00B40538"/>
  </w:style>
  <w:style w:type="character" w:customStyle="1" w:styleId="FooterChar">
    <w:name w:val="Footer Char"/>
    <w:basedOn w:val="DefaultParagraphFont"/>
    <w:link w:val="Footer"/>
    <w:uiPriority w:val="99"/>
    <w:rsid w:val="00B40538"/>
  </w:style>
  <w:style w:type="character" w:customStyle="1" w:styleId="ListLabel1">
    <w:name w:val="ListLabel 1"/>
    <w:rPr>
      <w:rFonts w:cs="Times New Roman"/>
      <w:sz w:val="24"/>
      <w:szCs w:val="24"/>
    </w:rPr>
  </w:style>
  <w:style w:type="character" w:customStyle="1" w:styleId="ListLabel2">
    <w:name w:val="ListLabel 2"/>
    <w:rPr>
      <w:rFonts w:eastAsia="Times New Roman" w:cs="Times New Roman"/>
    </w:rPr>
  </w:style>
  <w:style w:type="character" w:customStyle="1" w:styleId="ListLabel3">
    <w:name w:val="ListLabel 3"/>
    <w:rPr>
      <w:rFonts w:cs="Courier New"/>
    </w:rPr>
  </w:style>
  <w:style w:type="character" w:customStyle="1" w:styleId="ListLabel4">
    <w:name w:val="ListLabel 4"/>
    <w:rPr>
      <w:rFonts w:eastAsia="Calibri"/>
    </w:rPr>
  </w:style>
  <w:style w:type="paragraph" w:customStyle="1" w:styleId="Heading">
    <w:name w:val="Heading"/>
    <w:basedOn w:val="Normal"/>
    <w:next w:val="TextBody"/>
    <w:pPr>
      <w:keepNext/>
      <w:spacing w:before="240" w:after="120"/>
    </w:pPr>
    <w:rPr>
      <w:rFonts w:ascii="Liberation Sans" w:eastAsia="SimSun" w:hAnsi="Liberation Sans" w:cs="Lucida Sans"/>
      <w:sz w:val="28"/>
      <w:szCs w:val="28"/>
    </w:rPr>
  </w:style>
  <w:style w:type="paragraph" w:customStyle="1" w:styleId="TextBody">
    <w:name w:val="Text Body"/>
    <w:basedOn w:val="Normal"/>
    <w:pPr>
      <w:spacing w:after="140" w:line="288" w:lineRule="auto"/>
    </w:pPr>
  </w:style>
  <w:style w:type="paragraph" w:styleId="List">
    <w:name w:val="List"/>
    <w:basedOn w:val="TextBody"/>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customStyle="1" w:styleId="Index">
    <w:name w:val="Index"/>
    <w:basedOn w:val="Normal"/>
    <w:pPr>
      <w:suppressLineNumbers/>
    </w:pPr>
    <w:rPr>
      <w:rFonts w:cs="Lucida Sans"/>
    </w:rPr>
  </w:style>
  <w:style w:type="paragraph" w:styleId="BalloonText">
    <w:name w:val="Balloon Text"/>
    <w:basedOn w:val="Normal"/>
    <w:link w:val="BalloonTextChar"/>
    <w:unhideWhenUsed/>
    <w:rsid w:val="00906C52"/>
    <w:pPr>
      <w:spacing w:after="0" w:line="240" w:lineRule="auto"/>
    </w:pPr>
    <w:rPr>
      <w:rFonts w:ascii="Tahoma" w:hAnsi="Tahoma" w:cs="Tahoma"/>
      <w:sz w:val="16"/>
      <w:szCs w:val="16"/>
    </w:rPr>
  </w:style>
  <w:style w:type="paragraph" w:customStyle="1" w:styleId="ColorfulList-Accent11">
    <w:name w:val="Colorful List - Accent 11"/>
    <w:basedOn w:val="Normal"/>
    <w:uiPriority w:val="34"/>
    <w:qFormat/>
    <w:rsid w:val="0060568A"/>
    <w:pPr>
      <w:ind w:left="720"/>
      <w:contextualSpacing/>
    </w:pPr>
  </w:style>
  <w:style w:type="paragraph" w:styleId="FootnoteText">
    <w:name w:val="footnote text"/>
    <w:basedOn w:val="Normal"/>
    <w:link w:val="FootnoteTextChar"/>
    <w:uiPriority w:val="99"/>
    <w:rsid w:val="005312BC"/>
    <w:rPr>
      <w:rFonts w:ascii="Times New Roman" w:eastAsia="Times New Roman" w:hAnsi="Times New Roman"/>
      <w:sz w:val="20"/>
      <w:szCs w:val="20"/>
      <w:lang w:val="lt-LT" w:eastAsia="ar-SA"/>
    </w:rPr>
  </w:style>
  <w:style w:type="paragraph" w:customStyle="1" w:styleId="western">
    <w:name w:val="western"/>
    <w:basedOn w:val="Normal"/>
    <w:rsid w:val="00690AA7"/>
    <w:pPr>
      <w:spacing w:before="280" w:after="119" w:line="240" w:lineRule="auto"/>
    </w:pPr>
    <w:rPr>
      <w:rFonts w:ascii="Times New Roman" w:eastAsia="Times New Roman" w:hAnsi="Times New Roman"/>
      <w:sz w:val="24"/>
      <w:szCs w:val="24"/>
      <w:lang w:val="lt-LT" w:eastAsia="lt-LT"/>
    </w:rPr>
  </w:style>
  <w:style w:type="paragraph" w:styleId="Header">
    <w:name w:val="header"/>
    <w:basedOn w:val="Normal"/>
    <w:link w:val="HeaderChar"/>
    <w:unhideWhenUsed/>
    <w:rsid w:val="00B40538"/>
    <w:pPr>
      <w:tabs>
        <w:tab w:val="center" w:pos="4844"/>
        <w:tab w:val="right" w:pos="9689"/>
      </w:tabs>
      <w:spacing w:after="0" w:line="240" w:lineRule="auto"/>
    </w:pPr>
  </w:style>
  <w:style w:type="paragraph" w:styleId="Footer">
    <w:name w:val="footer"/>
    <w:basedOn w:val="Normal"/>
    <w:link w:val="FooterChar"/>
    <w:uiPriority w:val="99"/>
    <w:unhideWhenUsed/>
    <w:rsid w:val="00B40538"/>
    <w:pPr>
      <w:tabs>
        <w:tab w:val="center" w:pos="4844"/>
        <w:tab w:val="right" w:pos="9689"/>
      </w:tabs>
      <w:spacing w:after="0" w:line="240" w:lineRule="auto"/>
    </w:pPr>
  </w:style>
  <w:style w:type="table" w:styleId="TableGrid">
    <w:name w:val="Table Grid"/>
    <w:basedOn w:val="TableNormal"/>
    <w:uiPriority w:val="59"/>
    <w:rsid w:val="00EA119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link w:val="Heading2"/>
    <w:rsid w:val="007E75B2"/>
    <w:rPr>
      <w:rFonts w:ascii="Cambria" w:eastAsia="MS Gothic" w:hAnsi="Cambria" w:cs="Times New Roman"/>
      <w:b/>
      <w:bCs/>
      <w:color w:val="4F81BD"/>
      <w:sz w:val="26"/>
      <w:szCs w:val="26"/>
    </w:rPr>
  </w:style>
  <w:style w:type="paragraph" w:styleId="TOCHeading">
    <w:name w:val="TOC Heading"/>
    <w:basedOn w:val="Heading1"/>
    <w:next w:val="Normal"/>
    <w:uiPriority w:val="39"/>
    <w:qFormat/>
    <w:rsid w:val="007A5504"/>
    <w:pPr>
      <w:keepNext/>
      <w:keepLines/>
      <w:suppressAutoHyphens w:val="0"/>
      <w:spacing w:before="480" w:after="0" w:line="276" w:lineRule="auto"/>
      <w:outlineLvl w:val="9"/>
    </w:pPr>
    <w:rPr>
      <w:rFonts w:ascii="Cambria" w:eastAsia="MS Gothic" w:hAnsi="Cambria"/>
      <w:color w:val="365F91"/>
      <w:sz w:val="28"/>
      <w:szCs w:val="28"/>
      <w:lang w:val="en-US" w:eastAsia="en-US"/>
    </w:rPr>
  </w:style>
  <w:style w:type="paragraph" w:styleId="TOC1">
    <w:name w:val="toc 1"/>
    <w:basedOn w:val="Normal"/>
    <w:next w:val="Normal"/>
    <w:autoRedefine/>
    <w:uiPriority w:val="39"/>
    <w:unhideWhenUsed/>
    <w:qFormat/>
    <w:rsid w:val="005420C8"/>
    <w:pPr>
      <w:tabs>
        <w:tab w:val="right" w:leader="dot" w:pos="9350"/>
      </w:tabs>
      <w:spacing w:before="120" w:after="0"/>
    </w:pPr>
    <w:rPr>
      <w:rFonts w:ascii="Times New Roman" w:hAnsi="Times New Roman"/>
      <w:noProof/>
      <w:sz w:val="24"/>
      <w:szCs w:val="24"/>
    </w:rPr>
  </w:style>
  <w:style w:type="paragraph" w:styleId="TOC2">
    <w:name w:val="toc 2"/>
    <w:basedOn w:val="Normal"/>
    <w:next w:val="Normal"/>
    <w:autoRedefine/>
    <w:uiPriority w:val="39"/>
    <w:unhideWhenUsed/>
    <w:qFormat/>
    <w:rsid w:val="005F22D3"/>
    <w:pPr>
      <w:tabs>
        <w:tab w:val="left" w:pos="932"/>
        <w:tab w:val="right" w:leader="dot" w:pos="9356"/>
      </w:tabs>
      <w:spacing w:after="0"/>
      <w:ind w:left="567" w:hanging="425"/>
    </w:pPr>
    <w:rPr>
      <w:rFonts w:ascii="Times New Roman" w:hAnsi="Times New Roman"/>
      <w:noProof/>
    </w:rPr>
  </w:style>
  <w:style w:type="paragraph" w:styleId="TOC3">
    <w:name w:val="toc 3"/>
    <w:basedOn w:val="Normal"/>
    <w:next w:val="Normal"/>
    <w:autoRedefine/>
    <w:uiPriority w:val="39"/>
    <w:unhideWhenUsed/>
    <w:qFormat/>
    <w:rsid w:val="007B4D58"/>
    <w:pPr>
      <w:tabs>
        <w:tab w:val="left" w:pos="1285"/>
        <w:tab w:val="right" w:leader="dot" w:pos="9017"/>
      </w:tabs>
      <w:spacing w:after="0"/>
      <w:ind w:left="440"/>
    </w:pPr>
    <w:rPr>
      <w:rFonts w:ascii="Times New Roman" w:hAnsi="Times New Roman"/>
      <w:noProof/>
      <w:lang w:val="lt-LT"/>
    </w:rPr>
  </w:style>
  <w:style w:type="paragraph" w:styleId="TOC4">
    <w:name w:val="toc 4"/>
    <w:basedOn w:val="Normal"/>
    <w:next w:val="Normal"/>
    <w:autoRedefine/>
    <w:uiPriority w:val="39"/>
    <w:semiHidden/>
    <w:unhideWhenUsed/>
    <w:rsid w:val="007A5504"/>
    <w:pPr>
      <w:spacing w:after="0"/>
      <w:ind w:left="660"/>
    </w:pPr>
    <w:rPr>
      <w:sz w:val="20"/>
      <w:szCs w:val="20"/>
    </w:rPr>
  </w:style>
  <w:style w:type="paragraph" w:styleId="TOC5">
    <w:name w:val="toc 5"/>
    <w:basedOn w:val="Normal"/>
    <w:next w:val="Normal"/>
    <w:autoRedefine/>
    <w:uiPriority w:val="39"/>
    <w:semiHidden/>
    <w:unhideWhenUsed/>
    <w:rsid w:val="007A5504"/>
    <w:pPr>
      <w:spacing w:after="0"/>
      <w:ind w:left="880"/>
    </w:pPr>
    <w:rPr>
      <w:sz w:val="20"/>
      <w:szCs w:val="20"/>
    </w:rPr>
  </w:style>
  <w:style w:type="paragraph" w:styleId="TOC6">
    <w:name w:val="toc 6"/>
    <w:basedOn w:val="Normal"/>
    <w:next w:val="Normal"/>
    <w:autoRedefine/>
    <w:uiPriority w:val="39"/>
    <w:semiHidden/>
    <w:unhideWhenUsed/>
    <w:rsid w:val="007A5504"/>
    <w:pPr>
      <w:spacing w:after="0"/>
      <w:ind w:left="1100"/>
    </w:pPr>
    <w:rPr>
      <w:sz w:val="20"/>
      <w:szCs w:val="20"/>
    </w:rPr>
  </w:style>
  <w:style w:type="paragraph" w:styleId="TOC7">
    <w:name w:val="toc 7"/>
    <w:basedOn w:val="Normal"/>
    <w:next w:val="Normal"/>
    <w:autoRedefine/>
    <w:uiPriority w:val="39"/>
    <w:semiHidden/>
    <w:unhideWhenUsed/>
    <w:rsid w:val="007A5504"/>
    <w:pPr>
      <w:spacing w:after="0"/>
      <w:ind w:left="1320"/>
    </w:pPr>
    <w:rPr>
      <w:sz w:val="20"/>
      <w:szCs w:val="20"/>
    </w:rPr>
  </w:style>
  <w:style w:type="paragraph" w:styleId="TOC8">
    <w:name w:val="toc 8"/>
    <w:basedOn w:val="Normal"/>
    <w:next w:val="Normal"/>
    <w:autoRedefine/>
    <w:uiPriority w:val="39"/>
    <w:semiHidden/>
    <w:unhideWhenUsed/>
    <w:rsid w:val="007A5504"/>
    <w:pPr>
      <w:spacing w:after="0"/>
      <w:ind w:left="1540"/>
    </w:pPr>
    <w:rPr>
      <w:sz w:val="20"/>
      <w:szCs w:val="20"/>
    </w:rPr>
  </w:style>
  <w:style w:type="paragraph" w:styleId="TOC9">
    <w:name w:val="toc 9"/>
    <w:basedOn w:val="Normal"/>
    <w:next w:val="Normal"/>
    <w:autoRedefine/>
    <w:uiPriority w:val="39"/>
    <w:semiHidden/>
    <w:unhideWhenUsed/>
    <w:rsid w:val="007A5504"/>
    <w:pPr>
      <w:spacing w:after="0"/>
      <w:ind w:left="1760"/>
    </w:pPr>
    <w:rPr>
      <w:sz w:val="20"/>
      <w:szCs w:val="20"/>
    </w:rPr>
  </w:style>
  <w:style w:type="character" w:styleId="Hyperlink">
    <w:name w:val="Hyperlink"/>
    <w:uiPriority w:val="99"/>
    <w:rsid w:val="00C63027"/>
    <w:rPr>
      <w:color w:val="0000FF"/>
      <w:u w:val="single"/>
    </w:rPr>
  </w:style>
  <w:style w:type="paragraph" w:styleId="BodyText">
    <w:name w:val="Body Text"/>
    <w:basedOn w:val="Normal"/>
    <w:link w:val="BodyTextChar"/>
    <w:rsid w:val="00C63027"/>
    <w:pPr>
      <w:spacing w:after="120"/>
    </w:pPr>
  </w:style>
  <w:style w:type="character" w:customStyle="1" w:styleId="BodyTextChar">
    <w:name w:val="Body Text Char"/>
    <w:link w:val="BodyText"/>
    <w:rsid w:val="00C63027"/>
    <w:rPr>
      <w:rFonts w:ascii="Calibri" w:eastAsia="Calibri" w:hAnsi="Calibri"/>
      <w:sz w:val="22"/>
      <w:szCs w:val="22"/>
      <w:lang w:val="en-US" w:eastAsia="en-US" w:bidi="ar-SA"/>
    </w:rPr>
  </w:style>
  <w:style w:type="table" w:customStyle="1" w:styleId="TableGrid1">
    <w:name w:val="Table Grid1"/>
    <w:basedOn w:val="TableNormal"/>
    <w:next w:val="TableGrid"/>
    <w:uiPriority w:val="59"/>
    <w:rsid w:val="00406AD0"/>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610F3A"/>
    <w:pPr>
      <w:suppressAutoHyphens w:val="0"/>
      <w:spacing w:before="100" w:beforeAutospacing="1" w:after="100" w:afterAutospacing="1" w:line="240" w:lineRule="auto"/>
    </w:pPr>
    <w:rPr>
      <w:rFonts w:ascii="Times New Roman" w:eastAsia="Times New Roman" w:hAnsi="Times New Roman"/>
      <w:sz w:val="24"/>
      <w:szCs w:val="24"/>
    </w:rPr>
  </w:style>
  <w:style w:type="character" w:styleId="CommentReference">
    <w:name w:val="annotation reference"/>
    <w:semiHidden/>
    <w:unhideWhenUsed/>
    <w:rsid w:val="00747E6E"/>
    <w:rPr>
      <w:sz w:val="18"/>
      <w:szCs w:val="18"/>
    </w:rPr>
  </w:style>
  <w:style w:type="paragraph" w:styleId="CommentText">
    <w:name w:val="annotation text"/>
    <w:basedOn w:val="Normal"/>
    <w:link w:val="CommentTextChar"/>
    <w:semiHidden/>
    <w:unhideWhenUsed/>
    <w:rsid w:val="00747E6E"/>
    <w:rPr>
      <w:sz w:val="24"/>
      <w:szCs w:val="24"/>
    </w:rPr>
  </w:style>
  <w:style w:type="character" w:customStyle="1" w:styleId="CommentTextChar">
    <w:name w:val="Comment Text Char"/>
    <w:link w:val="CommentText"/>
    <w:semiHidden/>
    <w:rsid w:val="00747E6E"/>
    <w:rPr>
      <w:sz w:val="24"/>
      <w:szCs w:val="24"/>
    </w:rPr>
  </w:style>
  <w:style w:type="paragraph" w:styleId="CommentSubject">
    <w:name w:val="annotation subject"/>
    <w:basedOn w:val="CommentText"/>
    <w:next w:val="CommentText"/>
    <w:link w:val="CommentSubjectChar"/>
    <w:semiHidden/>
    <w:unhideWhenUsed/>
    <w:rsid w:val="00747E6E"/>
    <w:rPr>
      <w:b/>
      <w:bCs/>
      <w:sz w:val="20"/>
      <w:szCs w:val="20"/>
    </w:rPr>
  </w:style>
  <w:style w:type="character" w:customStyle="1" w:styleId="CommentSubjectChar">
    <w:name w:val="Comment Subject Char"/>
    <w:link w:val="CommentSubject"/>
    <w:semiHidden/>
    <w:rsid w:val="00747E6E"/>
    <w:rPr>
      <w:b/>
      <w:bCs/>
      <w:sz w:val="24"/>
      <w:szCs w:val="24"/>
    </w:rPr>
  </w:style>
  <w:style w:type="paragraph" w:styleId="ListParagraph">
    <w:name w:val="List Paragraph"/>
    <w:basedOn w:val="Normal"/>
    <w:uiPriority w:val="34"/>
    <w:qFormat/>
    <w:rsid w:val="00717D60"/>
    <w:pPr>
      <w:suppressAutoHyphens w:val="0"/>
      <w:spacing w:after="0" w:line="360" w:lineRule="auto"/>
      <w:ind w:left="720"/>
      <w:contextualSpacing/>
      <w:jc w:val="both"/>
    </w:pPr>
    <w:rPr>
      <w:rFonts w:ascii="Times New Roman" w:eastAsia="Times New Roman" w:hAnsi="Times New Roman"/>
    </w:rPr>
  </w:style>
  <w:style w:type="table" w:customStyle="1" w:styleId="TableGrid3">
    <w:name w:val="Table Grid3"/>
    <w:basedOn w:val="TableNormal"/>
    <w:next w:val="TableGrid"/>
    <w:uiPriority w:val="39"/>
    <w:rsid w:val="00E901DC"/>
    <w:rPr>
      <w:sz w:val="22"/>
      <w:szCs w:val="22"/>
      <w:lang w:val="lt-LT"/>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link w:val="TitleChar"/>
    <w:qFormat/>
    <w:rsid w:val="00C60742"/>
    <w:pPr>
      <w:suppressAutoHyphens w:val="0"/>
      <w:spacing w:after="0" w:line="240" w:lineRule="auto"/>
      <w:jc w:val="center"/>
    </w:pPr>
    <w:rPr>
      <w:rFonts w:ascii="Times New Roman" w:eastAsia="Times New Roman" w:hAnsi="Times New Roman"/>
      <w:b/>
      <w:bCs/>
      <w:sz w:val="28"/>
      <w:szCs w:val="28"/>
      <w:lang w:val="en-GB" w:eastAsia="lt-LT"/>
    </w:rPr>
  </w:style>
  <w:style w:type="character" w:customStyle="1" w:styleId="TitleChar">
    <w:name w:val="Title Char"/>
    <w:basedOn w:val="DefaultParagraphFont"/>
    <w:link w:val="Title"/>
    <w:rsid w:val="00C60742"/>
    <w:rPr>
      <w:rFonts w:ascii="Times New Roman" w:eastAsia="Times New Roman" w:hAnsi="Times New Roman"/>
      <w:b/>
      <w:bCs/>
      <w:sz w:val="28"/>
      <w:szCs w:val="28"/>
      <w:lang w:val="en-GB" w:eastAsia="lt-LT"/>
    </w:rPr>
  </w:style>
  <w:style w:type="paragraph" w:customStyle="1" w:styleId="NormalWeb1">
    <w:name w:val="Normal (Web)1"/>
    <w:basedOn w:val="Normal"/>
    <w:rsid w:val="00C60742"/>
    <w:pPr>
      <w:suppressAutoHyphens w:val="0"/>
      <w:autoSpaceDE w:val="0"/>
      <w:autoSpaceDN w:val="0"/>
      <w:adjustRightInd w:val="0"/>
      <w:spacing w:before="100" w:after="100" w:line="240" w:lineRule="auto"/>
    </w:pPr>
    <w:rPr>
      <w:rFonts w:ascii="Times New Roman" w:eastAsia="Times New Roman" w:hAnsi="Times New Roman"/>
      <w:sz w:val="24"/>
      <w:szCs w:val="24"/>
      <w:lang w:val="en-GB"/>
    </w:rPr>
  </w:style>
  <w:style w:type="character" w:styleId="PageNumber">
    <w:name w:val="page number"/>
    <w:rsid w:val="00C60742"/>
    <w:rPr>
      <w:rFonts w:ascii="Times New Roman" w:hAnsi="Times New Roman" w:cs="Times New Roman"/>
    </w:rPr>
  </w:style>
  <w:style w:type="paragraph" w:customStyle="1" w:styleId="Text4">
    <w:name w:val="Text 4"/>
    <w:basedOn w:val="Normal"/>
    <w:rsid w:val="00C60742"/>
    <w:pPr>
      <w:numPr>
        <w:ilvl w:val="1"/>
        <w:numId w:val="5"/>
      </w:numPr>
      <w:tabs>
        <w:tab w:val="left" w:pos="2302"/>
      </w:tabs>
      <w:suppressAutoHyphens w:val="0"/>
      <w:autoSpaceDE w:val="0"/>
      <w:autoSpaceDN w:val="0"/>
      <w:spacing w:after="240" w:line="240" w:lineRule="auto"/>
      <w:jc w:val="both"/>
    </w:pPr>
    <w:rPr>
      <w:rFonts w:ascii="Times New Roman" w:eastAsia="Times New Roman" w:hAnsi="Times New Roman"/>
      <w:sz w:val="24"/>
      <w:szCs w:val="24"/>
      <w:lang w:val="lt-LT"/>
    </w:rPr>
  </w:style>
  <w:style w:type="paragraph" w:customStyle="1" w:styleId="num1Diagrama">
    <w:name w:val="num1 Diagrama"/>
    <w:basedOn w:val="Normal"/>
    <w:rsid w:val="00C60742"/>
    <w:pPr>
      <w:numPr>
        <w:numId w:val="5"/>
      </w:numPr>
      <w:suppressAutoHyphens w:val="0"/>
      <w:autoSpaceDE w:val="0"/>
      <w:autoSpaceDN w:val="0"/>
      <w:spacing w:after="0" w:line="240" w:lineRule="auto"/>
      <w:jc w:val="both"/>
    </w:pPr>
    <w:rPr>
      <w:rFonts w:ascii="Times New Roman" w:eastAsia="Times New Roman" w:hAnsi="Times New Roman"/>
      <w:sz w:val="20"/>
      <w:szCs w:val="20"/>
      <w:lang w:val="lt-LT"/>
    </w:rPr>
  </w:style>
  <w:style w:type="paragraph" w:customStyle="1" w:styleId="num2">
    <w:name w:val="num2"/>
    <w:basedOn w:val="Normal"/>
    <w:rsid w:val="00C60742"/>
    <w:pPr>
      <w:numPr>
        <w:ilvl w:val="2"/>
        <w:numId w:val="5"/>
      </w:numPr>
      <w:suppressAutoHyphens w:val="0"/>
      <w:autoSpaceDE w:val="0"/>
      <w:autoSpaceDN w:val="0"/>
      <w:spacing w:after="0" w:line="240" w:lineRule="auto"/>
      <w:jc w:val="both"/>
    </w:pPr>
    <w:rPr>
      <w:rFonts w:ascii="Times New Roman" w:eastAsia="Times New Roman" w:hAnsi="Times New Roman"/>
      <w:sz w:val="20"/>
      <w:szCs w:val="20"/>
      <w:lang w:val="lt-LT"/>
    </w:rPr>
  </w:style>
  <w:style w:type="character" w:customStyle="1" w:styleId="num1DiagramaDiagrama">
    <w:name w:val="num1 Diagrama Diagrama"/>
    <w:rsid w:val="00C60742"/>
    <w:rPr>
      <w:noProof w:val="0"/>
      <w:lang w:val="en-GB"/>
    </w:rPr>
  </w:style>
  <w:style w:type="paragraph" w:customStyle="1" w:styleId="bodytext0">
    <w:name w:val="bodytext"/>
    <w:basedOn w:val="Normal"/>
    <w:rsid w:val="00C60742"/>
    <w:pPr>
      <w:suppressAutoHyphens w:val="0"/>
      <w:spacing w:before="100" w:beforeAutospacing="1" w:after="100" w:afterAutospacing="1" w:line="240" w:lineRule="auto"/>
    </w:pPr>
    <w:rPr>
      <w:rFonts w:ascii="Times New Roman" w:eastAsia="Times New Roman" w:hAnsi="Times New Roman"/>
      <w:sz w:val="24"/>
      <w:szCs w:val="24"/>
    </w:rPr>
  </w:style>
  <w:style w:type="paragraph" w:customStyle="1" w:styleId="noparagraphstyle">
    <w:name w:val="noparagraphstyle"/>
    <w:basedOn w:val="Normal"/>
    <w:rsid w:val="00C60742"/>
    <w:pPr>
      <w:suppressAutoHyphens w:val="0"/>
      <w:spacing w:before="100" w:beforeAutospacing="1" w:after="100" w:afterAutospacing="1" w:line="240" w:lineRule="auto"/>
    </w:pPr>
    <w:rPr>
      <w:rFonts w:ascii="Times New Roman" w:eastAsia="Times New Roman" w:hAnsi="Times New Roman"/>
      <w:sz w:val="24"/>
      <w:szCs w:val="24"/>
    </w:rPr>
  </w:style>
  <w:style w:type="paragraph" w:customStyle="1" w:styleId="basicparagraph">
    <w:name w:val="basicparagraph"/>
    <w:basedOn w:val="Normal"/>
    <w:rsid w:val="00C60742"/>
    <w:pPr>
      <w:suppressAutoHyphens w:val="0"/>
      <w:spacing w:before="100" w:beforeAutospacing="1" w:after="100" w:afterAutospacing="1" w:line="240" w:lineRule="auto"/>
    </w:pPr>
    <w:rPr>
      <w:rFonts w:ascii="Times New Roman" w:eastAsia="Times New Roman" w:hAnsi="Times New Roman"/>
      <w:sz w:val="24"/>
      <w:szCs w:val="24"/>
    </w:rPr>
  </w:style>
  <w:style w:type="paragraph" w:customStyle="1" w:styleId="DiagramaDiagramaCharCharDiagramaDiagrama">
    <w:name w:val="Diagrama Diagrama Char Char Diagrama Diagrama"/>
    <w:basedOn w:val="Normal"/>
    <w:rsid w:val="00C60742"/>
    <w:pPr>
      <w:suppressAutoHyphens w:val="0"/>
      <w:spacing w:after="160" w:line="240" w:lineRule="exact"/>
    </w:pPr>
    <w:rPr>
      <w:rFonts w:ascii="Tahoma" w:eastAsia="Times New Roman" w:hAnsi="Tahoma"/>
      <w:sz w:val="20"/>
      <w:szCs w:val="20"/>
    </w:rPr>
  </w:style>
  <w:style w:type="paragraph" w:styleId="Revision">
    <w:name w:val="Revision"/>
    <w:hidden/>
    <w:uiPriority w:val="99"/>
    <w:semiHidden/>
    <w:rsid w:val="00C60742"/>
    <w:rPr>
      <w:rFonts w:ascii="Times New Roman" w:eastAsia="Times New Roman" w:hAnsi="Times New Roman"/>
      <w:sz w:val="24"/>
      <w:szCs w:val="24"/>
      <w:lang w:val="lt-LT" w:eastAsia="lt-LT"/>
    </w:rPr>
  </w:style>
  <w:style w:type="character" w:styleId="Emphasis">
    <w:name w:val="Emphasis"/>
    <w:uiPriority w:val="20"/>
    <w:qFormat/>
    <w:rsid w:val="00C60742"/>
    <w:rPr>
      <w:i/>
      <w:iCs/>
    </w:rPr>
  </w:style>
  <w:style w:type="character" w:styleId="Strong">
    <w:name w:val="Strong"/>
    <w:uiPriority w:val="22"/>
    <w:qFormat/>
    <w:rsid w:val="00C60742"/>
    <w:rPr>
      <w:b/>
      <w:bCs/>
    </w:rPr>
  </w:style>
  <w:style w:type="character" w:customStyle="1" w:styleId="apple-converted-space">
    <w:name w:val="apple-converted-space"/>
    <w:rsid w:val="00C60742"/>
  </w:style>
  <w:style w:type="character" w:customStyle="1" w:styleId="Heading3Char">
    <w:name w:val="Heading 3 Char"/>
    <w:link w:val="Heading3"/>
    <w:rsid w:val="00C60742"/>
    <w:rPr>
      <w:rFonts w:ascii="Arial" w:hAnsi="Arial"/>
      <w:b/>
      <w:bCs/>
      <w:sz w:val="26"/>
      <w:szCs w:val="26"/>
    </w:rPr>
  </w:style>
  <w:style w:type="character" w:customStyle="1" w:styleId="BlankWord">
    <w:name w:val="BlankWord"/>
    <w:rsid w:val="00C60742"/>
    <w:rPr>
      <w:rFonts w:ascii="Times New Roman" w:hAnsi="Times New Roman"/>
      <w:b/>
      <w:sz w:val="24"/>
      <w:szCs w:val="24"/>
      <w:bdr w:val="none" w:sz="0" w:space="0" w:color="auto"/>
      <w:shd w:val="clear" w:color="auto" w:fill="003366"/>
    </w:rPr>
  </w:style>
  <w:style w:type="paragraph" w:customStyle="1" w:styleId="Comment">
    <w:name w:val="Comment"/>
    <w:basedOn w:val="Normal"/>
    <w:rsid w:val="00C60742"/>
    <w:pPr>
      <w:suppressAutoHyphens w:val="0"/>
      <w:spacing w:before="240" w:after="120" w:line="240" w:lineRule="auto"/>
      <w:contextualSpacing/>
    </w:pPr>
    <w:rPr>
      <w:rFonts w:ascii="Tahoma" w:eastAsia="Times New Roman" w:hAnsi="Tahoma"/>
      <w:color w:val="777777"/>
      <w:sz w:val="24"/>
      <w:szCs w:val="24"/>
    </w:rPr>
  </w:style>
  <w:style w:type="paragraph" w:customStyle="1" w:styleId="CorrectAnswer">
    <w:name w:val="Correct Answer"/>
    <w:basedOn w:val="Normal"/>
    <w:next w:val="Normal"/>
    <w:rsid w:val="00C60742"/>
    <w:pPr>
      <w:numPr>
        <w:numId w:val="6"/>
      </w:numPr>
      <w:suppressAutoHyphens w:val="0"/>
      <w:spacing w:after="120" w:line="240" w:lineRule="auto"/>
    </w:pPr>
    <w:rPr>
      <w:rFonts w:ascii="Times New Roman" w:eastAsia="Times New Roman" w:hAnsi="Times New Roman"/>
      <w:sz w:val="24"/>
      <w:szCs w:val="24"/>
    </w:rPr>
  </w:style>
  <w:style w:type="paragraph" w:customStyle="1" w:styleId="FalseStatement">
    <w:name w:val="FalseStatement"/>
    <w:basedOn w:val="Heading1"/>
    <w:rsid w:val="00C60742"/>
    <w:pPr>
      <w:keepNext/>
      <w:tabs>
        <w:tab w:val="num" w:pos="360"/>
      </w:tabs>
      <w:suppressAutoHyphens w:val="0"/>
      <w:spacing w:before="360" w:after="60"/>
      <w:ind w:left="357" w:hanging="357"/>
    </w:pPr>
    <w:rPr>
      <w:rFonts w:cs="Arial"/>
      <w:color w:val="800000"/>
      <w:kern w:val="32"/>
      <w:sz w:val="24"/>
      <w:szCs w:val="24"/>
      <w:lang w:val="en-US" w:eastAsia="en-US"/>
    </w:rPr>
  </w:style>
  <w:style w:type="paragraph" w:customStyle="1" w:styleId="Feedback">
    <w:name w:val="Feedback"/>
    <w:basedOn w:val="Normal"/>
    <w:next w:val="Normal"/>
    <w:rsid w:val="00C60742"/>
    <w:pPr>
      <w:suppressAutoHyphens w:val="0"/>
      <w:spacing w:after="0" w:line="240" w:lineRule="auto"/>
      <w:ind w:left="567"/>
    </w:pPr>
    <w:rPr>
      <w:rFonts w:ascii="Times New Roman" w:eastAsia="Times New Roman" w:hAnsi="Times New Roman"/>
      <w:color w:val="0000FF"/>
      <w:sz w:val="24"/>
      <w:szCs w:val="24"/>
      <w:lang w:val="en-GB"/>
    </w:rPr>
  </w:style>
  <w:style w:type="paragraph" w:customStyle="1" w:styleId="IncorrectAnswer">
    <w:name w:val="Incorrect Answer"/>
    <w:basedOn w:val="Normal"/>
    <w:rsid w:val="00C60742"/>
    <w:pPr>
      <w:numPr>
        <w:numId w:val="7"/>
      </w:numPr>
      <w:suppressAutoHyphens w:val="0"/>
      <w:spacing w:after="120" w:line="240" w:lineRule="auto"/>
    </w:pPr>
    <w:rPr>
      <w:rFonts w:ascii="Times New Roman" w:eastAsia="Times New Roman" w:hAnsi="Times New Roman"/>
      <w:sz w:val="24"/>
      <w:szCs w:val="20"/>
    </w:rPr>
  </w:style>
  <w:style w:type="paragraph" w:customStyle="1" w:styleId="LeftPair">
    <w:name w:val="LeftPair"/>
    <w:basedOn w:val="Normal"/>
    <w:next w:val="Normal"/>
    <w:rsid w:val="00C60742"/>
    <w:pPr>
      <w:suppressAutoHyphens w:val="0"/>
      <w:spacing w:after="0" w:line="240" w:lineRule="auto"/>
      <w:ind w:left="397" w:right="2835"/>
    </w:pPr>
    <w:rPr>
      <w:rFonts w:ascii="Times New Roman" w:eastAsia="Times New Roman" w:hAnsi="Times New Roman"/>
      <w:sz w:val="24"/>
      <w:szCs w:val="24"/>
      <w:lang w:val="en-GB"/>
    </w:rPr>
  </w:style>
  <w:style w:type="character" w:customStyle="1" w:styleId="preformatted">
    <w:name w:val="preformatted"/>
    <w:rsid w:val="00C60742"/>
    <w:rPr>
      <w:rFonts w:ascii="Courier New" w:hAnsi="Courier New"/>
    </w:rPr>
  </w:style>
  <w:style w:type="paragraph" w:customStyle="1" w:styleId="QMatching">
    <w:name w:val="Q Matching"/>
    <w:basedOn w:val="Heading1"/>
    <w:next w:val="LeftPair"/>
    <w:rsid w:val="00C60742"/>
    <w:pPr>
      <w:keepNext/>
      <w:tabs>
        <w:tab w:val="num" w:pos="360"/>
      </w:tabs>
      <w:suppressAutoHyphens w:val="0"/>
      <w:spacing w:before="360" w:after="60"/>
      <w:ind w:left="357" w:hanging="357"/>
    </w:pPr>
    <w:rPr>
      <w:rFonts w:cs="Arial"/>
      <w:kern w:val="32"/>
      <w:sz w:val="24"/>
      <w:szCs w:val="32"/>
      <w:lang w:val="en-US" w:eastAsia="en-US"/>
    </w:rPr>
  </w:style>
  <w:style w:type="paragraph" w:customStyle="1" w:styleId="QMissingWord">
    <w:name w:val="Q Missing Word"/>
    <w:basedOn w:val="Heading1"/>
    <w:rsid w:val="00C60742"/>
    <w:pPr>
      <w:keepNext/>
      <w:tabs>
        <w:tab w:val="num" w:pos="360"/>
      </w:tabs>
      <w:suppressAutoHyphens w:val="0"/>
      <w:spacing w:before="360" w:after="60"/>
      <w:ind w:left="357" w:hanging="357"/>
    </w:pPr>
    <w:rPr>
      <w:rFonts w:cs="Arial"/>
      <w:kern w:val="32"/>
      <w:sz w:val="24"/>
      <w:szCs w:val="32"/>
      <w:lang w:val="en-US" w:eastAsia="en-US"/>
    </w:rPr>
  </w:style>
  <w:style w:type="paragraph" w:customStyle="1" w:styleId="QMultiChoice">
    <w:name w:val="Q Multi Choice"/>
    <w:basedOn w:val="Heading1"/>
    <w:next w:val="CorrectAnswer"/>
    <w:rsid w:val="00C60742"/>
    <w:pPr>
      <w:keepNext/>
      <w:tabs>
        <w:tab w:val="num" w:pos="360"/>
      </w:tabs>
      <w:suppressAutoHyphens w:val="0"/>
      <w:spacing w:before="360" w:after="60"/>
      <w:ind w:left="357" w:hanging="357"/>
    </w:pPr>
    <w:rPr>
      <w:rFonts w:cs="Arial"/>
      <w:kern w:val="32"/>
      <w:sz w:val="24"/>
      <w:szCs w:val="32"/>
      <w:lang w:val="en-US" w:eastAsia="en-US"/>
    </w:rPr>
  </w:style>
  <w:style w:type="paragraph" w:customStyle="1" w:styleId="QNumerical">
    <w:name w:val="Q Numerical"/>
    <w:basedOn w:val="Heading1"/>
    <w:next w:val="CorrectAnswer"/>
    <w:rsid w:val="00C60742"/>
    <w:pPr>
      <w:keepNext/>
      <w:tabs>
        <w:tab w:val="num" w:pos="360"/>
      </w:tabs>
      <w:suppressAutoHyphens w:val="0"/>
      <w:spacing w:before="360" w:after="60"/>
      <w:ind w:left="357" w:hanging="357"/>
    </w:pPr>
    <w:rPr>
      <w:rFonts w:cs="Arial"/>
      <w:kern w:val="32"/>
      <w:sz w:val="24"/>
      <w:szCs w:val="32"/>
      <w:lang w:val="en-US" w:eastAsia="en-US"/>
    </w:rPr>
  </w:style>
  <w:style w:type="paragraph" w:customStyle="1" w:styleId="QShortAnswer">
    <w:name w:val="Q Short Answer"/>
    <w:basedOn w:val="Heading1"/>
    <w:next w:val="Normal"/>
    <w:rsid w:val="00C60742"/>
    <w:pPr>
      <w:keepNext/>
      <w:tabs>
        <w:tab w:val="num" w:pos="360"/>
      </w:tabs>
      <w:suppressAutoHyphens w:val="0"/>
      <w:spacing w:before="360" w:after="60"/>
      <w:ind w:left="357" w:hanging="357"/>
    </w:pPr>
    <w:rPr>
      <w:rFonts w:cs="Arial"/>
      <w:kern w:val="32"/>
      <w:sz w:val="24"/>
      <w:szCs w:val="32"/>
      <w:lang w:val="en-US" w:eastAsia="en-US"/>
    </w:rPr>
  </w:style>
  <w:style w:type="paragraph" w:customStyle="1" w:styleId="RightPair">
    <w:name w:val="RightPair"/>
    <w:basedOn w:val="Normal"/>
    <w:next w:val="LeftPair"/>
    <w:rsid w:val="00C60742"/>
    <w:pPr>
      <w:shd w:val="clear" w:color="auto" w:fill="E0E0E0"/>
      <w:suppressAutoHyphens w:val="0"/>
      <w:spacing w:after="0" w:line="240" w:lineRule="auto"/>
      <w:ind w:left="397" w:right="2268"/>
      <w:jc w:val="right"/>
    </w:pPr>
    <w:rPr>
      <w:rFonts w:ascii="Times New Roman" w:eastAsia="Times New Roman" w:hAnsi="Times New Roman"/>
      <w:sz w:val="24"/>
      <w:szCs w:val="24"/>
      <w:lang w:val="en-GB"/>
    </w:rPr>
  </w:style>
  <w:style w:type="paragraph" w:customStyle="1" w:styleId="ShortAnswer">
    <w:name w:val="Short Answer"/>
    <w:basedOn w:val="Normal"/>
    <w:rsid w:val="00C60742"/>
    <w:pPr>
      <w:suppressAutoHyphens w:val="0"/>
      <w:spacing w:after="120" w:line="240" w:lineRule="auto"/>
      <w:ind w:firstLine="397"/>
    </w:pPr>
    <w:rPr>
      <w:rFonts w:ascii="Times New Roman" w:eastAsia="Times New Roman" w:hAnsi="Times New Roman"/>
      <w:sz w:val="24"/>
      <w:szCs w:val="24"/>
      <w:lang w:val="ru-RU"/>
    </w:rPr>
  </w:style>
  <w:style w:type="paragraph" w:customStyle="1" w:styleId="TrueStatement">
    <w:name w:val="TrueStatement"/>
    <w:basedOn w:val="Heading1"/>
    <w:rsid w:val="00C60742"/>
    <w:pPr>
      <w:keepNext/>
      <w:tabs>
        <w:tab w:val="num" w:pos="360"/>
      </w:tabs>
      <w:suppressAutoHyphens w:val="0"/>
      <w:spacing w:before="360" w:after="60"/>
      <w:ind w:left="357" w:hanging="357"/>
    </w:pPr>
    <w:rPr>
      <w:rFonts w:cs="Arial"/>
      <w:color w:val="008000"/>
      <w:kern w:val="32"/>
      <w:sz w:val="24"/>
      <w:szCs w:val="24"/>
      <w:lang w:val="en-US" w:eastAsia="en-US"/>
    </w:rPr>
  </w:style>
  <w:style w:type="paragraph" w:styleId="HTMLPreformatted">
    <w:name w:val="HTML Preformatted"/>
    <w:basedOn w:val="Normal"/>
    <w:link w:val="HTMLPreformattedChar"/>
    <w:uiPriority w:val="99"/>
    <w:semiHidden/>
    <w:unhideWhenUsed/>
    <w:rsid w:val="00C607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pPr>
    <w:rPr>
      <w:rFonts w:ascii="Courier New" w:eastAsia="Times New Roman" w:hAnsi="Courier New" w:cs="Courier New"/>
      <w:sz w:val="20"/>
      <w:szCs w:val="20"/>
      <w:lang w:val="lt-LT" w:eastAsia="lt-LT"/>
    </w:rPr>
  </w:style>
  <w:style w:type="character" w:customStyle="1" w:styleId="HTMLPreformattedChar">
    <w:name w:val="HTML Preformatted Char"/>
    <w:basedOn w:val="DefaultParagraphFont"/>
    <w:link w:val="HTMLPreformatted"/>
    <w:uiPriority w:val="99"/>
    <w:semiHidden/>
    <w:rsid w:val="00C60742"/>
    <w:rPr>
      <w:rFonts w:ascii="Courier New" w:eastAsia="Times New Roman" w:hAnsi="Courier New" w:cs="Courier New"/>
      <w:lang w:val="lt-LT" w:eastAsia="lt-LT"/>
    </w:rPr>
  </w:style>
  <w:style w:type="character" w:customStyle="1" w:styleId="gewyw5ybjeb">
    <w:name w:val="gewyw5ybjeb"/>
    <w:rsid w:val="00C60742"/>
  </w:style>
  <w:style w:type="character" w:customStyle="1" w:styleId="gewyw5ybmdb">
    <w:name w:val="gewyw5ybmdb"/>
    <w:rsid w:val="00C60742"/>
  </w:style>
  <w:style w:type="character" w:styleId="FootnoteReference">
    <w:name w:val="footnote reference"/>
    <w:uiPriority w:val="99"/>
    <w:semiHidden/>
    <w:unhideWhenUsed/>
    <w:rsid w:val="00C60742"/>
    <w:rPr>
      <w:vertAlign w:val="superscript"/>
    </w:rPr>
  </w:style>
  <w:style w:type="paragraph" w:customStyle="1" w:styleId="Default">
    <w:name w:val="Default"/>
    <w:rsid w:val="00C60742"/>
    <w:pPr>
      <w:autoSpaceDE w:val="0"/>
      <w:autoSpaceDN w:val="0"/>
      <w:adjustRightInd w:val="0"/>
    </w:pPr>
    <w:rPr>
      <w:rFonts w:ascii="Times New Roman" w:hAnsi="Times New Roman"/>
      <w:color w:val="000000"/>
      <w:sz w:val="24"/>
      <w:szCs w:val="24"/>
    </w:rPr>
  </w:style>
  <w:style w:type="table" w:customStyle="1" w:styleId="TableGrid2">
    <w:name w:val="Table Grid2"/>
    <w:basedOn w:val="TableNormal"/>
    <w:next w:val="TableGrid"/>
    <w:uiPriority w:val="59"/>
    <w:rsid w:val="00C60742"/>
    <w:rPr>
      <w:sz w:val="22"/>
      <w:szCs w:val="22"/>
      <w:lang w:val="it-IT"/>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C60742"/>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DocumentMap">
    <w:name w:val="Document Map"/>
    <w:basedOn w:val="Normal"/>
    <w:link w:val="DocumentMapChar"/>
    <w:uiPriority w:val="99"/>
    <w:semiHidden/>
    <w:unhideWhenUsed/>
    <w:rsid w:val="00C60742"/>
    <w:pPr>
      <w:suppressAutoHyphens w:val="0"/>
      <w:spacing w:after="0" w:line="240" w:lineRule="auto"/>
    </w:pPr>
    <w:rPr>
      <w:rFonts w:ascii="Lucida Grande" w:eastAsia="Times New Roman" w:hAnsi="Lucida Grande" w:cs="Lucida Grande"/>
      <w:sz w:val="24"/>
      <w:szCs w:val="24"/>
      <w:lang w:val="lt-LT" w:eastAsia="lt-LT"/>
    </w:rPr>
  </w:style>
  <w:style w:type="character" w:customStyle="1" w:styleId="DocumentMapChar">
    <w:name w:val="Document Map Char"/>
    <w:basedOn w:val="DefaultParagraphFont"/>
    <w:link w:val="DocumentMap"/>
    <w:uiPriority w:val="99"/>
    <w:semiHidden/>
    <w:rsid w:val="00C60742"/>
    <w:rPr>
      <w:rFonts w:ascii="Lucida Grande" w:eastAsia="Times New Roman" w:hAnsi="Lucida Grande" w:cs="Lucida Grande"/>
      <w:sz w:val="24"/>
      <w:szCs w:val="24"/>
      <w:lang w:val="lt-LT" w:eastAsia="lt-LT"/>
    </w:rPr>
  </w:style>
  <w:style w:type="table" w:customStyle="1" w:styleId="TableGrid5">
    <w:name w:val="Table Grid5"/>
    <w:basedOn w:val="TableNormal"/>
    <w:next w:val="TableGrid"/>
    <w:uiPriority w:val="59"/>
    <w:rsid w:val="00635C5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03023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F5459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4B67C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59"/>
    <w:rsid w:val="004E23C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59"/>
    <w:rsid w:val="00DE7DB2"/>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8F2998"/>
  </w:style>
  <w:style w:type="table" w:customStyle="1" w:styleId="TableGrid11">
    <w:name w:val="Table Grid11"/>
    <w:basedOn w:val="TableNormal"/>
    <w:next w:val="TableGrid"/>
    <w:uiPriority w:val="59"/>
    <w:rsid w:val="008F299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59"/>
    <w:rsid w:val="008F2998"/>
    <w:rPr>
      <w:sz w:val="22"/>
      <w:szCs w:val="22"/>
      <w:lang w:val="it-IT"/>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next w:val="TableGrid"/>
    <w:uiPriority w:val="59"/>
    <w:rsid w:val="008F2998"/>
    <w:rPr>
      <w:sz w:val="22"/>
      <w:szCs w:val="22"/>
      <w:lang w:val="it-IT"/>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next w:val="TableGrid"/>
    <w:uiPriority w:val="39"/>
    <w:rsid w:val="008F2998"/>
    <w:rPr>
      <w:sz w:val="22"/>
      <w:szCs w:val="22"/>
      <w:lang w:val="lt-LT"/>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next w:val="TableGrid"/>
    <w:uiPriority w:val="59"/>
    <w:rsid w:val="008F2998"/>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8F2998"/>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semiHidden="0" w:uiPriority="0" w:unhideWhenUsed="0" w:qFormat="1"/>
    <w:lsdException w:name="annotation reference" w:uiPriority="0"/>
    <w:lsdException w:name="page number" w:uiPriority="0"/>
    <w:lsdException w:name="List"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annotation subject" w:uiPriority="0"/>
    <w:lsdException w:name="Balloon Text" w:uiPriority="0"/>
    <w:lsdException w:name="Table Grid" w:semiHidden="0" w:uiPriority="59" w:unhideWhenUsed="0"/>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22BC2"/>
    <w:pPr>
      <w:suppressAutoHyphens/>
      <w:spacing w:after="200" w:line="276" w:lineRule="auto"/>
    </w:pPr>
    <w:rPr>
      <w:sz w:val="22"/>
      <w:szCs w:val="22"/>
    </w:rPr>
  </w:style>
  <w:style w:type="paragraph" w:styleId="Heading1">
    <w:name w:val="heading 1"/>
    <w:basedOn w:val="Normal"/>
    <w:link w:val="Heading1Char"/>
    <w:qFormat/>
    <w:rsid w:val="000A4E02"/>
    <w:pPr>
      <w:spacing w:before="280" w:after="280" w:line="240" w:lineRule="auto"/>
      <w:outlineLvl w:val="0"/>
    </w:pPr>
    <w:rPr>
      <w:rFonts w:ascii="Times New Roman" w:eastAsia="Times New Roman" w:hAnsi="Times New Roman"/>
      <w:b/>
      <w:bCs/>
      <w:sz w:val="48"/>
      <w:szCs w:val="48"/>
      <w:lang w:val="lt-LT" w:eastAsia="lt-LT"/>
    </w:rPr>
  </w:style>
  <w:style w:type="paragraph" w:styleId="Heading2">
    <w:name w:val="heading 2"/>
    <w:basedOn w:val="Normal"/>
    <w:next w:val="Normal"/>
    <w:link w:val="Heading2Char"/>
    <w:qFormat/>
    <w:rsid w:val="007E75B2"/>
    <w:pPr>
      <w:keepNext/>
      <w:keepLines/>
      <w:spacing w:before="200" w:after="0"/>
      <w:outlineLvl w:val="1"/>
    </w:pPr>
    <w:rPr>
      <w:rFonts w:ascii="Cambria" w:eastAsia="MS Gothic" w:hAnsi="Cambria"/>
      <w:b/>
      <w:bCs/>
      <w:color w:val="4F81BD"/>
      <w:sz w:val="26"/>
      <w:szCs w:val="26"/>
    </w:rPr>
  </w:style>
  <w:style w:type="paragraph" w:styleId="Heading3">
    <w:name w:val="heading 3"/>
    <w:basedOn w:val="Normal"/>
    <w:next w:val="Normal"/>
    <w:link w:val="Heading3Char"/>
    <w:qFormat/>
    <w:rsid w:val="002F7373"/>
    <w:pPr>
      <w:keepNext/>
      <w:spacing w:before="240" w:after="60"/>
      <w:outlineLvl w:val="2"/>
    </w:pPr>
    <w:rPr>
      <w:rFonts w:ascii="Arial" w:hAnsi="Arial"/>
      <w:b/>
      <w:bCs/>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alloonTextChar">
    <w:name w:val="Balloon Text Char"/>
    <w:link w:val="BalloonText"/>
    <w:rsid w:val="00906C52"/>
    <w:rPr>
      <w:rFonts w:ascii="Tahoma" w:hAnsi="Tahoma" w:cs="Tahoma"/>
      <w:sz w:val="16"/>
      <w:szCs w:val="16"/>
    </w:rPr>
  </w:style>
  <w:style w:type="character" w:customStyle="1" w:styleId="FootnoteTextChar">
    <w:name w:val="Footnote Text Char"/>
    <w:link w:val="FootnoteText"/>
    <w:uiPriority w:val="99"/>
    <w:rsid w:val="005312BC"/>
    <w:rPr>
      <w:rFonts w:ascii="Times New Roman" w:eastAsia="Times New Roman" w:hAnsi="Times New Roman" w:cs="Times New Roman"/>
      <w:sz w:val="20"/>
      <w:szCs w:val="20"/>
      <w:lang w:val="lt-LT" w:eastAsia="ar-SA"/>
    </w:rPr>
  </w:style>
  <w:style w:type="character" w:customStyle="1" w:styleId="FootnoteCharacters">
    <w:name w:val="Footnote Characters"/>
    <w:rsid w:val="005312BC"/>
    <w:rPr>
      <w:vertAlign w:val="superscript"/>
    </w:rPr>
  </w:style>
  <w:style w:type="character" w:customStyle="1" w:styleId="Heading1Char">
    <w:name w:val="Heading 1 Char"/>
    <w:link w:val="Heading1"/>
    <w:rsid w:val="000A4E02"/>
    <w:rPr>
      <w:rFonts w:ascii="Times New Roman" w:eastAsia="Times New Roman" w:hAnsi="Times New Roman" w:cs="Times New Roman"/>
      <w:b/>
      <w:bCs/>
      <w:sz w:val="48"/>
      <w:szCs w:val="48"/>
      <w:lang w:val="lt-LT" w:eastAsia="lt-LT"/>
    </w:rPr>
  </w:style>
  <w:style w:type="character" w:customStyle="1" w:styleId="HeaderChar">
    <w:name w:val="Header Char"/>
    <w:basedOn w:val="DefaultParagraphFont"/>
    <w:link w:val="Header"/>
    <w:rsid w:val="00B40538"/>
  </w:style>
  <w:style w:type="character" w:customStyle="1" w:styleId="FooterChar">
    <w:name w:val="Footer Char"/>
    <w:basedOn w:val="DefaultParagraphFont"/>
    <w:link w:val="Footer"/>
    <w:uiPriority w:val="99"/>
    <w:rsid w:val="00B40538"/>
  </w:style>
  <w:style w:type="character" w:customStyle="1" w:styleId="ListLabel1">
    <w:name w:val="ListLabel 1"/>
    <w:rPr>
      <w:rFonts w:cs="Times New Roman"/>
      <w:sz w:val="24"/>
      <w:szCs w:val="24"/>
    </w:rPr>
  </w:style>
  <w:style w:type="character" w:customStyle="1" w:styleId="ListLabel2">
    <w:name w:val="ListLabel 2"/>
    <w:rPr>
      <w:rFonts w:eastAsia="Times New Roman" w:cs="Times New Roman"/>
    </w:rPr>
  </w:style>
  <w:style w:type="character" w:customStyle="1" w:styleId="ListLabel3">
    <w:name w:val="ListLabel 3"/>
    <w:rPr>
      <w:rFonts w:cs="Courier New"/>
    </w:rPr>
  </w:style>
  <w:style w:type="character" w:customStyle="1" w:styleId="ListLabel4">
    <w:name w:val="ListLabel 4"/>
    <w:rPr>
      <w:rFonts w:eastAsia="Calibri"/>
    </w:rPr>
  </w:style>
  <w:style w:type="paragraph" w:customStyle="1" w:styleId="Heading">
    <w:name w:val="Heading"/>
    <w:basedOn w:val="Normal"/>
    <w:next w:val="TextBody"/>
    <w:pPr>
      <w:keepNext/>
      <w:spacing w:before="240" w:after="120"/>
    </w:pPr>
    <w:rPr>
      <w:rFonts w:ascii="Liberation Sans" w:eastAsia="SimSun" w:hAnsi="Liberation Sans" w:cs="Lucida Sans"/>
      <w:sz w:val="28"/>
      <w:szCs w:val="28"/>
    </w:rPr>
  </w:style>
  <w:style w:type="paragraph" w:customStyle="1" w:styleId="TextBody">
    <w:name w:val="Text Body"/>
    <w:basedOn w:val="Normal"/>
    <w:pPr>
      <w:spacing w:after="140" w:line="288" w:lineRule="auto"/>
    </w:pPr>
  </w:style>
  <w:style w:type="paragraph" w:styleId="List">
    <w:name w:val="List"/>
    <w:basedOn w:val="TextBody"/>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customStyle="1" w:styleId="Index">
    <w:name w:val="Index"/>
    <w:basedOn w:val="Normal"/>
    <w:pPr>
      <w:suppressLineNumbers/>
    </w:pPr>
    <w:rPr>
      <w:rFonts w:cs="Lucida Sans"/>
    </w:rPr>
  </w:style>
  <w:style w:type="paragraph" w:styleId="BalloonText">
    <w:name w:val="Balloon Text"/>
    <w:basedOn w:val="Normal"/>
    <w:link w:val="BalloonTextChar"/>
    <w:unhideWhenUsed/>
    <w:rsid w:val="00906C52"/>
    <w:pPr>
      <w:spacing w:after="0" w:line="240" w:lineRule="auto"/>
    </w:pPr>
    <w:rPr>
      <w:rFonts w:ascii="Tahoma" w:hAnsi="Tahoma" w:cs="Tahoma"/>
      <w:sz w:val="16"/>
      <w:szCs w:val="16"/>
    </w:rPr>
  </w:style>
  <w:style w:type="paragraph" w:customStyle="1" w:styleId="ColorfulList-Accent11">
    <w:name w:val="Colorful List - Accent 11"/>
    <w:basedOn w:val="Normal"/>
    <w:uiPriority w:val="34"/>
    <w:qFormat/>
    <w:rsid w:val="0060568A"/>
    <w:pPr>
      <w:ind w:left="720"/>
      <w:contextualSpacing/>
    </w:pPr>
  </w:style>
  <w:style w:type="paragraph" w:styleId="FootnoteText">
    <w:name w:val="footnote text"/>
    <w:basedOn w:val="Normal"/>
    <w:link w:val="FootnoteTextChar"/>
    <w:uiPriority w:val="99"/>
    <w:rsid w:val="005312BC"/>
    <w:rPr>
      <w:rFonts w:ascii="Times New Roman" w:eastAsia="Times New Roman" w:hAnsi="Times New Roman"/>
      <w:sz w:val="20"/>
      <w:szCs w:val="20"/>
      <w:lang w:val="lt-LT" w:eastAsia="ar-SA"/>
    </w:rPr>
  </w:style>
  <w:style w:type="paragraph" w:customStyle="1" w:styleId="western">
    <w:name w:val="western"/>
    <w:basedOn w:val="Normal"/>
    <w:rsid w:val="00690AA7"/>
    <w:pPr>
      <w:spacing w:before="280" w:after="119" w:line="240" w:lineRule="auto"/>
    </w:pPr>
    <w:rPr>
      <w:rFonts w:ascii="Times New Roman" w:eastAsia="Times New Roman" w:hAnsi="Times New Roman"/>
      <w:sz w:val="24"/>
      <w:szCs w:val="24"/>
      <w:lang w:val="lt-LT" w:eastAsia="lt-LT"/>
    </w:rPr>
  </w:style>
  <w:style w:type="paragraph" w:styleId="Header">
    <w:name w:val="header"/>
    <w:basedOn w:val="Normal"/>
    <w:link w:val="HeaderChar"/>
    <w:unhideWhenUsed/>
    <w:rsid w:val="00B40538"/>
    <w:pPr>
      <w:tabs>
        <w:tab w:val="center" w:pos="4844"/>
        <w:tab w:val="right" w:pos="9689"/>
      </w:tabs>
      <w:spacing w:after="0" w:line="240" w:lineRule="auto"/>
    </w:pPr>
  </w:style>
  <w:style w:type="paragraph" w:styleId="Footer">
    <w:name w:val="footer"/>
    <w:basedOn w:val="Normal"/>
    <w:link w:val="FooterChar"/>
    <w:uiPriority w:val="99"/>
    <w:unhideWhenUsed/>
    <w:rsid w:val="00B40538"/>
    <w:pPr>
      <w:tabs>
        <w:tab w:val="center" w:pos="4844"/>
        <w:tab w:val="right" w:pos="9689"/>
      </w:tabs>
      <w:spacing w:after="0" w:line="240" w:lineRule="auto"/>
    </w:pPr>
  </w:style>
  <w:style w:type="table" w:styleId="TableGrid">
    <w:name w:val="Table Grid"/>
    <w:basedOn w:val="TableNormal"/>
    <w:uiPriority w:val="59"/>
    <w:rsid w:val="00EA119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link w:val="Heading2"/>
    <w:rsid w:val="007E75B2"/>
    <w:rPr>
      <w:rFonts w:ascii="Cambria" w:eastAsia="MS Gothic" w:hAnsi="Cambria" w:cs="Times New Roman"/>
      <w:b/>
      <w:bCs/>
      <w:color w:val="4F81BD"/>
      <w:sz w:val="26"/>
      <w:szCs w:val="26"/>
    </w:rPr>
  </w:style>
  <w:style w:type="paragraph" w:styleId="TOCHeading">
    <w:name w:val="TOC Heading"/>
    <w:basedOn w:val="Heading1"/>
    <w:next w:val="Normal"/>
    <w:uiPriority w:val="39"/>
    <w:qFormat/>
    <w:rsid w:val="007A5504"/>
    <w:pPr>
      <w:keepNext/>
      <w:keepLines/>
      <w:suppressAutoHyphens w:val="0"/>
      <w:spacing w:before="480" w:after="0" w:line="276" w:lineRule="auto"/>
      <w:outlineLvl w:val="9"/>
    </w:pPr>
    <w:rPr>
      <w:rFonts w:ascii="Cambria" w:eastAsia="MS Gothic" w:hAnsi="Cambria"/>
      <w:color w:val="365F91"/>
      <w:sz w:val="28"/>
      <w:szCs w:val="28"/>
      <w:lang w:val="en-US" w:eastAsia="en-US"/>
    </w:rPr>
  </w:style>
  <w:style w:type="paragraph" w:styleId="TOC1">
    <w:name w:val="toc 1"/>
    <w:basedOn w:val="Normal"/>
    <w:next w:val="Normal"/>
    <w:autoRedefine/>
    <w:uiPriority w:val="39"/>
    <w:unhideWhenUsed/>
    <w:qFormat/>
    <w:rsid w:val="005420C8"/>
    <w:pPr>
      <w:tabs>
        <w:tab w:val="right" w:leader="dot" w:pos="9350"/>
      </w:tabs>
      <w:spacing w:before="120" w:after="0"/>
    </w:pPr>
    <w:rPr>
      <w:rFonts w:ascii="Times New Roman" w:hAnsi="Times New Roman"/>
      <w:noProof/>
      <w:sz w:val="24"/>
      <w:szCs w:val="24"/>
    </w:rPr>
  </w:style>
  <w:style w:type="paragraph" w:styleId="TOC2">
    <w:name w:val="toc 2"/>
    <w:basedOn w:val="Normal"/>
    <w:next w:val="Normal"/>
    <w:autoRedefine/>
    <w:uiPriority w:val="39"/>
    <w:unhideWhenUsed/>
    <w:qFormat/>
    <w:rsid w:val="005F22D3"/>
    <w:pPr>
      <w:tabs>
        <w:tab w:val="left" w:pos="932"/>
        <w:tab w:val="right" w:leader="dot" w:pos="9356"/>
      </w:tabs>
      <w:spacing w:after="0"/>
      <w:ind w:left="567" w:hanging="425"/>
    </w:pPr>
    <w:rPr>
      <w:rFonts w:ascii="Times New Roman" w:hAnsi="Times New Roman"/>
      <w:noProof/>
    </w:rPr>
  </w:style>
  <w:style w:type="paragraph" w:styleId="TOC3">
    <w:name w:val="toc 3"/>
    <w:basedOn w:val="Normal"/>
    <w:next w:val="Normal"/>
    <w:autoRedefine/>
    <w:uiPriority w:val="39"/>
    <w:unhideWhenUsed/>
    <w:qFormat/>
    <w:rsid w:val="007B4D58"/>
    <w:pPr>
      <w:tabs>
        <w:tab w:val="left" w:pos="1285"/>
        <w:tab w:val="right" w:leader="dot" w:pos="9017"/>
      </w:tabs>
      <w:spacing w:after="0"/>
      <w:ind w:left="440"/>
    </w:pPr>
    <w:rPr>
      <w:rFonts w:ascii="Times New Roman" w:hAnsi="Times New Roman"/>
      <w:noProof/>
      <w:lang w:val="lt-LT"/>
    </w:rPr>
  </w:style>
  <w:style w:type="paragraph" w:styleId="TOC4">
    <w:name w:val="toc 4"/>
    <w:basedOn w:val="Normal"/>
    <w:next w:val="Normal"/>
    <w:autoRedefine/>
    <w:uiPriority w:val="39"/>
    <w:semiHidden/>
    <w:unhideWhenUsed/>
    <w:rsid w:val="007A5504"/>
    <w:pPr>
      <w:spacing w:after="0"/>
      <w:ind w:left="660"/>
    </w:pPr>
    <w:rPr>
      <w:sz w:val="20"/>
      <w:szCs w:val="20"/>
    </w:rPr>
  </w:style>
  <w:style w:type="paragraph" w:styleId="TOC5">
    <w:name w:val="toc 5"/>
    <w:basedOn w:val="Normal"/>
    <w:next w:val="Normal"/>
    <w:autoRedefine/>
    <w:uiPriority w:val="39"/>
    <w:semiHidden/>
    <w:unhideWhenUsed/>
    <w:rsid w:val="007A5504"/>
    <w:pPr>
      <w:spacing w:after="0"/>
      <w:ind w:left="880"/>
    </w:pPr>
    <w:rPr>
      <w:sz w:val="20"/>
      <w:szCs w:val="20"/>
    </w:rPr>
  </w:style>
  <w:style w:type="paragraph" w:styleId="TOC6">
    <w:name w:val="toc 6"/>
    <w:basedOn w:val="Normal"/>
    <w:next w:val="Normal"/>
    <w:autoRedefine/>
    <w:uiPriority w:val="39"/>
    <w:semiHidden/>
    <w:unhideWhenUsed/>
    <w:rsid w:val="007A5504"/>
    <w:pPr>
      <w:spacing w:after="0"/>
      <w:ind w:left="1100"/>
    </w:pPr>
    <w:rPr>
      <w:sz w:val="20"/>
      <w:szCs w:val="20"/>
    </w:rPr>
  </w:style>
  <w:style w:type="paragraph" w:styleId="TOC7">
    <w:name w:val="toc 7"/>
    <w:basedOn w:val="Normal"/>
    <w:next w:val="Normal"/>
    <w:autoRedefine/>
    <w:uiPriority w:val="39"/>
    <w:semiHidden/>
    <w:unhideWhenUsed/>
    <w:rsid w:val="007A5504"/>
    <w:pPr>
      <w:spacing w:after="0"/>
      <w:ind w:left="1320"/>
    </w:pPr>
    <w:rPr>
      <w:sz w:val="20"/>
      <w:szCs w:val="20"/>
    </w:rPr>
  </w:style>
  <w:style w:type="paragraph" w:styleId="TOC8">
    <w:name w:val="toc 8"/>
    <w:basedOn w:val="Normal"/>
    <w:next w:val="Normal"/>
    <w:autoRedefine/>
    <w:uiPriority w:val="39"/>
    <w:semiHidden/>
    <w:unhideWhenUsed/>
    <w:rsid w:val="007A5504"/>
    <w:pPr>
      <w:spacing w:after="0"/>
      <w:ind w:left="1540"/>
    </w:pPr>
    <w:rPr>
      <w:sz w:val="20"/>
      <w:szCs w:val="20"/>
    </w:rPr>
  </w:style>
  <w:style w:type="paragraph" w:styleId="TOC9">
    <w:name w:val="toc 9"/>
    <w:basedOn w:val="Normal"/>
    <w:next w:val="Normal"/>
    <w:autoRedefine/>
    <w:uiPriority w:val="39"/>
    <w:semiHidden/>
    <w:unhideWhenUsed/>
    <w:rsid w:val="007A5504"/>
    <w:pPr>
      <w:spacing w:after="0"/>
      <w:ind w:left="1760"/>
    </w:pPr>
    <w:rPr>
      <w:sz w:val="20"/>
      <w:szCs w:val="20"/>
    </w:rPr>
  </w:style>
  <w:style w:type="character" w:styleId="Hyperlink">
    <w:name w:val="Hyperlink"/>
    <w:uiPriority w:val="99"/>
    <w:rsid w:val="00C63027"/>
    <w:rPr>
      <w:color w:val="0000FF"/>
      <w:u w:val="single"/>
    </w:rPr>
  </w:style>
  <w:style w:type="paragraph" w:styleId="BodyText">
    <w:name w:val="Body Text"/>
    <w:basedOn w:val="Normal"/>
    <w:link w:val="BodyTextChar"/>
    <w:rsid w:val="00C63027"/>
    <w:pPr>
      <w:spacing w:after="120"/>
    </w:pPr>
  </w:style>
  <w:style w:type="character" w:customStyle="1" w:styleId="BodyTextChar">
    <w:name w:val="Body Text Char"/>
    <w:link w:val="BodyText"/>
    <w:rsid w:val="00C63027"/>
    <w:rPr>
      <w:rFonts w:ascii="Calibri" w:eastAsia="Calibri" w:hAnsi="Calibri"/>
      <w:sz w:val="22"/>
      <w:szCs w:val="22"/>
      <w:lang w:val="en-US" w:eastAsia="en-US" w:bidi="ar-SA"/>
    </w:rPr>
  </w:style>
  <w:style w:type="table" w:customStyle="1" w:styleId="TableGrid1">
    <w:name w:val="Table Grid1"/>
    <w:basedOn w:val="TableNormal"/>
    <w:next w:val="TableGrid"/>
    <w:uiPriority w:val="59"/>
    <w:rsid w:val="00406AD0"/>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610F3A"/>
    <w:pPr>
      <w:suppressAutoHyphens w:val="0"/>
      <w:spacing w:before="100" w:beforeAutospacing="1" w:after="100" w:afterAutospacing="1" w:line="240" w:lineRule="auto"/>
    </w:pPr>
    <w:rPr>
      <w:rFonts w:ascii="Times New Roman" w:eastAsia="Times New Roman" w:hAnsi="Times New Roman"/>
      <w:sz w:val="24"/>
      <w:szCs w:val="24"/>
    </w:rPr>
  </w:style>
  <w:style w:type="character" w:styleId="CommentReference">
    <w:name w:val="annotation reference"/>
    <w:semiHidden/>
    <w:unhideWhenUsed/>
    <w:rsid w:val="00747E6E"/>
    <w:rPr>
      <w:sz w:val="18"/>
      <w:szCs w:val="18"/>
    </w:rPr>
  </w:style>
  <w:style w:type="paragraph" w:styleId="CommentText">
    <w:name w:val="annotation text"/>
    <w:basedOn w:val="Normal"/>
    <w:link w:val="CommentTextChar"/>
    <w:semiHidden/>
    <w:unhideWhenUsed/>
    <w:rsid w:val="00747E6E"/>
    <w:rPr>
      <w:sz w:val="24"/>
      <w:szCs w:val="24"/>
    </w:rPr>
  </w:style>
  <w:style w:type="character" w:customStyle="1" w:styleId="CommentTextChar">
    <w:name w:val="Comment Text Char"/>
    <w:link w:val="CommentText"/>
    <w:semiHidden/>
    <w:rsid w:val="00747E6E"/>
    <w:rPr>
      <w:sz w:val="24"/>
      <w:szCs w:val="24"/>
    </w:rPr>
  </w:style>
  <w:style w:type="paragraph" w:styleId="CommentSubject">
    <w:name w:val="annotation subject"/>
    <w:basedOn w:val="CommentText"/>
    <w:next w:val="CommentText"/>
    <w:link w:val="CommentSubjectChar"/>
    <w:semiHidden/>
    <w:unhideWhenUsed/>
    <w:rsid w:val="00747E6E"/>
    <w:rPr>
      <w:b/>
      <w:bCs/>
      <w:sz w:val="20"/>
      <w:szCs w:val="20"/>
    </w:rPr>
  </w:style>
  <w:style w:type="character" w:customStyle="1" w:styleId="CommentSubjectChar">
    <w:name w:val="Comment Subject Char"/>
    <w:link w:val="CommentSubject"/>
    <w:semiHidden/>
    <w:rsid w:val="00747E6E"/>
    <w:rPr>
      <w:b/>
      <w:bCs/>
      <w:sz w:val="24"/>
      <w:szCs w:val="24"/>
    </w:rPr>
  </w:style>
  <w:style w:type="paragraph" w:styleId="ListParagraph">
    <w:name w:val="List Paragraph"/>
    <w:basedOn w:val="Normal"/>
    <w:uiPriority w:val="34"/>
    <w:qFormat/>
    <w:rsid w:val="00717D60"/>
    <w:pPr>
      <w:suppressAutoHyphens w:val="0"/>
      <w:spacing w:after="0" w:line="360" w:lineRule="auto"/>
      <w:ind w:left="720"/>
      <w:contextualSpacing/>
      <w:jc w:val="both"/>
    </w:pPr>
    <w:rPr>
      <w:rFonts w:ascii="Times New Roman" w:eastAsia="Times New Roman" w:hAnsi="Times New Roman"/>
    </w:rPr>
  </w:style>
  <w:style w:type="table" w:customStyle="1" w:styleId="TableGrid3">
    <w:name w:val="Table Grid3"/>
    <w:basedOn w:val="TableNormal"/>
    <w:next w:val="TableGrid"/>
    <w:uiPriority w:val="39"/>
    <w:rsid w:val="00E901DC"/>
    <w:rPr>
      <w:sz w:val="22"/>
      <w:szCs w:val="22"/>
      <w:lang w:val="lt-LT"/>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link w:val="TitleChar"/>
    <w:qFormat/>
    <w:rsid w:val="00C60742"/>
    <w:pPr>
      <w:suppressAutoHyphens w:val="0"/>
      <w:spacing w:after="0" w:line="240" w:lineRule="auto"/>
      <w:jc w:val="center"/>
    </w:pPr>
    <w:rPr>
      <w:rFonts w:ascii="Times New Roman" w:eastAsia="Times New Roman" w:hAnsi="Times New Roman"/>
      <w:b/>
      <w:bCs/>
      <w:sz w:val="28"/>
      <w:szCs w:val="28"/>
      <w:lang w:val="en-GB" w:eastAsia="lt-LT"/>
    </w:rPr>
  </w:style>
  <w:style w:type="character" w:customStyle="1" w:styleId="TitleChar">
    <w:name w:val="Title Char"/>
    <w:basedOn w:val="DefaultParagraphFont"/>
    <w:link w:val="Title"/>
    <w:rsid w:val="00C60742"/>
    <w:rPr>
      <w:rFonts w:ascii="Times New Roman" w:eastAsia="Times New Roman" w:hAnsi="Times New Roman"/>
      <w:b/>
      <w:bCs/>
      <w:sz w:val="28"/>
      <w:szCs w:val="28"/>
      <w:lang w:val="en-GB" w:eastAsia="lt-LT"/>
    </w:rPr>
  </w:style>
  <w:style w:type="paragraph" w:customStyle="1" w:styleId="NormalWeb1">
    <w:name w:val="Normal (Web)1"/>
    <w:basedOn w:val="Normal"/>
    <w:rsid w:val="00C60742"/>
    <w:pPr>
      <w:suppressAutoHyphens w:val="0"/>
      <w:autoSpaceDE w:val="0"/>
      <w:autoSpaceDN w:val="0"/>
      <w:adjustRightInd w:val="0"/>
      <w:spacing w:before="100" w:after="100" w:line="240" w:lineRule="auto"/>
    </w:pPr>
    <w:rPr>
      <w:rFonts w:ascii="Times New Roman" w:eastAsia="Times New Roman" w:hAnsi="Times New Roman"/>
      <w:sz w:val="24"/>
      <w:szCs w:val="24"/>
      <w:lang w:val="en-GB"/>
    </w:rPr>
  </w:style>
  <w:style w:type="character" w:styleId="PageNumber">
    <w:name w:val="page number"/>
    <w:rsid w:val="00C60742"/>
    <w:rPr>
      <w:rFonts w:ascii="Times New Roman" w:hAnsi="Times New Roman" w:cs="Times New Roman"/>
    </w:rPr>
  </w:style>
  <w:style w:type="paragraph" w:customStyle="1" w:styleId="Text4">
    <w:name w:val="Text 4"/>
    <w:basedOn w:val="Normal"/>
    <w:rsid w:val="00C60742"/>
    <w:pPr>
      <w:numPr>
        <w:ilvl w:val="1"/>
        <w:numId w:val="5"/>
      </w:numPr>
      <w:tabs>
        <w:tab w:val="left" w:pos="2302"/>
      </w:tabs>
      <w:suppressAutoHyphens w:val="0"/>
      <w:autoSpaceDE w:val="0"/>
      <w:autoSpaceDN w:val="0"/>
      <w:spacing w:after="240" w:line="240" w:lineRule="auto"/>
      <w:jc w:val="both"/>
    </w:pPr>
    <w:rPr>
      <w:rFonts w:ascii="Times New Roman" w:eastAsia="Times New Roman" w:hAnsi="Times New Roman"/>
      <w:sz w:val="24"/>
      <w:szCs w:val="24"/>
      <w:lang w:val="lt-LT"/>
    </w:rPr>
  </w:style>
  <w:style w:type="paragraph" w:customStyle="1" w:styleId="num1Diagrama">
    <w:name w:val="num1 Diagrama"/>
    <w:basedOn w:val="Normal"/>
    <w:rsid w:val="00C60742"/>
    <w:pPr>
      <w:numPr>
        <w:numId w:val="5"/>
      </w:numPr>
      <w:suppressAutoHyphens w:val="0"/>
      <w:autoSpaceDE w:val="0"/>
      <w:autoSpaceDN w:val="0"/>
      <w:spacing w:after="0" w:line="240" w:lineRule="auto"/>
      <w:jc w:val="both"/>
    </w:pPr>
    <w:rPr>
      <w:rFonts w:ascii="Times New Roman" w:eastAsia="Times New Roman" w:hAnsi="Times New Roman"/>
      <w:sz w:val="20"/>
      <w:szCs w:val="20"/>
      <w:lang w:val="lt-LT"/>
    </w:rPr>
  </w:style>
  <w:style w:type="paragraph" w:customStyle="1" w:styleId="num2">
    <w:name w:val="num2"/>
    <w:basedOn w:val="Normal"/>
    <w:rsid w:val="00C60742"/>
    <w:pPr>
      <w:numPr>
        <w:ilvl w:val="2"/>
        <w:numId w:val="5"/>
      </w:numPr>
      <w:suppressAutoHyphens w:val="0"/>
      <w:autoSpaceDE w:val="0"/>
      <w:autoSpaceDN w:val="0"/>
      <w:spacing w:after="0" w:line="240" w:lineRule="auto"/>
      <w:jc w:val="both"/>
    </w:pPr>
    <w:rPr>
      <w:rFonts w:ascii="Times New Roman" w:eastAsia="Times New Roman" w:hAnsi="Times New Roman"/>
      <w:sz w:val="20"/>
      <w:szCs w:val="20"/>
      <w:lang w:val="lt-LT"/>
    </w:rPr>
  </w:style>
  <w:style w:type="character" w:customStyle="1" w:styleId="num1DiagramaDiagrama">
    <w:name w:val="num1 Diagrama Diagrama"/>
    <w:rsid w:val="00C60742"/>
    <w:rPr>
      <w:noProof w:val="0"/>
      <w:lang w:val="en-GB"/>
    </w:rPr>
  </w:style>
  <w:style w:type="paragraph" w:customStyle="1" w:styleId="bodytext0">
    <w:name w:val="bodytext"/>
    <w:basedOn w:val="Normal"/>
    <w:rsid w:val="00C60742"/>
    <w:pPr>
      <w:suppressAutoHyphens w:val="0"/>
      <w:spacing w:before="100" w:beforeAutospacing="1" w:after="100" w:afterAutospacing="1" w:line="240" w:lineRule="auto"/>
    </w:pPr>
    <w:rPr>
      <w:rFonts w:ascii="Times New Roman" w:eastAsia="Times New Roman" w:hAnsi="Times New Roman"/>
      <w:sz w:val="24"/>
      <w:szCs w:val="24"/>
    </w:rPr>
  </w:style>
  <w:style w:type="paragraph" w:customStyle="1" w:styleId="noparagraphstyle">
    <w:name w:val="noparagraphstyle"/>
    <w:basedOn w:val="Normal"/>
    <w:rsid w:val="00C60742"/>
    <w:pPr>
      <w:suppressAutoHyphens w:val="0"/>
      <w:spacing w:before="100" w:beforeAutospacing="1" w:after="100" w:afterAutospacing="1" w:line="240" w:lineRule="auto"/>
    </w:pPr>
    <w:rPr>
      <w:rFonts w:ascii="Times New Roman" w:eastAsia="Times New Roman" w:hAnsi="Times New Roman"/>
      <w:sz w:val="24"/>
      <w:szCs w:val="24"/>
    </w:rPr>
  </w:style>
  <w:style w:type="paragraph" w:customStyle="1" w:styleId="basicparagraph">
    <w:name w:val="basicparagraph"/>
    <w:basedOn w:val="Normal"/>
    <w:rsid w:val="00C60742"/>
    <w:pPr>
      <w:suppressAutoHyphens w:val="0"/>
      <w:spacing w:before="100" w:beforeAutospacing="1" w:after="100" w:afterAutospacing="1" w:line="240" w:lineRule="auto"/>
    </w:pPr>
    <w:rPr>
      <w:rFonts w:ascii="Times New Roman" w:eastAsia="Times New Roman" w:hAnsi="Times New Roman"/>
      <w:sz w:val="24"/>
      <w:szCs w:val="24"/>
    </w:rPr>
  </w:style>
  <w:style w:type="paragraph" w:customStyle="1" w:styleId="DiagramaDiagramaCharCharDiagramaDiagrama">
    <w:name w:val="Diagrama Diagrama Char Char Diagrama Diagrama"/>
    <w:basedOn w:val="Normal"/>
    <w:rsid w:val="00C60742"/>
    <w:pPr>
      <w:suppressAutoHyphens w:val="0"/>
      <w:spacing w:after="160" w:line="240" w:lineRule="exact"/>
    </w:pPr>
    <w:rPr>
      <w:rFonts w:ascii="Tahoma" w:eastAsia="Times New Roman" w:hAnsi="Tahoma"/>
      <w:sz w:val="20"/>
      <w:szCs w:val="20"/>
    </w:rPr>
  </w:style>
  <w:style w:type="paragraph" w:styleId="Revision">
    <w:name w:val="Revision"/>
    <w:hidden/>
    <w:uiPriority w:val="99"/>
    <w:semiHidden/>
    <w:rsid w:val="00C60742"/>
    <w:rPr>
      <w:rFonts w:ascii="Times New Roman" w:eastAsia="Times New Roman" w:hAnsi="Times New Roman"/>
      <w:sz w:val="24"/>
      <w:szCs w:val="24"/>
      <w:lang w:val="lt-LT" w:eastAsia="lt-LT"/>
    </w:rPr>
  </w:style>
  <w:style w:type="character" w:styleId="Emphasis">
    <w:name w:val="Emphasis"/>
    <w:uiPriority w:val="20"/>
    <w:qFormat/>
    <w:rsid w:val="00C60742"/>
    <w:rPr>
      <w:i/>
      <w:iCs/>
    </w:rPr>
  </w:style>
  <w:style w:type="character" w:styleId="Strong">
    <w:name w:val="Strong"/>
    <w:uiPriority w:val="22"/>
    <w:qFormat/>
    <w:rsid w:val="00C60742"/>
    <w:rPr>
      <w:b/>
      <w:bCs/>
    </w:rPr>
  </w:style>
  <w:style w:type="character" w:customStyle="1" w:styleId="apple-converted-space">
    <w:name w:val="apple-converted-space"/>
    <w:rsid w:val="00C60742"/>
  </w:style>
  <w:style w:type="character" w:customStyle="1" w:styleId="Heading3Char">
    <w:name w:val="Heading 3 Char"/>
    <w:link w:val="Heading3"/>
    <w:rsid w:val="00C60742"/>
    <w:rPr>
      <w:rFonts w:ascii="Arial" w:hAnsi="Arial"/>
      <w:b/>
      <w:bCs/>
      <w:sz w:val="26"/>
      <w:szCs w:val="26"/>
    </w:rPr>
  </w:style>
  <w:style w:type="character" w:customStyle="1" w:styleId="BlankWord">
    <w:name w:val="BlankWord"/>
    <w:rsid w:val="00C60742"/>
    <w:rPr>
      <w:rFonts w:ascii="Times New Roman" w:hAnsi="Times New Roman"/>
      <w:b/>
      <w:sz w:val="24"/>
      <w:szCs w:val="24"/>
      <w:bdr w:val="none" w:sz="0" w:space="0" w:color="auto"/>
      <w:shd w:val="clear" w:color="auto" w:fill="003366"/>
    </w:rPr>
  </w:style>
  <w:style w:type="paragraph" w:customStyle="1" w:styleId="Comment">
    <w:name w:val="Comment"/>
    <w:basedOn w:val="Normal"/>
    <w:rsid w:val="00C60742"/>
    <w:pPr>
      <w:suppressAutoHyphens w:val="0"/>
      <w:spacing w:before="240" w:after="120" w:line="240" w:lineRule="auto"/>
      <w:contextualSpacing/>
    </w:pPr>
    <w:rPr>
      <w:rFonts w:ascii="Tahoma" w:eastAsia="Times New Roman" w:hAnsi="Tahoma"/>
      <w:color w:val="777777"/>
      <w:sz w:val="24"/>
      <w:szCs w:val="24"/>
    </w:rPr>
  </w:style>
  <w:style w:type="paragraph" w:customStyle="1" w:styleId="CorrectAnswer">
    <w:name w:val="Correct Answer"/>
    <w:basedOn w:val="Normal"/>
    <w:next w:val="Normal"/>
    <w:rsid w:val="00C60742"/>
    <w:pPr>
      <w:numPr>
        <w:numId w:val="6"/>
      </w:numPr>
      <w:suppressAutoHyphens w:val="0"/>
      <w:spacing w:after="120" w:line="240" w:lineRule="auto"/>
    </w:pPr>
    <w:rPr>
      <w:rFonts w:ascii="Times New Roman" w:eastAsia="Times New Roman" w:hAnsi="Times New Roman"/>
      <w:sz w:val="24"/>
      <w:szCs w:val="24"/>
    </w:rPr>
  </w:style>
  <w:style w:type="paragraph" w:customStyle="1" w:styleId="FalseStatement">
    <w:name w:val="FalseStatement"/>
    <w:basedOn w:val="Heading1"/>
    <w:rsid w:val="00C60742"/>
    <w:pPr>
      <w:keepNext/>
      <w:tabs>
        <w:tab w:val="num" w:pos="360"/>
      </w:tabs>
      <w:suppressAutoHyphens w:val="0"/>
      <w:spacing w:before="360" w:after="60"/>
      <w:ind w:left="357" w:hanging="357"/>
    </w:pPr>
    <w:rPr>
      <w:rFonts w:cs="Arial"/>
      <w:color w:val="800000"/>
      <w:kern w:val="32"/>
      <w:sz w:val="24"/>
      <w:szCs w:val="24"/>
      <w:lang w:val="en-US" w:eastAsia="en-US"/>
    </w:rPr>
  </w:style>
  <w:style w:type="paragraph" w:customStyle="1" w:styleId="Feedback">
    <w:name w:val="Feedback"/>
    <w:basedOn w:val="Normal"/>
    <w:next w:val="Normal"/>
    <w:rsid w:val="00C60742"/>
    <w:pPr>
      <w:suppressAutoHyphens w:val="0"/>
      <w:spacing w:after="0" w:line="240" w:lineRule="auto"/>
      <w:ind w:left="567"/>
    </w:pPr>
    <w:rPr>
      <w:rFonts w:ascii="Times New Roman" w:eastAsia="Times New Roman" w:hAnsi="Times New Roman"/>
      <w:color w:val="0000FF"/>
      <w:sz w:val="24"/>
      <w:szCs w:val="24"/>
      <w:lang w:val="en-GB"/>
    </w:rPr>
  </w:style>
  <w:style w:type="paragraph" w:customStyle="1" w:styleId="IncorrectAnswer">
    <w:name w:val="Incorrect Answer"/>
    <w:basedOn w:val="Normal"/>
    <w:rsid w:val="00C60742"/>
    <w:pPr>
      <w:numPr>
        <w:numId w:val="7"/>
      </w:numPr>
      <w:suppressAutoHyphens w:val="0"/>
      <w:spacing w:after="120" w:line="240" w:lineRule="auto"/>
    </w:pPr>
    <w:rPr>
      <w:rFonts w:ascii="Times New Roman" w:eastAsia="Times New Roman" w:hAnsi="Times New Roman"/>
      <w:sz w:val="24"/>
      <w:szCs w:val="20"/>
    </w:rPr>
  </w:style>
  <w:style w:type="paragraph" w:customStyle="1" w:styleId="LeftPair">
    <w:name w:val="LeftPair"/>
    <w:basedOn w:val="Normal"/>
    <w:next w:val="Normal"/>
    <w:rsid w:val="00C60742"/>
    <w:pPr>
      <w:suppressAutoHyphens w:val="0"/>
      <w:spacing w:after="0" w:line="240" w:lineRule="auto"/>
      <w:ind w:left="397" w:right="2835"/>
    </w:pPr>
    <w:rPr>
      <w:rFonts w:ascii="Times New Roman" w:eastAsia="Times New Roman" w:hAnsi="Times New Roman"/>
      <w:sz w:val="24"/>
      <w:szCs w:val="24"/>
      <w:lang w:val="en-GB"/>
    </w:rPr>
  </w:style>
  <w:style w:type="character" w:customStyle="1" w:styleId="preformatted">
    <w:name w:val="preformatted"/>
    <w:rsid w:val="00C60742"/>
    <w:rPr>
      <w:rFonts w:ascii="Courier New" w:hAnsi="Courier New"/>
    </w:rPr>
  </w:style>
  <w:style w:type="paragraph" w:customStyle="1" w:styleId="QMatching">
    <w:name w:val="Q Matching"/>
    <w:basedOn w:val="Heading1"/>
    <w:next w:val="LeftPair"/>
    <w:rsid w:val="00C60742"/>
    <w:pPr>
      <w:keepNext/>
      <w:tabs>
        <w:tab w:val="num" w:pos="360"/>
      </w:tabs>
      <w:suppressAutoHyphens w:val="0"/>
      <w:spacing w:before="360" w:after="60"/>
      <w:ind w:left="357" w:hanging="357"/>
    </w:pPr>
    <w:rPr>
      <w:rFonts w:cs="Arial"/>
      <w:kern w:val="32"/>
      <w:sz w:val="24"/>
      <w:szCs w:val="32"/>
      <w:lang w:val="en-US" w:eastAsia="en-US"/>
    </w:rPr>
  </w:style>
  <w:style w:type="paragraph" w:customStyle="1" w:styleId="QMissingWord">
    <w:name w:val="Q Missing Word"/>
    <w:basedOn w:val="Heading1"/>
    <w:rsid w:val="00C60742"/>
    <w:pPr>
      <w:keepNext/>
      <w:tabs>
        <w:tab w:val="num" w:pos="360"/>
      </w:tabs>
      <w:suppressAutoHyphens w:val="0"/>
      <w:spacing w:before="360" w:after="60"/>
      <w:ind w:left="357" w:hanging="357"/>
    </w:pPr>
    <w:rPr>
      <w:rFonts w:cs="Arial"/>
      <w:kern w:val="32"/>
      <w:sz w:val="24"/>
      <w:szCs w:val="32"/>
      <w:lang w:val="en-US" w:eastAsia="en-US"/>
    </w:rPr>
  </w:style>
  <w:style w:type="paragraph" w:customStyle="1" w:styleId="QMultiChoice">
    <w:name w:val="Q Multi Choice"/>
    <w:basedOn w:val="Heading1"/>
    <w:next w:val="CorrectAnswer"/>
    <w:rsid w:val="00C60742"/>
    <w:pPr>
      <w:keepNext/>
      <w:tabs>
        <w:tab w:val="num" w:pos="360"/>
      </w:tabs>
      <w:suppressAutoHyphens w:val="0"/>
      <w:spacing w:before="360" w:after="60"/>
      <w:ind w:left="357" w:hanging="357"/>
    </w:pPr>
    <w:rPr>
      <w:rFonts w:cs="Arial"/>
      <w:kern w:val="32"/>
      <w:sz w:val="24"/>
      <w:szCs w:val="32"/>
      <w:lang w:val="en-US" w:eastAsia="en-US"/>
    </w:rPr>
  </w:style>
  <w:style w:type="paragraph" w:customStyle="1" w:styleId="QNumerical">
    <w:name w:val="Q Numerical"/>
    <w:basedOn w:val="Heading1"/>
    <w:next w:val="CorrectAnswer"/>
    <w:rsid w:val="00C60742"/>
    <w:pPr>
      <w:keepNext/>
      <w:tabs>
        <w:tab w:val="num" w:pos="360"/>
      </w:tabs>
      <w:suppressAutoHyphens w:val="0"/>
      <w:spacing w:before="360" w:after="60"/>
      <w:ind w:left="357" w:hanging="357"/>
    </w:pPr>
    <w:rPr>
      <w:rFonts w:cs="Arial"/>
      <w:kern w:val="32"/>
      <w:sz w:val="24"/>
      <w:szCs w:val="32"/>
      <w:lang w:val="en-US" w:eastAsia="en-US"/>
    </w:rPr>
  </w:style>
  <w:style w:type="paragraph" w:customStyle="1" w:styleId="QShortAnswer">
    <w:name w:val="Q Short Answer"/>
    <w:basedOn w:val="Heading1"/>
    <w:next w:val="Normal"/>
    <w:rsid w:val="00C60742"/>
    <w:pPr>
      <w:keepNext/>
      <w:tabs>
        <w:tab w:val="num" w:pos="360"/>
      </w:tabs>
      <w:suppressAutoHyphens w:val="0"/>
      <w:spacing w:before="360" w:after="60"/>
      <w:ind w:left="357" w:hanging="357"/>
    </w:pPr>
    <w:rPr>
      <w:rFonts w:cs="Arial"/>
      <w:kern w:val="32"/>
      <w:sz w:val="24"/>
      <w:szCs w:val="32"/>
      <w:lang w:val="en-US" w:eastAsia="en-US"/>
    </w:rPr>
  </w:style>
  <w:style w:type="paragraph" w:customStyle="1" w:styleId="RightPair">
    <w:name w:val="RightPair"/>
    <w:basedOn w:val="Normal"/>
    <w:next w:val="LeftPair"/>
    <w:rsid w:val="00C60742"/>
    <w:pPr>
      <w:shd w:val="clear" w:color="auto" w:fill="E0E0E0"/>
      <w:suppressAutoHyphens w:val="0"/>
      <w:spacing w:after="0" w:line="240" w:lineRule="auto"/>
      <w:ind w:left="397" w:right="2268"/>
      <w:jc w:val="right"/>
    </w:pPr>
    <w:rPr>
      <w:rFonts w:ascii="Times New Roman" w:eastAsia="Times New Roman" w:hAnsi="Times New Roman"/>
      <w:sz w:val="24"/>
      <w:szCs w:val="24"/>
      <w:lang w:val="en-GB"/>
    </w:rPr>
  </w:style>
  <w:style w:type="paragraph" w:customStyle="1" w:styleId="ShortAnswer">
    <w:name w:val="Short Answer"/>
    <w:basedOn w:val="Normal"/>
    <w:rsid w:val="00C60742"/>
    <w:pPr>
      <w:suppressAutoHyphens w:val="0"/>
      <w:spacing w:after="120" w:line="240" w:lineRule="auto"/>
      <w:ind w:firstLine="397"/>
    </w:pPr>
    <w:rPr>
      <w:rFonts w:ascii="Times New Roman" w:eastAsia="Times New Roman" w:hAnsi="Times New Roman"/>
      <w:sz w:val="24"/>
      <w:szCs w:val="24"/>
      <w:lang w:val="ru-RU"/>
    </w:rPr>
  </w:style>
  <w:style w:type="paragraph" w:customStyle="1" w:styleId="TrueStatement">
    <w:name w:val="TrueStatement"/>
    <w:basedOn w:val="Heading1"/>
    <w:rsid w:val="00C60742"/>
    <w:pPr>
      <w:keepNext/>
      <w:tabs>
        <w:tab w:val="num" w:pos="360"/>
      </w:tabs>
      <w:suppressAutoHyphens w:val="0"/>
      <w:spacing w:before="360" w:after="60"/>
      <w:ind w:left="357" w:hanging="357"/>
    </w:pPr>
    <w:rPr>
      <w:rFonts w:cs="Arial"/>
      <w:color w:val="008000"/>
      <w:kern w:val="32"/>
      <w:sz w:val="24"/>
      <w:szCs w:val="24"/>
      <w:lang w:val="en-US" w:eastAsia="en-US"/>
    </w:rPr>
  </w:style>
  <w:style w:type="paragraph" w:styleId="HTMLPreformatted">
    <w:name w:val="HTML Preformatted"/>
    <w:basedOn w:val="Normal"/>
    <w:link w:val="HTMLPreformattedChar"/>
    <w:uiPriority w:val="99"/>
    <w:semiHidden/>
    <w:unhideWhenUsed/>
    <w:rsid w:val="00C607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pPr>
    <w:rPr>
      <w:rFonts w:ascii="Courier New" w:eastAsia="Times New Roman" w:hAnsi="Courier New" w:cs="Courier New"/>
      <w:sz w:val="20"/>
      <w:szCs w:val="20"/>
      <w:lang w:val="lt-LT" w:eastAsia="lt-LT"/>
    </w:rPr>
  </w:style>
  <w:style w:type="character" w:customStyle="1" w:styleId="HTMLPreformattedChar">
    <w:name w:val="HTML Preformatted Char"/>
    <w:basedOn w:val="DefaultParagraphFont"/>
    <w:link w:val="HTMLPreformatted"/>
    <w:uiPriority w:val="99"/>
    <w:semiHidden/>
    <w:rsid w:val="00C60742"/>
    <w:rPr>
      <w:rFonts w:ascii="Courier New" w:eastAsia="Times New Roman" w:hAnsi="Courier New" w:cs="Courier New"/>
      <w:lang w:val="lt-LT" w:eastAsia="lt-LT"/>
    </w:rPr>
  </w:style>
  <w:style w:type="character" w:customStyle="1" w:styleId="gewyw5ybjeb">
    <w:name w:val="gewyw5ybjeb"/>
    <w:rsid w:val="00C60742"/>
  </w:style>
  <w:style w:type="character" w:customStyle="1" w:styleId="gewyw5ybmdb">
    <w:name w:val="gewyw5ybmdb"/>
    <w:rsid w:val="00C60742"/>
  </w:style>
  <w:style w:type="character" w:styleId="FootnoteReference">
    <w:name w:val="footnote reference"/>
    <w:uiPriority w:val="99"/>
    <w:semiHidden/>
    <w:unhideWhenUsed/>
    <w:rsid w:val="00C60742"/>
    <w:rPr>
      <w:vertAlign w:val="superscript"/>
    </w:rPr>
  </w:style>
  <w:style w:type="paragraph" w:customStyle="1" w:styleId="Default">
    <w:name w:val="Default"/>
    <w:rsid w:val="00C60742"/>
    <w:pPr>
      <w:autoSpaceDE w:val="0"/>
      <w:autoSpaceDN w:val="0"/>
      <w:adjustRightInd w:val="0"/>
    </w:pPr>
    <w:rPr>
      <w:rFonts w:ascii="Times New Roman" w:hAnsi="Times New Roman"/>
      <w:color w:val="000000"/>
      <w:sz w:val="24"/>
      <w:szCs w:val="24"/>
    </w:rPr>
  </w:style>
  <w:style w:type="table" w:customStyle="1" w:styleId="TableGrid2">
    <w:name w:val="Table Grid2"/>
    <w:basedOn w:val="TableNormal"/>
    <w:next w:val="TableGrid"/>
    <w:uiPriority w:val="59"/>
    <w:rsid w:val="00C60742"/>
    <w:rPr>
      <w:sz w:val="22"/>
      <w:szCs w:val="22"/>
      <w:lang w:val="it-IT"/>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C60742"/>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DocumentMap">
    <w:name w:val="Document Map"/>
    <w:basedOn w:val="Normal"/>
    <w:link w:val="DocumentMapChar"/>
    <w:uiPriority w:val="99"/>
    <w:semiHidden/>
    <w:unhideWhenUsed/>
    <w:rsid w:val="00C60742"/>
    <w:pPr>
      <w:suppressAutoHyphens w:val="0"/>
      <w:spacing w:after="0" w:line="240" w:lineRule="auto"/>
    </w:pPr>
    <w:rPr>
      <w:rFonts w:ascii="Lucida Grande" w:eastAsia="Times New Roman" w:hAnsi="Lucida Grande" w:cs="Lucida Grande"/>
      <w:sz w:val="24"/>
      <w:szCs w:val="24"/>
      <w:lang w:val="lt-LT" w:eastAsia="lt-LT"/>
    </w:rPr>
  </w:style>
  <w:style w:type="character" w:customStyle="1" w:styleId="DocumentMapChar">
    <w:name w:val="Document Map Char"/>
    <w:basedOn w:val="DefaultParagraphFont"/>
    <w:link w:val="DocumentMap"/>
    <w:uiPriority w:val="99"/>
    <w:semiHidden/>
    <w:rsid w:val="00C60742"/>
    <w:rPr>
      <w:rFonts w:ascii="Lucida Grande" w:eastAsia="Times New Roman" w:hAnsi="Lucida Grande" w:cs="Lucida Grande"/>
      <w:sz w:val="24"/>
      <w:szCs w:val="24"/>
      <w:lang w:val="lt-LT" w:eastAsia="lt-LT"/>
    </w:rPr>
  </w:style>
  <w:style w:type="table" w:customStyle="1" w:styleId="TableGrid5">
    <w:name w:val="Table Grid5"/>
    <w:basedOn w:val="TableNormal"/>
    <w:next w:val="TableGrid"/>
    <w:uiPriority w:val="59"/>
    <w:rsid w:val="00635C5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03023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F5459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4B67C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59"/>
    <w:rsid w:val="004E23C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59"/>
    <w:rsid w:val="00DE7DB2"/>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8F2998"/>
  </w:style>
  <w:style w:type="table" w:customStyle="1" w:styleId="TableGrid11">
    <w:name w:val="Table Grid11"/>
    <w:basedOn w:val="TableNormal"/>
    <w:next w:val="TableGrid"/>
    <w:uiPriority w:val="59"/>
    <w:rsid w:val="008F299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59"/>
    <w:rsid w:val="008F2998"/>
    <w:rPr>
      <w:sz w:val="22"/>
      <w:szCs w:val="22"/>
      <w:lang w:val="it-IT"/>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next w:val="TableGrid"/>
    <w:uiPriority w:val="59"/>
    <w:rsid w:val="008F2998"/>
    <w:rPr>
      <w:sz w:val="22"/>
      <w:szCs w:val="22"/>
      <w:lang w:val="it-IT"/>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next w:val="TableGrid"/>
    <w:uiPriority w:val="39"/>
    <w:rsid w:val="008F2998"/>
    <w:rPr>
      <w:sz w:val="22"/>
      <w:szCs w:val="22"/>
      <w:lang w:val="lt-LT"/>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next w:val="TableGrid"/>
    <w:uiPriority w:val="59"/>
    <w:rsid w:val="008F2998"/>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8F2998"/>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135667">
      <w:bodyDiv w:val="1"/>
      <w:marLeft w:val="0"/>
      <w:marRight w:val="0"/>
      <w:marTop w:val="0"/>
      <w:marBottom w:val="0"/>
      <w:divBdr>
        <w:top w:val="none" w:sz="0" w:space="0" w:color="auto"/>
        <w:left w:val="none" w:sz="0" w:space="0" w:color="auto"/>
        <w:bottom w:val="none" w:sz="0" w:space="0" w:color="auto"/>
        <w:right w:val="none" w:sz="0" w:space="0" w:color="auto"/>
      </w:divBdr>
    </w:div>
    <w:div w:id="128597582">
      <w:bodyDiv w:val="1"/>
      <w:marLeft w:val="0"/>
      <w:marRight w:val="0"/>
      <w:marTop w:val="0"/>
      <w:marBottom w:val="0"/>
      <w:divBdr>
        <w:top w:val="none" w:sz="0" w:space="0" w:color="auto"/>
        <w:left w:val="none" w:sz="0" w:space="0" w:color="auto"/>
        <w:bottom w:val="none" w:sz="0" w:space="0" w:color="auto"/>
        <w:right w:val="none" w:sz="0" w:space="0" w:color="auto"/>
      </w:divBdr>
    </w:div>
    <w:div w:id="141850953">
      <w:bodyDiv w:val="1"/>
      <w:marLeft w:val="0"/>
      <w:marRight w:val="0"/>
      <w:marTop w:val="0"/>
      <w:marBottom w:val="0"/>
      <w:divBdr>
        <w:top w:val="none" w:sz="0" w:space="0" w:color="auto"/>
        <w:left w:val="none" w:sz="0" w:space="0" w:color="auto"/>
        <w:bottom w:val="none" w:sz="0" w:space="0" w:color="auto"/>
        <w:right w:val="none" w:sz="0" w:space="0" w:color="auto"/>
      </w:divBdr>
    </w:div>
    <w:div w:id="152912159">
      <w:bodyDiv w:val="1"/>
      <w:marLeft w:val="0"/>
      <w:marRight w:val="0"/>
      <w:marTop w:val="0"/>
      <w:marBottom w:val="0"/>
      <w:divBdr>
        <w:top w:val="none" w:sz="0" w:space="0" w:color="auto"/>
        <w:left w:val="none" w:sz="0" w:space="0" w:color="auto"/>
        <w:bottom w:val="none" w:sz="0" w:space="0" w:color="auto"/>
        <w:right w:val="none" w:sz="0" w:space="0" w:color="auto"/>
      </w:divBdr>
    </w:div>
    <w:div w:id="188836683">
      <w:bodyDiv w:val="1"/>
      <w:marLeft w:val="0"/>
      <w:marRight w:val="0"/>
      <w:marTop w:val="0"/>
      <w:marBottom w:val="0"/>
      <w:divBdr>
        <w:top w:val="none" w:sz="0" w:space="0" w:color="auto"/>
        <w:left w:val="none" w:sz="0" w:space="0" w:color="auto"/>
        <w:bottom w:val="none" w:sz="0" w:space="0" w:color="auto"/>
        <w:right w:val="none" w:sz="0" w:space="0" w:color="auto"/>
      </w:divBdr>
    </w:div>
    <w:div w:id="227763043">
      <w:bodyDiv w:val="1"/>
      <w:marLeft w:val="0"/>
      <w:marRight w:val="0"/>
      <w:marTop w:val="0"/>
      <w:marBottom w:val="0"/>
      <w:divBdr>
        <w:top w:val="none" w:sz="0" w:space="0" w:color="auto"/>
        <w:left w:val="none" w:sz="0" w:space="0" w:color="auto"/>
        <w:bottom w:val="none" w:sz="0" w:space="0" w:color="auto"/>
        <w:right w:val="none" w:sz="0" w:space="0" w:color="auto"/>
      </w:divBdr>
    </w:div>
    <w:div w:id="240217761">
      <w:bodyDiv w:val="1"/>
      <w:marLeft w:val="0"/>
      <w:marRight w:val="0"/>
      <w:marTop w:val="0"/>
      <w:marBottom w:val="0"/>
      <w:divBdr>
        <w:top w:val="none" w:sz="0" w:space="0" w:color="auto"/>
        <w:left w:val="none" w:sz="0" w:space="0" w:color="auto"/>
        <w:bottom w:val="none" w:sz="0" w:space="0" w:color="auto"/>
        <w:right w:val="none" w:sz="0" w:space="0" w:color="auto"/>
      </w:divBdr>
    </w:div>
    <w:div w:id="262420220">
      <w:bodyDiv w:val="1"/>
      <w:marLeft w:val="0"/>
      <w:marRight w:val="0"/>
      <w:marTop w:val="0"/>
      <w:marBottom w:val="0"/>
      <w:divBdr>
        <w:top w:val="none" w:sz="0" w:space="0" w:color="auto"/>
        <w:left w:val="none" w:sz="0" w:space="0" w:color="auto"/>
        <w:bottom w:val="none" w:sz="0" w:space="0" w:color="auto"/>
        <w:right w:val="none" w:sz="0" w:space="0" w:color="auto"/>
      </w:divBdr>
    </w:div>
    <w:div w:id="303586833">
      <w:bodyDiv w:val="1"/>
      <w:marLeft w:val="0"/>
      <w:marRight w:val="0"/>
      <w:marTop w:val="0"/>
      <w:marBottom w:val="0"/>
      <w:divBdr>
        <w:top w:val="none" w:sz="0" w:space="0" w:color="auto"/>
        <w:left w:val="none" w:sz="0" w:space="0" w:color="auto"/>
        <w:bottom w:val="none" w:sz="0" w:space="0" w:color="auto"/>
        <w:right w:val="none" w:sz="0" w:space="0" w:color="auto"/>
      </w:divBdr>
    </w:div>
    <w:div w:id="312609080">
      <w:bodyDiv w:val="1"/>
      <w:marLeft w:val="0"/>
      <w:marRight w:val="0"/>
      <w:marTop w:val="0"/>
      <w:marBottom w:val="0"/>
      <w:divBdr>
        <w:top w:val="none" w:sz="0" w:space="0" w:color="auto"/>
        <w:left w:val="none" w:sz="0" w:space="0" w:color="auto"/>
        <w:bottom w:val="none" w:sz="0" w:space="0" w:color="auto"/>
        <w:right w:val="none" w:sz="0" w:space="0" w:color="auto"/>
      </w:divBdr>
    </w:div>
    <w:div w:id="331178395">
      <w:bodyDiv w:val="1"/>
      <w:marLeft w:val="0"/>
      <w:marRight w:val="0"/>
      <w:marTop w:val="0"/>
      <w:marBottom w:val="0"/>
      <w:divBdr>
        <w:top w:val="none" w:sz="0" w:space="0" w:color="auto"/>
        <w:left w:val="none" w:sz="0" w:space="0" w:color="auto"/>
        <w:bottom w:val="none" w:sz="0" w:space="0" w:color="auto"/>
        <w:right w:val="none" w:sz="0" w:space="0" w:color="auto"/>
      </w:divBdr>
    </w:div>
    <w:div w:id="358043560">
      <w:bodyDiv w:val="1"/>
      <w:marLeft w:val="0"/>
      <w:marRight w:val="0"/>
      <w:marTop w:val="0"/>
      <w:marBottom w:val="0"/>
      <w:divBdr>
        <w:top w:val="none" w:sz="0" w:space="0" w:color="auto"/>
        <w:left w:val="none" w:sz="0" w:space="0" w:color="auto"/>
        <w:bottom w:val="none" w:sz="0" w:space="0" w:color="auto"/>
        <w:right w:val="none" w:sz="0" w:space="0" w:color="auto"/>
      </w:divBdr>
    </w:div>
    <w:div w:id="364715254">
      <w:bodyDiv w:val="1"/>
      <w:marLeft w:val="0"/>
      <w:marRight w:val="0"/>
      <w:marTop w:val="0"/>
      <w:marBottom w:val="0"/>
      <w:divBdr>
        <w:top w:val="none" w:sz="0" w:space="0" w:color="auto"/>
        <w:left w:val="none" w:sz="0" w:space="0" w:color="auto"/>
        <w:bottom w:val="none" w:sz="0" w:space="0" w:color="auto"/>
        <w:right w:val="none" w:sz="0" w:space="0" w:color="auto"/>
      </w:divBdr>
    </w:div>
    <w:div w:id="390538679">
      <w:bodyDiv w:val="1"/>
      <w:marLeft w:val="0"/>
      <w:marRight w:val="0"/>
      <w:marTop w:val="0"/>
      <w:marBottom w:val="0"/>
      <w:divBdr>
        <w:top w:val="none" w:sz="0" w:space="0" w:color="auto"/>
        <w:left w:val="none" w:sz="0" w:space="0" w:color="auto"/>
        <w:bottom w:val="none" w:sz="0" w:space="0" w:color="auto"/>
        <w:right w:val="none" w:sz="0" w:space="0" w:color="auto"/>
      </w:divBdr>
    </w:div>
    <w:div w:id="398524790">
      <w:bodyDiv w:val="1"/>
      <w:marLeft w:val="0"/>
      <w:marRight w:val="0"/>
      <w:marTop w:val="0"/>
      <w:marBottom w:val="0"/>
      <w:divBdr>
        <w:top w:val="none" w:sz="0" w:space="0" w:color="auto"/>
        <w:left w:val="none" w:sz="0" w:space="0" w:color="auto"/>
        <w:bottom w:val="none" w:sz="0" w:space="0" w:color="auto"/>
        <w:right w:val="none" w:sz="0" w:space="0" w:color="auto"/>
      </w:divBdr>
    </w:div>
    <w:div w:id="446697784">
      <w:bodyDiv w:val="1"/>
      <w:marLeft w:val="0"/>
      <w:marRight w:val="0"/>
      <w:marTop w:val="0"/>
      <w:marBottom w:val="0"/>
      <w:divBdr>
        <w:top w:val="none" w:sz="0" w:space="0" w:color="auto"/>
        <w:left w:val="none" w:sz="0" w:space="0" w:color="auto"/>
        <w:bottom w:val="none" w:sz="0" w:space="0" w:color="auto"/>
        <w:right w:val="none" w:sz="0" w:space="0" w:color="auto"/>
      </w:divBdr>
    </w:div>
    <w:div w:id="497774766">
      <w:bodyDiv w:val="1"/>
      <w:marLeft w:val="0"/>
      <w:marRight w:val="0"/>
      <w:marTop w:val="0"/>
      <w:marBottom w:val="0"/>
      <w:divBdr>
        <w:top w:val="none" w:sz="0" w:space="0" w:color="auto"/>
        <w:left w:val="none" w:sz="0" w:space="0" w:color="auto"/>
        <w:bottom w:val="none" w:sz="0" w:space="0" w:color="auto"/>
        <w:right w:val="none" w:sz="0" w:space="0" w:color="auto"/>
      </w:divBdr>
    </w:div>
    <w:div w:id="506285377">
      <w:bodyDiv w:val="1"/>
      <w:marLeft w:val="0"/>
      <w:marRight w:val="0"/>
      <w:marTop w:val="0"/>
      <w:marBottom w:val="0"/>
      <w:divBdr>
        <w:top w:val="none" w:sz="0" w:space="0" w:color="auto"/>
        <w:left w:val="none" w:sz="0" w:space="0" w:color="auto"/>
        <w:bottom w:val="none" w:sz="0" w:space="0" w:color="auto"/>
        <w:right w:val="none" w:sz="0" w:space="0" w:color="auto"/>
      </w:divBdr>
    </w:div>
    <w:div w:id="520435137">
      <w:bodyDiv w:val="1"/>
      <w:marLeft w:val="0"/>
      <w:marRight w:val="0"/>
      <w:marTop w:val="0"/>
      <w:marBottom w:val="0"/>
      <w:divBdr>
        <w:top w:val="none" w:sz="0" w:space="0" w:color="auto"/>
        <w:left w:val="none" w:sz="0" w:space="0" w:color="auto"/>
        <w:bottom w:val="none" w:sz="0" w:space="0" w:color="auto"/>
        <w:right w:val="none" w:sz="0" w:space="0" w:color="auto"/>
      </w:divBdr>
    </w:div>
    <w:div w:id="528492795">
      <w:bodyDiv w:val="1"/>
      <w:marLeft w:val="0"/>
      <w:marRight w:val="0"/>
      <w:marTop w:val="0"/>
      <w:marBottom w:val="0"/>
      <w:divBdr>
        <w:top w:val="none" w:sz="0" w:space="0" w:color="auto"/>
        <w:left w:val="none" w:sz="0" w:space="0" w:color="auto"/>
        <w:bottom w:val="none" w:sz="0" w:space="0" w:color="auto"/>
        <w:right w:val="none" w:sz="0" w:space="0" w:color="auto"/>
      </w:divBdr>
    </w:div>
    <w:div w:id="529300188">
      <w:bodyDiv w:val="1"/>
      <w:marLeft w:val="0"/>
      <w:marRight w:val="0"/>
      <w:marTop w:val="0"/>
      <w:marBottom w:val="0"/>
      <w:divBdr>
        <w:top w:val="none" w:sz="0" w:space="0" w:color="auto"/>
        <w:left w:val="none" w:sz="0" w:space="0" w:color="auto"/>
        <w:bottom w:val="none" w:sz="0" w:space="0" w:color="auto"/>
        <w:right w:val="none" w:sz="0" w:space="0" w:color="auto"/>
      </w:divBdr>
    </w:div>
    <w:div w:id="536241418">
      <w:bodyDiv w:val="1"/>
      <w:marLeft w:val="0"/>
      <w:marRight w:val="0"/>
      <w:marTop w:val="0"/>
      <w:marBottom w:val="0"/>
      <w:divBdr>
        <w:top w:val="none" w:sz="0" w:space="0" w:color="auto"/>
        <w:left w:val="none" w:sz="0" w:space="0" w:color="auto"/>
        <w:bottom w:val="none" w:sz="0" w:space="0" w:color="auto"/>
        <w:right w:val="none" w:sz="0" w:space="0" w:color="auto"/>
      </w:divBdr>
    </w:div>
    <w:div w:id="557204309">
      <w:bodyDiv w:val="1"/>
      <w:marLeft w:val="0"/>
      <w:marRight w:val="0"/>
      <w:marTop w:val="0"/>
      <w:marBottom w:val="0"/>
      <w:divBdr>
        <w:top w:val="none" w:sz="0" w:space="0" w:color="auto"/>
        <w:left w:val="none" w:sz="0" w:space="0" w:color="auto"/>
        <w:bottom w:val="none" w:sz="0" w:space="0" w:color="auto"/>
        <w:right w:val="none" w:sz="0" w:space="0" w:color="auto"/>
      </w:divBdr>
    </w:div>
    <w:div w:id="577785742">
      <w:bodyDiv w:val="1"/>
      <w:marLeft w:val="0"/>
      <w:marRight w:val="0"/>
      <w:marTop w:val="0"/>
      <w:marBottom w:val="0"/>
      <w:divBdr>
        <w:top w:val="none" w:sz="0" w:space="0" w:color="auto"/>
        <w:left w:val="none" w:sz="0" w:space="0" w:color="auto"/>
        <w:bottom w:val="none" w:sz="0" w:space="0" w:color="auto"/>
        <w:right w:val="none" w:sz="0" w:space="0" w:color="auto"/>
      </w:divBdr>
    </w:div>
    <w:div w:id="606620360">
      <w:bodyDiv w:val="1"/>
      <w:marLeft w:val="0"/>
      <w:marRight w:val="0"/>
      <w:marTop w:val="0"/>
      <w:marBottom w:val="0"/>
      <w:divBdr>
        <w:top w:val="none" w:sz="0" w:space="0" w:color="auto"/>
        <w:left w:val="none" w:sz="0" w:space="0" w:color="auto"/>
        <w:bottom w:val="none" w:sz="0" w:space="0" w:color="auto"/>
        <w:right w:val="none" w:sz="0" w:space="0" w:color="auto"/>
      </w:divBdr>
    </w:div>
    <w:div w:id="647322683">
      <w:bodyDiv w:val="1"/>
      <w:marLeft w:val="0"/>
      <w:marRight w:val="0"/>
      <w:marTop w:val="0"/>
      <w:marBottom w:val="0"/>
      <w:divBdr>
        <w:top w:val="none" w:sz="0" w:space="0" w:color="auto"/>
        <w:left w:val="none" w:sz="0" w:space="0" w:color="auto"/>
        <w:bottom w:val="none" w:sz="0" w:space="0" w:color="auto"/>
        <w:right w:val="none" w:sz="0" w:space="0" w:color="auto"/>
      </w:divBdr>
    </w:div>
    <w:div w:id="663246551">
      <w:bodyDiv w:val="1"/>
      <w:marLeft w:val="0"/>
      <w:marRight w:val="0"/>
      <w:marTop w:val="0"/>
      <w:marBottom w:val="0"/>
      <w:divBdr>
        <w:top w:val="none" w:sz="0" w:space="0" w:color="auto"/>
        <w:left w:val="none" w:sz="0" w:space="0" w:color="auto"/>
        <w:bottom w:val="none" w:sz="0" w:space="0" w:color="auto"/>
        <w:right w:val="none" w:sz="0" w:space="0" w:color="auto"/>
      </w:divBdr>
    </w:div>
    <w:div w:id="772243451">
      <w:bodyDiv w:val="1"/>
      <w:marLeft w:val="0"/>
      <w:marRight w:val="0"/>
      <w:marTop w:val="0"/>
      <w:marBottom w:val="0"/>
      <w:divBdr>
        <w:top w:val="none" w:sz="0" w:space="0" w:color="auto"/>
        <w:left w:val="none" w:sz="0" w:space="0" w:color="auto"/>
        <w:bottom w:val="none" w:sz="0" w:space="0" w:color="auto"/>
        <w:right w:val="none" w:sz="0" w:space="0" w:color="auto"/>
      </w:divBdr>
    </w:div>
    <w:div w:id="805898996">
      <w:bodyDiv w:val="1"/>
      <w:marLeft w:val="0"/>
      <w:marRight w:val="0"/>
      <w:marTop w:val="0"/>
      <w:marBottom w:val="0"/>
      <w:divBdr>
        <w:top w:val="none" w:sz="0" w:space="0" w:color="auto"/>
        <w:left w:val="none" w:sz="0" w:space="0" w:color="auto"/>
        <w:bottom w:val="none" w:sz="0" w:space="0" w:color="auto"/>
        <w:right w:val="none" w:sz="0" w:space="0" w:color="auto"/>
      </w:divBdr>
    </w:div>
    <w:div w:id="808129622">
      <w:bodyDiv w:val="1"/>
      <w:marLeft w:val="0"/>
      <w:marRight w:val="0"/>
      <w:marTop w:val="0"/>
      <w:marBottom w:val="0"/>
      <w:divBdr>
        <w:top w:val="none" w:sz="0" w:space="0" w:color="auto"/>
        <w:left w:val="none" w:sz="0" w:space="0" w:color="auto"/>
        <w:bottom w:val="none" w:sz="0" w:space="0" w:color="auto"/>
        <w:right w:val="none" w:sz="0" w:space="0" w:color="auto"/>
      </w:divBdr>
    </w:div>
    <w:div w:id="809707637">
      <w:bodyDiv w:val="1"/>
      <w:marLeft w:val="0"/>
      <w:marRight w:val="0"/>
      <w:marTop w:val="0"/>
      <w:marBottom w:val="0"/>
      <w:divBdr>
        <w:top w:val="none" w:sz="0" w:space="0" w:color="auto"/>
        <w:left w:val="none" w:sz="0" w:space="0" w:color="auto"/>
        <w:bottom w:val="none" w:sz="0" w:space="0" w:color="auto"/>
        <w:right w:val="none" w:sz="0" w:space="0" w:color="auto"/>
      </w:divBdr>
    </w:div>
    <w:div w:id="847905861">
      <w:bodyDiv w:val="1"/>
      <w:marLeft w:val="0"/>
      <w:marRight w:val="0"/>
      <w:marTop w:val="0"/>
      <w:marBottom w:val="0"/>
      <w:divBdr>
        <w:top w:val="none" w:sz="0" w:space="0" w:color="auto"/>
        <w:left w:val="none" w:sz="0" w:space="0" w:color="auto"/>
        <w:bottom w:val="none" w:sz="0" w:space="0" w:color="auto"/>
        <w:right w:val="none" w:sz="0" w:space="0" w:color="auto"/>
      </w:divBdr>
    </w:div>
    <w:div w:id="854733187">
      <w:bodyDiv w:val="1"/>
      <w:marLeft w:val="0"/>
      <w:marRight w:val="0"/>
      <w:marTop w:val="0"/>
      <w:marBottom w:val="0"/>
      <w:divBdr>
        <w:top w:val="none" w:sz="0" w:space="0" w:color="auto"/>
        <w:left w:val="none" w:sz="0" w:space="0" w:color="auto"/>
        <w:bottom w:val="none" w:sz="0" w:space="0" w:color="auto"/>
        <w:right w:val="none" w:sz="0" w:space="0" w:color="auto"/>
      </w:divBdr>
    </w:div>
    <w:div w:id="874390327">
      <w:bodyDiv w:val="1"/>
      <w:marLeft w:val="0"/>
      <w:marRight w:val="0"/>
      <w:marTop w:val="0"/>
      <w:marBottom w:val="0"/>
      <w:divBdr>
        <w:top w:val="none" w:sz="0" w:space="0" w:color="auto"/>
        <w:left w:val="none" w:sz="0" w:space="0" w:color="auto"/>
        <w:bottom w:val="none" w:sz="0" w:space="0" w:color="auto"/>
        <w:right w:val="none" w:sz="0" w:space="0" w:color="auto"/>
      </w:divBdr>
    </w:div>
    <w:div w:id="920287466">
      <w:bodyDiv w:val="1"/>
      <w:marLeft w:val="0"/>
      <w:marRight w:val="0"/>
      <w:marTop w:val="0"/>
      <w:marBottom w:val="0"/>
      <w:divBdr>
        <w:top w:val="none" w:sz="0" w:space="0" w:color="auto"/>
        <w:left w:val="none" w:sz="0" w:space="0" w:color="auto"/>
        <w:bottom w:val="none" w:sz="0" w:space="0" w:color="auto"/>
        <w:right w:val="none" w:sz="0" w:space="0" w:color="auto"/>
      </w:divBdr>
    </w:div>
    <w:div w:id="945768747">
      <w:bodyDiv w:val="1"/>
      <w:marLeft w:val="0"/>
      <w:marRight w:val="0"/>
      <w:marTop w:val="0"/>
      <w:marBottom w:val="0"/>
      <w:divBdr>
        <w:top w:val="none" w:sz="0" w:space="0" w:color="auto"/>
        <w:left w:val="none" w:sz="0" w:space="0" w:color="auto"/>
        <w:bottom w:val="none" w:sz="0" w:space="0" w:color="auto"/>
        <w:right w:val="none" w:sz="0" w:space="0" w:color="auto"/>
      </w:divBdr>
    </w:div>
    <w:div w:id="953294751">
      <w:bodyDiv w:val="1"/>
      <w:marLeft w:val="0"/>
      <w:marRight w:val="0"/>
      <w:marTop w:val="0"/>
      <w:marBottom w:val="0"/>
      <w:divBdr>
        <w:top w:val="none" w:sz="0" w:space="0" w:color="auto"/>
        <w:left w:val="none" w:sz="0" w:space="0" w:color="auto"/>
        <w:bottom w:val="none" w:sz="0" w:space="0" w:color="auto"/>
        <w:right w:val="none" w:sz="0" w:space="0" w:color="auto"/>
      </w:divBdr>
    </w:div>
    <w:div w:id="991057593">
      <w:bodyDiv w:val="1"/>
      <w:marLeft w:val="0"/>
      <w:marRight w:val="0"/>
      <w:marTop w:val="0"/>
      <w:marBottom w:val="0"/>
      <w:divBdr>
        <w:top w:val="none" w:sz="0" w:space="0" w:color="auto"/>
        <w:left w:val="none" w:sz="0" w:space="0" w:color="auto"/>
        <w:bottom w:val="none" w:sz="0" w:space="0" w:color="auto"/>
        <w:right w:val="none" w:sz="0" w:space="0" w:color="auto"/>
      </w:divBdr>
    </w:div>
    <w:div w:id="995380415">
      <w:bodyDiv w:val="1"/>
      <w:marLeft w:val="0"/>
      <w:marRight w:val="0"/>
      <w:marTop w:val="0"/>
      <w:marBottom w:val="0"/>
      <w:divBdr>
        <w:top w:val="none" w:sz="0" w:space="0" w:color="auto"/>
        <w:left w:val="none" w:sz="0" w:space="0" w:color="auto"/>
        <w:bottom w:val="none" w:sz="0" w:space="0" w:color="auto"/>
        <w:right w:val="none" w:sz="0" w:space="0" w:color="auto"/>
      </w:divBdr>
    </w:div>
    <w:div w:id="1026446043">
      <w:bodyDiv w:val="1"/>
      <w:marLeft w:val="0"/>
      <w:marRight w:val="0"/>
      <w:marTop w:val="0"/>
      <w:marBottom w:val="0"/>
      <w:divBdr>
        <w:top w:val="none" w:sz="0" w:space="0" w:color="auto"/>
        <w:left w:val="none" w:sz="0" w:space="0" w:color="auto"/>
        <w:bottom w:val="none" w:sz="0" w:space="0" w:color="auto"/>
        <w:right w:val="none" w:sz="0" w:space="0" w:color="auto"/>
      </w:divBdr>
    </w:div>
    <w:div w:id="1028260771">
      <w:bodyDiv w:val="1"/>
      <w:marLeft w:val="0"/>
      <w:marRight w:val="0"/>
      <w:marTop w:val="0"/>
      <w:marBottom w:val="0"/>
      <w:divBdr>
        <w:top w:val="none" w:sz="0" w:space="0" w:color="auto"/>
        <w:left w:val="none" w:sz="0" w:space="0" w:color="auto"/>
        <w:bottom w:val="none" w:sz="0" w:space="0" w:color="auto"/>
        <w:right w:val="none" w:sz="0" w:space="0" w:color="auto"/>
      </w:divBdr>
    </w:div>
    <w:div w:id="1030103563">
      <w:bodyDiv w:val="1"/>
      <w:marLeft w:val="0"/>
      <w:marRight w:val="0"/>
      <w:marTop w:val="0"/>
      <w:marBottom w:val="0"/>
      <w:divBdr>
        <w:top w:val="none" w:sz="0" w:space="0" w:color="auto"/>
        <w:left w:val="none" w:sz="0" w:space="0" w:color="auto"/>
        <w:bottom w:val="none" w:sz="0" w:space="0" w:color="auto"/>
        <w:right w:val="none" w:sz="0" w:space="0" w:color="auto"/>
      </w:divBdr>
    </w:div>
    <w:div w:id="1155075757">
      <w:bodyDiv w:val="1"/>
      <w:marLeft w:val="0"/>
      <w:marRight w:val="0"/>
      <w:marTop w:val="0"/>
      <w:marBottom w:val="0"/>
      <w:divBdr>
        <w:top w:val="none" w:sz="0" w:space="0" w:color="auto"/>
        <w:left w:val="none" w:sz="0" w:space="0" w:color="auto"/>
        <w:bottom w:val="none" w:sz="0" w:space="0" w:color="auto"/>
        <w:right w:val="none" w:sz="0" w:space="0" w:color="auto"/>
      </w:divBdr>
    </w:div>
    <w:div w:id="1234508815">
      <w:bodyDiv w:val="1"/>
      <w:marLeft w:val="0"/>
      <w:marRight w:val="0"/>
      <w:marTop w:val="0"/>
      <w:marBottom w:val="0"/>
      <w:divBdr>
        <w:top w:val="none" w:sz="0" w:space="0" w:color="auto"/>
        <w:left w:val="none" w:sz="0" w:space="0" w:color="auto"/>
        <w:bottom w:val="none" w:sz="0" w:space="0" w:color="auto"/>
        <w:right w:val="none" w:sz="0" w:space="0" w:color="auto"/>
      </w:divBdr>
    </w:div>
    <w:div w:id="1299533237">
      <w:bodyDiv w:val="1"/>
      <w:marLeft w:val="0"/>
      <w:marRight w:val="0"/>
      <w:marTop w:val="0"/>
      <w:marBottom w:val="0"/>
      <w:divBdr>
        <w:top w:val="none" w:sz="0" w:space="0" w:color="auto"/>
        <w:left w:val="none" w:sz="0" w:space="0" w:color="auto"/>
        <w:bottom w:val="none" w:sz="0" w:space="0" w:color="auto"/>
        <w:right w:val="none" w:sz="0" w:space="0" w:color="auto"/>
      </w:divBdr>
    </w:div>
    <w:div w:id="1323003921">
      <w:bodyDiv w:val="1"/>
      <w:marLeft w:val="0"/>
      <w:marRight w:val="0"/>
      <w:marTop w:val="0"/>
      <w:marBottom w:val="0"/>
      <w:divBdr>
        <w:top w:val="none" w:sz="0" w:space="0" w:color="auto"/>
        <w:left w:val="none" w:sz="0" w:space="0" w:color="auto"/>
        <w:bottom w:val="none" w:sz="0" w:space="0" w:color="auto"/>
        <w:right w:val="none" w:sz="0" w:space="0" w:color="auto"/>
      </w:divBdr>
    </w:div>
    <w:div w:id="1326394750">
      <w:bodyDiv w:val="1"/>
      <w:marLeft w:val="0"/>
      <w:marRight w:val="0"/>
      <w:marTop w:val="0"/>
      <w:marBottom w:val="0"/>
      <w:divBdr>
        <w:top w:val="none" w:sz="0" w:space="0" w:color="auto"/>
        <w:left w:val="none" w:sz="0" w:space="0" w:color="auto"/>
        <w:bottom w:val="none" w:sz="0" w:space="0" w:color="auto"/>
        <w:right w:val="none" w:sz="0" w:space="0" w:color="auto"/>
      </w:divBdr>
    </w:div>
    <w:div w:id="1354720015">
      <w:bodyDiv w:val="1"/>
      <w:marLeft w:val="0"/>
      <w:marRight w:val="0"/>
      <w:marTop w:val="0"/>
      <w:marBottom w:val="0"/>
      <w:divBdr>
        <w:top w:val="none" w:sz="0" w:space="0" w:color="auto"/>
        <w:left w:val="none" w:sz="0" w:space="0" w:color="auto"/>
        <w:bottom w:val="none" w:sz="0" w:space="0" w:color="auto"/>
        <w:right w:val="none" w:sz="0" w:space="0" w:color="auto"/>
      </w:divBdr>
    </w:div>
    <w:div w:id="1382440941">
      <w:bodyDiv w:val="1"/>
      <w:marLeft w:val="0"/>
      <w:marRight w:val="0"/>
      <w:marTop w:val="0"/>
      <w:marBottom w:val="0"/>
      <w:divBdr>
        <w:top w:val="none" w:sz="0" w:space="0" w:color="auto"/>
        <w:left w:val="none" w:sz="0" w:space="0" w:color="auto"/>
        <w:bottom w:val="none" w:sz="0" w:space="0" w:color="auto"/>
        <w:right w:val="none" w:sz="0" w:space="0" w:color="auto"/>
      </w:divBdr>
    </w:div>
    <w:div w:id="1419600904">
      <w:bodyDiv w:val="1"/>
      <w:marLeft w:val="0"/>
      <w:marRight w:val="0"/>
      <w:marTop w:val="0"/>
      <w:marBottom w:val="0"/>
      <w:divBdr>
        <w:top w:val="none" w:sz="0" w:space="0" w:color="auto"/>
        <w:left w:val="none" w:sz="0" w:space="0" w:color="auto"/>
        <w:bottom w:val="none" w:sz="0" w:space="0" w:color="auto"/>
        <w:right w:val="none" w:sz="0" w:space="0" w:color="auto"/>
      </w:divBdr>
    </w:div>
    <w:div w:id="1434091228">
      <w:bodyDiv w:val="1"/>
      <w:marLeft w:val="0"/>
      <w:marRight w:val="0"/>
      <w:marTop w:val="0"/>
      <w:marBottom w:val="0"/>
      <w:divBdr>
        <w:top w:val="none" w:sz="0" w:space="0" w:color="auto"/>
        <w:left w:val="none" w:sz="0" w:space="0" w:color="auto"/>
        <w:bottom w:val="none" w:sz="0" w:space="0" w:color="auto"/>
        <w:right w:val="none" w:sz="0" w:space="0" w:color="auto"/>
      </w:divBdr>
    </w:div>
    <w:div w:id="1525972267">
      <w:bodyDiv w:val="1"/>
      <w:marLeft w:val="0"/>
      <w:marRight w:val="0"/>
      <w:marTop w:val="0"/>
      <w:marBottom w:val="0"/>
      <w:divBdr>
        <w:top w:val="none" w:sz="0" w:space="0" w:color="auto"/>
        <w:left w:val="none" w:sz="0" w:space="0" w:color="auto"/>
        <w:bottom w:val="none" w:sz="0" w:space="0" w:color="auto"/>
        <w:right w:val="none" w:sz="0" w:space="0" w:color="auto"/>
      </w:divBdr>
    </w:div>
    <w:div w:id="1582331261">
      <w:bodyDiv w:val="1"/>
      <w:marLeft w:val="0"/>
      <w:marRight w:val="0"/>
      <w:marTop w:val="0"/>
      <w:marBottom w:val="0"/>
      <w:divBdr>
        <w:top w:val="none" w:sz="0" w:space="0" w:color="auto"/>
        <w:left w:val="none" w:sz="0" w:space="0" w:color="auto"/>
        <w:bottom w:val="none" w:sz="0" w:space="0" w:color="auto"/>
        <w:right w:val="none" w:sz="0" w:space="0" w:color="auto"/>
      </w:divBdr>
    </w:div>
    <w:div w:id="1586382451">
      <w:bodyDiv w:val="1"/>
      <w:marLeft w:val="0"/>
      <w:marRight w:val="0"/>
      <w:marTop w:val="0"/>
      <w:marBottom w:val="0"/>
      <w:divBdr>
        <w:top w:val="none" w:sz="0" w:space="0" w:color="auto"/>
        <w:left w:val="none" w:sz="0" w:space="0" w:color="auto"/>
        <w:bottom w:val="none" w:sz="0" w:space="0" w:color="auto"/>
        <w:right w:val="none" w:sz="0" w:space="0" w:color="auto"/>
      </w:divBdr>
    </w:div>
    <w:div w:id="1639991306">
      <w:bodyDiv w:val="1"/>
      <w:marLeft w:val="0"/>
      <w:marRight w:val="0"/>
      <w:marTop w:val="0"/>
      <w:marBottom w:val="0"/>
      <w:divBdr>
        <w:top w:val="none" w:sz="0" w:space="0" w:color="auto"/>
        <w:left w:val="none" w:sz="0" w:space="0" w:color="auto"/>
        <w:bottom w:val="none" w:sz="0" w:space="0" w:color="auto"/>
        <w:right w:val="none" w:sz="0" w:space="0" w:color="auto"/>
      </w:divBdr>
    </w:div>
    <w:div w:id="1648630158">
      <w:bodyDiv w:val="1"/>
      <w:marLeft w:val="0"/>
      <w:marRight w:val="0"/>
      <w:marTop w:val="0"/>
      <w:marBottom w:val="0"/>
      <w:divBdr>
        <w:top w:val="none" w:sz="0" w:space="0" w:color="auto"/>
        <w:left w:val="none" w:sz="0" w:space="0" w:color="auto"/>
        <w:bottom w:val="none" w:sz="0" w:space="0" w:color="auto"/>
        <w:right w:val="none" w:sz="0" w:space="0" w:color="auto"/>
      </w:divBdr>
    </w:div>
    <w:div w:id="1705131710">
      <w:bodyDiv w:val="1"/>
      <w:marLeft w:val="0"/>
      <w:marRight w:val="0"/>
      <w:marTop w:val="0"/>
      <w:marBottom w:val="0"/>
      <w:divBdr>
        <w:top w:val="none" w:sz="0" w:space="0" w:color="auto"/>
        <w:left w:val="none" w:sz="0" w:space="0" w:color="auto"/>
        <w:bottom w:val="none" w:sz="0" w:space="0" w:color="auto"/>
        <w:right w:val="none" w:sz="0" w:space="0" w:color="auto"/>
      </w:divBdr>
    </w:div>
    <w:div w:id="1706446053">
      <w:bodyDiv w:val="1"/>
      <w:marLeft w:val="0"/>
      <w:marRight w:val="0"/>
      <w:marTop w:val="0"/>
      <w:marBottom w:val="0"/>
      <w:divBdr>
        <w:top w:val="none" w:sz="0" w:space="0" w:color="auto"/>
        <w:left w:val="none" w:sz="0" w:space="0" w:color="auto"/>
        <w:bottom w:val="none" w:sz="0" w:space="0" w:color="auto"/>
        <w:right w:val="none" w:sz="0" w:space="0" w:color="auto"/>
      </w:divBdr>
    </w:div>
    <w:div w:id="1722559694">
      <w:bodyDiv w:val="1"/>
      <w:marLeft w:val="0"/>
      <w:marRight w:val="0"/>
      <w:marTop w:val="0"/>
      <w:marBottom w:val="0"/>
      <w:divBdr>
        <w:top w:val="none" w:sz="0" w:space="0" w:color="auto"/>
        <w:left w:val="none" w:sz="0" w:space="0" w:color="auto"/>
        <w:bottom w:val="none" w:sz="0" w:space="0" w:color="auto"/>
        <w:right w:val="none" w:sz="0" w:space="0" w:color="auto"/>
      </w:divBdr>
    </w:div>
    <w:div w:id="1767576653">
      <w:bodyDiv w:val="1"/>
      <w:marLeft w:val="0"/>
      <w:marRight w:val="0"/>
      <w:marTop w:val="0"/>
      <w:marBottom w:val="0"/>
      <w:divBdr>
        <w:top w:val="none" w:sz="0" w:space="0" w:color="auto"/>
        <w:left w:val="none" w:sz="0" w:space="0" w:color="auto"/>
        <w:bottom w:val="none" w:sz="0" w:space="0" w:color="auto"/>
        <w:right w:val="none" w:sz="0" w:space="0" w:color="auto"/>
      </w:divBdr>
    </w:div>
    <w:div w:id="1768576101">
      <w:bodyDiv w:val="1"/>
      <w:marLeft w:val="0"/>
      <w:marRight w:val="0"/>
      <w:marTop w:val="0"/>
      <w:marBottom w:val="0"/>
      <w:divBdr>
        <w:top w:val="none" w:sz="0" w:space="0" w:color="auto"/>
        <w:left w:val="none" w:sz="0" w:space="0" w:color="auto"/>
        <w:bottom w:val="none" w:sz="0" w:space="0" w:color="auto"/>
        <w:right w:val="none" w:sz="0" w:space="0" w:color="auto"/>
      </w:divBdr>
    </w:div>
    <w:div w:id="1821922897">
      <w:bodyDiv w:val="1"/>
      <w:marLeft w:val="0"/>
      <w:marRight w:val="0"/>
      <w:marTop w:val="0"/>
      <w:marBottom w:val="0"/>
      <w:divBdr>
        <w:top w:val="none" w:sz="0" w:space="0" w:color="auto"/>
        <w:left w:val="none" w:sz="0" w:space="0" w:color="auto"/>
        <w:bottom w:val="none" w:sz="0" w:space="0" w:color="auto"/>
        <w:right w:val="none" w:sz="0" w:space="0" w:color="auto"/>
      </w:divBdr>
    </w:div>
    <w:div w:id="1863587622">
      <w:bodyDiv w:val="1"/>
      <w:marLeft w:val="0"/>
      <w:marRight w:val="0"/>
      <w:marTop w:val="0"/>
      <w:marBottom w:val="0"/>
      <w:divBdr>
        <w:top w:val="none" w:sz="0" w:space="0" w:color="auto"/>
        <w:left w:val="none" w:sz="0" w:space="0" w:color="auto"/>
        <w:bottom w:val="none" w:sz="0" w:space="0" w:color="auto"/>
        <w:right w:val="none" w:sz="0" w:space="0" w:color="auto"/>
      </w:divBdr>
    </w:div>
    <w:div w:id="1880585899">
      <w:bodyDiv w:val="1"/>
      <w:marLeft w:val="0"/>
      <w:marRight w:val="0"/>
      <w:marTop w:val="0"/>
      <w:marBottom w:val="0"/>
      <w:divBdr>
        <w:top w:val="none" w:sz="0" w:space="0" w:color="auto"/>
        <w:left w:val="none" w:sz="0" w:space="0" w:color="auto"/>
        <w:bottom w:val="none" w:sz="0" w:space="0" w:color="auto"/>
        <w:right w:val="none" w:sz="0" w:space="0" w:color="auto"/>
      </w:divBdr>
    </w:div>
    <w:div w:id="1890219047">
      <w:bodyDiv w:val="1"/>
      <w:marLeft w:val="0"/>
      <w:marRight w:val="0"/>
      <w:marTop w:val="0"/>
      <w:marBottom w:val="0"/>
      <w:divBdr>
        <w:top w:val="none" w:sz="0" w:space="0" w:color="auto"/>
        <w:left w:val="none" w:sz="0" w:space="0" w:color="auto"/>
        <w:bottom w:val="none" w:sz="0" w:space="0" w:color="auto"/>
        <w:right w:val="none" w:sz="0" w:space="0" w:color="auto"/>
      </w:divBdr>
    </w:div>
    <w:div w:id="1922521135">
      <w:bodyDiv w:val="1"/>
      <w:marLeft w:val="0"/>
      <w:marRight w:val="0"/>
      <w:marTop w:val="0"/>
      <w:marBottom w:val="0"/>
      <w:divBdr>
        <w:top w:val="none" w:sz="0" w:space="0" w:color="auto"/>
        <w:left w:val="none" w:sz="0" w:space="0" w:color="auto"/>
        <w:bottom w:val="none" w:sz="0" w:space="0" w:color="auto"/>
        <w:right w:val="none" w:sz="0" w:space="0" w:color="auto"/>
      </w:divBdr>
    </w:div>
    <w:div w:id="1937591197">
      <w:bodyDiv w:val="1"/>
      <w:marLeft w:val="0"/>
      <w:marRight w:val="0"/>
      <w:marTop w:val="0"/>
      <w:marBottom w:val="0"/>
      <w:divBdr>
        <w:top w:val="none" w:sz="0" w:space="0" w:color="auto"/>
        <w:left w:val="none" w:sz="0" w:space="0" w:color="auto"/>
        <w:bottom w:val="none" w:sz="0" w:space="0" w:color="auto"/>
        <w:right w:val="none" w:sz="0" w:space="0" w:color="auto"/>
      </w:divBdr>
    </w:div>
    <w:div w:id="1968312640">
      <w:bodyDiv w:val="1"/>
      <w:marLeft w:val="0"/>
      <w:marRight w:val="0"/>
      <w:marTop w:val="0"/>
      <w:marBottom w:val="0"/>
      <w:divBdr>
        <w:top w:val="none" w:sz="0" w:space="0" w:color="auto"/>
        <w:left w:val="none" w:sz="0" w:space="0" w:color="auto"/>
        <w:bottom w:val="none" w:sz="0" w:space="0" w:color="auto"/>
        <w:right w:val="none" w:sz="0" w:space="0" w:color="auto"/>
      </w:divBdr>
    </w:div>
    <w:div w:id="1982927374">
      <w:bodyDiv w:val="1"/>
      <w:marLeft w:val="0"/>
      <w:marRight w:val="0"/>
      <w:marTop w:val="0"/>
      <w:marBottom w:val="0"/>
      <w:divBdr>
        <w:top w:val="none" w:sz="0" w:space="0" w:color="auto"/>
        <w:left w:val="none" w:sz="0" w:space="0" w:color="auto"/>
        <w:bottom w:val="none" w:sz="0" w:space="0" w:color="auto"/>
        <w:right w:val="none" w:sz="0" w:space="0" w:color="auto"/>
      </w:divBdr>
    </w:div>
    <w:div w:id="2006585887">
      <w:bodyDiv w:val="1"/>
      <w:marLeft w:val="0"/>
      <w:marRight w:val="0"/>
      <w:marTop w:val="0"/>
      <w:marBottom w:val="0"/>
      <w:divBdr>
        <w:top w:val="none" w:sz="0" w:space="0" w:color="auto"/>
        <w:left w:val="none" w:sz="0" w:space="0" w:color="auto"/>
        <w:bottom w:val="none" w:sz="0" w:space="0" w:color="auto"/>
        <w:right w:val="none" w:sz="0" w:space="0" w:color="auto"/>
      </w:divBdr>
    </w:div>
    <w:div w:id="2057200307">
      <w:bodyDiv w:val="1"/>
      <w:marLeft w:val="0"/>
      <w:marRight w:val="0"/>
      <w:marTop w:val="0"/>
      <w:marBottom w:val="0"/>
      <w:divBdr>
        <w:top w:val="none" w:sz="0" w:space="0" w:color="auto"/>
        <w:left w:val="none" w:sz="0" w:space="0" w:color="auto"/>
        <w:bottom w:val="none" w:sz="0" w:space="0" w:color="auto"/>
        <w:right w:val="none" w:sz="0" w:space="0" w:color="auto"/>
      </w:divBdr>
    </w:div>
    <w:div w:id="2091463227">
      <w:bodyDiv w:val="1"/>
      <w:marLeft w:val="0"/>
      <w:marRight w:val="0"/>
      <w:marTop w:val="0"/>
      <w:marBottom w:val="0"/>
      <w:divBdr>
        <w:top w:val="none" w:sz="0" w:space="0" w:color="auto"/>
        <w:left w:val="none" w:sz="0" w:space="0" w:color="auto"/>
        <w:bottom w:val="none" w:sz="0" w:space="0" w:color="auto"/>
        <w:right w:val="none" w:sz="0" w:space="0" w:color="auto"/>
      </w:divBdr>
    </w:div>
    <w:div w:id="2123499280">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01" Type="http://schemas.openxmlformats.org/officeDocument/2006/relationships/hyperlink" Target="https://www.researchgate.net/researcher/12342069_Marco_Bartoli/" TargetMode="External"/><Relationship Id="rId102" Type="http://schemas.openxmlformats.org/officeDocument/2006/relationships/hyperlink" Target="https://www.researchgate.net/researcher/2034714249_Marija_Katarzyte/" TargetMode="External"/><Relationship Id="rId103" Type="http://schemas.openxmlformats.org/officeDocument/2006/relationships/hyperlink" Target="https://www.researchgate.net/researcher/2034729050_Tomas_Ruginis/" TargetMode="External"/><Relationship Id="rId104" Type="http://schemas.openxmlformats.org/officeDocument/2006/relationships/hyperlink" Target="https://www.researchgate.net/researcher/2007177577_Jolita_Petkuviene/" TargetMode="External"/><Relationship Id="rId105" Type="http://schemas.openxmlformats.org/officeDocument/2006/relationships/hyperlink" Target="https://www.researchgate.net/researcher/2034716662_Irma_Lubiene/" TargetMode="External"/><Relationship Id="rId106" Type="http://schemas.openxmlformats.org/officeDocument/2006/relationships/hyperlink" Target="https://www.researchgate.net/researcher/58020177_Claudia_Giardino/" TargetMode="External"/><Relationship Id="rId107" Type="http://schemas.openxmlformats.org/officeDocument/2006/relationships/hyperlink" Target="https://www.researchgate.net/researcher/2034719291_Paul_A_Bukaveckas/"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08" Type="http://schemas.openxmlformats.org/officeDocument/2006/relationships/hyperlink" Target="https://www.researchgate.net/researcher/2034708622_Rutger_deWit/" TargetMode="External"/><Relationship Id="rId109" Type="http://schemas.openxmlformats.org/officeDocument/2006/relationships/hyperlink" Target="https://www.researchgate.net/researcher/2007164917_Mindaugas_Zilius/" TargetMode="External"/><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png"/><Relationship Id="rId14" Type="http://schemas.openxmlformats.org/officeDocument/2006/relationships/image" Target="media/image6.jpeg"/><Relationship Id="rId15" Type="http://schemas.openxmlformats.org/officeDocument/2006/relationships/image" Target="media/image7.emf"/><Relationship Id="rId16" Type="http://schemas.openxmlformats.org/officeDocument/2006/relationships/image" Target="media/image8.emf"/><Relationship Id="rId17" Type="http://schemas.openxmlformats.org/officeDocument/2006/relationships/image" Target="media/image9.emf"/><Relationship Id="rId18" Type="http://schemas.openxmlformats.org/officeDocument/2006/relationships/image" Target="media/image10.png"/><Relationship Id="rId19" Type="http://schemas.openxmlformats.org/officeDocument/2006/relationships/image" Target="media/image11.emf"/><Relationship Id="rId30" Type="http://schemas.openxmlformats.org/officeDocument/2006/relationships/hyperlink" Target="https://www.researchgate.net/researcher/2034714249_Marija_Katarzyte/" TargetMode="External"/><Relationship Id="rId31" Type="http://schemas.openxmlformats.org/officeDocument/2006/relationships/hyperlink" Target="https://www.researchgate.net/researcher/2034729050_Tomas_Ruginis/" TargetMode="External"/><Relationship Id="rId32" Type="http://schemas.openxmlformats.org/officeDocument/2006/relationships/hyperlink" Target="https://www.researchgate.net/researcher/2007177577_Jolita_Petkuviene/" TargetMode="External"/><Relationship Id="rId33" Type="http://schemas.openxmlformats.org/officeDocument/2006/relationships/hyperlink" Target="https://www.researchgate.net/researcher/2034716662_Irma_Lubiene/" TargetMode="External"/><Relationship Id="rId34" Type="http://schemas.openxmlformats.org/officeDocument/2006/relationships/hyperlink" Target="https://www.researchgate.net/researcher/58020177_Claudia_Giardino/" TargetMode="External"/><Relationship Id="rId35" Type="http://schemas.openxmlformats.org/officeDocument/2006/relationships/hyperlink" Target="https://www.researchgate.net/researcher/2034719291_Paul_A_Bukaveckas/" TargetMode="External"/><Relationship Id="rId36" Type="http://schemas.openxmlformats.org/officeDocument/2006/relationships/hyperlink" Target="https://www.researchgate.net/researcher/2034708622_Rutger_deWit/" TargetMode="External"/><Relationship Id="rId37" Type="http://schemas.openxmlformats.org/officeDocument/2006/relationships/image" Target="media/image17.jpeg"/><Relationship Id="rId38" Type="http://schemas.openxmlformats.org/officeDocument/2006/relationships/image" Target="media/image18.png"/><Relationship Id="rId39" Type="http://schemas.openxmlformats.org/officeDocument/2006/relationships/image" Target="media/image19.jpeg"/><Relationship Id="rId50" Type="http://schemas.openxmlformats.org/officeDocument/2006/relationships/image" Target="media/image25.emf"/><Relationship Id="rId51" Type="http://schemas.openxmlformats.org/officeDocument/2006/relationships/oleObject" Target="embeddings/oleObject6.bin"/><Relationship Id="rId52" Type="http://schemas.openxmlformats.org/officeDocument/2006/relationships/image" Target="media/image26.emf"/><Relationship Id="rId53" Type="http://schemas.openxmlformats.org/officeDocument/2006/relationships/oleObject" Target="embeddings/oleObject7.bin"/><Relationship Id="rId54" Type="http://schemas.openxmlformats.org/officeDocument/2006/relationships/image" Target="media/image27.emf"/><Relationship Id="rId55" Type="http://schemas.openxmlformats.org/officeDocument/2006/relationships/oleObject" Target="embeddings/oleObject8.bin"/><Relationship Id="rId56" Type="http://schemas.openxmlformats.org/officeDocument/2006/relationships/image" Target="media/image28.emf"/><Relationship Id="rId57" Type="http://schemas.openxmlformats.org/officeDocument/2006/relationships/oleObject" Target="embeddings/oleObject9.bin"/><Relationship Id="rId58" Type="http://schemas.openxmlformats.org/officeDocument/2006/relationships/hyperlink" Target="https://www.researchgate.net/researcher/2007164917_Mindaugas_Zilius/" TargetMode="External"/><Relationship Id="rId59" Type="http://schemas.openxmlformats.org/officeDocument/2006/relationships/hyperlink" Target="https://www.researchgate.net/researcher/12342069_Marco_Bartoli/" TargetMode="External"/><Relationship Id="rId70" Type="http://schemas.openxmlformats.org/officeDocument/2006/relationships/hyperlink" Target="https://www.researchgate.net/researcher/2034714249_Marija_Katarzyte/" TargetMode="External"/><Relationship Id="rId71" Type="http://schemas.openxmlformats.org/officeDocument/2006/relationships/hyperlink" Target="https://www.researchgate.net/researcher/2034729050_Tomas_Ruginis/" TargetMode="External"/><Relationship Id="rId72" Type="http://schemas.openxmlformats.org/officeDocument/2006/relationships/hyperlink" Target="https://www.researchgate.net/researcher/12342069_Marco_Bartoli/" TargetMode="External"/><Relationship Id="rId73" Type="http://schemas.openxmlformats.org/officeDocument/2006/relationships/image" Target="media/image29.png"/><Relationship Id="rId74" Type="http://schemas.openxmlformats.org/officeDocument/2006/relationships/image" Target="media/image30.png"/><Relationship Id="rId75" Type="http://schemas.openxmlformats.org/officeDocument/2006/relationships/image" Target="media/image31.emf"/><Relationship Id="rId76" Type="http://schemas.openxmlformats.org/officeDocument/2006/relationships/image" Target="media/image32.emf"/><Relationship Id="rId77" Type="http://schemas.openxmlformats.org/officeDocument/2006/relationships/hyperlink" Target="http://vanduo.gamta.lt/cms/index?rubricId=5add6fc1-6463-4574-b93a-9ef3efd55650" TargetMode="External"/><Relationship Id="rId78" Type="http://schemas.openxmlformats.org/officeDocument/2006/relationships/header" Target="header1.xml"/><Relationship Id="rId79" Type="http://schemas.openxmlformats.org/officeDocument/2006/relationships/footer" Target="footer1.xml"/><Relationship Id="rId110" Type="http://schemas.openxmlformats.org/officeDocument/2006/relationships/hyperlink" Target="https://www.researchgate.net/researcher/2007177577_Jolita_Petkuviene/" TargetMode="External"/><Relationship Id="rId90" Type="http://schemas.openxmlformats.org/officeDocument/2006/relationships/hyperlink" Target="https://www.researchgate.net/researcher/2007164917_Mindaugas_Zilius/" TargetMode="External"/><Relationship Id="rId91" Type="http://schemas.openxmlformats.org/officeDocument/2006/relationships/hyperlink" Target="https://www.researchgate.net/researcher/12342069_Marco_Bartoli/" TargetMode="External"/><Relationship Id="rId92" Type="http://schemas.openxmlformats.org/officeDocument/2006/relationships/hyperlink" Target="https://www.researchgate.net/researcher/2004052142_Mariano_Bresciani/" TargetMode="External"/><Relationship Id="rId93" Type="http://schemas.openxmlformats.org/officeDocument/2006/relationships/hyperlink" Target="https://www.researchgate.net/researcher/2034714249_Marija_Katarzyte/" TargetMode="External"/><Relationship Id="rId94" Type="http://schemas.openxmlformats.org/officeDocument/2006/relationships/hyperlink" Target="https://www.researchgate.net/researcher/2034729050_Tomas_Ruginis/" TargetMode="External"/><Relationship Id="rId95" Type="http://schemas.openxmlformats.org/officeDocument/2006/relationships/hyperlink" Target="https://www.researchgate.net/researcher/2007177577_Jolita_Petkuviene/" TargetMode="External"/><Relationship Id="rId96" Type="http://schemas.openxmlformats.org/officeDocument/2006/relationships/hyperlink" Target="https://www.researchgate.net/researcher/2034716662_Irma_Lubiene/" TargetMode="External"/><Relationship Id="rId97" Type="http://schemas.openxmlformats.org/officeDocument/2006/relationships/hyperlink" Target="https://www.researchgate.net/researcher/58020177_Claudia_Giardino/" TargetMode="External"/><Relationship Id="rId98" Type="http://schemas.openxmlformats.org/officeDocument/2006/relationships/hyperlink" Target="https://www.researchgate.net/researcher/2034719291_Paul_A_Bukaveckas/" TargetMode="External"/><Relationship Id="rId99" Type="http://schemas.openxmlformats.org/officeDocument/2006/relationships/hyperlink" Target="https://www.researchgate.net/researcher/2034708622_Rutger_deWit/" TargetMode="External"/><Relationship Id="rId111" Type="http://schemas.openxmlformats.org/officeDocument/2006/relationships/hyperlink" Target="https://www.researchgate.net/researcher/2034714249_Marija_Katarzyte/" TargetMode="External"/><Relationship Id="rId112" Type="http://schemas.openxmlformats.org/officeDocument/2006/relationships/hyperlink" Target="https://www.researchgate.net/researcher/2034729050_Tomas_Ruginis/" TargetMode="External"/><Relationship Id="rId113" Type="http://schemas.openxmlformats.org/officeDocument/2006/relationships/hyperlink" Target="https://www.researchgate.net/researcher/12342069_Marco_Bartoli/" TargetMode="External"/><Relationship Id="rId114" Type="http://schemas.openxmlformats.org/officeDocument/2006/relationships/hyperlink" Target="http://gamta.lt/files/D1-161%20VAMP%2020161458053934237.pdf" TargetMode="External"/><Relationship Id="rId115" Type="http://schemas.openxmlformats.org/officeDocument/2006/relationships/hyperlink" Target="http://www.balticlagoons.net/artwei/wp-content/uploads/2013/12/ARTWEI%20_PRESENTATION_UPPSALA.pdf" TargetMode="External"/><Relationship Id="rId116" Type="http://schemas.openxmlformats.org/officeDocument/2006/relationships/footer" Target="footer2.xml"/><Relationship Id="rId117" Type="http://schemas.openxmlformats.org/officeDocument/2006/relationships/fontTable" Target="fontTable.xml"/><Relationship Id="rId118" Type="http://schemas.openxmlformats.org/officeDocument/2006/relationships/theme" Target="theme/theme1.xml"/><Relationship Id="rId20" Type="http://schemas.openxmlformats.org/officeDocument/2006/relationships/image" Target="media/image12.emf"/><Relationship Id="rId21" Type="http://schemas.openxmlformats.org/officeDocument/2006/relationships/image" Target="media/image13.emf"/><Relationship Id="rId22" Type="http://schemas.openxmlformats.org/officeDocument/2006/relationships/image" Target="media/image14.emf"/><Relationship Id="rId23" Type="http://schemas.openxmlformats.org/officeDocument/2006/relationships/image" Target="media/image15.emf"/><Relationship Id="rId24" Type="http://schemas.openxmlformats.org/officeDocument/2006/relationships/image" Target="media/image16.emf"/><Relationship Id="rId25" Type="http://schemas.openxmlformats.org/officeDocument/2006/relationships/hyperlink" Target="http://www.corpi.ku.lt/~lt0047/" TargetMode="External"/><Relationship Id="rId26" Type="http://schemas.openxmlformats.org/officeDocument/2006/relationships/hyperlink" Target="https://sites.google.com/site/shyfem/" TargetMode="External"/><Relationship Id="rId27" Type="http://schemas.openxmlformats.org/officeDocument/2006/relationships/hyperlink" Target="https://www.researchgate.net/researcher/2007164917_Mindaugas_Zilius/" TargetMode="External"/><Relationship Id="rId28" Type="http://schemas.openxmlformats.org/officeDocument/2006/relationships/hyperlink" Target="https://www.researchgate.net/researcher/12342069_Marco_Bartoli/" TargetMode="External"/><Relationship Id="rId29" Type="http://schemas.openxmlformats.org/officeDocument/2006/relationships/hyperlink" Target="https://www.researchgate.net/researcher/2004052142_Mariano_Bresciani/" TargetMode="External"/><Relationship Id="rId40" Type="http://schemas.openxmlformats.org/officeDocument/2006/relationships/image" Target="media/image20.jpeg"/><Relationship Id="rId41" Type="http://schemas.openxmlformats.org/officeDocument/2006/relationships/image" Target="media/image21.png"/><Relationship Id="rId42" Type="http://schemas.openxmlformats.org/officeDocument/2006/relationships/image" Target="media/image22.png"/><Relationship Id="rId43" Type="http://schemas.openxmlformats.org/officeDocument/2006/relationships/image" Target="media/image23.emf"/><Relationship Id="rId44" Type="http://schemas.openxmlformats.org/officeDocument/2006/relationships/oleObject" Target="embeddings/oleObject1.bin"/><Relationship Id="rId45" Type="http://schemas.openxmlformats.org/officeDocument/2006/relationships/chart" Target="charts/chart1.xml"/><Relationship Id="rId46" Type="http://schemas.openxmlformats.org/officeDocument/2006/relationships/chart" Target="charts/chart2.xml"/><Relationship Id="rId47" Type="http://schemas.openxmlformats.org/officeDocument/2006/relationships/chart" Target="charts/chart3.xml"/><Relationship Id="rId48" Type="http://schemas.openxmlformats.org/officeDocument/2006/relationships/image" Target="media/image24.emf"/><Relationship Id="rId49" Type="http://schemas.openxmlformats.org/officeDocument/2006/relationships/oleObject" Target="embeddings/oleObject5.bin"/><Relationship Id="rId60" Type="http://schemas.openxmlformats.org/officeDocument/2006/relationships/hyperlink" Target="https://www.researchgate.net/researcher/2004052142_Mariano_Bresciani/" TargetMode="External"/><Relationship Id="rId61" Type="http://schemas.openxmlformats.org/officeDocument/2006/relationships/hyperlink" Target="https://www.researchgate.net/researcher/2034714249_Marija_Katarzyte/" TargetMode="External"/><Relationship Id="rId62" Type="http://schemas.openxmlformats.org/officeDocument/2006/relationships/hyperlink" Target="https://www.researchgate.net/researcher/2034729050_Tomas_Ruginis/" TargetMode="External"/><Relationship Id="rId63" Type="http://schemas.openxmlformats.org/officeDocument/2006/relationships/hyperlink" Target="https://www.researchgate.net/researcher/2007177577_Jolita_Petkuviene/" TargetMode="External"/><Relationship Id="rId64" Type="http://schemas.openxmlformats.org/officeDocument/2006/relationships/hyperlink" Target="https://www.researchgate.net/researcher/2034716662_Irma_Lubiene/" TargetMode="External"/><Relationship Id="rId65" Type="http://schemas.openxmlformats.org/officeDocument/2006/relationships/hyperlink" Target="https://www.researchgate.net/researcher/58020177_Claudia_Giardino/" TargetMode="External"/><Relationship Id="rId66" Type="http://schemas.openxmlformats.org/officeDocument/2006/relationships/hyperlink" Target="https://www.researchgate.net/researcher/2034719291_Paul_A_Bukaveckas/" TargetMode="External"/><Relationship Id="rId67" Type="http://schemas.openxmlformats.org/officeDocument/2006/relationships/hyperlink" Target="https://www.researchgate.net/researcher/2034708622_Rutger_deWit/" TargetMode="External"/><Relationship Id="rId68" Type="http://schemas.openxmlformats.org/officeDocument/2006/relationships/hyperlink" Target="https://www.researchgate.net/researcher/2007164917_Mindaugas_Zilius/" TargetMode="External"/><Relationship Id="rId69" Type="http://schemas.openxmlformats.org/officeDocument/2006/relationships/hyperlink" Target="https://www.researchgate.net/researcher/2007177577_Jolita_Petkuviene/" TargetMode="External"/><Relationship Id="rId100" Type="http://schemas.openxmlformats.org/officeDocument/2006/relationships/hyperlink" Target="https://www.researchgate.net/researcher/2007164917_Mindaugas_Zilius/" TargetMode="External"/><Relationship Id="rId80" Type="http://schemas.openxmlformats.org/officeDocument/2006/relationships/image" Target="media/image33.emf"/><Relationship Id="rId81" Type="http://schemas.openxmlformats.org/officeDocument/2006/relationships/image" Target="media/image34.png"/><Relationship Id="rId82" Type="http://schemas.openxmlformats.org/officeDocument/2006/relationships/image" Target="media/image35.png"/><Relationship Id="rId83" Type="http://schemas.openxmlformats.org/officeDocument/2006/relationships/image" Target="media/image36.png"/><Relationship Id="rId84" Type="http://schemas.openxmlformats.org/officeDocument/2006/relationships/image" Target="media/image37.png"/><Relationship Id="rId85" Type="http://schemas.openxmlformats.org/officeDocument/2006/relationships/image" Target="media/image38.png"/><Relationship Id="rId86" Type="http://schemas.openxmlformats.org/officeDocument/2006/relationships/image" Target="media/image39.png"/><Relationship Id="rId87" Type="http://schemas.openxmlformats.org/officeDocument/2006/relationships/image" Target="media/image40.png"/><Relationship Id="rId88" Type="http://schemas.openxmlformats.org/officeDocument/2006/relationships/hyperlink" Target="http://www.corpi.ku.lt/~lt0047/" TargetMode="External"/><Relationship Id="rId89" Type="http://schemas.openxmlformats.org/officeDocument/2006/relationships/hyperlink" Target="https://sites.google.com/site/shyfem/" TargetMode="External"/></Relationships>
</file>

<file path=word/charts/_rels/chart1.xml.rels><?xml version="1.0" encoding="UTF-8" standalone="yes"?>
<Relationships xmlns="http://schemas.openxmlformats.org/package/2006/relationships"><Relationship Id="rId1" Type="http://schemas.openxmlformats.org/officeDocument/2006/relationships/themeOverride" Target="../theme/themeOverride1.xml"/><Relationship Id="rId2" Type="http://schemas.openxmlformats.org/officeDocument/2006/relationships/oleObject" Target="../embeddings/oleObject2.bin"/></Relationships>
</file>

<file path=word/charts/_rels/chart2.xml.rels><?xml version="1.0" encoding="UTF-8" standalone="yes"?>
<Relationships xmlns="http://schemas.openxmlformats.org/package/2006/relationships"><Relationship Id="rId1" Type="http://schemas.openxmlformats.org/officeDocument/2006/relationships/themeOverride" Target="../theme/themeOverride2.xml"/><Relationship Id="rId2" Type="http://schemas.openxmlformats.org/officeDocument/2006/relationships/oleObject" Target="../embeddings/oleObject3.bin"/></Relationships>
</file>

<file path=word/charts/_rels/chart3.xml.rels><?xml version="1.0" encoding="UTF-8" standalone="yes"?>
<Relationships xmlns="http://schemas.openxmlformats.org/package/2006/relationships"><Relationship Id="rId1" Type="http://schemas.openxmlformats.org/officeDocument/2006/relationships/themeOverride" Target="../theme/themeOverride3.xml"/><Relationship Id="rId2" Type="http://schemas.openxmlformats.org/officeDocument/2006/relationships/oleObject" Target="../embeddings/oleObject4.bin"/></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0"/>
            </a:pPr>
            <a:r>
              <a:rPr lang="en-US" sz="1200" b="0"/>
              <a:t>V</a:t>
            </a:r>
            <a:r>
              <a:rPr lang="lt-LT" sz="1200" b="0"/>
              <a:t> stotis</a:t>
            </a:r>
            <a:r>
              <a:rPr lang="en-US" sz="1200" b="0"/>
              <a:t> (0-1 cm </a:t>
            </a:r>
            <a:r>
              <a:rPr lang="lt-LT" sz="1200" b="0"/>
              <a:t>sluoksnis</a:t>
            </a:r>
            <a:r>
              <a:rPr lang="en-US" sz="1200" b="0"/>
              <a:t>)</a:t>
            </a:r>
          </a:p>
        </c:rich>
      </c:tx>
      <c:layout>
        <c:manualLayout>
          <c:xMode val="edge"/>
          <c:yMode val="edge"/>
          <c:x val="0.301007479328242"/>
          <c:y val="0.0467836257309941"/>
        </c:manualLayout>
      </c:layout>
      <c:overlay val="1"/>
    </c:title>
    <c:autoTitleDeleted val="0"/>
    <c:plotArea>
      <c:layout/>
      <c:barChart>
        <c:barDir val="col"/>
        <c:grouping val="clustered"/>
        <c:varyColors val="0"/>
        <c:ser>
          <c:idx val="0"/>
          <c:order val="0"/>
          <c:tx>
            <c:strRef>
              <c:f>'[P-pools (1).xlsx] V Ppools upper layer'!$C$3</c:f>
              <c:strCache>
                <c:ptCount val="1"/>
                <c:pt idx="0">
                  <c:v>Apyk.-PO4</c:v>
                </c:pt>
              </c:strCache>
            </c:strRef>
          </c:tx>
          <c:invertIfNegative val="0"/>
          <c:errBars>
            <c:errBarType val="plus"/>
            <c:errValType val="cust"/>
            <c:noEndCap val="0"/>
            <c:plus>
              <c:numRef>
                <c:f>'[P-pools (1).xlsx] V Ppools upper layer'!$H$4:$K$4</c:f>
                <c:numCache>
                  <c:formatCode>General</c:formatCode>
                  <c:ptCount val="4"/>
                  <c:pt idx="0">
                    <c:v>0.0407060672524797</c:v>
                  </c:pt>
                  <c:pt idx="1">
                    <c:v>0.0533686358672686</c:v>
                  </c:pt>
                  <c:pt idx="2">
                    <c:v>0.555991689146521</c:v>
                  </c:pt>
                  <c:pt idx="3">
                    <c:v>0.0985079999999972</c:v>
                  </c:pt>
                </c:numCache>
              </c:numRef>
            </c:plus>
            <c:minus>
              <c:numLit>
                <c:formatCode>General</c:formatCode>
                <c:ptCount val="1"/>
                <c:pt idx="0">
                  <c:v>1.0</c:v>
                </c:pt>
              </c:numLit>
            </c:minus>
          </c:errBars>
          <c:cat>
            <c:strRef>
              <c:f>'[P-pools (1).xlsx] V Ppools upper layer'!$B$4:$B$7</c:f>
              <c:strCache>
                <c:ptCount val="4"/>
                <c:pt idx="0">
                  <c:v>15/02</c:v>
                </c:pt>
                <c:pt idx="1">
                  <c:v>15/04</c:v>
                </c:pt>
                <c:pt idx="2">
                  <c:v>15/08</c:v>
                </c:pt>
                <c:pt idx="3">
                  <c:v>15/11</c:v>
                </c:pt>
              </c:strCache>
            </c:strRef>
          </c:cat>
          <c:val>
            <c:numRef>
              <c:f>'[P-pools (1).xlsx] V Ppools upper layer'!$C$4:$C$7</c:f>
              <c:numCache>
                <c:formatCode>0.00</c:formatCode>
                <c:ptCount val="4"/>
                <c:pt idx="0">
                  <c:v>0.407995633333333</c:v>
                </c:pt>
                <c:pt idx="1">
                  <c:v>0.141034</c:v>
                </c:pt>
                <c:pt idx="2">
                  <c:v>0.28336</c:v>
                </c:pt>
                <c:pt idx="3">
                  <c:v>0.18219</c:v>
                </c:pt>
              </c:numCache>
            </c:numRef>
          </c:val>
        </c:ser>
        <c:ser>
          <c:idx val="1"/>
          <c:order val="1"/>
          <c:tx>
            <c:strRef>
              <c:f>'[P-pools (1).xlsx] V Ppools upper layer'!$D$3</c:f>
              <c:strCache>
                <c:ptCount val="1"/>
                <c:pt idx="0">
                  <c:v>Fe/Mn-PO4</c:v>
                </c:pt>
              </c:strCache>
            </c:strRef>
          </c:tx>
          <c:invertIfNegative val="0"/>
          <c:errBars>
            <c:errBarType val="plus"/>
            <c:errValType val="cust"/>
            <c:noEndCap val="0"/>
            <c:plus>
              <c:numRef>
                <c:f>'[P-pools (1).xlsx] V Ppools upper layer'!$H$5:$K$5</c:f>
                <c:numCache>
                  <c:formatCode>General</c:formatCode>
                  <c:ptCount val="4"/>
                  <c:pt idx="0">
                    <c:v>0.0138233999999999</c:v>
                  </c:pt>
                  <c:pt idx="1">
                    <c:v>0.00677116395705594</c:v>
                  </c:pt>
                  <c:pt idx="2">
                    <c:v>0.136415969288791</c:v>
                  </c:pt>
                  <c:pt idx="3">
                    <c:v>0.190963975329101</c:v>
                  </c:pt>
                </c:numCache>
              </c:numRef>
            </c:plus>
            <c:minus>
              <c:numLit>
                <c:formatCode>General</c:formatCode>
                <c:ptCount val="1"/>
                <c:pt idx="0">
                  <c:v>1.0</c:v>
                </c:pt>
              </c:numLit>
            </c:minus>
          </c:errBars>
          <c:cat>
            <c:strRef>
              <c:f>'[P-pools (1).xlsx] V Ppools upper layer'!$B$4:$B$7</c:f>
              <c:strCache>
                <c:ptCount val="4"/>
                <c:pt idx="0">
                  <c:v>15/02</c:v>
                </c:pt>
                <c:pt idx="1">
                  <c:v>15/04</c:v>
                </c:pt>
                <c:pt idx="2">
                  <c:v>15/08</c:v>
                </c:pt>
                <c:pt idx="3">
                  <c:v>15/11</c:v>
                </c:pt>
              </c:strCache>
            </c:strRef>
          </c:cat>
          <c:val>
            <c:numRef>
              <c:f>'[P-pools (1).xlsx] V Ppools upper layer'!$D$4:$D$7</c:f>
              <c:numCache>
                <c:formatCode>0.00</c:formatCode>
                <c:ptCount val="4"/>
                <c:pt idx="0">
                  <c:v>0.982804333333333</c:v>
                </c:pt>
                <c:pt idx="1">
                  <c:v>0.147098666666667</c:v>
                </c:pt>
                <c:pt idx="2">
                  <c:v>0.443084</c:v>
                </c:pt>
                <c:pt idx="3">
                  <c:v>0.246192</c:v>
                </c:pt>
              </c:numCache>
            </c:numRef>
          </c:val>
        </c:ser>
        <c:ser>
          <c:idx val="2"/>
          <c:order val="2"/>
          <c:tx>
            <c:strRef>
              <c:f>'[P-pools (1).xlsx] V Ppools upper layer'!$E$3</c:f>
              <c:strCache>
                <c:ptCount val="1"/>
                <c:pt idx="0">
                  <c:v>Autig. Ca-PO4</c:v>
                </c:pt>
              </c:strCache>
            </c:strRef>
          </c:tx>
          <c:invertIfNegative val="0"/>
          <c:errBars>
            <c:errBarType val="plus"/>
            <c:errValType val="cust"/>
            <c:noEndCap val="0"/>
            <c:plus>
              <c:numRef>
                <c:f>'[P-pools (1).xlsx] V Ppools upper layer'!$H$6:$K$6</c:f>
                <c:numCache>
                  <c:formatCode>General</c:formatCode>
                  <c:ptCount val="4"/>
                  <c:pt idx="0">
                    <c:v>0.0774528443635223</c:v>
                  </c:pt>
                  <c:pt idx="1">
                    <c:v>0.0470533428461784</c:v>
                  </c:pt>
                  <c:pt idx="2">
                    <c:v>0.143034686759306</c:v>
                  </c:pt>
                  <c:pt idx="3">
                    <c:v>0.115738231310487</c:v>
                  </c:pt>
                </c:numCache>
              </c:numRef>
            </c:plus>
            <c:minus>
              <c:numLit>
                <c:formatCode>General</c:formatCode>
                <c:ptCount val="1"/>
                <c:pt idx="0">
                  <c:v>1.0</c:v>
                </c:pt>
              </c:numLit>
            </c:minus>
          </c:errBars>
          <c:cat>
            <c:strRef>
              <c:f>'[P-pools (1).xlsx] V Ppools upper layer'!$B$4:$B$7</c:f>
              <c:strCache>
                <c:ptCount val="4"/>
                <c:pt idx="0">
                  <c:v>15/02</c:v>
                </c:pt>
                <c:pt idx="1">
                  <c:v>15/04</c:v>
                </c:pt>
                <c:pt idx="2">
                  <c:v>15/08</c:v>
                </c:pt>
                <c:pt idx="3">
                  <c:v>15/11</c:v>
                </c:pt>
              </c:strCache>
            </c:strRef>
          </c:cat>
          <c:val>
            <c:numRef>
              <c:f>'[P-pools (1).xlsx] V Ppools upper layer'!$E$4:$E$7</c:f>
              <c:numCache>
                <c:formatCode>0.00</c:formatCode>
                <c:ptCount val="4"/>
                <c:pt idx="0">
                  <c:v>2.468559999999999</c:v>
                </c:pt>
                <c:pt idx="1">
                  <c:v>0.833285</c:v>
                </c:pt>
                <c:pt idx="2">
                  <c:v>0.967975666666667</c:v>
                </c:pt>
                <c:pt idx="3">
                  <c:v>1.102921666666667</c:v>
                </c:pt>
              </c:numCache>
            </c:numRef>
          </c:val>
        </c:ser>
        <c:ser>
          <c:idx val="3"/>
          <c:order val="3"/>
          <c:tx>
            <c:strRef>
              <c:f>'[P-pools (1).xlsx] V Ppools upper layer'!$F$3</c:f>
              <c:strCache>
                <c:ptCount val="1"/>
                <c:pt idx="0">
                  <c:v>Detr. Ca-PO4</c:v>
                </c:pt>
              </c:strCache>
            </c:strRef>
          </c:tx>
          <c:invertIfNegative val="0"/>
          <c:errBars>
            <c:errBarType val="plus"/>
            <c:errValType val="cust"/>
            <c:noEndCap val="0"/>
            <c:plus>
              <c:numRef>
                <c:f>'[P-pools (1).xlsx] V Ppools upper layer'!$H$7:$K$7</c:f>
                <c:numCache>
                  <c:formatCode>General</c:formatCode>
                  <c:ptCount val="4"/>
                  <c:pt idx="0">
                    <c:v>0.0188598939551629</c:v>
                  </c:pt>
                  <c:pt idx="1">
                    <c:v>0.0210469862213094</c:v>
                  </c:pt>
                  <c:pt idx="2">
                    <c:v>0.142560055521642</c:v>
                  </c:pt>
                  <c:pt idx="3">
                    <c:v>0.220356508665421</c:v>
                  </c:pt>
                </c:numCache>
              </c:numRef>
            </c:plus>
            <c:minus>
              <c:numLit>
                <c:formatCode>General</c:formatCode>
                <c:ptCount val="1"/>
                <c:pt idx="0">
                  <c:v>1.0</c:v>
                </c:pt>
              </c:numLit>
            </c:minus>
          </c:errBars>
          <c:cat>
            <c:strRef>
              <c:f>'[P-pools (1).xlsx] V Ppools upper layer'!$B$4:$B$7</c:f>
              <c:strCache>
                <c:ptCount val="4"/>
                <c:pt idx="0">
                  <c:v>15/02</c:v>
                </c:pt>
                <c:pt idx="1">
                  <c:v>15/04</c:v>
                </c:pt>
                <c:pt idx="2">
                  <c:v>15/08</c:v>
                </c:pt>
                <c:pt idx="3">
                  <c:v>15/11</c:v>
                </c:pt>
              </c:strCache>
            </c:strRef>
          </c:cat>
          <c:val>
            <c:numRef>
              <c:f>'[P-pools (1).xlsx] V Ppools upper layer'!$F$4:$F$7</c:f>
              <c:numCache>
                <c:formatCode>0.00</c:formatCode>
                <c:ptCount val="4"/>
                <c:pt idx="0">
                  <c:v>2.0542772</c:v>
                </c:pt>
                <c:pt idx="1">
                  <c:v>0.900739733333334</c:v>
                </c:pt>
                <c:pt idx="2">
                  <c:v>1.346016</c:v>
                </c:pt>
                <c:pt idx="3">
                  <c:v>1.214202666666667</c:v>
                </c:pt>
              </c:numCache>
            </c:numRef>
          </c:val>
        </c:ser>
        <c:dLbls>
          <c:showLegendKey val="0"/>
          <c:showVal val="0"/>
          <c:showCatName val="0"/>
          <c:showSerName val="0"/>
          <c:showPercent val="0"/>
          <c:showBubbleSize val="0"/>
        </c:dLbls>
        <c:gapWidth val="150"/>
        <c:axId val="-2146312104"/>
        <c:axId val="-2146304424"/>
      </c:barChart>
      <c:catAx>
        <c:axId val="-2146312104"/>
        <c:scaling>
          <c:orientation val="minMax"/>
        </c:scaling>
        <c:delete val="0"/>
        <c:axPos val="b"/>
        <c:majorTickMark val="out"/>
        <c:minorTickMark val="none"/>
        <c:tickLblPos val="nextTo"/>
        <c:crossAx val="-2146304424"/>
        <c:crosses val="autoZero"/>
        <c:auto val="1"/>
        <c:lblAlgn val="ctr"/>
        <c:lblOffset val="100"/>
        <c:noMultiLvlLbl val="0"/>
      </c:catAx>
      <c:valAx>
        <c:axId val="-2146304424"/>
        <c:scaling>
          <c:orientation val="minMax"/>
          <c:max val="4.0"/>
          <c:min val="0.0"/>
        </c:scaling>
        <c:delete val="0"/>
        <c:axPos val="l"/>
        <c:title>
          <c:tx>
            <c:rich>
              <a:bodyPr rot="-5400000" vert="horz"/>
              <a:lstStyle/>
              <a:p>
                <a:pPr>
                  <a:defRPr sz="1100"/>
                </a:pPr>
                <a:r>
                  <a:rPr lang="it-IT" sz="1100"/>
                  <a:t>µmol/ml</a:t>
                </a:r>
                <a:r>
                  <a:rPr lang="it-IT" sz="1100" baseline="0"/>
                  <a:t> </a:t>
                </a:r>
                <a:r>
                  <a:rPr lang="lt-LT" sz="1100" baseline="0"/>
                  <a:t>šlapios nuosėdos</a:t>
                </a:r>
                <a:endParaRPr lang="it-IT" sz="1100" baseline="0"/>
              </a:p>
            </c:rich>
          </c:tx>
          <c:layout/>
          <c:overlay val="0"/>
        </c:title>
        <c:numFmt formatCode="0.0" sourceLinked="0"/>
        <c:majorTickMark val="out"/>
        <c:minorTickMark val="none"/>
        <c:tickLblPos val="nextTo"/>
        <c:crossAx val="-2146312104"/>
        <c:crosses val="autoZero"/>
        <c:crossBetween val="between"/>
      </c:valAx>
    </c:plotArea>
    <c:legend>
      <c:legendPos val="r"/>
      <c:layout/>
      <c:overlay val="0"/>
    </c:legend>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0"/>
            </a:pPr>
            <a:r>
              <a:rPr lang="lt-LT" sz="1200" b="0"/>
              <a:t>DR</a:t>
            </a:r>
            <a:r>
              <a:rPr lang="lt-LT" sz="1200" b="0" baseline="0"/>
              <a:t> stotis</a:t>
            </a:r>
            <a:r>
              <a:rPr lang="en-US" sz="1200" b="0"/>
              <a:t> (</a:t>
            </a:r>
            <a:r>
              <a:rPr lang="lt-LT" sz="1200" b="0"/>
              <a:t>0-1</a:t>
            </a:r>
            <a:r>
              <a:rPr lang="en-US" sz="1200" b="0"/>
              <a:t> cm </a:t>
            </a:r>
            <a:r>
              <a:rPr lang="lt-LT" sz="1200" b="0"/>
              <a:t>sluoksnis</a:t>
            </a:r>
            <a:r>
              <a:rPr lang="en-US" sz="1200" b="0"/>
              <a:t>)</a:t>
            </a:r>
          </a:p>
        </c:rich>
      </c:tx>
      <c:layout/>
      <c:overlay val="1"/>
    </c:title>
    <c:autoTitleDeleted val="0"/>
    <c:plotArea>
      <c:layout/>
      <c:barChart>
        <c:barDir val="col"/>
        <c:grouping val="clustered"/>
        <c:varyColors val="0"/>
        <c:ser>
          <c:idx val="0"/>
          <c:order val="0"/>
          <c:tx>
            <c:strRef>
              <c:f>'[P-pools (1).xlsx] L Ppools upper layer'!$C$3</c:f>
              <c:strCache>
                <c:ptCount val="1"/>
                <c:pt idx="0">
                  <c:v>Apyk.-PO4</c:v>
                </c:pt>
              </c:strCache>
            </c:strRef>
          </c:tx>
          <c:invertIfNegative val="0"/>
          <c:errBars>
            <c:errBarType val="plus"/>
            <c:errValType val="cust"/>
            <c:noEndCap val="0"/>
            <c:plus>
              <c:numRef>
                <c:f>'[P-pools (1).xlsx] L Ppools upper layer'!$H$5:$K$5</c:f>
                <c:numCache>
                  <c:formatCode>General</c:formatCode>
                  <c:ptCount val="4"/>
                  <c:pt idx="0">
                    <c:v>0.00703853076240585</c:v>
                  </c:pt>
                  <c:pt idx="1">
                    <c:v>0.0179148159168139</c:v>
                  </c:pt>
                  <c:pt idx="2">
                    <c:v>0.392108927928197</c:v>
                  </c:pt>
                  <c:pt idx="3">
                    <c:v>0.306651632421421</c:v>
                  </c:pt>
                </c:numCache>
              </c:numRef>
            </c:plus>
            <c:minus>
              <c:numLit>
                <c:formatCode>General</c:formatCode>
                <c:ptCount val="1"/>
                <c:pt idx="0">
                  <c:v>1.0</c:v>
                </c:pt>
              </c:numLit>
            </c:minus>
          </c:errBars>
          <c:cat>
            <c:strRef>
              <c:f>'[P-pools (1).xlsx] L Ppools upper layer'!$B$4:$B$7</c:f>
              <c:strCache>
                <c:ptCount val="4"/>
                <c:pt idx="0">
                  <c:v>15/02</c:v>
                </c:pt>
                <c:pt idx="1">
                  <c:v>15/04</c:v>
                </c:pt>
                <c:pt idx="2">
                  <c:v>15/08</c:v>
                </c:pt>
                <c:pt idx="3">
                  <c:v>15/11</c:v>
                </c:pt>
              </c:strCache>
            </c:strRef>
          </c:cat>
          <c:val>
            <c:numRef>
              <c:f>'[P-pools (1).xlsx] L Ppools upper layer'!$C$4:$C$7</c:f>
              <c:numCache>
                <c:formatCode>0.00</c:formatCode>
                <c:ptCount val="4"/>
                <c:pt idx="1">
                  <c:v>0.171752666666667</c:v>
                </c:pt>
                <c:pt idx="2">
                  <c:v>0.5008</c:v>
                </c:pt>
                <c:pt idx="3">
                  <c:v>0.32866</c:v>
                </c:pt>
              </c:numCache>
            </c:numRef>
          </c:val>
        </c:ser>
        <c:ser>
          <c:idx val="1"/>
          <c:order val="1"/>
          <c:tx>
            <c:strRef>
              <c:f>'[P-pools (1).xlsx] L Ppools upper layer'!$D$3</c:f>
              <c:strCache>
                <c:ptCount val="1"/>
                <c:pt idx="0">
                  <c:v>Fe/Mn-PO4</c:v>
                </c:pt>
              </c:strCache>
            </c:strRef>
          </c:tx>
          <c:invertIfNegative val="0"/>
          <c:errBars>
            <c:errBarType val="plus"/>
            <c:errValType val="cust"/>
            <c:noEndCap val="0"/>
            <c:plus>
              <c:numRef>
                <c:f>'[P-pools (1).xlsx] L Ppools upper layer'!$H$5:$K$5</c:f>
                <c:numCache>
                  <c:formatCode>General</c:formatCode>
                  <c:ptCount val="4"/>
                  <c:pt idx="0">
                    <c:v>0.00703853076240585</c:v>
                  </c:pt>
                  <c:pt idx="1">
                    <c:v>0.0179148159168139</c:v>
                  </c:pt>
                  <c:pt idx="2">
                    <c:v>0.392108927928197</c:v>
                  </c:pt>
                  <c:pt idx="3">
                    <c:v>0.306651632421421</c:v>
                  </c:pt>
                </c:numCache>
              </c:numRef>
            </c:plus>
            <c:minus>
              <c:numLit>
                <c:formatCode>General</c:formatCode>
                <c:ptCount val="1"/>
                <c:pt idx="0">
                  <c:v>1.0</c:v>
                </c:pt>
              </c:numLit>
            </c:minus>
          </c:errBars>
          <c:cat>
            <c:strRef>
              <c:f>'[P-pools (1).xlsx] L Ppools upper layer'!$B$4:$B$7</c:f>
              <c:strCache>
                <c:ptCount val="4"/>
                <c:pt idx="0">
                  <c:v>15/02</c:v>
                </c:pt>
                <c:pt idx="1">
                  <c:v>15/04</c:v>
                </c:pt>
                <c:pt idx="2">
                  <c:v>15/08</c:v>
                </c:pt>
                <c:pt idx="3">
                  <c:v>15/11</c:v>
                </c:pt>
              </c:strCache>
            </c:strRef>
          </c:cat>
          <c:val>
            <c:numRef>
              <c:f>'[P-pools (1).xlsx] L Ppools upper layer'!$D$4:$D$7</c:f>
              <c:numCache>
                <c:formatCode>0.00</c:formatCode>
                <c:ptCount val="4"/>
                <c:pt idx="1">
                  <c:v>0.217466666666667</c:v>
                </c:pt>
                <c:pt idx="2">
                  <c:v>0.40942</c:v>
                </c:pt>
                <c:pt idx="3">
                  <c:v>0.239766333333333</c:v>
                </c:pt>
              </c:numCache>
            </c:numRef>
          </c:val>
        </c:ser>
        <c:ser>
          <c:idx val="2"/>
          <c:order val="2"/>
          <c:tx>
            <c:strRef>
              <c:f>'[P-pools (1).xlsx] L Ppools upper layer'!$E$3</c:f>
              <c:strCache>
                <c:ptCount val="1"/>
                <c:pt idx="0">
                  <c:v>Autig. Ca-PO4</c:v>
                </c:pt>
              </c:strCache>
            </c:strRef>
          </c:tx>
          <c:invertIfNegative val="0"/>
          <c:errBars>
            <c:errBarType val="plus"/>
            <c:errValType val="cust"/>
            <c:noEndCap val="0"/>
            <c:plus>
              <c:numRef>
                <c:f>'[P-pools (1).xlsx] L Ppools upper layer'!$H$6:$K$6</c:f>
                <c:numCache>
                  <c:formatCode>General</c:formatCode>
                  <c:ptCount val="4"/>
                  <c:pt idx="0">
                    <c:v>0.089955960891983</c:v>
                  </c:pt>
                  <c:pt idx="1">
                    <c:v>0.0304926454083605</c:v>
                  </c:pt>
                  <c:pt idx="2">
                    <c:v>0.0980354368090099</c:v>
                  </c:pt>
                  <c:pt idx="3">
                    <c:v>0.107882890433467</c:v>
                  </c:pt>
                </c:numCache>
              </c:numRef>
            </c:plus>
            <c:minus>
              <c:numLit>
                <c:formatCode>General</c:formatCode>
                <c:ptCount val="1"/>
                <c:pt idx="0">
                  <c:v>1.0</c:v>
                </c:pt>
              </c:numLit>
            </c:minus>
          </c:errBars>
          <c:cat>
            <c:strRef>
              <c:f>'[P-pools (1).xlsx] L Ppools upper layer'!$B$4:$B$7</c:f>
              <c:strCache>
                <c:ptCount val="4"/>
                <c:pt idx="0">
                  <c:v>15/02</c:v>
                </c:pt>
                <c:pt idx="1">
                  <c:v>15/04</c:v>
                </c:pt>
                <c:pt idx="2">
                  <c:v>15/08</c:v>
                </c:pt>
                <c:pt idx="3">
                  <c:v>15/11</c:v>
                </c:pt>
              </c:strCache>
            </c:strRef>
          </c:cat>
          <c:val>
            <c:numRef>
              <c:f>'[P-pools (1).xlsx] L Ppools upper layer'!$E$4:$E$7</c:f>
              <c:numCache>
                <c:formatCode>0.00</c:formatCode>
                <c:ptCount val="4"/>
                <c:pt idx="1">
                  <c:v>1.175354</c:v>
                </c:pt>
                <c:pt idx="2">
                  <c:v>0.878326666666667</c:v>
                </c:pt>
                <c:pt idx="3">
                  <c:v>1.560203666666667</c:v>
                </c:pt>
              </c:numCache>
            </c:numRef>
          </c:val>
        </c:ser>
        <c:ser>
          <c:idx val="3"/>
          <c:order val="3"/>
          <c:tx>
            <c:strRef>
              <c:f>'[P-pools (1).xlsx] L Ppools upper layer'!$F$3</c:f>
              <c:strCache>
                <c:ptCount val="1"/>
                <c:pt idx="0">
                  <c:v>Detr. Ca-PO4</c:v>
                </c:pt>
              </c:strCache>
            </c:strRef>
          </c:tx>
          <c:invertIfNegative val="0"/>
          <c:errBars>
            <c:errBarType val="plus"/>
            <c:errValType val="cust"/>
            <c:noEndCap val="0"/>
            <c:plus>
              <c:numRef>
                <c:f>'[P-pools (1).xlsx] L Ppools upper layer'!$H$7:$K$7</c:f>
                <c:numCache>
                  <c:formatCode>General</c:formatCode>
                  <c:ptCount val="4"/>
                  <c:pt idx="0">
                    <c:v>0.121242751123521</c:v>
                  </c:pt>
                  <c:pt idx="1">
                    <c:v>0.0662724460566632</c:v>
                  </c:pt>
                  <c:pt idx="2">
                    <c:v>0.252995289190002</c:v>
                  </c:pt>
                  <c:pt idx="3">
                    <c:v>0.854181880851803</c:v>
                  </c:pt>
                </c:numCache>
              </c:numRef>
            </c:plus>
            <c:minus>
              <c:numLit>
                <c:formatCode>General</c:formatCode>
                <c:ptCount val="1"/>
                <c:pt idx="0">
                  <c:v>1.0</c:v>
                </c:pt>
              </c:numLit>
            </c:minus>
          </c:errBars>
          <c:cat>
            <c:strRef>
              <c:f>'[P-pools (1).xlsx] L Ppools upper layer'!$B$4:$B$7</c:f>
              <c:strCache>
                <c:ptCount val="4"/>
                <c:pt idx="0">
                  <c:v>15/02</c:v>
                </c:pt>
                <c:pt idx="1">
                  <c:v>15/04</c:v>
                </c:pt>
                <c:pt idx="2">
                  <c:v>15/08</c:v>
                </c:pt>
                <c:pt idx="3">
                  <c:v>15/11</c:v>
                </c:pt>
              </c:strCache>
            </c:strRef>
          </c:cat>
          <c:val>
            <c:numRef>
              <c:f>'[P-pools (1).xlsx] L Ppools upper layer'!$F$4:$F$7</c:f>
              <c:numCache>
                <c:formatCode>0.00</c:formatCode>
                <c:ptCount val="4"/>
                <c:pt idx="1">
                  <c:v>3.630425199999998</c:v>
                </c:pt>
                <c:pt idx="2">
                  <c:v>1.6037604</c:v>
                </c:pt>
                <c:pt idx="3">
                  <c:v>2.3457394</c:v>
                </c:pt>
              </c:numCache>
            </c:numRef>
          </c:val>
        </c:ser>
        <c:dLbls>
          <c:showLegendKey val="0"/>
          <c:showVal val="0"/>
          <c:showCatName val="0"/>
          <c:showSerName val="0"/>
          <c:showPercent val="0"/>
          <c:showBubbleSize val="0"/>
        </c:dLbls>
        <c:gapWidth val="150"/>
        <c:axId val="-2146245768"/>
        <c:axId val="-2146238088"/>
      </c:barChart>
      <c:catAx>
        <c:axId val="-2146245768"/>
        <c:scaling>
          <c:orientation val="minMax"/>
        </c:scaling>
        <c:delete val="0"/>
        <c:axPos val="b"/>
        <c:majorTickMark val="out"/>
        <c:minorTickMark val="none"/>
        <c:tickLblPos val="nextTo"/>
        <c:crossAx val="-2146238088"/>
        <c:crosses val="autoZero"/>
        <c:auto val="1"/>
        <c:lblAlgn val="ctr"/>
        <c:lblOffset val="100"/>
        <c:noMultiLvlLbl val="0"/>
      </c:catAx>
      <c:valAx>
        <c:axId val="-2146238088"/>
        <c:scaling>
          <c:orientation val="minMax"/>
        </c:scaling>
        <c:delete val="0"/>
        <c:axPos val="l"/>
        <c:title>
          <c:tx>
            <c:rich>
              <a:bodyPr rot="-5400000" vert="horz"/>
              <a:lstStyle/>
              <a:p>
                <a:pPr>
                  <a:defRPr sz="1100"/>
                </a:pPr>
                <a:r>
                  <a:rPr lang="it-IT" sz="1100"/>
                  <a:t>µmol/ml</a:t>
                </a:r>
                <a:r>
                  <a:rPr lang="it-IT" sz="1100" baseline="0"/>
                  <a:t> </a:t>
                </a:r>
                <a:r>
                  <a:rPr lang="lt-LT" sz="1100" baseline="0"/>
                  <a:t>šlapios nuosėdos</a:t>
                </a:r>
                <a:endParaRPr lang="it-IT" sz="1100" baseline="0"/>
              </a:p>
            </c:rich>
          </c:tx>
          <c:layout/>
          <c:overlay val="0"/>
        </c:title>
        <c:numFmt formatCode="0.0" sourceLinked="0"/>
        <c:majorTickMark val="out"/>
        <c:minorTickMark val="none"/>
        <c:tickLblPos val="nextTo"/>
        <c:crossAx val="-2146245768"/>
        <c:crosses val="autoZero"/>
        <c:crossBetween val="between"/>
      </c:valAx>
    </c:plotArea>
    <c:legend>
      <c:legendPos val="r"/>
      <c:layout/>
      <c:overlay val="0"/>
    </c:legend>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b="0"/>
            </a:pPr>
            <a:r>
              <a:rPr lang="en-US" sz="1100" b="0"/>
              <a:t>N</a:t>
            </a:r>
            <a:r>
              <a:rPr lang="lt-LT" sz="1100" b="0"/>
              <a:t> stotis</a:t>
            </a:r>
            <a:r>
              <a:rPr lang="en-US" sz="1100" b="0"/>
              <a:t> (0-0</a:t>
            </a:r>
            <a:r>
              <a:rPr lang="lt-LT" sz="1100" b="0"/>
              <a:t>,</a:t>
            </a:r>
            <a:r>
              <a:rPr lang="en-US" sz="1100" b="0"/>
              <a:t>5 cm </a:t>
            </a:r>
            <a:r>
              <a:rPr lang="lt-LT" sz="1100" b="0"/>
              <a:t>sluoknis</a:t>
            </a:r>
            <a:r>
              <a:rPr lang="en-US" sz="1100" b="0"/>
              <a:t>)</a:t>
            </a:r>
          </a:p>
        </c:rich>
      </c:tx>
      <c:layout/>
      <c:overlay val="1"/>
    </c:title>
    <c:autoTitleDeleted val="0"/>
    <c:plotArea>
      <c:layout/>
      <c:barChart>
        <c:barDir val="col"/>
        <c:grouping val="clustered"/>
        <c:varyColors val="0"/>
        <c:ser>
          <c:idx val="0"/>
          <c:order val="0"/>
          <c:tx>
            <c:strRef>
              <c:f>'[P-pools (1).xlsx] N Ppools upper layer'!$C$3</c:f>
              <c:strCache>
                <c:ptCount val="1"/>
                <c:pt idx="0">
                  <c:v>Apyk.-PO4</c:v>
                </c:pt>
              </c:strCache>
            </c:strRef>
          </c:tx>
          <c:invertIfNegative val="0"/>
          <c:errBars>
            <c:errBarType val="plus"/>
            <c:errValType val="cust"/>
            <c:noEndCap val="0"/>
            <c:plus>
              <c:numRef>
                <c:f>'[P-pools (1).xlsx] N Ppools upper layer'!$H$4:$K$4</c:f>
                <c:numCache>
                  <c:formatCode>General</c:formatCode>
                  <c:ptCount val="4"/>
                  <c:pt idx="0">
                    <c:v>0.0186364</c:v>
                  </c:pt>
                  <c:pt idx="1">
                    <c:v>0.364946243948795</c:v>
                  </c:pt>
                  <c:pt idx="2">
                    <c:v>0.184799376622325</c:v>
                  </c:pt>
                  <c:pt idx="3">
                    <c:v>0.0689556</c:v>
                  </c:pt>
                </c:numCache>
              </c:numRef>
            </c:plus>
            <c:minus>
              <c:numLit>
                <c:formatCode>General</c:formatCode>
                <c:ptCount val="1"/>
                <c:pt idx="0">
                  <c:v>1.0</c:v>
                </c:pt>
              </c:numLit>
            </c:minus>
          </c:errBars>
          <c:cat>
            <c:strRef>
              <c:f>'[P-pools (1).xlsx] N Ppools upper layer'!$B$4:$B$7</c:f>
              <c:strCache>
                <c:ptCount val="4"/>
                <c:pt idx="0">
                  <c:v>15/02</c:v>
                </c:pt>
                <c:pt idx="1">
                  <c:v>15/04</c:v>
                </c:pt>
                <c:pt idx="2">
                  <c:v>15/08</c:v>
                </c:pt>
                <c:pt idx="3">
                  <c:v>15/11</c:v>
                </c:pt>
              </c:strCache>
            </c:strRef>
          </c:cat>
          <c:val>
            <c:numRef>
              <c:f>'[P-pools (1).xlsx] N Ppools upper layer'!$C$4:$C$7</c:f>
              <c:numCache>
                <c:formatCode>0.00</c:formatCode>
                <c:ptCount val="4"/>
                <c:pt idx="0">
                  <c:v>0.4576927</c:v>
                </c:pt>
                <c:pt idx="1">
                  <c:v>0.382175533333333</c:v>
                </c:pt>
                <c:pt idx="2">
                  <c:v>0.58989</c:v>
                </c:pt>
                <c:pt idx="3">
                  <c:v>0.43587</c:v>
                </c:pt>
              </c:numCache>
            </c:numRef>
          </c:val>
        </c:ser>
        <c:ser>
          <c:idx val="1"/>
          <c:order val="1"/>
          <c:tx>
            <c:strRef>
              <c:f>'[P-pools (1).xlsx] N Ppools upper layer'!$D$3</c:f>
              <c:strCache>
                <c:ptCount val="1"/>
                <c:pt idx="0">
                  <c:v>Fe/Mn-PO4</c:v>
                </c:pt>
              </c:strCache>
            </c:strRef>
          </c:tx>
          <c:invertIfNegative val="0"/>
          <c:errBars>
            <c:errBarType val="plus"/>
            <c:errValType val="cust"/>
            <c:noEndCap val="0"/>
            <c:plus>
              <c:numRef>
                <c:f>'[P-pools (1).xlsx] N Ppools upper layer'!$H$5:$K$5</c:f>
                <c:numCache>
                  <c:formatCode>General</c:formatCode>
                  <c:ptCount val="4"/>
                  <c:pt idx="0">
                    <c:v>0.0437943049860752</c:v>
                  </c:pt>
                  <c:pt idx="1">
                    <c:v>0.11187798954218</c:v>
                  </c:pt>
                  <c:pt idx="2">
                    <c:v>0.029836137534876</c:v>
                  </c:pt>
                  <c:pt idx="3">
                    <c:v>0.0541438245362598</c:v>
                  </c:pt>
                </c:numCache>
              </c:numRef>
            </c:plus>
            <c:minus>
              <c:numLit>
                <c:formatCode>General</c:formatCode>
                <c:ptCount val="1"/>
                <c:pt idx="0">
                  <c:v>1.0</c:v>
                </c:pt>
              </c:numLit>
            </c:minus>
          </c:errBars>
          <c:cat>
            <c:strRef>
              <c:f>'[P-pools (1).xlsx] N Ppools upper layer'!$B$4:$B$7</c:f>
              <c:strCache>
                <c:ptCount val="4"/>
                <c:pt idx="0">
                  <c:v>15/02</c:v>
                </c:pt>
                <c:pt idx="1">
                  <c:v>15/04</c:v>
                </c:pt>
                <c:pt idx="2">
                  <c:v>15/08</c:v>
                </c:pt>
                <c:pt idx="3">
                  <c:v>15/11</c:v>
                </c:pt>
              </c:strCache>
            </c:strRef>
          </c:cat>
          <c:val>
            <c:numRef>
              <c:f>'[P-pools (1).xlsx] N Ppools upper layer'!$D$4:$D$7</c:f>
              <c:numCache>
                <c:formatCode>0.00</c:formatCode>
                <c:ptCount val="4"/>
                <c:pt idx="0">
                  <c:v>0.813409333333333</c:v>
                </c:pt>
                <c:pt idx="1">
                  <c:v>0.760864</c:v>
                </c:pt>
                <c:pt idx="2">
                  <c:v>1.088950666666667</c:v>
                </c:pt>
                <c:pt idx="3">
                  <c:v>0.584718</c:v>
                </c:pt>
              </c:numCache>
            </c:numRef>
          </c:val>
        </c:ser>
        <c:ser>
          <c:idx val="2"/>
          <c:order val="2"/>
          <c:tx>
            <c:strRef>
              <c:f>'[P-pools (1).xlsx] N Ppools upper layer'!$E$3</c:f>
              <c:strCache>
                <c:ptCount val="1"/>
                <c:pt idx="0">
                  <c:v>Autig. Ca-PO4</c:v>
                </c:pt>
              </c:strCache>
            </c:strRef>
          </c:tx>
          <c:invertIfNegative val="0"/>
          <c:errBars>
            <c:errBarType val="plus"/>
            <c:errValType val="cust"/>
            <c:noEndCap val="0"/>
            <c:plus>
              <c:numRef>
                <c:f>'[P-pools (1).xlsx] N Ppools upper layer'!$H$6:$K$6</c:f>
                <c:numCache>
                  <c:formatCode>General</c:formatCode>
                  <c:ptCount val="4"/>
                  <c:pt idx="0">
                    <c:v>0.107422465527467</c:v>
                  </c:pt>
                  <c:pt idx="1">
                    <c:v>0.0594533880811961</c:v>
                  </c:pt>
                  <c:pt idx="2">
                    <c:v>0.0649186516059413</c:v>
                  </c:pt>
                  <c:pt idx="3">
                    <c:v>0.0881442813866747</c:v>
                  </c:pt>
                </c:numCache>
              </c:numRef>
            </c:plus>
            <c:minus>
              <c:numLit>
                <c:formatCode>General</c:formatCode>
                <c:ptCount val="1"/>
                <c:pt idx="0">
                  <c:v>1.0</c:v>
                </c:pt>
              </c:numLit>
            </c:minus>
          </c:errBars>
          <c:cat>
            <c:strRef>
              <c:f>'[P-pools (1).xlsx] N Ppools upper layer'!$B$4:$B$7</c:f>
              <c:strCache>
                <c:ptCount val="4"/>
                <c:pt idx="0">
                  <c:v>15/02</c:v>
                </c:pt>
                <c:pt idx="1">
                  <c:v>15/04</c:v>
                </c:pt>
                <c:pt idx="2">
                  <c:v>15/08</c:v>
                </c:pt>
                <c:pt idx="3">
                  <c:v>15/11</c:v>
                </c:pt>
              </c:strCache>
            </c:strRef>
          </c:cat>
          <c:val>
            <c:numRef>
              <c:f>'[P-pools (1).xlsx] N Ppools upper layer'!$E$4:$E$7</c:f>
              <c:numCache>
                <c:formatCode>0.00</c:formatCode>
                <c:ptCount val="4"/>
                <c:pt idx="0">
                  <c:v>0.55624</c:v>
                </c:pt>
                <c:pt idx="1">
                  <c:v>0.58895</c:v>
                </c:pt>
                <c:pt idx="2">
                  <c:v>0.716003666666667</c:v>
                </c:pt>
                <c:pt idx="3">
                  <c:v>0.466712666666667</c:v>
                </c:pt>
              </c:numCache>
            </c:numRef>
          </c:val>
        </c:ser>
        <c:ser>
          <c:idx val="3"/>
          <c:order val="3"/>
          <c:tx>
            <c:strRef>
              <c:f>'[P-pools (1).xlsx] N Ppools upper layer'!$F$3</c:f>
              <c:strCache>
                <c:ptCount val="1"/>
                <c:pt idx="0">
                  <c:v>Detr. Ca-PO4</c:v>
                </c:pt>
              </c:strCache>
            </c:strRef>
          </c:tx>
          <c:invertIfNegative val="0"/>
          <c:errBars>
            <c:errBarType val="plus"/>
            <c:errValType val="cust"/>
            <c:noEndCap val="0"/>
            <c:plus>
              <c:numRef>
                <c:f>'[P-pools (1).xlsx] N Ppools upper layer'!$H$7:$K$7</c:f>
                <c:numCache>
                  <c:formatCode>General</c:formatCode>
                  <c:ptCount val="4"/>
                  <c:pt idx="0">
                    <c:v>0.083692695021728</c:v>
                  </c:pt>
                  <c:pt idx="1">
                    <c:v>0.109653028248197</c:v>
                  </c:pt>
                  <c:pt idx="2">
                    <c:v>0.101782316584627</c:v>
                  </c:pt>
                  <c:pt idx="3">
                    <c:v>0.0641043812622298</c:v>
                  </c:pt>
                </c:numCache>
              </c:numRef>
            </c:plus>
            <c:minus>
              <c:numLit>
                <c:formatCode>General</c:formatCode>
                <c:ptCount val="1"/>
                <c:pt idx="0">
                  <c:v>1.0</c:v>
                </c:pt>
              </c:numLit>
            </c:minus>
          </c:errBars>
          <c:cat>
            <c:strRef>
              <c:f>'[P-pools (1).xlsx] N Ppools upper layer'!$B$4:$B$7</c:f>
              <c:strCache>
                <c:ptCount val="4"/>
                <c:pt idx="0">
                  <c:v>15/02</c:v>
                </c:pt>
                <c:pt idx="1">
                  <c:v>15/04</c:v>
                </c:pt>
                <c:pt idx="2">
                  <c:v>15/08</c:v>
                </c:pt>
                <c:pt idx="3">
                  <c:v>15/11</c:v>
                </c:pt>
              </c:strCache>
            </c:strRef>
          </c:cat>
          <c:val>
            <c:numRef>
              <c:f>'[P-pools (1).xlsx] N Ppools upper layer'!$F$4:$F$7</c:f>
              <c:numCache>
                <c:formatCode>0.00</c:formatCode>
                <c:ptCount val="4"/>
                <c:pt idx="0">
                  <c:v>0.2811332</c:v>
                </c:pt>
                <c:pt idx="1">
                  <c:v>0.382984266666667</c:v>
                </c:pt>
                <c:pt idx="2">
                  <c:v>0.435222133333333</c:v>
                </c:pt>
                <c:pt idx="3">
                  <c:v>0.260181533333333</c:v>
                </c:pt>
              </c:numCache>
            </c:numRef>
          </c:val>
        </c:ser>
        <c:dLbls>
          <c:showLegendKey val="0"/>
          <c:showVal val="0"/>
          <c:showCatName val="0"/>
          <c:showSerName val="0"/>
          <c:showPercent val="0"/>
          <c:showBubbleSize val="0"/>
        </c:dLbls>
        <c:gapWidth val="150"/>
        <c:axId val="-2139645608"/>
        <c:axId val="-2139642536"/>
      </c:barChart>
      <c:catAx>
        <c:axId val="-2139645608"/>
        <c:scaling>
          <c:orientation val="minMax"/>
        </c:scaling>
        <c:delete val="0"/>
        <c:axPos val="b"/>
        <c:majorTickMark val="out"/>
        <c:minorTickMark val="none"/>
        <c:tickLblPos val="nextTo"/>
        <c:crossAx val="-2139642536"/>
        <c:crosses val="autoZero"/>
        <c:auto val="1"/>
        <c:lblAlgn val="ctr"/>
        <c:lblOffset val="100"/>
        <c:noMultiLvlLbl val="0"/>
      </c:catAx>
      <c:valAx>
        <c:axId val="-2139642536"/>
        <c:scaling>
          <c:orientation val="minMax"/>
          <c:max val="4.0"/>
          <c:min val="0.0"/>
        </c:scaling>
        <c:delete val="0"/>
        <c:axPos val="l"/>
        <c:title>
          <c:tx>
            <c:rich>
              <a:bodyPr rot="-5400000" vert="horz"/>
              <a:lstStyle/>
              <a:p>
                <a:pPr>
                  <a:defRPr sz="1100"/>
                </a:pPr>
                <a:r>
                  <a:rPr lang="it-IT" sz="1100"/>
                  <a:t>µmol/ml</a:t>
                </a:r>
                <a:r>
                  <a:rPr lang="it-IT" sz="1100" baseline="0"/>
                  <a:t> </a:t>
                </a:r>
                <a:r>
                  <a:rPr lang="lt-LT" sz="1100" baseline="0"/>
                  <a:t>šlapios nuosėdos</a:t>
                </a:r>
                <a:endParaRPr lang="it-IT" sz="1100" baseline="0"/>
              </a:p>
            </c:rich>
          </c:tx>
          <c:layout/>
          <c:overlay val="0"/>
        </c:title>
        <c:numFmt formatCode="0.0" sourceLinked="0"/>
        <c:majorTickMark val="out"/>
        <c:minorTickMark val="none"/>
        <c:tickLblPos val="nextTo"/>
        <c:crossAx val="-2139645608"/>
        <c:crosses val="autoZero"/>
        <c:crossBetween val="between"/>
      </c:valAx>
    </c:plotArea>
    <c:legend>
      <c:legendPos val="r"/>
      <c:layout/>
      <c:overlay val="0"/>
    </c:legend>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8C636C-040E-034B-9189-5E7E7723B6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89</TotalTime>
  <Pages>109</Pages>
  <Words>30681</Words>
  <Characters>174888</Characters>
  <Application>Microsoft Macintosh Word</Application>
  <DocSecurity>0</DocSecurity>
  <Lines>1457</Lines>
  <Paragraphs>410</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205159</CharactersWithSpaces>
  <SharedDoc>false</SharedDoc>
  <HLinks>
    <vt:vector size="198" baseType="variant">
      <vt:variant>
        <vt:i4>2752568</vt:i4>
      </vt:variant>
      <vt:variant>
        <vt:i4>192</vt:i4>
      </vt:variant>
      <vt:variant>
        <vt:i4>0</vt:i4>
      </vt:variant>
      <vt:variant>
        <vt:i4>5</vt:i4>
      </vt:variant>
      <vt:variant>
        <vt:lpwstr>https://www.researchgate.net/researcher/2034708622_Rutger_deWit/</vt:lpwstr>
      </vt:variant>
      <vt:variant>
        <vt:lpwstr/>
      </vt:variant>
      <vt:variant>
        <vt:i4>6225956</vt:i4>
      </vt:variant>
      <vt:variant>
        <vt:i4>189</vt:i4>
      </vt:variant>
      <vt:variant>
        <vt:i4>0</vt:i4>
      </vt:variant>
      <vt:variant>
        <vt:i4>5</vt:i4>
      </vt:variant>
      <vt:variant>
        <vt:lpwstr>https://www.researchgate.net/researcher/2034719291_Paul_A_Bukaveckas/</vt:lpwstr>
      </vt:variant>
      <vt:variant>
        <vt:lpwstr/>
      </vt:variant>
      <vt:variant>
        <vt:i4>2949171</vt:i4>
      </vt:variant>
      <vt:variant>
        <vt:i4>186</vt:i4>
      </vt:variant>
      <vt:variant>
        <vt:i4>0</vt:i4>
      </vt:variant>
      <vt:variant>
        <vt:i4>5</vt:i4>
      </vt:variant>
      <vt:variant>
        <vt:lpwstr>https://www.researchgate.net/researcher/58020177_Claudia_Giardino/</vt:lpwstr>
      </vt:variant>
      <vt:variant>
        <vt:lpwstr/>
      </vt:variant>
      <vt:variant>
        <vt:i4>3276840</vt:i4>
      </vt:variant>
      <vt:variant>
        <vt:i4>183</vt:i4>
      </vt:variant>
      <vt:variant>
        <vt:i4>0</vt:i4>
      </vt:variant>
      <vt:variant>
        <vt:i4>5</vt:i4>
      </vt:variant>
      <vt:variant>
        <vt:lpwstr>https://www.researchgate.net/researcher/2034716662_Irma_Lubiene/</vt:lpwstr>
      </vt:variant>
      <vt:variant>
        <vt:lpwstr/>
      </vt:variant>
      <vt:variant>
        <vt:i4>6422561</vt:i4>
      </vt:variant>
      <vt:variant>
        <vt:i4>180</vt:i4>
      </vt:variant>
      <vt:variant>
        <vt:i4>0</vt:i4>
      </vt:variant>
      <vt:variant>
        <vt:i4>5</vt:i4>
      </vt:variant>
      <vt:variant>
        <vt:lpwstr>https://www.researchgate.net/researcher/2007177577_Jolita_Petkuviene/</vt:lpwstr>
      </vt:variant>
      <vt:variant>
        <vt:lpwstr/>
      </vt:variant>
      <vt:variant>
        <vt:i4>5308445</vt:i4>
      </vt:variant>
      <vt:variant>
        <vt:i4>177</vt:i4>
      </vt:variant>
      <vt:variant>
        <vt:i4>0</vt:i4>
      </vt:variant>
      <vt:variant>
        <vt:i4>5</vt:i4>
      </vt:variant>
      <vt:variant>
        <vt:lpwstr>https://www.researchgate.net/researcher/2034729050_Tomas_Ruginis/</vt:lpwstr>
      </vt:variant>
      <vt:variant>
        <vt:lpwstr/>
      </vt:variant>
      <vt:variant>
        <vt:i4>3145773</vt:i4>
      </vt:variant>
      <vt:variant>
        <vt:i4>174</vt:i4>
      </vt:variant>
      <vt:variant>
        <vt:i4>0</vt:i4>
      </vt:variant>
      <vt:variant>
        <vt:i4>5</vt:i4>
      </vt:variant>
      <vt:variant>
        <vt:lpwstr>https://www.researchgate.net/researcher/2034714249_Marija_Katarzyte/</vt:lpwstr>
      </vt:variant>
      <vt:variant>
        <vt:lpwstr/>
      </vt:variant>
      <vt:variant>
        <vt:i4>4849672</vt:i4>
      </vt:variant>
      <vt:variant>
        <vt:i4>171</vt:i4>
      </vt:variant>
      <vt:variant>
        <vt:i4>0</vt:i4>
      </vt:variant>
      <vt:variant>
        <vt:i4>5</vt:i4>
      </vt:variant>
      <vt:variant>
        <vt:lpwstr>https://www.researchgate.net/researcher/2004052142_Mariano_Bresciani/</vt:lpwstr>
      </vt:variant>
      <vt:variant>
        <vt:lpwstr/>
      </vt:variant>
      <vt:variant>
        <vt:i4>7077921</vt:i4>
      </vt:variant>
      <vt:variant>
        <vt:i4>168</vt:i4>
      </vt:variant>
      <vt:variant>
        <vt:i4>0</vt:i4>
      </vt:variant>
      <vt:variant>
        <vt:i4>5</vt:i4>
      </vt:variant>
      <vt:variant>
        <vt:lpwstr>https://www.researchgate.net/researcher/12342069_Marco_Bartoli/</vt:lpwstr>
      </vt:variant>
      <vt:variant>
        <vt:lpwstr/>
      </vt:variant>
      <vt:variant>
        <vt:i4>0</vt:i4>
      </vt:variant>
      <vt:variant>
        <vt:i4>165</vt:i4>
      </vt:variant>
      <vt:variant>
        <vt:i4>0</vt:i4>
      </vt:variant>
      <vt:variant>
        <vt:i4>5</vt:i4>
      </vt:variant>
      <vt:variant>
        <vt:lpwstr>https://www.researchgate.net/researcher/2007164917_Mindaugas_Zilius/</vt:lpwstr>
      </vt:variant>
      <vt:variant>
        <vt:lpwstr/>
      </vt:variant>
      <vt:variant>
        <vt:i4>1769565</vt:i4>
      </vt:variant>
      <vt:variant>
        <vt:i4>162</vt:i4>
      </vt:variant>
      <vt:variant>
        <vt:i4>0</vt:i4>
      </vt:variant>
      <vt:variant>
        <vt:i4>5</vt:i4>
      </vt:variant>
      <vt:variant>
        <vt:lpwstr>https://sites.google.com/site/shyfem/</vt:lpwstr>
      </vt:variant>
      <vt:variant>
        <vt:lpwstr/>
      </vt:variant>
      <vt:variant>
        <vt:i4>7274559</vt:i4>
      </vt:variant>
      <vt:variant>
        <vt:i4>159</vt:i4>
      </vt:variant>
      <vt:variant>
        <vt:i4>0</vt:i4>
      </vt:variant>
      <vt:variant>
        <vt:i4>5</vt:i4>
      </vt:variant>
      <vt:variant>
        <vt:lpwstr>http://www.corpi.ku.lt/~lt0047/</vt:lpwstr>
      </vt:variant>
      <vt:variant>
        <vt:lpwstr/>
      </vt:variant>
      <vt:variant>
        <vt:i4>2031668</vt:i4>
      </vt:variant>
      <vt:variant>
        <vt:i4>131</vt:i4>
      </vt:variant>
      <vt:variant>
        <vt:i4>0</vt:i4>
      </vt:variant>
      <vt:variant>
        <vt:i4>5</vt:i4>
      </vt:variant>
      <vt:variant>
        <vt:lpwstr/>
      </vt:variant>
      <vt:variant>
        <vt:lpwstr>_Toc425758059</vt:lpwstr>
      </vt:variant>
      <vt:variant>
        <vt:i4>2031668</vt:i4>
      </vt:variant>
      <vt:variant>
        <vt:i4>125</vt:i4>
      </vt:variant>
      <vt:variant>
        <vt:i4>0</vt:i4>
      </vt:variant>
      <vt:variant>
        <vt:i4>5</vt:i4>
      </vt:variant>
      <vt:variant>
        <vt:lpwstr/>
      </vt:variant>
      <vt:variant>
        <vt:lpwstr>_Toc425758058</vt:lpwstr>
      </vt:variant>
      <vt:variant>
        <vt:i4>2031668</vt:i4>
      </vt:variant>
      <vt:variant>
        <vt:i4>119</vt:i4>
      </vt:variant>
      <vt:variant>
        <vt:i4>0</vt:i4>
      </vt:variant>
      <vt:variant>
        <vt:i4>5</vt:i4>
      </vt:variant>
      <vt:variant>
        <vt:lpwstr/>
      </vt:variant>
      <vt:variant>
        <vt:lpwstr>_Toc425758057</vt:lpwstr>
      </vt:variant>
      <vt:variant>
        <vt:i4>2031668</vt:i4>
      </vt:variant>
      <vt:variant>
        <vt:i4>113</vt:i4>
      </vt:variant>
      <vt:variant>
        <vt:i4>0</vt:i4>
      </vt:variant>
      <vt:variant>
        <vt:i4>5</vt:i4>
      </vt:variant>
      <vt:variant>
        <vt:lpwstr/>
      </vt:variant>
      <vt:variant>
        <vt:lpwstr>_Toc425758056</vt:lpwstr>
      </vt:variant>
      <vt:variant>
        <vt:i4>2031668</vt:i4>
      </vt:variant>
      <vt:variant>
        <vt:i4>107</vt:i4>
      </vt:variant>
      <vt:variant>
        <vt:i4>0</vt:i4>
      </vt:variant>
      <vt:variant>
        <vt:i4>5</vt:i4>
      </vt:variant>
      <vt:variant>
        <vt:lpwstr/>
      </vt:variant>
      <vt:variant>
        <vt:lpwstr>_Toc425758055</vt:lpwstr>
      </vt:variant>
      <vt:variant>
        <vt:i4>2031668</vt:i4>
      </vt:variant>
      <vt:variant>
        <vt:i4>101</vt:i4>
      </vt:variant>
      <vt:variant>
        <vt:i4>0</vt:i4>
      </vt:variant>
      <vt:variant>
        <vt:i4>5</vt:i4>
      </vt:variant>
      <vt:variant>
        <vt:lpwstr/>
      </vt:variant>
      <vt:variant>
        <vt:lpwstr>_Toc425758054</vt:lpwstr>
      </vt:variant>
      <vt:variant>
        <vt:i4>1638452</vt:i4>
      </vt:variant>
      <vt:variant>
        <vt:i4>95</vt:i4>
      </vt:variant>
      <vt:variant>
        <vt:i4>0</vt:i4>
      </vt:variant>
      <vt:variant>
        <vt:i4>5</vt:i4>
      </vt:variant>
      <vt:variant>
        <vt:lpwstr/>
      </vt:variant>
      <vt:variant>
        <vt:lpwstr>_Toc425758033</vt:lpwstr>
      </vt:variant>
      <vt:variant>
        <vt:i4>1638452</vt:i4>
      </vt:variant>
      <vt:variant>
        <vt:i4>89</vt:i4>
      </vt:variant>
      <vt:variant>
        <vt:i4>0</vt:i4>
      </vt:variant>
      <vt:variant>
        <vt:i4>5</vt:i4>
      </vt:variant>
      <vt:variant>
        <vt:lpwstr/>
      </vt:variant>
      <vt:variant>
        <vt:lpwstr>_Toc425758032</vt:lpwstr>
      </vt:variant>
      <vt:variant>
        <vt:i4>1638452</vt:i4>
      </vt:variant>
      <vt:variant>
        <vt:i4>83</vt:i4>
      </vt:variant>
      <vt:variant>
        <vt:i4>0</vt:i4>
      </vt:variant>
      <vt:variant>
        <vt:i4>5</vt:i4>
      </vt:variant>
      <vt:variant>
        <vt:lpwstr/>
      </vt:variant>
      <vt:variant>
        <vt:lpwstr>_Toc425758031</vt:lpwstr>
      </vt:variant>
      <vt:variant>
        <vt:i4>1638452</vt:i4>
      </vt:variant>
      <vt:variant>
        <vt:i4>77</vt:i4>
      </vt:variant>
      <vt:variant>
        <vt:i4>0</vt:i4>
      </vt:variant>
      <vt:variant>
        <vt:i4>5</vt:i4>
      </vt:variant>
      <vt:variant>
        <vt:lpwstr/>
      </vt:variant>
      <vt:variant>
        <vt:lpwstr>_Toc425758030</vt:lpwstr>
      </vt:variant>
      <vt:variant>
        <vt:i4>1572916</vt:i4>
      </vt:variant>
      <vt:variant>
        <vt:i4>71</vt:i4>
      </vt:variant>
      <vt:variant>
        <vt:i4>0</vt:i4>
      </vt:variant>
      <vt:variant>
        <vt:i4>5</vt:i4>
      </vt:variant>
      <vt:variant>
        <vt:lpwstr/>
      </vt:variant>
      <vt:variant>
        <vt:lpwstr>_Toc425758029</vt:lpwstr>
      </vt:variant>
      <vt:variant>
        <vt:i4>1572916</vt:i4>
      </vt:variant>
      <vt:variant>
        <vt:i4>65</vt:i4>
      </vt:variant>
      <vt:variant>
        <vt:i4>0</vt:i4>
      </vt:variant>
      <vt:variant>
        <vt:i4>5</vt:i4>
      </vt:variant>
      <vt:variant>
        <vt:lpwstr/>
      </vt:variant>
      <vt:variant>
        <vt:lpwstr>_Toc425758028</vt:lpwstr>
      </vt:variant>
      <vt:variant>
        <vt:i4>1572916</vt:i4>
      </vt:variant>
      <vt:variant>
        <vt:i4>59</vt:i4>
      </vt:variant>
      <vt:variant>
        <vt:i4>0</vt:i4>
      </vt:variant>
      <vt:variant>
        <vt:i4>5</vt:i4>
      </vt:variant>
      <vt:variant>
        <vt:lpwstr/>
      </vt:variant>
      <vt:variant>
        <vt:lpwstr>_Toc425758027</vt:lpwstr>
      </vt:variant>
      <vt:variant>
        <vt:i4>1572916</vt:i4>
      </vt:variant>
      <vt:variant>
        <vt:i4>53</vt:i4>
      </vt:variant>
      <vt:variant>
        <vt:i4>0</vt:i4>
      </vt:variant>
      <vt:variant>
        <vt:i4>5</vt:i4>
      </vt:variant>
      <vt:variant>
        <vt:lpwstr/>
      </vt:variant>
      <vt:variant>
        <vt:lpwstr>_Toc425758026</vt:lpwstr>
      </vt:variant>
      <vt:variant>
        <vt:i4>1572916</vt:i4>
      </vt:variant>
      <vt:variant>
        <vt:i4>47</vt:i4>
      </vt:variant>
      <vt:variant>
        <vt:i4>0</vt:i4>
      </vt:variant>
      <vt:variant>
        <vt:i4>5</vt:i4>
      </vt:variant>
      <vt:variant>
        <vt:lpwstr/>
      </vt:variant>
      <vt:variant>
        <vt:lpwstr>_Toc425758025</vt:lpwstr>
      </vt:variant>
      <vt:variant>
        <vt:i4>1572916</vt:i4>
      </vt:variant>
      <vt:variant>
        <vt:i4>41</vt:i4>
      </vt:variant>
      <vt:variant>
        <vt:i4>0</vt:i4>
      </vt:variant>
      <vt:variant>
        <vt:i4>5</vt:i4>
      </vt:variant>
      <vt:variant>
        <vt:lpwstr/>
      </vt:variant>
      <vt:variant>
        <vt:lpwstr>_Toc425758024</vt:lpwstr>
      </vt:variant>
      <vt:variant>
        <vt:i4>1572916</vt:i4>
      </vt:variant>
      <vt:variant>
        <vt:i4>35</vt:i4>
      </vt:variant>
      <vt:variant>
        <vt:i4>0</vt:i4>
      </vt:variant>
      <vt:variant>
        <vt:i4>5</vt:i4>
      </vt:variant>
      <vt:variant>
        <vt:lpwstr/>
      </vt:variant>
      <vt:variant>
        <vt:lpwstr>_Toc425758023</vt:lpwstr>
      </vt:variant>
      <vt:variant>
        <vt:i4>1572916</vt:i4>
      </vt:variant>
      <vt:variant>
        <vt:i4>29</vt:i4>
      </vt:variant>
      <vt:variant>
        <vt:i4>0</vt:i4>
      </vt:variant>
      <vt:variant>
        <vt:i4>5</vt:i4>
      </vt:variant>
      <vt:variant>
        <vt:lpwstr/>
      </vt:variant>
      <vt:variant>
        <vt:lpwstr>_Toc425758022</vt:lpwstr>
      </vt:variant>
      <vt:variant>
        <vt:i4>1572916</vt:i4>
      </vt:variant>
      <vt:variant>
        <vt:i4>23</vt:i4>
      </vt:variant>
      <vt:variant>
        <vt:i4>0</vt:i4>
      </vt:variant>
      <vt:variant>
        <vt:i4>5</vt:i4>
      </vt:variant>
      <vt:variant>
        <vt:lpwstr/>
      </vt:variant>
      <vt:variant>
        <vt:lpwstr>_Toc425758021</vt:lpwstr>
      </vt:variant>
      <vt:variant>
        <vt:i4>1572916</vt:i4>
      </vt:variant>
      <vt:variant>
        <vt:i4>17</vt:i4>
      </vt:variant>
      <vt:variant>
        <vt:i4>0</vt:i4>
      </vt:variant>
      <vt:variant>
        <vt:i4>5</vt:i4>
      </vt:variant>
      <vt:variant>
        <vt:lpwstr/>
      </vt:variant>
      <vt:variant>
        <vt:lpwstr>_Toc425758020</vt:lpwstr>
      </vt:variant>
      <vt:variant>
        <vt:i4>1769524</vt:i4>
      </vt:variant>
      <vt:variant>
        <vt:i4>11</vt:i4>
      </vt:variant>
      <vt:variant>
        <vt:i4>0</vt:i4>
      </vt:variant>
      <vt:variant>
        <vt:i4>5</vt:i4>
      </vt:variant>
      <vt:variant>
        <vt:lpwstr/>
      </vt:variant>
      <vt:variant>
        <vt:lpwstr>_Toc425758019</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Sergej</dc:creator>
  <cp:lastModifiedBy>Petras Zemlys</cp:lastModifiedBy>
  <cp:revision>19</cp:revision>
  <cp:lastPrinted>2016-07-27T12:47:00Z</cp:lastPrinted>
  <dcterms:created xsi:type="dcterms:W3CDTF">2016-08-18T11:18:00Z</dcterms:created>
  <dcterms:modified xsi:type="dcterms:W3CDTF">2016-08-18T13:30:00Z</dcterms:modified>
</cp:coreProperties>
</file>