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D36FF" w14:textId="77777777" w:rsidR="00AA4749" w:rsidRPr="0085630E" w:rsidRDefault="00AA4749" w:rsidP="00A21B0C">
      <w:pPr>
        <w:pStyle w:val="Title"/>
        <w:ind w:right="-187"/>
        <w:rPr>
          <w:rFonts w:ascii="Times New Roman" w:hAnsi="Times New Roman"/>
          <w:b/>
          <w:sz w:val="28"/>
          <w:szCs w:val="28"/>
          <w:lang w:eastAsia="da-DK"/>
        </w:rPr>
      </w:pPr>
    </w:p>
    <w:p w14:paraId="59C39D3E" w14:textId="77777777" w:rsidR="00AA4749" w:rsidRPr="00552893" w:rsidRDefault="00DB65DB" w:rsidP="00552893">
      <w:pPr>
        <w:pStyle w:val="Title"/>
        <w:ind w:right="-187"/>
        <w:rPr>
          <w:rFonts w:ascii="Times New Roman" w:hAnsi="Times New Roman"/>
          <w:b/>
          <w:sz w:val="32"/>
          <w:szCs w:val="32"/>
          <w:lang w:eastAsia="da-DK"/>
        </w:rPr>
      </w:pPr>
      <w:r w:rsidRPr="00552893">
        <w:rPr>
          <w:rFonts w:ascii="Times New Roman" w:hAnsi="Times New Roman"/>
          <w:b/>
          <w:sz w:val="32"/>
          <w:szCs w:val="32"/>
          <w:lang w:eastAsia="da-DK"/>
        </w:rPr>
        <w:t>TURINYS</w:t>
      </w:r>
    </w:p>
    <w:p w14:paraId="40742DBD" w14:textId="77777777" w:rsidR="00AA4749" w:rsidRPr="0085630E" w:rsidRDefault="00AA4749" w:rsidP="00A21B0C">
      <w:pPr>
        <w:ind w:right="-187"/>
        <w:rPr>
          <w:rFonts w:ascii="Times New Roman" w:hAnsi="Times New Roman"/>
          <w:lang w:eastAsia="da-DK"/>
        </w:rPr>
      </w:pPr>
    </w:p>
    <w:p w14:paraId="440B79CF" w14:textId="77777777" w:rsidR="00002B4B" w:rsidRPr="00552893" w:rsidRDefault="00DB65DB" w:rsidP="00002B4B">
      <w:pPr>
        <w:pStyle w:val="TOC1"/>
        <w:tabs>
          <w:tab w:val="left" w:pos="440"/>
          <w:tab w:val="right" w:leader="underscore" w:pos="9017"/>
        </w:tabs>
        <w:jc w:val="both"/>
        <w:rPr>
          <w:rFonts w:ascii="Times New Roman" w:eastAsia="Times New Roman" w:hAnsi="Times New Roman"/>
          <w:b w:val="0"/>
          <w:bCs w:val="0"/>
          <w:i w:val="0"/>
          <w:iCs w:val="0"/>
          <w:noProof/>
          <w:lang w:eastAsia="lt-LT"/>
        </w:rPr>
      </w:pPr>
      <w:r w:rsidRPr="0085630E">
        <w:rPr>
          <w:rFonts w:ascii="Times New Roman" w:hAnsi="Times New Roman"/>
          <w:b w:val="0"/>
          <w:bCs w:val="0"/>
          <w:i w:val="0"/>
          <w:iCs w:val="0"/>
          <w:sz w:val="22"/>
          <w:szCs w:val="22"/>
        </w:rPr>
        <w:fldChar w:fldCharType="begin"/>
      </w:r>
      <w:r w:rsidRPr="0085630E">
        <w:rPr>
          <w:rFonts w:ascii="Times New Roman" w:hAnsi="Times New Roman"/>
          <w:b w:val="0"/>
          <w:i w:val="0"/>
          <w:sz w:val="22"/>
          <w:szCs w:val="22"/>
        </w:rPr>
        <w:instrText xml:space="preserve"> TOC \o "1-2" \h </w:instrText>
      </w:r>
      <w:r w:rsidRPr="0085630E">
        <w:rPr>
          <w:rFonts w:ascii="Times New Roman" w:hAnsi="Times New Roman"/>
          <w:b w:val="0"/>
          <w:bCs w:val="0"/>
          <w:i w:val="0"/>
          <w:iCs w:val="0"/>
          <w:sz w:val="22"/>
          <w:szCs w:val="22"/>
        </w:rPr>
        <w:fldChar w:fldCharType="separate"/>
      </w:r>
      <w:hyperlink w:anchor="_Toc450728704" w:history="1">
        <w:r w:rsidR="00002B4B" w:rsidRPr="00552893">
          <w:rPr>
            <w:rStyle w:val="Hyperlink"/>
            <w:rFonts w:ascii="Times New Roman" w:hAnsi="Times New Roman"/>
            <w:b w:val="0"/>
            <w:i w:val="0"/>
            <w:noProof/>
          </w:rPr>
          <w:t>1.</w:t>
        </w:r>
        <w:r w:rsidR="00002B4B" w:rsidRPr="00552893">
          <w:rPr>
            <w:rFonts w:ascii="Times New Roman" w:eastAsia="Times New Roman" w:hAnsi="Times New Roman"/>
            <w:b w:val="0"/>
            <w:bCs w:val="0"/>
            <w:i w:val="0"/>
            <w:iCs w:val="0"/>
            <w:noProof/>
            <w:lang w:eastAsia="lt-LT"/>
          </w:rPr>
          <w:tab/>
        </w:r>
        <w:r w:rsidR="00002B4B" w:rsidRPr="00552893">
          <w:rPr>
            <w:rStyle w:val="Hyperlink"/>
            <w:rFonts w:ascii="Times New Roman" w:hAnsi="Times New Roman"/>
            <w:b w:val="0"/>
            <w:i w:val="0"/>
            <w:noProof/>
          </w:rPr>
          <w:t>INFORMACIJA APIE PLANUOJAMOS ŪKINĖS VEIKLOS ORGANIZATORIŲ (UŽSAKOVĄ)</w:t>
        </w:r>
        <w:r w:rsidR="00002B4B" w:rsidRPr="00552893">
          <w:rPr>
            <w:rFonts w:ascii="Times New Roman" w:hAnsi="Times New Roman"/>
            <w:b w:val="0"/>
            <w:i w:val="0"/>
            <w:noProof/>
          </w:rPr>
          <w:tab/>
        </w:r>
        <w:r w:rsidR="00002B4B" w:rsidRPr="00552893">
          <w:rPr>
            <w:rFonts w:ascii="Times New Roman" w:hAnsi="Times New Roman"/>
            <w:b w:val="0"/>
            <w:i w:val="0"/>
            <w:noProof/>
          </w:rPr>
          <w:fldChar w:fldCharType="begin"/>
        </w:r>
        <w:r w:rsidR="00002B4B" w:rsidRPr="00552893">
          <w:rPr>
            <w:rFonts w:ascii="Times New Roman" w:hAnsi="Times New Roman"/>
            <w:b w:val="0"/>
            <w:i w:val="0"/>
            <w:noProof/>
          </w:rPr>
          <w:instrText xml:space="preserve"> PAGEREF _Toc450728704 \h </w:instrText>
        </w:r>
        <w:r w:rsidR="00002B4B" w:rsidRPr="00552893">
          <w:rPr>
            <w:rFonts w:ascii="Times New Roman" w:hAnsi="Times New Roman"/>
            <w:b w:val="0"/>
            <w:i w:val="0"/>
            <w:noProof/>
          </w:rPr>
        </w:r>
        <w:r w:rsidR="00002B4B" w:rsidRPr="00552893">
          <w:rPr>
            <w:rFonts w:ascii="Times New Roman" w:hAnsi="Times New Roman"/>
            <w:b w:val="0"/>
            <w:i w:val="0"/>
            <w:noProof/>
          </w:rPr>
          <w:fldChar w:fldCharType="separate"/>
        </w:r>
        <w:r w:rsidR="00EE46AF">
          <w:rPr>
            <w:rFonts w:ascii="Times New Roman" w:hAnsi="Times New Roman"/>
            <w:b w:val="0"/>
            <w:i w:val="0"/>
            <w:noProof/>
          </w:rPr>
          <w:t>3</w:t>
        </w:r>
        <w:r w:rsidR="00002B4B" w:rsidRPr="00552893">
          <w:rPr>
            <w:rFonts w:ascii="Times New Roman" w:hAnsi="Times New Roman"/>
            <w:b w:val="0"/>
            <w:i w:val="0"/>
            <w:noProof/>
          </w:rPr>
          <w:fldChar w:fldCharType="end"/>
        </w:r>
      </w:hyperlink>
    </w:p>
    <w:p w14:paraId="074CE55A"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05" w:history="1">
        <w:r w:rsidR="00002B4B" w:rsidRPr="00552893">
          <w:rPr>
            <w:rStyle w:val="Hyperlink"/>
            <w:rFonts w:ascii="Times New Roman" w:hAnsi="Times New Roman"/>
            <w:b w:val="0"/>
            <w:noProof/>
            <w:sz w:val="24"/>
            <w:szCs w:val="24"/>
          </w:rPr>
          <w:t>1.1</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Planuojamos ūkinės veiklos organizatoriaus (užsakovo) kontaktiniai duomenys (vardas, pavardė; įmonės pavadinimas; adresas, telefonas, faksas, el. paštas)</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_Toc450728705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3</w:t>
        </w:r>
        <w:r w:rsidR="00002B4B" w:rsidRPr="00552893">
          <w:rPr>
            <w:rFonts w:ascii="Times New Roman" w:hAnsi="Times New Roman"/>
            <w:b w:val="0"/>
            <w:noProof/>
            <w:sz w:val="24"/>
            <w:szCs w:val="24"/>
          </w:rPr>
          <w:fldChar w:fldCharType="end"/>
        </w:r>
      </w:hyperlink>
    </w:p>
    <w:p w14:paraId="2C07576F"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06" w:history="1">
        <w:r w:rsidR="00002B4B" w:rsidRPr="00552893">
          <w:rPr>
            <w:rStyle w:val="Hyperlink"/>
            <w:rFonts w:ascii="Times New Roman" w:hAnsi="Times New Roman"/>
            <w:b w:val="0"/>
            <w:noProof/>
            <w:sz w:val="24"/>
            <w:szCs w:val="24"/>
          </w:rPr>
          <w:t>1.2</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Planuojamos ūkinės veiklos poveikio aplinkai vertinimo dokumento rengėjo kontaktiniai duomenys (vardas, pavardė; įmonės pavadinimas; adresas, telefonas, faksas, el. paštas)</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_Toc450728706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3</w:t>
        </w:r>
        <w:r w:rsidR="00002B4B" w:rsidRPr="00552893">
          <w:rPr>
            <w:rFonts w:ascii="Times New Roman" w:hAnsi="Times New Roman"/>
            <w:b w:val="0"/>
            <w:noProof/>
            <w:sz w:val="24"/>
            <w:szCs w:val="24"/>
          </w:rPr>
          <w:fldChar w:fldCharType="end"/>
        </w:r>
      </w:hyperlink>
    </w:p>
    <w:p w14:paraId="30B1F778" w14:textId="77777777" w:rsidR="00002B4B" w:rsidRPr="00552893" w:rsidRDefault="00E50075" w:rsidP="00002B4B">
      <w:pPr>
        <w:pStyle w:val="TOC1"/>
        <w:tabs>
          <w:tab w:val="left" w:pos="440"/>
          <w:tab w:val="right" w:leader="underscore" w:pos="9017"/>
        </w:tabs>
        <w:jc w:val="both"/>
        <w:rPr>
          <w:rFonts w:ascii="Times New Roman" w:eastAsia="Times New Roman" w:hAnsi="Times New Roman"/>
          <w:b w:val="0"/>
          <w:bCs w:val="0"/>
          <w:i w:val="0"/>
          <w:iCs w:val="0"/>
          <w:noProof/>
          <w:lang w:eastAsia="lt-LT"/>
        </w:rPr>
      </w:pPr>
      <w:hyperlink w:anchor="_Toc450728707" w:history="1">
        <w:r w:rsidR="00002B4B" w:rsidRPr="00552893">
          <w:rPr>
            <w:rStyle w:val="Hyperlink"/>
            <w:rFonts w:ascii="Times New Roman" w:hAnsi="Times New Roman"/>
            <w:b w:val="0"/>
            <w:i w:val="0"/>
            <w:noProof/>
          </w:rPr>
          <w:t>2.</w:t>
        </w:r>
        <w:r w:rsidR="00002B4B" w:rsidRPr="00552893">
          <w:rPr>
            <w:rFonts w:ascii="Times New Roman" w:eastAsia="Times New Roman" w:hAnsi="Times New Roman"/>
            <w:b w:val="0"/>
            <w:bCs w:val="0"/>
            <w:i w:val="0"/>
            <w:iCs w:val="0"/>
            <w:noProof/>
            <w:lang w:eastAsia="lt-LT"/>
          </w:rPr>
          <w:tab/>
        </w:r>
        <w:r w:rsidR="00002B4B" w:rsidRPr="00552893">
          <w:rPr>
            <w:rStyle w:val="Hyperlink"/>
            <w:rFonts w:ascii="Times New Roman" w:hAnsi="Times New Roman"/>
            <w:b w:val="0"/>
            <w:i w:val="0"/>
            <w:noProof/>
          </w:rPr>
          <w:t>PLANUOJAMOS ŪKINĖS VEIKLOS APRAŠYMAS</w:t>
        </w:r>
        <w:r w:rsidR="00002B4B" w:rsidRPr="00552893">
          <w:rPr>
            <w:rFonts w:ascii="Times New Roman" w:hAnsi="Times New Roman"/>
            <w:b w:val="0"/>
            <w:i w:val="0"/>
            <w:noProof/>
          </w:rPr>
          <w:tab/>
        </w:r>
        <w:r w:rsidR="00002B4B" w:rsidRPr="00552893">
          <w:rPr>
            <w:rFonts w:ascii="Times New Roman" w:hAnsi="Times New Roman"/>
            <w:b w:val="0"/>
            <w:i w:val="0"/>
            <w:noProof/>
          </w:rPr>
          <w:fldChar w:fldCharType="begin"/>
        </w:r>
        <w:r w:rsidR="00002B4B" w:rsidRPr="00552893">
          <w:rPr>
            <w:rFonts w:ascii="Times New Roman" w:hAnsi="Times New Roman"/>
            <w:b w:val="0"/>
            <w:i w:val="0"/>
            <w:noProof/>
          </w:rPr>
          <w:instrText xml:space="preserve"> PAGEREF _Toc450728707 \h </w:instrText>
        </w:r>
        <w:r w:rsidR="00002B4B" w:rsidRPr="00552893">
          <w:rPr>
            <w:rFonts w:ascii="Times New Roman" w:hAnsi="Times New Roman"/>
            <w:b w:val="0"/>
            <w:i w:val="0"/>
            <w:noProof/>
          </w:rPr>
        </w:r>
        <w:r w:rsidR="00002B4B" w:rsidRPr="00552893">
          <w:rPr>
            <w:rFonts w:ascii="Times New Roman" w:hAnsi="Times New Roman"/>
            <w:b w:val="0"/>
            <w:i w:val="0"/>
            <w:noProof/>
          </w:rPr>
          <w:fldChar w:fldCharType="separate"/>
        </w:r>
        <w:r w:rsidR="00EE46AF">
          <w:rPr>
            <w:rFonts w:ascii="Times New Roman" w:hAnsi="Times New Roman"/>
            <w:b w:val="0"/>
            <w:i w:val="0"/>
            <w:noProof/>
          </w:rPr>
          <w:t>4</w:t>
        </w:r>
        <w:r w:rsidR="00002B4B" w:rsidRPr="00552893">
          <w:rPr>
            <w:rFonts w:ascii="Times New Roman" w:hAnsi="Times New Roman"/>
            <w:b w:val="0"/>
            <w:i w:val="0"/>
            <w:noProof/>
          </w:rPr>
          <w:fldChar w:fldCharType="end"/>
        </w:r>
      </w:hyperlink>
    </w:p>
    <w:p w14:paraId="366F8EA3"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08" w:history="1">
        <w:r w:rsidR="00002B4B" w:rsidRPr="00552893">
          <w:rPr>
            <w:rStyle w:val="Hyperlink"/>
            <w:rFonts w:ascii="Times New Roman" w:hAnsi="Times New Roman"/>
            <w:b w:val="0"/>
            <w:noProof/>
            <w:sz w:val="24"/>
            <w:szCs w:val="24"/>
          </w:rPr>
          <w:t>2.1</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Planuojamos ūkinės veiklos pavadinimas</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_Toc450728708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4</w:t>
        </w:r>
        <w:r w:rsidR="00002B4B" w:rsidRPr="00552893">
          <w:rPr>
            <w:rFonts w:ascii="Times New Roman" w:hAnsi="Times New Roman"/>
            <w:b w:val="0"/>
            <w:noProof/>
            <w:sz w:val="24"/>
            <w:szCs w:val="24"/>
          </w:rPr>
          <w:fldChar w:fldCharType="end"/>
        </w:r>
      </w:hyperlink>
    </w:p>
    <w:p w14:paraId="70BFC719"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09" w:history="1">
        <w:r w:rsidR="00002B4B" w:rsidRPr="00552893">
          <w:rPr>
            <w:rStyle w:val="Hyperlink"/>
            <w:rFonts w:ascii="Times New Roman" w:hAnsi="Times New Roman"/>
            <w:b w:val="0"/>
            <w:noProof/>
            <w:sz w:val="24"/>
            <w:szCs w:val="24"/>
          </w:rPr>
          <w:t>2.2</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Planuojamos ūkinės veiklos fizinės charakteristikos</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_Toc450728709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4</w:t>
        </w:r>
        <w:r w:rsidR="00002B4B" w:rsidRPr="00552893">
          <w:rPr>
            <w:rFonts w:ascii="Times New Roman" w:hAnsi="Times New Roman"/>
            <w:b w:val="0"/>
            <w:noProof/>
            <w:sz w:val="24"/>
            <w:szCs w:val="24"/>
          </w:rPr>
          <w:fldChar w:fldCharType="end"/>
        </w:r>
      </w:hyperlink>
    </w:p>
    <w:p w14:paraId="0845F9A7"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10" w:history="1">
        <w:r w:rsidR="00002B4B" w:rsidRPr="00552893">
          <w:rPr>
            <w:rStyle w:val="Hyperlink"/>
            <w:rFonts w:ascii="Times New Roman" w:hAnsi="Times New Roman"/>
            <w:b w:val="0"/>
            <w:noProof/>
            <w:sz w:val="24"/>
            <w:szCs w:val="24"/>
          </w:rPr>
          <w:t>2.3</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Planuojamos ūkinės veiklos pobūdis: produkcija, technologijos ir pajėgumai</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_Toc450728710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4</w:t>
        </w:r>
        <w:r w:rsidR="00002B4B" w:rsidRPr="00552893">
          <w:rPr>
            <w:rFonts w:ascii="Times New Roman" w:hAnsi="Times New Roman"/>
            <w:b w:val="0"/>
            <w:noProof/>
            <w:sz w:val="24"/>
            <w:szCs w:val="24"/>
          </w:rPr>
          <w:fldChar w:fldCharType="end"/>
        </w:r>
      </w:hyperlink>
    </w:p>
    <w:p w14:paraId="7F8740F9"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11" w:history="1">
        <w:r w:rsidR="00002B4B" w:rsidRPr="00552893">
          <w:rPr>
            <w:rStyle w:val="Hyperlink"/>
            <w:rFonts w:ascii="Times New Roman" w:hAnsi="Times New Roman"/>
            <w:b w:val="0"/>
            <w:noProof/>
            <w:sz w:val="24"/>
            <w:szCs w:val="24"/>
          </w:rPr>
          <w:t>2.4</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Žaliavų naudojimas</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_Toc450728711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8</w:t>
        </w:r>
        <w:r w:rsidR="00002B4B" w:rsidRPr="00552893">
          <w:rPr>
            <w:rFonts w:ascii="Times New Roman" w:hAnsi="Times New Roman"/>
            <w:b w:val="0"/>
            <w:noProof/>
            <w:sz w:val="24"/>
            <w:szCs w:val="24"/>
          </w:rPr>
          <w:fldChar w:fldCharType="end"/>
        </w:r>
      </w:hyperlink>
    </w:p>
    <w:p w14:paraId="02D49156"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12" w:history="1">
        <w:r w:rsidR="00002B4B" w:rsidRPr="00552893">
          <w:rPr>
            <w:rStyle w:val="Hyperlink"/>
            <w:rFonts w:ascii="Times New Roman" w:hAnsi="Times New Roman"/>
            <w:b w:val="0"/>
            <w:noProof/>
            <w:sz w:val="24"/>
            <w:szCs w:val="24"/>
          </w:rPr>
          <w:t>2.5</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Gamtos išteklių (natūralių gamtos komponentų) naudojimo mastas ir jų regeneracinis pajėgumas</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_Toc450728712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12</w:t>
        </w:r>
        <w:r w:rsidR="00002B4B" w:rsidRPr="00552893">
          <w:rPr>
            <w:rFonts w:ascii="Times New Roman" w:hAnsi="Times New Roman"/>
            <w:b w:val="0"/>
            <w:noProof/>
            <w:sz w:val="24"/>
            <w:szCs w:val="24"/>
          </w:rPr>
          <w:fldChar w:fldCharType="end"/>
        </w:r>
      </w:hyperlink>
    </w:p>
    <w:p w14:paraId="2FD853E7"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13" w:history="1">
        <w:r w:rsidR="00002B4B" w:rsidRPr="00552893">
          <w:rPr>
            <w:rStyle w:val="Hyperlink"/>
            <w:rFonts w:ascii="Times New Roman" w:hAnsi="Times New Roman"/>
            <w:b w:val="0"/>
            <w:noProof/>
            <w:sz w:val="24"/>
            <w:szCs w:val="24"/>
          </w:rPr>
          <w:t>2.6</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Energijos išteklių naudojimo mastas, nurodant kuro rūšį</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_Toc450728713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12</w:t>
        </w:r>
        <w:r w:rsidR="00002B4B" w:rsidRPr="00552893">
          <w:rPr>
            <w:rFonts w:ascii="Times New Roman" w:hAnsi="Times New Roman"/>
            <w:b w:val="0"/>
            <w:noProof/>
            <w:sz w:val="24"/>
            <w:szCs w:val="24"/>
          </w:rPr>
          <w:fldChar w:fldCharType="end"/>
        </w:r>
      </w:hyperlink>
    </w:p>
    <w:p w14:paraId="19179F96"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14" w:history="1">
        <w:r w:rsidR="00002B4B" w:rsidRPr="00552893">
          <w:rPr>
            <w:rStyle w:val="Hyperlink"/>
            <w:rFonts w:ascii="Times New Roman" w:hAnsi="Times New Roman"/>
            <w:b w:val="0"/>
            <w:noProof/>
            <w:sz w:val="24"/>
            <w:szCs w:val="24"/>
          </w:rPr>
          <w:t>2.7</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Pavojingų, nepavojingų ir radioaktyviųjų atliekų susidarymas, atliekų susidarymo vieta, šaltinis arba atliekų tipas, preliminarus kiekis, tvarkymo veiklos rūšys</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_Toc450728714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12</w:t>
        </w:r>
        <w:r w:rsidR="00002B4B" w:rsidRPr="00552893">
          <w:rPr>
            <w:rFonts w:ascii="Times New Roman" w:hAnsi="Times New Roman"/>
            <w:b w:val="0"/>
            <w:noProof/>
            <w:sz w:val="24"/>
            <w:szCs w:val="24"/>
          </w:rPr>
          <w:fldChar w:fldCharType="end"/>
        </w:r>
      </w:hyperlink>
    </w:p>
    <w:p w14:paraId="3A51FFBB"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15" w:history="1">
        <w:r w:rsidR="00002B4B" w:rsidRPr="00552893">
          <w:rPr>
            <w:rStyle w:val="Hyperlink"/>
            <w:rFonts w:ascii="Times New Roman" w:hAnsi="Times New Roman"/>
            <w:b w:val="0"/>
            <w:noProof/>
            <w:sz w:val="24"/>
            <w:szCs w:val="24"/>
          </w:rPr>
          <w:t>2.8</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Nuotekų susidarymas, preliminarus kiekis, tvarkymas</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_Toc450728715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13</w:t>
        </w:r>
        <w:r w:rsidR="00002B4B" w:rsidRPr="00552893">
          <w:rPr>
            <w:rFonts w:ascii="Times New Roman" w:hAnsi="Times New Roman"/>
            <w:b w:val="0"/>
            <w:noProof/>
            <w:sz w:val="24"/>
            <w:szCs w:val="24"/>
          </w:rPr>
          <w:fldChar w:fldCharType="end"/>
        </w:r>
      </w:hyperlink>
    </w:p>
    <w:p w14:paraId="76CC7249"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16" w:history="1">
        <w:r w:rsidR="00002B4B" w:rsidRPr="00552893">
          <w:rPr>
            <w:rStyle w:val="Hyperlink"/>
            <w:rFonts w:ascii="Times New Roman" w:hAnsi="Times New Roman"/>
            <w:b w:val="0"/>
            <w:noProof/>
            <w:sz w:val="24"/>
            <w:szCs w:val="24"/>
          </w:rPr>
          <w:t>2.9</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Cheminės taršos susidarymas (oro, dirvožemio, vandens teršalų, nuosėdų susidarymas, preliminarus jų kiekis) ir jos prevencija</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_Toc450728716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14</w:t>
        </w:r>
        <w:r w:rsidR="00002B4B" w:rsidRPr="00552893">
          <w:rPr>
            <w:rFonts w:ascii="Times New Roman" w:hAnsi="Times New Roman"/>
            <w:b w:val="0"/>
            <w:noProof/>
            <w:sz w:val="24"/>
            <w:szCs w:val="24"/>
          </w:rPr>
          <w:fldChar w:fldCharType="end"/>
        </w:r>
      </w:hyperlink>
    </w:p>
    <w:p w14:paraId="1C49540E"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17" w:history="1">
        <w:r w:rsidR="00002B4B" w:rsidRPr="00552893">
          <w:rPr>
            <w:rStyle w:val="Hyperlink"/>
            <w:rFonts w:ascii="Times New Roman" w:hAnsi="Times New Roman"/>
            <w:b w:val="0"/>
            <w:noProof/>
            <w:sz w:val="24"/>
            <w:szCs w:val="24"/>
          </w:rPr>
          <w:t>2.10</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Fizikinės taršos susidarymas (triukšmas, vibracija, šviesa, šiluma, jonizuojančioji ir nejonizuojančioji (elektromagnetinė) spinduliuotė) ir jos prevencija</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_Toc450728717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22</w:t>
        </w:r>
        <w:r w:rsidR="00002B4B" w:rsidRPr="00552893">
          <w:rPr>
            <w:rFonts w:ascii="Times New Roman" w:hAnsi="Times New Roman"/>
            <w:b w:val="0"/>
            <w:noProof/>
            <w:sz w:val="24"/>
            <w:szCs w:val="24"/>
          </w:rPr>
          <w:fldChar w:fldCharType="end"/>
        </w:r>
      </w:hyperlink>
    </w:p>
    <w:p w14:paraId="442A688A"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18" w:history="1">
        <w:r w:rsidR="00002B4B" w:rsidRPr="00552893">
          <w:rPr>
            <w:rStyle w:val="Hyperlink"/>
            <w:rFonts w:ascii="Times New Roman" w:hAnsi="Times New Roman"/>
            <w:b w:val="0"/>
            <w:noProof/>
            <w:sz w:val="24"/>
            <w:szCs w:val="24"/>
          </w:rPr>
          <w:t>2.11</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Biologinės taršos susidarymas (pvz., patogeniniai mikroorganizmai, parazitiniai organizmai) ir jos prevencija</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_Toc450728718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24</w:t>
        </w:r>
        <w:r w:rsidR="00002B4B" w:rsidRPr="00552893">
          <w:rPr>
            <w:rFonts w:ascii="Times New Roman" w:hAnsi="Times New Roman"/>
            <w:b w:val="0"/>
            <w:noProof/>
            <w:sz w:val="24"/>
            <w:szCs w:val="24"/>
          </w:rPr>
          <w:fldChar w:fldCharType="end"/>
        </w:r>
      </w:hyperlink>
    </w:p>
    <w:p w14:paraId="29F94C9A"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19" w:history="1">
        <w:r w:rsidR="00002B4B" w:rsidRPr="00552893">
          <w:rPr>
            <w:rStyle w:val="Hyperlink"/>
            <w:rFonts w:ascii="Times New Roman" w:hAnsi="Times New Roman"/>
            <w:b w:val="0"/>
            <w:noProof/>
            <w:sz w:val="24"/>
            <w:szCs w:val="24"/>
          </w:rPr>
          <w:t>2.12</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Planuojamos ūkinės veiklos pažeidžiamumo rizika dėl ekstremaliųjų įvykių ir situacijų, jų tikimybės prevencija</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_Toc450728719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24</w:t>
        </w:r>
        <w:r w:rsidR="00002B4B" w:rsidRPr="00552893">
          <w:rPr>
            <w:rFonts w:ascii="Times New Roman" w:hAnsi="Times New Roman"/>
            <w:b w:val="0"/>
            <w:noProof/>
            <w:sz w:val="24"/>
            <w:szCs w:val="24"/>
          </w:rPr>
          <w:fldChar w:fldCharType="end"/>
        </w:r>
      </w:hyperlink>
    </w:p>
    <w:p w14:paraId="5BFC7AF2"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20" w:history="1">
        <w:r w:rsidR="00002B4B" w:rsidRPr="00552893">
          <w:rPr>
            <w:rStyle w:val="Hyperlink"/>
            <w:rFonts w:ascii="Times New Roman" w:hAnsi="Times New Roman"/>
            <w:b w:val="0"/>
            <w:noProof/>
            <w:sz w:val="24"/>
            <w:szCs w:val="24"/>
          </w:rPr>
          <w:t>2.13</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Planuojamos ūkinės veiklos rizika žmonių sveikatai</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_Toc450728720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25</w:t>
        </w:r>
        <w:r w:rsidR="00002B4B" w:rsidRPr="00552893">
          <w:rPr>
            <w:rFonts w:ascii="Times New Roman" w:hAnsi="Times New Roman"/>
            <w:b w:val="0"/>
            <w:noProof/>
            <w:sz w:val="24"/>
            <w:szCs w:val="24"/>
          </w:rPr>
          <w:fldChar w:fldCharType="end"/>
        </w:r>
      </w:hyperlink>
    </w:p>
    <w:p w14:paraId="00058F4D"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21" w:history="1">
        <w:r w:rsidR="00002B4B" w:rsidRPr="00552893">
          <w:rPr>
            <w:rStyle w:val="Hyperlink"/>
            <w:rFonts w:ascii="Times New Roman" w:hAnsi="Times New Roman"/>
            <w:b w:val="0"/>
            <w:noProof/>
            <w:sz w:val="24"/>
            <w:szCs w:val="24"/>
          </w:rPr>
          <w:t>2.14</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Planuojamos ūkinės veiklos sąveika su kita vykdoma ūkine veikla ir (arba) patvirtinta ūkinės veiklos (pramonės, žemės ūkio) plėtra gretimose teritorijose</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_Toc450728721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25</w:t>
        </w:r>
        <w:r w:rsidR="00002B4B" w:rsidRPr="00552893">
          <w:rPr>
            <w:rFonts w:ascii="Times New Roman" w:hAnsi="Times New Roman"/>
            <w:b w:val="0"/>
            <w:noProof/>
            <w:sz w:val="24"/>
            <w:szCs w:val="24"/>
          </w:rPr>
          <w:fldChar w:fldCharType="end"/>
        </w:r>
      </w:hyperlink>
    </w:p>
    <w:p w14:paraId="70573A56"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22" w:history="1">
        <w:r w:rsidR="00002B4B" w:rsidRPr="00552893">
          <w:rPr>
            <w:rStyle w:val="Hyperlink"/>
            <w:rFonts w:ascii="Times New Roman" w:hAnsi="Times New Roman"/>
            <w:b w:val="0"/>
            <w:noProof/>
            <w:sz w:val="24"/>
            <w:szCs w:val="24"/>
          </w:rPr>
          <w:t>2.15</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Veiklos vykdymo terminai ir eiliškumas, numatomas eksploatacijos laikas</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_Toc450728722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25</w:t>
        </w:r>
        <w:r w:rsidR="00002B4B" w:rsidRPr="00552893">
          <w:rPr>
            <w:rFonts w:ascii="Times New Roman" w:hAnsi="Times New Roman"/>
            <w:b w:val="0"/>
            <w:noProof/>
            <w:sz w:val="24"/>
            <w:szCs w:val="24"/>
          </w:rPr>
          <w:fldChar w:fldCharType="end"/>
        </w:r>
      </w:hyperlink>
    </w:p>
    <w:p w14:paraId="5D65EC61" w14:textId="77777777" w:rsidR="00002B4B" w:rsidRPr="00552893" w:rsidRDefault="00E50075" w:rsidP="00002B4B">
      <w:pPr>
        <w:pStyle w:val="TOC1"/>
        <w:tabs>
          <w:tab w:val="left" w:pos="440"/>
          <w:tab w:val="right" w:leader="underscore" w:pos="9017"/>
        </w:tabs>
        <w:jc w:val="both"/>
        <w:rPr>
          <w:rFonts w:ascii="Times New Roman" w:eastAsia="Times New Roman" w:hAnsi="Times New Roman"/>
          <w:b w:val="0"/>
          <w:bCs w:val="0"/>
          <w:i w:val="0"/>
          <w:iCs w:val="0"/>
          <w:noProof/>
          <w:lang w:eastAsia="lt-LT"/>
        </w:rPr>
      </w:pPr>
      <w:hyperlink w:anchor="_Toc450728723" w:history="1">
        <w:r w:rsidR="00002B4B" w:rsidRPr="00552893">
          <w:rPr>
            <w:rStyle w:val="Hyperlink"/>
            <w:rFonts w:ascii="Times New Roman" w:hAnsi="Times New Roman"/>
            <w:b w:val="0"/>
            <w:i w:val="0"/>
            <w:noProof/>
          </w:rPr>
          <w:t>3.</w:t>
        </w:r>
        <w:r w:rsidR="00002B4B" w:rsidRPr="00552893">
          <w:rPr>
            <w:rFonts w:ascii="Times New Roman" w:eastAsia="Times New Roman" w:hAnsi="Times New Roman"/>
            <w:b w:val="0"/>
            <w:bCs w:val="0"/>
            <w:i w:val="0"/>
            <w:iCs w:val="0"/>
            <w:noProof/>
            <w:lang w:eastAsia="lt-LT"/>
          </w:rPr>
          <w:tab/>
        </w:r>
        <w:r w:rsidR="00002B4B" w:rsidRPr="00552893">
          <w:rPr>
            <w:rStyle w:val="Hyperlink"/>
            <w:rFonts w:ascii="Times New Roman" w:hAnsi="Times New Roman"/>
            <w:b w:val="0"/>
            <w:i w:val="0"/>
            <w:noProof/>
          </w:rPr>
          <w:t>PLANUOJAMOS ŪKINĖS VEIKLOS VIETA</w:t>
        </w:r>
        <w:r w:rsidR="00002B4B" w:rsidRPr="00552893">
          <w:rPr>
            <w:rFonts w:ascii="Times New Roman" w:hAnsi="Times New Roman"/>
            <w:b w:val="0"/>
            <w:i w:val="0"/>
            <w:noProof/>
          </w:rPr>
          <w:tab/>
        </w:r>
        <w:r w:rsidR="00002B4B" w:rsidRPr="00552893">
          <w:rPr>
            <w:rFonts w:ascii="Times New Roman" w:hAnsi="Times New Roman"/>
            <w:b w:val="0"/>
            <w:i w:val="0"/>
            <w:noProof/>
          </w:rPr>
          <w:fldChar w:fldCharType="begin"/>
        </w:r>
        <w:r w:rsidR="00002B4B" w:rsidRPr="00552893">
          <w:rPr>
            <w:rFonts w:ascii="Times New Roman" w:hAnsi="Times New Roman"/>
            <w:b w:val="0"/>
            <w:i w:val="0"/>
            <w:noProof/>
          </w:rPr>
          <w:instrText xml:space="preserve"> PAGEREF _Toc450728723 \h </w:instrText>
        </w:r>
        <w:r w:rsidR="00002B4B" w:rsidRPr="00552893">
          <w:rPr>
            <w:rFonts w:ascii="Times New Roman" w:hAnsi="Times New Roman"/>
            <w:b w:val="0"/>
            <w:i w:val="0"/>
            <w:noProof/>
          </w:rPr>
        </w:r>
        <w:r w:rsidR="00002B4B" w:rsidRPr="00552893">
          <w:rPr>
            <w:rFonts w:ascii="Times New Roman" w:hAnsi="Times New Roman"/>
            <w:b w:val="0"/>
            <w:i w:val="0"/>
            <w:noProof/>
          </w:rPr>
          <w:fldChar w:fldCharType="separate"/>
        </w:r>
        <w:r w:rsidR="00EE46AF">
          <w:rPr>
            <w:rFonts w:ascii="Times New Roman" w:hAnsi="Times New Roman"/>
            <w:b w:val="0"/>
            <w:i w:val="0"/>
            <w:noProof/>
          </w:rPr>
          <w:t>26</w:t>
        </w:r>
        <w:r w:rsidR="00002B4B" w:rsidRPr="00552893">
          <w:rPr>
            <w:rFonts w:ascii="Times New Roman" w:hAnsi="Times New Roman"/>
            <w:b w:val="0"/>
            <w:i w:val="0"/>
            <w:noProof/>
          </w:rPr>
          <w:fldChar w:fldCharType="end"/>
        </w:r>
      </w:hyperlink>
    </w:p>
    <w:p w14:paraId="2A2A25AC"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24" w:history="1">
        <w:r w:rsidR="00002B4B" w:rsidRPr="00552893">
          <w:rPr>
            <w:rStyle w:val="Hyperlink"/>
            <w:rFonts w:ascii="Times New Roman" w:hAnsi="Times New Roman"/>
            <w:b w:val="0"/>
            <w:noProof/>
            <w:sz w:val="24"/>
            <w:szCs w:val="24"/>
          </w:rPr>
          <w:t>3.1</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Planuojamos ūkinės veiklos vieta (adresas), teritorijos, kurioje planuojama ūkinė veikla, žemėlapis su gretimybėmis, žemės sklypo planas</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_Toc450728724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26</w:t>
        </w:r>
        <w:r w:rsidR="00002B4B" w:rsidRPr="00552893">
          <w:rPr>
            <w:rFonts w:ascii="Times New Roman" w:hAnsi="Times New Roman"/>
            <w:b w:val="0"/>
            <w:noProof/>
            <w:sz w:val="24"/>
            <w:szCs w:val="24"/>
          </w:rPr>
          <w:fldChar w:fldCharType="end"/>
        </w:r>
      </w:hyperlink>
    </w:p>
    <w:p w14:paraId="2DF4088F"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25" w:history="1">
        <w:r w:rsidR="00002B4B" w:rsidRPr="00552893">
          <w:rPr>
            <w:rStyle w:val="Hyperlink"/>
            <w:rFonts w:ascii="Times New Roman" w:hAnsi="Times New Roman"/>
            <w:b w:val="0"/>
            <w:noProof/>
            <w:sz w:val="24"/>
            <w:szCs w:val="24"/>
          </w:rPr>
          <w:t>3.2</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Planuojamos ūkinės veiklos sklypo ir gretimų žemės sklypų ar teritorijų funkcinis zonavimas ir teritorijos naudojimo reglamentas, nustatytos specialiosios žemės naudojimo sąlygos. Informacija apie vietovės infrastruktūrą, urbanizuotas teritorijas, statinius</w:t>
        </w:r>
        <w:r w:rsidR="00002B4B" w:rsidRPr="00552893">
          <w:rPr>
            <w:rStyle w:val="Hyperlink"/>
            <w:rFonts w:ascii="Times New Roman" w:hAnsi="Times New Roman"/>
            <w:b w:val="0"/>
            <w:noProof/>
            <w:sz w:val="24"/>
            <w:szCs w:val="24"/>
          </w:rPr>
          <w:tab/>
          <w:t xml:space="preserve">26 </w:t>
        </w:r>
      </w:hyperlink>
    </w:p>
    <w:p w14:paraId="05F91DF6"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26" w:history="1">
        <w:r w:rsidR="00002B4B" w:rsidRPr="00552893">
          <w:rPr>
            <w:rStyle w:val="Hyperlink"/>
            <w:rFonts w:ascii="Times New Roman" w:hAnsi="Times New Roman"/>
            <w:b w:val="0"/>
            <w:noProof/>
            <w:sz w:val="24"/>
            <w:szCs w:val="24"/>
          </w:rPr>
          <w:t>3.3</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Informacija apie eksploatuojamus ir išžvalgytus žemės gelmių telkinių išteklius (naudingas iškasenas, gėlo ir mineralinio vandens vandenvietes), įskaitant dirvožemį; geologinius procesus ir reiškinius</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_Toc450728726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29</w:t>
        </w:r>
        <w:r w:rsidR="00002B4B" w:rsidRPr="00552893">
          <w:rPr>
            <w:rFonts w:ascii="Times New Roman" w:hAnsi="Times New Roman"/>
            <w:b w:val="0"/>
            <w:noProof/>
            <w:sz w:val="24"/>
            <w:szCs w:val="24"/>
          </w:rPr>
          <w:fldChar w:fldCharType="end"/>
        </w:r>
      </w:hyperlink>
    </w:p>
    <w:p w14:paraId="40FF08D6"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27" w:history="1">
        <w:r w:rsidR="00002B4B" w:rsidRPr="00552893">
          <w:rPr>
            <w:rStyle w:val="Hyperlink"/>
            <w:rFonts w:ascii="Times New Roman" w:hAnsi="Times New Roman"/>
            <w:b w:val="0"/>
            <w:noProof/>
            <w:sz w:val="24"/>
            <w:szCs w:val="24"/>
          </w:rPr>
          <w:t>3.4</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Informacija apie kraštovaizdį, gamtinį karkasą, vietovės reljefą</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_Toc450728727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29</w:t>
        </w:r>
        <w:r w:rsidR="00002B4B" w:rsidRPr="00552893">
          <w:rPr>
            <w:rFonts w:ascii="Times New Roman" w:hAnsi="Times New Roman"/>
            <w:b w:val="0"/>
            <w:noProof/>
            <w:sz w:val="24"/>
            <w:szCs w:val="24"/>
          </w:rPr>
          <w:fldChar w:fldCharType="end"/>
        </w:r>
      </w:hyperlink>
    </w:p>
    <w:p w14:paraId="1302C280"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28" w:history="1">
        <w:r w:rsidR="00002B4B" w:rsidRPr="00552893">
          <w:rPr>
            <w:rStyle w:val="Hyperlink"/>
            <w:rFonts w:ascii="Times New Roman" w:hAnsi="Times New Roman"/>
            <w:b w:val="0"/>
            <w:noProof/>
            <w:sz w:val="24"/>
            <w:szCs w:val="24"/>
          </w:rPr>
          <w:t>3.5</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Informacija apie saugomas teritorijas, įskaitant Europos ekologinio tinklo „Natura 2000“ teritorijas</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_Toc450728728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30</w:t>
        </w:r>
        <w:r w:rsidR="00002B4B" w:rsidRPr="00552893">
          <w:rPr>
            <w:rFonts w:ascii="Times New Roman" w:hAnsi="Times New Roman"/>
            <w:b w:val="0"/>
            <w:noProof/>
            <w:sz w:val="24"/>
            <w:szCs w:val="24"/>
          </w:rPr>
          <w:fldChar w:fldCharType="end"/>
        </w:r>
      </w:hyperlink>
    </w:p>
    <w:p w14:paraId="6BEC6A49"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29" w:history="1">
        <w:r w:rsidR="00002B4B" w:rsidRPr="00552893">
          <w:rPr>
            <w:rStyle w:val="Hyperlink"/>
            <w:rFonts w:ascii="Times New Roman" w:hAnsi="Times New Roman"/>
            <w:b w:val="0"/>
            <w:noProof/>
            <w:sz w:val="24"/>
            <w:szCs w:val="24"/>
          </w:rPr>
          <w:t>3.6</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Informacija apie biotopus – miškus, jų paskirtį ir apsaugos režimą; pievas, pelkes, vandens telkinius ir jų apsaugos zonas, juostas, jūros aplinką ir kt.; biotopų buveinėse esančias saugomas rūšis, jų augavietes ir radavietes, biotopų buferinį pajėgumą</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_Toc450728729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32</w:t>
        </w:r>
        <w:r w:rsidR="00002B4B" w:rsidRPr="00552893">
          <w:rPr>
            <w:rFonts w:ascii="Times New Roman" w:hAnsi="Times New Roman"/>
            <w:b w:val="0"/>
            <w:noProof/>
            <w:sz w:val="24"/>
            <w:szCs w:val="24"/>
          </w:rPr>
          <w:fldChar w:fldCharType="end"/>
        </w:r>
      </w:hyperlink>
    </w:p>
    <w:p w14:paraId="67B65ECA"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30" w:history="1">
        <w:r w:rsidR="00002B4B" w:rsidRPr="00552893">
          <w:rPr>
            <w:rStyle w:val="Hyperlink"/>
            <w:rFonts w:ascii="Times New Roman" w:hAnsi="Times New Roman"/>
            <w:b w:val="0"/>
            <w:noProof/>
            <w:sz w:val="24"/>
            <w:szCs w:val="24"/>
          </w:rPr>
          <w:t>3.7</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Informacija apie jautrias aplinkos apsaugos požiūriu teritorijas</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_Toc450728730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32</w:t>
        </w:r>
        <w:r w:rsidR="00002B4B" w:rsidRPr="00552893">
          <w:rPr>
            <w:rFonts w:ascii="Times New Roman" w:hAnsi="Times New Roman"/>
            <w:b w:val="0"/>
            <w:noProof/>
            <w:sz w:val="24"/>
            <w:szCs w:val="24"/>
          </w:rPr>
          <w:fldChar w:fldCharType="end"/>
        </w:r>
      </w:hyperlink>
    </w:p>
    <w:p w14:paraId="5A5F575A"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31" w:history="1">
        <w:r w:rsidR="00002B4B" w:rsidRPr="00552893">
          <w:rPr>
            <w:rStyle w:val="Hyperlink"/>
            <w:rFonts w:ascii="Times New Roman" w:hAnsi="Times New Roman"/>
            <w:b w:val="0"/>
            <w:noProof/>
            <w:sz w:val="24"/>
            <w:szCs w:val="24"/>
          </w:rPr>
          <w:t>3.8</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Informacija apie teritorijos taršą praeityje</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_Toc450728731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32</w:t>
        </w:r>
        <w:r w:rsidR="00002B4B" w:rsidRPr="00552893">
          <w:rPr>
            <w:rFonts w:ascii="Times New Roman" w:hAnsi="Times New Roman"/>
            <w:b w:val="0"/>
            <w:noProof/>
            <w:sz w:val="24"/>
            <w:szCs w:val="24"/>
          </w:rPr>
          <w:fldChar w:fldCharType="end"/>
        </w:r>
      </w:hyperlink>
    </w:p>
    <w:p w14:paraId="16A70E16"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32" w:history="1">
        <w:r w:rsidR="00002B4B" w:rsidRPr="00552893">
          <w:rPr>
            <w:rStyle w:val="Hyperlink"/>
            <w:rFonts w:ascii="Times New Roman" w:hAnsi="Times New Roman"/>
            <w:b w:val="0"/>
            <w:noProof/>
            <w:sz w:val="24"/>
            <w:szCs w:val="24"/>
          </w:rPr>
          <w:t>3.9</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Informacija apie tankiai apgyvendintas teritorijas</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_Toc450728732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32</w:t>
        </w:r>
        <w:r w:rsidR="00002B4B" w:rsidRPr="00552893">
          <w:rPr>
            <w:rFonts w:ascii="Times New Roman" w:hAnsi="Times New Roman"/>
            <w:b w:val="0"/>
            <w:noProof/>
            <w:sz w:val="24"/>
            <w:szCs w:val="24"/>
          </w:rPr>
          <w:fldChar w:fldCharType="end"/>
        </w:r>
      </w:hyperlink>
    </w:p>
    <w:p w14:paraId="21D4152C" w14:textId="77777777" w:rsidR="00002B4B" w:rsidRPr="00552893"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33" w:history="1">
        <w:r w:rsidR="00002B4B" w:rsidRPr="00552893">
          <w:rPr>
            <w:rStyle w:val="Hyperlink"/>
            <w:rFonts w:ascii="Times New Roman" w:hAnsi="Times New Roman"/>
            <w:b w:val="0"/>
            <w:noProof/>
            <w:sz w:val="24"/>
            <w:szCs w:val="24"/>
          </w:rPr>
          <w:t>3.10</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Informacija apie vietovėje esančias nekilnojamąsias kultūros vertybes</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_Toc450728733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33</w:t>
        </w:r>
        <w:r w:rsidR="00002B4B" w:rsidRPr="00552893">
          <w:rPr>
            <w:rFonts w:ascii="Times New Roman" w:hAnsi="Times New Roman"/>
            <w:b w:val="0"/>
            <w:noProof/>
            <w:sz w:val="24"/>
            <w:szCs w:val="24"/>
          </w:rPr>
          <w:fldChar w:fldCharType="end"/>
        </w:r>
      </w:hyperlink>
    </w:p>
    <w:p w14:paraId="603CEEC8" w14:textId="77777777" w:rsidR="00002B4B" w:rsidRPr="00552893" w:rsidRDefault="00E50075" w:rsidP="00002B4B">
      <w:pPr>
        <w:pStyle w:val="TOC1"/>
        <w:tabs>
          <w:tab w:val="left" w:pos="440"/>
          <w:tab w:val="right" w:leader="underscore" w:pos="9017"/>
        </w:tabs>
        <w:jc w:val="both"/>
        <w:rPr>
          <w:rFonts w:ascii="Times New Roman" w:eastAsia="Times New Roman" w:hAnsi="Times New Roman"/>
          <w:b w:val="0"/>
          <w:bCs w:val="0"/>
          <w:i w:val="0"/>
          <w:iCs w:val="0"/>
          <w:noProof/>
          <w:lang w:eastAsia="lt-LT"/>
        </w:rPr>
      </w:pPr>
      <w:hyperlink w:anchor="_Toc450728734" w:history="1">
        <w:r w:rsidR="00002B4B" w:rsidRPr="00552893">
          <w:rPr>
            <w:rStyle w:val="Hyperlink"/>
            <w:rFonts w:ascii="Times New Roman" w:hAnsi="Times New Roman"/>
            <w:b w:val="0"/>
            <w:i w:val="0"/>
            <w:noProof/>
          </w:rPr>
          <w:t>4.</w:t>
        </w:r>
        <w:r w:rsidR="00002B4B" w:rsidRPr="00552893">
          <w:rPr>
            <w:rFonts w:ascii="Times New Roman" w:eastAsia="Times New Roman" w:hAnsi="Times New Roman"/>
            <w:b w:val="0"/>
            <w:bCs w:val="0"/>
            <w:i w:val="0"/>
            <w:iCs w:val="0"/>
            <w:noProof/>
            <w:lang w:eastAsia="lt-LT"/>
          </w:rPr>
          <w:tab/>
        </w:r>
        <w:r w:rsidR="00002B4B" w:rsidRPr="00552893">
          <w:rPr>
            <w:rStyle w:val="Hyperlink"/>
            <w:rFonts w:ascii="Times New Roman" w:hAnsi="Times New Roman"/>
            <w:b w:val="0"/>
            <w:i w:val="0"/>
            <w:noProof/>
          </w:rPr>
          <w:t>GALIMO POVEIKIO APLINKAI RŪŠIS IR APIBŪDINIMAS</w:t>
        </w:r>
        <w:r w:rsidR="00002B4B" w:rsidRPr="00552893">
          <w:rPr>
            <w:rFonts w:ascii="Times New Roman" w:hAnsi="Times New Roman"/>
            <w:b w:val="0"/>
            <w:i w:val="0"/>
            <w:noProof/>
          </w:rPr>
          <w:tab/>
        </w:r>
        <w:r w:rsidR="00002B4B" w:rsidRPr="00552893">
          <w:rPr>
            <w:rFonts w:ascii="Times New Roman" w:hAnsi="Times New Roman"/>
            <w:b w:val="0"/>
            <w:i w:val="0"/>
            <w:noProof/>
          </w:rPr>
          <w:fldChar w:fldCharType="begin"/>
        </w:r>
        <w:r w:rsidR="00002B4B" w:rsidRPr="00552893">
          <w:rPr>
            <w:rFonts w:ascii="Times New Roman" w:hAnsi="Times New Roman"/>
            <w:b w:val="0"/>
            <w:i w:val="0"/>
            <w:noProof/>
          </w:rPr>
          <w:instrText xml:space="preserve"> PAGEREF _Toc450728734 \h </w:instrText>
        </w:r>
        <w:r w:rsidR="00002B4B" w:rsidRPr="00552893">
          <w:rPr>
            <w:rFonts w:ascii="Times New Roman" w:hAnsi="Times New Roman"/>
            <w:b w:val="0"/>
            <w:i w:val="0"/>
            <w:noProof/>
          </w:rPr>
        </w:r>
        <w:r w:rsidR="00002B4B" w:rsidRPr="00552893">
          <w:rPr>
            <w:rFonts w:ascii="Times New Roman" w:hAnsi="Times New Roman"/>
            <w:b w:val="0"/>
            <w:i w:val="0"/>
            <w:noProof/>
          </w:rPr>
          <w:fldChar w:fldCharType="separate"/>
        </w:r>
        <w:r w:rsidR="00EE46AF">
          <w:rPr>
            <w:rFonts w:ascii="Times New Roman" w:hAnsi="Times New Roman"/>
            <w:b w:val="0"/>
            <w:i w:val="0"/>
            <w:noProof/>
          </w:rPr>
          <w:t>35</w:t>
        </w:r>
        <w:r w:rsidR="00002B4B" w:rsidRPr="00552893">
          <w:rPr>
            <w:rFonts w:ascii="Times New Roman" w:hAnsi="Times New Roman"/>
            <w:b w:val="0"/>
            <w:i w:val="0"/>
            <w:noProof/>
          </w:rPr>
          <w:fldChar w:fldCharType="end"/>
        </w:r>
      </w:hyperlink>
    </w:p>
    <w:p w14:paraId="1CA15888" w14:textId="77777777" w:rsidR="00002B4B" w:rsidRPr="0085630E"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35" w:history="1">
        <w:r w:rsidR="00002B4B" w:rsidRPr="00552893">
          <w:rPr>
            <w:rStyle w:val="Hyperlink"/>
            <w:rFonts w:ascii="Times New Roman" w:hAnsi="Times New Roman"/>
            <w:b w:val="0"/>
            <w:noProof/>
            <w:sz w:val="24"/>
            <w:szCs w:val="24"/>
          </w:rPr>
          <w:t>4.1</w:t>
        </w:r>
        <w:r w:rsidR="00002B4B" w:rsidRPr="00552893">
          <w:rPr>
            <w:rFonts w:ascii="Times New Roman" w:eastAsia="Times New Roman" w:hAnsi="Times New Roman"/>
            <w:b w:val="0"/>
            <w:bCs w:val="0"/>
            <w:noProof/>
            <w:sz w:val="24"/>
            <w:szCs w:val="24"/>
            <w:lang w:eastAsia="lt-LT"/>
          </w:rPr>
          <w:tab/>
        </w:r>
        <w:r w:rsidR="00002B4B" w:rsidRPr="00552893">
          <w:rPr>
            <w:rStyle w:val="Hyperlink"/>
            <w:rFonts w:ascii="Times New Roman" w:hAnsi="Times New Roman"/>
            <w:b w:val="0"/>
            <w:noProof/>
            <w:sz w:val="24"/>
            <w:szCs w:val="24"/>
          </w:rPr>
          <w:t>Galimas reikšmingas poveikis aplinkos veiksniams, atsižvelgiant į dydį ir erdvinį mastą, pobūdį, poveikio intensyvumą ir sudėtingumą, poveikio tikimybę ir (arba) patvirtinta ūkinės veiklos plėtra gretimose teritorijose, galimybę veiksmingai sumažinti poveikį</w:t>
        </w:r>
        <w:r w:rsidR="00002B4B" w:rsidRPr="00552893">
          <w:rPr>
            <w:rFonts w:ascii="Times New Roman" w:hAnsi="Times New Roman"/>
            <w:b w:val="0"/>
            <w:noProof/>
            <w:sz w:val="24"/>
            <w:szCs w:val="24"/>
          </w:rPr>
          <w:tab/>
        </w:r>
        <w:r w:rsidR="00002B4B" w:rsidRPr="00552893">
          <w:rPr>
            <w:rFonts w:ascii="Times New Roman" w:hAnsi="Times New Roman"/>
            <w:b w:val="0"/>
            <w:noProof/>
            <w:sz w:val="24"/>
            <w:szCs w:val="24"/>
          </w:rPr>
          <w:fldChar w:fldCharType="begin"/>
        </w:r>
        <w:r w:rsidR="00002B4B" w:rsidRPr="00552893">
          <w:rPr>
            <w:rFonts w:ascii="Times New Roman" w:hAnsi="Times New Roman"/>
            <w:b w:val="0"/>
            <w:noProof/>
            <w:sz w:val="24"/>
            <w:szCs w:val="24"/>
          </w:rPr>
          <w:instrText xml:space="preserve"> PAGEREF _Toc450728735 \h </w:instrText>
        </w:r>
        <w:r w:rsidR="00002B4B" w:rsidRPr="00552893">
          <w:rPr>
            <w:rFonts w:ascii="Times New Roman" w:hAnsi="Times New Roman"/>
            <w:b w:val="0"/>
            <w:noProof/>
            <w:sz w:val="24"/>
            <w:szCs w:val="24"/>
          </w:rPr>
        </w:r>
        <w:r w:rsidR="00002B4B" w:rsidRPr="00552893">
          <w:rPr>
            <w:rFonts w:ascii="Times New Roman" w:hAnsi="Times New Roman"/>
            <w:b w:val="0"/>
            <w:noProof/>
            <w:sz w:val="24"/>
            <w:szCs w:val="24"/>
          </w:rPr>
          <w:fldChar w:fldCharType="separate"/>
        </w:r>
        <w:r w:rsidR="00EE46AF">
          <w:rPr>
            <w:rFonts w:ascii="Times New Roman" w:hAnsi="Times New Roman"/>
            <w:b w:val="0"/>
            <w:noProof/>
            <w:sz w:val="24"/>
            <w:szCs w:val="24"/>
          </w:rPr>
          <w:t>35</w:t>
        </w:r>
        <w:r w:rsidR="00002B4B" w:rsidRPr="00552893">
          <w:rPr>
            <w:rFonts w:ascii="Times New Roman" w:hAnsi="Times New Roman"/>
            <w:b w:val="0"/>
            <w:noProof/>
            <w:sz w:val="24"/>
            <w:szCs w:val="24"/>
          </w:rPr>
          <w:fldChar w:fldCharType="end"/>
        </w:r>
      </w:hyperlink>
    </w:p>
    <w:p w14:paraId="74CE2621" w14:textId="77777777" w:rsidR="00002B4B" w:rsidRPr="0085630E"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36" w:history="1">
        <w:r w:rsidR="00002B4B" w:rsidRPr="0085630E">
          <w:rPr>
            <w:rStyle w:val="Hyperlink"/>
            <w:rFonts w:ascii="Times New Roman" w:hAnsi="Times New Roman"/>
            <w:b w:val="0"/>
            <w:noProof/>
            <w:sz w:val="24"/>
            <w:szCs w:val="24"/>
          </w:rPr>
          <w:t>4.2</w:t>
        </w:r>
        <w:r w:rsidR="00002B4B" w:rsidRPr="0085630E">
          <w:rPr>
            <w:rFonts w:ascii="Times New Roman" w:eastAsia="Times New Roman" w:hAnsi="Times New Roman"/>
            <w:b w:val="0"/>
            <w:bCs w:val="0"/>
            <w:noProof/>
            <w:sz w:val="24"/>
            <w:szCs w:val="24"/>
            <w:lang w:eastAsia="lt-LT"/>
          </w:rPr>
          <w:tab/>
        </w:r>
        <w:r w:rsidR="00002B4B" w:rsidRPr="0085630E">
          <w:rPr>
            <w:rStyle w:val="Hyperlink"/>
            <w:rFonts w:ascii="Times New Roman" w:hAnsi="Times New Roman"/>
            <w:b w:val="0"/>
            <w:noProof/>
            <w:sz w:val="24"/>
            <w:szCs w:val="24"/>
          </w:rPr>
          <w:t>Galimas reikšmingas poveikis 5.1 punkte nurodytų veiksnių sąveikai</w:t>
        </w:r>
        <w:r w:rsidR="00002B4B" w:rsidRPr="0085630E">
          <w:rPr>
            <w:rFonts w:ascii="Times New Roman" w:hAnsi="Times New Roman"/>
            <w:b w:val="0"/>
            <w:noProof/>
            <w:sz w:val="24"/>
            <w:szCs w:val="24"/>
          </w:rPr>
          <w:tab/>
        </w:r>
        <w:r w:rsidR="00002B4B" w:rsidRPr="0085630E">
          <w:rPr>
            <w:rFonts w:ascii="Times New Roman" w:hAnsi="Times New Roman"/>
            <w:b w:val="0"/>
            <w:noProof/>
            <w:sz w:val="24"/>
            <w:szCs w:val="24"/>
          </w:rPr>
          <w:fldChar w:fldCharType="begin"/>
        </w:r>
        <w:r w:rsidR="00002B4B" w:rsidRPr="0085630E">
          <w:rPr>
            <w:rFonts w:ascii="Times New Roman" w:hAnsi="Times New Roman"/>
            <w:b w:val="0"/>
            <w:noProof/>
            <w:sz w:val="24"/>
            <w:szCs w:val="24"/>
          </w:rPr>
          <w:instrText xml:space="preserve"> PAGEREF _Toc450728736 \h </w:instrText>
        </w:r>
        <w:r w:rsidR="00002B4B" w:rsidRPr="0085630E">
          <w:rPr>
            <w:rFonts w:ascii="Times New Roman" w:hAnsi="Times New Roman"/>
            <w:b w:val="0"/>
            <w:noProof/>
            <w:sz w:val="24"/>
            <w:szCs w:val="24"/>
          </w:rPr>
        </w:r>
        <w:r w:rsidR="00002B4B" w:rsidRPr="0085630E">
          <w:rPr>
            <w:rFonts w:ascii="Times New Roman" w:hAnsi="Times New Roman"/>
            <w:b w:val="0"/>
            <w:noProof/>
            <w:sz w:val="24"/>
            <w:szCs w:val="24"/>
          </w:rPr>
          <w:fldChar w:fldCharType="separate"/>
        </w:r>
        <w:r w:rsidR="00EE46AF">
          <w:rPr>
            <w:rFonts w:ascii="Times New Roman" w:hAnsi="Times New Roman"/>
            <w:b w:val="0"/>
            <w:noProof/>
            <w:sz w:val="24"/>
            <w:szCs w:val="24"/>
          </w:rPr>
          <w:t>36</w:t>
        </w:r>
        <w:r w:rsidR="00002B4B" w:rsidRPr="0085630E">
          <w:rPr>
            <w:rFonts w:ascii="Times New Roman" w:hAnsi="Times New Roman"/>
            <w:b w:val="0"/>
            <w:noProof/>
            <w:sz w:val="24"/>
            <w:szCs w:val="24"/>
          </w:rPr>
          <w:fldChar w:fldCharType="end"/>
        </w:r>
      </w:hyperlink>
    </w:p>
    <w:p w14:paraId="2399C031" w14:textId="77777777" w:rsidR="00002B4B" w:rsidRPr="0085630E"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37" w:history="1">
        <w:r w:rsidR="00002B4B" w:rsidRPr="0085630E">
          <w:rPr>
            <w:rStyle w:val="Hyperlink"/>
            <w:rFonts w:ascii="Times New Roman" w:hAnsi="Times New Roman"/>
            <w:b w:val="0"/>
            <w:noProof/>
            <w:sz w:val="24"/>
            <w:szCs w:val="24"/>
          </w:rPr>
          <w:t>4.3</w:t>
        </w:r>
        <w:r w:rsidR="00002B4B" w:rsidRPr="0085630E">
          <w:rPr>
            <w:rFonts w:ascii="Times New Roman" w:eastAsia="Times New Roman" w:hAnsi="Times New Roman"/>
            <w:b w:val="0"/>
            <w:bCs w:val="0"/>
            <w:noProof/>
            <w:sz w:val="24"/>
            <w:szCs w:val="24"/>
            <w:lang w:eastAsia="lt-LT"/>
          </w:rPr>
          <w:tab/>
        </w:r>
        <w:r w:rsidR="00002B4B" w:rsidRPr="0085630E">
          <w:rPr>
            <w:rStyle w:val="Hyperlink"/>
            <w:rFonts w:ascii="Times New Roman" w:hAnsi="Times New Roman"/>
            <w:b w:val="0"/>
            <w:noProof/>
            <w:sz w:val="24"/>
            <w:szCs w:val="24"/>
          </w:rPr>
          <w:t>Galimas reikšmingas poveikis 5.1 punkte nurodytiems veiksniams, kurį lemia planuojamos ūkinės veiklos pažeidžiamumo rizika dėl ekstremaliųjų įvykių ir (arba) ekstremaliųjų situacijų (nelaimių)</w:t>
        </w:r>
        <w:r w:rsidR="00002B4B" w:rsidRPr="0085630E">
          <w:rPr>
            <w:rFonts w:ascii="Times New Roman" w:hAnsi="Times New Roman"/>
            <w:b w:val="0"/>
            <w:noProof/>
            <w:sz w:val="24"/>
            <w:szCs w:val="24"/>
          </w:rPr>
          <w:tab/>
        </w:r>
        <w:r w:rsidR="00002B4B" w:rsidRPr="0085630E">
          <w:rPr>
            <w:rFonts w:ascii="Times New Roman" w:hAnsi="Times New Roman"/>
            <w:b w:val="0"/>
            <w:noProof/>
            <w:sz w:val="24"/>
            <w:szCs w:val="24"/>
          </w:rPr>
          <w:fldChar w:fldCharType="begin"/>
        </w:r>
        <w:r w:rsidR="00002B4B" w:rsidRPr="0085630E">
          <w:rPr>
            <w:rFonts w:ascii="Times New Roman" w:hAnsi="Times New Roman"/>
            <w:b w:val="0"/>
            <w:noProof/>
            <w:sz w:val="24"/>
            <w:szCs w:val="24"/>
          </w:rPr>
          <w:instrText xml:space="preserve"> PAGEREF _Toc450728737 \h </w:instrText>
        </w:r>
        <w:r w:rsidR="00002B4B" w:rsidRPr="0085630E">
          <w:rPr>
            <w:rFonts w:ascii="Times New Roman" w:hAnsi="Times New Roman"/>
            <w:b w:val="0"/>
            <w:noProof/>
            <w:sz w:val="24"/>
            <w:szCs w:val="24"/>
          </w:rPr>
        </w:r>
        <w:r w:rsidR="00002B4B" w:rsidRPr="0085630E">
          <w:rPr>
            <w:rFonts w:ascii="Times New Roman" w:hAnsi="Times New Roman"/>
            <w:b w:val="0"/>
            <w:noProof/>
            <w:sz w:val="24"/>
            <w:szCs w:val="24"/>
          </w:rPr>
          <w:fldChar w:fldCharType="separate"/>
        </w:r>
        <w:r w:rsidR="00EE46AF">
          <w:rPr>
            <w:rFonts w:ascii="Times New Roman" w:hAnsi="Times New Roman"/>
            <w:b w:val="0"/>
            <w:noProof/>
            <w:sz w:val="24"/>
            <w:szCs w:val="24"/>
          </w:rPr>
          <w:t>37</w:t>
        </w:r>
        <w:r w:rsidR="00002B4B" w:rsidRPr="0085630E">
          <w:rPr>
            <w:rFonts w:ascii="Times New Roman" w:hAnsi="Times New Roman"/>
            <w:b w:val="0"/>
            <w:noProof/>
            <w:sz w:val="24"/>
            <w:szCs w:val="24"/>
          </w:rPr>
          <w:fldChar w:fldCharType="end"/>
        </w:r>
      </w:hyperlink>
    </w:p>
    <w:p w14:paraId="5C6EE98C" w14:textId="77777777" w:rsidR="00002B4B" w:rsidRPr="0085630E" w:rsidRDefault="00E50075" w:rsidP="00002B4B">
      <w:pPr>
        <w:pStyle w:val="TOC2"/>
        <w:tabs>
          <w:tab w:val="left" w:pos="880"/>
          <w:tab w:val="right" w:leader="underscore" w:pos="9017"/>
        </w:tabs>
        <w:jc w:val="both"/>
        <w:rPr>
          <w:rFonts w:ascii="Times New Roman" w:eastAsia="Times New Roman" w:hAnsi="Times New Roman"/>
          <w:b w:val="0"/>
          <w:bCs w:val="0"/>
          <w:noProof/>
          <w:sz w:val="24"/>
          <w:szCs w:val="24"/>
          <w:lang w:eastAsia="lt-LT"/>
        </w:rPr>
      </w:pPr>
      <w:hyperlink w:anchor="_Toc450728738" w:history="1">
        <w:r w:rsidR="00002B4B" w:rsidRPr="0085630E">
          <w:rPr>
            <w:rStyle w:val="Hyperlink"/>
            <w:rFonts w:ascii="Times New Roman" w:hAnsi="Times New Roman"/>
            <w:b w:val="0"/>
            <w:noProof/>
            <w:sz w:val="24"/>
            <w:szCs w:val="24"/>
          </w:rPr>
          <w:t>4.4</w:t>
        </w:r>
        <w:r w:rsidR="00002B4B" w:rsidRPr="0085630E">
          <w:rPr>
            <w:rFonts w:ascii="Times New Roman" w:eastAsia="Times New Roman" w:hAnsi="Times New Roman"/>
            <w:b w:val="0"/>
            <w:bCs w:val="0"/>
            <w:noProof/>
            <w:sz w:val="24"/>
            <w:szCs w:val="24"/>
            <w:lang w:eastAsia="lt-LT"/>
          </w:rPr>
          <w:tab/>
        </w:r>
        <w:r w:rsidR="00002B4B" w:rsidRPr="0085630E">
          <w:rPr>
            <w:rStyle w:val="Hyperlink"/>
            <w:rFonts w:ascii="Times New Roman" w:hAnsi="Times New Roman"/>
            <w:b w:val="0"/>
            <w:noProof/>
            <w:sz w:val="24"/>
            <w:szCs w:val="24"/>
          </w:rPr>
          <w:t>Galimas reikšmingas tarpvalstybinis poveikis</w:t>
        </w:r>
        <w:r w:rsidR="00002B4B" w:rsidRPr="0085630E">
          <w:rPr>
            <w:rFonts w:ascii="Times New Roman" w:hAnsi="Times New Roman"/>
            <w:b w:val="0"/>
            <w:noProof/>
            <w:sz w:val="24"/>
            <w:szCs w:val="24"/>
          </w:rPr>
          <w:tab/>
        </w:r>
        <w:r w:rsidR="00002B4B" w:rsidRPr="0085630E">
          <w:rPr>
            <w:rFonts w:ascii="Times New Roman" w:hAnsi="Times New Roman"/>
            <w:b w:val="0"/>
            <w:noProof/>
            <w:sz w:val="24"/>
            <w:szCs w:val="24"/>
          </w:rPr>
          <w:fldChar w:fldCharType="begin"/>
        </w:r>
        <w:r w:rsidR="00002B4B" w:rsidRPr="0085630E">
          <w:rPr>
            <w:rFonts w:ascii="Times New Roman" w:hAnsi="Times New Roman"/>
            <w:b w:val="0"/>
            <w:noProof/>
            <w:sz w:val="24"/>
            <w:szCs w:val="24"/>
          </w:rPr>
          <w:instrText xml:space="preserve"> PAGEREF _Toc450728738 \h </w:instrText>
        </w:r>
        <w:r w:rsidR="00002B4B" w:rsidRPr="0085630E">
          <w:rPr>
            <w:rFonts w:ascii="Times New Roman" w:hAnsi="Times New Roman"/>
            <w:b w:val="0"/>
            <w:noProof/>
            <w:sz w:val="24"/>
            <w:szCs w:val="24"/>
          </w:rPr>
        </w:r>
        <w:r w:rsidR="00002B4B" w:rsidRPr="0085630E">
          <w:rPr>
            <w:rFonts w:ascii="Times New Roman" w:hAnsi="Times New Roman"/>
            <w:b w:val="0"/>
            <w:noProof/>
            <w:sz w:val="24"/>
            <w:szCs w:val="24"/>
          </w:rPr>
          <w:fldChar w:fldCharType="separate"/>
        </w:r>
        <w:r w:rsidR="00EE46AF">
          <w:rPr>
            <w:rFonts w:ascii="Times New Roman" w:hAnsi="Times New Roman"/>
            <w:b w:val="0"/>
            <w:noProof/>
            <w:sz w:val="24"/>
            <w:szCs w:val="24"/>
          </w:rPr>
          <w:t>37</w:t>
        </w:r>
        <w:r w:rsidR="00002B4B" w:rsidRPr="0085630E">
          <w:rPr>
            <w:rFonts w:ascii="Times New Roman" w:hAnsi="Times New Roman"/>
            <w:b w:val="0"/>
            <w:noProof/>
            <w:sz w:val="24"/>
            <w:szCs w:val="24"/>
          </w:rPr>
          <w:fldChar w:fldCharType="end"/>
        </w:r>
      </w:hyperlink>
    </w:p>
    <w:p w14:paraId="26028038" w14:textId="77777777" w:rsidR="00002B4B" w:rsidRPr="0085630E" w:rsidRDefault="00E50075" w:rsidP="00002B4B">
      <w:pPr>
        <w:pStyle w:val="TOC2"/>
        <w:tabs>
          <w:tab w:val="left" w:pos="880"/>
          <w:tab w:val="right" w:leader="underscore" w:pos="9017"/>
        </w:tabs>
        <w:jc w:val="both"/>
        <w:rPr>
          <w:rFonts w:eastAsia="Times New Roman"/>
          <w:b w:val="0"/>
          <w:bCs w:val="0"/>
          <w:noProof/>
          <w:lang w:eastAsia="lt-LT"/>
        </w:rPr>
      </w:pPr>
      <w:hyperlink w:anchor="_Toc450728739" w:history="1">
        <w:r w:rsidR="00002B4B" w:rsidRPr="0085630E">
          <w:rPr>
            <w:rStyle w:val="Hyperlink"/>
            <w:rFonts w:ascii="Times New Roman" w:hAnsi="Times New Roman"/>
            <w:b w:val="0"/>
            <w:noProof/>
            <w:sz w:val="24"/>
            <w:szCs w:val="24"/>
          </w:rPr>
          <w:t>4.5</w:t>
        </w:r>
        <w:r w:rsidR="00002B4B" w:rsidRPr="0085630E">
          <w:rPr>
            <w:rFonts w:ascii="Times New Roman" w:eastAsia="Times New Roman" w:hAnsi="Times New Roman"/>
            <w:b w:val="0"/>
            <w:bCs w:val="0"/>
            <w:noProof/>
            <w:sz w:val="24"/>
            <w:szCs w:val="24"/>
            <w:lang w:eastAsia="lt-LT"/>
          </w:rPr>
          <w:tab/>
        </w:r>
        <w:r w:rsidR="00002B4B" w:rsidRPr="0085630E">
          <w:rPr>
            <w:rStyle w:val="Hyperlink"/>
            <w:rFonts w:ascii="Times New Roman" w:hAnsi="Times New Roman"/>
            <w:b w:val="0"/>
            <w:noProof/>
            <w:sz w:val="24"/>
            <w:szCs w:val="24"/>
          </w:rPr>
          <w:t>Planuojamos ūkinės veiklos charakteristikos ir (arba) priemonės, kurių numatoma imtis siekiant išvengti bet kokio reikšmingo neigiamo poveikio arba užkirsti jam kelią</w:t>
        </w:r>
        <w:r w:rsidR="00002B4B" w:rsidRPr="0085630E">
          <w:rPr>
            <w:rFonts w:ascii="Times New Roman" w:hAnsi="Times New Roman"/>
            <w:b w:val="0"/>
            <w:noProof/>
            <w:sz w:val="24"/>
            <w:szCs w:val="24"/>
          </w:rPr>
          <w:tab/>
        </w:r>
        <w:r w:rsidR="00002B4B" w:rsidRPr="0085630E">
          <w:rPr>
            <w:rFonts w:ascii="Times New Roman" w:hAnsi="Times New Roman"/>
            <w:b w:val="0"/>
            <w:noProof/>
            <w:sz w:val="24"/>
            <w:szCs w:val="24"/>
          </w:rPr>
          <w:fldChar w:fldCharType="begin"/>
        </w:r>
        <w:r w:rsidR="00002B4B" w:rsidRPr="0085630E">
          <w:rPr>
            <w:rFonts w:ascii="Times New Roman" w:hAnsi="Times New Roman"/>
            <w:b w:val="0"/>
            <w:noProof/>
            <w:sz w:val="24"/>
            <w:szCs w:val="24"/>
          </w:rPr>
          <w:instrText xml:space="preserve"> PAGEREF _Toc450728739 \h </w:instrText>
        </w:r>
        <w:r w:rsidR="00002B4B" w:rsidRPr="0085630E">
          <w:rPr>
            <w:rFonts w:ascii="Times New Roman" w:hAnsi="Times New Roman"/>
            <w:b w:val="0"/>
            <w:noProof/>
            <w:sz w:val="24"/>
            <w:szCs w:val="24"/>
          </w:rPr>
        </w:r>
        <w:r w:rsidR="00002B4B" w:rsidRPr="0085630E">
          <w:rPr>
            <w:rFonts w:ascii="Times New Roman" w:hAnsi="Times New Roman"/>
            <w:b w:val="0"/>
            <w:noProof/>
            <w:sz w:val="24"/>
            <w:szCs w:val="24"/>
          </w:rPr>
          <w:fldChar w:fldCharType="separate"/>
        </w:r>
        <w:r w:rsidR="00EE46AF">
          <w:rPr>
            <w:rFonts w:ascii="Times New Roman" w:hAnsi="Times New Roman"/>
            <w:b w:val="0"/>
            <w:noProof/>
            <w:sz w:val="24"/>
            <w:szCs w:val="24"/>
          </w:rPr>
          <w:t>37</w:t>
        </w:r>
        <w:r w:rsidR="00002B4B" w:rsidRPr="0085630E">
          <w:rPr>
            <w:rFonts w:ascii="Times New Roman" w:hAnsi="Times New Roman"/>
            <w:b w:val="0"/>
            <w:noProof/>
            <w:sz w:val="24"/>
            <w:szCs w:val="24"/>
          </w:rPr>
          <w:fldChar w:fldCharType="end"/>
        </w:r>
      </w:hyperlink>
    </w:p>
    <w:p w14:paraId="48FDAE73" w14:textId="77777777" w:rsidR="00AA4749" w:rsidRPr="0085630E" w:rsidRDefault="00DB65DB" w:rsidP="00A21B0C">
      <w:pPr>
        <w:pStyle w:val="TOC1"/>
        <w:tabs>
          <w:tab w:val="left" w:pos="440"/>
          <w:tab w:val="right" w:leader="underscore" w:pos="9017"/>
        </w:tabs>
        <w:ind w:right="-187"/>
        <w:rPr>
          <w:rFonts w:ascii="Times New Roman" w:hAnsi="Times New Roman"/>
          <w:b w:val="0"/>
          <w:i w:val="0"/>
        </w:rPr>
      </w:pPr>
      <w:r w:rsidRPr="0085630E">
        <w:rPr>
          <w:rFonts w:ascii="Times New Roman" w:hAnsi="Times New Roman"/>
          <w:b w:val="0"/>
          <w:bCs w:val="0"/>
          <w:i w:val="0"/>
          <w:iCs w:val="0"/>
          <w:sz w:val="22"/>
          <w:szCs w:val="22"/>
        </w:rPr>
        <w:fldChar w:fldCharType="end"/>
      </w:r>
    </w:p>
    <w:p w14:paraId="471A3DE8" w14:textId="77777777" w:rsidR="00AA4749" w:rsidRPr="0085630E" w:rsidRDefault="00AA4749" w:rsidP="00A21B0C">
      <w:pPr>
        <w:ind w:right="-187"/>
        <w:rPr>
          <w:rFonts w:ascii="Times New Roman" w:hAnsi="Times New Roman"/>
        </w:rPr>
      </w:pPr>
    </w:p>
    <w:p w14:paraId="54C5B5BC" w14:textId="77777777" w:rsidR="00AA4749" w:rsidRPr="0085630E" w:rsidRDefault="00AA4749" w:rsidP="00A21B0C">
      <w:pPr>
        <w:suppressAutoHyphens w:val="0"/>
        <w:spacing w:after="280" w:line="280" w:lineRule="atLeast"/>
        <w:ind w:right="-187"/>
        <w:jc w:val="both"/>
        <w:textAlignment w:val="auto"/>
        <w:rPr>
          <w:rFonts w:ascii="Times New Roman" w:eastAsia="Times New Roman" w:hAnsi="Times New Roman"/>
          <w:sz w:val="24"/>
          <w:szCs w:val="24"/>
          <w:lang w:eastAsia="da-DK"/>
        </w:rPr>
      </w:pPr>
    </w:p>
    <w:p w14:paraId="3FD9DFF0" w14:textId="77777777" w:rsidR="00AA4749" w:rsidRPr="0085630E" w:rsidRDefault="00AA4749" w:rsidP="00A21B0C">
      <w:pPr>
        <w:suppressAutoHyphens w:val="0"/>
        <w:spacing w:after="280" w:line="280" w:lineRule="atLeast"/>
        <w:ind w:right="-187"/>
        <w:jc w:val="both"/>
        <w:textAlignment w:val="auto"/>
        <w:rPr>
          <w:rFonts w:ascii="Times New Roman" w:eastAsia="Times New Roman" w:hAnsi="Times New Roman"/>
          <w:sz w:val="24"/>
          <w:szCs w:val="24"/>
          <w:lang w:eastAsia="da-DK"/>
        </w:rPr>
      </w:pPr>
    </w:p>
    <w:p w14:paraId="2470D095" w14:textId="77777777" w:rsidR="00AA4749" w:rsidRPr="0085630E" w:rsidRDefault="00AA4749" w:rsidP="00A21B0C">
      <w:pPr>
        <w:suppressAutoHyphens w:val="0"/>
        <w:spacing w:after="280" w:line="280" w:lineRule="atLeast"/>
        <w:ind w:right="-187"/>
        <w:jc w:val="both"/>
        <w:textAlignment w:val="auto"/>
        <w:rPr>
          <w:rFonts w:ascii="Times New Roman" w:eastAsia="Times New Roman" w:hAnsi="Times New Roman"/>
          <w:sz w:val="24"/>
          <w:szCs w:val="24"/>
          <w:lang w:eastAsia="da-DK"/>
        </w:rPr>
      </w:pPr>
    </w:p>
    <w:p w14:paraId="16FEA82B" w14:textId="77777777" w:rsidR="00AA4749" w:rsidRPr="0085630E" w:rsidRDefault="00AA4749" w:rsidP="00A21B0C">
      <w:pPr>
        <w:suppressAutoHyphens w:val="0"/>
        <w:spacing w:after="280" w:line="280" w:lineRule="atLeast"/>
        <w:ind w:right="-187"/>
        <w:jc w:val="both"/>
        <w:textAlignment w:val="auto"/>
        <w:rPr>
          <w:rFonts w:ascii="Times New Roman" w:eastAsia="Times New Roman" w:hAnsi="Times New Roman"/>
          <w:sz w:val="24"/>
          <w:szCs w:val="24"/>
          <w:lang w:eastAsia="da-DK"/>
        </w:rPr>
      </w:pPr>
    </w:p>
    <w:p w14:paraId="42862A66" w14:textId="77777777" w:rsidR="00056C1F" w:rsidRPr="0085630E" w:rsidRDefault="00056C1F" w:rsidP="00A21B0C">
      <w:pPr>
        <w:suppressAutoHyphens w:val="0"/>
        <w:spacing w:after="280" w:line="280" w:lineRule="atLeast"/>
        <w:ind w:right="-187"/>
        <w:jc w:val="both"/>
        <w:textAlignment w:val="auto"/>
        <w:rPr>
          <w:rFonts w:ascii="Times New Roman" w:eastAsia="Times New Roman" w:hAnsi="Times New Roman"/>
          <w:sz w:val="24"/>
          <w:szCs w:val="24"/>
          <w:lang w:eastAsia="da-DK"/>
        </w:rPr>
      </w:pPr>
    </w:p>
    <w:p w14:paraId="30156E69" w14:textId="77777777" w:rsidR="00D457EC" w:rsidRPr="0085630E" w:rsidRDefault="00D457EC" w:rsidP="00A21B0C">
      <w:pPr>
        <w:suppressAutoHyphens w:val="0"/>
        <w:spacing w:after="280" w:line="280" w:lineRule="atLeast"/>
        <w:ind w:right="-187"/>
        <w:jc w:val="both"/>
        <w:textAlignment w:val="auto"/>
        <w:rPr>
          <w:rFonts w:ascii="Times New Roman" w:eastAsia="Times New Roman" w:hAnsi="Times New Roman"/>
          <w:sz w:val="24"/>
          <w:szCs w:val="24"/>
          <w:lang w:eastAsia="da-DK"/>
        </w:rPr>
      </w:pPr>
    </w:p>
    <w:p w14:paraId="41398670" w14:textId="77777777" w:rsidR="00172288" w:rsidRPr="0085630E" w:rsidRDefault="00172288" w:rsidP="00002B4B">
      <w:pPr>
        <w:pStyle w:val="Heading1"/>
        <w:numPr>
          <w:ilvl w:val="0"/>
          <w:numId w:val="0"/>
        </w:numPr>
        <w:ind w:right="-187"/>
      </w:pPr>
      <w:bookmarkStart w:id="0" w:name="_Toc224713513"/>
      <w:bookmarkStart w:id="1" w:name="_Toc306703569"/>
      <w:bookmarkStart w:id="2" w:name="_Toc413421210"/>
      <w:bookmarkStart w:id="3" w:name="_Toc413421793"/>
      <w:bookmarkStart w:id="4" w:name="_Toc413425969"/>
      <w:bookmarkStart w:id="5" w:name="_Toc413758214"/>
      <w:bookmarkStart w:id="6" w:name="_Toc413764305"/>
      <w:bookmarkStart w:id="7" w:name="_Toc414539005"/>
      <w:bookmarkStart w:id="8" w:name="_Toc417672049"/>
      <w:bookmarkStart w:id="9" w:name="_Toc417996822"/>
      <w:bookmarkStart w:id="10" w:name="_Toc418079280"/>
      <w:bookmarkStart w:id="11" w:name="_Toc418086957"/>
      <w:bookmarkStart w:id="12" w:name="_Toc418607192"/>
      <w:bookmarkStart w:id="13" w:name="_Toc418669589"/>
    </w:p>
    <w:p w14:paraId="56E75DCA" w14:textId="77777777" w:rsidR="00172288" w:rsidRPr="0085630E" w:rsidRDefault="00172288" w:rsidP="00172288"/>
    <w:p w14:paraId="37F78F7B" w14:textId="77777777" w:rsidR="00AF0B93" w:rsidRDefault="00AF0B93" w:rsidP="00AF0B93">
      <w:pPr>
        <w:pStyle w:val="Heading1"/>
        <w:numPr>
          <w:ilvl w:val="0"/>
          <w:numId w:val="0"/>
        </w:numPr>
        <w:ind w:left="1135" w:right="-187" w:hanging="851"/>
      </w:pPr>
      <w:bookmarkStart w:id="14" w:name="_Toc450728704"/>
    </w:p>
    <w:p w14:paraId="0505E5D4" w14:textId="77777777" w:rsidR="00AA4749" w:rsidRPr="0085630E" w:rsidRDefault="00DB65DB" w:rsidP="00A21B0C">
      <w:pPr>
        <w:pStyle w:val="Heading1"/>
        <w:ind w:right="-187"/>
      </w:pPr>
      <w:r w:rsidRPr="0085630E">
        <w:t>INFORMACIJA APIE PLANUOJAMOS ŪKINĖS VEIKLOS ORGANIZATORIŲ (UŽSAKOVĄ)</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4E4EA884" w14:textId="77777777" w:rsidR="00AA4749" w:rsidRPr="0085630E" w:rsidRDefault="00AA4749" w:rsidP="00A21B0C">
      <w:pPr>
        <w:ind w:right="-187"/>
        <w:rPr>
          <w:rFonts w:ascii="Times New Roman" w:hAnsi="Times New Roman"/>
        </w:rPr>
      </w:pPr>
    </w:p>
    <w:p w14:paraId="3AA3BA21" w14:textId="77777777" w:rsidR="00AA4749" w:rsidRPr="0085630E" w:rsidRDefault="00DB65DB" w:rsidP="00A21B0C">
      <w:pPr>
        <w:pStyle w:val="Heading2"/>
        <w:ind w:left="709" w:right="-187"/>
        <w:jc w:val="both"/>
      </w:pPr>
      <w:bookmarkStart w:id="15" w:name="_Toc418607193"/>
      <w:bookmarkStart w:id="16" w:name="_Toc418669590"/>
      <w:bookmarkStart w:id="17" w:name="_Toc450728705"/>
      <w:r w:rsidRPr="0085630E">
        <w:rPr>
          <w:rStyle w:val="Heading1Char"/>
          <w:rFonts w:ascii="Times New Roman" w:hAnsi="Times New Roman"/>
          <w:sz w:val="28"/>
          <w:szCs w:val="28"/>
        </w:rPr>
        <w:t>Planuojamos ūkinės veiklos organizatoriaus (užsakovo) kontaktiniai duomenys (vardas, pavardė; įmonės pavadinimas; adresas, telefonas, faksas, el. paštas)</w:t>
      </w:r>
      <w:bookmarkEnd w:id="15"/>
      <w:bookmarkEnd w:id="16"/>
      <w:bookmarkEnd w:id="17"/>
    </w:p>
    <w:p w14:paraId="3628463A" w14:textId="77777777" w:rsidR="00AA4749" w:rsidRPr="0085630E" w:rsidRDefault="00AA4749" w:rsidP="00A21B0C">
      <w:pPr>
        <w:ind w:right="-187"/>
        <w:rPr>
          <w:rFonts w:ascii="Times New Roman" w:hAnsi="Times New Roman"/>
        </w:rPr>
      </w:pPr>
    </w:p>
    <w:p w14:paraId="421AE86D" w14:textId="77777777" w:rsidR="00C52577" w:rsidRDefault="00C52577" w:rsidP="00A21B0C">
      <w:pPr>
        <w:pStyle w:val="BodyText"/>
        <w:spacing w:after="240"/>
        <w:ind w:right="-187"/>
        <w:jc w:val="both"/>
        <w:rPr>
          <w:b/>
          <w:color w:val="000000" w:themeColor="text1"/>
          <w:sz w:val="24"/>
          <w:szCs w:val="24"/>
          <w:shd w:val="clear" w:color="auto" w:fill="FFFFFF"/>
        </w:rPr>
      </w:pPr>
      <w:r w:rsidRPr="0085630E">
        <w:rPr>
          <w:b/>
          <w:color w:val="000000" w:themeColor="text1"/>
          <w:sz w:val="24"/>
          <w:szCs w:val="24"/>
          <w:shd w:val="clear" w:color="auto" w:fill="FFFFFF"/>
        </w:rPr>
        <w:t>UAB „</w:t>
      </w:r>
      <w:r w:rsidR="00E52B9D" w:rsidRPr="0085630E">
        <w:rPr>
          <w:b/>
          <w:color w:val="000000" w:themeColor="text1"/>
          <w:sz w:val="24"/>
          <w:szCs w:val="24"/>
          <w:shd w:val="clear" w:color="auto" w:fill="FFFFFF"/>
        </w:rPr>
        <w:t>HC Betonas</w:t>
      </w:r>
      <w:r w:rsidRPr="0085630E">
        <w:rPr>
          <w:b/>
          <w:color w:val="000000" w:themeColor="text1"/>
          <w:sz w:val="24"/>
          <w:szCs w:val="24"/>
          <w:shd w:val="clear" w:color="auto" w:fill="FFFFFF"/>
        </w:rPr>
        <w:t>“</w:t>
      </w:r>
    </w:p>
    <w:p w14:paraId="1D5370C5" w14:textId="77777777" w:rsidR="009147BE" w:rsidRPr="009147BE" w:rsidRDefault="009147BE" w:rsidP="009147BE">
      <w:pPr>
        <w:pStyle w:val="BodyText"/>
        <w:spacing w:after="240"/>
        <w:ind w:right="-187"/>
        <w:jc w:val="both"/>
        <w:rPr>
          <w:color w:val="000000" w:themeColor="text1"/>
          <w:sz w:val="24"/>
          <w:szCs w:val="24"/>
          <w:shd w:val="clear" w:color="auto" w:fill="FFFFFF"/>
        </w:rPr>
      </w:pPr>
      <w:r w:rsidRPr="009147BE">
        <w:rPr>
          <w:color w:val="000000" w:themeColor="text1"/>
          <w:sz w:val="24"/>
          <w:szCs w:val="24"/>
          <w:shd w:val="clear" w:color="auto" w:fill="FFFFFF"/>
        </w:rPr>
        <w:t>Technikos g. 7K, Kaunas,</w:t>
      </w:r>
    </w:p>
    <w:p w14:paraId="251A00DF" w14:textId="77777777" w:rsidR="009147BE" w:rsidRPr="009147BE" w:rsidRDefault="009147BE" w:rsidP="009147BE">
      <w:pPr>
        <w:pStyle w:val="BodyText"/>
        <w:spacing w:after="240"/>
        <w:ind w:right="-187"/>
        <w:jc w:val="both"/>
        <w:rPr>
          <w:color w:val="000000" w:themeColor="text1"/>
          <w:sz w:val="24"/>
          <w:szCs w:val="24"/>
          <w:shd w:val="clear" w:color="auto" w:fill="FFFFFF"/>
        </w:rPr>
      </w:pPr>
      <w:r w:rsidRPr="009147BE">
        <w:rPr>
          <w:color w:val="000000" w:themeColor="text1"/>
          <w:sz w:val="24"/>
          <w:szCs w:val="24"/>
          <w:shd w:val="clear" w:color="auto" w:fill="FFFFFF"/>
        </w:rPr>
        <w:t xml:space="preserve">Generalinis direktorius Povilas </w:t>
      </w:r>
      <w:proofErr w:type="spellStart"/>
      <w:r w:rsidRPr="009147BE">
        <w:rPr>
          <w:color w:val="000000" w:themeColor="text1"/>
          <w:sz w:val="24"/>
          <w:szCs w:val="24"/>
          <w:shd w:val="clear" w:color="auto" w:fill="FFFFFF"/>
        </w:rPr>
        <w:t>Bradulskis</w:t>
      </w:r>
      <w:proofErr w:type="spellEnd"/>
    </w:p>
    <w:p w14:paraId="71A0338A" w14:textId="77777777" w:rsidR="009147BE" w:rsidRPr="0085630E" w:rsidRDefault="009147BE" w:rsidP="009147BE">
      <w:pPr>
        <w:pStyle w:val="BodyText"/>
        <w:spacing w:after="240"/>
        <w:ind w:right="-187"/>
        <w:jc w:val="both"/>
        <w:rPr>
          <w:color w:val="000000" w:themeColor="text1"/>
          <w:sz w:val="24"/>
          <w:szCs w:val="24"/>
          <w:shd w:val="clear" w:color="auto" w:fill="FFFFFF"/>
        </w:rPr>
      </w:pPr>
      <w:r w:rsidRPr="009147BE">
        <w:rPr>
          <w:color w:val="000000" w:themeColor="text1"/>
          <w:sz w:val="24"/>
          <w:szCs w:val="24"/>
          <w:shd w:val="clear" w:color="auto" w:fill="FFFFFF"/>
        </w:rPr>
        <w:t>tel.: (8 37) 380 832, faks. (8 37) 380 872,</w:t>
      </w:r>
    </w:p>
    <w:p w14:paraId="29E62EBE" w14:textId="0CCD13B5" w:rsidR="00C52577" w:rsidRPr="00552893" w:rsidRDefault="00C52577" w:rsidP="00A21B0C">
      <w:pPr>
        <w:pStyle w:val="BodyText"/>
        <w:spacing w:after="240"/>
        <w:ind w:right="-187"/>
        <w:jc w:val="both"/>
        <w:rPr>
          <w:sz w:val="21"/>
          <w:szCs w:val="21"/>
          <w:shd w:val="clear" w:color="auto" w:fill="FFFFFF"/>
        </w:rPr>
      </w:pPr>
      <w:proofErr w:type="spellStart"/>
      <w:r w:rsidRPr="00552893">
        <w:rPr>
          <w:sz w:val="24"/>
          <w:szCs w:val="24"/>
          <w:shd w:val="clear" w:color="auto" w:fill="FFFFFF"/>
        </w:rPr>
        <w:t>el.p</w:t>
      </w:r>
      <w:proofErr w:type="spellEnd"/>
      <w:r w:rsidRPr="00552893">
        <w:rPr>
          <w:sz w:val="24"/>
          <w:szCs w:val="24"/>
          <w:shd w:val="clear" w:color="auto" w:fill="FFFFFF"/>
        </w:rPr>
        <w:t xml:space="preserve">.: </w:t>
      </w:r>
      <w:hyperlink r:id="rId8" w:history="1">
        <w:r w:rsidR="00552893" w:rsidRPr="00421570">
          <w:rPr>
            <w:rStyle w:val="Hyperlink"/>
            <w:sz w:val="24"/>
            <w:szCs w:val="24"/>
          </w:rPr>
          <w:t>skaiste.misauskiene@gerdukas.lt</w:t>
        </w:r>
      </w:hyperlink>
      <w:r w:rsidRPr="00552893">
        <w:rPr>
          <w:sz w:val="21"/>
          <w:szCs w:val="21"/>
          <w:shd w:val="clear" w:color="auto" w:fill="FFFFFF"/>
        </w:rPr>
        <w:t xml:space="preserve">. </w:t>
      </w:r>
    </w:p>
    <w:p w14:paraId="7E9C015E" w14:textId="77777777" w:rsidR="006A7094" w:rsidRPr="0085630E" w:rsidRDefault="006A7094" w:rsidP="00A21B0C">
      <w:pPr>
        <w:pStyle w:val="BodyText"/>
        <w:spacing w:after="240"/>
        <w:ind w:right="-187"/>
        <w:jc w:val="both"/>
        <w:rPr>
          <w:color w:val="FF0000"/>
          <w:sz w:val="24"/>
          <w:szCs w:val="24"/>
          <w:shd w:val="clear" w:color="auto" w:fill="FFFFFF"/>
        </w:rPr>
      </w:pPr>
    </w:p>
    <w:p w14:paraId="41ED64E4" w14:textId="77777777" w:rsidR="00AA4749" w:rsidRPr="0085630E" w:rsidRDefault="00DB65DB" w:rsidP="00A21B0C">
      <w:pPr>
        <w:pStyle w:val="Heading2"/>
        <w:ind w:left="709" w:right="-187" w:hanging="709"/>
        <w:jc w:val="both"/>
      </w:pPr>
      <w:bookmarkStart w:id="18" w:name="_Toc418669591"/>
      <w:bookmarkStart w:id="19" w:name="_Toc418607194"/>
      <w:bookmarkStart w:id="20" w:name="_Toc418669592"/>
      <w:bookmarkStart w:id="21" w:name="_Toc450728706"/>
      <w:bookmarkEnd w:id="18"/>
      <w:r w:rsidRPr="0085630E">
        <w:rPr>
          <w:rStyle w:val="Heading1Char"/>
          <w:rFonts w:ascii="Times New Roman" w:hAnsi="Times New Roman"/>
          <w:sz w:val="28"/>
          <w:szCs w:val="28"/>
        </w:rPr>
        <w:t>Planuojamos ūkinės veiklos poveikio aplinkai vertinimo dokumento rengėjo kontaktiniai du</w:t>
      </w:r>
      <w:r w:rsidR="004635EA" w:rsidRPr="0085630E">
        <w:rPr>
          <w:rStyle w:val="Heading1Char"/>
          <w:rFonts w:ascii="Times New Roman" w:hAnsi="Times New Roman"/>
          <w:sz w:val="28"/>
          <w:szCs w:val="28"/>
        </w:rPr>
        <w:t xml:space="preserve">omenys (vardas, pavardė; įmonės </w:t>
      </w:r>
      <w:r w:rsidRPr="0085630E">
        <w:rPr>
          <w:rStyle w:val="Heading1Char"/>
          <w:rFonts w:ascii="Times New Roman" w:hAnsi="Times New Roman"/>
          <w:sz w:val="28"/>
          <w:szCs w:val="28"/>
        </w:rPr>
        <w:t>pavadinimas; adresas, telefonas, faksas, el. paštas)</w:t>
      </w:r>
      <w:bookmarkEnd w:id="19"/>
      <w:bookmarkEnd w:id="20"/>
      <w:bookmarkEnd w:id="21"/>
    </w:p>
    <w:p w14:paraId="4B444E7A" w14:textId="77777777" w:rsidR="00AA4749" w:rsidRPr="0085630E" w:rsidRDefault="00AA4749" w:rsidP="00A21B0C">
      <w:pPr>
        <w:ind w:right="-187"/>
        <w:rPr>
          <w:rFonts w:ascii="Times New Roman" w:hAnsi="Times New Roman"/>
          <w:sz w:val="24"/>
          <w:szCs w:val="24"/>
          <w:lang w:eastAsia="da-DK"/>
        </w:rPr>
      </w:pPr>
    </w:p>
    <w:p w14:paraId="16837B62" w14:textId="77777777" w:rsidR="00C52577" w:rsidRPr="0085630E" w:rsidRDefault="00C52577" w:rsidP="00A21B0C">
      <w:pPr>
        <w:tabs>
          <w:tab w:val="left" w:pos="8121"/>
        </w:tabs>
        <w:suppressAutoHyphens w:val="0"/>
        <w:autoSpaceDE w:val="0"/>
        <w:spacing w:before="240" w:after="240" w:line="270" w:lineRule="atLeast"/>
        <w:ind w:right="-187"/>
        <w:textAlignment w:val="auto"/>
        <w:rPr>
          <w:rFonts w:ascii="Times New Roman" w:eastAsia="SimSun" w:hAnsi="Times New Roman"/>
          <w:sz w:val="24"/>
          <w:szCs w:val="24"/>
          <w:lang w:eastAsia="da-DK"/>
        </w:rPr>
      </w:pPr>
      <w:r w:rsidRPr="0085630E">
        <w:rPr>
          <w:rFonts w:ascii="Times New Roman" w:eastAsia="SimSun" w:hAnsi="Times New Roman"/>
          <w:b/>
          <w:sz w:val="24"/>
          <w:szCs w:val="24"/>
          <w:lang w:eastAsia="da-DK"/>
        </w:rPr>
        <w:t xml:space="preserve">UAB „DGE Baltic </w:t>
      </w:r>
      <w:proofErr w:type="spellStart"/>
      <w:r w:rsidRPr="0085630E">
        <w:rPr>
          <w:rFonts w:ascii="Times New Roman" w:eastAsia="SimSun" w:hAnsi="Times New Roman"/>
          <w:b/>
          <w:sz w:val="24"/>
          <w:szCs w:val="24"/>
          <w:lang w:eastAsia="da-DK"/>
        </w:rPr>
        <w:t>Soil</w:t>
      </w:r>
      <w:proofErr w:type="spellEnd"/>
      <w:r w:rsidRPr="0085630E">
        <w:rPr>
          <w:rFonts w:ascii="Times New Roman" w:eastAsia="SimSun" w:hAnsi="Times New Roman"/>
          <w:b/>
          <w:sz w:val="24"/>
          <w:szCs w:val="24"/>
          <w:lang w:eastAsia="da-DK"/>
        </w:rPr>
        <w:t xml:space="preserve"> </w:t>
      </w:r>
      <w:proofErr w:type="spellStart"/>
      <w:r w:rsidRPr="0085630E">
        <w:rPr>
          <w:rFonts w:ascii="Times New Roman" w:eastAsia="SimSun" w:hAnsi="Times New Roman"/>
          <w:b/>
          <w:sz w:val="24"/>
          <w:szCs w:val="24"/>
          <w:lang w:eastAsia="da-DK"/>
        </w:rPr>
        <w:t>and</w:t>
      </w:r>
      <w:proofErr w:type="spellEnd"/>
      <w:r w:rsidRPr="0085630E">
        <w:rPr>
          <w:rFonts w:ascii="Times New Roman" w:eastAsia="SimSun" w:hAnsi="Times New Roman"/>
          <w:b/>
          <w:sz w:val="24"/>
          <w:szCs w:val="24"/>
          <w:lang w:eastAsia="da-DK"/>
        </w:rPr>
        <w:t xml:space="preserve"> </w:t>
      </w:r>
      <w:proofErr w:type="spellStart"/>
      <w:r w:rsidRPr="0085630E">
        <w:rPr>
          <w:rFonts w:ascii="Times New Roman" w:eastAsia="SimSun" w:hAnsi="Times New Roman"/>
          <w:b/>
          <w:sz w:val="24"/>
          <w:szCs w:val="24"/>
          <w:lang w:eastAsia="da-DK"/>
        </w:rPr>
        <w:t>Environment</w:t>
      </w:r>
      <w:proofErr w:type="spellEnd"/>
      <w:r w:rsidRPr="0085630E">
        <w:rPr>
          <w:rFonts w:ascii="Times New Roman" w:eastAsia="SimSun" w:hAnsi="Times New Roman"/>
          <w:b/>
          <w:sz w:val="24"/>
          <w:szCs w:val="24"/>
          <w:lang w:eastAsia="da-DK"/>
        </w:rPr>
        <w:t>“</w:t>
      </w:r>
    </w:p>
    <w:p w14:paraId="4D212901" w14:textId="77777777" w:rsidR="006A7094" w:rsidRDefault="0033553A" w:rsidP="00A21B0C">
      <w:pPr>
        <w:pStyle w:val="BodyText"/>
        <w:spacing w:after="240"/>
        <w:ind w:right="-187"/>
        <w:jc w:val="both"/>
        <w:rPr>
          <w:sz w:val="24"/>
          <w:szCs w:val="24"/>
        </w:rPr>
      </w:pPr>
      <w:r w:rsidRPr="0085630E">
        <w:rPr>
          <w:sz w:val="24"/>
          <w:szCs w:val="24"/>
        </w:rPr>
        <w:t>Žolyno g. 3, LT-10208 Vilnius,</w:t>
      </w:r>
    </w:p>
    <w:p w14:paraId="0C2EF35E" w14:textId="77777777" w:rsidR="006A7094" w:rsidRDefault="001F6595" w:rsidP="00A21B0C">
      <w:pPr>
        <w:pStyle w:val="BodyText"/>
        <w:spacing w:after="240"/>
        <w:ind w:right="-187"/>
        <w:jc w:val="both"/>
        <w:rPr>
          <w:sz w:val="24"/>
          <w:szCs w:val="24"/>
        </w:rPr>
      </w:pPr>
      <w:r w:rsidRPr="0085630E">
        <w:rPr>
          <w:sz w:val="24"/>
          <w:szCs w:val="24"/>
        </w:rPr>
        <w:t>tel. +370 5 2644304, faks. +370 5 2153784,</w:t>
      </w:r>
    </w:p>
    <w:p w14:paraId="003B1520" w14:textId="77777777" w:rsidR="00C52577" w:rsidRPr="0085630E" w:rsidRDefault="00C52577" w:rsidP="00A21B0C">
      <w:pPr>
        <w:pStyle w:val="BodyText"/>
        <w:spacing w:after="240"/>
        <w:ind w:right="-187"/>
        <w:jc w:val="both"/>
        <w:rPr>
          <w:sz w:val="24"/>
          <w:szCs w:val="24"/>
        </w:rPr>
      </w:pPr>
      <w:r w:rsidRPr="0085630E">
        <w:rPr>
          <w:sz w:val="24"/>
          <w:szCs w:val="24"/>
        </w:rPr>
        <w:t xml:space="preserve">pavaduotoja aplinkosaugai Dana Bagdonavičienė, </w:t>
      </w:r>
      <w:hyperlink r:id="rId9" w:history="1">
        <w:r w:rsidRPr="0085630E">
          <w:rPr>
            <w:rStyle w:val="Hyperlink"/>
            <w:sz w:val="24"/>
            <w:szCs w:val="24"/>
          </w:rPr>
          <w:t>daba@dge.lt</w:t>
        </w:r>
      </w:hyperlink>
      <w:r w:rsidRPr="0085630E">
        <w:rPr>
          <w:rStyle w:val="Hyperlink"/>
          <w:color w:val="auto"/>
          <w:sz w:val="24"/>
          <w:szCs w:val="24"/>
        </w:rPr>
        <w:t>,</w:t>
      </w:r>
      <w:r w:rsidRPr="0085630E">
        <w:rPr>
          <w:sz w:val="24"/>
          <w:szCs w:val="24"/>
        </w:rPr>
        <w:t xml:space="preserve"> </w:t>
      </w:r>
      <w:r w:rsidR="007F35B6" w:rsidRPr="0085630E">
        <w:rPr>
          <w:sz w:val="24"/>
          <w:szCs w:val="24"/>
        </w:rPr>
        <w:t>aplinkosaugos inžinierė Laura Meškauskaitė</w:t>
      </w:r>
      <w:r w:rsidRPr="0085630E">
        <w:rPr>
          <w:sz w:val="24"/>
          <w:szCs w:val="24"/>
        </w:rPr>
        <w:t xml:space="preserve">, </w:t>
      </w:r>
      <w:hyperlink r:id="rId10" w:history="1">
        <w:r w:rsidR="001F6595" w:rsidRPr="0085630E">
          <w:rPr>
            <w:rStyle w:val="Hyperlink"/>
            <w:sz w:val="24"/>
            <w:szCs w:val="24"/>
          </w:rPr>
          <w:t>lme@dge.lt</w:t>
        </w:r>
      </w:hyperlink>
      <w:r w:rsidR="009E5693" w:rsidRPr="0085630E">
        <w:rPr>
          <w:sz w:val="24"/>
          <w:szCs w:val="24"/>
        </w:rPr>
        <w:t xml:space="preserve">, </w:t>
      </w:r>
    </w:p>
    <w:p w14:paraId="75A61409" w14:textId="77777777" w:rsidR="007F35B6" w:rsidRPr="0085630E" w:rsidRDefault="007F35B6" w:rsidP="00A21B0C">
      <w:pPr>
        <w:pStyle w:val="BodyText"/>
        <w:spacing w:after="240"/>
        <w:ind w:right="-187"/>
        <w:jc w:val="both"/>
        <w:rPr>
          <w:sz w:val="24"/>
          <w:szCs w:val="24"/>
        </w:rPr>
      </w:pPr>
    </w:p>
    <w:p w14:paraId="7F5B8BF0" w14:textId="77777777" w:rsidR="00172288" w:rsidRDefault="007D7DEF" w:rsidP="00172288">
      <w:pPr>
        <w:pStyle w:val="Heading1"/>
        <w:numPr>
          <w:ilvl w:val="0"/>
          <w:numId w:val="0"/>
        </w:numPr>
        <w:ind w:right="-187"/>
      </w:pPr>
      <w:bookmarkStart w:id="22" w:name="_Toc418607195"/>
      <w:bookmarkStart w:id="23" w:name="_Toc418669593"/>
      <w:r w:rsidRPr="0085630E">
        <w:br w:type="page"/>
      </w:r>
    </w:p>
    <w:p w14:paraId="76146959" w14:textId="77777777" w:rsidR="00AA4749" w:rsidRPr="0085630E" w:rsidRDefault="00DB65DB" w:rsidP="00A21B0C">
      <w:pPr>
        <w:pStyle w:val="Heading1"/>
        <w:ind w:right="-187"/>
      </w:pPr>
      <w:bookmarkStart w:id="24" w:name="_Toc450728707"/>
      <w:r w:rsidRPr="0085630E">
        <w:lastRenderedPageBreak/>
        <w:t>PLANUOJAMOS ŪKINĖS VEIKLOS APRAŠYMAS</w:t>
      </w:r>
      <w:bookmarkEnd w:id="22"/>
      <w:bookmarkEnd w:id="23"/>
      <w:bookmarkEnd w:id="24"/>
    </w:p>
    <w:p w14:paraId="081A8295" w14:textId="77777777" w:rsidR="00AA4749" w:rsidRPr="0085630E" w:rsidRDefault="00AA4749" w:rsidP="00A21B0C">
      <w:pPr>
        <w:ind w:right="-187"/>
        <w:rPr>
          <w:rFonts w:ascii="Times New Roman" w:hAnsi="Times New Roman"/>
          <w:sz w:val="16"/>
          <w:szCs w:val="16"/>
          <w:lang w:eastAsia="da-DK"/>
        </w:rPr>
      </w:pPr>
    </w:p>
    <w:p w14:paraId="7C103C5B" w14:textId="77777777" w:rsidR="00AA4749" w:rsidRPr="0085630E" w:rsidRDefault="00DB65DB" w:rsidP="00A21B0C">
      <w:pPr>
        <w:pStyle w:val="Heading2"/>
        <w:ind w:right="-187"/>
      </w:pPr>
      <w:bookmarkStart w:id="25" w:name="_Toc450728708"/>
      <w:r w:rsidRPr="0085630E">
        <w:rPr>
          <w:rStyle w:val="Heading1Char"/>
          <w:rFonts w:ascii="Times New Roman" w:hAnsi="Times New Roman"/>
          <w:sz w:val="28"/>
          <w:szCs w:val="28"/>
        </w:rPr>
        <w:t>Planuojamos ūkinės veiklos pavadinimas</w:t>
      </w:r>
      <w:bookmarkEnd w:id="25"/>
    </w:p>
    <w:p w14:paraId="15E87209" w14:textId="77777777" w:rsidR="00AA4749" w:rsidRPr="0085630E" w:rsidRDefault="00AA4749" w:rsidP="00A21B0C">
      <w:pPr>
        <w:ind w:right="-187"/>
        <w:rPr>
          <w:rFonts w:ascii="Times New Roman" w:hAnsi="Times New Roman"/>
          <w:lang w:eastAsia="da-DK"/>
        </w:rPr>
      </w:pPr>
    </w:p>
    <w:p w14:paraId="116B8A3B" w14:textId="478D0C8B" w:rsidR="00AA4749" w:rsidRPr="0085630E" w:rsidRDefault="00E873CE" w:rsidP="00A21B0C">
      <w:pPr>
        <w:pStyle w:val="BodyText"/>
        <w:ind w:right="-187"/>
        <w:jc w:val="both"/>
        <w:rPr>
          <w:color w:val="000000"/>
          <w:sz w:val="24"/>
          <w:szCs w:val="24"/>
        </w:rPr>
      </w:pPr>
      <w:r w:rsidRPr="0085630E">
        <w:rPr>
          <w:color w:val="000000"/>
          <w:sz w:val="24"/>
          <w:szCs w:val="24"/>
        </w:rPr>
        <w:t>Planuoj</w:t>
      </w:r>
      <w:r w:rsidR="002A353E" w:rsidRPr="0085630E">
        <w:rPr>
          <w:color w:val="000000"/>
          <w:sz w:val="24"/>
          <w:szCs w:val="24"/>
        </w:rPr>
        <w:t>amos ūkinės veiklos pavadinimas –</w:t>
      </w:r>
      <w:r w:rsidR="00E50075" w:rsidRPr="00E50075">
        <w:rPr>
          <w:color w:val="000000"/>
          <w:sz w:val="24"/>
          <w:szCs w:val="24"/>
        </w:rPr>
        <w:t xml:space="preserve"> prekinio betono gamybos mazgo įrengimas Kalniškės g. 2, Alytuje</w:t>
      </w:r>
      <w:r w:rsidR="00485D04" w:rsidRPr="0085630E">
        <w:rPr>
          <w:color w:val="000000"/>
          <w:sz w:val="24"/>
          <w:szCs w:val="24"/>
        </w:rPr>
        <w:t xml:space="preserve"> </w:t>
      </w:r>
      <w:r w:rsidR="001F6595" w:rsidRPr="0085630E">
        <w:rPr>
          <w:color w:val="000000"/>
          <w:sz w:val="24"/>
          <w:szCs w:val="24"/>
        </w:rPr>
        <w:t>(toliau tekste – PŪV)</w:t>
      </w:r>
      <w:bookmarkStart w:id="26" w:name="_GoBack"/>
      <w:bookmarkEnd w:id="26"/>
      <w:r w:rsidR="001F325A" w:rsidRPr="0085630E">
        <w:rPr>
          <w:color w:val="000000"/>
          <w:sz w:val="24"/>
          <w:szCs w:val="24"/>
        </w:rPr>
        <w:t>.</w:t>
      </w:r>
    </w:p>
    <w:p w14:paraId="65A2AD6F" w14:textId="77777777" w:rsidR="00485D04" w:rsidRPr="0085630E" w:rsidRDefault="00485D04" w:rsidP="00A21B0C">
      <w:pPr>
        <w:pStyle w:val="BodyText"/>
        <w:ind w:right="-187"/>
        <w:jc w:val="both"/>
        <w:rPr>
          <w:sz w:val="24"/>
          <w:szCs w:val="24"/>
        </w:rPr>
      </w:pPr>
      <w:r w:rsidRPr="0085630E">
        <w:rPr>
          <w:sz w:val="24"/>
          <w:szCs w:val="24"/>
        </w:rPr>
        <w:t>Įmonė Kalniškės g. 2, Alytaus miesto savivaldybėje planuoja įrengti prekinio betono gamybos mazgą.</w:t>
      </w:r>
    </w:p>
    <w:p w14:paraId="2CE4576A" w14:textId="77777777" w:rsidR="00E873CE" w:rsidRPr="0085630E" w:rsidRDefault="00E873CE" w:rsidP="00A21B0C">
      <w:pPr>
        <w:pStyle w:val="BodyText"/>
        <w:ind w:right="-187"/>
        <w:jc w:val="both"/>
        <w:rPr>
          <w:sz w:val="24"/>
          <w:szCs w:val="24"/>
        </w:rPr>
      </w:pPr>
      <w:r w:rsidRPr="0085630E">
        <w:rPr>
          <w:rFonts w:eastAsia="Calibri"/>
          <w:sz w:val="24"/>
          <w:szCs w:val="24"/>
          <w:lang w:eastAsia="en-US"/>
        </w:rPr>
        <w:t xml:space="preserve">Planuojama ūkinė veikla atitinka LR planuojamos ūkinės veiklos poveikio aplinkai vertinimo įstatymo </w:t>
      </w:r>
      <w:r w:rsidR="00C66FB6" w:rsidRPr="0085630E">
        <w:rPr>
          <w:sz w:val="24"/>
          <w:szCs w:val="24"/>
        </w:rPr>
        <w:t xml:space="preserve">(Žin., 1996, Nr. 82-1965; 2011, Nr. 77-3720) </w:t>
      </w:r>
      <w:r w:rsidR="00555BFD" w:rsidRPr="0085630E">
        <w:rPr>
          <w:sz w:val="24"/>
          <w:szCs w:val="24"/>
        </w:rPr>
        <w:t>2 priedo 5.7 punktą: betoninių statybinių medžiagų ar konstrukcijų gamyba (kai gamybos pajėgumas – daugiau kaip 5 000 m</w:t>
      </w:r>
      <w:r w:rsidR="00555BFD" w:rsidRPr="0085630E">
        <w:rPr>
          <w:sz w:val="24"/>
          <w:szCs w:val="24"/>
          <w:vertAlign w:val="superscript"/>
        </w:rPr>
        <w:t>3</w:t>
      </w:r>
      <w:r w:rsidR="00555BFD" w:rsidRPr="0085630E">
        <w:rPr>
          <w:sz w:val="24"/>
          <w:szCs w:val="24"/>
        </w:rPr>
        <w:t xml:space="preserve"> per metus) </w:t>
      </w:r>
      <w:r w:rsidRPr="0085630E">
        <w:rPr>
          <w:rFonts w:eastAsia="Calibri"/>
          <w:sz w:val="24"/>
          <w:szCs w:val="24"/>
          <w:lang w:eastAsia="en-US"/>
        </w:rPr>
        <w:t xml:space="preserve">todėl </w:t>
      </w:r>
      <w:r w:rsidR="00C66FB6" w:rsidRPr="0085630E">
        <w:rPr>
          <w:rFonts w:eastAsia="Calibri"/>
          <w:sz w:val="24"/>
          <w:szCs w:val="24"/>
          <w:lang w:eastAsia="en-US"/>
        </w:rPr>
        <w:t xml:space="preserve">planuojamai </w:t>
      </w:r>
      <w:r w:rsidR="00555BFD" w:rsidRPr="0085630E">
        <w:rPr>
          <w:rFonts w:eastAsia="Calibri"/>
          <w:sz w:val="24"/>
          <w:szCs w:val="24"/>
          <w:lang w:eastAsia="en-US"/>
        </w:rPr>
        <w:t>prekinio betono</w:t>
      </w:r>
      <w:r w:rsidR="00C66FB6" w:rsidRPr="0085630E">
        <w:rPr>
          <w:rFonts w:eastAsia="Calibri"/>
          <w:sz w:val="24"/>
          <w:szCs w:val="24"/>
          <w:lang w:eastAsia="en-US"/>
        </w:rPr>
        <w:t xml:space="preserve"> gamybai </w:t>
      </w:r>
      <w:r w:rsidRPr="0085630E">
        <w:rPr>
          <w:rFonts w:eastAsia="Calibri"/>
          <w:sz w:val="24"/>
          <w:szCs w:val="24"/>
          <w:lang w:eastAsia="en-US"/>
        </w:rPr>
        <w:t>turi būti atliekama atranka dėl poveikio aplinkai vertinimo.</w:t>
      </w:r>
    </w:p>
    <w:p w14:paraId="4EFA3A0D" w14:textId="77777777" w:rsidR="009B4441" w:rsidRPr="0085630E" w:rsidRDefault="00D36886" w:rsidP="00A21B0C">
      <w:pPr>
        <w:pStyle w:val="BodyText"/>
        <w:ind w:right="-187"/>
        <w:jc w:val="both"/>
        <w:rPr>
          <w:sz w:val="24"/>
          <w:szCs w:val="24"/>
        </w:rPr>
      </w:pPr>
      <w:r w:rsidRPr="0085630E">
        <w:rPr>
          <w:sz w:val="24"/>
          <w:szCs w:val="24"/>
        </w:rPr>
        <w:t>Informacija atrankai parengta vadovaujantis Planuojamos ūkinės veiklos atrankos metodiniais nurodymais (TAR, 2014-12-18, Nr. 19959), kitais teisės aktais bei norminiais dokumentais.</w:t>
      </w:r>
    </w:p>
    <w:p w14:paraId="7091D591" w14:textId="77777777" w:rsidR="005E53C8" w:rsidRPr="0085630E" w:rsidRDefault="00DB65DB" w:rsidP="005E53C8">
      <w:pPr>
        <w:pStyle w:val="Heading2"/>
        <w:ind w:right="-187"/>
        <w:rPr>
          <w:sz w:val="28"/>
          <w:szCs w:val="28"/>
        </w:rPr>
      </w:pPr>
      <w:bookmarkStart w:id="27" w:name="_Toc450728709"/>
      <w:r w:rsidRPr="0085630E">
        <w:rPr>
          <w:rStyle w:val="Heading1Char"/>
          <w:rFonts w:ascii="Times New Roman" w:hAnsi="Times New Roman"/>
          <w:sz w:val="28"/>
          <w:szCs w:val="28"/>
        </w:rPr>
        <w:t>Planuojamos ūkinės veiklos fizinės charakteristikos</w:t>
      </w:r>
      <w:bookmarkEnd w:id="27"/>
    </w:p>
    <w:p w14:paraId="25BB1B81" w14:textId="77777777" w:rsidR="00AA4749" w:rsidRPr="0085630E" w:rsidRDefault="00AA4749" w:rsidP="00A21B0C">
      <w:pPr>
        <w:ind w:right="-187"/>
        <w:rPr>
          <w:rFonts w:ascii="Times New Roman" w:hAnsi="Times New Roman"/>
          <w:color w:val="FF0000"/>
          <w:lang w:eastAsia="da-DK"/>
        </w:rPr>
      </w:pPr>
    </w:p>
    <w:p w14:paraId="161AF936" w14:textId="77777777" w:rsidR="00C6438B" w:rsidRPr="0085630E" w:rsidRDefault="00C6438B" w:rsidP="00A21B0C">
      <w:pPr>
        <w:pStyle w:val="BodyText"/>
        <w:ind w:right="-187"/>
        <w:jc w:val="both"/>
        <w:rPr>
          <w:sz w:val="24"/>
          <w:szCs w:val="24"/>
          <w:highlight w:val="yellow"/>
        </w:rPr>
      </w:pPr>
      <w:r w:rsidRPr="0085630E">
        <w:rPr>
          <w:sz w:val="24"/>
          <w:szCs w:val="24"/>
        </w:rPr>
        <w:t>Planuojama ūkinė veikla pagal Ekonominės veiklos rūšių klasifikatorių (EVRK 2 red.), patvirtintą Statistikos departamento prie Lietuvos Respublikos Vyriausybės generalinio direktoriaus 2007 m. spalio 31 d. įsakymu Nr. DĮ-226 „Dėl Ekonominės veiklos rūšių klasifikatoriaus pat-virtinimo“ įvardinta: „Betono gaminių skirtų statybinėms reikmėms gamyba, EVRK 236100“.</w:t>
      </w:r>
    </w:p>
    <w:p w14:paraId="23D73BD3" w14:textId="77777777" w:rsidR="005E53C8" w:rsidRPr="0085630E" w:rsidRDefault="001F6595" w:rsidP="005E53C8">
      <w:pPr>
        <w:pStyle w:val="BodyText"/>
        <w:ind w:right="-187"/>
        <w:jc w:val="both"/>
        <w:rPr>
          <w:sz w:val="24"/>
          <w:szCs w:val="24"/>
        </w:rPr>
      </w:pPr>
      <w:r w:rsidRPr="0085630E">
        <w:rPr>
          <w:sz w:val="24"/>
          <w:szCs w:val="24"/>
        </w:rPr>
        <w:t>PŪV Kalniškės g. 2, Alytaus</w:t>
      </w:r>
      <w:r w:rsidR="005E53C8" w:rsidRPr="0085630E">
        <w:rPr>
          <w:sz w:val="24"/>
          <w:szCs w:val="24"/>
        </w:rPr>
        <w:t xml:space="preserve"> miesto savivaldybėje planuoja įrengti prekinio betono gamybos mazgą, kurio pajėgumas iki </w:t>
      </w:r>
      <w:r w:rsidRPr="0085630E">
        <w:rPr>
          <w:sz w:val="24"/>
          <w:szCs w:val="24"/>
        </w:rPr>
        <w:t>1</w:t>
      </w:r>
      <w:r w:rsidR="005E53C8" w:rsidRPr="0085630E">
        <w:rPr>
          <w:sz w:val="24"/>
          <w:szCs w:val="24"/>
        </w:rPr>
        <w:t>0 000 m</w:t>
      </w:r>
      <w:r w:rsidR="005E53C8" w:rsidRPr="0085630E">
        <w:rPr>
          <w:sz w:val="24"/>
          <w:szCs w:val="24"/>
          <w:vertAlign w:val="superscript"/>
        </w:rPr>
        <w:t>3</w:t>
      </w:r>
      <w:r w:rsidR="005E53C8" w:rsidRPr="0085630E">
        <w:rPr>
          <w:sz w:val="24"/>
          <w:szCs w:val="24"/>
        </w:rPr>
        <w:t xml:space="preserve"> per metus.</w:t>
      </w:r>
    </w:p>
    <w:p w14:paraId="131ED1C4" w14:textId="27740C60" w:rsidR="005E53C8" w:rsidRPr="0085630E" w:rsidRDefault="005E53C8" w:rsidP="005E53C8">
      <w:pPr>
        <w:pStyle w:val="BodyText"/>
        <w:ind w:right="-187"/>
        <w:jc w:val="both"/>
        <w:rPr>
          <w:sz w:val="24"/>
          <w:szCs w:val="24"/>
        </w:rPr>
      </w:pPr>
      <w:r w:rsidRPr="0085630E">
        <w:rPr>
          <w:sz w:val="24"/>
          <w:szCs w:val="24"/>
        </w:rPr>
        <w:t>Betonas bus gaminamas uždaroje automatizuotoje betono maišyklėje, į kurią inertinės medžiagos bus transportuojamas dengtu konvejeriu, o cementas iš</w:t>
      </w:r>
      <w:r w:rsidR="00792C40">
        <w:rPr>
          <w:sz w:val="24"/>
          <w:szCs w:val="24"/>
        </w:rPr>
        <w:t xml:space="preserve"> cemento silosų bokštų paduodamas pneumatiniu</w:t>
      </w:r>
      <w:r w:rsidRPr="0085630E">
        <w:rPr>
          <w:sz w:val="24"/>
          <w:szCs w:val="24"/>
        </w:rPr>
        <w:t xml:space="preserve"> būdu. Vanduo, reikalingas betono gamybai, dalinai bus tiekiamas iš </w:t>
      </w:r>
      <w:r w:rsidR="007F7A84">
        <w:rPr>
          <w:sz w:val="24"/>
          <w:szCs w:val="24"/>
        </w:rPr>
        <w:t>vandentiekio</w:t>
      </w:r>
      <w:r w:rsidR="00590553">
        <w:rPr>
          <w:sz w:val="24"/>
          <w:szCs w:val="24"/>
        </w:rPr>
        <w:t xml:space="preserve"> ir/arba</w:t>
      </w:r>
      <w:r w:rsidR="007F7A84">
        <w:rPr>
          <w:sz w:val="24"/>
          <w:szCs w:val="24"/>
        </w:rPr>
        <w:t xml:space="preserve"> </w:t>
      </w:r>
      <w:r w:rsidRPr="00590553">
        <w:rPr>
          <w:sz w:val="24"/>
          <w:szCs w:val="24"/>
        </w:rPr>
        <w:t xml:space="preserve">nuosavo gręžinio, o dalinai iš </w:t>
      </w:r>
      <w:r w:rsidR="00792C40" w:rsidRPr="00590553">
        <w:rPr>
          <w:sz w:val="24"/>
          <w:szCs w:val="24"/>
        </w:rPr>
        <w:t>nuotekų surinkimo</w:t>
      </w:r>
      <w:r w:rsidRPr="00590553">
        <w:rPr>
          <w:sz w:val="24"/>
          <w:szCs w:val="24"/>
        </w:rPr>
        <w:t xml:space="preserve"> sistemos, kurioje </w:t>
      </w:r>
      <w:r w:rsidR="00792C40" w:rsidRPr="00590553">
        <w:rPr>
          <w:sz w:val="24"/>
          <w:szCs w:val="24"/>
        </w:rPr>
        <w:t xml:space="preserve">bus </w:t>
      </w:r>
      <w:r w:rsidRPr="00590553">
        <w:rPr>
          <w:sz w:val="24"/>
          <w:szCs w:val="24"/>
        </w:rPr>
        <w:t xml:space="preserve">surenkamos paviršinės </w:t>
      </w:r>
      <w:r w:rsidRPr="0085630E">
        <w:rPr>
          <w:sz w:val="24"/>
          <w:szCs w:val="24"/>
        </w:rPr>
        <w:t>nuotekos ir panaudotas vanduo po betonvežių plovimo. Atskirų markių betono gamybai reikalingi priedai bus dozuojami į maišyklę automatiškai iš priedų saugojimo patalpos pagal mazgo operatoriaus užduotą programą.</w:t>
      </w:r>
    </w:p>
    <w:p w14:paraId="206203F4" w14:textId="77777777" w:rsidR="00953E37" w:rsidRPr="0085630E" w:rsidRDefault="005E53C8" w:rsidP="005E53C8">
      <w:pPr>
        <w:pStyle w:val="BodyText"/>
        <w:ind w:right="-187"/>
        <w:jc w:val="both"/>
        <w:rPr>
          <w:sz w:val="24"/>
          <w:szCs w:val="24"/>
        </w:rPr>
      </w:pPr>
      <w:r w:rsidRPr="0085630E">
        <w:rPr>
          <w:sz w:val="24"/>
          <w:szCs w:val="24"/>
        </w:rPr>
        <w:t xml:space="preserve">Per metus planuojama pagaminti iki </w:t>
      </w:r>
      <w:r w:rsidR="00514B2F" w:rsidRPr="0085630E">
        <w:rPr>
          <w:sz w:val="24"/>
          <w:szCs w:val="24"/>
        </w:rPr>
        <w:t>1</w:t>
      </w:r>
      <w:r w:rsidRPr="0085630E">
        <w:rPr>
          <w:sz w:val="24"/>
          <w:szCs w:val="24"/>
        </w:rPr>
        <w:t>0 000 m</w:t>
      </w:r>
      <w:r w:rsidRPr="0085630E">
        <w:rPr>
          <w:sz w:val="24"/>
          <w:szCs w:val="24"/>
          <w:vertAlign w:val="superscript"/>
        </w:rPr>
        <w:t>3</w:t>
      </w:r>
      <w:r w:rsidRPr="0085630E">
        <w:rPr>
          <w:sz w:val="24"/>
          <w:szCs w:val="24"/>
        </w:rPr>
        <w:t xml:space="preserve"> (</w:t>
      </w:r>
      <w:r w:rsidR="001314F2">
        <w:rPr>
          <w:sz w:val="24"/>
          <w:szCs w:val="24"/>
        </w:rPr>
        <w:t>4</w:t>
      </w:r>
      <w:r w:rsidR="00514B2F" w:rsidRPr="0085630E">
        <w:rPr>
          <w:sz w:val="24"/>
          <w:szCs w:val="24"/>
        </w:rPr>
        <w:t>0</w:t>
      </w:r>
      <w:r w:rsidRPr="0085630E">
        <w:rPr>
          <w:sz w:val="24"/>
          <w:szCs w:val="24"/>
        </w:rPr>
        <w:t xml:space="preserve"> m</w:t>
      </w:r>
      <w:r w:rsidRPr="0085630E">
        <w:rPr>
          <w:sz w:val="24"/>
          <w:szCs w:val="24"/>
          <w:vertAlign w:val="superscript"/>
        </w:rPr>
        <w:t>3</w:t>
      </w:r>
      <w:r w:rsidRPr="0085630E">
        <w:rPr>
          <w:sz w:val="24"/>
          <w:szCs w:val="24"/>
        </w:rPr>
        <w:t>/dieną) skirtingų markių</w:t>
      </w:r>
      <w:r w:rsidR="00953E37" w:rsidRPr="0085630E">
        <w:rPr>
          <w:sz w:val="24"/>
          <w:szCs w:val="24"/>
        </w:rPr>
        <w:t xml:space="preserve"> betono.</w:t>
      </w:r>
      <w:r w:rsidR="00514B2F" w:rsidRPr="0085630E">
        <w:rPr>
          <w:sz w:val="24"/>
          <w:szCs w:val="24"/>
        </w:rPr>
        <w:t xml:space="preserve"> </w:t>
      </w:r>
    </w:p>
    <w:p w14:paraId="6B3E6082" w14:textId="77777777" w:rsidR="005E53C8" w:rsidRDefault="005E53C8" w:rsidP="005E53C8">
      <w:pPr>
        <w:pStyle w:val="BodyText"/>
        <w:ind w:right="-187"/>
        <w:jc w:val="both"/>
      </w:pPr>
      <w:r w:rsidRPr="0085630E">
        <w:rPr>
          <w:sz w:val="24"/>
          <w:szCs w:val="24"/>
        </w:rPr>
        <w:t>Betono ga</w:t>
      </w:r>
      <w:r w:rsidR="00042024" w:rsidRPr="0085630E">
        <w:rPr>
          <w:sz w:val="24"/>
          <w:szCs w:val="24"/>
        </w:rPr>
        <w:t>mybos mazgą planuojama įrengti</w:t>
      </w:r>
      <w:r w:rsidRPr="0085630E">
        <w:rPr>
          <w:sz w:val="24"/>
          <w:szCs w:val="24"/>
        </w:rPr>
        <w:t xml:space="preserve"> </w:t>
      </w:r>
      <w:r w:rsidR="001C7DB9" w:rsidRPr="0085630E">
        <w:rPr>
          <w:sz w:val="24"/>
          <w:szCs w:val="24"/>
        </w:rPr>
        <w:t>6</w:t>
      </w:r>
      <w:r w:rsidR="00172518" w:rsidRPr="0085630E">
        <w:rPr>
          <w:sz w:val="24"/>
          <w:szCs w:val="24"/>
        </w:rPr>
        <w:t>,5</w:t>
      </w:r>
      <w:r w:rsidR="001C7DB9" w:rsidRPr="0085630E">
        <w:rPr>
          <w:sz w:val="24"/>
          <w:szCs w:val="24"/>
        </w:rPr>
        <w:t xml:space="preserve"> </w:t>
      </w:r>
      <w:r w:rsidRPr="0085630E">
        <w:rPr>
          <w:sz w:val="24"/>
          <w:szCs w:val="24"/>
        </w:rPr>
        <w:t>ha ploto žemės sklypo (</w:t>
      </w:r>
      <w:r w:rsidR="00C6438B" w:rsidRPr="0085630E">
        <w:rPr>
          <w:sz w:val="24"/>
          <w:szCs w:val="24"/>
        </w:rPr>
        <w:t>Unikalus</w:t>
      </w:r>
      <w:r w:rsidRPr="0085630E">
        <w:rPr>
          <w:sz w:val="24"/>
          <w:szCs w:val="24"/>
        </w:rPr>
        <w:t>. Nr.</w:t>
      </w:r>
      <w:r w:rsidR="00C6438B" w:rsidRPr="0085630E">
        <w:rPr>
          <w:sz w:val="24"/>
          <w:szCs w:val="24"/>
        </w:rPr>
        <w:t xml:space="preserve"> 4400-1013-8566</w:t>
      </w:r>
      <w:r w:rsidRPr="0085630E">
        <w:rPr>
          <w:sz w:val="24"/>
          <w:szCs w:val="24"/>
        </w:rPr>
        <w:t>) dalyje, kuri</w:t>
      </w:r>
      <w:r w:rsidR="00C6438B" w:rsidRPr="0085630E">
        <w:rPr>
          <w:sz w:val="24"/>
          <w:szCs w:val="24"/>
        </w:rPr>
        <w:t xml:space="preserve"> bus </w:t>
      </w:r>
      <w:r w:rsidR="00042024" w:rsidRPr="0085630E">
        <w:rPr>
          <w:sz w:val="24"/>
          <w:szCs w:val="24"/>
        </w:rPr>
        <w:t>išnuomota, sudarius nuomos sutartį su savininku</w:t>
      </w:r>
      <w:r w:rsidRPr="0085630E">
        <w:rPr>
          <w:sz w:val="24"/>
          <w:szCs w:val="24"/>
        </w:rPr>
        <w:t>.</w:t>
      </w:r>
      <w:r w:rsidR="00C6438B" w:rsidRPr="0085630E">
        <w:t xml:space="preserve"> </w:t>
      </w:r>
    </w:p>
    <w:p w14:paraId="53095642" w14:textId="77777777" w:rsidR="008A4660" w:rsidRPr="0085630E" w:rsidRDefault="00DB65DB" w:rsidP="00A21B0C">
      <w:pPr>
        <w:pStyle w:val="Heading2"/>
        <w:ind w:right="-187"/>
      </w:pPr>
      <w:bookmarkStart w:id="28" w:name="_Toc450728710"/>
      <w:r w:rsidRPr="0085630E">
        <w:rPr>
          <w:rStyle w:val="Heading1Char"/>
          <w:rFonts w:ascii="Times New Roman" w:hAnsi="Times New Roman"/>
          <w:sz w:val="28"/>
          <w:szCs w:val="28"/>
        </w:rPr>
        <w:t>Planuojamos ūkinės veiklos pobūdis: produkcija, technologijos ir pajėgumai</w:t>
      </w:r>
      <w:bookmarkEnd w:id="28"/>
    </w:p>
    <w:p w14:paraId="283F05B5" w14:textId="77777777" w:rsidR="00042024" w:rsidRPr="0085630E" w:rsidRDefault="00042024" w:rsidP="00042024">
      <w:pPr>
        <w:pStyle w:val="BodyText"/>
        <w:spacing w:before="240" w:after="240"/>
        <w:ind w:right="-187"/>
        <w:jc w:val="both"/>
        <w:rPr>
          <w:sz w:val="24"/>
          <w:szCs w:val="24"/>
        </w:rPr>
      </w:pPr>
      <w:r w:rsidRPr="0085630E">
        <w:rPr>
          <w:sz w:val="24"/>
          <w:szCs w:val="24"/>
        </w:rPr>
        <w:t>PŪV betono mazge bus gaminamas įvairių markių prekinis betonas, kuris įmonės betonvežiais bus pristatomas į užsakovų statybos aikšteles.</w:t>
      </w:r>
    </w:p>
    <w:p w14:paraId="14CAC188" w14:textId="13253B8A" w:rsidR="00042024" w:rsidRDefault="00042024" w:rsidP="00042024">
      <w:pPr>
        <w:pStyle w:val="BodyText"/>
        <w:spacing w:before="240" w:after="240" w:line="240" w:lineRule="auto"/>
        <w:ind w:right="-187"/>
        <w:jc w:val="both"/>
        <w:rPr>
          <w:sz w:val="24"/>
          <w:szCs w:val="24"/>
        </w:rPr>
      </w:pPr>
      <w:r w:rsidRPr="0085630E">
        <w:rPr>
          <w:sz w:val="24"/>
          <w:szCs w:val="24"/>
        </w:rPr>
        <w:lastRenderedPageBreak/>
        <w:t xml:space="preserve">Betono gamybos mazgą sudarys </w:t>
      </w:r>
      <w:r w:rsidR="009258BC" w:rsidRPr="0085630E">
        <w:rPr>
          <w:sz w:val="24"/>
          <w:szCs w:val="24"/>
        </w:rPr>
        <w:t xml:space="preserve">viena </w:t>
      </w:r>
      <w:r w:rsidRPr="0085630E">
        <w:rPr>
          <w:sz w:val="24"/>
          <w:szCs w:val="24"/>
        </w:rPr>
        <w:t xml:space="preserve"> </w:t>
      </w:r>
      <w:r w:rsidR="009258BC" w:rsidRPr="0085630E">
        <w:rPr>
          <w:sz w:val="24"/>
          <w:szCs w:val="24"/>
        </w:rPr>
        <w:t>inertinių medžiagų saugojimo aikštelė, padalinta</w:t>
      </w:r>
      <w:r w:rsidRPr="0085630E">
        <w:rPr>
          <w:sz w:val="24"/>
          <w:szCs w:val="24"/>
        </w:rPr>
        <w:t xml:space="preserve"> į atskiras </w:t>
      </w:r>
      <w:r w:rsidR="009258BC" w:rsidRPr="0085630E">
        <w:rPr>
          <w:sz w:val="24"/>
          <w:szCs w:val="24"/>
        </w:rPr>
        <w:t xml:space="preserve">5 sekcijas </w:t>
      </w:r>
      <w:r w:rsidRPr="0085630E">
        <w:rPr>
          <w:sz w:val="24"/>
          <w:szCs w:val="24"/>
        </w:rPr>
        <w:t xml:space="preserve">po </w:t>
      </w:r>
      <w:r w:rsidR="009258BC" w:rsidRPr="0085630E">
        <w:rPr>
          <w:sz w:val="24"/>
          <w:szCs w:val="24"/>
        </w:rPr>
        <w:t>300</w:t>
      </w:r>
      <w:r w:rsidRPr="0085630E">
        <w:rPr>
          <w:sz w:val="24"/>
          <w:szCs w:val="24"/>
        </w:rPr>
        <w:t xml:space="preserve"> m</w:t>
      </w:r>
      <w:r w:rsidR="009258BC" w:rsidRPr="0085630E">
        <w:rPr>
          <w:sz w:val="24"/>
          <w:szCs w:val="24"/>
          <w:vertAlign w:val="superscript"/>
        </w:rPr>
        <w:t>2</w:t>
      </w:r>
      <w:r w:rsidRPr="0085630E">
        <w:rPr>
          <w:sz w:val="24"/>
          <w:szCs w:val="24"/>
        </w:rPr>
        <w:t xml:space="preserve">, </w:t>
      </w:r>
      <w:r w:rsidR="002E4EA9" w:rsidRPr="0085630E">
        <w:rPr>
          <w:sz w:val="24"/>
          <w:szCs w:val="24"/>
        </w:rPr>
        <w:t>du</w:t>
      </w:r>
      <w:r w:rsidR="008076AC">
        <w:rPr>
          <w:sz w:val="24"/>
          <w:szCs w:val="24"/>
        </w:rPr>
        <w:t xml:space="preserve"> cemento siloso bokštai</w:t>
      </w:r>
      <w:r w:rsidRPr="0085630E">
        <w:rPr>
          <w:color w:val="FF0000"/>
          <w:sz w:val="24"/>
          <w:szCs w:val="24"/>
        </w:rPr>
        <w:t xml:space="preserve"> </w:t>
      </w:r>
      <w:r w:rsidRPr="0085630E">
        <w:rPr>
          <w:sz w:val="24"/>
          <w:szCs w:val="24"/>
        </w:rPr>
        <w:t>p</w:t>
      </w:r>
      <w:r w:rsidR="009258BC" w:rsidRPr="0085630E">
        <w:rPr>
          <w:sz w:val="24"/>
          <w:szCs w:val="24"/>
        </w:rPr>
        <w:t xml:space="preserve">o </w:t>
      </w:r>
      <w:r w:rsidR="009809FF" w:rsidRPr="0085630E">
        <w:rPr>
          <w:sz w:val="24"/>
          <w:szCs w:val="24"/>
        </w:rPr>
        <w:t>60</w:t>
      </w:r>
      <w:r w:rsidR="009258BC" w:rsidRPr="0085630E">
        <w:rPr>
          <w:sz w:val="24"/>
          <w:szCs w:val="24"/>
        </w:rPr>
        <w:t xml:space="preserve"> t talpos</w:t>
      </w:r>
      <w:r w:rsidR="008076AC">
        <w:rPr>
          <w:sz w:val="24"/>
          <w:szCs w:val="24"/>
        </w:rPr>
        <w:t xml:space="preserve"> (yra galimybė įrengti trečią bokštą)</w:t>
      </w:r>
      <w:r w:rsidR="009258BC" w:rsidRPr="0085630E">
        <w:rPr>
          <w:sz w:val="24"/>
          <w:szCs w:val="24"/>
        </w:rPr>
        <w:t xml:space="preserve">, </w:t>
      </w:r>
      <w:r w:rsidR="00A80CEE">
        <w:rPr>
          <w:sz w:val="24"/>
          <w:szCs w:val="24"/>
        </w:rPr>
        <w:t>2,5 t</w:t>
      </w:r>
      <w:r w:rsidR="009258BC" w:rsidRPr="0085630E">
        <w:rPr>
          <w:sz w:val="24"/>
          <w:szCs w:val="24"/>
        </w:rPr>
        <w:t xml:space="preserve"> talpos ce</w:t>
      </w:r>
      <w:r w:rsidRPr="0085630E">
        <w:rPr>
          <w:sz w:val="24"/>
          <w:szCs w:val="24"/>
        </w:rPr>
        <w:t>mento dozatorius</w:t>
      </w:r>
      <w:r w:rsidR="008076AC">
        <w:rPr>
          <w:sz w:val="24"/>
          <w:szCs w:val="24"/>
        </w:rPr>
        <w:t xml:space="preserve">, </w:t>
      </w:r>
      <w:r w:rsidRPr="008076AC">
        <w:rPr>
          <w:sz w:val="24"/>
          <w:szCs w:val="24"/>
        </w:rPr>
        <w:t>technologinių priedų saugojimo patalpa, inertinių medžiagų sandėliavimo-dozavimo bunkeris, vandens, technologinių priedų ir cemento dozatoriai</w:t>
      </w:r>
      <w:r w:rsidR="008076AC">
        <w:rPr>
          <w:sz w:val="24"/>
          <w:szCs w:val="24"/>
        </w:rPr>
        <w:t xml:space="preserve">, priverstinio maišymo maišyklė. </w:t>
      </w:r>
      <w:r w:rsidRPr="0085630E">
        <w:rPr>
          <w:sz w:val="24"/>
          <w:szCs w:val="24"/>
        </w:rPr>
        <w:t>Planuojamas</w:t>
      </w:r>
      <w:r w:rsidR="008076AC">
        <w:rPr>
          <w:sz w:val="24"/>
          <w:szCs w:val="24"/>
        </w:rPr>
        <w:t xml:space="preserve"> įrenginio </w:t>
      </w:r>
      <w:r w:rsidR="008076AC" w:rsidRPr="008076AC">
        <w:rPr>
          <w:sz w:val="24"/>
          <w:szCs w:val="24"/>
        </w:rPr>
        <w:t>maksimalus</w:t>
      </w:r>
      <w:r w:rsidRPr="008076AC">
        <w:rPr>
          <w:sz w:val="24"/>
          <w:szCs w:val="24"/>
        </w:rPr>
        <w:t xml:space="preserve"> našumas – </w:t>
      </w:r>
      <w:r w:rsidR="008076AC" w:rsidRPr="008076AC">
        <w:rPr>
          <w:sz w:val="24"/>
          <w:szCs w:val="24"/>
        </w:rPr>
        <w:t>15</w:t>
      </w:r>
      <w:r w:rsidRPr="008076AC">
        <w:rPr>
          <w:sz w:val="24"/>
          <w:szCs w:val="24"/>
        </w:rPr>
        <w:t xml:space="preserve"> m</w:t>
      </w:r>
      <w:r w:rsidRPr="008076AC">
        <w:rPr>
          <w:sz w:val="24"/>
          <w:szCs w:val="24"/>
          <w:vertAlign w:val="superscript"/>
        </w:rPr>
        <w:t>3</w:t>
      </w:r>
      <w:r w:rsidRPr="008076AC">
        <w:rPr>
          <w:sz w:val="24"/>
          <w:szCs w:val="24"/>
        </w:rPr>
        <w:t xml:space="preserve">/val. ir </w:t>
      </w:r>
      <w:r w:rsidR="001314F2">
        <w:rPr>
          <w:sz w:val="24"/>
          <w:szCs w:val="24"/>
        </w:rPr>
        <w:t>40</w:t>
      </w:r>
      <w:r w:rsidRPr="008076AC">
        <w:rPr>
          <w:sz w:val="24"/>
          <w:szCs w:val="24"/>
        </w:rPr>
        <w:t xml:space="preserve"> m</w:t>
      </w:r>
      <w:r w:rsidRPr="008076AC">
        <w:rPr>
          <w:sz w:val="24"/>
          <w:szCs w:val="24"/>
          <w:vertAlign w:val="superscript"/>
        </w:rPr>
        <w:t>3</w:t>
      </w:r>
      <w:r w:rsidRPr="008076AC">
        <w:rPr>
          <w:sz w:val="24"/>
          <w:szCs w:val="24"/>
        </w:rPr>
        <w:t>/d betono.</w:t>
      </w:r>
    </w:p>
    <w:p w14:paraId="416F2A8A" w14:textId="77777777" w:rsidR="002E0F82" w:rsidRDefault="00434A0D" w:rsidP="00AF0B93">
      <w:pPr>
        <w:pStyle w:val="BodyText"/>
        <w:spacing w:after="120" w:line="240" w:lineRule="auto"/>
        <w:ind w:right="-187"/>
        <w:jc w:val="center"/>
        <w:rPr>
          <w:sz w:val="24"/>
          <w:szCs w:val="24"/>
        </w:rPr>
      </w:pPr>
      <w:r>
        <w:rPr>
          <w:noProof/>
          <w:szCs w:val="22"/>
          <w:lang w:eastAsia="lt-LT"/>
        </w:rPr>
        <w:drawing>
          <wp:inline distT="0" distB="0" distL="0" distR="0" wp14:anchorId="172D69DB" wp14:editId="37890205">
            <wp:extent cx="5267325" cy="26906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3349" cy="2703923"/>
                    </a:xfrm>
                    <a:prstGeom prst="rect">
                      <a:avLst/>
                    </a:prstGeom>
                    <a:noFill/>
                    <a:ln>
                      <a:noFill/>
                    </a:ln>
                  </pic:spPr>
                </pic:pic>
              </a:graphicData>
            </a:graphic>
          </wp:inline>
        </w:drawing>
      </w:r>
    </w:p>
    <w:p w14:paraId="60BFC972" w14:textId="77777777" w:rsidR="002E0F82" w:rsidRPr="00AF31E7" w:rsidRDefault="002E0F82" w:rsidP="0006655E">
      <w:pPr>
        <w:pStyle w:val="BodyText"/>
        <w:spacing w:before="120" w:after="120" w:line="240" w:lineRule="auto"/>
        <w:jc w:val="center"/>
        <w:rPr>
          <w:szCs w:val="22"/>
        </w:rPr>
      </w:pPr>
      <w:r>
        <w:rPr>
          <w:i/>
          <w:szCs w:val="22"/>
        </w:rPr>
        <w:t>1</w:t>
      </w:r>
      <w:r w:rsidRPr="002C3EBD">
        <w:rPr>
          <w:i/>
          <w:szCs w:val="22"/>
        </w:rPr>
        <w:t xml:space="preserve"> pav.</w:t>
      </w:r>
      <w:r w:rsidRPr="00CC3D64">
        <w:rPr>
          <w:i/>
          <w:szCs w:val="22"/>
        </w:rPr>
        <w:t xml:space="preserve"> </w:t>
      </w:r>
      <w:r>
        <w:rPr>
          <w:i/>
          <w:szCs w:val="22"/>
        </w:rPr>
        <w:t>Principinė betono gamybos mazgo technologinių įrenginių išdėstymo schema</w:t>
      </w:r>
    </w:p>
    <w:p w14:paraId="38A00809" w14:textId="5BECAE04" w:rsidR="0006655E" w:rsidRDefault="00AF0B93" w:rsidP="00A21B0C">
      <w:pPr>
        <w:pStyle w:val="BodyText"/>
        <w:ind w:right="-187"/>
        <w:jc w:val="both"/>
        <w:rPr>
          <w:sz w:val="24"/>
          <w:szCs w:val="24"/>
        </w:rPr>
      </w:pPr>
      <w:r w:rsidRPr="0006655E">
        <w:rPr>
          <w:sz w:val="24"/>
          <w:szCs w:val="24"/>
        </w:rPr>
        <w:t>Detali betono gamybos mazgo įrenginių eksplikacija pateikta 2 pav.</w:t>
      </w:r>
    </w:p>
    <w:p w14:paraId="1CDB840C" w14:textId="77777777" w:rsidR="0006655E" w:rsidRDefault="004058BA" w:rsidP="00AF0B93">
      <w:pPr>
        <w:pStyle w:val="BodyText"/>
        <w:ind w:right="-187"/>
        <w:jc w:val="center"/>
        <w:rPr>
          <w:sz w:val="24"/>
          <w:szCs w:val="24"/>
        </w:rPr>
      </w:pPr>
      <w:r>
        <w:rPr>
          <w:noProof/>
          <w:sz w:val="24"/>
          <w:szCs w:val="24"/>
          <w:lang w:eastAsia="lt-LT"/>
        </w:rPr>
        <w:drawing>
          <wp:inline distT="0" distB="0" distL="0" distR="0" wp14:anchorId="4B4B7AE8" wp14:editId="451C445C">
            <wp:extent cx="5191125" cy="3709312"/>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6091" cy="3720006"/>
                    </a:xfrm>
                    <a:prstGeom prst="rect">
                      <a:avLst/>
                    </a:prstGeom>
                    <a:noFill/>
                    <a:ln>
                      <a:noFill/>
                    </a:ln>
                  </pic:spPr>
                </pic:pic>
              </a:graphicData>
            </a:graphic>
          </wp:inline>
        </w:drawing>
      </w:r>
    </w:p>
    <w:p w14:paraId="2C657E7A" w14:textId="77777777" w:rsidR="00565053" w:rsidRPr="00AF31E7" w:rsidRDefault="00565053" w:rsidP="00565053">
      <w:pPr>
        <w:pStyle w:val="BodyText"/>
        <w:spacing w:before="120"/>
        <w:jc w:val="center"/>
        <w:rPr>
          <w:szCs w:val="22"/>
        </w:rPr>
      </w:pPr>
      <w:r>
        <w:rPr>
          <w:i/>
          <w:szCs w:val="22"/>
        </w:rPr>
        <w:t>2</w:t>
      </w:r>
      <w:r w:rsidRPr="002C3EBD">
        <w:rPr>
          <w:i/>
          <w:szCs w:val="22"/>
        </w:rPr>
        <w:t xml:space="preserve"> pav.</w:t>
      </w:r>
      <w:r w:rsidRPr="00CC3D64">
        <w:rPr>
          <w:i/>
          <w:szCs w:val="22"/>
        </w:rPr>
        <w:t xml:space="preserve"> </w:t>
      </w:r>
      <w:r>
        <w:rPr>
          <w:i/>
          <w:szCs w:val="22"/>
        </w:rPr>
        <w:t>Detali betono gamybos mazgo technologinių įrenginių išdėstymo schema</w:t>
      </w:r>
    </w:p>
    <w:p w14:paraId="4CB1D80D" w14:textId="77777777" w:rsidR="00565053" w:rsidRPr="00565053" w:rsidRDefault="00565053" w:rsidP="00565053">
      <w:pPr>
        <w:pStyle w:val="BodyText"/>
        <w:jc w:val="both"/>
        <w:rPr>
          <w:sz w:val="24"/>
          <w:szCs w:val="24"/>
        </w:rPr>
      </w:pPr>
      <w:r w:rsidRPr="00565053">
        <w:rPr>
          <w:sz w:val="24"/>
          <w:szCs w:val="24"/>
        </w:rPr>
        <w:t>Schemos eksplikacija:</w:t>
      </w:r>
    </w:p>
    <w:p w14:paraId="5DBA3A5F" w14:textId="77777777" w:rsidR="00565053" w:rsidRPr="00565053" w:rsidRDefault="00565053" w:rsidP="00565053">
      <w:pPr>
        <w:pStyle w:val="BodyText"/>
        <w:spacing w:after="120" w:line="240" w:lineRule="auto"/>
        <w:ind w:left="357"/>
        <w:jc w:val="both"/>
        <w:rPr>
          <w:sz w:val="24"/>
          <w:szCs w:val="24"/>
        </w:rPr>
      </w:pPr>
      <w:r w:rsidRPr="00565053">
        <w:rPr>
          <w:sz w:val="24"/>
          <w:szCs w:val="24"/>
        </w:rPr>
        <w:lastRenderedPageBreak/>
        <w:t>1 - inertinių medžiagų įkrovimo bunkeris;</w:t>
      </w:r>
    </w:p>
    <w:p w14:paraId="4C5E2B92" w14:textId="77777777" w:rsidR="00565053" w:rsidRPr="00565053" w:rsidRDefault="00565053" w:rsidP="00565053">
      <w:pPr>
        <w:pStyle w:val="BodyText"/>
        <w:spacing w:after="120" w:line="240" w:lineRule="auto"/>
        <w:ind w:left="357"/>
        <w:jc w:val="both"/>
        <w:rPr>
          <w:sz w:val="24"/>
          <w:szCs w:val="24"/>
        </w:rPr>
      </w:pPr>
      <w:r w:rsidRPr="00565053">
        <w:rPr>
          <w:sz w:val="24"/>
          <w:szCs w:val="24"/>
        </w:rPr>
        <w:t>2 - inertinių medžiagų svėrimo juostinis transporteris;</w:t>
      </w:r>
    </w:p>
    <w:p w14:paraId="53BA70CE" w14:textId="77777777" w:rsidR="00565053" w:rsidRPr="00565053" w:rsidRDefault="00565053" w:rsidP="00565053">
      <w:pPr>
        <w:pStyle w:val="BodyText"/>
        <w:spacing w:after="120" w:line="240" w:lineRule="auto"/>
        <w:ind w:left="357"/>
        <w:jc w:val="both"/>
        <w:rPr>
          <w:sz w:val="24"/>
          <w:szCs w:val="24"/>
        </w:rPr>
      </w:pPr>
      <w:r w:rsidRPr="00565053">
        <w:rPr>
          <w:sz w:val="24"/>
          <w:szCs w:val="24"/>
        </w:rPr>
        <w:t>3 - inertinių medžiagų transportavimo bunkeris;</w:t>
      </w:r>
    </w:p>
    <w:p w14:paraId="328676D6" w14:textId="77777777" w:rsidR="00565053" w:rsidRPr="00565053" w:rsidRDefault="00565053" w:rsidP="00565053">
      <w:pPr>
        <w:pStyle w:val="BodyText"/>
        <w:spacing w:after="120" w:line="240" w:lineRule="auto"/>
        <w:ind w:left="357"/>
        <w:jc w:val="both"/>
        <w:rPr>
          <w:sz w:val="24"/>
          <w:szCs w:val="24"/>
        </w:rPr>
      </w:pPr>
      <w:r w:rsidRPr="00565053">
        <w:rPr>
          <w:sz w:val="24"/>
          <w:szCs w:val="24"/>
        </w:rPr>
        <w:t>4 - inertinių medžiagų kaušinis transporteris;</w:t>
      </w:r>
    </w:p>
    <w:p w14:paraId="6B89CE13" w14:textId="77777777" w:rsidR="00565053" w:rsidRPr="00565053" w:rsidRDefault="00565053" w:rsidP="00565053">
      <w:pPr>
        <w:pStyle w:val="BodyText"/>
        <w:spacing w:after="120" w:line="240" w:lineRule="auto"/>
        <w:ind w:left="357"/>
        <w:jc w:val="both"/>
        <w:rPr>
          <w:sz w:val="24"/>
          <w:szCs w:val="24"/>
        </w:rPr>
      </w:pPr>
      <w:r w:rsidRPr="00565053">
        <w:rPr>
          <w:sz w:val="24"/>
          <w:szCs w:val="24"/>
        </w:rPr>
        <w:t>5 - vandens svėrimo dozatorius;</w:t>
      </w:r>
    </w:p>
    <w:p w14:paraId="20B3A30B" w14:textId="77777777" w:rsidR="00565053" w:rsidRPr="00565053" w:rsidRDefault="00565053" w:rsidP="00565053">
      <w:pPr>
        <w:pStyle w:val="BodyText"/>
        <w:spacing w:after="120" w:line="240" w:lineRule="auto"/>
        <w:ind w:left="357"/>
        <w:jc w:val="both"/>
        <w:rPr>
          <w:sz w:val="24"/>
          <w:szCs w:val="24"/>
        </w:rPr>
      </w:pPr>
      <w:r w:rsidRPr="00565053">
        <w:rPr>
          <w:sz w:val="24"/>
          <w:szCs w:val="24"/>
        </w:rPr>
        <w:t>6 - technologinių priedų svėrimo dozatoriai;</w:t>
      </w:r>
    </w:p>
    <w:p w14:paraId="2682A574" w14:textId="77777777" w:rsidR="00565053" w:rsidRPr="00565053" w:rsidRDefault="00565053" w:rsidP="00565053">
      <w:pPr>
        <w:pStyle w:val="BodyText"/>
        <w:spacing w:after="120" w:line="240" w:lineRule="auto"/>
        <w:ind w:left="357"/>
        <w:jc w:val="both"/>
        <w:rPr>
          <w:sz w:val="24"/>
          <w:szCs w:val="24"/>
        </w:rPr>
      </w:pPr>
      <w:r w:rsidRPr="00565053">
        <w:rPr>
          <w:sz w:val="24"/>
          <w:szCs w:val="24"/>
        </w:rPr>
        <w:t>7 - cemento svarstykles;</w:t>
      </w:r>
    </w:p>
    <w:p w14:paraId="7D121F6A" w14:textId="77777777" w:rsidR="00565053" w:rsidRPr="00565053" w:rsidRDefault="00565053" w:rsidP="00565053">
      <w:pPr>
        <w:pStyle w:val="BodyText"/>
        <w:spacing w:after="120" w:line="240" w:lineRule="auto"/>
        <w:ind w:left="357"/>
        <w:jc w:val="both"/>
        <w:rPr>
          <w:sz w:val="24"/>
          <w:szCs w:val="24"/>
        </w:rPr>
      </w:pPr>
      <w:r w:rsidRPr="00565053">
        <w:rPr>
          <w:sz w:val="24"/>
          <w:szCs w:val="24"/>
        </w:rPr>
        <w:t>8 - maišykle;</w:t>
      </w:r>
    </w:p>
    <w:p w14:paraId="3B4C2244" w14:textId="77777777" w:rsidR="00565053" w:rsidRPr="00565053" w:rsidRDefault="00565053" w:rsidP="00565053">
      <w:pPr>
        <w:pStyle w:val="BodyText"/>
        <w:spacing w:after="120" w:line="240" w:lineRule="auto"/>
        <w:ind w:left="357"/>
        <w:jc w:val="both"/>
        <w:rPr>
          <w:sz w:val="24"/>
          <w:szCs w:val="24"/>
        </w:rPr>
      </w:pPr>
      <w:r w:rsidRPr="00565053">
        <w:rPr>
          <w:sz w:val="24"/>
          <w:szCs w:val="24"/>
        </w:rPr>
        <w:t xml:space="preserve">9 </w:t>
      </w:r>
      <w:r w:rsidR="00BD4E83">
        <w:rPr>
          <w:sz w:val="24"/>
          <w:szCs w:val="24"/>
        </w:rPr>
        <w:t>-</w:t>
      </w:r>
      <w:r w:rsidRPr="00565053">
        <w:rPr>
          <w:sz w:val="24"/>
          <w:szCs w:val="24"/>
        </w:rPr>
        <w:t xml:space="preserve"> </w:t>
      </w:r>
      <w:r w:rsidR="00BD4E83">
        <w:rPr>
          <w:sz w:val="24"/>
          <w:szCs w:val="24"/>
        </w:rPr>
        <w:t>betono pasikrovimo anga</w:t>
      </w:r>
      <w:r w:rsidRPr="00565053">
        <w:rPr>
          <w:sz w:val="24"/>
          <w:szCs w:val="24"/>
        </w:rPr>
        <w:t>;</w:t>
      </w:r>
    </w:p>
    <w:p w14:paraId="72CB4ECF" w14:textId="77777777" w:rsidR="00565053" w:rsidRDefault="00565053" w:rsidP="00565053">
      <w:pPr>
        <w:pStyle w:val="BodyText"/>
        <w:spacing w:after="120" w:line="240" w:lineRule="auto"/>
        <w:ind w:left="357"/>
        <w:jc w:val="both"/>
        <w:rPr>
          <w:sz w:val="24"/>
          <w:szCs w:val="24"/>
        </w:rPr>
      </w:pPr>
      <w:r w:rsidRPr="00565053">
        <w:rPr>
          <w:sz w:val="24"/>
          <w:szCs w:val="24"/>
        </w:rPr>
        <w:t>10 - cemento siloso bokštas</w:t>
      </w:r>
      <w:r w:rsidR="004058BA">
        <w:rPr>
          <w:sz w:val="24"/>
          <w:szCs w:val="24"/>
        </w:rPr>
        <w:t>;</w:t>
      </w:r>
    </w:p>
    <w:p w14:paraId="7C9B5FAB" w14:textId="77777777" w:rsidR="004058BA" w:rsidRPr="00565053" w:rsidRDefault="00BD4E83" w:rsidP="00565053">
      <w:pPr>
        <w:pStyle w:val="BodyText"/>
        <w:spacing w:after="120" w:line="240" w:lineRule="auto"/>
        <w:ind w:left="357"/>
        <w:jc w:val="both"/>
        <w:rPr>
          <w:sz w:val="24"/>
          <w:szCs w:val="24"/>
        </w:rPr>
      </w:pPr>
      <w:r>
        <w:rPr>
          <w:sz w:val="24"/>
          <w:szCs w:val="24"/>
        </w:rPr>
        <w:t>11 -</w:t>
      </w:r>
      <w:r w:rsidR="004058BA" w:rsidRPr="00565053">
        <w:rPr>
          <w:sz w:val="24"/>
          <w:szCs w:val="24"/>
        </w:rPr>
        <w:t xml:space="preserve"> </w:t>
      </w:r>
      <w:r>
        <w:rPr>
          <w:sz w:val="24"/>
          <w:szCs w:val="24"/>
        </w:rPr>
        <w:t>katilinė</w:t>
      </w:r>
      <w:r w:rsidR="004058BA">
        <w:rPr>
          <w:sz w:val="24"/>
          <w:szCs w:val="24"/>
        </w:rPr>
        <w:t>.</w:t>
      </w:r>
    </w:p>
    <w:p w14:paraId="07DE80E4" w14:textId="62A1A3DE" w:rsidR="00AF0B93" w:rsidRDefault="00AF0B93" w:rsidP="00F77572">
      <w:pPr>
        <w:pStyle w:val="BodyText"/>
        <w:jc w:val="both"/>
        <w:rPr>
          <w:sz w:val="24"/>
          <w:szCs w:val="24"/>
        </w:rPr>
      </w:pPr>
      <w:r w:rsidRPr="0006655E">
        <w:rPr>
          <w:sz w:val="24"/>
          <w:szCs w:val="24"/>
        </w:rPr>
        <w:t xml:space="preserve">Visa betono ruošimo mazgą sudaranti įranga yra kilnojama, </w:t>
      </w:r>
      <w:r>
        <w:rPr>
          <w:sz w:val="24"/>
          <w:szCs w:val="24"/>
        </w:rPr>
        <w:t>montuojama ant surenkamų betoni</w:t>
      </w:r>
      <w:r w:rsidRPr="0006655E">
        <w:rPr>
          <w:sz w:val="24"/>
          <w:szCs w:val="24"/>
        </w:rPr>
        <w:t>nių plokščių pamatų. Esant reikalui, įranga gali būti lengvai demontuota ir perkelta į kitą vietą</w:t>
      </w:r>
      <w:r>
        <w:rPr>
          <w:sz w:val="24"/>
          <w:szCs w:val="24"/>
        </w:rPr>
        <w:t>.</w:t>
      </w:r>
    </w:p>
    <w:p w14:paraId="6EE05C40" w14:textId="66DF7C0E" w:rsidR="00AF0B93" w:rsidRDefault="00AF0B93" w:rsidP="00AF0B93">
      <w:pPr>
        <w:pStyle w:val="BodyText"/>
        <w:jc w:val="both"/>
        <w:rPr>
          <w:sz w:val="24"/>
          <w:szCs w:val="24"/>
        </w:rPr>
      </w:pPr>
      <w:r w:rsidRPr="00434A0D">
        <w:rPr>
          <w:sz w:val="24"/>
          <w:szCs w:val="24"/>
        </w:rPr>
        <w:t>Visos gamybos procesui reikalingos medžiagos ir technologiniai</w:t>
      </w:r>
      <w:r>
        <w:rPr>
          <w:sz w:val="24"/>
          <w:szCs w:val="24"/>
        </w:rPr>
        <w:t xml:space="preserve"> priedai bus atvežami autotrans</w:t>
      </w:r>
      <w:r w:rsidRPr="00434A0D">
        <w:rPr>
          <w:sz w:val="24"/>
          <w:szCs w:val="24"/>
        </w:rPr>
        <w:t xml:space="preserve">portu. Vanduo technologiniam procesui bus tiekiamas iš </w:t>
      </w:r>
      <w:r w:rsidR="00A80CEE">
        <w:rPr>
          <w:sz w:val="24"/>
          <w:szCs w:val="24"/>
        </w:rPr>
        <w:t xml:space="preserve">vandentiekio </w:t>
      </w:r>
      <w:r w:rsidR="00590553">
        <w:rPr>
          <w:sz w:val="24"/>
          <w:szCs w:val="24"/>
        </w:rPr>
        <w:t>ir/</w:t>
      </w:r>
      <w:r w:rsidR="007F7A84" w:rsidRPr="00590553">
        <w:rPr>
          <w:sz w:val="24"/>
          <w:szCs w:val="24"/>
        </w:rPr>
        <w:t>arba p</w:t>
      </w:r>
      <w:r w:rsidRPr="00590553">
        <w:rPr>
          <w:sz w:val="24"/>
          <w:szCs w:val="24"/>
        </w:rPr>
        <w:t>lanuojamo gręžinio (gręžinio našumas iki 4 m</w:t>
      </w:r>
      <w:r w:rsidRPr="00590553">
        <w:rPr>
          <w:sz w:val="24"/>
          <w:szCs w:val="24"/>
          <w:vertAlign w:val="superscript"/>
        </w:rPr>
        <w:t>3</w:t>
      </w:r>
      <w:r w:rsidRPr="00590553">
        <w:rPr>
          <w:sz w:val="24"/>
          <w:szCs w:val="24"/>
        </w:rPr>
        <w:t>/val.) ir antrinio</w:t>
      </w:r>
      <w:r w:rsidRPr="00434A0D">
        <w:rPr>
          <w:sz w:val="24"/>
          <w:szCs w:val="24"/>
        </w:rPr>
        <w:t xml:space="preserve"> vandens panaudojimo rezervuaro. Pagaminto betono transportavimui įmonė turi </w:t>
      </w:r>
      <w:r>
        <w:rPr>
          <w:sz w:val="24"/>
          <w:szCs w:val="24"/>
        </w:rPr>
        <w:t>3</w:t>
      </w:r>
      <w:r w:rsidRPr="00434A0D">
        <w:rPr>
          <w:sz w:val="24"/>
          <w:szCs w:val="24"/>
        </w:rPr>
        <w:t xml:space="preserve"> betonvežius</w:t>
      </w:r>
      <w:r>
        <w:rPr>
          <w:sz w:val="24"/>
          <w:szCs w:val="24"/>
        </w:rPr>
        <w:t xml:space="preserve"> </w:t>
      </w:r>
      <w:r w:rsidRPr="00434A0D">
        <w:rPr>
          <w:sz w:val="24"/>
          <w:szCs w:val="24"/>
        </w:rPr>
        <w:t xml:space="preserve">ir </w:t>
      </w:r>
      <w:r>
        <w:rPr>
          <w:sz w:val="24"/>
          <w:szCs w:val="24"/>
        </w:rPr>
        <w:t>1 mobilų</w:t>
      </w:r>
      <w:r w:rsidRPr="00434A0D">
        <w:rPr>
          <w:sz w:val="24"/>
          <w:szCs w:val="24"/>
        </w:rPr>
        <w:t xml:space="preserve"> betono siurbl</w:t>
      </w:r>
      <w:r>
        <w:rPr>
          <w:sz w:val="24"/>
          <w:szCs w:val="24"/>
        </w:rPr>
        <w:t>į.</w:t>
      </w:r>
    </w:p>
    <w:p w14:paraId="5D30AFF2" w14:textId="77777777" w:rsidR="00AF0B93" w:rsidRDefault="00AF0B93" w:rsidP="00AF0B93">
      <w:pPr>
        <w:pStyle w:val="BodyText"/>
        <w:spacing w:after="120" w:line="240" w:lineRule="auto"/>
        <w:jc w:val="both"/>
        <w:rPr>
          <w:szCs w:val="22"/>
        </w:rPr>
      </w:pPr>
      <w:r>
        <w:rPr>
          <w:noProof/>
          <w:szCs w:val="22"/>
          <w:lang w:eastAsia="lt-LT"/>
        </w:rPr>
        <w:drawing>
          <wp:inline distT="0" distB="0" distL="0" distR="0" wp14:anchorId="730975CD" wp14:editId="4CF92C30">
            <wp:extent cx="5724525" cy="34861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2FDAAC1C" w14:textId="77777777" w:rsidR="00AF0B93" w:rsidRPr="000C021A" w:rsidRDefault="00AF0B93" w:rsidP="00AF0B93">
      <w:pPr>
        <w:pStyle w:val="BodyText"/>
        <w:jc w:val="center"/>
        <w:rPr>
          <w:szCs w:val="22"/>
        </w:rPr>
      </w:pPr>
      <w:r>
        <w:rPr>
          <w:i/>
          <w:szCs w:val="22"/>
        </w:rPr>
        <w:t>3</w:t>
      </w:r>
      <w:r w:rsidRPr="002C3EBD">
        <w:rPr>
          <w:i/>
          <w:szCs w:val="22"/>
        </w:rPr>
        <w:t xml:space="preserve"> pav.</w:t>
      </w:r>
      <w:r w:rsidRPr="00CC3D64">
        <w:rPr>
          <w:i/>
          <w:szCs w:val="22"/>
        </w:rPr>
        <w:t xml:space="preserve"> </w:t>
      </w:r>
      <w:r>
        <w:rPr>
          <w:i/>
          <w:szCs w:val="22"/>
        </w:rPr>
        <w:t>Betono gamybos technologinė schema</w:t>
      </w:r>
    </w:p>
    <w:p w14:paraId="6FB228B7" w14:textId="26A725F7" w:rsidR="00F77572" w:rsidRPr="00F77572" w:rsidRDefault="00F77572" w:rsidP="00F77572">
      <w:pPr>
        <w:pStyle w:val="BodyText"/>
        <w:jc w:val="both"/>
        <w:rPr>
          <w:sz w:val="24"/>
          <w:szCs w:val="24"/>
        </w:rPr>
      </w:pPr>
      <w:r w:rsidRPr="00F77572">
        <w:rPr>
          <w:i/>
          <w:sz w:val="24"/>
          <w:szCs w:val="24"/>
        </w:rPr>
        <w:t xml:space="preserve">Žaliavos transportavimas ir sandėliavimas. </w:t>
      </w:r>
      <w:r w:rsidRPr="00F77572">
        <w:rPr>
          <w:sz w:val="24"/>
          <w:szCs w:val="24"/>
        </w:rPr>
        <w:t xml:space="preserve">Inertinės medžiagos: įvairių frakcijų smėlis ir žvyras, atvežamos į planuojamos ūkinės veiklos teritoriją dengtais savivarčiais po 26 t ir išpilamos </w:t>
      </w:r>
      <w:r w:rsidRPr="00F77572">
        <w:rPr>
          <w:sz w:val="24"/>
          <w:szCs w:val="24"/>
        </w:rPr>
        <w:lastRenderedPageBreak/>
        <w:t xml:space="preserve">į atskiras atviros žaliavų aikštelės sekcijas. Visi betono gamyboje naudojami mineraliniai užpildai turi atitikti LST EN 12620: 2003 + A1: 2008. Betono užpildai standarto reikalavimus, todėl gamyboje naudojamos tik plautos inertinės medžiagos. Cementas atvežamas specializuotu transportu – </w:t>
      </w:r>
      <w:proofErr w:type="spellStart"/>
      <w:r w:rsidRPr="00F77572">
        <w:rPr>
          <w:sz w:val="24"/>
          <w:szCs w:val="24"/>
        </w:rPr>
        <w:t>cementovežiais</w:t>
      </w:r>
      <w:proofErr w:type="spellEnd"/>
      <w:r w:rsidRPr="00F77572">
        <w:rPr>
          <w:sz w:val="24"/>
          <w:szCs w:val="24"/>
        </w:rPr>
        <w:t xml:space="preserve"> ir iš autotransporto priemonių vamzdžiais suspaustu oru paduod</w:t>
      </w:r>
      <w:r w:rsidR="00BD4E83">
        <w:rPr>
          <w:sz w:val="24"/>
          <w:szCs w:val="24"/>
        </w:rPr>
        <w:t>amas į cemento siloso bokštus (2</w:t>
      </w:r>
      <w:r w:rsidRPr="00F77572">
        <w:rPr>
          <w:sz w:val="24"/>
          <w:szCs w:val="24"/>
        </w:rPr>
        <w:t xml:space="preserve"> vnt.). Cementas turi būti tiekiamas švariuose ir techniškai tvarkingose transporto priemonėse. Transportuojant ir sandėliuojant cementą, būtina jį apsaugoti nuo drėgmės ir pašalinių teršalų. Cemento priėmimo talpos turi būti įžeminamos. Technologiniai priedai tirpalų pavidalo transportuojami dideliuose plastikiniuose konteineriuose arba statinėse. Iš autotransporto jie </w:t>
      </w:r>
      <w:proofErr w:type="spellStart"/>
      <w:r w:rsidRPr="00F77572">
        <w:rPr>
          <w:sz w:val="24"/>
          <w:szCs w:val="24"/>
        </w:rPr>
        <w:t>autokrautuvu</w:t>
      </w:r>
      <w:proofErr w:type="spellEnd"/>
      <w:r w:rsidRPr="00F77572">
        <w:rPr>
          <w:sz w:val="24"/>
          <w:szCs w:val="24"/>
        </w:rPr>
        <w:t xml:space="preserve"> iškraunami į technologinių priedų sandėlį. Technologiniai priedai turi būti laikomi sandariai uždarytoje taroje, apsaugoti nuo šalčio ir saulės kaitros.</w:t>
      </w:r>
    </w:p>
    <w:p w14:paraId="0D699C96" w14:textId="77777777" w:rsidR="00F77572" w:rsidRPr="00F77572" w:rsidRDefault="00F77572" w:rsidP="00F77572">
      <w:pPr>
        <w:pStyle w:val="BodyText"/>
        <w:jc w:val="both"/>
        <w:rPr>
          <w:sz w:val="24"/>
          <w:szCs w:val="24"/>
        </w:rPr>
      </w:pPr>
      <w:r w:rsidRPr="00F77572">
        <w:rPr>
          <w:i/>
          <w:sz w:val="24"/>
          <w:szCs w:val="24"/>
        </w:rPr>
        <w:t xml:space="preserve">Betono gamyba. </w:t>
      </w:r>
      <w:r w:rsidRPr="00F77572">
        <w:rPr>
          <w:sz w:val="24"/>
          <w:szCs w:val="24"/>
        </w:rPr>
        <w:t xml:space="preserve">Inertinės medžiagos iš sandėliavimo aikštelės </w:t>
      </w:r>
      <w:proofErr w:type="spellStart"/>
      <w:r w:rsidRPr="00F77572">
        <w:rPr>
          <w:sz w:val="24"/>
          <w:szCs w:val="24"/>
        </w:rPr>
        <w:t>frontaliniu</w:t>
      </w:r>
      <w:proofErr w:type="spellEnd"/>
      <w:r w:rsidRPr="00F77572">
        <w:rPr>
          <w:sz w:val="24"/>
          <w:szCs w:val="24"/>
        </w:rPr>
        <w:t xml:space="preserve"> krautuvu paduodamos į įkrovimo bunkerį, iš kurio transporteriais perkeliamos į maišyklę. Inertinių medžiagų svėrimui naudojamas juostinis transporteris. Reikalingas cemento kiekis iš cemento bokštų per svorinį dozatorių sraigtiniu transporteriu paduodamas į maišyklę. Taip pat per vandens svėrimo dozatorių vamzdžiais į maišyklę paduodamas reikalingas vandens kiekis. Šaltuoju metų laikotarpiu, kai vyrauja neigiamos temperatūros, vanduo ir bunkeryje esančios inertinės medžiagos </w:t>
      </w:r>
      <w:r w:rsidRPr="00590553">
        <w:rPr>
          <w:sz w:val="24"/>
          <w:szCs w:val="24"/>
        </w:rPr>
        <w:t>pašildomos (max iki 60 ºC). Tam tikslui bus įrengti du skysto kuro katilai: vienas 440 kW šildys vandenį, kitas 200 kW – inertines medžiagas. Katilų darbui reikalingas dyzelinas bus</w:t>
      </w:r>
      <w:r w:rsidRPr="00F77572">
        <w:rPr>
          <w:sz w:val="24"/>
          <w:szCs w:val="24"/>
        </w:rPr>
        <w:t xml:space="preserve"> saugomas teritorijoje, 5 m</w:t>
      </w:r>
      <w:r w:rsidRPr="00F77572">
        <w:rPr>
          <w:sz w:val="24"/>
          <w:szCs w:val="24"/>
          <w:vertAlign w:val="superscript"/>
        </w:rPr>
        <w:t>3</w:t>
      </w:r>
      <w:r w:rsidRPr="00F77572">
        <w:rPr>
          <w:sz w:val="24"/>
          <w:szCs w:val="24"/>
        </w:rPr>
        <w:t xml:space="preserve"> kilnojamame degalų išpilstymo įrenginyje. Technologiniai priedai siurbliais transportuojami iš priedų talpyklos į priedų svorinį dozatorių ir paduodami į maišyklę. Visas dozavimo procesas yra automatizuotas ir valdomas pagal operatoriaus parinktą programą.</w:t>
      </w:r>
    </w:p>
    <w:p w14:paraId="27A8D71F" w14:textId="77777777" w:rsidR="00F77572" w:rsidRPr="00F77572" w:rsidRDefault="00F77572" w:rsidP="00F77572">
      <w:pPr>
        <w:pStyle w:val="BodyText"/>
        <w:jc w:val="both"/>
        <w:rPr>
          <w:sz w:val="24"/>
          <w:szCs w:val="24"/>
        </w:rPr>
      </w:pPr>
      <w:r w:rsidRPr="00F77572">
        <w:rPr>
          <w:sz w:val="24"/>
          <w:szCs w:val="24"/>
        </w:rPr>
        <w:t>Stambiagrūdžio betono mišinių gamybai skirtos medžiagos dozuojamos tokia tvarka:</w:t>
      </w:r>
    </w:p>
    <w:p w14:paraId="135195AF" w14:textId="77777777" w:rsidR="00F77572" w:rsidRPr="00F77572" w:rsidRDefault="00F77572" w:rsidP="004C0861">
      <w:pPr>
        <w:pStyle w:val="BodyText"/>
        <w:numPr>
          <w:ilvl w:val="0"/>
          <w:numId w:val="73"/>
        </w:numPr>
        <w:spacing w:after="120" w:line="240" w:lineRule="auto"/>
        <w:ind w:left="1077"/>
        <w:jc w:val="both"/>
        <w:rPr>
          <w:sz w:val="24"/>
          <w:szCs w:val="24"/>
        </w:rPr>
      </w:pPr>
      <w:r w:rsidRPr="00F77572">
        <w:rPr>
          <w:sz w:val="24"/>
          <w:szCs w:val="24"/>
        </w:rPr>
        <w:t>stambūs užpildai (žvirgždas, žvirgždo skalda);</w:t>
      </w:r>
    </w:p>
    <w:p w14:paraId="3BE810BF" w14:textId="77777777" w:rsidR="00F77572" w:rsidRPr="00F77572" w:rsidRDefault="00F77572" w:rsidP="004C0861">
      <w:pPr>
        <w:pStyle w:val="BodyText"/>
        <w:numPr>
          <w:ilvl w:val="0"/>
          <w:numId w:val="73"/>
        </w:numPr>
        <w:spacing w:after="120" w:line="240" w:lineRule="auto"/>
        <w:ind w:left="1077"/>
        <w:jc w:val="both"/>
        <w:rPr>
          <w:sz w:val="24"/>
          <w:szCs w:val="24"/>
        </w:rPr>
      </w:pPr>
      <w:r w:rsidRPr="00F77572">
        <w:rPr>
          <w:sz w:val="24"/>
          <w:szCs w:val="24"/>
        </w:rPr>
        <w:t>smulkūs užpildai (smėlis);</w:t>
      </w:r>
    </w:p>
    <w:p w14:paraId="50D755BD" w14:textId="77777777" w:rsidR="00F77572" w:rsidRPr="00F77572" w:rsidRDefault="00F77572" w:rsidP="004C0861">
      <w:pPr>
        <w:pStyle w:val="BodyText"/>
        <w:numPr>
          <w:ilvl w:val="0"/>
          <w:numId w:val="73"/>
        </w:numPr>
        <w:spacing w:after="120" w:line="240" w:lineRule="auto"/>
        <w:ind w:left="1077"/>
        <w:jc w:val="both"/>
        <w:rPr>
          <w:sz w:val="24"/>
          <w:szCs w:val="24"/>
        </w:rPr>
      </w:pPr>
      <w:r w:rsidRPr="00F77572">
        <w:rPr>
          <w:sz w:val="24"/>
          <w:szCs w:val="24"/>
        </w:rPr>
        <w:t>cementas;</w:t>
      </w:r>
    </w:p>
    <w:p w14:paraId="70011224" w14:textId="77777777" w:rsidR="00F77572" w:rsidRPr="00F77572" w:rsidRDefault="00F77572" w:rsidP="004C0861">
      <w:pPr>
        <w:pStyle w:val="BodyText"/>
        <w:numPr>
          <w:ilvl w:val="0"/>
          <w:numId w:val="73"/>
        </w:numPr>
        <w:spacing w:after="120" w:line="240" w:lineRule="auto"/>
        <w:ind w:left="1077"/>
        <w:jc w:val="both"/>
        <w:rPr>
          <w:sz w:val="24"/>
          <w:szCs w:val="24"/>
        </w:rPr>
      </w:pPr>
      <w:r w:rsidRPr="00F77572">
        <w:rPr>
          <w:sz w:val="24"/>
          <w:szCs w:val="24"/>
        </w:rPr>
        <w:t>vanduo;</w:t>
      </w:r>
    </w:p>
    <w:p w14:paraId="7421F127" w14:textId="77777777" w:rsidR="00F77572" w:rsidRPr="00F77572" w:rsidRDefault="00F77572" w:rsidP="004C0861">
      <w:pPr>
        <w:pStyle w:val="BodyText"/>
        <w:numPr>
          <w:ilvl w:val="0"/>
          <w:numId w:val="73"/>
        </w:numPr>
        <w:spacing w:after="120" w:line="240" w:lineRule="auto"/>
        <w:ind w:left="1077"/>
        <w:jc w:val="both"/>
        <w:rPr>
          <w:sz w:val="24"/>
          <w:szCs w:val="24"/>
        </w:rPr>
      </w:pPr>
      <w:r w:rsidRPr="00F77572">
        <w:rPr>
          <w:sz w:val="24"/>
          <w:szCs w:val="24"/>
        </w:rPr>
        <w:t>technologiniai priedai.</w:t>
      </w:r>
    </w:p>
    <w:p w14:paraId="552D4B98" w14:textId="77777777" w:rsidR="00F77572" w:rsidRPr="00F77572" w:rsidRDefault="00F77572" w:rsidP="00F77572">
      <w:pPr>
        <w:widowControl w:val="0"/>
        <w:tabs>
          <w:tab w:val="left" w:pos="3000"/>
          <w:tab w:val="center" w:pos="5599"/>
        </w:tabs>
        <w:spacing w:after="280" w:line="280" w:lineRule="atLeast"/>
        <w:jc w:val="both"/>
        <w:rPr>
          <w:rFonts w:ascii="Times New Roman" w:hAnsi="Times New Roman"/>
          <w:bCs/>
          <w:snapToGrid w:val="0"/>
          <w:sz w:val="24"/>
          <w:szCs w:val="24"/>
        </w:rPr>
      </w:pPr>
      <w:r w:rsidRPr="00F77572">
        <w:rPr>
          <w:rFonts w:ascii="Times New Roman" w:hAnsi="Times New Roman"/>
          <w:bCs/>
          <w:snapToGrid w:val="0"/>
          <w:sz w:val="24"/>
          <w:szCs w:val="24"/>
        </w:rPr>
        <w:t>Medžiagų dozavimo tikslumas: portlandcemenčio, vandens, technologinių priedų ± 1 %; inertinių medžiagų ± 3 %.</w:t>
      </w:r>
    </w:p>
    <w:p w14:paraId="45B9EBBF" w14:textId="77777777" w:rsidR="00F77572" w:rsidRPr="00F77572" w:rsidRDefault="00F77572" w:rsidP="00F77572">
      <w:pPr>
        <w:widowControl w:val="0"/>
        <w:tabs>
          <w:tab w:val="left" w:pos="3000"/>
          <w:tab w:val="center" w:pos="5599"/>
        </w:tabs>
        <w:spacing w:after="280" w:line="280" w:lineRule="atLeast"/>
        <w:jc w:val="both"/>
        <w:rPr>
          <w:rFonts w:ascii="Times New Roman" w:hAnsi="Times New Roman"/>
          <w:bCs/>
          <w:snapToGrid w:val="0"/>
          <w:sz w:val="24"/>
          <w:szCs w:val="24"/>
        </w:rPr>
      </w:pPr>
      <w:r w:rsidRPr="00F77572">
        <w:rPr>
          <w:rFonts w:ascii="Times New Roman" w:hAnsi="Times New Roman"/>
          <w:bCs/>
          <w:snapToGrid w:val="0"/>
          <w:sz w:val="24"/>
          <w:szCs w:val="24"/>
        </w:rPr>
        <w:t>Smulkiagrūdžio betono mišinių gamybai skirtos medžiagos dozuojamos tokia tvarka:</w:t>
      </w:r>
    </w:p>
    <w:p w14:paraId="0895DCF3" w14:textId="77777777" w:rsidR="00F77572" w:rsidRPr="00F77572" w:rsidRDefault="00F77572" w:rsidP="004C0861">
      <w:pPr>
        <w:pStyle w:val="ListParagraph"/>
        <w:widowControl w:val="0"/>
        <w:numPr>
          <w:ilvl w:val="0"/>
          <w:numId w:val="73"/>
        </w:numPr>
        <w:tabs>
          <w:tab w:val="left" w:pos="3000"/>
          <w:tab w:val="center" w:pos="5599"/>
        </w:tabs>
        <w:spacing w:after="120"/>
        <w:ind w:left="1077"/>
        <w:jc w:val="both"/>
        <w:rPr>
          <w:rFonts w:ascii="Times New Roman" w:hAnsi="Times New Roman"/>
          <w:bCs/>
          <w:snapToGrid w:val="0"/>
          <w:sz w:val="24"/>
          <w:szCs w:val="24"/>
        </w:rPr>
      </w:pPr>
      <w:r w:rsidRPr="00F77572">
        <w:rPr>
          <w:rFonts w:ascii="Times New Roman" w:hAnsi="Times New Roman"/>
          <w:bCs/>
          <w:snapToGrid w:val="0"/>
          <w:sz w:val="24"/>
          <w:szCs w:val="24"/>
        </w:rPr>
        <w:t>smulkūs užpildai (smėlis);</w:t>
      </w:r>
    </w:p>
    <w:p w14:paraId="784A1297" w14:textId="77777777" w:rsidR="00F77572" w:rsidRPr="00F77572" w:rsidRDefault="00F77572" w:rsidP="004C0861">
      <w:pPr>
        <w:pStyle w:val="ListParagraph"/>
        <w:widowControl w:val="0"/>
        <w:numPr>
          <w:ilvl w:val="0"/>
          <w:numId w:val="73"/>
        </w:numPr>
        <w:tabs>
          <w:tab w:val="left" w:pos="3000"/>
          <w:tab w:val="center" w:pos="5599"/>
        </w:tabs>
        <w:spacing w:after="120"/>
        <w:ind w:left="1077"/>
        <w:jc w:val="both"/>
        <w:rPr>
          <w:rFonts w:ascii="Times New Roman" w:hAnsi="Times New Roman"/>
          <w:bCs/>
          <w:snapToGrid w:val="0"/>
          <w:sz w:val="24"/>
          <w:szCs w:val="24"/>
        </w:rPr>
      </w:pPr>
      <w:r w:rsidRPr="00F77572">
        <w:rPr>
          <w:rFonts w:ascii="Times New Roman" w:hAnsi="Times New Roman"/>
          <w:bCs/>
          <w:snapToGrid w:val="0"/>
          <w:sz w:val="24"/>
          <w:szCs w:val="24"/>
        </w:rPr>
        <w:t>cementas;</w:t>
      </w:r>
    </w:p>
    <w:p w14:paraId="4CB83386" w14:textId="77777777" w:rsidR="00F77572" w:rsidRPr="00F77572" w:rsidRDefault="00F77572" w:rsidP="004C0861">
      <w:pPr>
        <w:pStyle w:val="ListParagraph"/>
        <w:widowControl w:val="0"/>
        <w:numPr>
          <w:ilvl w:val="0"/>
          <w:numId w:val="73"/>
        </w:numPr>
        <w:tabs>
          <w:tab w:val="left" w:pos="3000"/>
          <w:tab w:val="center" w:pos="5599"/>
        </w:tabs>
        <w:spacing w:after="120"/>
        <w:ind w:left="1077"/>
        <w:jc w:val="both"/>
        <w:rPr>
          <w:rFonts w:ascii="Times New Roman" w:hAnsi="Times New Roman"/>
          <w:bCs/>
          <w:snapToGrid w:val="0"/>
          <w:sz w:val="24"/>
          <w:szCs w:val="24"/>
        </w:rPr>
      </w:pPr>
      <w:r w:rsidRPr="00F77572">
        <w:rPr>
          <w:rFonts w:ascii="Times New Roman" w:hAnsi="Times New Roman"/>
          <w:bCs/>
          <w:snapToGrid w:val="0"/>
          <w:sz w:val="24"/>
          <w:szCs w:val="24"/>
        </w:rPr>
        <w:t>vanduo;</w:t>
      </w:r>
    </w:p>
    <w:p w14:paraId="519D8182" w14:textId="77777777" w:rsidR="00F77572" w:rsidRPr="00F77572" w:rsidRDefault="00F77572" w:rsidP="004C0861">
      <w:pPr>
        <w:pStyle w:val="ListParagraph"/>
        <w:widowControl w:val="0"/>
        <w:numPr>
          <w:ilvl w:val="0"/>
          <w:numId w:val="73"/>
        </w:numPr>
        <w:tabs>
          <w:tab w:val="left" w:pos="3000"/>
          <w:tab w:val="center" w:pos="5599"/>
        </w:tabs>
        <w:spacing w:after="120"/>
        <w:ind w:left="1077"/>
        <w:jc w:val="both"/>
        <w:rPr>
          <w:rFonts w:ascii="Times New Roman" w:hAnsi="Times New Roman"/>
          <w:bCs/>
          <w:snapToGrid w:val="0"/>
          <w:sz w:val="24"/>
          <w:szCs w:val="24"/>
        </w:rPr>
      </w:pPr>
      <w:r w:rsidRPr="00F77572">
        <w:rPr>
          <w:rFonts w:ascii="Times New Roman" w:hAnsi="Times New Roman"/>
          <w:bCs/>
          <w:snapToGrid w:val="0"/>
          <w:sz w:val="24"/>
          <w:szCs w:val="24"/>
        </w:rPr>
        <w:t>technologiniai priedai.</w:t>
      </w:r>
    </w:p>
    <w:p w14:paraId="227E2C4C" w14:textId="77777777" w:rsidR="00F77572" w:rsidRPr="00F77572" w:rsidRDefault="00F77572" w:rsidP="00F77572">
      <w:pPr>
        <w:widowControl w:val="0"/>
        <w:tabs>
          <w:tab w:val="left" w:pos="3000"/>
          <w:tab w:val="center" w:pos="5599"/>
        </w:tabs>
        <w:spacing w:after="280" w:line="280" w:lineRule="atLeast"/>
        <w:jc w:val="both"/>
        <w:rPr>
          <w:rFonts w:ascii="Times New Roman" w:hAnsi="Times New Roman"/>
          <w:bCs/>
          <w:snapToGrid w:val="0"/>
          <w:sz w:val="24"/>
          <w:szCs w:val="24"/>
        </w:rPr>
      </w:pPr>
      <w:r w:rsidRPr="00F77572">
        <w:rPr>
          <w:rFonts w:ascii="Times New Roman" w:hAnsi="Times New Roman"/>
          <w:bCs/>
          <w:snapToGrid w:val="0"/>
          <w:sz w:val="24"/>
          <w:szCs w:val="24"/>
        </w:rPr>
        <w:t>Medžiagų dozavimo tikslumas: portlandcemenčio, vandens, technologinių priedų ± 1 %; smėlio ± 3 %.</w:t>
      </w:r>
    </w:p>
    <w:p w14:paraId="5D7631CE" w14:textId="77777777" w:rsidR="00F77572" w:rsidRPr="00F77572" w:rsidRDefault="00F77572" w:rsidP="00F77572">
      <w:pPr>
        <w:widowControl w:val="0"/>
        <w:tabs>
          <w:tab w:val="left" w:pos="3000"/>
          <w:tab w:val="center" w:pos="5599"/>
        </w:tabs>
        <w:spacing w:after="280" w:line="280" w:lineRule="atLeast"/>
        <w:jc w:val="both"/>
        <w:rPr>
          <w:rFonts w:ascii="Times New Roman" w:hAnsi="Times New Roman"/>
          <w:bCs/>
          <w:snapToGrid w:val="0"/>
          <w:sz w:val="24"/>
          <w:szCs w:val="24"/>
        </w:rPr>
      </w:pPr>
      <w:r w:rsidRPr="00F77572">
        <w:rPr>
          <w:rFonts w:ascii="Times New Roman" w:hAnsi="Times New Roman"/>
          <w:bCs/>
          <w:snapToGrid w:val="0"/>
          <w:sz w:val="24"/>
          <w:szCs w:val="24"/>
        </w:rPr>
        <w:t xml:space="preserve">Supylus visas sudozuotas medžiagas į maišyklę vyksta mišinio maišymas. Maišymo trukmė, </w:t>
      </w:r>
      <w:r w:rsidRPr="00F77572">
        <w:rPr>
          <w:rFonts w:ascii="Times New Roman" w:hAnsi="Times New Roman"/>
          <w:bCs/>
          <w:snapToGrid w:val="0"/>
          <w:sz w:val="24"/>
          <w:szCs w:val="24"/>
        </w:rPr>
        <w:lastRenderedPageBreak/>
        <w:t>priklausomai nuo betono markės, siekia 120-180 s.</w:t>
      </w:r>
    </w:p>
    <w:p w14:paraId="1A618FA5" w14:textId="77777777" w:rsidR="00F77572" w:rsidRPr="00F77572" w:rsidRDefault="00F77572" w:rsidP="00F77572">
      <w:pPr>
        <w:widowControl w:val="0"/>
        <w:tabs>
          <w:tab w:val="left" w:pos="3000"/>
          <w:tab w:val="center" w:pos="5599"/>
        </w:tabs>
        <w:spacing w:after="280" w:line="280" w:lineRule="atLeast"/>
        <w:jc w:val="both"/>
        <w:rPr>
          <w:rFonts w:ascii="Times New Roman" w:hAnsi="Times New Roman"/>
          <w:bCs/>
          <w:snapToGrid w:val="0"/>
          <w:sz w:val="24"/>
          <w:szCs w:val="24"/>
        </w:rPr>
      </w:pPr>
      <w:r w:rsidRPr="00F77572">
        <w:rPr>
          <w:rFonts w:ascii="Times New Roman" w:hAnsi="Times New Roman"/>
          <w:bCs/>
          <w:i/>
          <w:snapToGrid w:val="0"/>
          <w:sz w:val="24"/>
          <w:szCs w:val="24"/>
        </w:rPr>
        <w:t xml:space="preserve">Paruošto betono transportavimas. </w:t>
      </w:r>
      <w:r w:rsidRPr="00F77572">
        <w:rPr>
          <w:rFonts w:ascii="Times New Roman" w:hAnsi="Times New Roman"/>
          <w:bCs/>
          <w:snapToGrid w:val="0"/>
          <w:sz w:val="24"/>
          <w:szCs w:val="24"/>
        </w:rPr>
        <w:t xml:space="preserve">Betono mišinys iš betono maišyklės išpilamas atidarant betono mišinio išleidimo sklendę ir paduodamas lataku į autotransportą. Betono mišiniai gali būti paduodami tik į švarias ir techniškai tvarkingas transportavimo priemones. Betono transportavimui įmonė turi </w:t>
      </w:r>
      <w:r w:rsidR="00656009">
        <w:rPr>
          <w:rFonts w:ascii="Times New Roman" w:hAnsi="Times New Roman"/>
          <w:bCs/>
          <w:snapToGrid w:val="0"/>
          <w:sz w:val="24"/>
          <w:szCs w:val="24"/>
        </w:rPr>
        <w:t>3</w:t>
      </w:r>
      <w:r w:rsidRPr="00F77572">
        <w:rPr>
          <w:rFonts w:ascii="Times New Roman" w:hAnsi="Times New Roman"/>
          <w:bCs/>
          <w:snapToGrid w:val="0"/>
          <w:sz w:val="24"/>
          <w:szCs w:val="24"/>
        </w:rPr>
        <w:t xml:space="preserve"> betonvežius ir </w:t>
      </w:r>
      <w:r w:rsidR="00656009">
        <w:rPr>
          <w:rFonts w:ascii="Times New Roman" w:hAnsi="Times New Roman"/>
          <w:bCs/>
          <w:snapToGrid w:val="0"/>
          <w:sz w:val="24"/>
          <w:szCs w:val="24"/>
        </w:rPr>
        <w:t>1</w:t>
      </w:r>
      <w:r w:rsidRPr="00F77572">
        <w:rPr>
          <w:rFonts w:ascii="Times New Roman" w:hAnsi="Times New Roman"/>
          <w:bCs/>
          <w:snapToGrid w:val="0"/>
          <w:sz w:val="24"/>
          <w:szCs w:val="24"/>
        </w:rPr>
        <w:t xml:space="preserve"> betono siurbl</w:t>
      </w:r>
      <w:r w:rsidR="00656009">
        <w:rPr>
          <w:rFonts w:ascii="Times New Roman" w:hAnsi="Times New Roman"/>
          <w:bCs/>
          <w:snapToGrid w:val="0"/>
          <w:sz w:val="24"/>
          <w:szCs w:val="24"/>
        </w:rPr>
        <w:t>į</w:t>
      </w:r>
      <w:r w:rsidRPr="00F77572">
        <w:rPr>
          <w:rFonts w:ascii="Times New Roman" w:hAnsi="Times New Roman"/>
          <w:bCs/>
          <w:snapToGrid w:val="0"/>
          <w:sz w:val="24"/>
          <w:szCs w:val="24"/>
        </w:rPr>
        <w:t>. Taip pat betonas gali būti kraunamas ir į kitų įmonių betonvežius.</w:t>
      </w:r>
    </w:p>
    <w:p w14:paraId="2BD05E52" w14:textId="77777777" w:rsidR="00F77572" w:rsidRPr="00F77572" w:rsidRDefault="00F77572" w:rsidP="00F77572">
      <w:pPr>
        <w:widowControl w:val="0"/>
        <w:tabs>
          <w:tab w:val="left" w:pos="3000"/>
          <w:tab w:val="center" w:pos="5599"/>
        </w:tabs>
        <w:spacing w:after="280" w:line="280" w:lineRule="atLeast"/>
        <w:jc w:val="both"/>
        <w:rPr>
          <w:rFonts w:ascii="Times New Roman" w:hAnsi="Times New Roman"/>
          <w:bCs/>
          <w:snapToGrid w:val="0"/>
          <w:sz w:val="24"/>
          <w:szCs w:val="24"/>
        </w:rPr>
      </w:pPr>
      <w:r w:rsidRPr="00F77572">
        <w:rPr>
          <w:rFonts w:ascii="Times New Roman" w:hAnsi="Times New Roman"/>
          <w:bCs/>
          <w:i/>
          <w:snapToGrid w:val="0"/>
          <w:sz w:val="24"/>
          <w:szCs w:val="24"/>
        </w:rPr>
        <w:t xml:space="preserve">Pagalbinė veikla. </w:t>
      </w:r>
      <w:r w:rsidRPr="00F77572">
        <w:rPr>
          <w:rFonts w:ascii="Times New Roman" w:hAnsi="Times New Roman"/>
          <w:bCs/>
          <w:snapToGrid w:val="0"/>
          <w:sz w:val="24"/>
          <w:szCs w:val="24"/>
        </w:rPr>
        <w:t xml:space="preserve">Laikantis paruošto betono mišinio transportavimo reikalavimų, betono mišinį galima pilti tik į švarią transporto priemonę. Todėl įmonės teritorijoje bus įrengta betonvežių plovimo aikštelė. Ją sudarys </w:t>
      </w:r>
      <w:proofErr w:type="spellStart"/>
      <w:r w:rsidRPr="00F77572">
        <w:rPr>
          <w:rFonts w:ascii="Times New Roman" w:hAnsi="Times New Roman"/>
          <w:bCs/>
          <w:snapToGrid w:val="0"/>
          <w:sz w:val="24"/>
          <w:szCs w:val="24"/>
        </w:rPr>
        <w:t>apibortuota</w:t>
      </w:r>
      <w:proofErr w:type="spellEnd"/>
      <w:r w:rsidRPr="00F77572">
        <w:rPr>
          <w:rFonts w:ascii="Times New Roman" w:hAnsi="Times New Roman"/>
          <w:bCs/>
          <w:snapToGrid w:val="0"/>
          <w:sz w:val="24"/>
          <w:szCs w:val="24"/>
        </w:rPr>
        <w:t xml:space="preserve"> plovimo vieta, užteršto vandens sekcija, apvalyto vandens rezervuaras. Vanduo iš rezervuaro bus pakartotinai naudojamas betono gamyboje. Taip pat į šį rezervuarą planuojama nuvesti nuo gamybinės teritorijos surinktas lietaus nuotekas. Užteršto vandens sekcijoje susidarysiantis betono dumblas bus panaudotas betoninių blokų formavimui. Pagaminti blokai bus naudojami teritorijoje kaip </w:t>
      </w:r>
      <w:proofErr w:type="spellStart"/>
      <w:r w:rsidRPr="00F77572">
        <w:rPr>
          <w:rFonts w:ascii="Times New Roman" w:hAnsi="Times New Roman"/>
          <w:bCs/>
          <w:snapToGrid w:val="0"/>
          <w:sz w:val="24"/>
          <w:szCs w:val="24"/>
        </w:rPr>
        <w:t>gerbūvio</w:t>
      </w:r>
      <w:proofErr w:type="spellEnd"/>
      <w:r w:rsidRPr="00F77572">
        <w:rPr>
          <w:rFonts w:ascii="Times New Roman" w:hAnsi="Times New Roman"/>
          <w:bCs/>
          <w:snapToGrid w:val="0"/>
          <w:sz w:val="24"/>
          <w:szCs w:val="24"/>
        </w:rPr>
        <w:t xml:space="preserve"> elementai, pvz. iš jų bus formuojamos atskiros inertinių medžiagų saugojimo sekcijos.</w:t>
      </w:r>
    </w:p>
    <w:p w14:paraId="73BF3E29" w14:textId="77777777" w:rsidR="00F77572" w:rsidRPr="00F77572" w:rsidRDefault="00F77572" w:rsidP="00F77572">
      <w:pPr>
        <w:widowControl w:val="0"/>
        <w:tabs>
          <w:tab w:val="left" w:pos="3000"/>
          <w:tab w:val="center" w:pos="5599"/>
        </w:tabs>
        <w:spacing w:after="280" w:line="280" w:lineRule="atLeast"/>
        <w:jc w:val="both"/>
        <w:rPr>
          <w:rFonts w:ascii="Times New Roman" w:hAnsi="Times New Roman"/>
          <w:bCs/>
          <w:snapToGrid w:val="0"/>
          <w:sz w:val="24"/>
          <w:szCs w:val="24"/>
        </w:rPr>
      </w:pPr>
      <w:r w:rsidRPr="007F7A84">
        <w:rPr>
          <w:rFonts w:ascii="Times New Roman" w:hAnsi="Times New Roman"/>
          <w:bCs/>
          <w:snapToGrid w:val="0"/>
          <w:sz w:val="24"/>
          <w:szCs w:val="24"/>
        </w:rPr>
        <w:t>Įmonės teritorijoje planuojama pastatyti 5 m</w:t>
      </w:r>
      <w:r w:rsidRPr="007F7A84">
        <w:rPr>
          <w:rFonts w:ascii="Times New Roman" w:hAnsi="Times New Roman"/>
          <w:bCs/>
          <w:snapToGrid w:val="0"/>
          <w:sz w:val="24"/>
          <w:szCs w:val="24"/>
          <w:vertAlign w:val="superscript"/>
        </w:rPr>
        <w:t>3</w:t>
      </w:r>
      <w:r w:rsidRPr="007F7A84">
        <w:rPr>
          <w:rFonts w:ascii="Times New Roman" w:hAnsi="Times New Roman"/>
          <w:bCs/>
          <w:snapToGrid w:val="0"/>
          <w:sz w:val="24"/>
          <w:szCs w:val="24"/>
        </w:rPr>
        <w:t xml:space="preserve"> kilnojamą dyzelinių degalų išpilstymo įrenginį, kurį naudos įmonės betonvežių kuro įpylimui.</w:t>
      </w:r>
    </w:p>
    <w:p w14:paraId="0AC0AAF3" w14:textId="77777777" w:rsidR="00A1735C" w:rsidRPr="00377CAE" w:rsidRDefault="00A1735C" w:rsidP="00A21B0C">
      <w:pPr>
        <w:suppressAutoHyphens w:val="0"/>
        <w:autoSpaceDE w:val="0"/>
        <w:adjustRightInd w:val="0"/>
        <w:spacing w:after="240"/>
        <w:ind w:right="-187"/>
        <w:jc w:val="both"/>
        <w:textAlignment w:val="auto"/>
        <w:rPr>
          <w:rFonts w:ascii="Times New Roman" w:hAnsi="Times New Roman"/>
          <w:sz w:val="24"/>
          <w:szCs w:val="24"/>
        </w:rPr>
      </w:pPr>
      <w:r w:rsidRPr="0085630E">
        <w:rPr>
          <w:rFonts w:ascii="Times New Roman" w:eastAsia="Times New Roman" w:hAnsi="Times New Roman"/>
          <w:i/>
          <w:sz w:val="24"/>
          <w:szCs w:val="24"/>
          <w:u w:val="single"/>
          <w:lang w:eastAsia="da-DK"/>
        </w:rPr>
        <w:t>Elektros tiekimas.</w:t>
      </w:r>
      <w:r w:rsidRPr="0085630E">
        <w:rPr>
          <w:rFonts w:ascii="Times New Roman" w:hAnsi="Times New Roman"/>
          <w:b/>
          <w:bCs/>
          <w:i/>
          <w:iCs/>
          <w:sz w:val="24"/>
          <w:szCs w:val="24"/>
        </w:rPr>
        <w:t xml:space="preserve"> </w:t>
      </w:r>
      <w:r w:rsidRPr="0085630E">
        <w:rPr>
          <w:rFonts w:ascii="Times New Roman" w:hAnsi="Times New Roman"/>
          <w:sz w:val="24"/>
          <w:szCs w:val="24"/>
        </w:rPr>
        <w:t xml:space="preserve">Planuojamam įrengti </w:t>
      </w:r>
      <w:r w:rsidR="008C1C8F" w:rsidRPr="0085630E">
        <w:rPr>
          <w:rFonts w:ascii="Times New Roman" w:hAnsi="Times New Roman"/>
          <w:sz w:val="24"/>
          <w:szCs w:val="24"/>
        </w:rPr>
        <w:t>betono</w:t>
      </w:r>
      <w:r w:rsidRPr="0085630E">
        <w:rPr>
          <w:rFonts w:ascii="Times New Roman" w:hAnsi="Times New Roman"/>
          <w:sz w:val="24"/>
          <w:szCs w:val="24"/>
        </w:rPr>
        <w:t xml:space="preserve"> gamybos įrenginiui elektra bus tiekiama </w:t>
      </w:r>
      <w:r w:rsidRPr="00377CAE">
        <w:rPr>
          <w:rFonts w:ascii="Times New Roman" w:hAnsi="Times New Roman"/>
          <w:sz w:val="24"/>
          <w:szCs w:val="24"/>
        </w:rPr>
        <w:t xml:space="preserve">iš sklype </w:t>
      </w:r>
      <w:r w:rsidR="00656009" w:rsidRPr="00377CAE">
        <w:rPr>
          <w:rFonts w:ascii="Times New Roman" w:hAnsi="Times New Roman"/>
          <w:sz w:val="24"/>
          <w:szCs w:val="24"/>
        </w:rPr>
        <w:t xml:space="preserve">esamų elektros tinklų, </w:t>
      </w:r>
      <w:r w:rsidR="009D5E60" w:rsidRPr="00377CAE">
        <w:rPr>
          <w:rFonts w:ascii="Times New Roman" w:hAnsi="Times New Roman"/>
          <w:sz w:val="24"/>
          <w:szCs w:val="24"/>
        </w:rPr>
        <w:t xml:space="preserve">įrengiant </w:t>
      </w:r>
      <w:r w:rsidR="00656009" w:rsidRPr="00377CAE">
        <w:rPr>
          <w:rFonts w:ascii="Times New Roman" w:hAnsi="Times New Roman"/>
          <w:sz w:val="24"/>
          <w:szCs w:val="24"/>
        </w:rPr>
        <w:t xml:space="preserve">atskirą </w:t>
      </w:r>
      <w:r w:rsidR="009D5E60" w:rsidRPr="00377CAE">
        <w:rPr>
          <w:rFonts w:ascii="Times New Roman" w:hAnsi="Times New Roman"/>
          <w:sz w:val="24"/>
          <w:szCs w:val="24"/>
        </w:rPr>
        <w:t>elektros įvadą</w:t>
      </w:r>
      <w:r w:rsidRPr="00377CAE">
        <w:rPr>
          <w:rFonts w:ascii="Times New Roman" w:hAnsi="Times New Roman"/>
          <w:sz w:val="24"/>
          <w:szCs w:val="24"/>
        </w:rPr>
        <w:t xml:space="preserve">. </w:t>
      </w:r>
    </w:p>
    <w:p w14:paraId="1C6AF017" w14:textId="77777777" w:rsidR="00647FD0" w:rsidRPr="00377CAE" w:rsidRDefault="00A1735C" w:rsidP="00A21B0C">
      <w:pPr>
        <w:suppressAutoHyphens w:val="0"/>
        <w:autoSpaceDE w:val="0"/>
        <w:adjustRightInd w:val="0"/>
        <w:spacing w:after="240"/>
        <w:ind w:right="-187"/>
        <w:jc w:val="both"/>
        <w:textAlignment w:val="auto"/>
        <w:rPr>
          <w:rFonts w:ascii="Times New Roman" w:hAnsi="Times New Roman"/>
          <w:i/>
          <w:sz w:val="24"/>
          <w:szCs w:val="24"/>
        </w:rPr>
      </w:pPr>
      <w:r w:rsidRPr="0085630E">
        <w:rPr>
          <w:rFonts w:ascii="Times New Roman" w:eastAsia="Times New Roman" w:hAnsi="Times New Roman"/>
          <w:i/>
          <w:sz w:val="24"/>
          <w:szCs w:val="24"/>
          <w:u w:val="single"/>
          <w:lang w:eastAsia="da-DK"/>
        </w:rPr>
        <w:t>Proceso valdymas.</w:t>
      </w:r>
      <w:r w:rsidRPr="0085630E">
        <w:rPr>
          <w:rFonts w:ascii="Times New Roman" w:hAnsi="Times New Roman"/>
          <w:b/>
          <w:bCs/>
          <w:i/>
          <w:iCs/>
          <w:sz w:val="24"/>
          <w:szCs w:val="24"/>
        </w:rPr>
        <w:t xml:space="preserve"> </w:t>
      </w:r>
      <w:r w:rsidRPr="0085630E">
        <w:rPr>
          <w:rFonts w:ascii="Times New Roman" w:hAnsi="Times New Roman"/>
          <w:sz w:val="24"/>
          <w:szCs w:val="24"/>
        </w:rPr>
        <w:t>B</w:t>
      </w:r>
      <w:r w:rsidR="00647FD0" w:rsidRPr="0085630E">
        <w:rPr>
          <w:rFonts w:ascii="Times New Roman" w:hAnsi="Times New Roman"/>
          <w:sz w:val="24"/>
          <w:szCs w:val="24"/>
        </w:rPr>
        <w:t>etono</w:t>
      </w:r>
      <w:r w:rsidR="00DF7D40" w:rsidRPr="0085630E">
        <w:rPr>
          <w:rFonts w:ascii="Times New Roman" w:hAnsi="Times New Roman"/>
          <w:sz w:val="24"/>
          <w:szCs w:val="24"/>
        </w:rPr>
        <w:t xml:space="preserve"> gamybos proceso valdymo įrangą</w:t>
      </w:r>
      <w:r w:rsidRPr="0085630E">
        <w:rPr>
          <w:rFonts w:ascii="Times New Roman" w:hAnsi="Times New Roman"/>
          <w:sz w:val="24"/>
          <w:szCs w:val="24"/>
        </w:rPr>
        <w:t xml:space="preserve"> numatoma pastatyti</w:t>
      </w:r>
      <w:r w:rsidR="00647FD0" w:rsidRPr="0085630E">
        <w:rPr>
          <w:rFonts w:ascii="Times New Roman" w:hAnsi="Times New Roman"/>
          <w:sz w:val="24"/>
          <w:szCs w:val="24"/>
        </w:rPr>
        <w:t xml:space="preserve"> betono maišymo mazge, kur</w:t>
      </w:r>
      <w:r w:rsidRPr="0085630E">
        <w:rPr>
          <w:rFonts w:ascii="Times New Roman" w:hAnsi="Times New Roman"/>
          <w:sz w:val="24"/>
          <w:szCs w:val="24"/>
        </w:rPr>
        <w:t xml:space="preserve"> bus įrengtas valdymo skydas, bei </w:t>
      </w:r>
      <w:r w:rsidR="00647FD0" w:rsidRPr="0085630E">
        <w:rPr>
          <w:rFonts w:ascii="Times New Roman" w:hAnsi="Times New Roman"/>
          <w:sz w:val="24"/>
          <w:szCs w:val="24"/>
        </w:rPr>
        <w:t>žaliavų</w:t>
      </w:r>
      <w:r w:rsidRPr="0085630E">
        <w:rPr>
          <w:rFonts w:ascii="Times New Roman" w:hAnsi="Times New Roman"/>
          <w:sz w:val="24"/>
          <w:szCs w:val="24"/>
        </w:rPr>
        <w:t xml:space="preserve"> </w:t>
      </w:r>
      <w:r w:rsidR="00377CAE">
        <w:rPr>
          <w:rFonts w:ascii="Times New Roman" w:hAnsi="Times New Roman"/>
          <w:sz w:val="24"/>
          <w:szCs w:val="24"/>
        </w:rPr>
        <w:t xml:space="preserve">tiekimo </w:t>
      </w:r>
      <w:r w:rsidRPr="0085630E">
        <w:rPr>
          <w:rFonts w:ascii="Times New Roman" w:hAnsi="Times New Roman"/>
          <w:sz w:val="24"/>
          <w:szCs w:val="24"/>
        </w:rPr>
        <w:t>siurblinė.</w:t>
      </w:r>
      <w:r w:rsidRPr="0085630E">
        <w:rPr>
          <w:rFonts w:ascii="Times New Roman" w:hAnsi="Times New Roman"/>
          <w:color w:val="FF0000"/>
          <w:sz w:val="24"/>
          <w:szCs w:val="24"/>
        </w:rPr>
        <w:t xml:space="preserve"> </w:t>
      </w:r>
      <w:r w:rsidRPr="0085630E">
        <w:rPr>
          <w:rFonts w:ascii="Times New Roman" w:hAnsi="Times New Roman"/>
          <w:sz w:val="24"/>
          <w:szCs w:val="24"/>
        </w:rPr>
        <w:t>Gamybos proceso valdymas bus automatizuotas ir atliekamas nuotoliniu būdu personalinio kompiuterio pagalba.</w:t>
      </w:r>
    </w:p>
    <w:p w14:paraId="2AE4E493" w14:textId="7BA021A8" w:rsidR="00A63497" w:rsidRPr="0085630E" w:rsidRDefault="00647FD0" w:rsidP="00A21B0C">
      <w:pPr>
        <w:suppressAutoHyphens w:val="0"/>
        <w:autoSpaceDE w:val="0"/>
        <w:adjustRightInd w:val="0"/>
        <w:spacing w:after="240"/>
        <w:ind w:right="-187"/>
        <w:jc w:val="both"/>
        <w:textAlignment w:val="auto"/>
        <w:rPr>
          <w:rFonts w:ascii="Times New Roman" w:hAnsi="Times New Roman"/>
          <w:sz w:val="24"/>
          <w:szCs w:val="24"/>
        </w:rPr>
      </w:pPr>
      <w:r w:rsidRPr="0085630E">
        <w:rPr>
          <w:rFonts w:ascii="Times New Roman" w:hAnsi="Times New Roman"/>
          <w:sz w:val="24"/>
          <w:szCs w:val="24"/>
        </w:rPr>
        <w:t xml:space="preserve"> Pagamintas prekinis betonas bus tiekiama</w:t>
      </w:r>
      <w:r w:rsidR="003E10D5" w:rsidRPr="0085630E">
        <w:rPr>
          <w:rFonts w:ascii="Times New Roman" w:hAnsi="Times New Roman"/>
          <w:sz w:val="24"/>
          <w:szCs w:val="24"/>
        </w:rPr>
        <w:t>s vartotojams</w:t>
      </w:r>
      <w:r w:rsidR="00DF7D40" w:rsidRPr="0085630E">
        <w:rPr>
          <w:rFonts w:ascii="Times New Roman" w:hAnsi="Times New Roman"/>
          <w:sz w:val="24"/>
          <w:szCs w:val="24"/>
        </w:rPr>
        <w:t>.</w:t>
      </w:r>
      <w:r w:rsidR="00CD023F" w:rsidRPr="0085630E">
        <w:rPr>
          <w:rFonts w:ascii="Times New Roman" w:hAnsi="Times New Roman"/>
          <w:sz w:val="24"/>
          <w:szCs w:val="24"/>
        </w:rPr>
        <w:t xml:space="preserve"> </w:t>
      </w:r>
    </w:p>
    <w:p w14:paraId="2A21AE93" w14:textId="77777777" w:rsidR="00AA4749" w:rsidRPr="0085630E" w:rsidRDefault="00DB65DB" w:rsidP="00A21B0C">
      <w:pPr>
        <w:pStyle w:val="Heading2"/>
        <w:spacing w:before="240"/>
        <w:ind w:right="-187"/>
      </w:pPr>
      <w:bookmarkStart w:id="29" w:name="_Toc450728711"/>
      <w:r w:rsidRPr="0085630E">
        <w:rPr>
          <w:rStyle w:val="Heading1Char"/>
          <w:rFonts w:ascii="Times New Roman" w:hAnsi="Times New Roman"/>
          <w:sz w:val="28"/>
          <w:szCs w:val="28"/>
        </w:rPr>
        <w:t>Žaliavų naudojimas</w:t>
      </w:r>
      <w:bookmarkEnd w:id="29"/>
      <w:r w:rsidR="00290C64" w:rsidRPr="0085630E">
        <w:rPr>
          <w:rStyle w:val="Heading1Char"/>
          <w:rFonts w:ascii="Times New Roman" w:hAnsi="Times New Roman"/>
          <w:sz w:val="28"/>
          <w:szCs w:val="28"/>
        </w:rPr>
        <w:t xml:space="preserve"> </w:t>
      </w:r>
    </w:p>
    <w:p w14:paraId="693308B4" w14:textId="77777777" w:rsidR="00AA4749" w:rsidRPr="00377CAE" w:rsidRDefault="00AA4749" w:rsidP="00A21B0C">
      <w:pPr>
        <w:ind w:right="-187"/>
        <w:rPr>
          <w:rFonts w:ascii="Times New Roman" w:hAnsi="Times New Roman"/>
          <w:sz w:val="16"/>
          <w:szCs w:val="16"/>
          <w:lang w:eastAsia="da-DK"/>
        </w:rPr>
      </w:pPr>
    </w:p>
    <w:p w14:paraId="65E1D048" w14:textId="77777777" w:rsidR="00BE60AF" w:rsidRPr="0085630E" w:rsidRDefault="00953E37" w:rsidP="00A21B0C">
      <w:pPr>
        <w:pStyle w:val="BodyText"/>
        <w:ind w:right="-187"/>
        <w:jc w:val="both"/>
        <w:rPr>
          <w:rFonts w:eastAsia="Calibri"/>
          <w:sz w:val="24"/>
          <w:szCs w:val="24"/>
          <w:lang w:eastAsia="en-US"/>
        </w:rPr>
      </w:pPr>
      <w:r w:rsidRPr="0085630E">
        <w:rPr>
          <w:rFonts w:eastAsia="Calibri"/>
          <w:sz w:val="24"/>
          <w:szCs w:val="24"/>
          <w:lang w:eastAsia="en-US"/>
        </w:rPr>
        <w:t>Betono</w:t>
      </w:r>
      <w:r w:rsidR="00BE60AF" w:rsidRPr="0085630E">
        <w:rPr>
          <w:rFonts w:eastAsia="Calibri"/>
          <w:sz w:val="24"/>
          <w:szCs w:val="24"/>
          <w:lang w:eastAsia="en-US"/>
        </w:rPr>
        <w:t xml:space="preserve"> gamybai planuojama sunaudoti </w:t>
      </w:r>
      <w:r w:rsidR="00BE60AF" w:rsidRPr="0085630E">
        <w:rPr>
          <w:sz w:val="24"/>
          <w:szCs w:val="24"/>
        </w:rPr>
        <w:t xml:space="preserve">iki </w:t>
      </w:r>
      <w:r w:rsidRPr="0085630E">
        <w:rPr>
          <w:sz w:val="24"/>
          <w:szCs w:val="24"/>
        </w:rPr>
        <w:t>2 500 t cemento, 8 400 t smėlio, 8 400 t žvyro, 1 250 t vandens ir iki 15 t įvairių betono priedų.</w:t>
      </w:r>
      <w:r w:rsidR="00BE60AF" w:rsidRPr="0085630E">
        <w:rPr>
          <w:color w:val="FF0000"/>
          <w:sz w:val="24"/>
          <w:szCs w:val="24"/>
        </w:rPr>
        <w:t xml:space="preserve"> </w:t>
      </w:r>
      <w:r w:rsidR="00BE60AF" w:rsidRPr="0085630E">
        <w:rPr>
          <w:sz w:val="24"/>
          <w:szCs w:val="24"/>
        </w:rPr>
        <w:t>B</w:t>
      </w:r>
      <w:r w:rsidRPr="0085630E">
        <w:rPr>
          <w:rFonts w:eastAsia="Calibri"/>
          <w:sz w:val="24"/>
          <w:szCs w:val="24"/>
          <w:lang w:eastAsia="en-US"/>
        </w:rPr>
        <w:t>endras numatomas naudoti betono</w:t>
      </w:r>
      <w:r w:rsidR="00BE60AF" w:rsidRPr="0085630E">
        <w:rPr>
          <w:rFonts w:eastAsia="Calibri"/>
          <w:sz w:val="24"/>
          <w:szCs w:val="24"/>
          <w:lang w:eastAsia="en-US"/>
        </w:rPr>
        <w:t xml:space="preserve"> gamybai žaliavų (</w:t>
      </w:r>
      <w:r w:rsidRPr="0085630E">
        <w:rPr>
          <w:rFonts w:eastAsia="Calibri"/>
          <w:sz w:val="24"/>
          <w:szCs w:val="24"/>
          <w:lang w:eastAsia="en-US"/>
        </w:rPr>
        <w:t>cemento, smėlio, žvyro, vandens ir betono priedų</w:t>
      </w:r>
      <w:r w:rsidR="00BE60AF" w:rsidRPr="0085630E">
        <w:rPr>
          <w:rFonts w:eastAsia="Calibri"/>
          <w:sz w:val="24"/>
          <w:szCs w:val="24"/>
          <w:lang w:eastAsia="en-US"/>
        </w:rPr>
        <w:t xml:space="preserve">) kiekis – apie </w:t>
      </w:r>
      <w:r w:rsidRPr="0085630E">
        <w:rPr>
          <w:rFonts w:eastAsia="Calibri"/>
          <w:sz w:val="24"/>
          <w:szCs w:val="24"/>
          <w:lang w:eastAsia="en-US"/>
        </w:rPr>
        <w:t>20 600</w:t>
      </w:r>
      <w:r w:rsidR="00BE60AF" w:rsidRPr="0085630E">
        <w:rPr>
          <w:rFonts w:eastAsia="Calibri"/>
          <w:sz w:val="24"/>
          <w:szCs w:val="24"/>
          <w:lang w:eastAsia="en-US"/>
        </w:rPr>
        <w:t xml:space="preserve">  t/metus</w:t>
      </w:r>
      <w:r w:rsidR="00177A5E" w:rsidRPr="0085630E">
        <w:rPr>
          <w:rFonts w:eastAsia="Calibri"/>
          <w:sz w:val="24"/>
          <w:szCs w:val="24"/>
          <w:lang w:eastAsia="en-US"/>
        </w:rPr>
        <w:t>, apie</w:t>
      </w:r>
      <w:r w:rsidRPr="0085630E">
        <w:rPr>
          <w:rFonts w:eastAsia="Calibri"/>
          <w:sz w:val="24"/>
          <w:szCs w:val="24"/>
          <w:lang w:eastAsia="en-US"/>
        </w:rPr>
        <w:t xml:space="preserve"> 82</w:t>
      </w:r>
      <w:r w:rsidR="00BE60AF" w:rsidRPr="0085630E">
        <w:rPr>
          <w:rFonts w:eastAsia="Calibri"/>
          <w:sz w:val="24"/>
          <w:szCs w:val="24"/>
          <w:lang w:eastAsia="en-US"/>
        </w:rPr>
        <w:t xml:space="preserve"> t/dieną. </w:t>
      </w:r>
    </w:p>
    <w:p w14:paraId="230053C4" w14:textId="77777777" w:rsidR="00290C64" w:rsidRPr="0085630E" w:rsidRDefault="007A2644" w:rsidP="00A21B0C">
      <w:pPr>
        <w:pStyle w:val="BodyText"/>
        <w:spacing w:after="240"/>
        <w:ind w:right="-187"/>
        <w:jc w:val="both"/>
        <w:rPr>
          <w:sz w:val="24"/>
          <w:szCs w:val="24"/>
        </w:rPr>
      </w:pPr>
      <w:r w:rsidRPr="0085630E">
        <w:rPr>
          <w:sz w:val="24"/>
          <w:szCs w:val="24"/>
        </w:rPr>
        <w:t>Numatomas b</w:t>
      </w:r>
      <w:r w:rsidR="00953E37" w:rsidRPr="0085630E">
        <w:rPr>
          <w:sz w:val="24"/>
          <w:szCs w:val="24"/>
        </w:rPr>
        <w:t>etono</w:t>
      </w:r>
      <w:r w:rsidRPr="0085630E">
        <w:rPr>
          <w:sz w:val="24"/>
          <w:szCs w:val="24"/>
        </w:rPr>
        <w:t xml:space="preserve"> gamybai naudoti žaliav</w:t>
      </w:r>
      <w:r w:rsidR="00252068" w:rsidRPr="0085630E">
        <w:rPr>
          <w:sz w:val="24"/>
          <w:szCs w:val="24"/>
        </w:rPr>
        <w:t>os bei jų</w:t>
      </w:r>
      <w:r w:rsidRPr="0085630E">
        <w:rPr>
          <w:sz w:val="24"/>
          <w:szCs w:val="24"/>
        </w:rPr>
        <w:t xml:space="preserve"> kieki</w:t>
      </w:r>
      <w:r w:rsidR="00252068" w:rsidRPr="0085630E">
        <w:rPr>
          <w:sz w:val="24"/>
          <w:szCs w:val="24"/>
        </w:rPr>
        <w:t>ai</w:t>
      </w:r>
      <w:r w:rsidRPr="0085630E">
        <w:rPr>
          <w:sz w:val="24"/>
          <w:szCs w:val="24"/>
        </w:rPr>
        <w:t xml:space="preserve"> pateikiam</w:t>
      </w:r>
      <w:r w:rsidR="00BE60AF" w:rsidRPr="0085630E">
        <w:rPr>
          <w:sz w:val="24"/>
          <w:szCs w:val="24"/>
        </w:rPr>
        <w:t>i</w:t>
      </w:r>
      <w:r w:rsidRPr="0085630E">
        <w:rPr>
          <w:sz w:val="24"/>
          <w:szCs w:val="24"/>
        </w:rPr>
        <w:t xml:space="preserve"> </w:t>
      </w:r>
      <w:r w:rsidR="005B4F24" w:rsidRPr="0085630E">
        <w:rPr>
          <w:sz w:val="24"/>
          <w:szCs w:val="24"/>
        </w:rPr>
        <w:t>1</w:t>
      </w:r>
      <w:r w:rsidR="00CD1764" w:rsidRPr="0085630E">
        <w:rPr>
          <w:sz w:val="24"/>
          <w:szCs w:val="24"/>
        </w:rPr>
        <w:t xml:space="preserve"> </w:t>
      </w:r>
      <w:r w:rsidR="00EB4755" w:rsidRPr="0085630E">
        <w:rPr>
          <w:sz w:val="24"/>
          <w:szCs w:val="24"/>
        </w:rPr>
        <w:t>lentelėje.</w:t>
      </w:r>
      <w:r w:rsidR="00953E37" w:rsidRPr="0085630E">
        <w:rPr>
          <w:sz w:val="24"/>
          <w:szCs w:val="24"/>
        </w:rPr>
        <w:t xml:space="preserve"> </w:t>
      </w:r>
    </w:p>
    <w:p w14:paraId="5E9A5879" w14:textId="77777777" w:rsidR="008D1376" w:rsidRPr="0085630E" w:rsidRDefault="005B4F24" w:rsidP="00D7547B">
      <w:pPr>
        <w:pStyle w:val="BodyText"/>
        <w:spacing w:after="120"/>
        <w:ind w:right="-187"/>
        <w:jc w:val="both"/>
        <w:rPr>
          <w:sz w:val="24"/>
          <w:szCs w:val="24"/>
        </w:rPr>
      </w:pPr>
      <w:r w:rsidRPr="0085630E">
        <w:rPr>
          <w:b/>
          <w:i/>
          <w:sz w:val="24"/>
          <w:szCs w:val="24"/>
        </w:rPr>
        <w:t>1</w:t>
      </w:r>
      <w:r w:rsidR="007E1666" w:rsidRPr="0085630E">
        <w:rPr>
          <w:b/>
          <w:i/>
          <w:sz w:val="24"/>
          <w:szCs w:val="24"/>
        </w:rPr>
        <w:t xml:space="preserve"> </w:t>
      </w:r>
      <w:r w:rsidR="008D1376" w:rsidRPr="0085630E">
        <w:rPr>
          <w:b/>
          <w:i/>
          <w:sz w:val="24"/>
          <w:szCs w:val="24"/>
        </w:rPr>
        <w:t>lentelė.</w:t>
      </w:r>
      <w:r w:rsidR="008D1376" w:rsidRPr="0085630E">
        <w:rPr>
          <w:i/>
          <w:sz w:val="24"/>
          <w:szCs w:val="24"/>
        </w:rPr>
        <w:t xml:space="preserve"> </w:t>
      </w:r>
      <w:r w:rsidR="008D1376" w:rsidRPr="0085630E">
        <w:rPr>
          <w:i/>
          <w:iCs/>
          <w:kern w:val="1"/>
          <w:sz w:val="24"/>
          <w:szCs w:val="24"/>
          <w:lang w:eastAsia="ar-SA"/>
        </w:rPr>
        <w:t>Planuojamos naudoti žaliavos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4"/>
        <w:gridCol w:w="2369"/>
        <w:gridCol w:w="2346"/>
      </w:tblGrid>
      <w:tr w:rsidR="00FA69B1" w:rsidRPr="0085630E" w14:paraId="6A6C2C7B" w14:textId="77777777" w:rsidTr="00953E37">
        <w:trPr>
          <w:trHeight w:val="400"/>
        </w:trPr>
        <w:tc>
          <w:tcPr>
            <w:tcW w:w="4194" w:type="dxa"/>
            <w:shd w:val="clear" w:color="auto" w:fill="auto"/>
          </w:tcPr>
          <w:p w14:paraId="624104BA" w14:textId="77777777" w:rsidR="008D1376" w:rsidRPr="0085630E" w:rsidRDefault="008D1376" w:rsidP="00D7547B">
            <w:pPr>
              <w:pStyle w:val="TableTextNoSpace"/>
            </w:pPr>
            <w:r w:rsidRPr="0085630E">
              <w:t>Žaliava</w:t>
            </w:r>
          </w:p>
        </w:tc>
        <w:tc>
          <w:tcPr>
            <w:tcW w:w="2369" w:type="dxa"/>
            <w:shd w:val="clear" w:color="auto" w:fill="auto"/>
          </w:tcPr>
          <w:p w14:paraId="735F4D8D" w14:textId="77777777" w:rsidR="008D1376" w:rsidRPr="0085630E" w:rsidRDefault="00E5656F" w:rsidP="00D7547B">
            <w:pPr>
              <w:pStyle w:val="TableTextNoSpace"/>
            </w:pPr>
            <w:r w:rsidRPr="0085630E">
              <w:t>Kiekis, t/</w:t>
            </w:r>
            <w:r w:rsidR="008D1376" w:rsidRPr="0085630E">
              <w:t>parą</w:t>
            </w:r>
          </w:p>
        </w:tc>
        <w:tc>
          <w:tcPr>
            <w:tcW w:w="2346" w:type="dxa"/>
            <w:shd w:val="clear" w:color="auto" w:fill="auto"/>
          </w:tcPr>
          <w:p w14:paraId="2A2F0F56" w14:textId="77777777" w:rsidR="008D1376" w:rsidRPr="0085630E" w:rsidRDefault="008D1376" w:rsidP="00D7547B">
            <w:pPr>
              <w:pStyle w:val="TableTextNoSpace"/>
            </w:pPr>
            <w:r w:rsidRPr="0085630E">
              <w:t xml:space="preserve">Kiekis, </w:t>
            </w:r>
            <w:r w:rsidR="00E5656F" w:rsidRPr="0085630E">
              <w:t>t/</w:t>
            </w:r>
            <w:r w:rsidRPr="0085630E">
              <w:t>metus</w:t>
            </w:r>
          </w:p>
        </w:tc>
      </w:tr>
      <w:tr w:rsidR="00953E37" w:rsidRPr="0085630E" w14:paraId="50F7A121" w14:textId="77777777" w:rsidTr="00953E37">
        <w:tc>
          <w:tcPr>
            <w:tcW w:w="4194" w:type="dxa"/>
            <w:shd w:val="clear" w:color="auto" w:fill="auto"/>
          </w:tcPr>
          <w:p w14:paraId="52F36D82" w14:textId="77777777" w:rsidR="00953E37" w:rsidRPr="0085630E" w:rsidRDefault="00953E37" w:rsidP="00D7547B">
            <w:pPr>
              <w:pStyle w:val="TableTextNoSpace"/>
            </w:pPr>
            <w:r w:rsidRPr="0085630E">
              <w:t>Žvyras</w:t>
            </w:r>
          </w:p>
        </w:tc>
        <w:tc>
          <w:tcPr>
            <w:tcW w:w="2369" w:type="dxa"/>
            <w:vMerge w:val="restart"/>
            <w:shd w:val="clear" w:color="auto" w:fill="auto"/>
          </w:tcPr>
          <w:p w14:paraId="5FBCF39C" w14:textId="77777777" w:rsidR="00953E37" w:rsidRPr="0085630E" w:rsidRDefault="00EB4755" w:rsidP="00D7547B">
            <w:pPr>
              <w:pStyle w:val="TableTextNoSpace"/>
            </w:pPr>
            <w:r w:rsidRPr="0085630E">
              <w:t>33,34</w:t>
            </w:r>
          </w:p>
        </w:tc>
        <w:tc>
          <w:tcPr>
            <w:tcW w:w="2346" w:type="dxa"/>
            <w:vMerge w:val="restart"/>
            <w:shd w:val="clear" w:color="auto" w:fill="auto"/>
          </w:tcPr>
          <w:p w14:paraId="6EDA8A46" w14:textId="77777777" w:rsidR="00953E37" w:rsidRPr="0085630E" w:rsidRDefault="00150334" w:rsidP="00D7547B">
            <w:pPr>
              <w:pStyle w:val="TableTextNoSpace"/>
            </w:pPr>
            <w:r w:rsidRPr="0085630E">
              <w:t>8 400</w:t>
            </w:r>
          </w:p>
        </w:tc>
      </w:tr>
      <w:tr w:rsidR="00953E37" w:rsidRPr="0085630E" w14:paraId="58D4F38A" w14:textId="77777777" w:rsidTr="00953E37">
        <w:tc>
          <w:tcPr>
            <w:tcW w:w="4194" w:type="dxa"/>
            <w:shd w:val="clear" w:color="auto" w:fill="auto"/>
          </w:tcPr>
          <w:p w14:paraId="46ED5903" w14:textId="77777777" w:rsidR="00953E37" w:rsidRPr="0085630E" w:rsidRDefault="00953E37" w:rsidP="00D7547B">
            <w:pPr>
              <w:pStyle w:val="TableTextNoSpace"/>
            </w:pPr>
            <w:r w:rsidRPr="0085630E">
              <w:t>Dolomitinė skalda</w:t>
            </w:r>
          </w:p>
        </w:tc>
        <w:tc>
          <w:tcPr>
            <w:tcW w:w="2369" w:type="dxa"/>
            <w:vMerge/>
            <w:shd w:val="clear" w:color="auto" w:fill="auto"/>
          </w:tcPr>
          <w:p w14:paraId="1A7CA2C1" w14:textId="77777777" w:rsidR="00953E37" w:rsidRPr="0085630E" w:rsidRDefault="00953E37" w:rsidP="00D7547B">
            <w:pPr>
              <w:pStyle w:val="TableTextNoSpace"/>
            </w:pPr>
          </w:p>
        </w:tc>
        <w:tc>
          <w:tcPr>
            <w:tcW w:w="2346" w:type="dxa"/>
            <w:vMerge/>
            <w:shd w:val="clear" w:color="auto" w:fill="auto"/>
          </w:tcPr>
          <w:p w14:paraId="3A7C97B6" w14:textId="77777777" w:rsidR="00953E37" w:rsidRPr="0085630E" w:rsidRDefault="00953E37" w:rsidP="00D7547B">
            <w:pPr>
              <w:pStyle w:val="TableTextNoSpace"/>
            </w:pPr>
          </w:p>
        </w:tc>
      </w:tr>
      <w:tr w:rsidR="00953E37" w:rsidRPr="0085630E" w14:paraId="182039EE" w14:textId="77777777" w:rsidTr="00953E37">
        <w:tc>
          <w:tcPr>
            <w:tcW w:w="4194" w:type="dxa"/>
            <w:shd w:val="clear" w:color="auto" w:fill="auto"/>
          </w:tcPr>
          <w:p w14:paraId="7C8FC77A" w14:textId="77777777" w:rsidR="00953E37" w:rsidRPr="0085630E" w:rsidRDefault="00953E37" w:rsidP="00D7547B">
            <w:pPr>
              <w:pStyle w:val="TableTextNoSpace"/>
            </w:pPr>
            <w:r w:rsidRPr="0085630E">
              <w:t>Smėlis</w:t>
            </w:r>
          </w:p>
        </w:tc>
        <w:tc>
          <w:tcPr>
            <w:tcW w:w="2369" w:type="dxa"/>
            <w:shd w:val="clear" w:color="auto" w:fill="auto"/>
          </w:tcPr>
          <w:p w14:paraId="32E48510" w14:textId="77777777" w:rsidR="00953E37" w:rsidRPr="0085630E" w:rsidRDefault="00EB4755" w:rsidP="00D7547B">
            <w:pPr>
              <w:pStyle w:val="TableTextNoSpace"/>
            </w:pPr>
            <w:r w:rsidRPr="0085630E">
              <w:t>33,34</w:t>
            </w:r>
          </w:p>
        </w:tc>
        <w:tc>
          <w:tcPr>
            <w:tcW w:w="2346" w:type="dxa"/>
            <w:shd w:val="clear" w:color="auto" w:fill="auto"/>
          </w:tcPr>
          <w:p w14:paraId="03D18677" w14:textId="77777777" w:rsidR="00953E37" w:rsidRPr="0085630E" w:rsidRDefault="00150334" w:rsidP="00D7547B">
            <w:pPr>
              <w:pStyle w:val="TableTextNoSpace"/>
            </w:pPr>
            <w:r w:rsidRPr="0085630E">
              <w:t>8 400</w:t>
            </w:r>
          </w:p>
        </w:tc>
      </w:tr>
      <w:tr w:rsidR="00953E37" w:rsidRPr="0085630E" w14:paraId="0EC7F86A" w14:textId="77777777" w:rsidTr="00D7547B">
        <w:trPr>
          <w:trHeight w:val="167"/>
        </w:trPr>
        <w:tc>
          <w:tcPr>
            <w:tcW w:w="4194" w:type="dxa"/>
            <w:shd w:val="clear" w:color="auto" w:fill="auto"/>
          </w:tcPr>
          <w:p w14:paraId="275B29DE" w14:textId="77777777" w:rsidR="00953E37" w:rsidRPr="0085630E" w:rsidRDefault="00953E37" w:rsidP="00D7547B">
            <w:pPr>
              <w:pStyle w:val="TableTextNoSpace"/>
            </w:pPr>
            <w:r w:rsidRPr="0085630E">
              <w:t>Cementas</w:t>
            </w:r>
          </w:p>
        </w:tc>
        <w:tc>
          <w:tcPr>
            <w:tcW w:w="2369" w:type="dxa"/>
            <w:shd w:val="clear" w:color="auto" w:fill="auto"/>
          </w:tcPr>
          <w:p w14:paraId="6F61EB48" w14:textId="77777777" w:rsidR="00953E37" w:rsidRPr="0085630E" w:rsidRDefault="00EB4755" w:rsidP="00D7547B">
            <w:pPr>
              <w:pStyle w:val="TableTextNoSpace"/>
            </w:pPr>
            <w:r w:rsidRPr="0085630E">
              <w:t>9,93</w:t>
            </w:r>
          </w:p>
        </w:tc>
        <w:tc>
          <w:tcPr>
            <w:tcW w:w="2346" w:type="dxa"/>
            <w:shd w:val="clear" w:color="auto" w:fill="auto"/>
          </w:tcPr>
          <w:p w14:paraId="1A8C2DDB" w14:textId="77777777" w:rsidR="00953E37" w:rsidRPr="0085630E" w:rsidRDefault="00150334" w:rsidP="00D7547B">
            <w:pPr>
              <w:pStyle w:val="TableTextNoSpace"/>
            </w:pPr>
            <w:r w:rsidRPr="0085630E">
              <w:t>2 500</w:t>
            </w:r>
          </w:p>
        </w:tc>
      </w:tr>
      <w:tr w:rsidR="00953E37" w:rsidRPr="0085630E" w14:paraId="569E54EE" w14:textId="77777777" w:rsidTr="00953E37">
        <w:tc>
          <w:tcPr>
            <w:tcW w:w="4194" w:type="dxa"/>
            <w:shd w:val="clear" w:color="auto" w:fill="auto"/>
          </w:tcPr>
          <w:p w14:paraId="2891A36C" w14:textId="77777777" w:rsidR="00953E37" w:rsidRPr="0085630E" w:rsidRDefault="00953E37" w:rsidP="00D7547B">
            <w:pPr>
              <w:pStyle w:val="TableTextNoSpace"/>
            </w:pPr>
            <w:r w:rsidRPr="0085630E">
              <w:t>Vanduo</w:t>
            </w:r>
          </w:p>
        </w:tc>
        <w:tc>
          <w:tcPr>
            <w:tcW w:w="2369" w:type="dxa"/>
            <w:shd w:val="clear" w:color="auto" w:fill="auto"/>
          </w:tcPr>
          <w:p w14:paraId="76372073" w14:textId="77777777" w:rsidR="00953E37" w:rsidRPr="0085630E" w:rsidRDefault="00EB4755" w:rsidP="00D7547B">
            <w:pPr>
              <w:pStyle w:val="TableTextNoSpace"/>
            </w:pPr>
            <w:r w:rsidRPr="0085630E">
              <w:t>4,96</w:t>
            </w:r>
          </w:p>
        </w:tc>
        <w:tc>
          <w:tcPr>
            <w:tcW w:w="2346" w:type="dxa"/>
            <w:shd w:val="clear" w:color="auto" w:fill="auto"/>
          </w:tcPr>
          <w:p w14:paraId="3BE4E126" w14:textId="77777777" w:rsidR="00953E37" w:rsidRPr="0085630E" w:rsidRDefault="00150334" w:rsidP="00D7547B">
            <w:pPr>
              <w:pStyle w:val="TableTextNoSpace"/>
            </w:pPr>
            <w:r w:rsidRPr="0085630E">
              <w:t>1 250</w:t>
            </w:r>
          </w:p>
        </w:tc>
      </w:tr>
      <w:tr w:rsidR="00091C2A" w:rsidRPr="0085630E" w14:paraId="24F1F8EC" w14:textId="77777777" w:rsidTr="00091C2A">
        <w:tc>
          <w:tcPr>
            <w:tcW w:w="4194" w:type="dxa"/>
            <w:shd w:val="clear" w:color="auto" w:fill="auto"/>
          </w:tcPr>
          <w:p w14:paraId="132D1E68" w14:textId="77777777" w:rsidR="00091C2A" w:rsidRPr="0085630E" w:rsidRDefault="00091C2A" w:rsidP="00D7547B">
            <w:pPr>
              <w:pStyle w:val="TableTextNoSpace"/>
            </w:pPr>
            <w:r w:rsidRPr="0085630E">
              <w:t>Priedai</w:t>
            </w:r>
          </w:p>
        </w:tc>
        <w:tc>
          <w:tcPr>
            <w:tcW w:w="2369" w:type="dxa"/>
            <w:shd w:val="clear" w:color="auto" w:fill="auto"/>
          </w:tcPr>
          <w:p w14:paraId="44F43D7E" w14:textId="77777777" w:rsidR="00091C2A" w:rsidRPr="0085630E" w:rsidRDefault="00EB4755" w:rsidP="00D7547B">
            <w:pPr>
              <w:pStyle w:val="TableTextNoSpace"/>
            </w:pPr>
            <w:r w:rsidRPr="0085630E">
              <w:t>0,06</w:t>
            </w:r>
          </w:p>
        </w:tc>
        <w:tc>
          <w:tcPr>
            <w:tcW w:w="2346" w:type="dxa"/>
            <w:shd w:val="clear" w:color="auto" w:fill="auto"/>
          </w:tcPr>
          <w:p w14:paraId="68E7F013" w14:textId="77777777" w:rsidR="00091C2A" w:rsidRPr="0085630E" w:rsidRDefault="00150334" w:rsidP="00D7547B">
            <w:pPr>
              <w:pStyle w:val="TableTextNoSpace"/>
            </w:pPr>
            <w:r w:rsidRPr="0085630E">
              <w:t>15</w:t>
            </w:r>
          </w:p>
        </w:tc>
      </w:tr>
      <w:tr w:rsidR="00953E37" w:rsidRPr="0085630E" w14:paraId="4CC4C2E8" w14:textId="77777777" w:rsidTr="00953E37">
        <w:tc>
          <w:tcPr>
            <w:tcW w:w="4194" w:type="dxa"/>
            <w:shd w:val="clear" w:color="auto" w:fill="auto"/>
          </w:tcPr>
          <w:p w14:paraId="71E73E69" w14:textId="77777777" w:rsidR="00953E37" w:rsidRPr="0085630E" w:rsidRDefault="00953E37" w:rsidP="00D7547B">
            <w:pPr>
              <w:pStyle w:val="TableTextNoSpace"/>
            </w:pPr>
            <w:r w:rsidRPr="0085630E">
              <w:t>Orą įtraukiantis priedas</w:t>
            </w:r>
          </w:p>
        </w:tc>
        <w:tc>
          <w:tcPr>
            <w:tcW w:w="2369" w:type="dxa"/>
            <w:shd w:val="clear" w:color="auto" w:fill="auto"/>
          </w:tcPr>
          <w:p w14:paraId="4F5249B0" w14:textId="77777777" w:rsidR="00953E37" w:rsidRPr="0085630E" w:rsidRDefault="00EB4755" w:rsidP="00D7547B">
            <w:pPr>
              <w:pStyle w:val="TableTextNoSpace"/>
              <w:rPr>
                <w:szCs w:val="22"/>
              </w:rPr>
            </w:pPr>
            <w:r w:rsidRPr="0085630E">
              <w:rPr>
                <w:szCs w:val="22"/>
              </w:rPr>
              <w:t>0,005</w:t>
            </w:r>
          </w:p>
        </w:tc>
        <w:tc>
          <w:tcPr>
            <w:tcW w:w="2346" w:type="dxa"/>
            <w:shd w:val="clear" w:color="auto" w:fill="auto"/>
          </w:tcPr>
          <w:p w14:paraId="22E1D568" w14:textId="3A482EFE" w:rsidR="00953E37" w:rsidRPr="0085630E" w:rsidRDefault="00590553" w:rsidP="00D7547B">
            <w:pPr>
              <w:pStyle w:val="TableTextNoSpace"/>
              <w:rPr>
                <w:szCs w:val="22"/>
              </w:rPr>
            </w:pPr>
            <w:r>
              <w:rPr>
                <w:szCs w:val="22"/>
              </w:rPr>
              <w:t>1,042</w:t>
            </w:r>
          </w:p>
        </w:tc>
      </w:tr>
      <w:tr w:rsidR="00EB4755" w:rsidRPr="0085630E" w14:paraId="0B58A4FC" w14:textId="77777777" w:rsidTr="00953E37">
        <w:tc>
          <w:tcPr>
            <w:tcW w:w="4194" w:type="dxa"/>
            <w:shd w:val="clear" w:color="auto" w:fill="auto"/>
          </w:tcPr>
          <w:p w14:paraId="33762D1A" w14:textId="77777777" w:rsidR="00EB4755" w:rsidRPr="0085630E" w:rsidRDefault="00EB4755" w:rsidP="00D7547B">
            <w:pPr>
              <w:pStyle w:val="TableTextNoSpace"/>
            </w:pPr>
            <w:r w:rsidRPr="0085630E">
              <w:t>Iš viso</w:t>
            </w:r>
          </w:p>
        </w:tc>
        <w:tc>
          <w:tcPr>
            <w:tcW w:w="2369" w:type="dxa"/>
            <w:shd w:val="clear" w:color="auto" w:fill="auto"/>
          </w:tcPr>
          <w:p w14:paraId="57AD0AB9" w14:textId="77777777" w:rsidR="00EB4755" w:rsidRPr="0085630E" w:rsidRDefault="00EB4755" w:rsidP="00D7547B">
            <w:pPr>
              <w:pStyle w:val="TableTextNoSpace"/>
              <w:rPr>
                <w:szCs w:val="22"/>
              </w:rPr>
            </w:pPr>
            <w:r w:rsidRPr="0085630E">
              <w:rPr>
                <w:szCs w:val="22"/>
              </w:rPr>
              <w:t>81,635</w:t>
            </w:r>
          </w:p>
        </w:tc>
        <w:tc>
          <w:tcPr>
            <w:tcW w:w="2346" w:type="dxa"/>
            <w:shd w:val="clear" w:color="auto" w:fill="auto"/>
          </w:tcPr>
          <w:p w14:paraId="2481319A" w14:textId="77777777" w:rsidR="00EB4755" w:rsidRPr="0085630E" w:rsidRDefault="00EB4755" w:rsidP="00D7547B">
            <w:pPr>
              <w:pStyle w:val="TableTextNoSpace"/>
              <w:rPr>
                <w:szCs w:val="22"/>
              </w:rPr>
            </w:pPr>
            <w:r w:rsidRPr="0085630E">
              <w:rPr>
                <w:szCs w:val="22"/>
              </w:rPr>
              <w:t>20,566</w:t>
            </w:r>
          </w:p>
        </w:tc>
      </w:tr>
    </w:tbl>
    <w:p w14:paraId="62BE0853" w14:textId="77777777" w:rsidR="007A2644" w:rsidRPr="005363BA" w:rsidRDefault="007A2644" w:rsidP="00A21B0C">
      <w:pPr>
        <w:ind w:right="-187"/>
        <w:rPr>
          <w:rFonts w:ascii="Times New Roman" w:hAnsi="Times New Roman"/>
          <w:lang w:eastAsia="da-DK"/>
        </w:rPr>
      </w:pPr>
    </w:p>
    <w:p w14:paraId="2F523B82" w14:textId="77777777" w:rsidR="00D60C99" w:rsidRPr="0085630E" w:rsidRDefault="00D60C99" w:rsidP="00D60C99">
      <w:pPr>
        <w:pStyle w:val="BodyText"/>
        <w:spacing w:after="240"/>
        <w:ind w:right="-187"/>
        <w:jc w:val="both"/>
        <w:rPr>
          <w:sz w:val="24"/>
          <w:szCs w:val="24"/>
        </w:rPr>
      </w:pPr>
      <w:r w:rsidRPr="0085630E">
        <w:rPr>
          <w:sz w:val="24"/>
          <w:szCs w:val="24"/>
        </w:rPr>
        <w:t>Gamyboje naudojamos cheminės medžiagos ir preparatai pateikiami 2 lentelėje.</w:t>
      </w:r>
    </w:p>
    <w:p w14:paraId="00C1BE86" w14:textId="77777777" w:rsidR="00D60C99" w:rsidRPr="0085630E" w:rsidRDefault="00D60C99" w:rsidP="00EB4755">
      <w:pPr>
        <w:pStyle w:val="BodyText"/>
        <w:spacing w:after="240"/>
        <w:ind w:right="-187"/>
        <w:jc w:val="both"/>
        <w:rPr>
          <w:sz w:val="24"/>
          <w:szCs w:val="24"/>
        </w:rPr>
        <w:sectPr w:rsidR="00D60C99" w:rsidRPr="0085630E" w:rsidSect="00AF0B93">
          <w:headerReference w:type="default" r:id="rId14"/>
          <w:footerReference w:type="default" r:id="rId15"/>
          <w:headerReference w:type="first" r:id="rId16"/>
          <w:footerReference w:type="first" r:id="rId17"/>
          <w:pgSz w:w="11907" w:h="16839"/>
          <w:pgMar w:top="851" w:right="1440" w:bottom="1276" w:left="1440" w:header="568" w:footer="592" w:gutter="0"/>
          <w:cols w:space="720"/>
          <w:titlePg/>
        </w:sectPr>
      </w:pPr>
    </w:p>
    <w:p w14:paraId="23B6DB6B" w14:textId="77777777" w:rsidR="00D60C99" w:rsidRDefault="00CD1764" w:rsidP="00D7547B">
      <w:pPr>
        <w:pStyle w:val="BodyText"/>
        <w:spacing w:after="120"/>
        <w:ind w:right="-187"/>
        <w:jc w:val="both"/>
        <w:rPr>
          <w:i/>
          <w:iCs/>
          <w:kern w:val="1"/>
          <w:sz w:val="24"/>
          <w:szCs w:val="24"/>
          <w:lang w:eastAsia="ar-SA"/>
        </w:rPr>
      </w:pPr>
      <w:r w:rsidRPr="0085630E">
        <w:rPr>
          <w:b/>
          <w:i/>
          <w:sz w:val="24"/>
          <w:szCs w:val="24"/>
        </w:rPr>
        <w:lastRenderedPageBreak/>
        <w:t>2</w:t>
      </w:r>
      <w:r w:rsidR="00FD04F8" w:rsidRPr="0085630E">
        <w:rPr>
          <w:b/>
          <w:i/>
          <w:sz w:val="24"/>
          <w:szCs w:val="24"/>
        </w:rPr>
        <w:t xml:space="preserve"> lentelė.</w:t>
      </w:r>
      <w:r w:rsidR="00FD04F8" w:rsidRPr="0085630E">
        <w:rPr>
          <w:i/>
          <w:sz w:val="24"/>
          <w:szCs w:val="24"/>
        </w:rPr>
        <w:t xml:space="preserve"> </w:t>
      </w:r>
      <w:r w:rsidR="00FD04F8" w:rsidRPr="0085630E">
        <w:rPr>
          <w:i/>
          <w:iCs/>
          <w:kern w:val="1"/>
          <w:sz w:val="24"/>
          <w:szCs w:val="24"/>
          <w:lang w:eastAsia="ar-SA"/>
        </w:rPr>
        <w:t xml:space="preserve">Gamyboje naudojamos </w:t>
      </w:r>
      <w:r w:rsidR="00D60C99" w:rsidRPr="0085630E">
        <w:rPr>
          <w:i/>
          <w:iCs/>
          <w:kern w:val="1"/>
          <w:sz w:val="24"/>
          <w:szCs w:val="24"/>
          <w:lang w:eastAsia="ar-SA"/>
        </w:rPr>
        <w:t xml:space="preserve">cheminės medžiagos ir preparatai </w:t>
      </w:r>
    </w:p>
    <w:tbl>
      <w:tblPr>
        <w:tblW w:w="153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964"/>
        <w:gridCol w:w="1417"/>
        <w:gridCol w:w="1418"/>
        <w:gridCol w:w="1984"/>
        <w:gridCol w:w="1985"/>
        <w:gridCol w:w="1842"/>
        <w:gridCol w:w="1418"/>
        <w:gridCol w:w="1276"/>
        <w:gridCol w:w="1271"/>
      </w:tblGrid>
      <w:tr w:rsidR="005C360C" w:rsidRPr="004B3664" w14:paraId="22F0ABF3" w14:textId="77777777" w:rsidTr="005C360C">
        <w:trPr>
          <w:trHeight w:val="340"/>
        </w:trPr>
        <w:tc>
          <w:tcPr>
            <w:tcW w:w="7513" w:type="dxa"/>
            <w:gridSpan w:val="5"/>
          </w:tcPr>
          <w:p w14:paraId="2D17346E" w14:textId="77777777" w:rsidR="005C360C" w:rsidRPr="00022502" w:rsidRDefault="005C360C" w:rsidP="005C360C">
            <w:pPr>
              <w:pStyle w:val="TableTextNoSpace"/>
            </w:pPr>
            <w:r w:rsidRPr="00022502">
              <w:t xml:space="preserve">Informacija apie pavojingą cheminę medžiagą (gryną arba esančią mišinio </w:t>
            </w:r>
            <w:r>
              <w:t>s</w:t>
            </w:r>
            <w:r w:rsidRPr="00022502">
              <w:t>udėtyje)</w:t>
            </w:r>
          </w:p>
        </w:tc>
        <w:tc>
          <w:tcPr>
            <w:tcW w:w="7792" w:type="dxa"/>
            <w:gridSpan w:val="5"/>
          </w:tcPr>
          <w:p w14:paraId="6E433261" w14:textId="77777777" w:rsidR="005C360C" w:rsidRPr="00022502" w:rsidRDefault="005C360C" w:rsidP="005C360C">
            <w:pPr>
              <w:pStyle w:val="TableTextNoSpace"/>
            </w:pPr>
            <w:r w:rsidRPr="00022502">
              <w:t>Saugojimas, naudojimas, utilizavimas</w:t>
            </w:r>
          </w:p>
        </w:tc>
      </w:tr>
      <w:tr w:rsidR="005C360C" w:rsidRPr="004B3664" w14:paraId="14D2C6FC" w14:textId="77777777" w:rsidTr="005C360C">
        <w:trPr>
          <w:trHeight w:val="1214"/>
        </w:trPr>
        <w:tc>
          <w:tcPr>
            <w:tcW w:w="1730" w:type="dxa"/>
          </w:tcPr>
          <w:p w14:paraId="060154BC" w14:textId="77777777" w:rsidR="005C360C" w:rsidRPr="00022502" w:rsidRDefault="005C360C" w:rsidP="005C360C">
            <w:pPr>
              <w:pStyle w:val="TableTextNoSpace"/>
            </w:pPr>
            <w:r w:rsidRPr="00022502">
              <w:t>Prekinis pavadinimas</w:t>
            </w:r>
          </w:p>
        </w:tc>
        <w:tc>
          <w:tcPr>
            <w:tcW w:w="964" w:type="dxa"/>
          </w:tcPr>
          <w:p w14:paraId="7C1C6066" w14:textId="77777777" w:rsidR="005C360C" w:rsidRPr="00022502" w:rsidRDefault="005C360C" w:rsidP="005C360C">
            <w:pPr>
              <w:pStyle w:val="TableTextNoSpace"/>
            </w:pPr>
            <w:r w:rsidRPr="00022502">
              <w:t>Medžiaga ar mišinys</w:t>
            </w:r>
          </w:p>
        </w:tc>
        <w:tc>
          <w:tcPr>
            <w:tcW w:w="1417" w:type="dxa"/>
          </w:tcPr>
          <w:p w14:paraId="67AB1A6B" w14:textId="77777777" w:rsidR="005C360C" w:rsidRPr="00022502" w:rsidRDefault="005C360C" w:rsidP="005C360C">
            <w:pPr>
              <w:pStyle w:val="TableTextNoSpace"/>
            </w:pPr>
            <w:r w:rsidRPr="00022502">
              <w:t>Pavojingos medžiagos</w:t>
            </w:r>
          </w:p>
          <w:p w14:paraId="2A217455" w14:textId="77777777" w:rsidR="005C360C" w:rsidRPr="00022502" w:rsidRDefault="005C360C" w:rsidP="005C360C">
            <w:pPr>
              <w:pStyle w:val="TableTextNoSpace"/>
            </w:pPr>
            <w:r w:rsidRPr="00022502">
              <w:t>pavadinimas</w:t>
            </w:r>
          </w:p>
        </w:tc>
        <w:tc>
          <w:tcPr>
            <w:tcW w:w="1418" w:type="dxa"/>
          </w:tcPr>
          <w:p w14:paraId="6078A536" w14:textId="77777777" w:rsidR="005C360C" w:rsidRPr="00022502" w:rsidRDefault="005C360C" w:rsidP="005C360C">
            <w:pPr>
              <w:pStyle w:val="TableTextNoSpace"/>
            </w:pPr>
            <w:r w:rsidRPr="00022502">
              <w:t>Koncentracija mišinyje</w:t>
            </w:r>
          </w:p>
        </w:tc>
        <w:tc>
          <w:tcPr>
            <w:tcW w:w="1984" w:type="dxa"/>
          </w:tcPr>
          <w:p w14:paraId="0F66FBA3" w14:textId="77777777" w:rsidR="005C360C" w:rsidRPr="00022502" w:rsidRDefault="005C360C" w:rsidP="005C360C">
            <w:pPr>
              <w:pStyle w:val="TableTextNoSpace"/>
            </w:pPr>
            <w:r w:rsidRPr="00022502">
              <w:t>EC ir CAS</w:t>
            </w:r>
          </w:p>
          <w:p w14:paraId="7CD048B8" w14:textId="77777777" w:rsidR="005C360C" w:rsidRPr="00022502" w:rsidRDefault="005C360C" w:rsidP="005C360C">
            <w:pPr>
              <w:pStyle w:val="TableTextNoSpace"/>
            </w:pPr>
            <w:r w:rsidRPr="00022502">
              <w:t>Nr.</w:t>
            </w:r>
          </w:p>
        </w:tc>
        <w:tc>
          <w:tcPr>
            <w:tcW w:w="1985" w:type="dxa"/>
          </w:tcPr>
          <w:p w14:paraId="5D82B700" w14:textId="77777777" w:rsidR="005C360C" w:rsidRPr="00022502" w:rsidRDefault="005C360C" w:rsidP="005C360C">
            <w:pPr>
              <w:pStyle w:val="TableTextNoSpace"/>
            </w:pPr>
            <w:r w:rsidRPr="00022502">
              <w:t>Pavojingumo klasė ir kategorija</w:t>
            </w:r>
            <w:r w:rsidRPr="00022502">
              <w:rPr>
                <w:vertAlign w:val="superscript"/>
              </w:rPr>
              <w:t xml:space="preserve"> </w:t>
            </w:r>
            <w:r>
              <w:t xml:space="preserve">pagal klasifikavimo ir </w:t>
            </w:r>
            <w:r w:rsidRPr="00022502">
              <w:t>ženklinimo reglamentą 1272/2008</w:t>
            </w:r>
          </w:p>
        </w:tc>
        <w:tc>
          <w:tcPr>
            <w:tcW w:w="1842" w:type="dxa"/>
          </w:tcPr>
          <w:p w14:paraId="7AB35416" w14:textId="77777777" w:rsidR="005C360C" w:rsidRPr="00022502" w:rsidRDefault="005C360C" w:rsidP="005C360C">
            <w:pPr>
              <w:pStyle w:val="TableTextNoSpace"/>
            </w:pPr>
            <w:r w:rsidRPr="00022502">
              <w:t>Pavojingumo</w:t>
            </w:r>
          </w:p>
          <w:p w14:paraId="4CADCF12" w14:textId="77777777" w:rsidR="005C360C" w:rsidRPr="00022502" w:rsidRDefault="005C360C" w:rsidP="005C360C">
            <w:pPr>
              <w:pStyle w:val="TableTextNoSpace"/>
            </w:pPr>
            <w:r w:rsidRPr="00022502">
              <w:t>frazė</w:t>
            </w:r>
            <w:r w:rsidRPr="00022502">
              <w:rPr>
                <w:vertAlign w:val="superscript"/>
              </w:rPr>
              <w:t>1</w:t>
            </w:r>
          </w:p>
        </w:tc>
        <w:tc>
          <w:tcPr>
            <w:tcW w:w="1418" w:type="dxa"/>
          </w:tcPr>
          <w:p w14:paraId="42EDC1C7" w14:textId="77777777" w:rsidR="005C360C" w:rsidRPr="00022502" w:rsidRDefault="005C360C" w:rsidP="005C360C">
            <w:pPr>
              <w:pStyle w:val="TableTextNoSpace"/>
            </w:pPr>
            <w:r w:rsidRPr="00022502">
              <w:t>Vienu metu laikomas kiekis (t) ir laikymo būdas</w:t>
            </w:r>
          </w:p>
        </w:tc>
        <w:tc>
          <w:tcPr>
            <w:tcW w:w="1276" w:type="dxa"/>
          </w:tcPr>
          <w:p w14:paraId="362FB9C6" w14:textId="77777777" w:rsidR="005C360C" w:rsidRPr="00022502" w:rsidRDefault="005C360C" w:rsidP="005C360C">
            <w:pPr>
              <w:pStyle w:val="TableTextNoSpace"/>
            </w:pPr>
            <w:r w:rsidRPr="00022502">
              <w:t>Per metus sunaudojamas kiekis</w:t>
            </w:r>
            <w:r>
              <w:t>, t</w:t>
            </w:r>
          </w:p>
        </w:tc>
        <w:tc>
          <w:tcPr>
            <w:tcW w:w="1271" w:type="dxa"/>
          </w:tcPr>
          <w:p w14:paraId="5FF6A989" w14:textId="77777777" w:rsidR="005C360C" w:rsidRPr="00022502" w:rsidRDefault="005C360C" w:rsidP="005C360C">
            <w:pPr>
              <w:pStyle w:val="TableTextNoSpace"/>
            </w:pPr>
            <w:r w:rsidRPr="00022502">
              <w:t>Kur naudojama gamyboje</w:t>
            </w:r>
          </w:p>
        </w:tc>
      </w:tr>
      <w:tr w:rsidR="005C360C" w:rsidRPr="00CC7050" w14:paraId="718773E1" w14:textId="77777777" w:rsidTr="005C360C">
        <w:trPr>
          <w:trHeight w:val="1155"/>
        </w:trPr>
        <w:tc>
          <w:tcPr>
            <w:tcW w:w="1730" w:type="dxa"/>
            <w:vMerge w:val="restart"/>
          </w:tcPr>
          <w:p w14:paraId="75287FB2" w14:textId="77777777" w:rsidR="005C360C" w:rsidRPr="00022502" w:rsidRDefault="005C360C" w:rsidP="005C360C">
            <w:pPr>
              <w:pStyle w:val="TableTextNoSpace"/>
            </w:pPr>
            <w:proofErr w:type="spellStart"/>
            <w:r>
              <w:t>Sika®AerS</w:t>
            </w:r>
            <w:proofErr w:type="spellEnd"/>
            <w:r>
              <w:t xml:space="preserve"> Orą įtraukiantis priedas</w:t>
            </w:r>
          </w:p>
        </w:tc>
        <w:tc>
          <w:tcPr>
            <w:tcW w:w="964" w:type="dxa"/>
            <w:vMerge w:val="restart"/>
          </w:tcPr>
          <w:p w14:paraId="2DB7BAD0" w14:textId="77777777" w:rsidR="005C360C" w:rsidRPr="00022502" w:rsidRDefault="005C360C" w:rsidP="005C360C">
            <w:pPr>
              <w:pStyle w:val="TableTextNoSpace"/>
            </w:pPr>
            <w:r>
              <w:t>Mišinys</w:t>
            </w:r>
          </w:p>
        </w:tc>
        <w:tc>
          <w:tcPr>
            <w:tcW w:w="1417" w:type="dxa"/>
          </w:tcPr>
          <w:p w14:paraId="7C868DCF" w14:textId="77777777" w:rsidR="005C360C" w:rsidRDefault="005C360C" w:rsidP="005C360C">
            <w:pPr>
              <w:pStyle w:val="TableTextNoSpace"/>
            </w:pPr>
            <w:proofErr w:type="spellStart"/>
            <w:r>
              <w:t>Sulfoninė</w:t>
            </w:r>
            <w:proofErr w:type="spellEnd"/>
            <w:r>
              <w:t xml:space="preserve"> rūgštis</w:t>
            </w:r>
          </w:p>
          <w:p w14:paraId="50FB2CA5" w14:textId="77777777" w:rsidR="005C360C" w:rsidRDefault="005C360C" w:rsidP="005C360C">
            <w:pPr>
              <w:pStyle w:val="TableTextNoSpace"/>
            </w:pPr>
          </w:p>
          <w:p w14:paraId="4EEC85E4" w14:textId="77777777" w:rsidR="005C360C" w:rsidRDefault="005C360C" w:rsidP="005C360C">
            <w:pPr>
              <w:pStyle w:val="TableTextNoSpace"/>
            </w:pPr>
          </w:p>
          <w:p w14:paraId="62D94E66" w14:textId="77777777" w:rsidR="005C360C" w:rsidRPr="00A43E09" w:rsidRDefault="005C360C" w:rsidP="005C360C">
            <w:pPr>
              <w:pStyle w:val="TableTextNoSpace"/>
            </w:pPr>
          </w:p>
        </w:tc>
        <w:tc>
          <w:tcPr>
            <w:tcW w:w="1418" w:type="dxa"/>
          </w:tcPr>
          <w:p w14:paraId="45A17F56" w14:textId="77777777" w:rsidR="005C360C" w:rsidRPr="00A43E09" w:rsidRDefault="005C360C" w:rsidP="005C360C">
            <w:pPr>
              <w:pStyle w:val="TableTextNoSpace"/>
            </w:pPr>
            <w:r>
              <w:t xml:space="preserve">1 – &lt;5 </w:t>
            </w:r>
            <w:r w:rsidRPr="00A43E09">
              <w:t>%</w:t>
            </w:r>
          </w:p>
        </w:tc>
        <w:tc>
          <w:tcPr>
            <w:tcW w:w="1984" w:type="dxa"/>
          </w:tcPr>
          <w:p w14:paraId="5F9EEFBD" w14:textId="77777777" w:rsidR="005C360C" w:rsidRPr="00A43E09" w:rsidRDefault="005C360C" w:rsidP="005C360C">
            <w:pPr>
              <w:pStyle w:val="TableTextNoSpace"/>
            </w:pPr>
            <w:r w:rsidRPr="00A43E09">
              <w:t xml:space="preserve">EC Nr. </w:t>
            </w:r>
            <w:r>
              <w:t>270-407-8</w:t>
            </w:r>
            <w:r w:rsidRPr="00A43E09">
              <w:t>;</w:t>
            </w:r>
          </w:p>
          <w:p w14:paraId="6F601C45" w14:textId="77777777" w:rsidR="005C360C" w:rsidRPr="00A43E09" w:rsidRDefault="005C360C" w:rsidP="005C360C">
            <w:pPr>
              <w:pStyle w:val="TableTextNoSpace"/>
            </w:pPr>
            <w:r w:rsidRPr="00A43E09">
              <w:t xml:space="preserve">CAS Nr. </w:t>
            </w:r>
            <w:r>
              <w:t>68439-57-6</w:t>
            </w:r>
          </w:p>
        </w:tc>
        <w:tc>
          <w:tcPr>
            <w:tcW w:w="1985" w:type="dxa"/>
          </w:tcPr>
          <w:p w14:paraId="55297182" w14:textId="77777777" w:rsidR="005C360C" w:rsidRDefault="005C360C" w:rsidP="005C360C">
            <w:pPr>
              <w:pStyle w:val="TableTextNoSpace"/>
            </w:pPr>
            <w:r w:rsidRPr="00461E3B">
              <w:t>Odos ėsdinimas/dirginimas, 2 kat.</w:t>
            </w:r>
          </w:p>
          <w:p w14:paraId="31F47E8A" w14:textId="77777777" w:rsidR="005C360C" w:rsidRPr="00A43E09" w:rsidRDefault="005C360C" w:rsidP="005C360C">
            <w:pPr>
              <w:pStyle w:val="TableTextNoSpace"/>
            </w:pPr>
            <w:r w:rsidRPr="00461E3B">
              <w:t>Smarkus akių pažeidimas/dirginimas, 1 kat.</w:t>
            </w:r>
          </w:p>
        </w:tc>
        <w:tc>
          <w:tcPr>
            <w:tcW w:w="1842" w:type="dxa"/>
          </w:tcPr>
          <w:p w14:paraId="0BA746B5" w14:textId="77777777" w:rsidR="005C360C" w:rsidRDefault="005C360C" w:rsidP="005C360C">
            <w:pPr>
              <w:pStyle w:val="TableTextNoSpace"/>
            </w:pPr>
            <w:r w:rsidRPr="00461E3B">
              <w:t>H 315 Dirgina odą</w:t>
            </w:r>
            <w:r>
              <w:t xml:space="preserve"> </w:t>
            </w:r>
          </w:p>
          <w:p w14:paraId="2B5047AD" w14:textId="77777777" w:rsidR="005C360C" w:rsidRDefault="005C360C" w:rsidP="005C360C">
            <w:pPr>
              <w:pStyle w:val="TableTextNoSpace"/>
            </w:pPr>
          </w:p>
          <w:p w14:paraId="41DA7AFC" w14:textId="77777777" w:rsidR="005C360C" w:rsidRPr="00461E3B" w:rsidRDefault="005C360C" w:rsidP="005C360C">
            <w:pPr>
              <w:pStyle w:val="TableTextNoSpace"/>
            </w:pPr>
            <w:r w:rsidRPr="00461E3B">
              <w:t>H318 Smarkiai pažeidžia akis</w:t>
            </w:r>
          </w:p>
          <w:p w14:paraId="75ACE5CB" w14:textId="77777777" w:rsidR="005C360C" w:rsidRPr="00A43E09" w:rsidRDefault="005C360C" w:rsidP="005C360C">
            <w:pPr>
              <w:pStyle w:val="TableTextNoSpace"/>
            </w:pPr>
          </w:p>
        </w:tc>
        <w:tc>
          <w:tcPr>
            <w:tcW w:w="1418" w:type="dxa"/>
            <w:vMerge w:val="restart"/>
          </w:tcPr>
          <w:p w14:paraId="04F88B32" w14:textId="77777777" w:rsidR="005C360C" w:rsidRPr="00A43E09" w:rsidRDefault="005C360C" w:rsidP="005C360C">
            <w:pPr>
              <w:pStyle w:val="TableTextNoSpace"/>
            </w:pPr>
            <w:r>
              <w:t>0,1</w:t>
            </w:r>
            <w:r w:rsidRPr="00A43E09">
              <w:t xml:space="preserve"> t </w:t>
            </w:r>
          </w:p>
          <w:p w14:paraId="4E00A6C0" w14:textId="77777777" w:rsidR="005C360C" w:rsidRPr="00A43E09" w:rsidRDefault="005C360C" w:rsidP="005C360C">
            <w:pPr>
              <w:pStyle w:val="TableTextNoSpace"/>
            </w:pPr>
            <w:r w:rsidRPr="00A43E09">
              <w:t xml:space="preserve">saugoma </w:t>
            </w:r>
          </w:p>
          <w:p w14:paraId="0A09E653" w14:textId="77777777" w:rsidR="005C360C" w:rsidRPr="00A43E09" w:rsidRDefault="005C360C" w:rsidP="005C360C">
            <w:pPr>
              <w:pStyle w:val="TableTextNoSpace"/>
            </w:pPr>
            <w:r>
              <w:t>0,1 t</w:t>
            </w:r>
            <w:r w:rsidRPr="00A43E09">
              <w:t xml:space="preserve"> talpose</w:t>
            </w:r>
          </w:p>
        </w:tc>
        <w:tc>
          <w:tcPr>
            <w:tcW w:w="1276" w:type="dxa"/>
            <w:vMerge w:val="restart"/>
          </w:tcPr>
          <w:p w14:paraId="38D5B813" w14:textId="16B5C88C" w:rsidR="005C360C" w:rsidRPr="00A43E09" w:rsidRDefault="002354C8" w:rsidP="005C360C">
            <w:pPr>
              <w:pStyle w:val="TableTextNoSpace"/>
            </w:pPr>
            <w:r>
              <w:t>1,042</w:t>
            </w:r>
          </w:p>
        </w:tc>
        <w:tc>
          <w:tcPr>
            <w:tcW w:w="1271" w:type="dxa"/>
            <w:vMerge w:val="restart"/>
          </w:tcPr>
          <w:p w14:paraId="7A037409" w14:textId="77777777" w:rsidR="005C360C" w:rsidRPr="00022502" w:rsidRDefault="005C360C" w:rsidP="005C360C">
            <w:pPr>
              <w:pStyle w:val="TableTextNoSpace"/>
            </w:pPr>
            <w:r>
              <w:t>Betono gamyba</w:t>
            </w:r>
          </w:p>
        </w:tc>
      </w:tr>
      <w:tr w:rsidR="005C360C" w:rsidRPr="0076463F" w14:paraId="32438A3C" w14:textId="77777777" w:rsidTr="005C360C">
        <w:trPr>
          <w:trHeight w:val="1755"/>
        </w:trPr>
        <w:tc>
          <w:tcPr>
            <w:tcW w:w="1730" w:type="dxa"/>
            <w:vMerge/>
          </w:tcPr>
          <w:p w14:paraId="74756D41" w14:textId="77777777" w:rsidR="005C360C" w:rsidRDefault="005C360C" w:rsidP="005C360C">
            <w:pPr>
              <w:pStyle w:val="TableTextNoSpace"/>
            </w:pPr>
          </w:p>
        </w:tc>
        <w:tc>
          <w:tcPr>
            <w:tcW w:w="964" w:type="dxa"/>
            <w:vMerge/>
          </w:tcPr>
          <w:p w14:paraId="57ED53D1" w14:textId="77777777" w:rsidR="005C360C" w:rsidRDefault="005C360C" w:rsidP="005C360C">
            <w:pPr>
              <w:pStyle w:val="TableTextNoSpace"/>
            </w:pPr>
          </w:p>
        </w:tc>
        <w:tc>
          <w:tcPr>
            <w:tcW w:w="1417" w:type="dxa"/>
          </w:tcPr>
          <w:p w14:paraId="46B566D8" w14:textId="77777777" w:rsidR="005C360C" w:rsidRDefault="005C360C" w:rsidP="005C360C">
            <w:pPr>
              <w:pStyle w:val="TableTextNoSpace"/>
            </w:pPr>
            <w:r>
              <w:t>Riebalų rūgščių alkoholis</w:t>
            </w:r>
          </w:p>
          <w:p w14:paraId="38375837" w14:textId="77777777" w:rsidR="005C360C" w:rsidRDefault="005C360C" w:rsidP="005C360C">
            <w:pPr>
              <w:pStyle w:val="TableTextNoSpace"/>
            </w:pPr>
          </w:p>
          <w:p w14:paraId="3E401776" w14:textId="77777777" w:rsidR="005C360C" w:rsidRDefault="005C360C" w:rsidP="005C360C">
            <w:pPr>
              <w:pStyle w:val="TableTextNoSpace"/>
            </w:pPr>
          </w:p>
          <w:p w14:paraId="3BD0EFC5" w14:textId="77777777" w:rsidR="005C360C" w:rsidRDefault="005C360C" w:rsidP="005C360C">
            <w:pPr>
              <w:pStyle w:val="TableTextNoSpace"/>
            </w:pPr>
          </w:p>
          <w:p w14:paraId="598B339A" w14:textId="77777777" w:rsidR="005C360C" w:rsidRDefault="005C360C" w:rsidP="005C360C">
            <w:pPr>
              <w:pStyle w:val="TableTextNoSpace"/>
            </w:pPr>
          </w:p>
          <w:p w14:paraId="4C478F62" w14:textId="77777777" w:rsidR="005C360C" w:rsidRDefault="005C360C" w:rsidP="005C360C">
            <w:pPr>
              <w:pStyle w:val="TableTextNoSpace"/>
            </w:pPr>
          </w:p>
          <w:p w14:paraId="705486C7" w14:textId="77777777" w:rsidR="005C360C" w:rsidRDefault="005C360C" w:rsidP="005C360C">
            <w:pPr>
              <w:pStyle w:val="TableTextNoSpace"/>
            </w:pPr>
          </w:p>
        </w:tc>
        <w:tc>
          <w:tcPr>
            <w:tcW w:w="1418" w:type="dxa"/>
          </w:tcPr>
          <w:p w14:paraId="75C37ADF" w14:textId="77777777" w:rsidR="005C360C" w:rsidRDefault="005C360C" w:rsidP="005C360C">
            <w:pPr>
              <w:pStyle w:val="TableTextNoSpace"/>
            </w:pPr>
            <w:r>
              <w:t xml:space="preserve">1 – &lt;3 </w:t>
            </w:r>
            <w:r w:rsidRPr="00A43E09">
              <w:t>%</w:t>
            </w:r>
          </w:p>
        </w:tc>
        <w:tc>
          <w:tcPr>
            <w:tcW w:w="1984" w:type="dxa"/>
          </w:tcPr>
          <w:p w14:paraId="674DC382" w14:textId="77777777" w:rsidR="005C360C" w:rsidRPr="00A43E09" w:rsidRDefault="005C360C" w:rsidP="005C360C">
            <w:pPr>
              <w:pStyle w:val="TableTextNoSpace"/>
            </w:pPr>
            <w:r w:rsidRPr="00A43E09">
              <w:t xml:space="preserve">CAS Nr. </w:t>
            </w:r>
            <w:r>
              <w:t>69227-22-1</w:t>
            </w:r>
          </w:p>
        </w:tc>
        <w:tc>
          <w:tcPr>
            <w:tcW w:w="1985" w:type="dxa"/>
          </w:tcPr>
          <w:p w14:paraId="2D522DDE" w14:textId="77777777" w:rsidR="005C360C" w:rsidRDefault="005C360C" w:rsidP="005C360C">
            <w:pPr>
              <w:pStyle w:val="TableTextNoSpace"/>
            </w:pPr>
            <w:r>
              <w:t>Akių dirginimas, 2 kat.</w:t>
            </w:r>
          </w:p>
          <w:p w14:paraId="44B656BE" w14:textId="77777777" w:rsidR="005C360C" w:rsidRPr="00461E3B" w:rsidRDefault="005C360C" w:rsidP="005C360C">
            <w:pPr>
              <w:pStyle w:val="TableTextNoSpace"/>
            </w:pPr>
          </w:p>
          <w:p w14:paraId="222AA099" w14:textId="77777777" w:rsidR="005C360C" w:rsidRPr="00461E3B" w:rsidRDefault="005C360C" w:rsidP="005C360C">
            <w:pPr>
              <w:pStyle w:val="TableTextNoSpace"/>
            </w:pPr>
            <w:r w:rsidRPr="00461E3B">
              <w:t>Smarkus akių pažeidimas/dirginimas, 1 kat.</w:t>
            </w:r>
          </w:p>
          <w:p w14:paraId="585FE4CC" w14:textId="77777777" w:rsidR="005C360C" w:rsidRPr="00461E3B" w:rsidRDefault="005C360C" w:rsidP="005C360C">
            <w:pPr>
              <w:pStyle w:val="TableTextNoSpace"/>
            </w:pPr>
            <w:r w:rsidRPr="006065D4">
              <w:t xml:space="preserve">Ūmus </w:t>
            </w:r>
            <w:proofErr w:type="spellStart"/>
            <w:r w:rsidRPr="006065D4">
              <w:t>toksiškumas</w:t>
            </w:r>
            <w:proofErr w:type="spellEnd"/>
            <w:r w:rsidRPr="006065D4">
              <w:t xml:space="preserve"> (prarijus), 4 kat</w:t>
            </w:r>
            <w:r>
              <w:t>.</w:t>
            </w:r>
          </w:p>
        </w:tc>
        <w:tc>
          <w:tcPr>
            <w:tcW w:w="1842" w:type="dxa"/>
          </w:tcPr>
          <w:p w14:paraId="71D9506E" w14:textId="77777777" w:rsidR="005C360C" w:rsidRDefault="005C360C" w:rsidP="005C360C">
            <w:pPr>
              <w:pStyle w:val="TableTextNoSpace"/>
            </w:pPr>
            <w:r w:rsidRPr="00A43E09">
              <w:t>H31</w:t>
            </w:r>
            <w:r>
              <w:t>9 Sukelia smarkų akių dirginimą</w:t>
            </w:r>
          </w:p>
          <w:p w14:paraId="38EF8280" w14:textId="77777777" w:rsidR="005C360C" w:rsidRPr="00461E3B" w:rsidRDefault="005C360C" w:rsidP="005C360C">
            <w:pPr>
              <w:pStyle w:val="TableTextNoSpace"/>
            </w:pPr>
            <w:r w:rsidRPr="00461E3B">
              <w:t>H318 Smarkiai pažeidžia akis</w:t>
            </w:r>
          </w:p>
          <w:p w14:paraId="576E29C3" w14:textId="77777777" w:rsidR="005C360C" w:rsidRPr="00A43E09" w:rsidRDefault="005C360C" w:rsidP="005C360C">
            <w:pPr>
              <w:pStyle w:val="TableTextNoSpace"/>
            </w:pPr>
          </w:p>
          <w:p w14:paraId="3844FFB2" w14:textId="77777777" w:rsidR="005C360C" w:rsidRPr="00461E3B" w:rsidRDefault="005C360C" w:rsidP="005C360C">
            <w:pPr>
              <w:pStyle w:val="TableTextNoSpace"/>
            </w:pPr>
            <w:r>
              <w:t>H302 kenksminga prarijus</w:t>
            </w:r>
          </w:p>
        </w:tc>
        <w:tc>
          <w:tcPr>
            <w:tcW w:w="1418" w:type="dxa"/>
            <w:vMerge/>
          </w:tcPr>
          <w:p w14:paraId="4A12320B" w14:textId="77777777" w:rsidR="005C360C" w:rsidRPr="00A43E09" w:rsidRDefault="005C360C" w:rsidP="005C360C">
            <w:pPr>
              <w:pStyle w:val="TableTextNoSpace"/>
            </w:pPr>
          </w:p>
        </w:tc>
        <w:tc>
          <w:tcPr>
            <w:tcW w:w="1276" w:type="dxa"/>
            <w:vMerge/>
          </w:tcPr>
          <w:p w14:paraId="3716BCCB" w14:textId="77777777" w:rsidR="005C360C" w:rsidRDefault="005C360C" w:rsidP="005C360C">
            <w:pPr>
              <w:pStyle w:val="TableTextNoSpace"/>
            </w:pPr>
          </w:p>
        </w:tc>
        <w:tc>
          <w:tcPr>
            <w:tcW w:w="1271" w:type="dxa"/>
            <w:vMerge/>
          </w:tcPr>
          <w:p w14:paraId="7E5587B1" w14:textId="77777777" w:rsidR="005C360C" w:rsidRDefault="005C360C" w:rsidP="005C360C">
            <w:pPr>
              <w:pStyle w:val="TableTextNoSpace"/>
            </w:pPr>
          </w:p>
        </w:tc>
      </w:tr>
      <w:tr w:rsidR="005C360C" w:rsidRPr="006065D4" w14:paraId="522AAAA0" w14:textId="77777777" w:rsidTr="005C360C">
        <w:trPr>
          <w:trHeight w:val="660"/>
        </w:trPr>
        <w:tc>
          <w:tcPr>
            <w:tcW w:w="1730" w:type="dxa"/>
            <w:vMerge/>
          </w:tcPr>
          <w:p w14:paraId="641B003A" w14:textId="77777777" w:rsidR="005C360C" w:rsidRDefault="005C360C" w:rsidP="005C360C">
            <w:pPr>
              <w:pStyle w:val="TableTextNoSpace"/>
            </w:pPr>
          </w:p>
        </w:tc>
        <w:tc>
          <w:tcPr>
            <w:tcW w:w="964" w:type="dxa"/>
            <w:vMerge/>
          </w:tcPr>
          <w:p w14:paraId="7AE4A881" w14:textId="77777777" w:rsidR="005C360C" w:rsidRDefault="005C360C" w:rsidP="005C360C">
            <w:pPr>
              <w:pStyle w:val="TableTextNoSpace"/>
            </w:pPr>
          </w:p>
        </w:tc>
        <w:tc>
          <w:tcPr>
            <w:tcW w:w="1417" w:type="dxa"/>
          </w:tcPr>
          <w:p w14:paraId="31214B3C" w14:textId="77777777" w:rsidR="005C360C" w:rsidRDefault="005C360C" w:rsidP="005C360C">
            <w:pPr>
              <w:pStyle w:val="TableTextNoSpace"/>
            </w:pPr>
            <w:proofErr w:type="spellStart"/>
            <w:r>
              <w:t>Dinatrio</w:t>
            </w:r>
            <w:proofErr w:type="spellEnd"/>
            <w:r>
              <w:t xml:space="preserve"> </w:t>
            </w:r>
            <w:proofErr w:type="spellStart"/>
            <w:r>
              <w:t>laurilo</w:t>
            </w:r>
            <w:proofErr w:type="spellEnd"/>
            <w:r>
              <w:t xml:space="preserve"> </w:t>
            </w:r>
            <w:proofErr w:type="spellStart"/>
            <w:r>
              <w:t>etoksi</w:t>
            </w:r>
            <w:proofErr w:type="spellEnd"/>
            <w:r>
              <w:t xml:space="preserve"> </w:t>
            </w:r>
            <w:proofErr w:type="spellStart"/>
            <w:r>
              <w:t>sulfosukcinatas</w:t>
            </w:r>
            <w:proofErr w:type="spellEnd"/>
          </w:p>
        </w:tc>
        <w:tc>
          <w:tcPr>
            <w:tcW w:w="1418" w:type="dxa"/>
          </w:tcPr>
          <w:p w14:paraId="655005B3" w14:textId="77777777" w:rsidR="005C360C" w:rsidRDefault="005C360C" w:rsidP="005C360C">
            <w:pPr>
              <w:pStyle w:val="TableTextNoSpace"/>
            </w:pPr>
            <w:r>
              <w:t xml:space="preserve">1 – &lt;5 </w:t>
            </w:r>
            <w:r w:rsidRPr="00A43E09">
              <w:t>%</w:t>
            </w:r>
          </w:p>
        </w:tc>
        <w:tc>
          <w:tcPr>
            <w:tcW w:w="1984" w:type="dxa"/>
          </w:tcPr>
          <w:p w14:paraId="49F79A1D" w14:textId="77777777" w:rsidR="005C360C" w:rsidRPr="00A43E09" w:rsidRDefault="005C360C" w:rsidP="005C360C">
            <w:pPr>
              <w:pStyle w:val="TableTextNoSpace"/>
            </w:pPr>
            <w:r w:rsidRPr="00A43E09">
              <w:t xml:space="preserve">EC Nr. </w:t>
            </w:r>
            <w:r>
              <w:t>500-232-7</w:t>
            </w:r>
            <w:r w:rsidRPr="00A43E09">
              <w:t>;</w:t>
            </w:r>
          </w:p>
          <w:p w14:paraId="3AE02E91" w14:textId="77777777" w:rsidR="005C360C" w:rsidRPr="00A43E09" w:rsidRDefault="005C360C" w:rsidP="005C360C">
            <w:pPr>
              <w:pStyle w:val="TableTextNoSpace"/>
            </w:pPr>
            <w:r w:rsidRPr="00A43E09">
              <w:t xml:space="preserve">CAS Nr. </w:t>
            </w:r>
            <w:r>
              <w:t>68815-56-5</w:t>
            </w:r>
          </w:p>
        </w:tc>
        <w:tc>
          <w:tcPr>
            <w:tcW w:w="1985" w:type="dxa"/>
          </w:tcPr>
          <w:p w14:paraId="456736F5" w14:textId="77777777" w:rsidR="005C360C" w:rsidRPr="00A43E09" w:rsidRDefault="005C360C" w:rsidP="005C360C">
            <w:pPr>
              <w:pStyle w:val="TableTextNoSpace"/>
            </w:pPr>
            <w:r w:rsidRPr="00461E3B">
              <w:t>Smarkus akių pažeidimas/dirginimas, 1 kat.</w:t>
            </w:r>
          </w:p>
        </w:tc>
        <w:tc>
          <w:tcPr>
            <w:tcW w:w="1842" w:type="dxa"/>
          </w:tcPr>
          <w:p w14:paraId="23B43D62" w14:textId="77777777" w:rsidR="005C360C" w:rsidRPr="00A43E09" w:rsidRDefault="005C360C" w:rsidP="005C360C">
            <w:pPr>
              <w:pStyle w:val="TableTextNoSpace"/>
            </w:pPr>
            <w:r w:rsidRPr="00461E3B">
              <w:t>H318 Smarkiai pažeidžia akis</w:t>
            </w:r>
          </w:p>
        </w:tc>
        <w:tc>
          <w:tcPr>
            <w:tcW w:w="1418" w:type="dxa"/>
            <w:vMerge/>
          </w:tcPr>
          <w:p w14:paraId="54A38D0D" w14:textId="77777777" w:rsidR="005C360C" w:rsidRPr="00A43E09" w:rsidRDefault="005C360C" w:rsidP="005C360C">
            <w:pPr>
              <w:pStyle w:val="TableTextNoSpace"/>
            </w:pPr>
          </w:p>
        </w:tc>
        <w:tc>
          <w:tcPr>
            <w:tcW w:w="1276" w:type="dxa"/>
            <w:vMerge/>
          </w:tcPr>
          <w:p w14:paraId="21670B42" w14:textId="77777777" w:rsidR="005C360C" w:rsidRDefault="005C360C" w:rsidP="005C360C">
            <w:pPr>
              <w:pStyle w:val="TableTextNoSpace"/>
            </w:pPr>
          </w:p>
        </w:tc>
        <w:tc>
          <w:tcPr>
            <w:tcW w:w="1271" w:type="dxa"/>
            <w:vMerge/>
          </w:tcPr>
          <w:p w14:paraId="0927AD29" w14:textId="77777777" w:rsidR="005C360C" w:rsidRDefault="005C360C" w:rsidP="005C360C">
            <w:pPr>
              <w:pStyle w:val="TableTextNoSpace"/>
            </w:pPr>
          </w:p>
        </w:tc>
      </w:tr>
      <w:tr w:rsidR="005C360C" w:rsidRPr="006065D4" w14:paraId="21FE1BA8" w14:textId="77777777" w:rsidTr="005C360C">
        <w:trPr>
          <w:trHeight w:val="3922"/>
        </w:trPr>
        <w:tc>
          <w:tcPr>
            <w:tcW w:w="1730" w:type="dxa"/>
            <w:vMerge/>
          </w:tcPr>
          <w:p w14:paraId="49E0A6D3" w14:textId="77777777" w:rsidR="005C360C" w:rsidRDefault="005C360C" w:rsidP="005C360C">
            <w:pPr>
              <w:pStyle w:val="TableTextNoSpace"/>
            </w:pPr>
          </w:p>
        </w:tc>
        <w:tc>
          <w:tcPr>
            <w:tcW w:w="964" w:type="dxa"/>
            <w:vMerge/>
          </w:tcPr>
          <w:p w14:paraId="4A6CB94E" w14:textId="77777777" w:rsidR="005C360C" w:rsidRDefault="005C360C" w:rsidP="005C360C">
            <w:pPr>
              <w:pStyle w:val="TableTextNoSpace"/>
            </w:pPr>
          </w:p>
        </w:tc>
        <w:tc>
          <w:tcPr>
            <w:tcW w:w="1417" w:type="dxa"/>
          </w:tcPr>
          <w:p w14:paraId="480DB835" w14:textId="77777777" w:rsidR="005C360C" w:rsidRDefault="005C360C" w:rsidP="005C360C">
            <w:pPr>
              <w:pStyle w:val="TableTextNoSpace"/>
            </w:pPr>
            <w:r>
              <w:t>Metanolis</w:t>
            </w:r>
          </w:p>
        </w:tc>
        <w:tc>
          <w:tcPr>
            <w:tcW w:w="1418" w:type="dxa"/>
          </w:tcPr>
          <w:p w14:paraId="51609F0C" w14:textId="77777777" w:rsidR="005C360C" w:rsidRDefault="005C360C" w:rsidP="005C360C">
            <w:pPr>
              <w:pStyle w:val="TableTextNoSpace"/>
            </w:pPr>
            <w:r>
              <w:t>&gt;=0,1 - &lt;1%</w:t>
            </w:r>
          </w:p>
        </w:tc>
        <w:tc>
          <w:tcPr>
            <w:tcW w:w="1984" w:type="dxa"/>
          </w:tcPr>
          <w:p w14:paraId="02C26861" w14:textId="77777777" w:rsidR="005C360C" w:rsidRPr="00A43E09" w:rsidRDefault="005C360C" w:rsidP="005C360C">
            <w:pPr>
              <w:pStyle w:val="TableTextNoSpace"/>
            </w:pPr>
            <w:r w:rsidRPr="00A43E09">
              <w:t xml:space="preserve">EC Nr. </w:t>
            </w:r>
            <w:r>
              <w:t>238-588-8</w:t>
            </w:r>
            <w:r w:rsidRPr="00A43E09">
              <w:t>;</w:t>
            </w:r>
          </w:p>
          <w:p w14:paraId="772AFC9E" w14:textId="77777777" w:rsidR="005C360C" w:rsidRPr="00A43E09" w:rsidRDefault="005C360C" w:rsidP="005C360C">
            <w:pPr>
              <w:pStyle w:val="TableTextNoSpace"/>
            </w:pPr>
            <w:r w:rsidRPr="00A43E09">
              <w:t xml:space="preserve">CAS Nr. </w:t>
            </w:r>
            <w:r>
              <w:t>14548-60-8</w:t>
            </w:r>
          </w:p>
        </w:tc>
        <w:tc>
          <w:tcPr>
            <w:tcW w:w="1985" w:type="dxa"/>
          </w:tcPr>
          <w:p w14:paraId="472A401F" w14:textId="77777777" w:rsidR="005C360C" w:rsidRDefault="005C360C" w:rsidP="005C360C">
            <w:pPr>
              <w:pStyle w:val="TableTextNoSpace"/>
            </w:pPr>
            <w:r w:rsidRPr="006065D4">
              <w:t xml:space="preserve">Ūmus </w:t>
            </w:r>
            <w:proofErr w:type="spellStart"/>
            <w:r w:rsidRPr="006065D4">
              <w:t>toksiškumas</w:t>
            </w:r>
            <w:proofErr w:type="spellEnd"/>
            <w:r w:rsidRPr="006065D4">
              <w:t xml:space="preserve"> (prarijus), 4 kat</w:t>
            </w:r>
            <w:r>
              <w:t>.</w:t>
            </w:r>
          </w:p>
          <w:p w14:paraId="3AEAC672" w14:textId="77777777" w:rsidR="005C360C" w:rsidRDefault="005C360C" w:rsidP="005C360C">
            <w:pPr>
              <w:pStyle w:val="TableTextNoSpace"/>
            </w:pPr>
            <w:r w:rsidRPr="006065D4">
              <w:t xml:space="preserve">Ūmus </w:t>
            </w:r>
            <w:proofErr w:type="spellStart"/>
            <w:r w:rsidRPr="006065D4">
              <w:t>toksiškumas</w:t>
            </w:r>
            <w:proofErr w:type="spellEnd"/>
            <w:r w:rsidRPr="006065D4">
              <w:t xml:space="preserve"> (per odą), 4 kat</w:t>
            </w:r>
            <w:r>
              <w:t>.</w:t>
            </w:r>
          </w:p>
          <w:p w14:paraId="5BCBCD71" w14:textId="77777777" w:rsidR="005C360C" w:rsidRPr="00461E3B" w:rsidRDefault="005C360C" w:rsidP="005C360C">
            <w:pPr>
              <w:pStyle w:val="TableTextNoSpace"/>
            </w:pPr>
            <w:r w:rsidRPr="00461E3B">
              <w:t>Odos ėsdinimas/dirginimas, 2 kat.</w:t>
            </w:r>
          </w:p>
          <w:p w14:paraId="34955393" w14:textId="77777777" w:rsidR="005C360C" w:rsidRPr="00461E3B" w:rsidRDefault="005C360C" w:rsidP="005C360C">
            <w:pPr>
              <w:pStyle w:val="TableTextNoSpace"/>
            </w:pPr>
            <w:r w:rsidRPr="00461E3B">
              <w:t>Smarkus akių pažeidimas/dirginimas, 1 kat.</w:t>
            </w:r>
          </w:p>
          <w:p w14:paraId="5FB3FAFA" w14:textId="77777777" w:rsidR="005C360C" w:rsidRPr="00461E3B" w:rsidRDefault="005C360C" w:rsidP="005C360C">
            <w:pPr>
              <w:pStyle w:val="TableTextNoSpace"/>
            </w:pPr>
            <w:r w:rsidRPr="00461E3B">
              <w:t>Odos jautrinimas, 1 kat.</w:t>
            </w:r>
          </w:p>
          <w:p w14:paraId="16B03B17" w14:textId="77777777" w:rsidR="005C360C" w:rsidRDefault="005C360C" w:rsidP="005C360C">
            <w:pPr>
              <w:pStyle w:val="TableTextNoSpace"/>
            </w:pPr>
          </w:p>
          <w:p w14:paraId="01D794E9" w14:textId="77777777" w:rsidR="005C360C" w:rsidRPr="00461E3B" w:rsidRDefault="005C360C" w:rsidP="005C360C">
            <w:pPr>
              <w:pStyle w:val="TableTextNoSpace"/>
            </w:pPr>
            <w:r w:rsidRPr="00461E3B">
              <w:t xml:space="preserve">Specifinis </w:t>
            </w:r>
            <w:proofErr w:type="spellStart"/>
            <w:r w:rsidRPr="00461E3B">
              <w:t>toksiškumas</w:t>
            </w:r>
            <w:proofErr w:type="spellEnd"/>
            <w:r w:rsidRPr="00461E3B">
              <w:t xml:space="preserve"> konkrečiam organui – vienkartinis poveikis, 3 pavojaus kategorija, kvėpavimo takų dirginimas</w:t>
            </w:r>
          </w:p>
        </w:tc>
        <w:tc>
          <w:tcPr>
            <w:tcW w:w="1842" w:type="dxa"/>
          </w:tcPr>
          <w:p w14:paraId="467860EC" w14:textId="77777777" w:rsidR="005C360C" w:rsidRDefault="005C360C" w:rsidP="005C360C">
            <w:pPr>
              <w:pStyle w:val="TableTextNoSpace"/>
            </w:pPr>
            <w:r>
              <w:t>H302 kenksminga prarijus</w:t>
            </w:r>
          </w:p>
          <w:p w14:paraId="132B1302" w14:textId="77777777" w:rsidR="005C360C" w:rsidRDefault="005C360C" w:rsidP="005C360C">
            <w:pPr>
              <w:pStyle w:val="TableTextNoSpace"/>
            </w:pPr>
            <w:r>
              <w:t>H312 Kenksminga susilietus su oda</w:t>
            </w:r>
          </w:p>
          <w:p w14:paraId="7684F2F7" w14:textId="77777777" w:rsidR="005C360C" w:rsidRPr="00461E3B" w:rsidRDefault="005C360C" w:rsidP="005C360C">
            <w:pPr>
              <w:pStyle w:val="TableTextNoSpace"/>
            </w:pPr>
            <w:r w:rsidRPr="00461E3B">
              <w:t>H 315 Dirgina odą</w:t>
            </w:r>
          </w:p>
          <w:p w14:paraId="6569D342" w14:textId="77777777" w:rsidR="005C360C" w:rsidRDefault="005C360C" w:rsidP="005C360C">
            <w:pPr>
              <w:pStyle w:val="TableTextNoSpace"/>
            </w:pPr>
          </w:p>
          <w:p w14:paraId="27DA699D" w14:textId="77777777" w:rsidR="005C360C" w:rsidRPr="00461E3B" w:rsidRDefault="005C360C" w:rsidP="005C360C">
            <w:pPr>
              <w:pStyle w:val="TableTextNoSpace"/>
            </w:pPr>
            <w:r w:rsidRPr="00461E3B">
              <w:t>H318 Smarkiai pažeidžia akis</w:t>
            </w:r>
          </w:p>
          <w:p w14:paraId="01126F53" w14:textId="77777777" w:rsidR="005C360C" w:rsidRDefault="005C360C" w:rsidP="005C360C">
            <w:pPr>
              <w:pStyle w:val="TableTextNoSpace"/>
            </w:pPr>
          </w:p>
          <w:p w14:paraId="3B457AF9" w14:textId="77777777" w:rsidR="005C360C" w:rsidRPr="00461E3B" w:rsidRDefault="005C360C" w:rsidP="005C360C">
            <w:pPr>
              <w:pStyle w:val="TableTextNoSpace"/>
            </w:pPr>
            <w:r w:rsidRPr="00461E3B">
              <w:t>H317 Gali</w:t>
            </w:r>
            <w:r>
              <w:t xml:space="preserve"> sukelti alerginę odos reakciją</w:t>
            </w:r>
          </w:p>
          <w:p w14:paraId="738B88A8" w14:textId="77777777" w:rsidR="005C360C" w:rsidRPr="00461E3B" w:rsidRDefault="005C360C" w:rsidP="005C360C">
            <w:pPr>
              <w:pStyle w:val="TableTextNoSpace"/>
            </w:pPr>
            <w:r w:rsidRPr="00461E3B">
              <w:t>H335 Gali dirginti kvėpavimo takus.</w:t>
            </w:r>
          </w:p>
        </w:tc>
        <w:tc>
          <w:tcPr>
            <w:tcW w:w="1418" w:type="dxa"/>
            <w:vMerge/>
          </w:tcPr>
          <w:p w14:paraId="4B069768" w14:textId="77777777" w:rsidR="005C360C" w:rsidRPr="00A43E09" w:rsidRDefault="005C360C" w:rsidP="005C360C">
            <w:pPr>
              <w:pStyle w:val="TableTextNoSpace"/>
            </w:pPr>
          </w:p>
        </w:tc>
        <w:tc>
          <w:tcPr>
            <w:tcW w:w="1276" w:type="dxa"/>
            <w:vMerge/>
          </w:tcPr>
          <w:p w14:paraId="56EB4CB8" w14:textId="77777777" w:rsidR="005C360C" w:rsidRDefault="005C360C" w:rsidP="005C360C">
            <w:pPr>
              <w:pStyle w:val="TableTextNoSpace"/>
            </w:pPr>
          </w:p>
        </w:tc>
        <w:tc>
          <w:tcPr>
            <w:tcW w:w="1271" w:type="dxa"/>
            <w:vMerge/>
          </w:tcPr>
          <w:p w14:paraId="1BEB03D1" w14:textId="77777777" w:rsidR="005C360C" w:rsidRDefault="005C360C" w:rsidP="005C360C">
            <w:pPr>
              <w:pStyle w:val="TableTextNoSpace"/>
            </w:pPr>
          </w:p>
        </w:tc>
      </w:tr>
      <w:tr w:rsidR="005C360C" w:rsidRPr="00CC7050" w14:paraId="1B495984" w14:textId="77777777" w:rsidTr="005C360C">
        <w:tc>
          <w:tcPr>
            <w:tcW w:w="1730" w:type="dxa"/>
          </w:tcPr>
          <w:p w14:paraId="2C77AE62" w14:textId="77777777" w:rsidR="005C360C" w:rsidRPr="00022502" w:rsidRDefault="005C360C" w:rsidP="005C360C">
            <w:pPr>
              <w:pStyle w:val="TableTextNoSpace"/>
            </w:pPr>
            <w:proofErr w:type="spellStart"/>
            <w:r>
              <w:t>Sika</w:t>
            </w:r>
            <w:proofErr w:type="spellEnd"/>
            <w:r>
              <w:t xml:space="preserve"> </w:t>
            </w:r>
            <w:proofErr w:type="spellStart"/>
            <w:r>
              <w:t>Frostschultz</w:t>
            </w:r>
            <w:proofErr w:type="spellEnd"/>
            <w:r>
              <w:t xml:space="preserve"> FS1</w:t>
            </w:r>
          </w:p>
        </w:tc>
        <w:tc>
          <w:tcPr>
            <w:tcW w:w="964" w:type="dxa"/>
          </w:tcPr>
          <w:p w14:paraId="0669C1D8" w14:textId="77777777" w:rsidR="005C360C" w:rsidRPr="00022502" w:rsidRDefault="005C360C" w:rsidP="005C360C">
            <w:pPr>
              <w:pStyle w:val="TableTextNoSpace"/>
            </w:pPr>
            <w:r>
              <w:t>Mišinys</w:t>
            </w:r>
          </w:p>
        </w:tc>
        <w:tc>
          <w:tcPr>
            <w:tcW w:w="1417" w:type="dxa"/>
          </w:tcPr>
          <w:p w14:paraId="223E1F96" w14:textId="77777777" w:rsidR="005C360C" w:rsidRPr="00A43E09" w:rsidRDefault="005C360C" w:rsidP="005C360C">
            <w:pPr>
              <w:pStyle w:val="TableTextNoSpace"/>
            </w:pPr>
            <w:r>
              <w:t>Kalcio nitratas</w:t>
            </w:r>
          </w:p>
        </w:tc>
        <w:tc>
          <w:tcPr>
            <w:tcW w:w="1418" w:type="dxa"/>
          </w:tcPr>
          <w:p w14:paraId="444E8619" w14:textId="77777777" w:rsidR="005C360C" w:rsidRPr="00A43E09" w:rsidRDefault="005C360C" w:rsidP="005C360C">
            <w:pPr>
              <w:pStyle w:val="TableTextNoSpace"/>
            </w:pPr>
            <w:r w:rsidRPr="00A43E09">
              <w:t>&gt;</w:t>
            </w:r>
            <w:r>
              <w:t>=35, 50</w:t>
            </w:r>
            <w:r w:rsidRPr="00A43E09">
              <w:t>%</w:t>
            </w:r>
          </w:p>
        </w:tc>
        <w:tc>
          <w:tcPr>
            <w:tcW w:w="1984" w:type="dxa"/>
          </w:tcPr>
          <w:p w14:paraId="137B474C" w14:textId="77777777" w:rsidR="005C360C" w:rsidRPr="00A43E09" w:rsidRDefault="005C360C" w:rsidP="005C360C">
            <w:pPr>
              <w:pStyle w:val="TableTextNoSpace"/>
            </w:pPr>
            <w:r w:rsidRPr="00A43E09">
              <w:t xml:space="preserve">EC Nr. </w:t>
            </w:r>
            <w:r>
              <w:t>233-332-1</w:t>
            </w:r>
            <w:r w:rsidRPr="00A43E09">
              <w:t>;</w:t>
            </w:r>
          </w:p>
          <w:p w14:paraId="7B6AFCC2" w14:textId="77777777" w:rsidR="005C360C" w:rsidRPr="00A43E09" w:rsidRDefault="005C360C" w:rsidP="005C360C">
            <w:pPr>
              <w:pStyle w:val="TableTextNoSpace"/>
            </w:pPr>
            <w:r w:rsidRPr="00A43E09">
              <w:t xml:space="preserve">CAS Nr. </w:t>
            </w:r>
            <w:r>
              <w:t>10124-37-5</w:t>
            </w:r>
          </w:p>
        </w:tc>
        <w:tc>
          <w:tcPr>
            <w:tcW w:w="1985" w:type="dxa"/>
          </w:tcPr>
          <w:p w14:paraId="526F89A0" w14:textId="77777777" w:rsidR="005C360C" w:rsidRDefault="005C360C" w:rsidP="005C360C">
            <w:pPr>
              <w:pStyle w:val="TableTextNoSpace"/>
            </w:pPr>
            <w:r w:rsidRPr="006065D4">
              <w:t xml:space="preserve">Ūmus </w:t>
            </w:r>
            <w:proofErr w:type="spellStart"/>
            <w:r w:rsidRPr="006065D4">
              <w:t>toksiškumas</w:t>
            </w:r>
            <w:proofErr w:type="spellEnd"/>
            <w:r w:rsidRPr="006065D4">
              <w:t xml:space="preserve"> (prarijus), 4 kat</w:t>
            </w:r>
            <w:r>
              <w:t>.</w:t>
            </w:r>
          </w:p>
          <w:p w14:paraId="1BFF8F60" w14:textId="77777777" w:rsidR="005C360C" w:rsidRPr="00A43E09" w:rsidRDefault="005C360C" w:rsidP="005C360C">
            <w:pPr>
              <w:pStyle w:val="TableTextNoSpace"/>
            </w:pPr>
            <w:r w:rsidRPr="00461E3B">
              <w:t>Smarkus akių pažeidimas/dirginimas, 1 kat.</w:t>
            </w:r>
          </w:p>
        </w:tc>
        <w:tc>
          <w:tcPr>
            <w:tcW w:w="1842" w:type="dxa"/>
          </w:tcPr>
          <w:p w14:paraId="362C1DF5" w14:textId="77777777" w:rsidR="005C360C" w:rsidRDefault="005C360C" w:rsidP="005C360C">
            <w:pPr>
              <w:pStyle w:val="TableTextNoSpace"/>
            </w:pPr>
            <w:r>
              <w:t>H302 kenksminga prarijus</w:t>
            </w:r>
          </w:p>
          <w:p w14:paraId="55860FCD" w14:textId="77777777" w:rsidR="005C360C" w:rsidRPr="00A43E09" w:rsidRDefault="005C360C" w:rsidP="005C360C">
            <w:pPr>
              <w:pStyle w:val="TableTextNoSpace"/>
            </w:pPr>
            <w:r w:rsidRPr="00461E3B">
              <w:t>H318 Smarkiai pažeidžia akis</w:t>
            </w:r>
          </w:p>
        </w:tc>
        <w:tc>
          <w:tcPr>
            <w:tcW w:w="1418" w:type="dxa"/>
          </w:tcPr>
          <w:p w14:paraId="13191679" w14:textId="77777777" w:rsidR="005C360C" w:rsidRPr="00A43E09" w:rsidRDefault="005C360C" w:rsidP="005C360C">
            <w:pPr>
              <w:pStyle w:val="TableTextNoSpace"/>
            </w:pPr>
            <w:r>
              <w:t>0,1</w:t>
            </w:r>
            <w:r w:rsidRPr="00A43E09">
              <w:t xml:space="preserve"> t </w:t>
            </w:r>
          </w:p>
          <w:p w14:paraId="447FE21E" w14:textId="77777777" w:rsidR="005C360C" w:rsidRPr="00A43E09" w:rsidRDefault="005C360C" w:rsidP="005C360C">
            <w:pPr>
              <w:pStyle w:val="TableTextNoSpace"/>
            </w:pPr>
            <w:r w:rsidRPr="00A43E09">
              <w:t xml:space="preserve">saugoma </w:t>
            </w:r>
          </w:p>
          <w:p w14:paraId="791281A5" w14:textId="77777777" w:rsidR="005C360C" w:rsidRPr="00A43E09" w:rsidRDefault="005C360C" w:rsidP="005C360C">
            <w:pPr>
              <w:pStyle w:val="TableTextNoSpace"/>
            </w:pPr>
            <w:r>
              <w:t>0,1 t</w:t>
            </w:r>
            <w:r w:rsidRPr="00A43E09">
              <w:t xml:space="preserve"> talpose</w:t>
            </w:r>
          </w:p>
        </w:tc>
        <w:tc>
          <w:tcPr>
            <w:tcW w:w="1276" w:type="dxa"/>
          </w:tcPr>
          <w:p w14:paraId="56049498" w14:textId="7E3F9804" w:rsidR="005C360C" w:rsidRPr="00A43E09" w:rsidRDefault="00590553" w:rsidP="005C360C">
            <w:pPr>
              <w:pStyle w:val="TableTextNoSpace"/>
            </w:pPr>
            <w:r>
              <w:t>*</w:t>
            </w:r>
          </w:p>
        </w:tc>
        <w:tc>
          <w:tcPr>
            <w:tcW w:w="1271" w:type="dxa"/>
            <w:vMerge/>
          </w:tcPr>
          <w:p w14:paraId="08C57C97" w14:textId="77777777" w:rsidR="005C360C" w:rsidRPr="00CC7050" w:rsidRDefault="005C360C" w:rsidP="005C360C">
            <w:pPr>
              <w:pStyle w:val="TableTextNoSpace"/>
              <w:rPr>
                <w:sz w:val="22"/>
                <w:szCs w:val="22"/>
              </w:rPr>
            </w:pPr>
          </w:p>
        </w:tc>
      </w:tr>
      <w:tr w:rsidR="005C360C" w:rsidRPr="00CC7050" w14:paraId="1AEEFC49" w14:textId="77777777" w:rsidTr="005C360C">
        <w:trPr>
          <w:trHeight w:val="945"/>
        </w:trPr>
        <w:tc>
          <w:tcPr>
            <w:tcW w:w="1730" w:type="dxa"/>
            <w:vMerge w:val="restart"/>
          </w:tcPr>
          <w:p w14:paraId="67FBDA51" w14:textId="77777777" w:rsidR="005C360C" w:rsidRPr="00022502" w:rsidRDefault="005C360C" w:rsidP="005C360C">
            <w:pPr>
              <w:pStyle w:val="TableTextNoSpace"/>
            </w:pPr>
            <w:proofErr w:type="spellStart"/>
            <w:r>
              <w:t>Sika</w:t>
            </w:r>
            <w:proofErr w:type="spellEnd"/>
            <w:r>
              <w:t xml:space="preserve"> Rapid-1</w:t>
            </w:r>
          </w:p>
        </w:tc>
        <w:tc>
          <w:tcPr>
            <w:tcW w:w="964" w:type="dxa"/>
            <w:vMerge w:val="restart"/>
          </w:tcPr>
          <w:p w14:paraId="43F34C90" w14:textId="77777777" w:rsidR="005C360C" w:rsidRPr="00022502" w:rsidRDefault="005C360C" w:rsidP="005C360C">
            <w:pPr>
              <w:pStyle w:val="TableTextNoSpace"/>
            </w:pPr>
            <w:r>
              <w:t>Mišinys</w:t>
            </w:r>
          </w:p>
        </w:tc>
        <w:tc>
          <w:tcPr>
            <w:tcW w:w="1417" w:type="dxa"/>
          </w:tcPr>
          <w:p w14:paraId="67CD02CE" w14:textId="77777777" w:rsidR="005C360C" w:rsidRPr="00A43E09" w:rsidRDefault="005C360C" w:rsidP="005C360C">
            <w:pPr>
              <w:pStyle w:val="TableTextNoSpace"/>
            </w:pPr>
            <w:r>
              <w:t>Natrio nitratas</w:t>
            </w:r>
          </w:p>
        </w:tc>
        <w:tc>
          <w:tcPr>
            <w:tcW w:w="1418" w:type="dxa"/>
          </w:tcPr>
          <w:p w14:paraId="3EF19884" w14:textId="77777777" w:rsidR="005C360C" w:rsidRPr="00A43E09" w:rsidRDefault="005C360C" w:rsidP="005C360C">
            <w:pPr>
              <w:pStyle w:val="TableTextNoSpace"/>
            </w:pPr>
            <w:r>
              <w:t>&gt;=10, &lt;15%</w:t>
            </w:r>
          </w:p>
        </w:tc>
        <w:tc>
          <w:tcPr>
            <w:tcW w:w="1984" w:type="dxa"/>
          </w:tcPr>
          <w:p w14:paraId="5574C735" w14:textId="77777777" w:rsidR="005C360C" w:rsidRPr="00A43E09" w:rsidRDefault="005C360C" w:rsidP="005C360C">
            <w:pPr>
              <w:pStyle w:val="TableTextNoSpace"/>
            </w:pPr>
            <w:r w:rsidRPr="00A43E09">
              <w:t xml:space="preserve">EC Nr. </w:t>
            </w:r>
            <w:r>
              <w:t>231-554-3</w:t>
            </w:r>
            <w:r w:rsidRPr="00A43E09">
              <w:t>;</w:t>
            </w:r>
          </w:p>
          <w:p w14:paraId="7C0B327D" w14:textId="77777777" w:rsidR="005C360C" w:rsidRPr="00A43E09" w:rsidRDefault="005C360C" w:rsidP="005C360C">
            <w:pPr>
              <w:pStyle w:val="TableTextNoSpace"/>
            </w:pPr>
            <w:r w:rsidRPr="00A43E09">
              <w:t xml:space="preserve">CAS Nr. </w:t>
            </w:r>
            <w:r>
              <w:t>7631-99-4</w:t>
            </w:r>
          </w:p>
        </w:tc>
        <w:tc>
          <w:tcPr>
            <w:tcW w:w="1985" w:type="dxa"/>
          </w:tcPr>
          <w:p w14:paraId="549CD760" w14:textId="77777777" w:rsidR="005C360C" w:rsidRDefault="005C360C" w:rsidP="005C360C">
            <w:pPr>
              <w:pStyle w:val="TableTextNoSpace"/>
            </w:pPr>
            <w:r w:rsidRPr="00536AA6">
              <w:t>Oksiduojantieji skysčiai, 2 ir 3 kat</w:t>
            </w:r>
            <w:r>
              <w:t>.</w:t>
            </w:r>
          </w:p>
          <w:p w14:paraId="1FFF625B" w14:textId="77777777" w:rsidR="005C360C" w:rsidRDefault="005C360C" w:rsidP="005C360C">
            <w:pPr>
              <w:pStyle w:val="TableTextNoSpace"/>
            </w:pPr>
            <w:r>
              <w:t xml:space="preserve">Akių dirginimas, 2 </w:t>
            </w:r>
            <w:proofErr w:type="spellStart"/>
            <w:r>
              <w:t>kat</w:t>
            </w:r>
            <w:proofErr w:type="spellEnd"/>
          </w:p>
          <w:p w14:paraId="236D06CA" w14:textId="77777777" w:rsidR="005C360C" w:rsidRPr="00A43E09" w:rsidRDefault="005C360C" w:rsidP="005C360C">
            <w:pPr>
              <w:pStyle w:val="TableTextNoSpace"/>
            </w:pPr>
          </w:p>
        </w:tc>
        <w:tc>
          <w:tcPr>
            <w:tcW w:w="1842" w:type="dxa"/>
          </w:tcPr>
          <w:p w14:paraId="28AA4309" w14:textId="77777777" w:rsidR="005C360C" w:rsidRDefault="005C360C" w:rsidP="005C360C">
            <w:pPr>
              <w:pStyle w:val="TableTextNoSpace"/>
            </w:pPr>
            <w:r>
              <w:t xml:space="preserve">H272 </w:t>
            </w:r>
            <w:r w:rsidRPr="00536AA6">
              <w:t>Gali</w:t>
            </w:r>
            <w:r>
              <w:t xml:space="preserve"> padidinti gaisrą, </w:t>
            </w:r>
            <w:proofErr w:type="spellStart"/>
            <w:r>
              <w:t>oksidatorius</w:t>
            </w:r>
            <w:proofErr w:type="spellEnd"/>
          </w:p>
          <w:p w14:paraId="26DA66F8" w14:textId="77777777" w:rsidR="005C360C" w:rsidRPr="00A43E09" w:rsidRDefault="005C360C" w:rsidP="005C360C">
            <w:pPr>
              <w:pStyle w:val="TableTextNoSpace"/>
            </w:pPr>
            <w:r w:rsidRPr="00A43E09">
              <w:t>H31</w:t>
            </w:r>
            <w:r>
              <w:t>9 Sukelia smarkų akių dirginimą</w:t>
            </w:r>
          </w:p>
        </w:tc>
        <w:tc>
          <w:tcPr>
            <w:tcW w:w="1418" w:type="dxa"/>
            <w:vMerge w:val="restart"/>
          </w:tcPr>
          <w:p w14:paraId="23AD0280" w14:textId="77777777" w:rsidR="005C360C" w:rsidRPr="00A43E09" w:rsidRDefault="005C360C" w:rsidP="005C360C">
            <w:pPr>
              <w:pStyle w:val="TableTextNoSpace"/>
            </w:pPr>
            <w:r>
              <w:t>0,1</w:t>
            </w:r>
            <w:r w:rsidRPr="00A43E09">
              <w:t xml:space="preserve"> t </w:t>
            </w:r>
          </w:p>
          <w:p w14:paraId="3F45AA23" w14:textId="77777777" w:rsidR="005C360C" w:rsidRPr="00A43E09" w:rsidRDefault="005C360C" w:rsidP="005C360C">
            <w:pPr>
              <w:pStyle w:val="TableTextNoSpace"/>
            </w:pPr>
            <w:r w:rsidRPr="00A43E09">
              <w:t xml:space="preserve">saugoma </w:t>
            </w:r>
          </w:p>
          <w:p w14:paraId="6E9CDF0C" w14:textId="77777777" w:rsidR="005C360C" w:rsidRPr="00A43E09" w:rsidRDefault="005C360C" w:rsidP="005C360C">
            <w:pPr>
              <w:pStyle w:val="TableTextNoSpace"/>
            </w:pPr>
            <w:r>
              <w:t>0,1 t</w:t>
            </w:r>
            <w:r w:rsidRPr="00A43E09">
              <w:t xml:space="preserve"> talpose</w:t>
            </w:r>
          </w:p>
        </w:tc>
        <w:tc>
          <w:tcPr>
            <w:tcW w:w="1276" w:type="dxa"/>
            <w:vMerge w:val="restart"/>
          </w:tcPr>
          <w:p w14:paraId="1325C380" w14:textId="68B7D82C" w:rsidR="005C360C" w:rsidRPr="00A43E09" w:rsidRDefault="00590553" w:rsidP="005C360C">
            <w:pPr>
              <w:pStyle w:val="TableTextNoSpace"/>
            </w:pPr>
            <w:r>
              <w:t>*</w:t>
            </w:r>
          </w:p>
        </w:tc>
        <w:tc>
          <w:tcPr>
            <w:tcW w:w="1271" w:type="dxa"/>
            <w:vMerge/>
          </w:tcPr>
          <w:p w14:paraId="2AC9CDF5" w14:textId="77777777" w:rsidR="005C360C" w:rsidRPr="00CC7050" w:rsidRDefault="005C360C" w:rsidP="005C360C">
            <w:pPr>
              <w:pStyle w:val="TableTextNoSpace"/>
              <w:rPr>
                <w:sz w:val="22"/>
                <w:szCs w:val="22"/>
              </w:rPr>
            </w:pPr>
          </w:p>
        </w:tc>
      </w:tr>
      <w:tr w:rsidR="005C360C" w:rsidRPr="00CC7050" w14:paraId="78C89FEE" w14:textId="77777777" w:rsidTr="005C360C">
        <w:trPr>
          <w:trHeight w:val="360"/>
        </w:trPr>
        <w:tc>
          <w:tcPr>
            <w:tcW w:w="1730" w:type="dxa"/>
            <w:vMerge/>
          </w:tcPr>
          <w:p w14:paraId="5D512C8C" w14:textId="77777777" w:rsidR="005C360C" w:rsidRDefault="005C360C" w:rsidP="005C360C">
            <w:pPr>
              <w:pStyle w:val="TableTextNoSpace"/>
            </w:pPr>
          </w:p>
        </w:tc>
        <w:tc>
          <w:tcPr>
            <w:tcW w:w="964" w:type="dxa"/>
            <w:vMerge/>
          </w:tcPr>
          <w:p w14:paraId="0E26E143" w14:textId="77777777" w:rsidR="005C360C" w:rsidRDefault="005C360C" w:rsidP="005C360C">
            <w:pPr>
              <w:pStyle w:val="TableTextNoSpace"/>
            </w:pPr>
          </w:p>
        </w:tc>
        <w:tc>
          <w:tcPr>
            <w:tcW w:w="1417" w:type="dxa"/>
          </w:tcPr>
          <w:p w14:paraId="049C781F" w14:textId="77777777" w:rsidR="005C360C" w:rsidRDefault="005C360C" w:rsidP="005C360C">
            <w:pPr>
              <w:pStyle w:val="TableTextNoSpace"/>
            </w:pPr>
            <w:proofErr w:type="spellStart"/>
            <w:r>
              <w:t>Tiocianato</w:t>
            </w:r>
            <w:proofErr w:type="spellEnd"/>
            <w:r>
              <w:t xml:space="preserve"> rūgšties druska</w:t>
            </w:r>
          </w:p>
        </w:tc>
        <w:tc>
          <w:tcPr>
            <w:tcW w:w="1418" w:type="dxa"/>
          </w:tcPr>
          <w:p w14:paraId="01B8FA42" w14:textId="77777777" w:rsidR="005C360C" w:rsidRDefault="005C360C" w:rsidP="005C360C">
            <w:pPr>
              <w:pStyle w:val="TableTextNoSpace"/>
            </w:pPr>
            <w:r>
              <w:t>&gt;=7, &lt;25%</w:t>
            </w:r>
          </w:p>
        </w:tc>
        <w:tc>
          <w:tcPr>
            <w:tcW w:w="1984" w:type="dxa"/>
          </w:tcPr>
          <w:p w14:paraId="306563E9" w14:textId="77777777" w:rsidR="005C360C" w:rsidRPr="00A43E09" w:rsidRDefault="005C360C" w:rsidP="005C360C">
            <w:pPr>
              <w:pStyle w:val="TableTextNoSpace"/>
            </w:pPr>
            <w:r w:rsidRPr="00A43E09">
              <w:t xml:space="preserve">EC Nr. </w:t>
            </w:r>
            <w:r>
              <w:t>208-754-4</w:t>
            </w:r>
            <w:r w:rsidRPr="00A43E09">
              <w:t>;</w:t>
            </w:r>
          </w:p>
          <w:p w14:paraId="3CB6A263" w14:textId="77777777" w:rsidR="005C360C" w:rsidRPr="00A43E09" w:rsidRDefault="005C360C" w:rsidP="005C360C">
            <w:pPr>
              <w:pStyle w:val="TableTextNoSpace"/>
            </w:pPr>
            <w:r w:rsidRPr="00A43E09">
              <w:t xml:space="preserve">CAS Nr. </w:t>
            </w:r>
            <w:r>
              <w:t>540-72-7</w:t>
            </w:r>
          </w:p>
        </w:tc>
        <w:tc>
          <w:tcPr>
            <w:tcW w:w="1985" w:type="dxa"/>
          </w:tcPr>
          <w:p w14:paraId="4580780C" w14:textId="77777777" w:rsidR="005C360C" w:rsidRDefault="005C360C" w:rsidP="005C360C">
            <w:pPr>
              <w:pStyle w:val="TableTextNoSpace"/>
            </w:pPr>
            <w:r w:rsidRPr="006065D4">
              <w:t xml:space="preserve">Ūmus </w:t>
            </w:r>
            <w:proofErr w:type="spellStart"/>
            <w:r w:rsidRPr="006065D4">
              <w:t>toksiškumas</w:t>
            </w:r>
            <w:proofErr w:type="spellEnd"/>
            <w:r w:rsidRPr="006065D4">
              <w:t xml:space="preserve"> (prarijus), 4 kat</w:t>
            </w:r>
            <w:r>
              <w:t>.</w:t>
            </w:r>
          </w:p>
          <w:p w14:paraId="6C8A3428" w14:textId="77777777" w:rsidR="005C360C" w:rsidRDefault="005C360C" w:rsidP="005C360C">
            <w:pPr>
              <w:pStyle w:val="TableTextNoSpace"/>
            </w:pPr>
            <w:r w:rsidRPr="0026489F">
              <w:t xml:space="preserve">Ūmus </w:t>
            </w:r>
            <w:proofErr w:type="spellStart"/>
            <w:r w:rsidRPr="0026489F">
              <w:t>toksiškumas</w:t>
            </w:r>
            <w:proofErr w:type="spellEnd"/>
            <w:r w:rsidRPr="0026489F">
              <w:t xml:space="preserve"> (per odą), 4 kat.</w:t>
            </w:r>
          </w:p>
          <w:p w14:paraId="0CFFCD88" w14:textId="77777777" w:rsidR="005C360C" w:rsidRDefault="005C360C" w:rsidP="005C360C">
            <w:pPr>
              <w:pStyle w:val="TableTextNoSpace"/>
            </w:pPr>
            <w:r w:rsidRPr="0026489F">
              <w:t xml:space="preserve">Ūmus </w:t>
            </w:r>
            <w:proofErr w:type="spellStart"/>
            <w:r w:rsidRPr="0026489F">
              <w:t>toksiškumas</w:t>
            </w:r>
            <w:proofErr w:type="spellEnd"/>
            <w:r w:rsidRPr="0026489F">
              <w:t xml:space="preserve"> (įkvėpus), 4 kat.</w:t>
            </w:r>
          </w:p>
          <w:p w14:paraId="4C7C9C91" w14:textId="77777777" w:rsidR="005C360C" w:rsidRPr="00536AA6" w:rsidRDefault="005C360C" w:rsidP="005C360C">
            <w:pPr>
              <w:pStyle w:val="TableTextNoSpace"/>
            </w:pPr>
            <w:r w:rsidRPr="0026489F">
              <w:t>Pavojinga vandens aplinkai</w:t>
            </w:r>
            <w:r>
              <w:t xml:space="preserve"> – Lėtinis pavojus, 3 kat.</w:t>
            </w:r>
          </w:p>
        </w:tc>
        <w:tc>
          <w:tcPr>
            <w:tcW w:w="1842" w:type="dxa"/>
          </w:tcPr>
          <w:p w14:paraId="638F4F6C" w14:textId="77777777" w:rsidR="005C360C" w:rsidRDefault="005C360C" w:rsidP="005C360C">
            <w:pPr>
              <w:pStyle w:val="TableTextNoSpace"/>
            </w:pPr>
            <w:r>
              <w:t>H302 kenksminga prarijus</w:t>
            </w:r>
          </w:p>
          <w:p w14:paraId="0BE6DFE5" w14:textId="77777777" w:rsidR="005C360C" w:rsidRDefault="005C360C" w:rsidP="005C360C">
            <w:pPr>
              <w:pStyle w:val="TableTextNoSpace"/>
            </w:pPr>
            <w:r>
              <w:t>H312 Kenksminga susilietus su oda</w:t>
            </w:r>
          </w:p>
          <w:p w14:paraId="3327F8C2" w14:textId="77777777" w:rsidR="005C360C" w:rsidRDefault="005C360C" w:rsidP="005C360C">
            <w:pPr>
              <w:pStyle w:val="TableTextNoSpace"/>
            </w:pPr>
            <w:r>
              <w:t>H332 Kenksminga įkvėpus</w:t>
            </w:r>
          </w:p>
          <w:p w14:paraId="1F7EF688" w14:textId="77777777" w:rsidR="005C360C" w:rsidRDefault="005C360C" w:rsidP="005C360C">
            <w:pPr>
              <w:pStyle w:val="TableTextNoSpace"/>
            </w:pPr>
            <w:r>
              <w:t xml:space="preserve">H412 </w:t>
            </w:r>
            <w:r w:rsidRPr="0026489F">
              <w:t>Kenksminga vandens organizmams</w:t>
            </w:r>
            <w:r>
              <w:t>, sukelia ilgalaikius pakitimus</w:t>
            </w:r>
          </w:p>
        </w:tc>
        <w:tc>
          <w:tcPr>
            <w:tcW w:w="1418" w:type="dxa"/>
            <w:vMerge/>
          </w:tcPr>
          <w:p w14:paraId="64C480E4" w14:textId="77777777" w:rsidR="005C360C" w:rsidRPr="00A43E09" w:rsidRDefault="005C360C" w:rsidP="005C360C">
            <w:pPr>
              <w:pStyle w:val="TableTextNoSpace"/>
            </w:pPr>
          </w:p>
        </w:tc>
        <w:tc>
          <w:tcPr>
            <w:tcW w:w="1276" w:type="dxa"/>
            <w:vMerge/>
          </w:tcPr>
          <w:p w14:paraId="6191A196" w14:textId="77777777" w:rsidR="005C360C" w:rsidRPr="00A43E09" w:rsidRDefault="005C360C" w:rsidP="005C360C">
            <w:pPr>
              <w:pStyle w:val="TableTextNoSpace"/>
            </w:pPr>
          </w:p>
        </w:tc>
        <w:tc>
          <w:tcPr>
            <w:tcW w:w="1271" w:type="dxa"/>
            <w:vMerge/>
          </w:tcPr>
          <w:p w14:paraId="2AF0F3E0" w14:textId="77777777" w:rsidR="005C360C" w:rsidRPr="00CC7050" w:rsidRDefault="005C360C" w:rsidP="005C360C">
            <w:pPr>
              <w:pStyle w:val="TableTextNoSpace"/>
              <w:rPr>
                <w:sz w:val="22"/>
                <w:szCs w:val="22"/>
              </w:rPr>
            </w:pPr>
          </w:p>
        </w:tc>
      </w:tr>
      <w:tr w:rsidR="005C360C" w:rsidRPr="00CC7050" w14:paraId="15B7CB28" w14:textId="77777777" w:rsidTr="005C360C">
        <w:trPr>
          <w:trHeight w:val="392"/>
        </w:trPr>
        <w:tc>
          <w:tcPr>
            <w:tcW w:w="1730" w:type="dxa"/>
            <w:vMerge w:val="restart"/>
          </w:tcPr>
          <w:p w14:paraId="43AC5935" w14:textId="77777777" w:rsidR="005C360C" w:rsidRDefault="005C360C" w:rsidP="005C360C">
            <w:pPr>
              <w:pStyle w:val="TableTextNoSpace"/>
            </w:pPr>
            <w:proofErr w:type="spellStart"/>
            <w:r>
              <w:lastRenderedPageBreak/>
              <w:t>Portlandcementas</w:t>
            </w:r>
            <w:proofErr w:type="spellEnd"/>
            <w:r>
              <w:t xml:space="preserve"> SH</w:t>
            </w:r>
          </w:p>
        </w:tc>
        <w:tc>
          <w:tcPr>
            <w:tcW w:w="964" w:type="dxa"/>
            <w:vMerge w:val="restart"/>
          </w:tcPr>
          <w:p w14:paraId="45E727E3" w14:textId="77777777" w:rsidR="005C360C" w:rsidRPr="00022502" w:rsidRDefault="005C360C" w:rsidP="005C360C">
            <w:pPr>
              <w:pStyle w:val="TableTextNoSpace"/>
            </w:pPr>
            <w:r w:rsidRPr="00022502">
              <w:t>Mišinys</w:t>
            </w:r>
          </w:p>
        </w:tc>
        <w:tc>
          <w:tcPr>
            <w:tcW w:w="1417" w:type="dxa"/>
          </w:tcPr>
          <w:p w14:paraId="4FF1FCF1" w14:textId="77777777" w:rsidR="005C360C" w:rsidRDefault="005C360C" w:rsidP="005C360C">
            <w:pPr>
              <w:pStyle w:val="TableTextNoSpace"/>
            </w:pPr>
            <w:proofErr w:type="spellStart"/>
            <w:r w:rsidRPr="00461E3B">
              <w:t>Portlandcementas</w:t>
            </w:r>
            <w:proofErr w:type="spellEnd"/>
          </w:p>
          <w:p w14:paraId="11817C5A" w14:textId="77777777" w:rsidR="005C360C" w:rsidRDefault="005C360C" w:rsidP="005C360C">
            <w:pPr>
              <w:pStyle w:val="TableTextNoSpace"/>
            </w:pPr>
          </w:p>
          <w:p w14:paraId="2F8C3128" w14:textId="77777777" w:rsidR="005C360C" w:rsidRDefault="005C360C" w:rsidP="005C360C">
            <w:pPr>
              <w:pStyle w:val="TableTextNoSpace"/>
            </w:pPr>
          </w:p>
          <w:p w14:paraId="3046A8AB" w14:textId="77777777" w:rsidR="005C360C" w:rsidRDefault="005C360C" w:rsidP="005C360C">
            <w:pPr>
              <w:pStyle w:val="TableTextNoSpace"/>
            </w:pPr>
          </w:p>
          <w:p w14:paraId="21C1797F" w14:textId="77777777" w:rsidR="005C360C" w:rsidRDefault="005C360C" w:rsidP="005C360C">
            <w:pPr>
              <w:pStyle w:val="TableTextNoSpace"/>
            </w:pPr>
          </w:p>
          <w:p w14:paraId="165EBAA8" w14:textId="77777777" w:rsidR="005C360C" w:rsidRDefault="005C360C" w:rsidP="005C360C">
            <w:pPr>
              <w:pStyle w:val="TableTextNoSpace"/>
            </w:pPr>
          </w:p>
          <w:p w14:paraId="4B2B7761" w14:textId="77777777" w:rsidR="005C360C" w:rsidRDefault="005C360C" w:rsidP="005C360C">
            <w:pPr>
              <w:pStyle w:val="TableTextNoSpace"/>
            </w:pPr>
          </w:p>
          <w:p w14:paraId="5D8F8E7E" w14:textId="77777777" w:rsidR="005C360C" w:rsidRDefault="005C360C" w:rsidP="005C360C">
            <w:pPr>
              <w:pStyle w:val="TableTextNoSpace"/>
            </w:pPr>
          </w:p>
          <w:p w14:paraId="675A51D6" w14:textId="77777777" w:rsidR="005C360C" w:rsidRDefault="005C360C" w:rsidP="005C360C">
            <w:pPr>
              <w:pStyle w:val="TableTextNoSpace"/>
            </w:pPr>
          </w:p>
          <w:p w14:paraId="0F026553" w14:textId="77777777" w:rsidR="005C360C" w:rsidRDefault="005C360C" w:rsidP="005C360C">
            <w:pPr>
              <w:pStyle w:val="TableTextNoSpace"/>
            </w:pPr>
          </w:p>
          <w:p w14:paraId="69F5C7D0" w14:textId="77777777" w:rsidR="005C360C" w:rsidRDefault="005C360C" w:rsidP="005C360C">
            <w:pPr>
              <w:pStyle w:val="TableTextNoSpace"/>
            </w:pPr>
          </w:p>
          <w:p w14:paraId="14FF6C47" w14:textId="77777777" w:rsidR="005C360C" w:rsidRDefault="005C360C" w:rsidP="005C360C">
            <w:pPr>
              <w:pStyle w:val="TableTextNoSpace"/>
            </w:pPr>
          </w:p>
          <w:p w14:paraId="25E9A0FC" w14:textId="77777777" w:rsidR="005C360C" w:rsidRPr="00461E3B" w:rsidRDefault="005C360C" w:rsidP="005C360C">
            <w:pPr>
              <w:pStyle w:val="TableTextNoSpace"/>
            </w:pPr>
          </w:p>
        </w:tc>
        <w:tc>
          <w:tcPr>
            <w:tcW w:w="1418" w:type="dxa"/>
          </w:tcPr>
          <w:p w14:paraId="0ED19813" w14:textId="77777777" w:rsidR="005C360C" w:rsidRDefault="005C360C" w:rsidP="005C360C">
            <w:pPr>
              <w:pStyle w:val="TableTextNoSpace"/>
            </w:pPr>
            <w:r w:rsidRPr="00461E3B">
              <w:t>80-100%</w:t>
            </w:r>
          </w:p>
          <w:p w14:paraId="19C3D10B" w14:textId="77777777" w:rsidR="005C360C" w:rsidRDefault="005C360C" w:rsidP="005C360C">
            <w:pPr>
              <w:pStyle w:val="TableTextNoSpace"/>
            </w:pPr>
          </w:p>
          <w:p w14:paraId="0837590F" w14:textId="77777777" w:rsidR="005C360C" w:rsidRDefault="005C360C" w:rsidP="005C360C">
            <w:pPr>
              <w:pStyle w:val="TableTextNoSpace"/>
            </w:pPr>
          </w:p>
          <w:p w14:paraId="4E60418E" w14:textId="77777777" w:rsidR="005C360C" w:rsidRDefault="005C360C" w:rsidP="005C360C">
            <w:pPr>
              <w:pStyle w:val="TableTextNoSpace"/>
            </w:pPr>
          </w:p>
          <w:p w14:paraId="5DBFCBC3" w14:textId="77777777" w:rsidR="005C360C" w:rsidRDefault="005C360C" w:rsidP="005C360C">
            <w:pPr>
              <w:pStyle w:val="TableTextNoSpace"/>
            </w:pPr>
          </w:p>
          <w:p w14:paraId="21F8D640" w14:textId="77777777" w:rsidR="005C360C" w:rsidRDefault="005C360C" w:rsidP="005C360C">
            <w:pPr>
              <w:pStyle w:val="TableTextNoSpace"/>
            </w:pPr>
          </w:p>
          <w:p w14:paraId="624029FE" w14:textId="77777777" w:rsidR="005C360C" w:rsidRDefault="005C360C" w:rsidP="005C360C">
            <w:pPr>
              <w:pStyle w:val="TableTextNoSpace"/>
            </w:pPr>
          </w:p>
          <w:p w14:paraId="5297DFD2" w14:textId="77777777" w:rsidR="005C360C" w:rsidRDefault="005C360C" w:rsidP="005C360C">
            <w:pPr>
              <w:pStyle w:val="TableTextNoSpace"/>
            </w:pPr>
          </w:p>
          <w:p w14:paraId="2772605F" w14:textId="77777777" w:rsidR="005C360C" w:rsidRDefault="005C360C" w:rsidP="005C360C">
            <w:pPr>
              <w:pStyle w:val="TableTextNoSpace"/>
            </w:pPr>
          </w:p>
          <w:p w14:paraId="69E7D142" w14:textId="77777777" w:rsidR="005C360C" w:rsidRDefault="005C360C" w:rsidP="005C360C">
            <w:pPr>
              <w:pStyle w:val="TableTextNoSpace"/>
            </w:pPr>
          </w:p>
          <w:p w14:paraId="7D53CC61" w14:textId="77777777" w:rsidR="005C360C" w:rsidRDefault="005C360C" w:rsidP="005C360C">
            <w:pPr>
              <w:pStyle w:val="TableTextNoSpace"/>
            </w:pPr>
          </w:p>
          <w:p w14:paraId="12D4ABAA" w14:textId="77777777" w:rsidR="005C360C" w:rsidRDefault="005C360C" w:rsidP="005C360C">
            <w:pPr>
              <w:pStyle w:val="TableTextNoSpace"/>
            </w:pPr>
          </w:p>
          <w:p w14:paraId="03CA4724" w14:textId="77777777" w:rsidR="005C360C" w:rsidRDefault="005C360C" w:rsidP="005C360C">
            <w:pPr>
              <w:pStyle w:val="TableTextNoSpace"/>
            </w:pPr>
          </w:p>
          <w:p w14:paraId="0217F444" w14:textId="77777777" w:rsidR="005C360C" w:rsidRPr="00461E3B" w:rsidRDefault="005C360C" w:rsidP="005C360C">
            <w:pPr>
              <w:pStyle w:val="TableTextNoSpace"/>
            </w:pPr>
          </w:p>
        </w:tc>
        <w:tc>
          <w:tcPr>
            <w:tcW w:w="1984" w:type="dxa"/>
          </w:tcPr>
          <w:p w14:paraId="6C02936A" w14:textId="77777777" w:rsidR="005C360C" w:rsidRPr="00461E3B" w:rsidRDefault="005C360C" w:rsidP="005C360C">
            <w:pPr>
              <w:pStyle w:val="TableTextNoSpace"/>
            </w:pPr>
            <w:r>
              <w:t xml:space="preserve">EC </w:t>
            </w:r>
            <w:r w:rsidRPr="00461E3B">
              <w:t>266-043-4</w:t>
            </w:r>
          </w:p>
          <w:p w14:paraId="39DE4AFD" w14:textId="77777777" w:rsidR="005C360C" w:rsidRDefault="005C360C" w:rsidP="005C360C">
            <w:pPr>
              <w:pStyle w:val="TableTextNoSpace"/>
            </w:pPr>
            <w:r>
              <w:t xml:space="preserve">CAS </w:t>
            </w:r>
            <w:r w:rsidRPr="00461E3B">
              <w:t>65997-15-1</w:t>
            </w:r>
          </w:p>
          <w:p w14:paraId="1FEF91AC" w14:textId="77777777" w:rsidR="005C360C" w:rsidRDefault="005C360C" w:rsidP="005C360C">
            <w:pPr>
              <w:pStyle w:val="TableTextNoSpace"/>
            </w:pPr>
          </w:p>
          <w:p w14:paraId="44B42B15" w14:textId="77777777" w:rsidR="005C360C" w:rsidRDefault="005C360C" w:rsidP="005C360C">
            <w:pPr>
              <w:pStyle w:val="TableTextNoSpace"/>
            </w:pPr>
          </w:p>
          <w:p w14:paraId="4EE595ED" w14:textId="77777777" w:rsidR="005C360C" w:rsidRDefault="005C360C" w:rsidP="005C360C">
            <w:pPr>
              <w:pStyle w:val="TableTextNoSpace"/>
            </w:pPr>
          </w:p>
          <w:p w14:paraId="58B58202" w14:textId="77777777" w:rsidR="005C360C" w:rsidRDefault="005C360C" w:rsidP="005C360C">
            <w:pPr>
              <w:pStyle w:val="TableTextNoSpace"/>
            </w:pPr>
          </w:p>
          <w:p w14:paraId="4649698F" w14:textId="77777777" w:rsidR="005C360C" w:rsidRDefault="005C360C" w:rsidP="005C360C">
            <w:pPr>
              <w:pStyle w:val="TableTextNoSpace"/>
            </w:pPr>
          </w:p>
          <w:p w14:paraId="09635CD5" w14:textId="77777777" w:rsidR="005C360C" w:rsidRDefault="005C360C" w:rsidP="005C360C">
            <w:pPr>
              <w:pStyle w:val="TableTextNoSpace"/>
            </w:pPr>
          </w:p>
          <w:p w14:paraId="43ED0E9A" w14:textId="77777777" w:rsidR="005C360C" w:rsidRDefault="005C360C" w:rsidP="005C360C">
            <w:pPr>
              <w:pStyle w:val="TableTextNoSpace"/>
            </w:pPr>
          </w:p>
          <w:p w14:paraId="7855FEC3" w14:textId="77777777" w:rsidR="005C360C" w:rsidRDefault="005C360C" w:rsidP="005C360C">
            <w:pPr>
              <w:pStyle w:val="TableTextNoSpace"/>
            </w:pPr>
          </w:p>
          <w:p w14:paraId="161B705C" w14:textId="77777777" w:rsidR="005C360C" w:rsidRDefault="005C360C" w:rsidP="005C360C">
            <w:pPr>
              <w:pStyle w:val="TableTextNoSpace"/>
            </w:pPr>
          </w:p>
          <w:p w14:paraId="35B23417" w14:textId="77777777" w:rsidR="005C360C" w:rsidRDefault="005C360C" w:rsidP="005C360C">
            <w:pPr>
              <w:pStyle w:val="TableTextNoSpace"/>
            </w:pPr>
          </w:p>
          <w:p w14:paraId="108538D1" w14:textId="77777777" w:rsidR="005C360C" w:rsidRDefault="005C360C" w:rsidP="005C360C">
            <w:pPr>
              <w:pStyle w:val="TableTextNoSpace"/>
            </w:pPr>
          </w:p>
          <w:p w14:paraId="61E150F6" w14:textId="77777777" w:rsidR="005C360C" w:rsidRPr="00461E3B" w:rsidRDefault="005C360C" w:rsidP="005C360C">
            <w:pPr>
              <w:pStyle w:val="TableTextNoSpace"/>
            </w:pPr>
          </w:p>
        </w:tc>
        <w:tc>
          <w:tcPr>
            <w:tcW w:w="1985" w:type="dxa"/>
          </w:tcPr>
          <w:p w14:paraId="1BEBDF8F" w14:textId="77777777" w:rsidR="005C360C" w:rsidRPr="00461E3B" w:rsidRDefault="005C360C" w:rsidP="005C360C">
            <w:pPr>
              <w:pStyle w:val="TableTextNoSpace"/>
            </w:pPr>
            <w:r w:rsidRPr="00461E3B">
              <w:t>Odos ėsdinimas/dirginimas, 2 kat.</w:t>
            </w:r>
          </w:p>
          <w:p w14:paraId="42EC43E5" w14:textId="77777777" w:rsidR="005C360C" w:rsidRPr="00461E3B" w:rsidRDefault="005C360C" w:rsidP="005C360C">
            <w:pPr>
              <w:pStyle w:val="TableTextNoSpace"/>
            </w:pPr>
            <w:r w:rsidRPr="00461E3B">
              <w:t>Odos jautrinimas, 1 kat.</w:t>
            </w:r>
          </w:p>
          <w:p w14:paraId="7CF584F3" w14:textId="77777777" w:rsidR="005C360C" w:rsidRPr="00461E3B" w:rsidRDefault="005C360C" w:rsidP="005C360C">
            <w:pPr>
              <w:pStyle w:val="TableTextNoSpace"/>
            </w:pPr>
          </w:p>
          <w:p w14:paraId="71FA5988" w14:textId="77777777" w:rsidR="005C360C" w:rsidRPr="00461E3B" w:rsidRDefault="005C360C" w:rsidP="005C360C">
            <w:pPr>
              <w:pStyle w:val="TableTextNoSpace"/>
            </w:pPr>
            <w:r w:rsidRPr="00461E3B">
              <w:t>Smarkus akių pažeidimas/dirginimas, 1 kat.</w:t>
            </w:r>
          </w:p>
          <w:p w14:paraId="2C49AEF8" w14:textId="77777777" w:rsidR="005C360C" w:rsidRPr="00461E3B" w:rsidRDefault="005C360C" w:rsidP="005C360C">
            <w:pPr>
              <w:pStyle w:val="TableTextNoSpace"/>
            </w:pPr>
            <w:r w:rsidRPr="00461E3B">
              <w:t xml:space="preserve">Specifinis </w:t>
            </w:r>
            <w:proofErr w:type="spellStart"/>
            <w:r w:rsidRPr="00461E3B">
              <w:t>toksiškumas</w:t>
            </w:r>
            <w:proofErr w:type="spellEnd"/>
            <w:r w:rsidRPr="00461E3B">
              <w:t xml:space="preserve"> konkrečiam organui – vienkartinis poveikis, 3 pavojaus kategorija, kvėpavimo takų dirginimas</w:t>
            </w:r>
          </w:p>
        </w:tc>
        <w:tc>
          <w:tcPr>
            <w:tcW w:w="1842" w:type="dxa"/>
          </w:tcPr>
          <w:p w14:paraId="21CA1D9D" w14:textId="77777777" w:rsidR="005C360C" w:rsidRPr="00461E3B" w:rsidRDefault="005C360C" w:rsidP="005C360C">
            <w:pPr>
              <w:pStyle w:val="TableTextNoSpace"/>
            </w:pPr>
            <w:r w:rsidRPr="00461E3B">
              <w:t>H 315 Dirgina odą</w:t>
            </w:r>
          </w:p>
          <w:p w14:paraId="61DEC861" w14:textId="77777777" w:rsidR="005C360C" w:rsidRPr="00461E3B" w:rsidRDefault="005C360C" w:rsidP="005C360C">
            <w:pPr>
              <w:pStyle w:val="TableTextNoSpace"/>
            </w:pPr>
          </w:p>
          <w:p w14:paraId="3ABA21DB" w14:textId="77777777" w:rsidR="005C360C" w:rsidRPr="00461E3B" w:rsidRDefault="005C360C" w:rsidP="005C360C">
            <w:pPr>
              <w:pStyle w:val="TableTextNoSpace"/>
            </w:pPr>
            <w:r w:rsidRPr="00461E3B">
              <w:t>H317 Gali sukelti alerginę odos reakciją.</w:t>
            </w:r>
          </w:p>
          <w:p w14:paraId="11B1A8A0" w14:textId="77777777" w:rsidR="005C360C" w:rsidRPr="00461E3B" w:rsidRDefault="005C360C" w:rsidP="005C360C">
            <w:pPr>
              <w:pStyle w:val="TableTextNoSpace"/>
            </w:pPr>
            <w:r w:rsidRPr="00461E3B">
              <w:t>H318 Smarkiai pažeidžia akis</w:t>
            </w:r>
          </w:p>
          <w:p w14:paraId="679EC256" w14:textId="77777777" w:rsidR="005C360C" w:rsidRDefault="005C360C" w:rsidP="005C360C">
            <w:pPr>
              <w:pStyle w:val="TableTextNoSpace"/>
            </w:pPr>
          </w:p>
          <w:p w14:paraId="509250A2" w14:textId="77777777" w:rsidR="005C360C" w:rsidRPr="00461E3B" w:rsidRDefault="005C360C" w:rsidP="005C360C">
            <w:pPr>
              <w:pStyle w:val="TableTextNoSpace"/>
            </w:pPr>
          </w:p>
          <w:p w14:paraId="182C2634" w14:textId="77777777" w:rsidR="005C360C" w:rsidRPr="00461E3B" w:rsidRDefault="005C360C" w:rsidP="005C360C">
            <w:pPr>
              <w:pStyle w:val="TableTextNoSpace"/>
            </w:pPr>
            <w:r w:rsidRPr="00461E3B">
              <w:t>H335 Gali dirginti kvėpavimo takus.</w:t>
            </w:r>
          </w:p>
          <w:p w14:paraId="70C25A13" w14:textId="77777777" w:rsidR="005C360C" w:rsidRPr="00461E3B" w:rsidRDefault="005C360C" w:rsidP="005C360C">
            <w:pPr>
              <w:pStyle w:val="TableTextNoSpace"/>
            </w:pPr>
          </w:p>
          <w:p w14:paraId="6B068C27" w14:textId="77777777" w:rsidR="005C360C" w:rsidRDefault="005C360C" w:rsidP="005C360C">
            <w:pPr>
              <w:pStyle w:val="TableTextNoSpace"/>
            </w:pPr>
          </w:p>
          <w:p w14:paraId="753B9ABE" w14:textId="77777777" w:rsidR="005C360C" w:rsidRPr="00461E3B" w:rsidRDefault="005C360C" w:rsidP="005C360C">
            <w:pPr>
              <w:pStyle w:val="TableTextNoSpace"/>
            </w:pPr>
          </w:p>
        </w:tc>
        <w:tc>
          <w:tcPr>
            <w:tcW w:w="1418" w:type="dxa"/>
            <w:vMerge w:val="restart"/>
          </w:tcPr>
          <w:p w14:paraId="0AAC5E7E" w14:textId="24D19963" w:rsidR="005C360C" w:rsidRPr="00461E3B" w:rsidRDefault="002354C8" w:rsidP="005C360C">
            <w:pPr>
              <w:pStyle w:val="TableTextNoSpace"/>
            </w:pPr>
            <w:r>
              <w:t>160 t, saugomos 2</w:t>
            </w:r>
            <w:r w:rsidR="005C360C">
              <w:t>-uose cemento silosų bokštuose</w:t>
            </w:r>
          </w:p>
        </w:tc>
        <w:tc>
          <w:tcPr>
            <w:tcW w:w="1276" w:type="dxa"/>
            <w:vMerge w:val="restart"/>
          </w:tcPr>
          <w:p w14:paraId="11B1B7CE" w14:textId="4397B607" w:rsidR="005C360C" w:rsidRPr="00461E3B" w:rsidRDefault="002354C8" w:rsidP="002354C8">
            <w:pPr>
              <w:pStyle w:val="TableTextNoSpace"/>
            </w:pPr>
            <w:r>
              <w:t>25</w:t>
            </w:r>
            <w:r w:rsidR="005C360C">
              <w:t>00</w:t>
            </w:r>
          </w:p>
        </w:tc>
        <w:tc>
          <w:tcPr>
            <w:tcW w:w="1271" w:type="dxa"/>
            <w:vMerge w:val="restart"/>
          </w:tcPr>
          <w:p w14:paraId="69E51DDE" w14:textId="77777777" w:rsidR="005C360C" w:rsidRPr="00022502" w:rsidRDefault="005C360C" w:rsidP="005C360C">
            <w:pPr>
              <w:pStyle w:val="TableTextNoSpace"/>
            </w:pPr>
            <w:r>
              <w:t>Betono gamyba</w:t>
            </w:r>
          </w:p>
        </w:tc>
      </w:tr>
      <w:tr w:rsidR="005C360C" w:rsidRPr="00CC7050" w14:paraId="5045D8A8" w14:textId="77777777" w:rsidTr="005C360C">
        <w:trPr>
          <w:trHeight w:val="450"/>
        </w:trPr>
        <w:tc>
          <w:tcPr>
            <w:tcW w:w="1730" w:type="dxa"/>
            <w:vMerge/>
          </w:tcPr>
          <w:p w14:paraId="46F97A86" w14:textId="77777777" w:rsidR="005C360C" w:rsidRDefault="005C360C" w:rsidP="005C360C">
            <w:pPr>
              <w:pStyle w:val="TableTextNoSpace"/>
            </w:pPr>
          </w:p>
        </w:tc>
        <w:tc>
          <w:tcPr>
            <w:tcW w:w="964" w:type="dxa"/>
            <w:vMerge/>
          </w:tcPr>
          <w:p w14:paraId="6BDE3AF9" w14:textId="77777777" w:rsidR="005C360C" w:rsidRPr="00022502" w:rsidRDefault="005C360C" w:rsidP="005C360C">
            <w:pPr>
              <w:pStyle w:val="TableTextNoSpace"/>
            </w:pPr>
          </w:p>
        </w:tc>
        <w:tc>
          <w:tcPr>
            <w:tcW w:w="1417" w:type="dxa"/>
          </w:tcPr>
          <w:p w14:paraId="4789498F" w14:textId="77777777" w:rsidR="005C360C" w:rsidRPr="00461E3B" w:rsidRDefault="005C360C" w:rsidP="005C360C">
            <w:pPr>
              <w:pStyle w:val="TableTextNoSpace"/>
            </w:pPr>
            <w:r>
              <w:t>Anglies pelenai</w:t>
            </w:r>
          </w:p>
        </w:tc>
        <w:tc>
          <w:tcPr>
            <w:tcW w:w="1418" w:type="dxa"/>
          </w:tcPr>
          <w:p w14:paraId="78D7CA63" w14:textId="77777777" w:rsidR="005C360C" w:rsidRPr="00461E3B" w:rsidRDefault="005C360C" w:rsidP="005C360C">
            <w:pPr>
              <w:pStyle w:val="TableTextNoSpace"/>
            </w:pPr>
            <w:r>
              <w:t>0-20%</w:t>
            </w:r>
          </w:p>
        </w:tc>
        <w:tc>
          <w:tcPr>
            <w:tcW w:w="1984" w:type="dxa"/>
          </w:tcPr>
          <w:p w14:paraId="097C3732" w14:textId="77777777" w:rsidR="005C360C" w:rsidRPr="00461E3B" w:rsidRDefault="005C360C" w:rsidP="005C360C">
            <w:pPr>
              <w:pStyle w:val="TableTextNoSpace"/>
            </w:pPr>
            <w:r>
              <w:t>EC 931-322-8</w:t>
            </w:r>
          </w:p>
        </w:tc>
        <w:tc>
          <w:tcPr>
            <w:tcW w:w="1985" w:type="dxa"/>
          </w:tcPr>
          <w:p w14:paraId="7D5E3D1F" w14:textId="77777777" w:rsidR="005C360C" w:rsidRPr="00461E3B" w:rsidRDefault="005C360C" w:rsidP="005C360C">
            <w:pPr>
              <w:pStyle w:val="TableTextNoSpace"/>
            </w:pPr>
            <w:r>
              <w:t>-</w:t>
            </w:r>
          </w:p>
        </w:tc>
        <w:tc>
          <w:tcPr>
            <w:tcW w:w="1842" w:type="dxa"/>
          </w:tcPr>
          <w:p w14:paraId="235BC4CD" w14:textId="77777777" w:rsidR="005C360C" w:rsidRPr="00461E3B" w:rsidRDefault="005C360C" w:rsidP="005C360C">
            <w:pPr>
              <w:pStyle w:val="TableTextNoSpace"/>
            </w:pPr>
            <w:r>
              <w:t>-</w:t>
            </w:r>
          </w:p>
        </w:tc>
        <w:tc>
          <w:tcPr>
            <w:tcW w:w="1418" w:type="dxa"/>
            <w:vMerge/>
          </w:tcPr>
          <w:p w14:paraId="1299ADBD" w14:textId="77777777" w:rsidR="005C360C" w:rsidRPr="00461E3B" w:rsidRDefault="005C360C" w:rsidP="005C360C">
            <w:pPr>
              <w:pStyle w:val="TableTextNoSpace"/>
            </w:pPr>
          </w:p>
        </w:tc>
        <w:tc>
          <w:tcPr>
            <w:tcW w:w="1276" w:type="dxa"/>
            <w:vMerge/>
          </w:tcPr>
          <w:p w14:paraId="2CAAE728" w14:textId="77777777" w:rsidR="005C360C" w:rsidRPr="00461E3B" w:rsidRDefault="005C360C" w:rsidP="005C360C">
            <w:pPr>
              <w:pStyle w:val="TableTextNoSpace"/>
            </w:pPr>
          </w:p>
        </w:tc>
        <w:tc>
          <w:tcPr>
            <w:tcW w:w="1271" w:type="dxa"/>
            <w:vMerge/>
          </w:tcPr>
          <w:p w14:paraId="3372A58D" w14:textId="77777777" w:rsidR="005C360C" w:rsidRPr="00461E3B" w:rsidRDefault="005C360C" w:rsidP="005C360C">
            <w:pPr>
              <w:pStyle w:val="TableTextNoSpace"/>
              <w:rPr>
                <w:sz w:val="22"/>
                <w:szCs w:val="22"/>
              </w:rPr>
            </w:pPr>
          </w:p>
        </w:tc>
      </w:tr>
      <w:tr w:rsidR="005C360C" w:rsidRPr="00CC7050" w14:paraId="32478E5C" w14:textId="77777777" w:rsidTr="005C360C">
        <w:trPr>
          <w:trHeight w:val="1485"/>
        </w:trPr>
        <w:tc>
          <w:tcPr>
            <w:tcW w:w="1730" w:type="dxa"/>
            <w:vMerge/>
          </w:tcPr>
          <w:p w14:paraId="229574FB" w14:textId="77777777" w:rsidR="005C360C" w:rsidRDefault="005C360C" w:rsidP="005C360C">
            <w:pPr>
              <w:pStyle w:val="TableTextNoSpace"/>
            </w:pPr>
          </w:p>
        </w:tc>
        <w:tc>
          <w:tcPr>
            <w:tcW w:w="964" w:type="dxa"/>
            <w:vMerge/>
          </w:tcPr>
          <w:p w14:paraId="5AB593C1" w14:textId="77777777" w:rsidR="005C360C" w:rsidRPr="00022502" w:rsidRDefault="005C360C" w:rsidP="005C360C">
            <w:pPr>
              <w:pStyle w:val="TableTextNoSpace"/>
            </w:pPr>
          </w:p>
        </w:tc>
        <w:tc>
          <w:tcPr>
            <w:tcW w:w="1417" w:type="dxa"/>
          </w:tcPr>
          <w:p w14:paraId="02F23366" w14:textId="77777777" w:rsidR="005C360C" w:rsidRDefault="005C360C" w:rsidP="005C360C">
            <w:pPr>
              <w:pStyle w:val="TableTextNoSpace"/>
            </w:pPr>
            <w:r>
              <w:t>Cemento klinkerio gamybos dulkės</w:t>
            </w:r>
          </w:p>
        </w:tc>
        <w:tc>
          <w:tcPr>
            <w:tcW w:w="1418" w:type="dxa"/>
          </w:tcPr>
          <w:p w14:paraId="20AA9331" w14:textId="77777777" w:rsidR="005C360C" w:rsidRDefault="005C360C" w:rsidP="005C360C">
            <w:pPr>
              <w:pStyle w:val="TableTextNoSpace"/>
            </w:pPr>
            <w:r>
              <w:t>0-5%</w:t>
            </w:r>
          </w:p>
        </w:tc>
        <w:tc>
          <w:tcPr>
            <w:tcW w:w="1984" w:type="dxa"/>
          </w:tcPr>
          <w:p w14:paraId="4ADD8F0D" w14:textId="77777777" w:rsidR="005C360C" w:rsidRDefault="005C360C" w:rsidP="005C360C">
            <w:pPr>
              <w:pStyle w:val="TableTextNoSpace"/>
            </w:pPr>
            <w:r>
              <w:t>EC 270-659-9</w:t>
            </w:r>
          </w:p>
          <w:p w14:paraId="30C5C4CF" w14:textId="77777777" w:rsidR="005C360C" w:rsidRDefault="005C360C" w:rsidP="005C360C">
            <w:pPr>
              <w:pStyle w:val="TableTextNoSpace"/>
            </w:pPr>
            <w:r>
              <w:t>CAS 68475-76-3</w:t>
            </w:r>
          </w:p>
        </w:tc>
        <w:tc>
          <w:tcPr>
            <w:tcW w:w="1985" w:type="dxa"/>
          </w:tcPr>
          <w:p w14:paraId="2E1BFFEF" w14:textId="77777777" w:rsidR="005C360C" w:rsidRPr="00461E3B" w:rsidRDefault="005C360C" w:rsidP="005C360C">
            <w:pPr>
              <w:pStyle w:val="TableTextNoSpace"/>
            </w:pPr>
            <w:r w:rsidRPr="00461E3B">
              <w:t>Odos ėsdinimas/dirginimas, 2 kat.</w:t>
            </w:r>
          </w:p>
          <w:p w14:paraId="03363949" w14:textId="77777777" w:rsidR="005C360C" w:rsidRPr="00461E3B" w:rsidRDefault="005C360C" w:rsidP="005C360C">
            <w:pPr>
              <w:pStyle w:val="TableTextNoSpace"/>
            </w:pPr>
            <w:r w:rsidRPr="00461E3B">
              <w:t>Odos jautrinimas, 1 kat.</w:t>
            </w:r>
          </w:p>
          <w:p w14:paraId="5240679B" w14:textId="77777777" w:rsidR="005C360C" w:rsidRPr="00461E3B" w:rsidRDefault="005C360C" w:rsidP="005C360C">
            <w:pPr>
              <w:pStyle w:val="TableTextNoSpace"/>
            </w:pPr>
          </w:p>
          <w:p w14:paraId="0BD38719" w14:textId="77777777" w:rsidR="005C360C" w:rsidRPr="00461E3B" w:rsidRDefault="005C360C" w:rsidP="005C360C">
            <w:pPr>
              <w:pStyle w:val="TableTextNoSpace"/>
            </w:pPr>
            <w:r w:rsidRPr="00461E3B">
              <w:t>Smarkus akių pažeidimas/dirginimas, 1 kat.</w:t>
            </w:r>
          </w:p>
          <w:p w14:paraId="4CF26FC5" w14:textId="77777777" w:rsidR="005C360C" w:rsidRPr="00461E3B" w:rsidRDefault="005C360C" w:rsidP="005C360C">
            <w:pPr>
              <w:pStyle w:val="TableTextNoSpace"/>
            </w:pPr>
            <w:r w:rsidRPr="00461E3B">
              <w:t xml:space="preserve">Specifinis </w:t>
            </w:r>
            <w:proofErr w:type="spellStart"/>
            <w:r w:rsidRPr="00461E3B">
              <w:t>toksiškumas</w:t>
            </w:r>
            <w:proofErr w:type="spellEnd"/>
            <w:r w:rsidRPr="00461E3B">
              <w:t xml:space="preserve"> konkrečiam organui – vienkartinis poveikis, 3 pavojaus kategorija, kvėpavimo takų dirginimas</w:t>
            </w:r>
          </w:p>
        </w:tc>
        <w:tc>
          <w:tcPr>
            <w:tcW w:w="1842" w:type="dxa"/>
          </w:tcPr>
          <w:p w14:paraId="0BB6C06C" w14:textId="77777777" w:rsidR="005C360C" w:rsidRPr="00461E3B" w:rsidRDefault="005C360C" w:rsidP="005C360C">
            <w:pPr>
              <w:pStyle w:val="TableTextNoSpace"/>
            </w:pPr>
            <w:r w:rsidRPr="00461E3B">
              <w:t>H 315 Dirgina odą</w:t>
            </w:r>
          </w:p>
          <w:p w14:paraId="7D009944" w14:textId="77777777" w:rsidR="005C360C" w:rsidRPr="00461E3B" w:rsidRDefault="005C360C" w:rsidP="005C360C">
            <w:pPr>
              <w:pStyle w:val="TableTextNoSpace"/>
            </w:pPr>
          </w:p>
          <w:p w14:paraId="1B04C216" w14:textId="77777777" w:rsidR="005C360C" w:rsidRPr="00461E3B" w:rsidRDefault="005C360C" w:rsidP="005C360C">
            <w:pPr>
              <w:pStyle w:val="TableTextNoSpace"/>
            </w:pPr>
            <w:r w:rsidRPr="00461E3B">
              <w:t>H317 Gali sukelti alerginę odos reakciją.</w:t>
            </w:r>
          </w:p>
          <w:p w14:paraId="20968D8D" w14:textId="77777777" w:rsidR="005C360C" w:rsidRPr="00461E3B" w:rsidRDefault="005C360C" w:rsidP="005C360C">
            <w:pPr>
              <w:pStyle w:val="TableTextNoSpace"/>
            </w:pPr>
            <w:r w:rsidRPr="00461E3B">
              <w:t>H318 Smarkiai pažeidžia akis</w:t>
            </w:r>
          </w:p>
          <w:p w14:paraId="4AC11F9B" w14:textId="77777777" w:rsidR="005C360C" w:rsidRPr="00461E3B" w:rsidRDefault="005C360C" w:rsidP="005C360C">
            <w:pPr>
              <w:pStyle w:val="TableTextNoSpace"/>
            </w:pPr>
          </w:p>
          <w:p w14:paraId="6DE65ECA" w14:textId="77777777" w:rsidR="005C360C" w:rsidRPr="00461E3B" w:rsidRDefault="005C360C" w:rsidP="005C360C">
            <w:pPr>
              <w:pStyle w:val="TableTextNoSpace"/>
            </w:pPr>
            <w:r w:rsidRPr="00461E3B">
              <w:t>H335 Gali dirginti kvėpavimo takus.</w:t>
            </w:r>
          </w:p>
        </w:tc>
        <w:tc>
          <w:tcPr>
            <w:tcW w:w="1418" w:type="dxa"/>
            <w:vMerge/>
          </w:tcPr>
          <w:p w14:paraId="39CF5149" w14:textId="77777777" w:rsidR="005C360C" w:rsidRPr="00461E3B" w:rsidRDefault="005C360C" w:rsidP="005C360C">
            <w:pPr>
              <w:pStyle w:val="TableTextNoSpace"/>
            </w:pPr>
          </w:p>
        </w:tc>
        <w:tc>
          <w:tcPr>
            <w:tcW w:w="1276" w:type="dxa"/>
            <w:vMerge/>
          </w:tcPr>
          <w:p w14:paraId="616E388E" w14:textId="77777777" w:rsidR="005C360C" w:rsidRPr="00461E3B" w:rsidRDefault="005C360C" w:rsidP="005C360C">
            <w:pPr>
              <w:pStyle w:val="TableTextNoSpace"/>
            </w:pPr>
          </w:p>
        </w:tc>
        <w:tc>
          <w:tcPr>
            <w:tcW w:w="1271" w:type="dxa"/>
            <w:vMerge/>
          </w:tcPr>
          <w:p w14:paraId="5C7C9406" w14:textId="77777777" w:rsidR="005C360C" w:rsidRPr="00461E3B" w:rsidRDefault="005C360C" w:rsidP="005C360C">
            <w:pPr>
              <w:pStyle w:val="TableTextNoSpace"/>
              <w:rPr>
                <w:sz w:val="22"/>
                <w:szCs w:val="22"/>
              </w:rPr>
            </w:pPr>
          </w:p>
        </w:tc>
      </w:tr>
    </w:tbl>
    <w:p w14:paraId="7E2D33A3" w14:textId="28FEDAD1" w:rsidR="005C360C" w:rsidRPr="004C0861" w:rsidRDefault="00590553" w:rsidP="00590553">
      <w:pPr>
        <w:pStyle w:val="BodyText"/>
        <w:spacing w:after="0"/>
        <w:ind w:right="-187"/>
        <w:jc w:val="both"/>
        <w:rPr>
          <w:iCs/>
          <w:kern w:val="1"/>
          <w:sz w:val="20"/>
          <w:lang w:eastAsia="ar-SA"/>
        </w:rPr>
      </w:pPr>
      <w:r w:rsidRPr="004C0861">
        <w:rPr>
          <w:iCs/>
          <w:kern w:val="1"/>
          <w:sz w:val="20"/>
          <w:vertAlign w:val="superscript"/>
          <w:lang w:eastAsia="ar-SA"/>
        </w:rPr>
        <w:t>*</w:t>
      </w:r>
      <w:r w:rsidRPr="004C0861">
        <w:rPr>
          <w:iCs/>
          <w:kern w:val="1"/>
          <w:sz w:val="20"/>
          <w:lang w:eastAsia="ar-SA"/>
        </w:rPr>
        <w:t xml:space="preserve"> konkretaus betono priedo metinis suvartojimas tiksliai nežinomas, nes tai priklausys nuo užsakomo betono markės</w:t>
      </w:r>
      <w:r w:rsidR="004C0861" w:rsidRPr="004C0861">
        <w:rPr>
          <w:iCs/>
          <w:kern w:val="1"/>
          <w:sz w:val="20"/>
          <w:lang w:eastAsia="ar-SA"/>
        </w:rPr>
        <w:t>.</w:t>
      </w:r>
    </w:p>
    <w:p w14:paraId="2722FAB7" w14:textId="77777777" w:rsidR="005C360C" w:rsidRPr="005C360C" w:rsidRDefault="005C360C" w:rsidP="00A21B0C">
      <w:pPr>
        <w:pStyle w:val="BodyText"/>
        <w:spacing w:after="0"/>
        <w:ind w:right="-187"/>
        <w:jc w:val="both"/>
        <w:rPr>
          <w:iCs/>
          <w:kern w:val="1"/>
          <w:sz w:val="24"/>
          <w:szCs w:val="24"/>
          <w:lang w:eastAsia="ar-SA"/>
        </w:rPr>
      </w:pPr>
    </w:p>
    <w:p w14:paraId="1C44DA00" w14:textId="77777777" w:rsidR="00D60C99" w:rsidRPr="0085630E" w:rsidRDefault="00D60C99" w:rsidP="00D60C99">
      <w:pPr>
        <w:rPr>
          <w:rFonts w:ascii="Times New Roman" w:eastAsia="Times New Roman" w:hAnsi="Times New Roman"/>
          <w:lang w:eastAsia="ar-SA"/>
        </w:rPr>
        <w:sectPr w:rsidR="00D60C99" w:rsidRPr="0085630E" w:rsidSect="00D60C99">
          <w:pgSz w:w="16839" w:h="11907" w:orient="landscape"/>
          <w:pgMar w:top="1440" w:right="1559" w:bottom="1440" w:left="1276" w:header="720" w:footer="680" w:gutter="0"/>
          <w:cols w:space="720"/>
          <w:titlePg/>
        </w:sectPr>
      </w:pPr>
    </w:p>
    <w:p w14:paraId="186BEF98" w14:textId="77777777" w:rsidR="00AA4749" w:rsidRPr="0085630E" w:rsidRDefault="00DB65DB" w:rsidP="00A21B0C">
      <w:pPr>
        <w:pStyle w:val="Heading2"/>
        <w:ind w:left="709" w:right="-187" w:hanging="709"/>
        <w:jc w:val="both"/>
      </w:pPr>
      <w:bookmarkStart w:id="30" w:name="_Toc450728712"/>
      <w:r w:rsidRPr="0085630E">
        <w:rPr>
          <w:rStyle w:val="Heading1Char"/>
          <w:rFonts w:ascii="Times New Roman" w:hAnsi="Times New Roman"/>
          <w:sz w:val="28"/>
          <w:szCs w:val="28"/>
        </w:rPr>
        <w:lastRenderedPageBreak/>
        <w:t>Gamtos išteklių (natūralių gamtos komponentų) naudojimo mastas ir jų regeneracinis pajėgumas</w:t>
      </w:r>
      <w:bookmarkEnd w:id="30"/>
      <w:r w:rsidRPr="0085630E">
        <w:rPr>
          <w:rStyle w:val="Heading1Char"/>
          <w:rFonts w:ascii="Times New Roman" w:hAnsi="Times New Roman"/>
          <w:sz w:val="28"/>
          <w:szCs w:val="28"/>
        </w:rPr>
        <w:t xml:space="preserve"> </w:t>
      </w:r>
    </w:p>
    <w:p w14:paraId="7FD35988" w14:textId="77777777" w:rsidR="00AA4749" w:rsidRPr="0085630E" w:rsidRDefault="00AA4749" w:rsidP="00A21B0C">
      <w:pPr>
        <w:ind w:right="-187"/>
        <w:rPr>
          <w:rFonts w:ascii="Times New Roman" w:hAnsi="Times New Roman"/>
          <w:sz w:val="16"/>
          <w:szCs w:val="16"/>
        </w:rPr>
      </w:pPr>
    </w:p>
    <w:p w14:paraId="200FFBC9" w14:textId="14FF0FD0" w:rsidR="002354C8" w:rsidRPr="002354C8" w:rsidRDefault="002354C8" w:rsidP="002354C8">
      <w:pPr>
        <w:suppressAutoHyphens w:val="0"/>
        <w:autoSpaceDE w:val="0"/>
        <w:adjustRightInd w:val="0"/>
        <w:spacing w:after="240"/>
        <w:ind w:right="-187"/>
        <w:jc w:val="both"/>
        <w:textAlignment w:val="auto"/>
        <w:rPr>
          <w:rFonts w:ascii="Times New Roman" w:hAnsi="Times New Roman"/>
          <w:sz w:val="24"/>
          <w:szCs w:val="24"/>
        </w:rPr>
      </w:pPr>
      <w:r w:rsidRPr="002354C8">
        <w:rPr>
          <w:rFonts w:ascii="Times New Roman" w:hAnsi="Times New Roman"/>
          <w:i/>
          <w:sz w:val="24"/>
          <w:szCs w:val="24"/>
        </w:rPr>
        <w:t>Vandens tiekimas.</w:t>
      </w:r>
      <w:r w:rsidRPr="002354C8">
        <w:rPr>
          <w:rFonts w:ascii="Times New Roman" w:hAnsi="Times New Roman"/>
          <w:sz w:val="24"/>
          <w:szCs w:val="24"/>
        </w:rPr>
        <w:t xml:space="preserve"> Betono gamybos mazge produkcijos gamyba</w:t>
      </w:r>
      <w:r>
        <w:rPr>
          <w:rFonts w:ascii="Times New Roman" w:hAnsi="Times New Roman"/>
          <w:sz w:val="24"/>
          <w:szCs w:val="24"/>
        </w:rPr>
        <w:t>i ir buities reikmėms bus naudo</w:t>
      </w:r>
      <w:r w:rsidRPr="002354C8">
        <w:rPr>
          <w:rFonts w:ascii="Times New Roman" w:hAnsi="Times New Roman"/>
          <w:sz w:val="24"/>
          <w:szCs w:val="24"/>
        </w:rPr>
        <w:t xml:space="preserve">jamas vanduo iš </w:t>
      </w:r>
      <w:r w:rsidR="004C0861">
        <w:rPr>
          <w:rFonts w:ascii="Times New Roman" w:hAnsi="Times New Roman"/>
          <w:sz w:val="24"/>
          <w:szCs w:val="24"/>
        </w:rPr>
        <w:t>vandentiekio</w:t>
      </w:r>
      <w:r w:rsidR="007F7A84" w:rsidRPr="004C0861">
        <w:rPr>
          <w:rFonts w:ascii="Times New Roman" w:hAnsi="Times New Roman"/>
          <w:sz w:val="24"/>
          <w:szCs w:val="24"/>
        </w:rPr>
        <w:t xml:space="preserve"> </w:t>
      </w:r>
      <w:r w:rsidR="004C0861" w:rsidRPr="004C0861">
        <w:rPr>
          <w:rFonts w:ascii="Times New Roman" w:hAnsi="Times New Roman"/>
          <w:sz w:val="24"/>
          <w:szCs w:val="24"/>
        </w:rPr>
        <w:t>ir/</w:t>
      </w:r>
      <w:r w:rsidR="007F7A84" w:rsidRPr="004C0861">
        <w:rPr>
          <w:rFonts w:ascii="Times New Roman" w:hAnsi="Times New Roman"/>
          <w:sz w:val="24"/>
          <w:szCs w:val="24"/>
        </w:rPr>
        <w:t xml:space="preserve">arba iš </w:t>
      </w:r>
      <w:r w:rsidRPr="004C0861">
        <w:rPr>
          <w:rFonts w:ascii="Times New Roman" w:hAnsi="Times New Roman"/>
          <w:sz w:val="24"/>
          <w:szCs w:val="24"/>
        </w:rPr>
        <w:t xml:space="preserve">planuojamo vandens gręžinio. </w:t>
      </w:r>
      <w:r w:rsidRPr="002354C8">
        <w:rPr>
          <w:rFonts w:ascii="Times New Roman" w:hAnsi="Times New Roman"/>
          <w:sz w:val="24"/>
          <w:szCs w:val="24"/>
        </w:rPr>
        <w:t xml:space="preserve">Dalis technologinėms reikmėms tiekiamo vandens bus panaudota iš </w:t>
      </w:r>
      <w:r>
        <w:rPr>
          <w:rFonts w:ascii="Times New Roman" w:hAnsi="Times New Roman"/>
          <w:sz w:val="24"/>
          <w:szCs w:val="24"/>
        </w:rPr>
        <w:t>surinkimo</w:t>
      </w:r>
      <w:r w:rsidRPr="002354C8">
        <w:rPr>
          <w:rFonts w:ascii="Times New Roman" w:hAnsi="Times New Roman"/>
          <w:sz w:val="24"/>
          <w:szCs w:val="24"/>
        </w:rPr>
        <w:t xml:space="preserve"> sistemos, į kurią surenkama dalis paviršinių nuotekų ir vandu</w:t>
      </w:r>
      <w:r>
        <w:rPr>
          <w:rFonts w:ascii="Times New Roman" w:hAnsi="Times New Roman"/>
          <w:sz w:val="24"/>
          <w:szCs w:val="24"/>
        </w:rPr>
        <w:t>o, panaudotas betonvežių apiplo</w:t>
      </w:r>
      <w:r w:rsidRPr="002354C8">
        <w:rPr>
          <w:rFonts w:ascii="Times New Roman" w:hAnsi="Times New Roman"/>
          <w:sz w:val="24"/>
          <w:szCs w:val="24"/>
        </w:rPr>
        <w:t>vimui. Vandens poreikis buitinėms reikmėms sudarys apie 0,2 m</w:t>
      </w:r>
      <w:r w:rsidRPr="002354C8">
        <w:rPr>
          <w:rFonts w:ascii="Times New Roman" w:hAnsi="Times New Roman"/>
          <w:sz w:val="24"/>
          <w:szCs w:val="24"/>
          <w:vertAlign w:val="superscript"/>
        </w:rPr>
        <w:t>3</w:t>
      </w:r>
      <w:r w:rsidRPr="002354C8">
        <w:rPr>
          <w:rFonts w:ascii="Times New Roman" w:hAnsi="Times New Roman"/>
          <w:sz w:val="24"/>
          <w:szCs w:val="24"/>
        </w:rPr>
        <w:t>/d. Numat</w:t>
      </w:r>
      <w:r>
        <w:rPr>
          <w:rFonts w:ascii="Times New Roman" w:hAnsi="Times New Roman"/>
          <w:sz w:val="24"/>
          <w:szCs w:val="24"/>
        </w:rPr>
        <w:t>yta, kad buitinės nuotekos bus išleidžiamos į Alytaus miesto buitinių nuotekų tinklus</w:t>
      </w:r>
      <w:r w:rsidRPr="002354C8">
        <w:rPr>
          <w:rFonts w:ascii="Times New Roman" w:hAnsi="Times New Roman"/>
          <w:sz w:val="24"/>
          <w:szCs w:val="24"/>
        </w:rPr>
        <w:t xml:space="preserve">. Technologinėms reikmėms bus sunaudojama iki </w:t>
      </w:r>
      <w:r w:rsidR="00B97416">
        <w:rPr>
          <w:rFonts w:ascii="Times New Roman" w:hAnsi="Times New Roman"/>
          <w:sz w:val="24"/>
          <w:szCs w:val="24"/>
        </w:rPr>
        <w:t>6,5</w:t>
      </w:r>
      <w:r w:rsidRPr="002354C8">
        <w:rPr>
          <w:rFonts w:ascii="Times New Roman" w:hAnsi="Times New Roman"/>
          <w:sz w:val="24"/>
          <w:szCs w:val="24"/>
        </w:rPr>
        <w:t xml:space="preserve"> m</w:t>
      </w:r>
      <w:r w:rsidRPr="00B97416">
        <w:rPr>
          <w:rFonts w:ascii="Times New Roman" w:hAnsi="Times New Roman"/>
          <w:sz w:val="24"/>
          <w:szCs w:val="24"/>
          <w:vertAlign w:val="superscript"/>
        </w:rPr>
        <w:t>3</w:t>
      </w:r>
      <w:r w:rsidRPr="002354C8">
        <w:rPr>
          <w:rFonts w:ascii="Times New Roman" w:hAnsi="Times New Roman"/>
          <w:sz w:val="24"/>
          <w:szCs w:val="24"/>
        </w:rPr>
        <w:t xml:space="preserve">/d – betono ruošimui ir betonvežių plovimui. Siekiant sumažinti paimamo geriamos kokybės vandens kiekį, plovimui panaudotas vanduo ir </w:t>
      </w:r>
      <w:r w:rsidR="00B97416">
        <w:rPr>
          <w:rFonts w:ascii="Times New Roman" w:hAnsi="Times New Roman"/>
          <w:sz w:val="24"/>
          <w:szCs w:val="24"/>
        </w:rPr>
        <w:t xml:space="preserve">nuo betono mazgo aikštelės </w:t>
      </w:r>
      <w:r w:rsidRPr="002354C8">
        <w:rPr>
          <w:rFonts w:ascii="Times New Roman" w:hAnsi="Times New Roman"/>
          <w:sz w:val="24"/>
          <w:szCs w:val="24"/>
        </w:rPr>
        <w:t xml:space="preserve">surenkamos lietaus nuotekos taip pat bus panaudotos betono ruošimui. Atsižvelgiant į vidutinį daugiametį kritulių kiekį </w:t>
      </w:r>
      <w:r w:rsidR="00B97416">
        <w:rPr>
          <w:rFonts w:ascii="Times New Roman" w:hAnsi="Times New Roman"/>
          <w:sz w:val="24"/>
          <w:szCs w:val="24"/>
        </w:rPr>
        <w:t>Alytuje</w:t>
      </w:r>
      <w:r w:rsidRPr="002354C8">
        <w:rPr>
          <w:rFonts w:ascii="Times New Roman" w:hAnsi="Times New Roman"/>
          <w:sz w:val="24"/>
          <w:szCs w:val="24"/>
        </w:rPr>
        <w:t xml:space="preserve">, surinktų nuo kietų dangų paviršinių nuotekų kiekis gali siekti </w:t>
      </w:r>
      <w:r w:rsidR="00807BE0">
        <w:rPr>
          <w:rFonts w:ascii="Times New Roman" w:hAnsi="Times New Roman"/>
          <w:sz w:val="24"/>
          <w:szCs w:val="24"/>
        </w:rPr>
        <w:t>apie 100</w:t>
      </w:r>
      <w:r w:rsidRPr="002354C8">
        <w:rPr>
          <w:rFonts w:ascii="Times New Roman" w:hAnsi="Times New Roman"/>
          <w:sz w:val="24"/>
          <w:szCs w:val="24"/>
        </w:rPr>
        <w:t xml:space="preserve"> m</w:t>
      </w:r>
      <w:r w:rsidRPr="00745334">
        <w:rPr>
          <w:rFonts w:ascii="Times New Roman" w:hAnsi="Times New Roman"/>
          <w:sz w:val="24"/>
          <w:szCs w:val="24"/>
          <w:vertAlign w:val="superscript"/>
        </w:rPr>
        <w:t>3</w:t>
      </w:r>
      <w:r w:rsidRPr="002354C8">
        <w:rPr>
          <w:rFonts w:ascii="Times New Roman" w:hAnsi="Times New Roman"/>
          <w:sz w:val="24"/>
          <w:szCs w:val="24"/>
        </w:rPr>
        <w:t xml:space="preserve">/metus. Gamybinės nuotekos sudarys iki </w:t>
      </w:r>
      <w:r w:rsidR="00B97416">
        <w:rPr>
          <w:rFonts w:ascii="Times New Roman" w:hAnsi="Times New Roman"/>
          <w:sz w:val="24"/>
          <w:szCs w:val="24"/>
        </w:rPr>
        <w:t>4</w:t>
      </w:r>
      <w:r w:rsidRPr="002354C8">
        <w:rPr>
          <w:rFonts w:ascii="Times New Roman" w:hAnsi="Times New Roman"/>
          <w:sz w:val="24"/>
          <w:szCs w:val="24"/>
        </w:rPr>
        <w:t>00 m</w:t>
      </w:r>
      <w:r w:rsidRPr="00B97416">
        <w:rPr>
          <w:rFonts w:ascii="Times New Roman" w:hAnsi="Times New Roman"/>
          <w:sz w:val="24"/>
          <w:szCs w:val="24"/>
          <w:vertAlign w:val="superscript"/>
        </w:rPr>
        <w:t>3</w:t>
      </w:r>
      <w:r w:rsidRPr="002354C8">
        <w:rPr>
          <w:rFonts w:ascii="Times New Roman" w:hAnsi="Times New Roman"/>
          <w:sz w:val="24"/>
          <w:szCs w:val="24"/>
        </w:rPr>
        <w:t>/metus. Tokiu būdu</w:t>
      </w:r>
      <w:r w:rsidR="00745334">
        <w:rPr>
          <w:rFonts w:ascii="Times New Roman" w:hAnsi="Times New Roman"/>
          <w:sz w:val="24"/>
          <w:szCs w:val="24"/>
        </w:rPr>
        <w:t xml:space="preserve"> geriamos kokybės vandens paėmimas iš gręžinio </w:t>
      </w:r>
      <w:r w:rsidRPr="002354C8">
        <w:rPr>
          <w:rFonts w:ascii="Times New Roman" w:hAnsi="Times New Roman"/>
          <w:sz w:val="24"/>
          <w:szCs w:val="24"/>
        </w:rPr>
        <w:t xml:space="preserve">galės būti sumažintas </w:t>
      </w:r>
      <w:r w:rsidR="00745334">
        <w:rPr>
          <w:rFonts w:ascii="Times New Roman" w:hAnsi="Times New Roman"/>
          <w:sz w:val="24"/>
          <w:szCs w:val="24"/>
        </w:rPr>
        <w:t>iki 5</w:t>
      </w:r>
      <w:r w:rsidRPr="002354C8">
        <w:rPr>
          <w:rFonts w:ascii="Times New Roman" w:hAnsi="Times New Roman"/>
          <w:sz w:val="24"/>
          <w:szCs w:val="24"/>
        </w:rPr>
        <w:t>00 m</w:t>
      </w:r>
      <w:r w:rsidRPr="00745334">
        <w:rPr>
          <w:rFonts w:ascii="Times New Roman" w:hAnsi="Times New Roman"/>
          <w:sz w:val="24"/>
          <w:szCs w:val="24"/>
          <w:vertAlign w:val="superscript"/>
        </w:rPr>
        <w:t>3</w:t>
      </w:r>
      <w:r w:rsidRPr="002354C8">
        <w:rPr>
          <w:rFonts w:ascii="Times New Roman" w:hAnsi="Times New Roman"/>
          <w:sz w:val="24"/>
          <w:szCs w:val="24"/>
        </w:rPr>
        <w:t xml:space="preserve">/ metus. </w:t>
      </w:r>
    </w:p>
    <w:p w14:paraId="6A1EA2E6" w14:textId="7EA08058" w:rsidR="00405466" w:rsidRPr="0085630E" w:rsidRDefault="002354C8" w:rsidP="002354C8">
      <w:pPr>
        <w:suppressAutoHyphens w:val="0"/>
        <w:autoSpaceDE w:val="0"/>
        <w:adjustRightInd w:val="0"/>
        <w:spacing w:after="240"/>
        <w:ind w:right="-187"/>
        <w:jc w:val="both"/>
        <w:textAlignment w:val="auto"/>
        <w:rPr>
          <w:rFonts w:ascii="Times New Roman" w:hAnsi="Times New Roman"/>
          <w:sz w:val="24"/>
          <w:szCs w:val="24"/>
        </w:rPr>
      </w:pPr>
      <w:r w:rsidRPr="002354C8">
        <w:rPr>
          <w:rFonts w:ascii="Times New Roman" w:hAnsi="Times New Roman"/>
          <w:sz w:val="24"/>
          <w:szCs w:val="24"/>
        </w:rPr>
        <w:t>Žaliavos. Betono gamybai naudojami mineraliniai gamtos ištekliai: smėlis, žvyras, dolomitinė skalda. Numatomi žaliavų suvartojim</w:t>
      </w:r>
      <w:r w:rsidR="00072323">
        <w:rPr>
          <w:rFonts w:ascii="Times New Roman" w:hAnsi="Times New Roman"/>
          <w:sz w:val="24"/>
          <w:szCs w:val="24"/>
        </w:rPr>
        <w:t>as</w:t>
      </w:r>
      <w:r w:rsidRPr="002354C8">
        <w:rPr>
          <w:rFonts w:ascii="Times New Roman" w:hAnsi="Times New Roman"/>
          <w:sz w:val="24"/>
          <w:szCs w:val="24"/>
        </w:rPr>
        <w:t xml:space="preserve"> sudarys iki </w:t>
      </w:r>
      <w:r w:rsidR="00745334">
        <w:rPr>
          <w:rFonts w:ascii="Times New Roman" w:hAnsi="Times New Roman"/>
          <w:sz w:val="24"/>
          <w:szCs w:val="24"/>
        </w:rPr>
        <w:t>8 334</w:t>
      </w:r>
      <w:r w:rsidRPr="002354C8">
        <w:rPr>
          <w:rFonts w:ascii="Times New Roman" w:hAnsi="Times New Roman"/>
          <w:sz w:val="24"/>
          <w:szCs w:val="24"/>
        </w:rPr>
        <w:t xml:space="preserve"> t smėlio ir iki </w:t>
      </w:r>
      <w:r w:rsidR="00745334">
        <w:rPr>
          <w:rFonts w:ascii="Times New Roman" w:hAnsi="Times New Roman"/>
          <w:sz w:val="24"/>
          <w:szCs w:val="24"/>
        </w:rPr>
        <w:t>8 334</w:t>
      </w:r>
      <w:r w:rsidRPr="002354C8">
        <w:rPr>
          <w:rFonts w:ascii="Times New Roman" w:hAnsi="Times New Roman"/>
          <w:sz w:val="24"/>
          <w:szCs w:val="24"/>
        </w:rPr>
        <w:t xml:space="preserve"> t žvyro bei dolomitinės skaldos</w:t>
      </w:r>
      <w:r w:rsidR="00072323" w:rsidRPr="00072323">
        <w:rPr>
          <w:rFonts w:ascii="Times New Roman" w:hAnsi="Times New Roman"/>
          <w:sz w:val="24"/>
          <w:szCs w:val="24"/>
        </w:rPr>
        <w:t xml:space="preserve"> </w:t>
      </w:r>
      <w:r w:rsidR="00072323" w:rsidRPr="002354C8">
        <w:rPr>
          <w:rFonts w:ascii="Times New Roman" w:hAnsi="Times New Roman"/>
          <w:sz w:val="24"/>
          <w:szCs w:val="24"/>
        </w:rPr>
        <w:t>per metus</w:t>
      </w:r>
      <w:r w:rsidRPr="002354C8">
        <w:rPr>
          <w:rFonts w:ascii="Times New Roman" w:hAnsi="Times New Roman"/>
          <w:sz w:val="24"/>
          <w:szCs w:val="24"/>
        </w:rPr>
        <w:t>. Visos mineralinės žaliavos bus tiekiamos iš artimiausių karjerų.</w:t>
      </w:r>
    </w:p>
    <w:p w14:paraId="569E4752" w14:textId="77777777" w:rsidR="00AA4749" w:rsidRPr="00682FC1" w:rsidRDefault="00DB65DB" w:rsidP="00A21B0C">
      <w:pPr>
        <w:pStyle w:val="Heading2"/>
        <w:ind w:right="-187"/>
      </w:pPr>
      <w:bookmarkStart w:id="31" w:name="_Toc450728713"/>
      <w:r w:rsidRPr="00682FC1">
        <w:rPr>
          <w:rStyle w:val="Heading1Char"/>
          <w:rFonts w:ascii="Times New Roman" w:hAnsi="Times New Roman"/>
          <w:sz w:val="28"/>
          <w:szCs w:val="28"/>
        </w:rPr>
        <w:t>Energijos išteklių naudojimo mastas, nurodant kuro rūšį</w:t>
      </w:r>
      <w:bookmarkEnd w:id="31"/>
    </w:p>
    <w:p w14:paraId="1122E604" w14:textId="77777777" w:rsidR="00AA4749" w:rsidRPr="00682FC1" w:rsidRDefault="00AA4749" w:rsidP="00A21B0C">
      <w:pPr>
        <w:ind w:right="-187"/>
        <w:rPr>
          <w:rFonts w:ascii="Times New Roman" w:hAnsi="Times New Roman"/>
          <w:sz w:val="16"/>
          <w:szCs w:val="16"/>
        </w:rPr>
      </w:pPr>
    </w:p>
    <w:p w14:paraId="02DED709" w14:textId="77777777" w:rsidR="00C25455" w:rsidRPr="000E70EF" w:rsidRDefault="00CA7194" w:rsidP="00A21B0C">
      <w:pPr>
        <w:suppressAutoHyphens w:val="0"/>
        <w:autoSpaceDE w:val="0"/>
        <w:adjustRightInd w:val="0"/>
        <w:ind w:right="-187"/>
        <w:textAlignment w:val="auto"/>
        <w:rPr>
          <w:rFonts w:ascii="Times New Roman" w:hAnsi="Times New Roman"/>
          <w:sz w:val="24"/>
          <w:szCs w:val="24"/>
        </w:rPr>
      </w:pPr>
      <w:r w:rsidRPr="000E70EF">
        <w:rPr>
          <w:rFonts w:ascii="Times New Roman" w:hAnsi="Times New Roman"/>
          <w:sz w:val="24"/>
          <w:szCs w:val="24"/>
        </w:rPr>
        <w:t>Gamybos reikmėms</w:t>
      </w:r>
      <w:r w:rsidRPr="000E70EF" w:rsidDel="00CA7194">
        <w:rPr>
          <w:rFonts w:ascii="Times New Roman" w:hAnsi="Times New Roman"/>
          <w:sz w:val="24"/>
          <w:szCs w:val="24"/>
        </w:rPr>
        <w:t xml:space="preserve"> </w:t>
      </w:r>
      <w:r w:rsidRPr="000E70EF">
        <w:rPr>
          <w:rFonts w:ascii="Times New Roman" w:hAnsi="Times New Roman"/>
          <w:sz w:val="24"/>
          <w:szCs w:val="24"/>
        </w:rPr>
        <w:t>p</w:t>
      </w:r>
      <w:r w:rsidR="00C25455" w:rsidRPr="000E70EF">
        <w:rPr>
          <w:rFonts w:ascii="Times New Roman" w:hAnsi="Times New Roman"/>
          <w:sz w:val="24"/>
          <w:szCs w:val="24"/>
        </w:rPr>
        <w:t xml:space="preserve">lanuojami naudoti energijos ištekliai: </w:t>
      </w:r>
    </w:p>
    <w:p w14:paraId="39EC34DC" w14:textId="77777777" w:rsidR="008E6B1F" w:rsidRPr="000E70EF" w:rsidRDefault="008E6B1F" w:rsidP="00A21B0C">
      <w:pPr>
        <w:pStyle w:val="ListParagraph"/>
        <w:ind w:right="-187"/>
        <w:rPr>
          <w:rFonts w:ascii="Times New Roman" w:hAnsi="Times New Roman"/>
          <w:sz w:val="24"/>
          <w:szCs w:val="24"/>
        </w:rPr>
      </w:pPr>
    </w:p>
    <w:p w14:paraId="35B4A56E" w14:textId="77777777" w:rsidR="008E6B1F" w:rsidRPr="000E70EF" w:rsidRDefault="008E6B1F" w:rsidP="004C0861">
      <w:pPr>
        <w:pStyle w:val="ListParagraph"/>
        <w:numPr>
          <w:ilvl w:val="0"/>
          <w:numId w:val="72"/>
        </w:numPr>
        <w:suppressAutoHyphens w:val="0"/>
        <w:autoSpaceDE w:val="0"/>
        <w:adjustRightInd w:val="0"/>
        <w:spacing w:after="149"/>
        <w:ind w:right="-187"/>
        <w:jc w:val="both"/>
        <w:textAlignment w:val="auto"/>
        <w:rPr>
          <w:rFonts w:ascii="Times New Roman" w:hAnsi="Times New Roman"/>
          <w:sz w:val="24"/>
          <w:szCs w:val="24"/>
        </w:rPr>
      </w:pPr>
      <w:r w:rsidRPr="000E70EF">
        <w:rPr>
          <w:rFonts w:ascii="Times New Roman" w:hAnsi="Times New Roman"/>
          <w:sz w:val="24"/>
          <w:szCs w:val="24"/>
        </w:rPr>
        <w:t xml:space="preserve">Elektros energija – </w:t>
      </w:r>
      <w:r w:rsidR="00A21B0C" w:rsidRPr="000E70EF">
        <w:rPr>
          <w:rFonts w:ascii="Times New Roman" w:hAnsi="Times New Roman"/>
          <w:sz w:val="24"/>
          <w:szCs w:val="24"/>
        </w:rPr>
        <w:t xml:space="preserve">apie </w:t>
      </w:r>
      <w:r w:rsidR="000F493F" w:rsidRPr="000E70EF">
        <w:rPr>
          <w:rFonts w:ascii="Times New Roman" w:hAnsi="Times New Roman"/>
          <w:sz w:val="24"/>
          <w:szCs w:val="24"/>
        </w:rPr>
        <w:t>65</w:t>
      </w:r>
      <w:r w:rsidRPr="000E70EF">
        <w:rPr>
          <w:rFonts w:ascii="Times New Roman" w:hAnsi="Times New Roman"/>
          <w:sz w:val="24"/>
          <w:szCs w:val="24"/>
        </w:rPr>
        <w:t xml:space="preserve"> </w:t>
      </w:r>
      <w:r w:rsidR="00CD1764" w:rsidRPr="000E70EF">
        <w:rPr>
          <w:rFonts w:ascii="Times New Roman" w:hAnsi="Times New Roman"/>
          <w:sz w:val="24"/>
          <w:szCs w:val="24"/>
        </w:rPr>
        <w:t>M</w:t>
      </w:r>
      <w:r w:rsidRPr="000E70EF">
        <w:rPr>
          <w:rFonts w:ascii="Times New Roman" w:hAnsi="Times New Roman"/>
          <w:sz w:val="24"/>
          <w:szCs w:val="24"/>
        </w:rPr>
        <w:t xml:space="preserve">Wh/metus. PŪV žemės sklype </w:t>
      </w:r>
      <w:r w:rsidR="00A21B0C" w:rsidRPr="000E70EF">
        <w:rPr>
          <w:rFonts w:ascii="Times New Roman" w:hAnsi="Times New Roman"/>
          <w:sz w:val="24"/>
          <w:szCs w:val="24"/>
        </w:rPr>
        <w:t>bus įrengtas elektros įvadas.</w:t>
      </w:r>
    </w:p>
    <w:p w14:paraId="6E3B3EB5" w14:textId="0FFD880B" w:rsidR="008E6B1F" w:rsidRDefault="000E70EF" w:rsidP="004C0861">
      <w:pPr>
        <w:pStyle w:val="ListParagraph"/>
        <w:numPr>
          <w:ilvl w:val="0"/>
          <w:numId w:val="72"/>
        </w:numPr>
        <w:suppressAutoHyphens w:val="0"/>
        <w:autoSpaceDE w:val="0"/>
        <w:adjustRightInd w:val="0"/>
        <w:spacing w:after="149"/>
        <w:ind w:right="-187"/>
        <w:jc w:val="both"/>
        <w:textAlignment w:val="auto"/>
        <w:rPr>
          <w:rFonts w:ascii="Times New Roman" w:hAnsi="Times New Roman"/>
          <w:sz w:val="24"/>
          <w:szCs w:val="24"/>
        </w:rPr>
      </w:pPr>
      <w:r>
        <w:rPr>
          <w:rFonts w:ascii="Times New Roman" w:hAnsi="Times New Roman"/>
          <w:sz w:val="24"/>
          <w:szCs w:val="24"/>
        </w:rPr>
        <w:t>Šildymui skirtas d</w:t>
      </w:r>
      <w:r w:rsidR="008E6B1F" w:rsidRPr="000E70EF">
        <w:rPr>
          <w:rFonts w:ascii="Times New Roman" w:hAnsi="Times New Roman"/>
          <w:sz w:val="24"/>
          <w:szCs w:val="24"/>
        </w:rPr>
        <w:t xml:space="preserve">yzelinas – </w:t>
      </w:r>
      <w:r w:rsidRPr="000E70EF">
        <w:rPr>
          <w:rFonts w:ascii="Times New Roman" w:hAnsi="Times New Roman"/>
          <w:sz w:val="24"/>
          <w:szCs w:val="24"/>
        </w:rPr>
        <w:t>iki 3</w:t>
      </w:r>
      <w:r w:rsidR="008E6B1F" w:rsidRPr="000E70EF">
        <w:rPr>
          <w:rFonts w:ascii="Times New Roman" w:hAnsi="Times New Roman"/>
          <w:sz w:val="24"/>
          <w:szCs w:val="24"/>
        </w:rPr>
        <w:t xml:space="preserve">,0 t/metus. </w:t>
      </w:r>
      <w:r w:rsidRPr="000E70EF">
        <w:rPr>
          <w:rFonts w:ascii="Times New Roman" w:hAnsi="Times New Roman"/>
          <w:sz w:val="24"/>
          <w:szCs w:val="24"/>
        </w:rPr>
        <w:t>Dyzelinį kurą naudos katilai numatyti prie betono maišyklės. Jų paskirtis šildyti į betono maišyklę paduodamą vandenį ir inertinių medžiagų bunkerį šaltuoju periodu, kai lauke būna neigiama temperatūra</w:t>
      </w:r>
      <w:r w:rsidR="008E6B1F" w:rsidRPr="000E70EF">
        <w:rPr>
          <w:rFonts w:ascii="Times New Roman" w:hAnsi="Times New Roman"/>
          <w:sz w:val="24"/>
          <w:szCs w:val="24"/>
        </w:rPr>
        <w:t xml:space="preserve">. Dyzelinis kuras </w:t>
      </w:r>
      <w:r w:rsidRPr="000E70EF">
        <w:rPr>
          <w:rFonts w:ascii="Times New Roman" w:hAnsi="Times New Roman"/>
          <w:sz w:val="24"/>
          <w:szCs w:val="24"/>
        </w:rPr>
        <w:t>bus saugomas vietoje, kilnojamame dyzelino saugojimo įrenginyje</w:t>
      </w:r>
      <w:r>
        <w:rPr>
          <w:rFonts w:ascii="Times New Roman" w:hAnsi="Times New Roman"/>
          <w:sz w:val="24"/>
          <w:szCs w:val="24"/>
        </w:rPr>
        <w:t>.</w:t>
      </w:r>
    </w:p>
    <w:p w14:paraId="014A070F" w14:textId="60D97FF9" w:rsidR="000E70EF" w:rsidRPr="000E70EF" w:rsidRDefault="000E70EF" w:rsidP="004C0861">
      <w:pPr>
        <w:pStyle w:val="ListParagraph"/>
        <w:numPr>
          <w:ilvl w:val="0"/>
          <w:numId w:val="72"/>
        </w:numPr>
        <w:suppressAutoHyphens w:val="0"/>
        <w:autoSpaceDE w:val="0"/>
        <w:adjustRightInd w:val="0"/>
        <w:spacing w:after="149"/>
        <w:ind w:right="-187"/>
        <w:jc w:val="both"/>
        <w:textAlignment w:val="auto"/>
        <w:rPr>
          <w:rFonts w:ascii="Times New Roman" w:hAnsi="Times New Roman"/>
          <w:sz w:val="24"/>
          <w:szCs w:val="24"/>
        </w:rPr>
      </w:pPr>
      <w:r>
        <w:rPr>
          <w:rFonts w:ascii="Times New Roman" w:hAnsi="Times New Roman"/>
          <w:sz w:val="24"/>
          <w:szCs w:val="24"/>
        </w:rPr>
        <w:t xml:space="preserve">Dyzelinas – iki 37 t/metus. </w:t>
      </w:r>
      <w:r w:rsidR="00B37DBC">
        <w:rPr>
          <w:rFonts w:ascii="Times New Roman" w:hAnsi="Times New Roman"/>
          <w:sz w:val="24"/>
          <w:szCs w:val="24"/>
        </w:rPr>
        <w:t>Šis</w:t>
      </w:r>
      <w:r w:rsidRPr="000E70EF">
        <w:rPr>
          <w:rFonts w:ascii="Times New Roman" w:hAnsi="Times New Roman"/>
          <w:sz w:val="24"/>
          <w:szCs w:val="24"/>
        </w:rPr>
        <w:t xml:space="preserve"> dyzelinas bus naudojamas betonvežių užpylimui, tam tikslui įmonės teritorijoje bus pastatytas kilnojamas dyzelinių degalų išpilstymo įrenginys</w:t>
      </w:r>
      <w:r>
        <w:rPr>
          <w:rFonts w:ascii="Times New Roman" w:hAnsi="Times New Roman"/>
          <w:sz w:val="24"/>
          <w:szCs w:val="24"/>
        </w:rPr>
        <w:t>.</w:t>
      </w:r>
    </w:p>
    <w:p w14:paraId="73E2D0C9" w14:textId="77777777" w:rsidR="00AA4749" w:rsidRPr="000E70EF" w:rsidRDefault="00DB65DB" w:rsidP="00A21B0C">
      <w:pPr>
        <w:pStyle w:val="Heading2"/>
        <w:spacing w:before="240"/>
        <w:ind w:left="709" w:right="-187" w:hanging="709"/>
        <w:jc w:val="both"/>
      </w:pPr>
      <w:bookmarkStart w:id="32" w:name="_Toc450728714"/>
      <w:r w:rsidRPr="000E70EF">
        <w:rPr>
          <w:rStyle w:val="Heading1Char"/>
          <w:rFonts w:ascii="Times New Roman" w:hAnsi="Times New Roman"/>
          <w:sz w:val="28"/>
          <w:szCs w:val="28"/>
        </w:rPr>
        <w:t>Pavojingų, nepavojingų ir radioaktyviųjų atliekų susidarymas, atliekų susidarymo vieta, šaltinis arba atliekų tipas, preliminarus kiekis, tvarkymo veiklos rūšys</w:t>
      </w:r>
      <w:bookmarkEnd w:id="32"/>
    </w:p>
    <w:p w14:paraId="5F70AF85" w14:textId="77777777" w:rsidR="00FD04F8" w:rsidRPr="000E70EF" w:rsidRDefault="00FD04F8" w:rsidP="00A21B0C">
      <w:pPr>
        <w:ind w:right="-187"/>
        <w:rPr>
          <w:rFonts w:ascii="Times New Roman" w:hAnsi="Times New Roman"/>
          <w:sz w:val="16"/>
          <w:szCs w:val="16"/>
        </w:rPr>
      </w:pPr>
    </w:p>
    <w:p w14:paraId="1405BFC3" w14:textId="77777777" w:rsidR="000E70EF" w:rsidRPr="000E70EF" w:rsidRDefault="000E70EF" w:rsidP="000E70EF">
      <w:pPr>
        <w:spacing w:after="280" w:line="280" w:lineRule="atLeast"/>
        <w:jc w:val="both"/>
        <w:rPr>
          <w:rFonts w:ascii="Times New Roman" w:hAnsi="Times New Roman"/>
          <w:sz w:val="24"/>
          <w:szCs w:val="24"/>
          <w:lang w:eastAsia="da-DK"/>
        </w:rPr>
      </w:pPr>
      <w:r w:rsidRPr="000E70EF">
        <w:rPr>
          <w:rFonts w:ascii="Times New Roman" w:hAnsi="Times New Roman"/>
          <w:sz w:val="24"/>
          <w:szCs w:val="24"/>
          <w:lang w:eastAsia="da-DK"/>
        </w:rPr>
        <w:t>Visos betono gamybos mazge susidarysiančios atliekos bus tvarkomos vadovaujantis LR aplinkos ministro 1999 m. liepos 14 d. įsakymu Nr. D1-85 patvirtintais Atliekų tvarkymo taisyklių reikalavimais ir vėlesniais jų pakeitimais (Žin., 1999, Nr. 63-2065; 2012, Nr. 16-697).</w:t>
      </w:r>
    </w:p>
    <w:p w14:paraId="3B9A4B6B" w14:textId="77777777" w:rsidR="000E70EF" w:rsidRPr="000E70EF" w:rsidRDefault="000E70EF" w:rsidP="000E70EF">
      <w:pPr>
        <w:spacing w:after="280" w:line="280" w:lineRule="atLeast"/>
        <w:jc w:val="both"/>
        <w:rPr>
          <w:rFonts w:ascii="Times New Roman" w:hAnsi="Times New Roman"/>
          <w:sz w:val="24"/>
          <w:szCs w:val="24"/>
          <w:lang w:eastAsia="da-DK"/>
        </w:rPr>
      </w:pPr>
      <w:r w:rsidRPr="000E70EF">
        <w:rPr>
          <w:rFonts w:ascii="Times New Roman" w:hAnsi="Times New Roman"/>
          <w:sz w:val="24"/>
          <w:szCs w:val="24"/>
          <w:lang w:eastAsia="da-DK"/>
        </w:rPr>
        <w:t xml:space="preserve">Gamybinių atliekų susidarymas neplanuojamas. Nepanaudoto betono likučiai iš betonvežių ir dumblas, liekantis po betonvežių apiplovimo, bus panaudotas vietoje betoninių blokų gamybai. Šie blokai bus panaudoti tik betono mazgo teritorijoje kaip </w:t>
      </w:r>
      <w:proofErr w:type="spellStart"/>
      <w:r w:rsidRPr="000E70EF">
        <w:rPr>
          <w:rFonts w:ascii="Times New Roman" w:hAnsi="Times New Roman"/>
          <w:sz w:val="24"/>
          <w:szCs w:val="24"/>
          <w:lang w:eastAsia="da-DK"/>
        </w:rPr>
        <w:t>gerbūvio</w:t>
      </w:r>
      <w:proofErr w:type="spellEnd"/>
      <w:r w:rsidRPr="000E70EF">
        <w:rPr>
          <w:rFonts w:ascii="Times New Roman" w:hAnsi="Times New Roman"/>
          <w:sz w:val="24"/>
          <w:szCs w:val="24"/>
          <w:lang w:eastAsia="da-DK"/>
        </w:rPr>
        <w:t xml:space="preserve"> elementai, pvz. iš jų bus formuojamos atskiros inertinių medžiagų saugojimo sekcijos.</w:t>
      </w:r>
    </w:p>
    <w:p w14:paraId="6AAD1E28" w14:textId="77777777" w:rsidR="000E70EF" w:rsidRPr="000E70EF" w:rsidRDefault="000E70EF" w:rsidP="000E70EF">
      <w:pPr>
        <w:pStyle w:val="BodyText"/>
        <w:ind w:right="-187"/>
        <w:jc w:val="both"/>
        <w:rPr>
          <w:sz w:val="24"/>
          <w:szCs w:val="24"/>
        </w:rPr>
      </w:pPr>
      <w:r w:rsidRPr="000E70EF">
        <w:rPr>
          <w:sz w:val="24"/>
          <w:szCs w:val="24"/>
        </w:rPr>
        <w:t>Taip pat susidarys pramonės įmonėms įprasti kiekiai buitinių atliekų (20 03 01) bei tipinių antrinių žaliavų: plastikų (20 01 39), popieriaus (20 01 01), stiklo (20 01 02). Eksploatacijos ir re</w:t>
      </w:r>
      <w:r w:rsidRPr="000E70EF">
        <w:rPr>
          <w:sz w:val="24"/>
          <w:szCs w:val="24"/>
        </w:rPr>
        <w:lastRenderedPageBreak/>
        <w:t>montų metu susidaro nedideli kiekiai pavojingų atliekų, tokių, kaip naftos produktų/vandens separatorių tepaluotas vanduo (13 05 07</w:t>
      </w:r>
      <w:r w:rsidRPr="000E70EF">
        <w:rPr>
          <w:sz w:val="24"/>
          <w:szCs w:val="24"/>
          <w:vertAlign w:val="superscript"/>
        </w:rPr>
        <w:t>*</w:t>
      </w:r>
      <w:r w:rsidRPr="000E70EF">
        <w:rPr>
          <w:sz w:val="24"/>
          <w:szCs w:val="24"/>
        </w:rPr>
        <w:t>), žvyro gaudyklės ir naftos produktų/vandens separatorių atliekų mišiniai (13 05 08</w:t>
      </w:r>
      <w:r w:rsidRPr="000E70EF">
        <w:rPr>
          <w:sz w:val="24"/>
          <w:szCs w:val="24"/>
          <w:vertAlign w:val="superscript"/>
        </w:rPr>
        <w:t>*</w:t>
      </w:r>
      <w:r w:rsidRPr="000E70EF">
        <w:rPr>
          <w:sz w:val="24"/>
          <w:szCs w:val="24"/>
        </w:rPr>
        <w:t>), tepaluotos pašluostės (15 02 02</w:t>
      </w:r>
      <w:r w:rsidRPr="000E70EF">
        <w:rPr>
          <w:sz w:val="24"/>
          <w:szCs w:val="24"/>
          <w:vertAlign w:val="superscript"/>
        </w:rPr>
        <w:t>*</w:t>
      </w:r>
      <w:r w:rsidRPr="000E70EF">
        <w:rPr>
          <w:sz w:val="24"/>
          <w:szCs w:val="24"/>
        </w:rPr>
        <w:t>) ir pan.</w:t>
      </w:r>
    </w:p>
    <w:p w14:paraId="5B430469" w14:textId="77777777" w:rsidR="00AA4749" w:rsidRPr="00682FC1" w:rsidRDefault="00DB65DB" w:rsidP="00A21B0C">
      <w:pPr>
        <w:pStyle w:val="Heading2"/>
        <w:ind w:right="-187"/>
      </w:pPr>
      <w:bookmarkStart w:id="33" w:name="_Toc450728715"/>
      <w:r w:rsidRPr="00682FC1">
        <w:rPr>
          <w:rStyle w:val="Heading1Char"/>
          <w:rFonts w:ascii="Times New Roman" w:hAnsi="Times New Roman"/>
          <w:sz w:val="28"/>
          <w:szCs w:val="28"/>
        </w:rPr>
        <w:t>Nuotekų susidarymas, preliminarus kiekis, tvarkymas</w:t>
      </w:r>
      <w:bookmarkEnd w:id="33"/>
    </w:p>
    <w:p w14:paraId="350D27E2" w14:textId="77777777" w:rsidR="00AA4749" w:rsidRPr="00682FC1" w:rsidRDefault="00AA4749" w:rsidP="00A21B0C">
      <w:pPr>
        <w:ind w:right="-187"/>
        <w:rPr>
          <w:rFonts w:ascii="Times New Roman" w:hAnsi="Times New Roman"/>
          <w:sz w:val="16"/>
          <w:szCs w:val="16"/>
        </w:rPr>
      </w:pPr>
    </w:p>
    <w:p w14:paraId="457B7713" w14:textId="77777777" w:rsidR="00682FC1" w:rsidRPr="00807BE0" w:rsidRDefault="00682FC1" w:rsidP="00682FC1">
      <w:pPr>
        <w:spacing w:after="280" w:line="280" w:lineRule="atLeast"/>
        <w:jc w:val="both"/>
        <w:rPr>
          <w:rFonts w:ascii="Times New Roman" w:hAnsi="Times New Roman"/>
          <w:sz w:val="24"/>
          <w:szCs w:val="24"/>
          <w:lang w:eastAsia="da-DK"/>
        </w:rPr>
      </w:pPr>
      <w:r w:rsidRPr="00807BE0">
        <w:rPr>
          <w:rFonts w:ascii="Times New Roman" w:hAnsi="Times New Roman"/>
          <w:sz w:val="24"/>
          <w:szCs w:val="24"/>
          <w:lang w:eastAsia="da-DK"/>
        </w:rPr>
        <w:t xml:space="preserve">Prekinio betono gamybos mazge, eksploatacijos metu, susidarys buitinės, gamybinės (nuo betonvežių apiplovimo) ir paviršinės nuotekos. </w:t>
      </w:r>
    </w:p>
    <w:p w14:paraId="2C93E8CC" w14:textId="2F7FFC71" w:rsidR="00682FC1" w:rsidRPr="00807BE0" w:rsidRDefault="00682FC1" w:rsidP="00682FC1">
      <w:pPr>
        <w:spacing w:after="280" w:line="280" w:lineRule="atLeast"/>
        <w:jc w:val="both"/>
        <w:rPr>
          <w:rFonts w:ascii="Times New Roman" w:hAnsi="Times New Roman"/>
          <w:sz w:val="24"/>
          <w:szCs w:val="24"/>
          <w:lang w:eastAsia="da-DK"/>
        </w:rPr>
      </w:pPr>
      <w:r w:rsidRPr="004C0861">
        <w:rPr>
          <w:rFonts w:ascii="Times New Roman" w:hAnsi="Times New Roman"/>
          <w:i/>
          <w:sz w:val="24"/>
          <w:szCs w:val="24"/>
          <w:lang w:eastAsia="da-DK"/>
        </w:rPr>
        <w:t>Buitinės nuotekos</w:t>
      </w:r>
      <w:r w:rsidR="00352BFC" w:rsidRPr="004C0861">
        <w:rPr>
          <w:rFonts w:ascii="Times New Roman" w:hAnsi="Times New Roman"/>
          <w:sz w:val="24"/>
          <w:szCs w:val="24"/>
          <w:lang w:eastAsia="da-DK"/>
        </w:rPr>
        <w:t xml:space="preserve"> susidarys</w:t>
      </w:r>
      <w:r w:rsidRPr="004C0861">
        <w:rPr>
          <w:rFonts w:ascii="Times New Roman" w:hAnsi="Times New Roman"/>
          <w:sz w:val="24"/>
          <w:szCs w:val="24"/>
          <w:lang w:eastAsia="da-DK"/>
        </w:rPr>
        <w:t xml:space="preserve"> personalo buitinėse patalpose</w:t>
      </w:r>
      <w:r w:rsidR="00352BFC" w:rsidRPr="004C0861">
        <w:rPr>
          <w:rFonts w:ascii="Times New Roman" w:hAnsi="Times New Roman"/>
          <w:sz w:val="24"/>
          <w:szCs w:val="24"/>
          <w:lang w:eastAsia="da-DK"/>
        </w:rPr>
        <w:t>, kurios bus nuomojamos</w:t>
      </w:r>
      <w:r w:rsidRPr="004C0861">
        <w:rPr>
          <w:rFonts w:ascii="Times New Roman" w:hAnsi="Times New Roman"/>
          <w:sz w:val="24"/>
          <w:szCs w:val="24"/>
          <w:lang w:eastAsia="da-DK"/>
        </w:rPr>
        <w:t>. Planuojama, kad buitinių nuotekų susidarys iki 0,20 m</w:t>
      </w:r>
      <w:r w:rsidRPr="004C0861">
        <w:rPr>
          <w:rFonts w:ascii="Times New Roman" w:hAnsi="Times New Roman"/>
          <w:sz w:val="24"/>
          <w:szCs w:val="24"/>
          <w:vertAlign w:val="superscript"/>
          <w:lang w:eastAsia="da-DK"/>
        </w:rPr>
        <w:t>3</w:t>
      </w:r>
      <w:r w:rsidRPr="004C0861">
        <w:rPr>
          <w:rFonts w:ascii="Times New Roman" w:hAnsi="Times New Roman"/>
          <w:sz w:val="24"/>
          <w:szCs w:val="24"/>
          <w:lang w:eastAsia="da-DK"/>
        </w:rPr>
        <w:t>/d ir 50 m</w:t>
      </w:r>
      <w:r w:rsidRPr="004C0861">
        <w:rPr>
          <w:rFonts w:ascii="Times New Roman" w:hAnsi="Times New Roman"/>
          <w:sz w:val="24"/>
          <w:szCs w:val="24"/>
          <w:vertAlign w:val="superscript"/>
          <w:lang w:eastAsia="da-DK"/>
        </w:rPr>
        <w:t>3</w:t>
      </w:r>
      <w:r w:rsidRPr="004C0861">
        <w:rPr>
          <w:rFonts w:ascii="Times New Roman" w:hAnsi="Times New Roman"/>
          <w:sz w:val="24"/>
          <w:szCs w:val="24"/>
          <w:lang w:eastAsia="da-DK"/>
        </w:rPr>
        <w:t>/metus. Jos bus be valymo išleidžiamos į Alytaus miesto buitinių nuotekų tinklus.</w:t>
      </w:r>
    </w:p>
    <w:p w14:paraId="4156AC3B" w14:textId="654FBCD1" w:rsidR="00682FC1" w:rsidRPr="004C0861" w:rsidRDefault="00682FC1" w:rsidP="00682FC1">
      <w:pPr>
        <w:spacing w:after="280" w:line="280" w:lineRule="atLeast"/>
        <w:jc w:val="both"/>
        <w:rPr>
          <w:rFonts w:ascii="Times New Roman" w:hAnsi="Times New Roman"/>
          <w:sz w:val="24"/>
          <w:szCs w:val="24"/>
          <w:lang w:eastAsia="da-DK"/>
        </w:rPr>
      </w:pPr>
      <w:r w:rsidRPr="00807BE0">
        <w:rPr>
          <w:rFonts w:ascii="Times New Roman" w:hAnsi="Times New Roman"/>
          <w:i/>
          <w:sz w:val="24"/>
          <w:szCs w:val="24"/>
          <w:lang w:eastAsia="da-DK"/>
        </w:rPr>
        <w:t>Gamybinės nuotekos</w:t>
      </w:r>
      <w:r w:rsidRPr="00807BE0">
        <w:rPr>
          <w:rFonts w:ascii="Times New Roman" w:hAnsi="Times New Roman"/>
          <w:sz w:val="24"/>
          <w:szCs w:val="24"/>
          <w:lang w:eastAsia="da-DK"/>
        </w:rPr>
        <w:t xml:space="preserve"> susidaro tik nuo betonvežių plovimo. Po kiekvieno vežimo betonvežio talpa turi būti išplauta. Plovimas vyks specialiai įrengtoje aikštelėje, nuo kurios visos nuotekos bus surenkamos į betoninį rezervuarą. Rezervuare nusistovėjęs vanduo perpumpuojamas į </w:t>
      </w:r>
      <w:r w:rsidRPr="004C0861">
        <w:rPr>
          <w:rFonts w:ascii="Times New Roman" w:hAnsi="Times New Roman"/>
          <w:sz w:val="24"/>
          <w:szCs w:val="24"/>
          <w:lang w:eastAsia="da-DK"/>
        </w:rPr>
        <w:t>požeminę 20 m</w:t>
      </w:r>
      <w:r w:rsidRPr="004C0861">
        <w:rPr>
          <w:rFonts w:ascii="Times New Roman" w:hAnsi="Times New Roman"/>
          <w:sz w:val="24"/>
          <w:szCs w:val="24"/>
          <w:vertAlign w:val="superscript"/>
          <w:lang w:eastAsia="da-DK"/>
        </w:rPr>
        <w:t>3</w:t>
      </w:r>
      <w:r w:rsidRPr="004C0861">
        <w:rPr>
          <w:rFonts w:ascii="Times New Roman" w:hAnsi="Times New Roman"/>
          <w:sz w:val="24"/>
          <w:szCs w:val="24"/>
          <w:lang w:eastAsia="da-DK"/>
        </w:rPr>
        <w:t xml:space="preserve"> talpą ir pakartotinai naudojamas betono gamybai. Todėl gamybinės nuotekos už įmonės teritorijos ribų neišleidžiamos. Paros gamybinių nuotekų kiekis priklauso nuo plovimų skaičiaus, jo ir gali susidaryti iki 1,5 m</w:t>
      </w:r>
      <w:r w:rsidRPr="004C0861">
        <w:rPr>
          <w:rFonts w:ascii="Times New Roman" w:hAnsi="Times New Roman"/>
          <w:sz w:val="24"/>
          <w:szCs w:val="24"/>
          <w:vertAlign w:val="superscript"/>
          <w:lang w:eastAsia="da-DK"/>
        </w:rPr>
        <w:t>3</w:t>
      </w:r>
      <w:r w:rsidRPr="004C0861">
        <w:rPr>
          <w:rFonts w:ascii="Times New Roman" w:hAnsi="Times New Roman"/>
          <w:sz w:val="24"/>
          <w:szCs w:val="24"/>
          <w:lang w:eastAsia="da-DK"/>
        </w:rPr>
        <w:t>/dieną.</w:t>
      </w:r>
    </w:p>
    <w:p w14:paraId="508DD242" w14:textId="74E4BAFE" w:rsidR="00807BE0" w:rsidRDefault="00682FC1" w:rsidP="00682FC1">
      <w:pPr>
        <w:spacing w:after="280" w:line="280" w:lineRule="atLeast"/>
        <w:jc w:val="both"/>
        <w:rPr>
          <w:rFonts w:ascii="Times New Roman" w:eastAsia="Times New Roman" w:hAnsi="Times New Roman"/>
          <w:sz w:val="24"/>
          <w:szCs w:val="24"/>
          <w:lang w:eastAsia="da-DK"/>
        </w:rPr>
      </w:pPr>
      <w:r w:rsidRPr="004C0861">
        <w:rPr>
          <w:rFonts w:ascii="Times New Roman" w:hAnsi="Times New Roman"/>
          <w:i/>
          <w:sz w:val="24"/>
          <w:szCs w:val="24"/>
          <w:lang w:eastAsia="da-DK"/>
        </w:rPr>
        <w:t xml:space="preserve">Paviršinės nuotekos susidaro </w:t>
      </w:r>
      <w:r w:rsidRPr="004C0861">
        <w:rPr>
          <w:rFonts w:ascii="Times New Roman" w:hAnsi="Times New Roman"/>
          <w:sz w:val="24"/>
          <w:szCs w:val="24"/>
          <w:lang w:eastAsia="da-DK"/>
        </w:rPr>
        <w:t xml:space="preserve">nuo asfaltuotos lengvųjų automobilių stovėjimo aikštelės (6 parkavimo vietos) dangos paviršiaus ir </w:t>
      </w:r>
      <w:r w:rsidR="00B37DBC" w:rsidRPr="004C0861">
        <w:rPr>
          <w:rFonts w:ascii="Times New Roman" w:hAnsi="Times New Roman"/>
          <w:sz w:val="24"/>
          <w:szCs w:val="24"/>
          <w:lang w:eastAsia="da-DK"/>
        </w:rPr>
        <w:t xml:space="preserve">gamybinės zonos bei </w:t>
      </w:r>
      <w:r w:rsidRPr="004C0861">
        <w:rPr>
          <w:rFonts w:ascii="Times New Roman" w:hAnsi="Times New Roman"/>
          <w:sz w:val="24"/>
          <w:szCs w:val="24"/>
          <w:lang w:eastAsia="da-DK"/>
        </w:rPr>
        <w:t xml:space="preserve">betono pasikrovimo </w:t>
      </w:r>
      <w:r w:rsidR="004C0861">
        <w:rPr>
          <w:rFonts w:ascii="Times New Roman" w:hAnsi="Times New Roman"/>
          <w:sz w:val="24"/>
          <w:szCs w:val="24"/>
          <w:lang w:eastAsia="da-DK"/>
        </w:rPr>
        <w:t>aikštelės (bendras plotas apie 200</w:t>
      </w:r>
      <w:r w:rsidRPr="004C0861">
        <w:rPr>
          <w:rFonts w:ascii="Times New Roman" w:hAnsi="Times New Roman"/>
          <w:sz w:val="24"/>
          <w:szCs w:val="24"/>
          <w:lang w:eastAsia="da-DK"/>
        </w:rPr>
        <w:t xml:space="preserve"> m</w:t>
      </w:r>
      <w:r w:rsidRPr="004C0861">
        <w:rPr>
          <w:rFonts w:ascii="Times New Roman" w:hAnsi="Times New Roman"/>
          <w:sz w:val="24"/>
          <w:szCs w:val="24"/>
          <w:vertAlign w:val="superscript"/>
          <w:lang w:eastAsia="da-DK"/>
        </w:rPr>
        <w:t>2</w:t>
      </w:r>
      <w:r w:rsidRPr="004C0861">
        <w:rPr>
          <w:rFonts w:ascii="Times New Roman" w:hAnsi="Times New Roman"/>
          <w:sz w:val="24"/>
          <w:szCs w:val="24"/>
          <w:lang w:eastAsia="da-DK"/>
        </w:rPr>
        <w:t>). Per metus gali susidaryti</w:t>
      </w:r>
      <w:r w:rsidRPr="00807BE0">
        <w:rPr>
          <w:rFonts w:ascii="Times New Roman" w:hAnsi="Times New Roman"/>
          <w:sz w:val="24"/>
          <w:szCs w:val="24"/>
          <w:lang w:eastAsia="da-DK"/>
        </w:rPr>
        <w:t xml:space="preserve"> apie </w:t>
      </w:r>
      <w:r w:rsidR="00375718">
        <w:rPr>
          <w:rFonts w:ascii="Times New Roman" w:hAnsi="Times New Roman"/>
          <w:sz w:val="24"/>
          <w:szCs w:val="24"/>
          <w:lang w:eastAsia="da-DK"/>
        </w:rPr>
        <w:t>100</w:t>
      </w:r>
      <w:r w:rsidRPr="00807BE0">
        <w:rPr>
          <w:rFonts w:ascii="Times New Roman" w:hAnsi="Times New Roman"/>
          <w:sz w:val="24"/>
          <w:szCs w:val="24"/>
          <w:lang w:eastAsia="da-DK"/>
        </w:rPr>
        <w:t xml:space="preserve"> m</w:t>
      </w:r>
      <w:r w:rsidRPr="00807BE0">
        <w:rPr>
          <w:rFonts w:ascii="Times New Roman" w:hAnsi="Times New Roman"/>
          <w:sz w:val="24"/>
          <w:szCs w:val="24"/>
          <w:vertAlign w:val="superscript"/>
          <w:lang w:eastAsia="da-DK"/>
        </w:rPr>
        <w:t>3</w:t>
      </w:r>
      <w:r w:rsidRPr="00807BE0">
        <w:rPr>
          <w:rFonts w:ascii="Times New Roman" w:hAnsi="Times New Roman"/>
          <w:sz w:val="24"/>
          <w:szCs w:val="24"/>
          <w:lang w:eastAsia="da-DK"/>
        </w:rPr>
        <w:t xml:space="preserve"> paviršinių nuotekų. Šios nuotekos bus surenkamos ir išleidžiamos į betoninį rezervuarą, kuriame nusistovėjęs vanduo perpumpuojamas į požeminę 20 m</w:t>
      </w:r>
      <w:r w:rsidRPr="00807BE0">
        <w:rPr>
          <w:rFonts w:ascii="Times New Roman" w:hAnsi="Times New Roman"/>
          <w:sz w:val="24"/>
          <w:szCs w:val="24"/>
          <w:vertAlign w:val="superscript"/>
          <w:lang w:eastAsia="da-DK"/>
        </w:rPr>
        <w:t>3</w:t>
      </w:r>
      <w:r w:rsidRPr="00807BE0">
        <w:rPr>
          <w:rFonts w:ascii="Times New Roman" w:hAnsi="Times New Roman"/>
          <w:sz w:val="24"/>
          <w:szCs w:val="24"/>
          <w:lang w:eastAsia="da-DK"/>
        </w:rPr>
        <w:t xml:space="preserve"> talpą ir panaudojamas betono gamybai.</w:t>
      </w:r>
      <w:r w:rsidR="00807BE0" w:rsidRPr="00807BE0">
        <w:rPr>
          <w:rFonts w:ascii="Times New Roman" w:eastAsia="Times New Roman" w:hAnsi="Times New Roman"/>
          <w:sz w:val="24"/>
          <w:szCs w:val="24"/>
          <w:lang w:eastAsia="da-DK"/>
        </w:rPr>
        <w:t xml:space="preserve"> </w:t>
      </w:r>
    </w:p>
    <w:p w14:paraId="351A3045" w14:textId="7505E167" w:rsidR="00682FC1" w:rsidRPr="00807BE0" w:rsidRDefault="00807BE0" w:rsidP="00682FC1">
      <w:pPr>
        <w:spacing w:after="280" w:line="280" w:lineRule="atLeast"/>
        <w:jc w:val="both"/>
        <w:rPr>
          <w:rFonts w:ascii="Times New Roman" w:hAnsi="Times New Roman"/>
          <w:sz w:val="24"/>
          <w:szCs w:val="24"/>
          <w:lang w:eastAsia="da-DK"/>
        </w:rPr>
      </w:pPr>
      <w:r w:rsidRPr="00807BE0">
        <w:rPr>
          <w:rFonts w:ascii="Times New Roman" w:eastAsia="Times New Roman" w:hAnsi="Times New Roman"/>
          <w:sz w:val="24"/>
          <w:szCs w:val="24"/>
          <w:lang w:eastAsia="da-DK"/>
        </w:rPr>
        <w:t>Metinis surenkamų nuo kietųjų dangų paviršinių nuotekų kiekis paskaičiuojamas naudojant formulę</w:t>
      </w:r>
      <w:r>
        <w:rPr>
          <w:rFonts w:ascii="Times New Roman" w:eastAsia="Times New Roman" w:hAnsi="Times New Roman"/>
          <w:sz w:val="24"/>
          <w:szCs w:val="24"/>
          <w:lang w:eastAsia="da-DK"/>
        </w:rPr>
        <w:t>:</w:t>
      </w:r>
    </w:p>
    <w:tbl>
      <w:tblPr>
        <w:tblW w:w="8823" w:type="dxa"/>
        <w:tblInd w:w="108" w:type="dxa"/>
        <w:tblLook w:val="04A0" w:firstRow="1" w:lastRow="0" w:firstColumn="1" w:lastColumn="0" w:noHBand="0" w:noVBand="1"/>
      </w:tblPr>
      <w:tblGrid>
        <w:gridCol w:w="7405"/>
        <w:gridCol w:w="1418"/>
      </w:tblGrid>
      <w:tr w:rsidR="00682FC1" w:rsidRPr="00682FC1" w14:paraId="6808B65C" w14:textId="77777777" w:rsidTr="00807BE0">
        <w:trPr>
          <w:trHeight w:val="255"/>
        </w:trPr>
        <w:tc>
          <w:tcPr>
            <w:tcW w:w="7405" w:type="dxa"/>
            <w:tcBorders>
              <w:top w:val="nil"/>
              <w:left w:val="nil"/>
              <w:bottom w:val="nil"/>
              <w:right w:val="nil"/>
            </w:tcBorders>
            <w:shd w:val="clear" w:color="auto" w:fill="auto"/>
            <w:noWrap/>
            <w:vAlign w:val="bottom"/>
            <w:hideMark/>
          </w:tcPr>
          <w:p w14:paraId="4110D53E" w14:textId="74D4B4DE" w:rsidR="00CA590F" w:rsidRPr="00682FC1" w:rsidRDefault="008B3B05" w:rsidP="00A21B0C">
            <w:pPr>
              <w:suppressAutoHyphens w:val="0"/>
              <w:autoSpaceDN/>
              <w:ind w:right="-187"/>
              <w:textAlignment w:val="auto"/>
              <w:rPr>
                <w:rFonts w:ascii="Times New Roman" w:eastAsia="Times New Roman" w:hAnsi="Times New Roman"/>
                <w:sz w:val="24"/>
                <w:szCs w:val="24"/>
                <w:lang w:eastAsia="da-DK"/>
              </w:rPr>
            </w:pPr>
            <w:proofErr w:type="spellStart"/>
            <w:r w:rsidRPr="00682FC1">
              <w:rPr>
                <w:rFonts w:ascii="Times New Roman" w:hAnsi="Times New Roman"/>
                <w:sz w:val="24"/>
                <w:szCs w:val="24"/>
              </w:rPr>
              <w:t>W</w:t>
            </w:r>
            <w:r w:rsidRPr="00807BE0">
              <w:rPr>
                <w:rFonts w:ascii="Times New Roman" w:hAnsi="Times New Roman"/>
                <w:sz w:val="24"/>
                <w:szCs w:val="24"/>
                <w:vertAlign w:val="subscript"/>
              </w:rPr>
              <w:t>f</w:t>
            </w:r>
            <w:proofErr w:type="spellEnd"/>
            <w:r w:rsidRPr="00682FC1">
              <w:rPr>
                <w:rFonts w:ascii="Times New Roman" w:hAnsi="Times New Roman"/>
                <w:sz w:val="24"/>
                <w:szCs w:val="24"/>
              </w:rPr>
              <w:t xml:space="preserve"> = 10 </w:t>
            </w:r>
            <w:r w:rsidR="00682FC1">
              <w:rPr>
                <w:rFonts w:ascii="Times New Roman" w:hAnsi="Times New Roman"/>
                <w:sz w:val="24"/>
                <w:szCs w:val="24"/>
              </w:rPr>
              <w:t>×</w:t>
            </w:r>
            <w:r w:rsidR="00807BE0">
              <w:rPr>
                <w:rFonts w:ascii="Times New Roman" w:hAnsi="Times New Roman"/>
                <w:sz w:val="24"/>
                <w:szCs w:val="24"/>
              </w:rPr>
              <w:t xml:space="preserve"> </w:t>
            </w:r>
            <w:proofErr w:type="spellStart"/>
            <w:r w:rsidRPr="00682FC1">
              <w:rPr>
                <w:rFonts w:ascii="Times New Roman" w:hAnsi="Times New Roman"/>
                <w:sz w:val="24"/>
                <w:szCs w:val="24"/>
              </w:rPr>
              <w:t>H</w:t>
            </w:r>
            <w:r w:rsidRPr="00807BE0">
              <w:rPr>
                <w:rFonts w:ascii="Times New Roman" w:hAnsi="Times New Roman"/>
                <w:sz w:val="24"/>
                <w:szCs w:val="24"/>
                <w:vertAlign w:val="subscript"/>
              </w:rPr>
              <w:t>f</w:t>
            </w:r>
            <w:proofErr w:type="spellEnd"/>
            <w:r w:rsidRPr="00807BE0">
              <w:rPr>
                <w:rFonts w:ascii="Times New Roman" w:hAnsi="Times New Roman"/>
                <w:sz w:val="24"/>
                <w:szCs w:val="24"/>
                <w:vertAlign w:val="subscript"/>
              </w:rPr>
              <w:t xml:space="preserve"> </w:t>
            </w:r>
            <w:r w:rsidR="00807BE0">
              <w:rPr>
                <w:rFonts w:ascii="Times New Roman" w:hAnsi="Times New Roman"/>
                <w:sz w:val="24"/>
                <w:szCs w:val="24"/>
              </w:rPr>
              <w:t>×</w:t>
            </w:r>
            <w:r w:rsidRPr="00682FC1">
              <w:rPr>
                <w:rFonts w:ascii="Times New Roman" w:hAnsi="Times New Roman"/>
                <w:sz w:val="24"/>
                <w:szCs w:val="24"/>
              </w:rPr>
              <w:t xml:space="preserve"> Ψ </w:t>
            </w:r>
            <w:r w:rsidR="00807BE0">
              <w:rPr>
                <w:rFonts w:ascii="Times New Roman" w:hAnsi="Times New Roman"/>
                <w:sz w:val="24"/>
                <w:szCs w:val="24"/>
              </w:rPr>
              <w:t>×</w:t>
            </w:r>
            <w:r w:rsidRPr="00682FC1">
              <w:rPr>
                <w:rFonts w:ascii="Times New Roman" w:hAnsi="Times New Roman"/>
                <w:sz w:val="24"/>
                <w:szCs w:val="24"/>
              </w:rPr>
              <w:t xml:space="preserve"> F </w:t>
            </w:r>
            <w:r w:rsidR="00807BE0">
              <w:rPr>
                <w:rFonts w:ascii="Times New Roman" w:hAnsi="Times New Roman"/>
                <w:sz w:val="24"/>
                <w:szCs w:val="24"/>
              </w:rPr>
              <w:t>×</w:t>
            </w:r>
            <w:r w:rsidRPr="00682FC1">
              <w:rPr>
                <w:rFonts w:ascii="Times New Roman" w:hAnsi="Times New Roman"/>
                <w:sz w:val="24"/>
                <w:szCs w:val="24"/>
              </w:rPr>
              <w:t xml:space="preserve"> K</w:t>
            </w:r>
          </w:p>
          <w:p w14:paraId="3DD18669" w14:textId="77777777" w:rsidR="00CA590F" w:rsidRPr="00682FC1" w:rsidRDefault="00CA590F" w:rsidP="00A21B0C">
            <w:pPr>
              <w:suppressAutoHyphens w:val="0"/>
              <w:autoSpaceDN/>
              <w:ind w:right="-187"/>
              <w:textAlignment w:val="auto"/>
              <w:rPr>
                <w:rFonts w:ascii="Times New Roman" w:eastAsia="Times New Roman" w:hAnsi="Times New Roman"/>
                <w:sz w:val="16"/>
                <w:szCs w:val="16"/>
                <w:lang w:eastAsia="da-DK"/>
              </w:rPr>
            </w:pPr>
          </w:p>
        </w:tc>
        <w:tc>
          <w:tcPr>
            <w:tcW w:w="1418" w:type="dxa"/>
            <w:tcBorders>
              <w:top w:val="nil"/>
              <w:left w:val="nil"/>
              <w:bottom w:val="nil"/>
              <w:right w:val="nil"/>
            </w:tcBorders>
            <w:shd w:val="clear" w:color="auto" w:fill="auto"/>
            <w:noWrap/>
            <w:vAlign w:val="bottom"/>
            <w:hideMark/>
          </w:tcPr>
          <w:p w14:paraId="2A1E50A6" w14:textId="77777777" w:rsidR="00CA590F" w:rsidRPr="00682FC1" w:rsidRDefault="00CA590F" w:rsidP="00A21B0C">
            <w:pPr>
              <w:suppressAutoHyphens w:val="0"/>
              <w:autoSpaceDN/>
              <w:ind w:right="-187"/>
              <w:textAlignment w:val="auto"/>
              <w:rPr>
                <w:rFonts w:ascii="Times New Roman" w:eastAsia="Times New Roman" w:hAnsi="Times New Roman"/>
                <w:sz w:val="20"/>
                <w:szCs w:val="20"/>
                <w:lang w:eastAsia="en-GB"/>
              </w:rPr>
            </w:pPr>
          </w:p>
        </w:tc>
      </w:tr>
      <w:tr w:rsidR="00682FC1" w:rsidRPr="00682FC1" w14:paraId="2E1260CB" w14:textId="77777777" w:rsidTr="00807BE0">
        <w:trPr>
          <w:trHeight w:val="255"/>
        </w:trPr>
        <w:tc>
          <w:tcPr>
            <w:tcW w:w="7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8E142" w14:textId="77777777" w:rsidR="00CA590F" w:rsidRPr="00682FC1" w:rsidRDefault="002646C0" w:rsidP="00A21B0C">
            <w:pPr>
              <w:suppressAutoHyphens w:val="0"/>
              <w:autoSpaceDN/>
              <w:ind w:right="-187"/>
              <w:textAlignment w:val="auto"/>
              <w:rPr>
                <w:rFonts w:ascii="Times New Roman" w:eastAsia="Times New Roman" w:hAnsi="Times New Roman"/>
                <w:lang w:eastAsia="en-GB"/>
              </w:rPr>
            </w:pPr>
            <w:r w:rsidRPr="00682FC1">
              <w:rPr>
                <w:rFonts w:ascii="Times New Roman" w:eastAsia="Times New Roman" w:hAnsi="Times New Roman"/>
                <w:lang w:eastAsia="en-GB"/>
              </w:rPr>
              <w:t>K</w:t>
            </w:r>
            <w:r w:rsidR="00CA590F" w:rsidRPr="00682FC1">
              <w:rPr>
                <w:rFonts w:ascii="Times New Roman" w:eastAsia="Times New Roman" w:hAnsi="Times New Roman"/>
                <w:lang w:eastAsia="en-GB"/>
              </w:rPr>
              <w:t>onstanta</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3F661CA" w14:textId="77777777" w:rsidR="00CA590F" w:rsidRPr="00682FC1" w:rsidRDefault="00CA590F" w:rsidP="00A21B0C">
            <w:pPr>
              <w:suppressAutoHyphens w:val="0"/>
              <w:autoSpaceDN/>
              <w:ind w:right="-187"/>
              <w:jc w:val="center"/>
              <w:textAlignment w:val="auto"/>
              <w:rPr>
                <w:rFonts w:ascii="Times New Roman" w:eastAsia="Times New Roman" w:hAnsi="Times New Roman"/>
                <w:lang w:eastAsia="en-GB"/>
              </w:rPr>
            </w:pPr>
            <w:r w:rsidRPr="00682FC1">
              <w:rPr>
                <w:rFonts w:ascii="Times New Roman" w:eastAsia="Times New Roman" w:hAnsi="Times New Roman"/>
                <w:lang w:eastAsia="en-GB"/>
              </w:rPr>
              <w:t>10</w:t>
            </w:r>
          </w:p>
        </w:tc>
      </w:tr>
      <w:tr w:rsidR="00682FC1" w:rsidRPr="00682FC1" w14:paraId="0CBFAD16" w14:textId="77777777" w:rsidTr="00807BE0">
        <w:trPr>
          <w:trHeight w:val="255"/>
        </w:trPr>
        <w:tc>
          <w:tcPr>
            <w:tcW w:w="7405" w:type="dxa"/>
            <w:tcBorders>
              <w:top w:val="nil"/>
              <w:left w:val="single" w:sz="4" w:space="0" w:color="auto"/>
              <w:bottom w:val="single" w:sz="4" w:space="0" w:color="auto"/>
              <w:right w:val="single" w:sz="4" w:space="0" w:color="auto"/>
            </w:tcBorders>
            <w:shd w:val="clear" w:color="auto" w:fill="auto"/>
            <w:noWrap/>
            <w:vAlign w:val="bottom"/>
            <w:hideMark/>
          </w:tcPr>
          <w:p w14:paraId="1218207E" w14:textId="77777777" w:rsidR="00CA590F" w:rsidRPr="00682FC1" w:rsidRDefault="00CA590F" w:rsidP="00A21B0C">
            <w:pPr>
              <w:suppressAutoHyphens w:val="0"/>
              <w:autoSpaceDN/>
              <w:ind w:right="-187"/>
              <w:textAlignment w:val="auto"/>
              <w:rPr>
                <w:rFonts w:ascii="Times New Roman" w:eastAsia="Times New Roman" w:hAnsi="Times New Roman"/>
                <w:lang w:eastAsia="en-GB"/>
              </w:rPr>
            </w:pPr>
            <w:proofErr w:type="spellStart"/>
            <w:r w:rsidRPr="00682FC1">
              <w:rPr>
                <w:rFonts w:ascii="Times New Roman" w:eastAsia="Times New Roman" w:hAnsi="Times New Roman"/>
                <w:lang w:eastAsia="en-GB"/>
              </w:rPr>
              <w:t>H</w:t>
            </w:r>
            <w:r w:rsidR="008B3B05" w:rsidRPr="00682FC1">
              <w:rPr>
                <w:rFonts w:ascii="Times New Roman" w:eastAsia="Times New Roman" w:hAnsi="Times New Roman"/>
                <w:vertAlign w:val="subscript"/>
                <w:lang w:eastAsia="en-GB"/>
              </w:rPr>
              <w:t>f</w:t>
            </w:r>
            <w:proofErr w:type="spellEnd"/>
            <w:r w:rsidRPr="00682FC1">
              <w:rPr>
                <w:rFonts w:ascii="Times New Roman" w:eastAsia="Times New Roman" w:hAnsi="Times New Roman"/>
                <w:lang w:eastAsia="en-GB"/>
              </w:rPr>
              <w:t xml:space="preserve"> - vidutinis daugiametis kritulių kiekis, mm</w:t>
            </w:r>
          </w:p>
        </w:tc>
        <w:tc>
          <w:tcPr>
            <w:tcW w:w="1418" w:type="dxa"/>
            <w:tcBorders>
              <w:top w:val="nil"/>
              <w:left w:val="nil"/>
              <w:bottom w:val="single" w:sz="4" w:space="0" w:color="auto"/>
              <w:right w:val="single" w:sz="4" w:space="0" w:color="auto"/>
            </w:tcBorders>
            <w:shd w:val="clear" w:color="auto" w:fill="auto"/>
            <w:noWrap/>
            <w:vAlign w:val="bottom"/>
            <w:hideMark/>
          </w:tcPr>
          <w:p w14:paraId="42A345F5" w14:textId="6A0D7886" w:rsidR="00CA590F" w:rsidRPr="00682FC1" w:rsidRDefault="00841152" w:rsidP="00807BE0">
            <w:pPr>
              <w:suppressAutoHyphens w:val="0"/>
              <w:autoSpaceDN/>
              <w:ind w:right="-187"/>
              <w:jc w:val="center"/>
              <w:textAlignment w:val="auto"/>
              <w:rPr>
                <w:rFonts w:ascii="Times New Roman" w:eastAsia="Times New Roman" w:hAnsi="Times New Roman"/>
                <w:lang w:eastAsia="en-GB"/>
              </w:rPr>
            </w:pPr>
            <w:r w:rsidRPr="00682FC1">
              <w:rPr>
                <w:rFonts w:ascii="Times New Roman" w:eastAsia="Times New Roman" w:hAnsi="Times New Roman"/>
                <w:lang w:eastAsia="en-GB"/>
              </w:rPr>
              <w:t>6</w:t>
            </w:r>
            <w:r w:rsidR="00807BE0">
              <w:rPr>
                <w:rFonts w:ascii="Times New Roman" w:eastAsia="Times New Roman" w:hAnsi="Times New Roman"/>
                <w:lang w:eastAsia="en-GB"/>
              </w:rPr>
              <w:t>1</w:t>
            </w:r>
            <w:r w:rsidRPr="00682FC1">
              <w:rPr>
                <w:rFonts w:ascii="Times New Roman" w:eastAsia="Times New Roman" w:hAnsi="Times New Roman"/>
                <w:lang w:eastAsia="en-GB"/>
              </w:rPr>
              <w:t>0</w:t>
            </w:r>
          </w:p>
        </w:tc>
      </w:tr>
      <w:tr w:rsidR="00682FC1" w:rsidRPr="00682FC1" w14:paraId="401B233C" w14:textId="77777777" w:rsidTr="00807BE0">
        <w:trPr>
          <w:trHeight w:val="255"/>
        </w:trPr>
        <w:tc>
          <w:tcPr>
            <w:tcW w:w="7405" w:type="dxa"/>
            <w:tcBorders>
              <w:top w:val="nil"/>
              <w:left w:val="single" w:sz="4" w:space="0" w:color="auto"/>
              <w:bottom w:val="single" w:sz="4" w:space="0" w:color="auto"/>
              <w:right w:val="single" w:sz="4" w:space="0" w:color="auto"/>
            </w:tcBorders>
            <w:shd w:val="clear" w:color="auto" w:fill="auto"/>
            <w:noWrap/>
            <w:vAlign w:val="bottom"/>
            <w:hideMark/>
          </w:tcPr>
          <w:p w14:paraId="305FD9BE" w14:textId="77777777" w:rsidR="00CA590F" w:rsidRPr="00682FC1" w:rsidRDefault="008B3B05" w:rsidP="00A21B0C">
            <w:pPr>
              <w:suppressAutoHyphens w:val="0"/>
              <w:autoSpaceDN/>
              <w:ind w:right="-187"/>
              <w:textAlignment w:val="auto"/>
              <w:rPr>
                <w:rFonts w:ascii="Times New Roman" w:eastAsia="Times New Roman" w:hAnsi="Times New Roman"/>
                <w:lang w:eastAsia="en-GB"/>
              </w:rPr>
            </w:pPr>
            <w:r w:rsidRPr="00682FC1">
              <w:rPr>
                <w:rFonts w:ascii="Times New Roman" w:hAnsi="Times New Roman"/>
              </w:rPr>
              <w:t>Ψ</w:t>
            </w:r>
            <w:r w:rsidR="00CA590F" w:rsidRPr="00682FC1">
              <w:rPr>
                <w:rFonts w:ascii="Times New Roman" w:eastAsia="Times New Roman" w:hAnsi="Times New Roman"/>
                <w:lang w:eastAsia="en-GB"/>
              </w:rPr>
              <w:t xml:space="preserve"> - </w:t>
            </w:r>
            <w:r w:rsidRPr="00682FC1">
              <w:rPr>
                <w:rFonts w:ascii="Times New Roman" w:eastAsia="Times New Roman" w:hAnsi="Times New Roman"/>
                <w:lang w:eastAsia="en-GB"/>
              </w:rPr>
              <w:t xml:space="preserve">paviršinių nuotekų koeficientas </w:t>
            </w:r>
            <w:r w:rsidRPr="00682FC1">
              <w:rPr>
                <w:rFonts w:ascii="Times New Roman" w:hAnsi="Times New Roman"/>
              </w:rPr>
              <w:t>(kietoms, vandeniui nepralaidžioms, dangoms</w:t>
            </w:r>
          </w:p>
        </w:tc>
        <w:tc>
          <w:tcPr>
            <w:tcW w:w="1418" w:type="dxa"/>
            <w:tcBorders>
              <w:top w:val="nil"/>
              <w:left w:val="nil"/>
              <w:bottom w:val="single" w:sz="4" w:space="0" w:color="auto"/>
              <w:right w:val="single" w:sz="4" w:space="0" w:color="auto"/>
            </w:tcBorders>
            <w:shd w:val="clear" w:color="auto" w:fill="auto"/>
            <w:noWrap/>
            <w:vAlign w:val="bottom"/>
            <w:hideMark/>
          </w:tcPr>
          <w:p w14:paraId="68312311" w14:textId="1C845537" w:rsidR="00CA590F" w:rsidRPr="00682FC1" w:rsidRDefault="00841152" w:rsidP="00A21B0C">
            <w:pPr>
              <w:suppressAutoHyphens w:val="0"/>
              <w:autoSpaceDN/>
              <w:ind w:right="-187"/>
              <w:jc w:val="center"/>
              <w:textAlignment w:val="auto"/>
              <w:rPr>
                <w:rFonts w:ascii="Times New Roman" w:eastAsia="Times New Roman" w:hAnsi="Times New Roman"/>
                <w:lang w:eastAsia="en-GB"/>
              </w:rPr>
            </w:pPr>
            <w:r w:rsidRPr="00682FC1">
              <w:rPr>
                <w:rFonts w:ascii="Times New Roman" w:eastAsia="Times New Roman" w:hAnsi="Times New Roman"/>
                <w:lang w:eastAsia="en-GB"/>
              </w:rPr>
              <w:t>0,</w:t>
            </w:r>
            <w:r w:rsidR="00807BE0">
              <w:rPr>
                <w:rFonts w:ascii="Times New Roman" w:eastAsia="Times New Roman" w:hAnsi="Times New Roman"/>
                <w:lang w:eastAsia="en-GB"/>
              </w:rPr>
              <w:t>80</w:t>
            </w:r>
          </w:p>
        </w:tc>
      </w:tr>
      <w:tr w:rsidR="00682FC1" w:rsidRPr="00682FC1" w14:paraId="7169ED81" w14:textId="77777777" w:rsidTr="00807BE0">
        <w:trPr>
          <w:trHeight w:val="255"/>
        </w:trPr>
        <w:tc>
          <w:tcPr>
            <w:tcW w:w="7405" w:type="dxa"/>
            <w:tcBorders>
              <w:top w:val="nil"/>
              <w:left w:val="single" w:sz="4" w:space="0" w:color="auto"/>
              <w:bottom w:val="single" w:sz="4" w:space="0" w:color="auto"/>
              <w:right w:val="single" w:sz="4" w:space="0" w:color="auto"/>
            </w:tcBorders>
            <w:shd w:val="clear" w:color="auto" w:fill="auto"/>
            <w:noWrap/>
            <w:vAlign w:val="bottom"/>
            <w:hideMark/>
          </w:tcPr>
          <w:p w14:paraId="6C238963" w14:textId="77777777" w:rsidR="00127289" w:rsidRPr="00682FC1" w:rsidRDefault="00127289" w:rsidP="00A21B0C">
            <w:pPr>
              <w:suppressAutoHyphens w:val="0"/>
              <w:autoSpaceDN/>
              <w:ind w:right="-187"/>
              <w:textAlignment w:val="auto"/>
              <w:rPr>
                <w:rFonts w:ascii="Times New Roman" w:eastAsia="Times New Roman" w:hAnsi="Times New Roman"/>
                <w:lang w:eastAsia="en-GB"/>
              </w:rPr>
            </w:pPr>
            <w:r w:rsidRPr="00682FC1">
              <w:rPr>
                <w:rFonts w:ascii="Times New Roman" w:eastAsia="Times New Roman" w:hAnsi="Times New Roman"/>
                <w:lang w:eastAsia="en-GB"/>
              </w:rPr>
              <w:t>F - kietų dangų plotas, ha</w:t>
            </w:r>
          </w:p>
        </w:tc>
        <w:tc>
          <w:tcPr>
            <w:tcW w:w="1418" w:type="dxa"/>
            <w:tcBorders>
              <w:top w:val="nil"/>
              <w:left w:val="nil"/>
              <w:bottom w:val="single" w:sz="4" w:space="0" w:color="auto"/>
              <w:right w:val="single" w:sz="4" w:space="0" w:color="auto"/>
            </w:tcBorders>
            <w:shd w:val="clear" w:color="auto" w:fill="auto"/>
            <w:noWrap/>
            <w:vAlign w:val="bottom"/>
            <w:hideMark/>
          </w:tcPr>
          <w:p w14:paraId="2A5A9DF1" w14:textId="13ED4D37" w:rsidR="00127289" w:rsidRPr="00682FC1" w:rsidRDefault="00807BE0" w:rsidP="00A21B0C">
            <w:pPr>
              <w:suppressAutoHyphens w:val="0"/>
              <w:autoSpaceDN/>
              <w:ind w:right="-187"/>
              <w:jc w:val="center"/>
              <w:textAlignment w:val="auto"/>
              <w:rPr>
                <w:rFonts w:ascii="Times New Roman" w:eastAsia="Times New Roman" w:hAnsi="Times New Roman"/>
                <w:lang w:eastAsia="en-GB"/>
              </w:rPr>
            </w:pPr>
            <w:r>
              <w:rPr>
                <w:rFonts w:ascii="Times New Roman" w:eastAsia="Times New Roman" w:hAnsi="Times New Roman"/>
                <w:lang w:eastAsia="en-GB"/>
              </w:rPr>
              <w:t>0,20</w:t>
            </w:r>
          </w:p>
        </w:tc>
      </w:tr>
      <w:tr w:rsidR="00682FC1" w:rsidRPr="00682FC1" w14:paraId="20E02A33" w14:textId="77777777" w:rsidTr="00807BE0">
        <w:trPr>
          <w:trHeight w:val="353"/>
        </w:trPr>
        <w:tc>
          <w:tcPr>
            <w:tcW w:w="7405" w:type="dxa"/>
            <w:tcBorders>
              <w:top w:val="nil"/>
              <w:left w:val="single" w:sz="4" w:space="0" w:color="auto"/>
              <w:bottom w:val="single" w:sz="4" w:space="0" w:color="auto"/>
              <w:right w:val="single" w:sz="4" w:space="0" w:color="auto"/>
            </w:tcBorders>
            <w:shd w:val="clear" w:color="auto" w:fill="auto"/>
            <w:noWrap/>
            <w:vAlign w:val="bottom"/>
            <w:hideMark/>
          </w:tcPr>
          <w:p w14:paraId="07C96E98" w14:textId="77777777" w:rsidR="00127289" w:rsidRPr="00682FC1" w:rsidRDefault="00127289" w:rsidP="00A21B0C">
            <w:pPr>
              <w:suppressAutoHyphens w:val="0"/>
              <w:autoSpaceDN/>
              <w:ind w:right="-187"/>
              <w:textAlignment w:val="auto"/>
              <w:rPr>
                <w:rFonts w:ascii="Times New Roman" w:eastAsia="Times New Roman" w:hAnsi="Times New Roman"/>
                <w:lang w:eastAsia="en-GB"/>
              </w:rPr>
            </w:pPr>
            <w:r w:rsidRPr="00682FC1">
              <w:rPr>
                <w:rFonts w:ascii="Times New Roman" w:eastAsia="Times New Roman" w:hAnsi="Times New Roman"/>
                <w:lang w:eastAsia="en-GB"/>
              </w:rPr>
              <w:t xml:space="preserve">k  - paviršinio nuotėkio koeficiento pataisa, įvertinant sniego išvežimą. Sniegas išvežamas k=0,85; neišvežamas, k=1. </w:t>
            </w:r>
          </w:p>
        </w:tc>
        <w:tc>
          <w:tcPr>
            <w:tcW w:w="1418" w:type="dxa"/>
            <w:tcBorders>
              <w:top w:val="nil"/>
              <w:left w:val="nil"/>
              <w:bottom w:val="single" w:sz="4" w:space="0" w:color="auto"/>
              <w:right w:val="single" w:sz="4" w:space="0" w:color="auto"/>
            </w:tcBorders>
            <w:shd w:val="clear" w:color="auto" w:fill="auto"/>
            <w:noWrap/>
            <w:vAlign w:val="bottom"/>
            <w:hideMark/>
          </w:tcPr>
          <w:p w14:paraId="55A47317" w14:textId="77777777" w:rsidR="00127289" w:rsidRPr="00682FC1" w:rsidRDefault="00841152" w:rsidP="00A21B0C">
            <w:pPr>
              <w:suppressAutoHyphens w:val="0"/>
              <w:autoSpaceDN/>
              <w:ind w:right="-187"/>
              <w:jc w:val="center"/>
              <w:textAlignment w:val="auto"/>
              <w:rPr>
                <w:rFonts w:ascii="Times New Roman" w:eastAsia="Times New Roman" w:hAnsi="Times New Roman"/>
                <w:lang w:eastAsia="en-GB"/>
              </w:rPr>
            </w:pPr>
            <w:r w:rsidRPr="00682FC1">
              <w:rPr>
                <w:rFonts w:ascii="Times New Roman" w:eastAsia="Times New Roman" w:hAnsi="Times New Roman"/>
                <w:lang w:eastAsia="en-GB"/>
              </w:rPr>
              <w:t>1,0</w:t>
            </w:r>
          </w:p>
        </w:tc>
      </w:tr>
      <w:tr w:rsidR="00682FC1" w:rsidRPr="00682FC1" w14:paraId="2846D9D4" w14:textId="77777777" w:rsidTr="00807BE0">
        <w:trPr>
          <w:trHeight w:val="255"/>
        </w:trPr>
        <w:tc>
          <w:tcPr>
            <w:tcW w:w="7405" w:type="dxa"/>
            <w:tcBorders>
              <w:top w:val="nil"/>
              <w:left w:val="single" w:sz="4" w:space="0" w:color="auto"/>
              <w:bottom w:val="single" w:sz="4" w:space="0" w:color="auto"/>
              <w:right w:val="single" w:sz="4" w:space="0" w:color="auto"/>
            </w:tcBorders>
            <w:shd w:val="clear" w:color="auto" w:fill="auto"/>
            <w:noWrap/>
            <w:vAlign w:val="bottom"/>
            <w:hideMark/>
          </w:tcPr>
          <w:p w14:paraId="52BFAF22" w14:textId="77777777" w:rsidR="00127289" w:rsidRPr="00682FC1" w:rsidRDefault="00841152" w:rsidP="00A21B0C">
            <w:pPr>
              <w:suppressAutoHyphens w:val="0"/>
              <w:autoSpaceDN/>
              <w:ind w:right="-187"/>
              <w:textAlignment w:val="auto"/>
              <w:rPr>
                <w:rFonts w:ascii="Times New Roman" w:eastAsia="Times New Roman" w:hAnsi="Times New Roman"/>
                <w:lang w:eastAsia="en-GB"/>
              </w:rPr>
            </w:pPr>
            <w:proofErr w:type="spellStart"/>
            <w:r w:rsidRPr="00682FC1">
              <w:rPr>
                <w:rFonts w:ascii="Times New Roman" w:eastAsia="Times New Roman" w:hAnsi="Times New Roman"/>
                <w:lang w:eastAsia="en-GB"/>
              </w:rPr>
              <w:t>W</w:t>
            </w:r>
            <w:r w:rsidRPr="00682FC1">
              <w:rPr>
                <w:rFonts w:ascii="Times New Roman" w:eastAsia="Times New Roman" w:hAnsi="Times New Roman"/>
                <w:vertAlign w:val="subscript"/>
                <w:lang w:eastAsia="en-GB"/>
              </w:rPr>
              <w:t>f</w:t>
            </w:r>
            <w:proofErr w:type="spellEnd"/>
            <w:r w:rsidR="00127289" w:rsidRPr="00682FC1">
              <w:rPr>
                <w:rFonts w:ascii="Times New Roman" w:eastAsia="Times New Roman" w:hAnsi="Times New Roman"/>
                <w:lang w:eastAsia="en-GB"/>
              </w:rPr>
              <w:t>, m</w:t>
            </w:r>
            <w:r w:rsidR="00127289" w:rsidRPr="00682FC1">
              <w:rPr>
                <w:rFonts w:ascii="Times New Roman" w:eastAsia="Times New Roman" w:hAnsi="Times New Roman"/>
                <w:vertAlign w:val="superscript"/>
                <w:lang w:eastAsia="en-GB"/>
              </w:rPr>
              <w:t>3</w:t>
            </w:r>
            <w:r w:rsidR="00127289" w:rsidRPr="00682FC1">
              <w:rPr>
                <w:rFonts w:ascii="Times New Roman" w:eastAsia="Times New Roman" w:hAnsi="Times New Roman"/>
                <w:lang w:eastAsia="en-GB"/>
              </w:rPr>
              <w:t>/metus</w:t>
            </w:r>
          </w:p>
        </w:tc>
        <w:tc>
          <w:tcPr>
            <w:tcW w:w="1418" w:type="dxa"/>
            <w:tcBorders>
              <w:top w:val="nil"/>
              <w:left w:val="nil"/>
              <w:bottom w:val="single" w:sz="4" w:space="0" w:color="auto"/>
              <w:right w:val="single" w:sz="4" w:space="0" w:color="auto"/>
            </w:tcBorders>
            <w:shd w:val="clear" w:color="auto" w:fill="auto"/>
            <w:noWrap/>
            <w:vAlign w:val="bottom"/>
            <w:hideMark/>
          </w:tcPr>
          <w:p w14:paraId="1EAE8591" w14:textId="5995E60F" w:rsidR="00127289" w:rsidRPr="00682FC1" w:rsidRDefault="00807BE0" w:rsidP="00A21B0C">
            <w:pPr>
              <w:suppressAutoHyphens w:val="0"/>
              <w:autoSpaceDN/>
              <w:ind w:right="-187"/>
              <w:jc w:val="center"/>
              <w:textAlignment w:val="auto"/>
              <w:rPr>
                <w:rFonts w:ascii="Times New Roman" w:eastAsia="Times New Roman" w:hAnsi="Times New Roman"/>
                <w:lang w:eastAsia="en-GB"/>
              </w:rPr>
            </w:pPr>
            <w:r w:rsidRPr="00B37DBC">
              <w:rPr>
                <w:rFonts w:ascii="Times New Roman" w:eastAsia="Times New Roman" w:hAnsi="Times New Roman"/>
                <w:lang w:eastAsia="en-GB"/>
              </w:rPr>
              <w:t>97,6</w:t>
            </w:r>
          </w:p>
        </w:tc>
      </w:tr>
    </w:tbl>
    <w:p w14:paraId="2459EB27" w14:textId="77777777" w:rsidR="00B37DBC" w:rsidRDefault="00B37DBC" w:rsidP="00047BFF">
      <w:pPr>
        <w:spacing w:after="120" w:line="280" w:lineRule="atLeast"/>
        <w:jc w:val="both"/>
        <w:rPr>
          <w:rFonts w:ascii="Times New Roman" w:eastAsia="Times New Roman" w:hAnsi="Times New Roman"/>
          <w:sz w:val="24"/>
          <w:szCs w:val="24"/>
          <w:lang w:eastAsia="da-DK"/>
        </w:rPr>
      </w:pPr>
    </w:p>
    <w:p w14:paraId="7E43ED1D" w14:textId="490BFFB9" w:rsidR="00B37DBC" w:rsidRDefault="00B37DBC" w:rsidP="00B37DBC">
      <w:pPr>
        <w:spacing w:after="280" w:line="280" w:lineRule="atLeast"/>
        <w:jc w:val="both"/>
        <w:rPr>
          <w:rFonts w:ascii="Times New Roman" w:hAnsi="Times New Roman"/>
          <w:sz w:val="16"/>
          <w:szCs w:val="16"/>
        </w:rPr>
      </w:pPr>
      <w:r w:rsidRPr="00551870">
        <w:rPr>
          <w:rFonts w:ascii="Times New Roman" w:eastAsia="Times New Roman" w:hAnsi="Times New Roman"/>
          <w:sz w:val="24"/>
          <w:szCs w:val="24"/>
          <w:lang w:eastAsia="da-DK"/>
        </w:rPr>
        <w:t>Nuo</w:t>
      </w:r>
      <w:r w:rsidR="00047BFF" w:rsidRPr="00551870">
        <w:rPr>
          <w:rFonts w:ascii="Times New Roman" w:eastAsia="Times New Roman" w:hAnsi="Times New Roman"/>
          <w:sz w:val="24"/>
          <w:szCs w:val="24"/>
          <w:lang w:eastAsia="da-DK"/>
        </w:rPr>
        <w:t xml:space="preserve"> </w:t>
      </w:r>
      <w:r w:rsidRPr="00551870">
        <w:rPr>
          <w:rFonts w:ascii="Times New Roman" w:eastAsia="Times New Roman" w:hAnsi="Times New Roman"/>
          <w:sz w:val="24"/>
          <w:szCs w:val="24"/>
          <w:lang w:eastAsia="da-DK"/>
        </w:rPr>
        <w:t xml:space="preserve">likusios teritorijos dalies paviršinės nuotekos bus nuvedamos į esamus </w:t>
      </w:r>
      <w:r w:rsidR="00551870" w:rsidRPr="00551870">
        <w:rPr>
          <w:rFonts w:ascii="Times New Roman" w:eastAsia="Times New Roman" w:hAnsi="Times New Roman"/>
          <w:sz w:val="24"/>
          <w:szCs w:val="24"/>
          <w:lang w:eastAsia="da-DK"/>
        </w:rPr>
        <w:t xml:space="preserve">teritorijoje tinklus ir į </w:t>
      </w:r>
      <w:r w:rsidRPr="00551870">
        <w:rPr>
          <w:rFonts w:ascii="Times New Roman" w:eastAsia="Times New Roman" w:hAnsi="Times New Roman"/>
          <w:sz w:val="24"/>
          <w:szCs w:val="24"/>
          <w:lang w:eastAsia="da-DK"/>
        </w:rPr>
        <w:t xml:space="preserve">nuomotojo </w:t>
      </w:r>
      <w:r w:rsidR="00551870" w:rsidRPr="00551870">
        <w:rPr>
          <w:rFonts w:ascii="Times New Roman" w:eastAsia="Times New Roman" w:hAnsi="Times New Roman"/>
          <w:sz w:val="24"/>
          <w:szCs w:val="24"/>
          <w:lang w:eastAsia="da-DK"/>
        </w:rPr>
        <w:t>paviršinių nuotekų valymo įrenginius. Apvalytos paviršinės nuotekos bus išleidžiamos į Alytaus miesto paviršinių nuotekų tinklus.</w:t>
      </w:r>
    </w:p>
    <w:p w14:paraId="0EEC78A2" w14:textId="77777777" w:rsidR="00B37DBC" w:rsidRDefault="00B37DBC" w:rsidP="00A21B0C">
      <w:pPr>
        <w:suppressAutoHyphens w:val="0"/>
        <w:autoSpaceDN/>
        <w:ind w:right="-187"/>
        <w:textAlignment w:val="auto"/>
        <w:rPr>
          <w:rFonts w:ascii="Times New Roman" w:hAnsi="Times New Roman"/>
          <w:sz w:val="16"/>
          <w:szCs w:val="16"/>
        </w:rPr>
      </w:pPr>
    </w:p>
    <w:p w14:paraId="05E6996A" w14:textId="77777777" w:rsidR="004C0861" w:rsidRDefault="004C0861" w:rsidP="00A21B0C">
      <w:pPr>
        <w:suppressAutoHyphens w:val="0"/>
        <w:autoSpaceDN/>
        <w:ind w:right="-187"/>
        <w:textAlignment w:val="auto"/>
        <w:rPr>
          <w:rFonts w:ascii="Times New Roman" w:hAnsi="Times New Roman"/>
          <w:sz w:val="16"/>
          <w:szCs w:val="16"/>
        </w:rPr>
      </w:pPr>
    </w:p>
    <w:p w14:paraId="7A9823CA" w14:textId="77777777" w:rsidR="004C0861" w:rsidRDefault="004C0861" w:rsidP="00A21B0C">
      <w:pPr>
        <w:suppressAutoHyphens w:val="0"/>
        <w:autoSpaceDN/>
        <w:ind w:right="-187"/>
        <w:textAlignment w:val="auto"/>
        <w:rPr>
          <w:rFonts w:ascii="Times New Roman" w:hAnsi="Times New Roman"/>
          <w:sz w:val="16"/>
          <w:szCs w:val="16"/>
        </w:rPr>
      </w:pPr>
    </w:p>
    <w:p w14:paraId="39A1E3A2" w14:textId="77777777" w:rsidR="004C0861" w:rsidRDefault="004C0861" w:rsidP="00A21B0C">
      <w:pPr>
        <w:suppressAutoHyphens w:val="0"/>
        <w:autoSpaceDN/>
        <w:ind w:right="-187"/>
        <w:textAlignment w:val="auto"/>
        <w:rPr>
          <w:rFonts w:ascii="Times New Roman" w:hAnsi="Times New Roman"/>
          <w:sz w:val="16"/>
          <w:szCs w:val="16"/>
        </w:rPr>
      </w:pPr>
    </w:p>
    <w:p w14:paraId="12A6A362" w14:textId="77777777" w:rsidR="004C0861" w:rsidRPr="00375718" w:rsidRDefault="004C0861" w:rsidP="00A21B0C">
      <w:pPr>
        <w:suppressAutoHyphens w:val="0"/>
        <w:autoSpaceDN/>
        <w:ind w:right="-187"/>
        <w:textAlignment w:val="auto"/>
        <w:rPr>
          <w:rFonts w:ascii="Times New Roman" w:hAnsi="Times New Roman"/>
          <w:sz w:val="16"/>
          <w:szCs w:val="16"/>
        </w:rPr>
      </w:pPr>
    </w:p>
    <w:p w14:paraId="510A8DE6" w14:textId="77777777" w:rsidR="00AA4749" w:rsidRPr="00807BE0" w:rsidRDefault="00DB65DB" w:rsidP="00A21B0C">
      <w:pPr>
        <w:pStyle w:val="Heading2"/>
        <w:ind w:right="-187"/>
      </w:pPr>
      <w:bookmarkStart w:id="34" w:name="_Toc450728716"/>
      <w:r w:rsidRPr="00807BE0">
        <w:rPr>
          <w:rStyle w:val="Heading1Char"/>
          <w:rFonts w:ascii="Times New Roman" w:hAnsi="Times New Roman"/>
          <w:sz w:val="28"/>
          <w:szCs w:val="28"/>
        </w:rPr>
        <w:lastRenderedPageBreak/>
        <w:t>Cheminės taršos susidarymas (oro, dirvožemio, vandens teršalų, nuosėdų susidarymas, preliminarus jų kiekis) ir jos prevencija</w:t>
      </w:r>
      <w:bookmarkEnd w:id="34"/>
    </w:p>
    <w:p w14:paraId="1CF29ACE" w14:textId="77777777" w:rsidR="00AA4749" w:rsidRPr="00807BE0" w:rsidRDefault="00AA4749" w:rsidP="00A21B0C">
      <w:pPr>
        <w:ind w:right="-187"/>
        <w:rPr>
          <w:rFonts w:ascii="Times New Roman" w:hAnsi="Times New Roman"/>
          <w:sz w:val="24"/>
          <w:szCs w:val="24"/>
        </w:rPr>
      </w:pPr>
    </w:p>
    <w:p w14:paraId="22299A0B" w14:textId="75F118BB" w:rsidR="0003636C" w:rsidRPr="00807BE0" w:rsidRDefault="002F2464" w:rsidP="00A21B0C">
      <w:pPr>
        <w:pStyle w:val="BodyText"/>
        <w:ind w:right="-187"/>
        <w:jc w:val="both"/>
        <w:rPr>
          <w:sz w:val="24"/>
          <w:szCs w:val="24"/>
        </w:rPr>
      </w:pPr>
      <w:r w:rsidRPr="00807BE0">
        <w:rPr>
          <w:sz w:val="24"/>
          <w:szCs w:val="24"/>
        </w:rPr>
        <w:t>G</w:t>
      </w:r>
      <w:r w:rsidR="005A1994" w:rsidRPr="00807BE0">
        <w:rPr>
          <w:sz w:val="24"/>
          <w:szCs w:val="24"/>
        </w:rPr>
        <w:t xml:space="preserve">aminat </w:t>
      </w:r>
      <w:r w:rsidR="0060623D">
        <w:rPr>
          <w:sz w:val="24"/>
          <w:szCs w:val="24"/>
        </w:rPr>
        <w:t>prekinį betoną</w:t>
      </w:r>
      <w:r w:rsidR="005A1994" w:rsidRPr="00807BE0">
        <w:rPr>
          <w:sz w:val="24"/>
          <w:szCs w:val="24"/>
        </w:rPr>
        <w:t xml:space="preserve"> </w:t>
      </w:r>
      <w:r w:rsidR="00F74A24" w:rsidRPr="00807BE0">
        <w:rPr>
          <w:sz w:val="24"/>
          <w:szCs w:val="24"/>
        </w:rPr>
        <w:t>radioaktyvių,</w:t>
      </w:r>
      <w:r w:rsidR="005A1994" w:rsidRPr="00807BE0">
        <w:rPr>
          <w:sz w:val="24"/>
          <w:szCs w:val="24"/>
        </w:rPr>
        <w:t xml:space="preserve"> kenksmingų, toksiškų, kancerogeninių, ėsdinančių, infekcinių, </w:t>
      </w:r>
      <w:proofErr w:type="spellStart"/>
      <w:r w:rsidR="005A1994" w:rsidRPr="00807BE0">
        <w:rPr>
          <w:sz w:val="24"/>
          <w:szCs w:val="24"/>
        </w:rPr>
        <w:t>teratogeninių</w:t>
      </w:r>
      <w:proofErr w:type="spellEnd"/>
      <w:r w:rsidR="005A1994" w:rsidRPr="00807BE0">
        <w:rPr>
          <w:sz w:val="24"/>
          <w:szCs w:val="24"/>
        </w:rPr>
        <w:t xml:space="preserve">, </w:t>
      </w:r>
      <w:proofErr w:type="spellStart"/>
      <w:r w:rsidR="005A1994" w:rsidRPr="00807BE0">
        <w:rPr>
          <w:sz w:val="24"/>
          <w:szCs w:val="24"/>
        </w:rPr>
        <w:t>mutageninių</w:t>
      </w:r>
      <w:proofErr w:type="spellEnd"/>
      <w:r w:rsidR="005A1994" w:rsidRPr="00807BE0">
        <w:rPr>
          <w:sz w:val="24"/>
          <w:szCs w:val="24"/>
        </w:rPr>
        <w:t xml:space="preserve"> ir kt. </w:t>
      </w:r>
      <w:r w:rsidR="00F74A24" w:rsidRPr="00807BE0">
        <w:rPr>
          <w:sz w:val="24"/>
          <w:szCs w:val="24"/>
        </w:rPr>
        <w:t xml:space="preserve">pavojingų </w:t>
      </w:r>
      <w:r w:rsidR="005A1994" w:rsidRPr="00807BE0">
        <w:rPr>
          <w:sz w:val="24"/>
          <w:szCs w:val="24"/>
        </w:rPr>
        <w:t>medžiagų naudojimas ir saugojimas</w:t>
      </w:r>
      <w:r w:rsidR="00F74A24" w:rsidRPr="00807BE0">
        <w:rPr>
          <w:sz w:val="24"/>
          <w:szCs w:val="24"/>
        </w:rPr>
        <w:t xml:space="preserve"> nenumatomas</w:t>
      </w:r>
      <w:r w:rsidR="005A1994" w:rsidRPr="00807BE0">
        <w:rPr>
          <w:sz w:val="24"/>
          <w:szCs w:val="24"/>
        </w:rPr>
        <w:t>.</w:t>
      </w:r>
      <w:r w:rsidR="0003636C" w:rsidRPr="00807BE0">
        <w:rPr>
          <w:sz w:val="24"/>
          <w:szCs w:val="24"/>
        </w:rPr>
        <w:t xml:space="preserve"> Dirvožemio tarša neprognozuojama. </w:t>
      </w:r>
    </w:p>
    <w:p w14:paraId="31075D3B" w14:textId="77777777" w:rsidR="00F27A90" w:rsidRPr="00375718" w:rsidRDefault="00F27A90" w:rsidP="00A21B0C">
      <w:pPr>
        <w:pStyle w:val="Heading3"/>
        <w:ind w:right="-187"/>
        <w:rPr>
          <w:color w:val="auto"/>
        </w:rPr>
      </w:pPr>
      <w:r w:rsidRPr="00375718">
        <w:rPr>
          <w:color w:val="auto"/>
        </w:rPr>
        <w:t>Aplinkos oro t</w:t>
      </w:r>
      <w:r w:rsidR="004E6E61" w:rsidRPr="00375718">
        <w:rPr>
          <w:color w:val="auto"/>
        </w:rPr>
        <w:t>arša</w:t>
      </w:r>
    </w:p>
    <w:p w14:paraId="029073FC" w14:textId="77777777" w:rsidR="00F27A90" w:rsidRPr="00375718" w:rsidRDefault="00F27A90" w:rsidP="00A21B0C">
      <w:pPr>
        <w:ind w:right="-187"/>
        <w:rPr>
          <w:rFonts w:ascii="Times New Roman" w:hAnsi="Times New Roman"/>
          <w:sz w:val="16"/>
          <w:szCs w:val="16"/>
        </w:rPr>
      </w:pPr>
    </w:p>
    <w:p w14:paraId="130AC745" w14:textId="77777777" w:rsidR="00375718" w:rsidRPr="00375718" w:rsidRDefault="00375718" w:rsidP="00375718">
      <w:pPr>
        <w:pStyle w:val="BodyText"/>
        <w:ind w:right="-187"/>
        <w:jc w:val="both"/>
        <w:rPr>
          <w:sz w:val="24"/>
          <w:szCs w:val="24"/>
        </w:rPr>
      </w:pPr>
      <w:r w:rsidRPr="00375718">
        <w:rPr>
          <w:sz w:val="24"/>
          <w:szCs w:val="24"/>
        </w:rPr>
        <w:t>UAB „HC Betonas“ prekinio betono gamybos mazgo teritorijoje veiks stacionarūs aplinkos oro taršos šaltiniai:</w:t>
      </w:r>
    </w:p>
    <w:p w14:paraId="1F8B6CD9" w14:textId="0CDE5861" w:rsidR="00375718" w:rsidRPr="00375718" w:rsidRDefault="00375718" w:rsidP="00375718">
      <w:pPr>
        <w:pStyle w:val="BodyText"/>
        <w:ind w:right="-187"/>
        <w:jc w:val="both"/>
        <w:rPr>
          <w:sz w:val="24"/>
          <w:szCs w:val="24"/>
        </w:rPr>
      </w:pPr>
      <w:r w:rsidRPr="00375718">
        <w:rPr>
          <w:sz w:val="24"/>
          <w:szCs w:val="24"/>
        </w:rPr>
        <w:t>Organizuoti taršos šaltiniai Nr. 001</w:t>
      </w:r>
      <w:r>
        <w:rPr>
          <w:sz w:val="24"/>
          <w:szCs w:val="24"/>
        </w:rPr>
        <w:t xml:space="preserve">, 002 </w:t>
      </w:r>
      <w:r w:rsidRPr="00375718">
        <w:rPr>
          <w:sz w:val="24"/>
          <w:szCs w:val="24"/>
        </w:rPr>
        <w:t xml:space="preserve">– </w:t>
      </w:r>
      <w:r>
        <w:rPr>
          <w:sz w:val="24"/>
          <w:szCs w:val="24"/>
        </w:rPr>
        <w:t>dviejų</w:t>
      </w:r>
      <w:r w:rsidRPr="00375718">
        <w:rPr>
          <w:sz w:val="24"/>
          <w:szCs w:val="24"/>
        </w:rPr>
        <w:t xml:space="preserve"> cemento s</w:t>
      </w:r>
      <w:r>
        <w:rPr>
          <w:sz w:val="24"/>
          <w:szCs w:val="24"/>
        </w:rPr>
        <w:t>augojimo siloso bokštų ventilia</w:t>
      </w:r>
      <w:r w:rsidRPr="00375718">
        <w:rPr>
          <w:sz w:val="24"/>
          <w:szCs w:val="24"/>
        </w:rPr>
        <w:t>vimo angos (</w:t>
      </w:r>
      <w:r>
        <w:rPr>
          <w:sz w:val="24"/>
          <w:szCs w:val="24"/>
        </w:rPr>
        <w:t>16,72</w:t>
      </w:r>
      <w:r w:rsidRPr="00375718">
        <w:rPr>
          <w:sz w:val="24"/>
          <w:szCs w:val="24"/>
        </w:rPr>
        <w:t xml:space="preserve"> m aukščio ir 0,25 m skersmens), per kurias šal</w:t>
      </w:r>
      <w:r w:rsidR="006E6AAA">
        <w:rPr>
          <w:sz w:val="24"/>
          <w:szCs w:val="24"/>
        </w:rPr>
        <w:t>inamas perteklinis oras, susida</w:t>
      </w:r>
      <w:r w:rsidRPr="00375718">
        <w:rPr>
          <w:sz w:val="24"/>
          <w:szCs w:val="24"/>
        </w:rPr>
        <w:t>rantis siloso užpildymo metu. Oro valymui nuo kietųjų dalelių ventiliavimo angose bus įrengti kasetiniai filtrai, kurių išvalymo efektyvumas sudaro 99 %. Metinis į aplinkos orą išmetamas kietųjų dalelių kiekis iš kiekvieno siloso sudarys iki 0,0004 t/m.</w:t>
      </w:r>
    </w:p>
    <w:p w14:paraId="79A1FA01" w14:textId="1791C79A" w:rsidR="00375718" w:rsidRPr="00375718" w:rsidRDefault="00375718" w:rsidP="00375718">
      <w:pPr>
        <w:pStyle w:val="BodyText"/>
        <w:ind w:right="-187"/>
        <w:jc w:val="both"/>
        <w:rPr>
          <w:sz w:val="24"/>
          <w:szCs w:val="24"/>
        </w:rPr>
      </w:pPr>
      <w:r>
        <w:rPr>
          <w:sz w:val="24"/>
          <w:szCs w:val="24"/>
        </w:rPr>
        <w:t>O</w:t>
      </w:r>
      <w:r w:rsidRPr="00375718">
        <w:rPr>
          <w:sz w:val="24"/>
          <w:szCs w:val="24"/>
        </w:rPr>
        <w:t>rganizuotas taršos šaltinis Nr. 00</w:t>
      </w:r>
      <w:r>
        <w:rPr>
          <w:sz w:val="24"/>
          <w:szCs w:val="24"/>
        </w:rPr>
        <w:t>3</w:t>
      </w:r>
      <w:r w:rsidRPr="00375718">
        <w:rPr>
          <w:sz w:val="24"/>
          <w:szCs w:val="24"/>
        </w:rPr>
        <w:t xml:space="preserve"> – skysto kuro katilų kaminas (4,8 m aukščio ir 0,3 m skers</w:t>
      </w:r>
      <w:r w:rsidRPr="00EB24AA">
        <w:rPr>
          <w:sz w:val="24"/>
          <w:szCs w:val="24"/>
        </w:rPr>
        <w:t>mens), per kurį šalinami kuro degimo produktai. Dyzelinu kūrenami 440 kW ir 200 kW katilai skirti betono gamyboje naudojamo vandens ir inertinių medžiagų pašildymui šaltuoju laikotarpiu. Į aplinkos orą katilų veikimo metu išmetama apie 0,0008 t/m anglies monoksido, 0,0149 t/m azoto oksidų, 0,170 t sieros dioksido ir 0,0006 t/m kietųjų dalelių.</w:t>
      </w:r>
    </w:p>
    <w:p w14:paraId="5600EE60" w14:textId="77777777" w:rsidR="00375718" w:rsidRPr="00375718" w:rsidRDefault="00375718" w:rsidP="00375718">
      <w:pPr>
        <w:pStyle w:val="BodyText"/>
        <w:ind w:right="-187"/>
        <w:jc w:val="both"/>
        <w:rPr>
          <w:sz w:val="24"/>
          <w:szCs w:val="24"/>
        </w:rPr>
      </w:pPr>
      <w:r w:rsidRPr="00375718">
        <w:rPr>
          <w:sz w:val="24"/>
          <w:szCs w:val="24"/>
        </w:rPr>
        <w:t>Metiniai teršalų kiekiai, kurie išsiskirs iš planuojamų šaltinių, buvo paskaičiuoti pagal skirtingas metodikas, parinktas atsižvelgiant į teršalų susidarymo šaltinį.</w:t>
      </w:r>
    </w:p>
    <w:p w14:paraId="7CC5B602" w14:textId="082E2220" w:rsidR="00375718" w:rsidRPr="00375718" w:rsidRDefault="00375718" w:rsidP="00375718">
      <w:pPr>
        <w:pStyle w:val="BodyText"/>
        <w:ind w:right="-187"/>
        <w:jc w:val="both"/>
        <w:rPr>
          <w:sz w:val="24"/>
          <w:szCs w:val="24"/>
        </w:rPr>
      </w:pPr>
      <w:r w:rsidRPr="00375718">
        <w:rPr>
          <w:sz w:val="24"/>
          <w:szCs w:val="24"/>
        </w:rPr>
        <w:t xml:space="preserve">Metiniai teršalų kiekiai nuo cemento silosų </w:t>
      </w:r>
      <w:r>
        <w:rPr>
          <w:sz w:val="24"/>
          <w:szCs w:val="24"/>
        </w:rPr>
        <w:t>(taršos šaltiniai Nr. 001, 002</w:t>
      </w:r>
      <w:r w:rsidRPr="00375718">
        <w:rPr>
          <w:sz w:val="24"/>
          <w:szCs w:val="24"/>
        </w:rPr>
        <w:t>) buvo suskaičiuoti vadovaujantis galiojančia metodika „Įvairiose gamybose susidariusių ir išmetamų į atmosferą teršalų įvertinimo metodikų rinkinys“, Leningradas, 1986 („</w:t>
      </w:r>
      <w:proofErr w:type="spellStart"/>
      <w:r w:rsidRPr="00375718">
        <w:rPr>
          <w:sz w:val="24"/>
          <w:szCs w:val="24"/>
        </w:rPr>
        <w:t>Методические</w:t>
      </w:r>
      <w:proofErr w:type="spellEnd"/>
      <w:r w:rsidRPr="00375718">
        <w:rPr>
          <w:sz w:val="24"/>
          <w:szCs w:val="24"/>
        </w:rPr>
        <w:t xml:space="preserve"> </w:t>
      </w:r>
      <w:proofErr w:type="spellStart"/>
      <w:r w:rsidRPr="00375718">
        <w:rPr>
          <w:sz w:val="24"/>
          <w:szCs w:val="24"/>
        </w:rPr>
        <w:t>указания</w:t>
      </w:r>
      <w:proofErr w:type="spellEnd"/>
      <w:r w:rsidRPr="00375718">
        <w:rPr>
          <w:sz w:val="24"/>
          <w:szCs w:val="24"/>
        </w:rPr>
        <w:t xml:space="preserve"> </w:t>
      </w:r>
      <w:proofErr w:type="spellStart"/>
      <w:r w:rsidRPr="00375718">
        <w:rPr>
          <w:sz w:val="24"/>
          <w:szCs w:val="24"/>
        </w:rPr>
        <w:t>по</w:t>
      </w:r>
      <w:proofErr w:type="spellEnd"/>
      <w:r w:rsidRPr="00375718">
        <w:rPr>
          <w:sz w:val="24"/>
          <w:szCs w:val="24"/>
        </w:rPr>
        <w:t xml:space="preserve"> </w:t>
      </w:r>
      <w:proofErr w:type="spellStart"/>
      <w:r w:rsidRPr="00375718">
        <w:rPr>
          <w:sz w:val="24"/>
          <w:szCs w:val="24"/>
        </w:rPr>
        <w:t>расчету</w:t>
      </w:r>
      <w:proofErr w:type="spellEnd"/>
      <w:r w:rsidRPr="00375718">
        <w:rPr>
          <w:sz w:val="24"/>
          <w:szCs w:val="24"/>
        </w:rPr>
        <w:t xml:space="preserve"> </w:t>
      </w:r>
      <w:proofErr w:type="spellStart"/>
      <w:r w:rsidRPr="00375718">
        <w:rPr>
          <w:sz w:val="24"/>
          <w:szCs w:val="24"/>
        </w:rPr>
        <w:t>выбросов</w:t>
      </w:r>
      <w:proofErr w:type="spellEnd"/>
      <w:r w:rsidRPr="00375718">
        <w:rPr>
          <w:sz w:val="24"/>
          <w:szCs w:val="24"/>
        </w:rPr>
        <w:t xml:space="preserve"> в </w:t>
      </w:r>
      <w:proofErr w:type="spellStart"/>
      <w:r w:rsidRPr="00375718">
        <w:rPr>
          <w:sz w:val="24"/>
          <w:szCs w:val="24"/>
        </w:rPr>
        <w:t>атмосферу</w:t>
      </w:r>
      <w:proofErr w:type="spellEnd"/>
      <w:r w:rsidRPr="00375718">
        <w:rPr>
          <w:sz w:val="24"/>
          <w:szCs w:val="24"/>
        </w:rPr>
        <w:t xml:space="preserve"> </w:t>
      </w:r>
      <w:proofErr w:type="spellStart"/>
      <w:r w:rsidRPr="00375718">
        <w:rPr>
          <w:sz w:val="24"/>
          <w:szCs w:val="24"/>
        </w:rPr>
        <w:t>различными</w:t>
      </w:r>
      <w:proofErr w:type="spellEnd"/>
      <w:r w:rsidRPr="00375718">
        <w:rPr>
          <w:sz w:val="24"/>
          <w:szCs w:val="24"/>
        </w:rPr>
        <w:t xml:space="preserve"> </w:t>
      </w:r>
      <w:proofErr w:type="spellStart"/>
      <w:r w:rsidRPr="00375718">
        <w:rPr>
          <w:sz w:val="24"/>
          <w:szCs w:val="24"/>
        </w:rPr>
        <w:t>производствами</w:t>
      </w:r>
      <w:proofErr w:type="spellEnd"/>
      <w:r w:rsidRPr="00375718">
        <w:rPr>
          <w:sz w:val="24"/>
          <w:szCs w:val="24"/>
        </w:rPr>
        <w:t xml:space="preserve">“. </w:t>
      </w:r>
      <w:proofErr w:type="spellStart"/>
      <w:r w:rsidRPr="00375718">
        <w:rPr>
          <w:sz w:val="24"/>
          <w:szCs w:val="24"/>
        </w:rPr>
        <w:t>Ленинград</w:t>
      </w:r>
      <w:proofErr w:type="spellEnd"/>
      <w:r w:rsidRPr="00375718">
        <w:rPr>
          <w:sz w:val="24"/>
          <w:szCs w:val="24"/>
        </w:rPr>
        <w:t>, 1986), Žin., 2005, Nr. 95-3442)).</w:t>
      </w:r>
    </w:p>
    <w:p w14:paraId="47E46276" w14:textId="28B076D4" w:rsidR="00375718" w:rsidRPr="00375718" w:rsidRDefault="00375718" w:rsidP="00375718">
      <w:pPr>
        <w:pStyle w:val="BodyText"/>
        <w:ind w:right="-187"/>
        <w:jc w:val="both"/>
        <w:rPr>
          <w:sz w:val="24"/>
          <w:szCs w:val="24"/>
        </w:rPr>
      </w:pPr>
      <w:r w:rsidRPr="00375718">
        <w:rPr>
          <w:sz w:val="24"/>
          <w:szCs w:val="24"/>
        </w:rPr>
        <w:t>Aplinkos oro taršos iš stacionarių taršos šaltinių Nr. 00</w:t>
      </w:r>
      <w:r>
        <w:rPr>
          <w:sz w:val="24"/>
          <w:szCs w:val="24"/>
        </w:rPr>
        <w:t>3</w:t>
      </w:r>
      <w:r w:rsidRPr="00375718">
        <w:rPr>
          <w:sz w:val="24"/>
          <w:szCs w:val="24"/>
        </w:rPr>
        <w:t xml:space="preserve"> (kamina</w:t>
      </w:r>
      <w:r>
        <w:rPr>
          <w:sz w:val="24"/>
          <w:szCs w:val="24"/>
        </w:rPr>
        <w:t>s</w:t>
      </w:r>
      <w:r w:rsidRPr="00375718">
        <w:rPr>
          <w:sz w:val="24"/>
          <w:szCs w:val="24"/>
        </w:rPr>
        <w:t xml:space="preserve"> nuo skysto kuro katilų) metiniai kiekiai paskaičiuoti vadovaujantis EMEP/EEA </w:t>
      </w:r>
      <w:proofErr w:type="spellStart"/>
      <w:r w:rsidRPr="00375718">
        <w:rPr>
          <w:sz w:val="24"/>
          <w:szCs w:val="24"/>
        </w:rPr>
        <w:t>air</w:t>
      </w:r>
      <w:proofErr w:type="spellEnd"/>
      <w:r w:rsidRPr="00375718">
        <w:rPr>
          <w:sz w:val="24"/>
          <w:szCs w:val="24"/>
        </w:rPr>
        <w:t xml:space="preserve"> </w:t>
      </w:r>
      <w:proofErr w:type="spellStart"/>
      <w:r w:rsidRPr="00375718">
        <w:rPr>
          <w:sz w:val="24"/>
          <w:szCs w:val="24"/>
        </w:rPr>
        <w:t>pollutant</w:t>
      </w:r>
      <w:proofErr w:type="spellEnd"/>
      <w:r w:rsidRPr="00375718">
        <w:rPr>
          <w:sz w:val="24"/>
          <w:szCs w:val="24"/>
        </w:rPr>
        <w:t xml:space="preserve"> </w:t>
      </w:r>
      <w:proofErr w:type="spellStart"/>
      <w:r w:rsidRPr="00375718">
        <w:rPr>
          <w:sz w:val="24"/>
          <w:szCs w:val="24"/>
        </w:rPr>
        <w:t>emission</w:t>
      </w:r>
      <w:proofErr w:type="spellEnd"/>
      <w:r w:rsidRPr="00375718">
        <w:rPr>
          <w:sz w:val="24"/>
          <w:szCs w:val="24"/>
        </w:rPr>
        <w:t xml:space="preserve"> </w:t>
      </w:r>
      <w:proofErr w:type="spellStart"/>
      <w:r w:rsidRPr="00375718">
        <w:rPr>
          <w:sz w:val="24"/>
          <w:szCs w:val="24"/>
        </w:rPr>
        <w:t>inventory</w:t>
      </w:r>
      <w:proofErr w:type="spellEnd"/>
      <w:r w:rsidRPr="00375718">
        <w:rPr>
          <w:sz w:val="24"/>
          <w:szCs w:val="24"/>
        </w:rPr>
        <w:t xml:space="preserve"> </w:t>
      </w:r>
      <w:proofErr w:type="spellStart"/>
      <w:r w:rsidRPr="00375718">
        <w:rPr>
          <w:sz w:val="24"/>
          <w:szCs w:val="24"/>
        </w:rPr>
        <w:t>guidebook</w:t>
      </w:r>
      <w:proofErr w:type="spellEnd"/>
      <w:r w:rsidRPr="00375718">
        <w:rPr>
          <w:sz w:val="24"/>
          <w:szCs w:val="24"/>
        </w:rPr>
        <w:t xml:space="preserve"> – 2013 metodika.</w:t>
      </w:r>
    </w:p>
    <w:p w14:paraId="00E4BB84" w14:textId="1FA22CE6" w:rsidR="00375718" w:rsidRPr="00695880" w:rsidRDefault="00375718" w:rsidP="00375718">
      <w:pPr>
        <w:pStyle w:val="BodyText"/>
        <w:ind w:right="-187"/>
        <w:jc w:val="both"/>
        <w:rPr>
          <w:sz w:val="24"/>
          <w:szCs w:val="24"/>
        </w:rPr>
      </w:pPr>
      <w:r w:rsidRPr="00375718">
        <w:rPr>
          <w:sz w:val="24"/>
          <w:szCs w:val="24"/>
        </w:rPr>
        <w:t xml:space="preserve">Atsižvelgiant į tai, kad betono gamybai reikalingos inertinės medžiagos: smėlis, žvyras ir skalda, </w:t>
      </w:r>
      <w:r w:rsidRPr="00695880">
        <w:rPr>
          <w:sz w:val="24"/>
          <w:szCs w:val="24"/>
        </w:rPr>
        <w:t>tiekiamos tik plautos, dulkėjimas nuo šių medžiagų iškrovimo ir saugojimo neskaičiuojamas.</w:t>
      </w:r>
    </w:p>
    <w:p w14:paraId="466B97D6" w14:textId="6BF85A30" w:rsidR="003318E1" w:rsidRPr="00695880" w:rsidRDefault="003318E1" w:rsidP="003318E1">
      <w:pPr>
        <w:pStyle w:val="BodyText"/>
        <w:jc w:val="both"/>
        <w:rPr>
          <w:b/>
          <w:i/>
          <w:sz w:val="24"/>
          <w:szCs w:val="24"/>
        </w:rPr>
      </w:pPr>
      <w:r w:rsidRPr="00695880">
        <w:rPr>
          <w:b/>
          <w:i/>
          <w:sz w:val="24"/>
          <w:szCs w:val="24"/>
        </w:rPr>
        <w:t xml:space="preserve">Metinių aplinkos </w:t>
      </w:r>
      <w:r w:rsidR="006E6AAA">
        <w:rPr>
          <w:b/>
          <w:i/>
          <w:sz w:val="24"/>
          <w:szCs w:val="24"/>
        </w:rPr>
        <w:t>oro teršalų kiekio skaičiavimai</w:t>
      </w:r>
    </w:p>
    <w:p w14:paraId="28ACD8DE" w14:textId="3E019EC7" w:rsidR="003318E1" w:rsidRPr="00695880" w:rsidRDefault="003318E1" w:rsidP="003318E1">
      <w:pPr>
        <w:pStyle w:val="BodyText"/>
        <w:jc w:val="both"/>
        <w:rPr>
          <w:sz w:val="24"/>
          <w:szCs w:val="24"/>
        </w:rPr>
      </w:pPr>
      <w:r w:rsidRPr="00EB24AA">
        <w:rPr>
          <w:sz w:val="24"/>
          <w:szCs w:val="24"/>
        </w:rPr>
        <w:t xml:space="preserve">Taršos šaltiniai Nr. 001, 002 </w:t>
      </w:r>
      <w:r w:rsidRPr="00EB24AA">
        <w:rPr>
          <w:i/>
          <w:sz w:val="24"/>
          <w:szCs w:val="24"/>
        </w:rPr>
        <w:t xml:space="preserve">– </w:t>
      </w:r>
      <w:r w:rsidRPr="00EB24AA">
        <w:rPr>
          <w:sz w:val="24"/>
          <w:szCs w:val="24"/>
        </w:rPr>
        <w:t xml:space="preserve">cemento saugojimo siloso bokštų ventiliavimo angos. </w:t>
      </w:r>
      <w:r w:rsidRPr="00EB24AA">
        <w:rPr>
          <w:sz w:val="24"/>
          <w:szCs w:val="24"/>
          <w:lang w:eastAsia="en-US"/>
        </w:rPr>
        <w:t xml:space="preserve">Iš </w:t>
      </w:r>
      <w:proofErr w:type="spellStart"/>
      <w:r w:rsidRPr="00EB24AA">
        <w:rPr>
          <w:sz w:val="24"/>
          <w:szCs w:val="24"/>
          <w:lang w:eastAsia="en-US"/>
        </w:rPr>
        <w:t>cementovežio</w:t>
      </w:r>
      <w:proofErr w:type="spellEnd"/>
      <w:r w:rsidRPr="00EB24AA">
        <w:rPr>
          <w:sz w:val="24"/>
          <w:szCs w:val="24"/>
          <w:lang w:eastAsia="en-US"/>
        </w:rPr>
        <w:t xml:space="preserve"> suspausto oro pagalba cementas paduodamas į bokštą, padavimo oro debitas s</w:t>
      </w:r>
      <w:r w:rsidR="006E6AAA" w:rsidRPr="00EB24AA">
        <w:rPr>
          <w:sz w:val="24"/>
          <w:szCs w:val="24"/>
          <w:lang w:eastAsia="en-US"/>
        </w:rPr>
        <w:t>udaro</w:t>
      </w:r>
      <w:r w:rsidRPr="00EB24AA">
        <w:rPr>
          <w:sz w:val="24"/>
          <w:szCs w:val="24"/>
          <w:lang w:eastAsia="en-US"/>
        </w:rPr>
        <w:t xml:space="preserve"> 780 m</w:t>
      </w:r>
      <w:r w:rsidRPr="00EB24AA">
        <w:rPr>
          <w:sz w:val="24"/>
          <w:szCs w:val="24"/>
          <w:vertAlign w:val="superscript"/>
          <w:lang w:eastAsia="en-US"/>
        </w:rPr>
        <w:t>3</w:t>
      </w:r>
      <w:r w:rsidRPr="00EB24AA">
        <w:rPr>
          <w:sz w:val="24"/>
          <w:szCs w:val="24"/>
          <w:lang w:eastAsia="en-US"/>
        </w:rPr>
        <w:t>/val. (0,22 m</w:t>
      </w:r>
      <w:r w:rsidRPr="00EB24AA">
        <w:rPr>
          <w:sz w:val="24"/>
          <w:szCs w:val="24"/>
          <w:vertAlign w:val="superscript"/>
          <w:lang w:eastAsia="en-US"/>
        </w:rPr>
        <w:t>3</w:t>
      </w:r>
      <w:r w:rsidRPr="00EB24AA">
        <w:rPr>
          <w:sz w:val="24"/>
          <w:szCs w:val="24"/>
          <w:lang w:eastAsia="en-US"/>
        </w:rPr>
        <w:t xml:space="preserve">/s). Siekiant išvengti didelio slėgio susidarymo, perteklinis oras šalinamas per ventiliavimo angą bokšto viršuje. Ventiliavimo angoje yra montuojamas kasetinis filtras su poliesterio užpildu, kurio išvalymo efektyvumas priimamas 99 %, likutinė dulkių koncentracija išmetamame ore </w:t>
      </w:r>
      <w:r w:rsidR="006E6AAA" w:rsidRPr="00EB24AA">
        <w:rPr>
          <w:sz w:val="24"/>
          <w:szCs w:val="24"/>
          <w:lang w:eastAsia="en-US"/>
        </w:rPr>
        <w:t>neviršys</w:t>
      </w:r>
      <w:r w:rsidRPr="00EB24AA">
        <w:rPr>
          <w:sz w:val="24"/>
          <w:szCs w:val="24"/>
          <w:lang w:eastAsia="en-US"/>
        </w:rPr>
        <w:t xml:space="preserve"> 10 </w:t>
      </w:r>
      <w:r w:rsidRPr="00EB24AA">
        <w:rPr>
          <w:sz w:val="24"/>
          <w:szCs w:val="24"/>
        </w:rPr>
        <w:t>mg/m</w:t>
      </w:r>
      <w:r w:rsidRPr="00EB24AA">
        <w:rPr>
          <w:sz w:val="24"/>
          <w:szCs w:val="24"/>
          <w:vertAlign w:val="superscript"/>
        </w:rPr>
        <w:t>3</w:t>
      </w:r>
      <w:r w:rsidRPr="00EB24AA">
        <w:rPr>
          <w:sz w:val="24"/>
          <w:szCs w:val="24"/>
          <w:lang w:eastAsia="en-US"/>
        </w:rPr>
        <w:t xml:space="preserve">. </w:t>
      </w:r>
      <w:r w:rsidRPr="00EB24AA">
        <w:rPr>
          <w:sz w:val="24"/>
          <w:szCs w:val="24"/>
        </w:rPr>
        <w:t>Apvalytas oras per angą išmetamas į aplinkos orą. Per</w:t>
      </w:r>
      <w:r w:rsidRPr="00695880">
        <w:rPr>
          <w:sz w:val="24"/>
          <w:szCs w:val="24"/>
        </w:rPr>
        <w:t xml:space="preserve"> </w:t>
      </w:r>
      <w:r w:rsidRPr="00695880">
        <w:rPr>
          <w:sz w:val="24"/>
          <w:szCs w:val="24"/>
        </w:rPr>
        <w:lastRenderedPageBreak/>
        <w:t>metus planuojama panaudoti 2500 t cemento. Tokio cemento kiekio perkrovimas, kurio metu bus išmetam</w:t>
      </w:r>
      <w:r w:rsidR="006E6AAA">
        <w:rPr>
          <w:sz w:val="24"/>
          <w:szCs w:val="24"/>
        </w:rPr>
        <w:t>o</w:t>
      </w:r>
      <w:r w:rsidRPr="00695880">
        <w:rPr>
          <w:sz w:val="24"/>
          <w:szCs w:val="24"/>
        </w:rPr>
        <w:t xml:space="preserve">s </w:t>
      </w:r>
      <w:r w:rsidR="006E6AAA">
        <w:rPr>
          <w:sz w:val="24"/>
          <w:szCs w:val="24"/>
        </w:rPr>
        <w:t>cemento dulkės</w:t>
      </w:r>
      <w:r w:rsidRPr="00695880">
        <w:rPr>
          <w:sz w:val="24"/>
          <w:szCs w:val="24"/>
        </w:rPr>
        <w:t xml:space="preserve">, truks iki </w:t>
      </w:r>
      <w:r w:rsidR="00695880" w:rsidRPr="00695880">
        <w:rPr>
          <w:sz w:val="24"/>
          <w:szCs w:val="24"/>
        </w:rPr>
        <w:t>80</w:t>
      </w:r>
      <w:r w:rsidRPr="00695880">
        <w:rPr>
          <w:sz w:val="24"/>
          <w:szCs w:val="24"/>
        </w:rPr>
        <w:t xml:space="preserve"> val.</w:t>
      </w:r>
    </w:p>
    <w:p w14:paraId="0A087440" w14:textId="0EACDA91" w:rsidR="003318E1" w:rsidRPr="00695880" w:rsidRDefault="003318E1" w:rsidP="003318E1">
      <w:pPr>
        <w:spacing w:after="280" w:line="280" w:lineRule="atLeast"/>
        <w:jc w:val="both"/>
        <w:rPr>
          <w:rFonts w:ascii="Times New Roman" w:hAnsi="Times New Roman"/>
          <w:sz w:val="24"/>
          <w:szCs w:val="24"/>
        </w:rPr>
      </w:pPr>
      <w:r w:rsidRPr="00695880">
        <w:rPr>
          <w:rFonts w:ascii="Times New Roman" w:hAnsi="Times New Roman"/>
          <w:sz w:val="24"/>
          <w:szCs w:val="24"/>
        </w:rPr>
        <w:t xml:space="preserve">Į aplinkos orą per metus iš </w:t>
      </w:r>
      <w:r w:rsidR="00695880" w:rsidRPr="00695880">
        <w:rPr>
          <w:rFonts w:ascii="Times New Roman" w:hAnsi="Times New Roman"/>
          <w:sz w:val="24"/>
          <w:szCs w:val="24"/>
        </w:rPr>
        <w:t>dviejų</w:t>
      </w:r>
      <w:r w:rsidRPr="00695880">
        <w:rPr>
          <w:rFonts w:ascii="Times New Roman" w:hAnsi="Times New Roman"/>
          <w:sz w:val="24"/>
          <w:szCs w:val="24"/>
        </w:rPr>
        <w:t xml:space="preserve"> cemento saugojimo bokštų išmetamas cemento dulkių kiekis </w:t>
      </w:r>
      <w:r w:rsidR="006E6AAA">
        <w:rPr>
          <w:rFonts w:ascii="Times New Roman" w:hAnsi="Times New Roman"/>
          <w:sz w:val="24"/>
          <w:szCs w:val="24"/>
        </w:rPr>
        <w:t>paskaičiuojamas pagal formulę</w:t>
      </w:r>
      <w:r w:rsidRPr="00695880">
        <w:rPr>
          <w:rFonts w:ascii="Times New Roman" w:hAnsi="Times New Roman"/>
          <w:sz w:val="24"/>
          <w:szCs w:val="24"/>
        </w:rPr>
        <w:t>:</w:t>
      </w:r>
    </w:p>
    <w:p w14:paraId="12F25D67" w14:textId="77777777" w:rsidR="006E6AAA" w:rsidRDefault="003318E1" w:rsidP="003318E1">
      <w:pPr>
        <w:spacing w:after="280" w:line="280" w:lineRule="atLeast"/>
        <w:ind w:firstLine="567"/>
        <w:jc w:val="both"/>
        <w:rPr>
          <w:rFonts w:ascii="Times New Roman" w:hAnsi="Times New Roman"/>
          <w:sz w:val="24"/>
          <w:szCs w:val="24"/>
        </w:rPr>
      </w:pPr>
      <w:r w:rsidRPr="00695880">
        <w:rPr>
          <w:rFonts w:ascii="Times New Roman" w:hAnsi="Times New Roman"/>
          <w:position w:val="-24"/>
          <w:sz w:val="24"/>
          <w:szCs w:val="24"/>
        </w:rPr>
        <w:object w:dxaOrig="1860" w:dyaOrig="639" w14:anchorId="61F7C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2.25pt" o:ole="">
            <v:imagedata r:id="rId18" o:title=""/>
          </v:shape>
          <o:OLEObject Type="Embed" ProgID="Equation.3" ShapeID="_x0000_i1025" DrawAspect="Content" ObjectID="_1534834631" r:id="rId19"/>
        </w:object>
      </w:r>
      <w:r w:rsidRPr="00695880">
        <w:rPr>
          <w:rFonts w:ascii="Times New Roman" w:hAnsi="Times New Roman"/>
          <w:sz w:val="24"/>
          <w:szCs w:val="24"/>
        </w:rPr>
        <w:t xml:space="preserve">, </w:t>
      </w:r>
    </w:p>
    <w:p w14:paraId="01606630" w14:textId="5680DE2B" w:rsidR="003318E1" w:rsidRPr="00695880" w:rsidRDefault="003318E1" w:rsidP="003318E1">
      <w:pPr>
        <w:spacing w:after="280" w:line="280" w:lineRule="atLeast"/>
        <w:ind w:firstLine="567"/>
        <w:jc w:val="both"/>
        <w:rPr>
          <w:rFonts w:ascii="Times New Roman" w:hAnsi="Times New Roman"/>
          <w:sz w:val="24"/>
          <w:szCs w:val="24"/>
        </w:rPr>
      </w:pPr>
      <w:r w:rsidRPr="00695880">
        <w:rPr>
          <w:rFonts w:ascii="Times New Roman" w:hAnsi="Times New Roman"/>
          <w:sz w:val="24"/>
          <w:szCs w:val="24"/>
        </w:rPr>
        <w:t>kur</w:t>
      </w:r>
      <w:r w:rsidR="006E6AAA">
        <w:rPr>
          <w:rFonts w:ascii="Times New Roman" w:hAnsi="Times New Roman"/>
          <w:sz w:val="24"/>
          <w:szCs w:val="24"/>
        </w:rPr>
        <w:t>:</w:t>
      </w:r>
    </w:p>
    <w:p w14:paraId="6A3CF5FC" w14:textId="77777777" w:rsidR="003318E1" w:rsidRPr="00695880" w:rsidRDefault="003318E1" w:rsidP="003318E1">
      <w:pPr>
        <w:spacing w:after="280" w:line="280" w:lineRule="atLeast"/>
        <w:ind w:firstLine="567"/>
        <w:jc w:val="both"/>
        <w:rPr>
          <w:rFonts w:ascii="Times New Roman" w:hAnsi="Times New Roman"/>
          <w:sz w:val="24"/>
          <w:szCs w:val="24"/>
        </w:rPr>
      </w:pPr>
      <w:r w:rsidRPr="00695880">
        <w:rPr>
          <w:rFonts w:ascii="Times New Roman" w:hAnsi="Times New Roman"/>
          <w:sz w:val="24"/>
          <w:szCs w:val="24"/>
        </w:rPr>
        <w:t>V     – išvalyto oro srautas filtre, m</w:t>
      </w:r>
      <w:r w:rsidRPr="00695880">
        <w:rPr>
          <w:rFonts w:ascii="Times New Roman" w:hAnsi="Times New Roman"/>
          <w:sz w:val="24"/>
          <w:szCs w:val="24"/>
          <w:vertAlign w:val="superscript"/>
        </w:rPr>
        <w:t>3</w:t>
      </w:r>
      <w:r w:rsidRPr="00695880">
        <w:rPr>
          <w:rFonts w:ascii="Times New Roman" w:hAnsi="Times New Roman"/>
          <w:sz w:val="24"/>
          <w:szCs w:val="24"/>
        </w:rPr>
        <w:t>/val.;</w:t>
      </w:r>
    </w:p>
    <w:p w14:paraId="3FB5A761" w14:textId="77777777" w:rsidR="003318E1" w:rsidRPr="00695880" w:rsidRDefault="003318E1" w:rsidP="003318E1">
      <w:pPr>
        <w:spacing w:after="280" w:line="280" w:lineRule="atLeast"/>
        <w:ind w:firstLine="567"/>
        <w:jc w:val="both"/>
        <w:rPr>
          <w:rFonts w:ascii="Times New Roman" w:hAnsi="Times New Roman"/>
          <w:sz w:val="24"/>
          <w:szCs w:val="24"/>
        </w:rPr>
      </w:pPr>
      <w:proofErr w:type="spellStart"/>
      <w:r w:rsidRPr="00695880">
        <w:rPr>
          <w:rFonts w:ascii="Times New Roman" w:hAnsi="Times New Roman"/>
          <w:sz w:val="24"/>
          <w:szCs w:val="24"/>
        </w:rPr>
        <w:t>T</w:t>
      </w:r>
      <w:r w:rsidRPr="00695880">
        <w:rPr>
          <w:rFonts w:ascii="Times New Roman" w:hAnsi="Times New Roman"/>
          <w:sz w:val="24"/>
          <w:szCs w:val="24"/>
          <w:vertAlign w:val="subscript"/>
        </w:rPr>
        <w:t>m</w:t>
      </w:r>
      <w:proofErr w:type="spellEnd"/>
      <w:r w:rsidRPr="00695880">
        <w:rPr>
          <w:rFonts w:ascii="Times New Roman" w:hAnsi="Times New Roman"/>
          <w:sz w:val="24"/>
          <w:szCs w:val="24"/>
        </w:rPr>
        <w:t xml:space="preserve">   – valymo sistemos darbo valandų skaičius per metus, val./m;</w:t>
      </w:r>
    </w:p>
    <w:p w14:paraId="36E30995" w14:textId="77777777" w:rsidR="003318E1" w:rsidRPr="00695880" w:rsidRDefault="003318E1" w:rsidP="003318E1">
      <w:pPr>
        <w:spacing w:after="280" w:line="280" w:lineRule="atLeast"/>
        <w:ind w:firstLine="567"/>
        <w:jc w:val="both"/>
        <w:rPr>
          <w:rFonts w:ascii="Times New Roman" w:hAnsi="Times New Roman"/>
          <w:sz w:val="24"/>
          <w:szCs w:val="24"/>
        </w:rPr>
      </w:pPr>
      <w:r w:rsidRPr="00695880">
        <w:rPr>
          <w:rFonts w:ascii="Times New Roman" w:hAnsi="Times New Roman"/>
          <w:sz w:val="24"/>
          <w:szCs w:val="24"/>
        </w:rPr>
        <w:t>K</w:t>
      </w:r>
      <w:r w:rsidRPr="00695880">
        <w:rPr>
          <w:rFonts w:ascii="Times New Roman" w:hAnsi="Times New Roman"/>
          <w:sz w:val="24"/>
          <w:szCs w:val="24"/>
          <w:vertAlign w:val="subscript"/>
        </w:rPr>
        <w:t xml:space="preserve">K.D. </w:t>
      </w:r>
      <w:r w:rsidRPr="00695880">
        <w:rPr>
          <w:rFonts w:ascii="Times New Roman" w:hAnsi="Times New Roman"/>
          <w:sz w:val="24"/>
          <w:szCs w:val="24"/>
        </w:rPr>
        <w:t>– cemento dulkių koncentracija, išvalytame ore, mg/m</w:t>
      </w:r>
      <w:r w:rsidRPr="00695880">
        <w:rPr>
          <w:rFonts w:ascii="Times New Roman" w:hAnsi="Times New Roman"/>
          <w:sz w:val="24"/>
          <w:szCs w:val="24"/>
          <w:vertAlign w:val="superscript"/>
        </w:rPr>
        <w:t>3</w:t>
      </w:r>
      <w:r w:rsidRPr="00695880">
        <w:rPr>
          <w:rFonts w:ascii="Times New Roman" w:hAnsi="Times New Roman"/>
          <w:sz w:val="24"/>
          <w:szCs w:val="24"/>
        </w:rPr>
        <w:t>.</w:t>
      </w:r>
    </w:p>
    <w:p w14:paraId="3EF36EB3" w14:textId="77777777" w:rsidR="003318E1" w:rsidRPr="00695880" w:rsidRDefault="00695880" w:rsidP="003318E1">
      <w:pPr>
        <w:spacing w:after="280" w:line="280" w:lineRule="atLeast"/>
        <w:ind w:firstLine="567"/>
        <w:jc w:val="both"/>
        <w:rPr>
          <w:rFonts w:ascii="Times New Roman" w:hAnsi="Times New Roman"/>
          <w:sz w:val="24"/>
          <w:szCs w:val="24"/>
        </w:rPr>
      </w:pPr>
      <w:r w:rsidRPr="00695880">
        <w:rPr>
          <w:rFonts w:ascii="Times New Roman" w:hAnsi="Times New Roman"/>
          <w:position w:val="-24"/>
          <w:sz w:val="24"/>
          <w:szCs w:val="24"/>
        </w:rPr>
        <w:object w:dxaOrig="2640" w:dyaOrig="620" w14:anchorId="7A775929">
          <v:shape id="_x0000_i1026" type="#_x0000_t75" style="width:132pt;height:30pt" o:ole="">
            <v:imagedata r:id="rId20" o:title=""/>
          </v:shape>
          <o:OLEObject Type="Embed" ProgID="Equation.3" ShapeID="_x0000_i1026" DrawAspect="Content" ObjectID="_1534834632" r:id="rId21"/>
        </w:object>
      </w:r>
      <w:r w:rsidR="003318E1" w:rsidRPr="00695880">
        <w:rPr>
          <w:rFonts w:ascii="Times New Roman" w:hAnsi="Times New Roman"/>
          <w:sz w:val="24"/>
          <w:szCs w:val="24"/>
        </w:rPr>
        <w:t xml:space="preserve"> t/m</w:t>
      </w:r>
    </w:p>
    <w:p w14:paraId="1BEA8D24" w14:textId="5B91C9D7" w:rsidR="003318E1" w:rsidRPr="00695880" w:rsidRDefault="003318E1" w:rsidP="006E6AAA">
      <w:pPr>
        <w:pStyle w:val="BodyText"/>
        <w:jc w:val="both"/>
        <w:rPr>
          <w:sz w:val="24"/>
          <w:szCs w:val="24"/>
        </w:rPr>
      </w:pPr>
      <w:r w:rsidRPr="00695880">
        <w:rPr>
          <w:sz w:val="24"/>
          <w:szCs w:val="24"/>
        </w:rPr>
        <w:t xml:space="preserve">Į aplinkos orą maksimalus momentinis išmetamas cemento dulkių kiekis </w:t>
      </w:r>
      <w:r w:rsidR="006E6AAA">
        <w:rPr>
          <w:sz w:val="24"/>
          <w:szCs w:val="24"/>
        </w:rPr>
        <w:t>paskaičiuojamas naudojant  formulę</w:t>
      </w:r>
      <w:r w:rsidRPr="00695880">
        <w:rPr>
          <w:sz w:val="24"/>
          <w:szCs w:val="24"/>
        </w:rPr>
        <w:t>:</w:t>
      </w:r>
    </w:p>
    <w:p w14:paraId="103555D4" w14:textId="77777777" w:rsidR="003318E1" w:rsidRPr="00695880" w:rsidRDefault="003318E1" w:rsidP="003318E1">
      <w:pPr>
        <w:spacing w:after="280" w:line="280" w:lineRule="atLeast"/>
        <w:ind w:firstLine="567"/>
        <w:jc w:val="both"/>
        <w:rPr>
          <w:rFonts w:ascii="Times New Roman" w:hAnsi="Times New Roman"/>
          <w:sz w:val="24"/>
          <w:szCs w:val="24"/>
        </w:rPr>
      </w:pPr>
      <w:r w:rsidRPr="00695880">
        <w:rPr>
          <w:rFonts w:ascii="Times New Roman" w:hAnsi="Times New Roman"/>
          <w:position w:val="-24"/>
          <w:sz w:val="24"/>
          <w:szCs w:val="24"/>
        </w:rPr>
        <w:object w:dxaOrig="1420" w:dyaOrig="639" w14:anchorId="4FA4718E">
          <v:shape id="_x0000_i1027" type="#_x0000_t75" style="width:71.25pt;height:32.25pt" o:ole="">
            <v:imagedata r:id="rId22" o:title=""/>
          </v:shape>
          <o:OLEObject Type="Embed" ProgID="Equation.3" ShapeID="_x0000_i1027" DrawAspect="Content" ObjectID="_1534834633" r:id="rId23"/>
        </w:object>
      </w:r>
      <w:r w:rsidRPr="00695880">
        <w:rPr>
          <w:rFonts w:ascii="Times New Roman" w:hAnsi="Times New Roman"/>
          <w:sz w:val="24"/>
          <w:szCs w:val="24"/>
        </w:rPr>
        <w:t>, kur</w:t>
      </w:r>
    </w:p>
    <w:p w14:paraId="692A5EE2" w14:textId="77777777" w:rsidR="003318E1" w:rsidRPr="00695880" w:rsidRDefault="003318E1" w:rsidP="003318E1">
      <w:pPr>
        <w:spacing w:after="280" w:line="280" w:lineRule="atLeast"/>
        <w:ind w:firstLine="567"/>
        <w:jc w:val="both"/>
        <w:rPr>
          <w:rFonts w:ascii="Times New Roman" w:hAnsi="Times New Roman"/>
          <w:sz w:val="24"/>
          <w:szCs w:val="24"/>
        </w:rPr>
      </w:pPr>
      <w:r w:rsidRPr="00695880">
        <w:rPr>
          <w:rFonts w:ascii="Times New Roman" w:hAnsi="Times New Roman"/>
          <w:sz w:val="24"/>
          <w:szCs w:val="24"/>
        </w:rPr>
        <w:t>V – išvalyto oro srautas filtre, m</w:t>
      </w:r>
      <w:r w:rsidRPr="00695880">
        <w:rPr>
          <w:rFonts w:ascii="Times New Roman" w:hAnsi="Times New Roman"/>
          <w:sz w:val="24"/>
          <w:szCs w:val="24"/>
          <w:vertAlign w:val="superscript"/>
        </w:rPr>
        <w:t>3</w:t>
      </w:r>
      <w:r w:rsidRPr="00695880">
        <w:rPr>
          <w:rFonts w:ascii="Times New Roman" w:hAnsi="Times New Roman"/>
          <w:sz w:val="24"/>
          <w:szCs w:val="24"/>
        </w:rPr>
        <w:t>/s;</w:t>
      </w:r>
    </w:p>
    <w:p w14:paraId="1986FF23" w14:textId="77777777" w:rsidR="003318E1" w:rsidRPr="00695880" w:rsidRDefault="003318E1" w:rsidP="003318E1">
      <w:pPr>
        <w:spacing w:after="280" w:line="280" w:lineRule="atLeast"/>
        <w:ind w:firstLine="567"/>
        <w:jc w:val="both"/>
        <w:rPr>
          <w:rFonts w:ascii="Times New Roman" w:hAnsi="Times New Roman"/>
          <w:sz w:val="24"/>
          <w:szCs w:val="24"/>
        </w:rPr>
      </w:pPr>
      <w:r w:rsidRPr="00695880">
        <w:rPr>
          <w:rFonts w:ascii="Times New Roman" w:hAnsi="Times New Roman"/>
          <w:sz w:val="24"/>
          <w:szCs w:val="24"/>
        </w:rPr>
        <w:t>K</w:t>
      </w:r>
      <w:r w:rsidRPr="00695880">
        <w:rPr>
          <w:rFonts w:ascii="Times New Roman" w:hAnsi="Times New Roman"/>
          <w:sz w:val="24"/>
          <w:szCs w:val="24"/>
          <w:vertAlign w:val="subscript"/>
        </w:rPr>
        <w:t xml:space="preserve">K.D. </w:t>
      </w:r>
      <w:r w:rsidRPr="00695880">
        <w:rPr>
          <w:rFonts w:ascii="Times New Roman" w:hAnsi="Times New Roman"/>
          <w:sz w:val="24"/>
          <w:szCs w:val="24"/>
        </w:rPr>
        <w:t>– cemento dulkių koncentracija, išvalytame ore, mg/m</w:t>
      </w:r>
      <w:r w:rsidRPr="00695880">
        <w:rPr>
          <w:rFonts w:ascii="Times New Roman" w:hAnsi="Times New Roman"/>
          <w:sz w:val="24"/>
          <w:szCs w:val="24"/>
          <w:vertAlign w:val="superscript"/>
        </w:rPr>
        <w:t>3</w:t>
      </w:r>
      <w:r w:rsidRPr="00695880">
        <w:rPr>
          <w:rFonts w:ascii="Times New Roman" w:hAnsi="Times New Roman"/>
          <w:sz w:val="24"/>
          <w:szCs w:val="24"/>
        </w:rPr>
        <w:t>.</w:t>
      </w:r>
    </w:p>
    <w:p w14:paraId="6AF69EEE" w14:textId="77777777" w:rsidR="003318E1" w:rsidRPr="00695880" w:rsidRDefault="003318E1" w:rsidP="003318E1">
      <w:pPr>
        <w:spacing w:after="280" w:line="280" w:lineRule="atLeast"/>
        <w:ind w:firstLine="567"/>
        <w:jc w:val="both"/>
        <w:rPr>
          <w:rFonts w:ascii="Times New Roman" w:hAnsi="Times New Roman"/>
          <w:sz w:val="24"/>
          <w:szCs w:val="24"/>
        </w:rPr>
      </w:pPr>
      <w:r w:rsidRPr="00695880">
        <w:rPr>
          <w:rFonts w:ascii="Times New Roman" w:hAnsi="Times New Roman"/>
          <w:position w:val="-24"/>
          <w:sz w:val="24"/>
          <w:szCs w:val="24"/>
        </w:rPr>
        <w:object w:dxaOrig="2260" w:dyaOrig="620" w14:anchorId="72A53192">
          <v:shape id="_x0000_i1028" type="#_x0000_t75" style="width:114pt;height:30pt" o:ole="">
            <v:imagedata r:id="rId24" o:title=""/>
          </v:shape>
          <o:OLEObject Type="Embed" ProgID="Equation.3" ShapeID="_x0000_i1028" DrawAspect="Content" ObjectID="_1534834634" r:id="rId25"/>
        </w:object>
      </w:r>
      <w:r w:rsidRPr="00695880">
        <w:rPr>
          <w:rFonts w:ascii="Times New Roman" w:hAnsi="Times New Roman"/>
          <w:sz w:val="24"/>
          <w:szCs w:val="24"/>
        </w:rPr>
        <w:t>g/s</w:t>
      </w:r>
    </w:p>
    <w:p w14:paraId="123BF9AA" w14:textId="3BC40B4A" w:rsidR="003318E1" w:rsidRPr="00695880" w:rsidRDefault="003318E1" w:rsidP="003318E1">
      <w:pPr>
        <w:pStyle w:val="BodyText"/>
        <w:jc w:val="both"/>
        <w:rPr>
          <w:sz w:val="24"/>
          <w:szCs w:val="24"/>
        </w:rPr>
      </w:pPr>
      <w:r w:rsidRPr="00695880">
        <w:rPr>
          <w:sz w:val="24"/>
          <w:szCs w:val="24"/>
        </w:rPr>
        <w:t>A</w:t>
      </w:r>
      <w:r w:rsidR="00695880" w:rsidRPr="00695880">
        <w:rPr>
          <w:sz w:val="24"/>
          <w:szCs w:val="24"/>
        </w:rPr>
        <w:t>plinkos oro taršos iš stacionaraus</w:t>
      </w:r>
      <w:r w:rsidRPr="00695880">
        <w:rPr>
          <w:sz w:val="24"/>
          <w:szCs w:val="24"/>
        </w:rPr>
        <w:t xml:space="preserve"> taršos šaltini</w:t>
      </w:r>
      <w:r w:rsidR="00695880" w:rsidRPr="00695880">
        <w:rPr>
          <w:sz w:val="24"/>
          <w:szCs w:val="24"/>
        </w:rPr>
        <w:t>o</w:t>
      </w:r>
      <w:r w:rsidRPr="00695880">
        <w:rPr>
          <w:sz w:val="24"/>
          <w:szCs w:val="24"/>
        </w:rPr>
        <w:t xml:space="preserve"> Nr. 00</w:t>
      </w:r>
      <w:r w:rsidR="00695880" w:rsidRPr="00695880">
        <w:rPr>
          <w:sz w:val="24"/>
          <w:szCs w:val="24"/>
        </w:rPr>
        <w:t>3</w:t>
      </w:r>
      <w:r w:rsidRPr="00695880">
        <w:rPr>
          <w:sz w:val="24"/>
          <w:szCs w:val="24"/>
        </w:rPr>
        <w:t xml:space="preserve"> metiniai kiekiai paskaičiuoti vadovaujantis EMEP/EEA </w:t>
      </w:r>
      <w:proofErr w:type="spellStart"/>
      <w:r w:rsidRPr="00695880">
        <w:rPr>
          <w:sz w:val="24"/>
          <w:szCs w:val="24"/>
        </w:rPr>
        <w:t>air</w:t>
      </w:r>
      <w:proofErr w:type="spellEnd"/>
      <w:r w:rsidRPr="00695880">
        <w:rPr>
          <w:sz w:val="24"/>
          <w:szCs w:val="24"/>
        </w:rPr>
        <w:t xml:space="preserve"> </w:t>
      </w:r>
      <w:proofErr w:type="spellStart"/>
      <w:r w:rsidRPr="00695880">
        <w:rPr>
          <w:sz w:val="24"/>
          <w:szCs w:val="24"/>
        </w:rPr>
        <w:t>pollutant</w:t>
      </w:r>
      <w:proofErr w:type="spellEnd"/>
      <w:r w:rsidRPr="00695880">
        <w:rPr>
          <w:sz w:val="24"/>
          <w:szCs w:val="24"/>
        </w:rPr>
        <w:t xml:space="preserve"> </w:t>
      </w:r>
      <w:proofErr w:type="spellStart"/>
      <w:r w:rsidRPr="00695880">
        <w:rPr>
          <w:sz w:val="24"/>
          <w:szCs w:val="24"/>
        </w:rPr>
        <w:t>emission</w:t>
      </w:r>
      <w:proofErr w:type="spellEnd"/>
      <w:r w:rsidRPr="00695880">
        <w:rPr>
          <w:sz w:val="24"/>
          <w:szCs w:val="24"/>
        </w:rPr>
        <w:t xml:space="preserve"> </w:t>
      </w:r>
      <w:proofErr w:type="spellStart"/>
      <w:r w:rsidRPr="00695880">
        <w:rPr>
          <w:sz w:val="24"/>
          <w:szCs w:val="24"/>
        </w:rPr>
        <w:t>inventory</w:t>
      </w:r>
      <w:proofErr w:type="spellEnd"/>
      <w:r w:rsidRPr="00695880">
        <w:rPr>
          <w:sz w:val="24"/>
          <w:szCs w:val="24"/>
        </w:rPr>
        <w:t xml:space="preserve"> </w:t>
      </w:r>
      <w:proofErr w:type="spellStart"/>
      <w:r w:rsidRPr="00695880">
        <w:rPr>
          <w:sz w:val="24"/>
          <w:szCs w:val="24"/>
        </w:rPr>
        <w:t>guidebook</w:t>
      </w:r>
      <w:proofErr w:type="spellEnd"/>
      <w:r w:rsidRPr="00695880">
        <w:rPr>
          <w:sz w:val="24"/>
          <w:szCs w:val="24"/>
        </w:rPr>
        <w:t xml:space="preserve"> – 2013.</w:t>
      </w:r>
    </w:p>
    <w:p w14:paraId="38F8670C" w14:textId="28D8D45A" w:rsidR="003318E1" w:rsidRPr="00695880" w:rsidRDefault="003318E1" w:rsidP="003318E1">
      <w:pPr>
        <w:pStyle w:val="BodyText"/>
        <w:jc w:val="both"/>
        <w:rPr>
          <w:sz w:val="24"/>
          <w:szCs w:val="24"/>
        </w:rPr>
      </w:pPr>
      <w:r w:rsidRPr="00695880">
        <w:rPr>
          <w:sz w:val="24"/>
          <w:szCs w:val="24"/>
        </w:rPr>
        <w:t xml:space="preserve">Per metus skysto kuro katilai gali sunaudoti </w:t>
      </w:r>
      <w:r w:rsidRPr="00EB24AA">
        <w:rPr>
          <w:sz w:val="24"/>
          <w:szCs w:val="24"/>
        </w:rPr>
        <w:t xml:space="preserve">iki </w:t>
      </w:r>
      <w:r w:rsidR="00695880" w:rsidRPr="00EB24AA">
        <w:rPr>
          <w:sz w:val="24"/>
          <w:szCs w:val="24"/>
        </w:rPr>
        <w:t>3</w:t>
      </w:r>
      <w:r w:rsidRPr="00EB24AA">
        <w:rPr>
          <w:sz w:val="24"/>
          <w:szCs w:val="24"/>
        </w:rPr>
        <w:t xml:space="preserve"> t dyzelino,</w:t>
      </w:r>
      <w:r w:rsidRPr="00695880">
        <w:rPr>
          <w:sz w:val="24"/>
          <w:szCs w:val="24"/>
        </w:rPr>
        <w:t xml:space="preserve"> kurio </w:t>
      </w:r>
      <w:proofErr w:type="spellStart"/>
      <w:r w:rsidRPr="00695880">
        <w:rPr>
          <w:sz w:val="24"/>
          <w:szCs w:val="24"/>
        </w:rPr>
        <w:t>šilumingumas</w:t>
      </w:r>
      <w:proofErr w:type="spellEnd"/>
      <w:r w:rsidRPr="00695880">
        <w:rPr>
          <w:sz w:val="24"/>
          <w:szCs w:val="24"/>
        </w:rPr>
        <w:t xml:space="preserve"> </w:t>
      </w:r>
      <w:r w:rsidR="006E6AAA">
        <w:rPr>
          <w:sz w:val="24"/>
          <w:szCs w:val="24"/>
        </w:rPr>
        <w:t>yra</w:t>
      </w:r>
      <w:r w:rsidRPr="00695880">
        <w:rPr>
          <w:sz w:val="24"/>
          <w:szCs w:val="24"/>
        </w:rPr>
        <w:t xml:space="preserve"> 43,1 MJ/kg (GJ/t). Sudeginus planuojamą dyzelino kiekį, pagamintos energijos kiekis paskaičiuotas pagal formulę:</w:t>
      </w:r>
    </w:p>
    <w:p w14:paraId="2C95F6FA" w14:textId="78554DCD" w:rsidR="003318E1" w:rsidRPr="00695880" w:rsidRDefault="003318E1" w:rsidP="003318E1">
      <w:pPr>
        <w:rPr>
          <w:rFonts w:ascii="Times New Roman" w:hAnsi="Times New Roman"/>
          <w:sz w:val="24"/>
          <w:szCs w:val="24"/>
        </w:rPr>
      </w:pPr>
      <m:oMath>
        <m:r>
          <w:rPr>
            <w:rFonts w:ascii="Cambria Math" w:hAnsi="Cambria Math"/>
            <w:sz w:val="24"/>
            <w:szCs w:val="24"/>
          </w:rPr>
          <m:t>A=</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GJ/t</m:t>
            </m:r>
          </m:sub>
        </m:sSub>
        <m:r>
          <w:rPr>
            <w:rFonts w:ascii="Cambria Math" w:hAnsi="Cambria Math"/>
            <w:sz w:val="24"/>
            <w:szCs w:val="24"/>
          </w:rPr>
          <m:t>×K</m:t>
        </m:r>
        <m:r>
          <m:rPr>
            <m:sty m:val="p"/>
          </m:rPr>
          <w:rPr>
            <w:rFonts w:ascii="Cambria Math" w:hAnsi="Cambria Math"/>
            <w:sz w:val="24"/>
            <w:szCs w:val="24"/>
          </w:rPr>
          <m:t>=43,1×3=129,3</m:t>
        </m:r>
      </m:oMath>
      <w:r w:rsidRPr="00695880">
        <w:rPr>
          <w:rFonts w:ascii="Times New Roman" w:hAnsi="Times New Roman"/>
          <w:sz w:val="24"/>
          <w:szCs w:val="24"/>
        </w:rPr>
        <w:t xml:space="preserve"> GJ</w:t>
      </w:r>
    </w:p>
    <w:p w14:paraId="10309077" w14:textId="28D7FEA6" w:rsidR="003318E1" w:rsidRPr="00695880" w:rsidRDefault="006E6AAA" w:rsidP="003318E1">
      <w:pPr>
        <w:tabs>
          <w:tab w:val="left" w:pos="851"/>
        </w:tabs>
        <w:spacing w:after="120"/>
        <w:jc w:val="both"/>
        <w:rPr>
          <w:rFonts w:ascii="Times New Roman" w:hAnsi="Times New Roman"/>
          <w:sz w:val="24"/>
          <w:szCs w:val="24"/>
        </w:rPr>
      </w:pPr>
      <w:r>
        <w:rPr>
          <w:rFonts w:ascii="Times New Roman" w:hAnsi="Times New Roman"/>
          <w:sz w:val="24"/>
          <w:szCs w:val="24"/>
        </w:rPr>
        <w:tab/>
      </w:r>
      <w:r w:rsidR="003318E1" w:rsidRPr="00695880">
        <w:rPr>
          <w:rFonts w:ascii="Times New Roman" w:hAnsi="Times New Roman"/>
          <w:sz w:val="24"/>
          <w:szCs w:val="24"/>
        </w:rPr>
        <w:t>kur:</w:t>
      </w:r>
    </w:p>
    <w:p w14:paraId="3222EF30" w14:textId="00A53C1D" w:rsidR="003318E1" w:rsidRPr="00695880" w:rsidRDefault="006E6AAA" w:rsidP="003318E1">
      <w:pPr>
        <w:tabs>
          <w:tab w:val="left" w:pos="851"/>
        </w:tabs>
        <w:spacing w:after="120"/>
        <w:jc w:val="both"/>
        <w:rPr>
          <w:rFonts w:ascii="Times New Roman" w:hAnsi="Times New Roman"/>
          <w:sz w:val="24"/>
          <w:szCs w:val="24"/>
        </w:rPr>
      </w:pPr>
      <w:r>
        <w:rPr>
          <w:rFonts w:ascii="Times New Roman" w:hAnsi="Times New Roman"/>
          <w:sz w:val="24"/>
          <w:szCs w:val="24"/>
        </w:rPr>
        <w:tab/>
      </w:r>
      <w:r w:rsidR="003318E1" w:rsidRPr="00695880">
        <w:rPr>
          <w:rFonts w:ascii="Times New Roman" w:hAnsi="Times New Roman"/>
          <w:sz w:val="24"/>
          <w:szCs w:val="24"/>
        </w:rPr>
        <w:t>A – įrenginio pagaminamos energijos kiekis GJ/metus;</w:t>
      </w:r>
    </w:p>
    <w:p w14:paraId="013EC2A2" w14:textId="77777777" w:rsidR="003318E1" w:rsidRPr="00695880" w:rsidRDefault="00E50075" w:rsidP="006E6AAA">
      <w:pPr>
        <w:tabs>
          <w:tab w:val="left" w:pos="851"/>
        </w:tabs>
        <w:spacing w:after="120"/>
        <w:ind w:firstLine="851"/>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GJ/t</m:t>
            </m:r>
          </m:sub>
        </m:sSub>
      </m:oMath>
      <w:r w:rsidR="003318E1" w:rsidRPr="00695880">
        <w:rPr>
          <w:rFonts w:ascii="Times New Roman" w:hAnsi="Times New Roman"/>
          <w:sz w:val="24"/>
          <w:szCs w:val="24"/>
        </w:rPr>
        <w:t xml:space="preserve"> – kuro šilumingumas, GJ/t;</w:t>
      </w:r>
    </w:p>
    <w:p w14:paraId="5FBD6B2F" w14:textId="3E3A44A9" w:rsidR="003318E1" w:rsidRPr="00695880" w:rsidRDefault="006E6AAA" w:rsidP="003318E1">
      <w:pPr>
        <w:tabs>
          <w:tab w:val="left" w:pos="851"/>
        </w:tabs>
        <w:spacing w:after="120"/>
        <w:jc w:val="both"/>
        <w:rPr>
          <w:rFonts w:ascii="Times New Roman" w:hAnsi="Times New Roman"/>
          <w:sz w:val="24"/>
          <w:szCs w:val="24"/>
        </w:rPr>
      </w:pPr>
      <w:r>
        <w:rPr>
          <w:rFonts w:ascii="Times New Roman" w:hAnsi="Times New Roman"/>
          <w:sz w:val="24"/>
          <w:szCs w:val="24"/>
        </w:rPr>
        <w:tab/>
      </w:r>
      <w:r w:rsidR="003318E1" w:rsidRPr="00695880">
        <w:rPr>
          <w:rFonts w:ascii="Times New Roman" w:hAnsi="Times New Roman"/>
          <w:sz w:val="24"/>
          <w:szCs w:val="24"/>
        </w:rPr>
        <w:t>K – metinis kuro kiekis, t.</w:t>
      </w:r>
    </w:p>
    <w:p w14:paraId="00C5DBF8" w14:textId="2E8C9334" w:rsidR="003318E1" w:rsidRPr="00695880" w:rsidRDefault="003318E1" w:rsidP="003318E1">
      <w:pPr>
        <w:tabs>
          <w:tab w:val="left" w:pos="851"/>
        </w:tabs>
        <w:spacing w:after="280" w:line="280" w:lineRule="atLeast"/>
        <w:jc w:val="both"/>
        <w:rPr>
          <w:rFonts w:ascii="Times New Roman" w:hAnsi="Times New Roman"/>
          <w:sz w:val="24"/>
          <w:szCs w:val="24"/>
        </w:rPr>
      </w:pPr>
      <w:r w:rsidRPr="00695880">
        <w:rPr>
          <w:rFonts w:ascii="Times New Roman" w:hAnsi="Times New Roman"/>
          <w:sz w:val="24"/>
          <w:szCs w:val="24"/>
        </w:rPr>
        <w:t xml:space="preserve">Pagrindinė teršalų </w:t>
      </w:r>
      <w:r w:rsidR="006E6AAA">
        <w:rPr>
          <w:rFonts w:ascii="Times New Roman" w:hAnsi="Times New Roman"/>
          <w:sz w:val="24"/>
          <w:szCs w:val="24"/>
        </w:rPr>
        <w:t>kiekio paskaičiavimo</w:t>
      </w:r>
      <w:r w:rsidRPr="00695880">
        <w:rPr>
          <w:rFonts w:ascii="Times New Roman" w:hAnsi="Times New Roman"/>
          <w:sz w:val="24"/>
          <w:szCs w:val="24"/>
        </w:rPr>
        <w:t xml:space="preserve"> formulė:</w:t>
      </w:r>
    </w:p>
    <w:p w14:paraId="41947BA1" w14:textId="77777777" w:rsidR="003318E1" w:rsidRPr="006E6AAA" w:rsidRDefault="003318E1" w:rsidP="006E6AAA">
      <w:pPr>
        <w:tabs>
          <w:tab w:val="left" w:pos="851"/>
        </w:tabs>
        <w:spacing w:after="280" w:line="280" w:lineRule="atLeast"/>
        <w:ind w:left="567" w:firstLine="709"/>
        <w:jc w:val="center"/>
        <w:rPr>
          <w:sz w:val="24"/>
          <w:szCs w:val="24"/>
        </w:rPr>
      </w:pPr>
      <m:oMathPara>
        <m:oMathParaPr>
          <m:jc m:val="left"/>
        </m:oMathParaPr>
        <m:oMath>
          <m:r>
            <w:rPr>
              <w:rFonts w:ascii="Cambria Math" w:hAnsi="Cambria Math"/>
              <w:sz w:val="24"/>
              <w:szCs w:val="24"/>
            </w:rPr>
            <w:lastRenderedPageBreak/>
            <m:t xml:space="preserve">E = </m:t>
          </m:r>
          <m:f>
            <m:fPr>
              <m:ctrlPr>
                <w:rPr>
                  <w:rFonts w:ascii="Cambria Math" w:hAnsi="Cambria Math"/>
                  <w:sz w:val="24"/>
                  <w:szCs w:val="24"/>
                </w:rPr>
              </m:ctrlPr>
            </m:fPr>
            <m:num>
              <m:r>
                <w:rPr>
                  <w:rFonts w:ascii="Cambria Math" w:hAnsi="Cambria Math"/>
                  <w:sz w:val="24"/>
                  <w:szCs w:val="24"/>
                </w:rPr>
                <m:t>A×EF×(1-</m:t>
              </m:r>
              <m:f>
                <m:fPr>
                  <m:ctrlPr>
                    <w:rPr>
                      <w:rFonts w:ascii="Cambria Math" w:hAnsi="Cambria Math"/>
                      <w:sz w:val="24"/>
                      <w:szCs w:val="24"/>
                    </w:rPr>
                  </m:ctrlPr>
                </m:fPr>
                <m:num>
                  <m:r>
                    <w:rPr>
                      <w:rFonts w:ascii="Cambria Math" w:hAnsi="Cambria Math"/>
                      <w:sz w:val="24"/>
                      <w:szCs w:val="24"/>
                    </w:rPr>
                    <m:t>ER</m:t>
                  </m:r>
                </m:num>
                <m:den>
                  <m:r>
                    <w:rPr>
                      <w:rFonts w:ascii="Cambria Math" w:hAnsi="Cambria Math"/>
                      <w:sz w:val="24"/>
                      <w:szCs w:val="24"/>
                    </w:rPr>
                    <m:t>100</m:t>
                  </m:r>
                </m:den>
              </m:f>
              <m:r>
                <w:rPr>
                  <w:rFonts w:ascii="Cambria Math" w:hAnsi="Cambria Math"/>
                  <w:sz w:val="24"/>
                  <w:szCs w:val="24"/>
                </w:rPr>
                <m:t>)</m:t>
              </m:r>
            </m:num>
            <m:den>
              <m:r>
                <w:rPr>
                  <w:rFonts w:ascii="Cambria Math" w:hAnsi="Cambria Math"/>
                  <w:sz w:val="24"/>
                  <w:szCs w:val="24"/>
                </w:rPr>
                <m:t>1000000</m:t>
              </m:r>
            </m:den>
          </m:f>
        </m:oMath>
      </m:oMathPara>
    </w:p>
    <w:p w14:paraId="7857B4B7" w14:textId="0150F6C8" w:rsidR="003318E1" w:rsidRPr="00695880" w:rsidRDefault="006E6AAA" w:rsidP="003318E1">
      <w:pPr>
        <w:tabs>
          <w:tab w:val="left" w:pos="851"/>
        </w:tabs>
        <w:spacing w:after="120"/>
        <w:jc w:val="both"/>
        <w:rPr>
          <w:rFonts w:ascii="Times New Roman" w:hAnsi="Times New Roman"/>
          <w:sz w:val="24"/>
          <w:szCs w:val="24"/>
        </w:rPr>
      </w:pPr>
      <w:r>
        <w:rPr>
          <w:rFonts w:ascii="Times New Roman" w:hAnsi="Times New Roman"/>
          <w:sz w:val="24"/>
          <w:szCs w:val="24"/>
        </w:rPr>
        <w:tab/>
      </w:r>
      <w:r w:rsidR="003318E1" w:rsidRPr="00695880">
        <w:rPr>
          <w:rFonts w:ascii="Times New Roman" w:hAnsi="Times New Roman"/>
          <w:sz w:val="24"/>
          <w:szCs w:val="24"/>
        </w:rPr>
        <w:t>kur:</w:t>
      </w:r>
    </w:p>
    <w:p w14:paraId="57BCC4FE" w14:textId="5C68EC8C" w:rsidR="003318E1" w:rsidRPr="00695880" w:rsidRDefault="006E6AAA" w:rsidP="003318E1">
      <w:pPr>
        <w:tabs>
          <w:tab w:val="left" w:pos="851"/>
        </w:tabs>
        <w:spacing w:after="120"/>
        <w:jc w:val="both"/>
        <w:rPr>
          <w:rFonts w:ascii="Times New Roman" w:hAnsi="Times New Roman"/>
          <w:sz w:val="24"/>
          <w:szCs w:val="24"/>
        </w:rPr>
      </w:pPr>
      <w:r>
        <w:rPr>
          <w:rFonts w:ascii="Times New Roman" w:hAnsi="Times New Roman"/>
          <w:sz w:val="24"/>
          <w:szCs w:val="24"/>
        </w:rPr>
        <w:tab/>
      </w:r>
      <w:r w:rsidR="003318E1" w:rsidRPr="00695880">
        <w:rPr>
          <w:rFonts w:ascii="Times New Roman" w:hAnsi="Times New Roman"/>
          <w:sz w:val="24"/>
          <w:szCs w:val="24"/>
        </w:rPr>
        <w:t>E – emisija, t;</w:t>
      </w:r>
    </w:p>
    <w:p w14:paraId="7FDE2F7E" w14:textId="404798F1" w:rsidR="003318E1" w:rsidRPr="00695880" w:rsidRDefault="006E6AAA" w:rsidP="003318E1">
      <w:pPr>
        <w:tabs>
          <w:tab w:val="left" w:pos="851"/>
        </w:tabs>
        <w:spacing w:after="120"/>
        <w:jc w:val="both"/>
        <w:rPr>
          <w:rFonts w:ascii="Times New Roman" w:hAnsi="Times New Roman"/>
          <w:sz w:val="24"/>
          <w:szCs w:val="24"/>
        </w:rPr>
      </w:pPr>
      <w:r>
        <w:rPr>
          <w:rFonts w:ascii="Times New Roman" w:hAnsi="Times New Roman"/>
          <w:sz w:val="24"/>
          <w:szCs w:val="24"/>
        </w:rPr>
        <w:tab/>
      </w:r>
      <w:r w:rsidR="003318E1" w:rsidRPr="00695880">
        <w:rPr>
          <w:rFonts w:ascii="Times New Roman" w:hAnsi="Times New Roman"/>
          <w:sz w:val="24"/>
          <w:szCs w:val="24"/>
        </w:rPr>
        <w:t>A – įrenginio pagaminamos energijos kiekis GJ/metus;</w:t>
      </w:r>
    </w:p>
    <w:p w14:paraId="09D0F235" w14:textId="15C3267A" w:rsidR="003318E1" w:rsidRPr="00695880" w:rsidRDefault="006E6AAA" w:rsidP="003318E1">
      <w:pPr>
        <w:tabs>
          <w:tab w:val="left" w:pos="851"/>
        </w:tabs>
        <w:spacing w:after="120"/>
        <w:jc w:val="both"/>
        <w:rPr>
          <w:rFonts w:ascii="Times New Roman" w:hAnsi="Times New Roman"/>
          <w:sz w:val="24"/>
          <w:szCs w:val="24"/>
        </w:rPr>
      </w:pPr>
      <w:r>
        <w:rPr>
          <w:rFonts w:ascii="Times New Roman" w:hAnsi="Times New Roman"/>
          <w:sz w:val="24"/>
          <w:szCs w:val="24"/>
        </w:rPr>
        <w:tab/>
      </w:r>
      <w:r w:rsidR="003318E1" w:rsidRPr="00695880">
        <w:rPr>
          <w:rFonts w:ascii="Times New Roman" w:hAnsi="Times New Roman"/>
          <w:sz w:val="24"/>
          <w:szCs w:val="24"/>
        </w:rPr>
        <w:t>EF – emisijos faktorius, g/GJ;</w:t>
      </w:r>
    </w:p>
    <w:p w14:paraId="2FE8916E" w14:textId="7AA7D063" w:rsidR="003318E1" w:rsidRPr="00695880" w:rsidRDefault="006E6AAA" w:rsidP="003318E1">
      <w:pPr>
        <w:tabs>
          <w:tab w:val="left" w:pos="851"/>
        </w:tabs>
        <w:spacing w:after="280" w:line="280" w:lineRule="atLeast"/>
        <w:jc w:val="both"/>
        <w:rPr>
          <w:rFonts w:ascii="Times New Roman" w:hAnsi="Times New Roman"/>
          <w:sz w:val="24"/>
          <w:szCs w:val="24"/>
        </w:rPr>
      </w:pPr>
      <w:r>
        <w:rPr>
          <w:rFonts w:ascii="Times New Roman" w:hAnsi="Times New Roman"/>
          <w:sz w:val="24"/>
          <w:szCs w:val="24"/>
        </w:rPr>
        <w:tab/>
      </w:r>
      <w:r w:rsidR="003318E1" w:rsidRPr="00695880">
        <w:rPr>
          <w:rFonts w:ascii="Times New Roman" w:hAnsi="Times New Roman"/>
          <w:sz w:val="24"/>
          <w:szCs w:val="24"/>
        </w:rPr>
        <w:t>ER – valymo įrenginių efektyvumas, %.</w:t>
      </w:r>
    </w:p>
    <w:p w14:paraId="081FE8F4" w14:textId="62FEAA94" w:rsidR="003318E1" w:rsidRPr="00695880" w:rsidRDefault="003318E1" w:rsidP="003318E1">
      <w:pPr>
        <w:pStyle w:val="BodyText"/>
        <w:jc w:val="both"/>
        <w:rPr>
          <w:sz w:val="24"/>
          <w:szCs w:val="24"/>
        </w:rPr>
      </w:pPr>
      <w:r w:rsidRPr="00695880">
        <w:rPr>
          <w:sz w:val="24"/>
          <w:szCs w:val="24"/>
        </w:rPr>
        <w:t xml:space="preserve">Emisijos faktoriai skystam kurui nustatyti pagal </w:t>
      </w:r>
      <w:r w:rsidR="006E6AAA">
        <w:rPr>
          <w:sz w:val="24"/>
          <w:szCs w:val="24"/>
        </w:rPr>
        <w:t xml:space="preserve">metodikos </w:t>
      </w:r>
      <w:r w:rsidRPr="00695880">
        <w:rPr>
          <w:sz w:val="24"/>
          <w:szCs w:val="24"/>
        </w:rPr>
        <w:t>lentelę 3-21.</w:t>
      </w:r>
    </w:p>
    <w:p w14:paraId="4B3890C3" w14:textId="3B6C606D" w:rsidR="003318E1" w:rsidRPr="00075186" w:rsidRDefault="004C0861" w:rsidP="00D7547B">
      <w:pPr>
        <w:pStyle w:val="BodyText"/>
        <w:spacing w:after="120" w:line="120" w:lineRule="atLeast"/>
        <w:jc w:val="both"/>
        <w:rPr>
          <w:i/>
          <w:noProof/>
          <w:sz w:val="24"/>
          <w:szCs w:val="24"/>
          <w:lang w:eastAsia="en-GB"/>
        </w:rPr>
      </w:pPr>
      <w:r w:rsidRPr="00075186">
        <w:rPr>
          <w:b/>
          <w:i/>
          <w:sz w:val="24"/>
          <w:szCs w:val="24"/>
        </w:rPr>
        <w:t>3 lentelė.</w:t>
      </w:r>
      <w:r w:rsidRPr="00075186">
        <w:rPr>
          <w:i/>
          <w:sz w:val="24"/>
          <w:szCs w:val="24"/>
        </w:rPr>
        <w:t xml:space="preserve"> </w:t>
      </w:r>
      <w:r w:rsidRPr="00075186">
        <w:rPr>
          <w:i/>
          <w:iCs/>
          <w:kern w:val="1"/>
          <w:sz w:val="24"/>
          <w:szCs w:val="24"/>
          <w:lang w:eastAsia="ar-SA"/>
        </w:rPr>
        <w:t>EMEP l</w:t>
      </w:r>
      <w:r w:rsidR="003318E1" w:rsidRPr="00075186">
        <w:rPr>
          <w:i/>
          <w:sz w:val="24"/>
          <w:szCs w:val="24"/>
        </w:rPr>
        <w:t>entelė 3-21    2 pakopos emisijos faktoriai 1.A.4.b.i šaltinių kategorijai, naudojant skystą kurą</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906"/>
        <w:gridCol w:w="974"/>
        <w:gridCol w:w="1133"/>
        <w:gridCol w:w="1416"/>
        <w:gridCol w:w="2548"/>
      </w:tblGrid>
      <w:tr w:rsidR="003318E1" w:rsidRPr="00C13752" w14:paraId="7A1C5BA5" w14:textId="77777777" w:rsidTr="004F2577">
        <w:tc>
          <w:tcPr>
            <w:tcW w:w="9209" w:type="dxa"/>
            <w:gridSpan w:val="6"/>
            <w:shd w:val="clear" w:color="auto" w:fill="auto"/>
          </w:tcPr>
          <w:p w14:paraId="5416648D" w14:textId="77777777" w:rsidR="003318E1" w:rsidRPr="00C13752" w:rsidRDefault="003318E1" w:rsidP="004F2577">
            <w:pPr>
              <w:pStyle w:val="TableTextNoSpace"/>
              <w:jc w:val="center"/>
              <w:rPr>
                <w:szCs w:val="16"/>
              </w:rPr>
            </w:pPr>
            <w:r>
              <w:rPr>
                <w:szCs w:val="16"/>
              </w:rPr>
              <w:t>2</w:t>
            </w:r>
            <w:r w:rsidRPr="00C13752">
              <w:rPr>
                <w:szCs w:val="16"/>
              </w:rPr>
              <w:t xml:space="preserve"> Lygio išmetimo koeficientai pagal nutylėjimą</w:t>
            </w:r>
          </w:p>
        </w:tc>
      </w:tr>
      <w:tr w:rsidR="003318E1" w:rsidRPr="00C13752" w14:paraId="555A7488" w14:textId="77777777" w:rsidTr="004F2577">
        <w:tc>
          <w:tcPr>
            <w:tcW w:w="2232" w:type="dxa"/>
            <w:shd w:val="clear" w:color="auto" w:fill="auto"/>
          </w:tcPr>
          <w:p w14:paraId="2CF4D4C2" w14:textId="77777777" w:rsidR="003318E1" w:rsidRPr="00C13752" w:rsidRDefault="003318E1" w:rsidP="004F2577">
            <w:pPr>
              <w:pStyle w:val="TableTextNoSpace"/>
              <w:rPr>
                <w:szCs w:val="16"/>
              </w:rPr>
            </w:pPr>
          </w:p>
        </w:tc>
        <w:tc>
          <w:tcPr>
            <w:tcW w:w="906" w:type="dxa"/>
            <w:shd w:val="clear" w:color="auto" w:fill="auto"/>
          </w:tcPr>
          <w:p w14:paraId="4792EE38" w14:textId="77777777" w:rsidR="003318E1" w:rsidRPr="00C13752" w:rsidRDefault="003318E1" w:rsidP="004F2577">
            <w:pPr>
              <w:pStyle w:val="TableTextNoSpace"/>
              <w:rPr>
                <w:szCs w:val="16"/>
              </w:rPr>
            </w:pPr>
            <w:r w:rsidRPr="00C13752">
              <w:rPr>
                <w:szCs w:val="16"/>
              </w:rPr>
              <w:t>Kodas</w:t>
            </w:r>
          </w:p>
        </w:tc>
        <w:tc>
          <w:tcPr>
            <w:tcW w:w="6071" w:type="dxa"/>
            <w:gridSpan w:val="4"/>
            <w:tcBorders>
              <w:right w:val="single" w:sz="4" w:space="0" w:color="auto"/>
            </w:tcBorders>
            <w:shd w:val="clear" w:color="auto" w:fill="auto"/>
          </w:tcPr>
          <w:p w14:paraId="6AC9A8B7" w14:textId="77777777" w:rsidR="003318E1" w:rsidRPr="00C13752" w:rsidRDefault="003318E1" w:rsidP="004F2577">
            <w:pPr>
              <w:pStyle w:val="TableTextNoSpace"/>
              <w:rPr>
                <w:szCs w:val="16"/>
              </w:rPr>
            </w:pPr>
            <w:r w:rsidRPr="00C13752">
              <w:rPr>
                <w:szCs w:val="16"/>
              </w:rPr>
              <w:t>Pavadinimas</w:t>
            </w:r>
          </w:p>
        </w:tc>
      </w:tr>
      <w:tr w:rsidR="003318E1" w:rsidRPr="00C13752" w14:paraId="7F8A9C08" w14:textId="77777777" w:rsidTr="004F2577">
        <w:tc>
          <w:tcPr>
            <w:tcW w:w="2232" w:type="dxa"/>
            <w:shd w:val="clear" w:color="auto" w:fill="auto"/>
          </w:tcPr>
          <w:p w14:paraId="0A356F95" w14:textId="77777777" w:rsidR="003318E1" w:rsidRPr="00C13752" w:rsidRDefault="003318E1" w:rsidP="004F2577">
            <w:pPr>
              <w:pStyle w:val="TableTextNoSpace"/>
              <w:rPr>
                <w:szCs w:val="16"/>
              </w:rPr>
            </w:pPr>
            <w:r w:rsidRPr="00C13752">
              <w:rPr>
                <w:szCs w:val="16"/>
              </w:rPr>
              <w:t>Šaltinio kategorija</w:t>
            </w:r>
          </w:p>
        </w:tc>
        <w:tc>
          <w:tcPr>
            <w:tcW w:w="906" w:type="dxa"/>
            <w:shd w:val="clear" w:color="auto" w:fill="auto"/>
          </w:tcPr>
          <w:p w14:paraId="3F06695E" w14:textId="77777777" w:rsidR="003318E1" w:rsidRPr="00C13752" w:rsidRDefault="003318E1" w:rsidP="004F2577">
            <w:pPr>
              <w:pStyle w:val="TableTextNoSpace"/>
              <w:rPr>
                <w:szCs w:val="16"/>
              </w:rPr>
            </w:pPr>
            <w:r>
              <w:rPr>
                <w:szCs w:val="16"/>
              </w:rPr>
              <w:t>1.A.4</w:t>
            </w:r>
            <w:r w:rsidRPr="00C13752">
              <w:rPr>
                <w:szCs w:val="16"/>
              </w:rPr>
              <w:t>.</w:t>
            </w:r>
            <w:r>
              <w:rPr>
                <w:szCs w:val="16"/>
              </w:rPr>
              <w:t>b.i</w:t>
            </w:r>
          </w:p>
        </w:tc>
        <w:tc>
          <w:tcPr>
            <w:tcW w:w="6071" w:type="dxa"/>
            <w:gridSpan w:val="4"/>
            <w:tcBorders>
              <w:right w:val="single" w:sz="4" w:space="0" w:color="auto"/>
            </w:tcBorders>
            <w:shd w:val="clear" w:color="auto" w:fill="auto"/>
          </w:tcPr>
          <w:p w14:paraId="74050480" w14:textId="77777777" w:rsidR="003318E1" w:rsidRPr="00C13752" w:rsidRDefault="003318E1" w:rsidP="004F2577">
            <w:pPr>
              <w:pStyle w:val="TableTextNoSpace"/>
              <w:rPr>
                <w:szCs w:val="16"/>
              </w:rPr>
            </w:pPr>
            <w:r>
              <w:rPr>
                <w:szCs w:val="16"/>
              </w:rPr>
              <w:t>Buitiniai įrenginiai</w:t>
            </w:r>
          </w:p>
        </w:tc>
      </w:tr>
      <w:tr w:rsidR="003318E1" w:rsidRPr="00C13752" w14:paraId="6462DAB8" w14:textId="77777777" w:rsidTr="004F2577">
        <w:tc>
          <w:tcPr>
            <w:tcW w:w="2232" w:type="dxa"/>
            <w:shd w:val="clear" w:color="auto" w:fill="auto"/>
          </w:tcPr>
          <w:p w14:paraId="0390D0BA" w14:textId="77777777" w:rsidR="003318E1" w:rsidRPr="00C13752" w:rsidRDefault="003318E1" w:rsidP="004F2577">
            <w:pPr>
              <w:pStyle w:val="TableTextNoSpace"/>
              <w:rPr>
                <w:szCs w:val="16"/>
              </w:rPr>
            </w:pPr>
            <w:r w:rsidRPr="00C13752">
              <w:rPr>
                <w:szCs w:val="16"/>
              </w:rPr>
              <w:t>Kuras</w:t>
            </w:r>
          </w:p>
        </w:tc>
        <w:tc>
          <w:tcPr>
            <w:tcW w:w="6977" w:type="dxa"/>
            <w:gridSpan w:val="5"/>
            <w:shd w:val="clear" w:color="auto" w:fill="auto"/>
          </w:tcPr>
          <w:p w14:paraId="65A41FBF" w14:textId="77777777" w:rsidR="003318E1" w:rsidRPr="00C13752" w:rsidRDefault="003318E1" w:rsidP="004F2577">
            <w:pPr>
              <w:pStyle w:val="TableTextNoSpace"/>
              <w:rPr>
                <w:szCs w:val="16"/>
              </w:rPr>
            </w:pPr>
            <w:r>
              <w:rPr>
                <w:szCs w:val="16"/>
              </w:rPr>
              <w:t>Skystas kuras (gazolis)</w:t>
            </w:r>
          </w:p>
        </w:tc>
      </w:tr>
      <w:tr w:rsidR="003318E1" w:rsidRPr="00C13752" w14:paraId="0949BB43" w14:textId="77777777" w:rsidTr="004F2577">
        <w:tc>
          <w:tcPr>
            <w:tcW w:w="2232" w:type="dxa"/>
            <w:shd w:val="clear" w:color="auto" w:fill="auto"/>
          </w:tcPr>
          <w:p w14:paraId="3F6DBA1B" w14:textId="77777777" w:rsidR="003318E1" w:rsidRPr="00C13752" w:rsidRDefault="003318E1" w:rsidP="004F2577">
            <w:pPr>
              <w:pStyle w:val="TableTextNoSpace"/>
              <w:rPr>
                <w:szCs w:val="16"/>
              </w:rPr>
            </w:pPr>
            <w:r>
              <w:rPr>
                <w:szCs w:val="16"/>
              </w:rPr>
              <w:t>Technologijos/metodikos</w:t>
            </w:r>
          </w:p>
        </w:tc>
        <w:tc>
          <w:tcPr>
            <w:tcW w:w="6977" w:type="dxa"/>
            <w:gridSpan w:val="5"/>
            <w:shd w:val="clear" w:color="auto" w:fill="auto"/>
          </w:tcPr>
          <w:p w14:paraId="6F8981E9" w14:textId="77777777" w:rsidR="003318E1" w:rsidRDefault="003318E1" w:rsidP="004F2577">
            <w:pPr>
              <w:pStyle w:val="TableTextNoSpace"/>
              <w:rPr>
                <w:szCs w:val="16"/>
              </w:rPr>
            </w:pPr>
            <w:r>
              <w:rPr>
                <w:szCs w:val="16"/>
              </w:rPr>
              <w:t>Maži katilai</w:t>
            </w:r>
          </w:p>
        </w:tc>
      </w:tr>
      <w:tr w:rsidR="003318E1" w:rsidRPr="00C13752" w14:paraId="50CC72D0" w14:textId="77777777" w:rsidTr="004F2577">
        <w:tc>
          <w:tcPr>
            <w:tcW w:w="2232" w:type="dxa"/>
            <w:shd w:val="clear" w:color="auto" w:fill="auto"/>
          </w:tcPr>
          <w:p w14:paraId="6CA1B74E" w14:textId="77777777" w:rsidR="003318E1" w:rsidRPr="00C13752" w:rsidRDefault="003318E1" w:rsidP="004F2577">
            <w:pPr>
              <w:pStyle w:val="TableTextNoSpace"/>
              <w:rPr>
                <w:szCs w:val="16"/>
              </w:rPr>
            </w:pPr>
            <w:r>
              <w:rPr>
                <w:szCs w:val="16"/>
              </w:rPr>
              <w:t>Netaikomi</w:t>
            </w:r>
          </w:p>
        </w:tc>
        <w:tc>
          <w:tcPr>
            <w:tcW w:w="6977" w:type="dxa"/>
            <w:gridSpan w:val="5"/>
            <w:shd w:val="clear" w:color="auto" w:fill="auto"/>
          </w:tcPr>
          <w:p w14:paraId="13020D7F" w14:textId="77777777" w:rsidR="003318E1" w:rsidRPr="00C13752" w:rsidRDefault="003318E1" w:rsidP="004F2577">
            <w:pPr>
              <w:pStyle w:val="TableTextNoSpace"/>
              <w:rPr>
                <w:szCs w:val="16"/>
              </w:rPr>
            </w:pPr>
          </w:p>
        </w:tc>
      </w:tr>
      <w:tr w:rsidR="003318E1" w:rsidRPr="00C13752" w14:paraId="4F85A5CD" w14:textId="77777777" w:rsidTr="004F2577">
        <w:tc>
          <w:tcPr>
            <w:tcW w:w="2232" w:type="dxa"/>
            <w:shd w:val="clear" w:color="auto" w:fill="auto"/>
          </w:tcPr>
          <w:p w14:paraId="4E5D7FCF" w14:textId="77777777" w:rsidR="003318E1" w:rsidRPr="00C13752" w:rsidRDefault="003318E1" w:rsidP="004F2577">
            <w:pPr>
              <w:pStyle w:val="TableTextNoSpace"/>
              <w:rPr>
                <w:szCs w:val="16"/>
              </w:rPr>
            </w:pPr>
            <w:r>
              <w:rPr>
                <w:szCs w:val="16"/>
              </w:rPr>
              <w:t>Ne</w:t>
            </w:r>
            <w:r w:rsidRPr="00C13752">
              <w:rPr>
                <w:szCs w:val="16"/>
              </w:rPr>
              <w:t>vertint</w:t>
            </w:r>
            <w:r>
              <w:rPr>
                <w:szCs w:val="16"/>
              </w:rPr>
              <w:t>i</w:t>
            </w:r>
          </w:p>
        </w:tc>
        <w:tc>
          <w:tcPr>
            <w:tcW w:w="6977" w:type="dxa"/>
            <w:gridSpan w:val="5"/>
            <w:shd w:val="clear" w:color="auto" w:fill="auto"/>
          </w:tcPr>
          <w:p w14:paraId="73FD17C4" w14:textId="77777777" w:rsidR="003318E1" w:rsidRPr="00C13752" w:rsidRDefault="003318E1" w:rsidP="004F2577">
            <w:pPr>
              <w:pStyle w:val="TableTextNoSpace"/>
              <w:rPr>
                <w:szCs w:val="16"/>
              </w:rPr>
            </w:pPr>
            <w:r>
              <w:rPr>
                <w:szCs w:val="16"/>
              </w:rPr>
              <w:t xml:space="preserve">Amoniakas, </w:t>
            </w:r>
            <w:proofErr w:type="spellStart"/>
            <w:r>
              <w:rPr>
                <w:szCs w:val="16"/>
              </w:rPr>
              <w:t>polichlorinti</w:t>
            </w:r>
            <w:proofErr w:type="spellEnd"/>
            <w:r>
              <w:rPr>
                <w:szCs w:val="16"/>
              </w:rPr>
              <w:t xml:space="preserve"> </w:t>
            </w:r>
            <w:proofErr w:type="spellStart"/>
            <w:r>
              <w:rPr>
                <w:szCs w:val="16"/>
              </w:rPr>
              <w:t>bifenilai</w:t>
            </w:r>
            <w:proofErr w:type="spellEnd"/>
            <w:r>
              <w:rPr>
                <w:szCs w:val="16"/>
              </w:rPr>
              <w:t xml:space="preserve">, </w:t>
            </w:r>
            <w:proofErr w:type="spellStart"/>
            <w:r>
              <w:rPr>
                <w:szCs w:val="16"/>
              </w:rPr>
              <w:t>heksachlorbenzenas</w:t>
            </w:r>
            <w:proofErr w:type="spellEnd"/>
          </w:p>
        </w:tc>
      </w:tr>
      <w:tr w:rsidR="003318E1" w:rsidRPr="00C13752" w14:paraId="18145201" w14:textId="77777777" w:rsidTr="004F2577">
        <w:tc>
          <w:tcPr>
            <w:tcW w:w="2232" w:type="dxa"/>
            <w:vMerge w:val="restart"/>
            <w:shd w:val="clear" w:color="auto" w:fill="auto"/>
          </w:tcPr>
          <w:p w14:paraId="55367D04" w14:textId="77777777" w:rsidR="003318E1" w:rsidRPr="00C13752" w:rsidRDefault="003318E1" w:rsidP="004F2577">
            <w:pPr>
              <w:pStyle w:val="TableTextNoSpace"/>
              <w:rPr>
                <w:szCs w:val="16"/>
              </w:rPr>
            </w:pPr>
            <w:r w:rsidRPr="00C13752">
              <w:rPr>
                <w:szCs w:val="16"/>
              </w:rPr>
              <w:t>Teršalas</w:t>
            </w:r>
          </w:p>
        </w:tc>
        <w:tc>
          <w:tcPr>
            <w:tcW w:w="906" w:type="dxa"/>
            <w:vMerge w:val="restart"/>
            <w:shd w:val="clear" w:color="auto" w:fill="auto"/>
          </w:tcPr>
          <w:p w14:paraId="2666F099" w14:textId="77777777" w:rsidR="003318E1" w:rsidRPr="00C13752" w:rsidRDefault="003318E1" w:rsidP="004F2577">
            <w:pPr>
              <w:pStyle w:val="TableTextNoSpace"/>
              <w:rPr>
                <w:szCs w:val="16"/>
              </w:rPr>
            </w:pPr>
            <w:r w:rsidRPr="00C13752">
              <w:rPr>
                <w:szCs w:val="16"/>
              </w:rPr>
              <w:t>Reikšmė</w:t>
            </w:r>
          </w:p>
        </w:tc>
        <w:tc>
          <w:tcPr>
            <w:tcW w:w="974" w:type="dxa"/>
            <w:vMerge w:val="restart"/>
            <w:shd w:val="clear" w:color="auto" w:fill="auto"/>
          </w:tcPr>
          <w:p w14:paraId="5628F7DF" w14:textId="77777777" w:rsidR="003318E1" w:rsidRPr="00C13752" w:rsidRDefault="003318E1" w:rsidP="004F2577">
            <w:pPr>
              <w:pStyle w:val="TableTextNoSpace"/>
              <w:rPr>
                <w:szCs w:val="16"/>
              </w:rPr>
            </w:pPr>
            <w:r w:rsidRPr="00C13752">
              <w:rPr>
                <w:szCs w:val="16"/>
              </w:rPr>
              <w:t>Vienetai</w:t>
            </w:r>
          </w:p>
        </w:tc>
        <w:tc>
          <w:tcPr>
            <w:tcW w:w="2549" w:type="dxa"/>
            <w:gridSpan w:val="2"/>
            <w:shd w:val="clear" w:color="auto" w:fill="auto"/>
          </w:tcPr>
          <w:p w14:paraId="7CB9FB20" w14:textId="77777777" w:rsidR="003318E1" w:rsidRPr="00C13752" w:rsidRDefault="003318E1" w:rsidP="004F2577">
            <w:pPr>
              <w:pStyle w:val="TableTextNoSpace"/>
              <w:rPr>
                <w:szCs w:val="16"/>
              </w:rPr>
            </w:pPr>
            <w:r w:rsidRPr="00C13752">
              <w:rPr>
                <w:szCs w:val="16"/>
              </w:rPr>
              <w:t>95% patikimumo intervalas</w:t>
            </w:r>
          </w:p>
        </w:tc>
        <w:tc>
          <w:tcPr>
            <w:tcW w:w="2548" w:type="dxa"/>
            <w:vMerge w:val="restart"/>
            <w:shd w:val="clear" w:color="auto" w:fill="auto"/>
          </w:tcPr>
          <w:p w14:paraId="05E40805" w14:textId="77777777" w:rsidR="003318E1" w:rsidRPr="00C13752" w:rsidRDefault="003318E1" w:rsidP="004F2577">
            <w:pPr>
              <w:pStyle w:val="TableTextNoSpace"/>
              <w:rPr>
                <w:szCs w:val="16"/>
              </w:rPr>
            </w:pPr>
            <w:r w:rsidRPr="00C13752">
              <w:rPr>
                <w:szCs w:val="16"/>
              </w:rPr>
              <w:t>Nuorodos</w:t>
            </w:r>
          </w:p>
        </w:tc>
      </w:tr>
      <w:tr w:rsidR="003318E1" w:rsidRPr="00C13752" w14:paraId="68B00D17" w14:textId="77777777" w:rsidTr="004F2577">
        <w:tc>
          <w:tcPr>
            <w:tcW w:w="2232" w:type="dxa"/>
            <w:vMerge/>
            <w:shd w:val="clear" w:color="auto" w:fill="auto"/>
          </w:tcPr>
          <w:p w14:paraId="5E9AADF4" w14:textId="77777777" w:rsidR="003318E1" w:rsidRPr="00C13752" w:rsidRDefault="003318E1" w:rsidP="004F2577">
            <w:pPr>
              <w:pStyle w:val="TableTextNoSpace"/>
              <w:rPr>
                <w:szCs w:val="16"/>
              </w:rPr>
            </w:pPr>
          </w:p>
        </w:tc>
        <w:tc>
          <w:tcPr>
            <w:tcW w:w="906" w:type="dxa"/>
            <w:vMerge/>
            <w:shd w:val="clear" w:color="auto" w:fill="auto"/>
          </w:tcPr>
          <w:p w14:paraId="6F104F51" w14:textId="77777777" w:rsidR="003318E1" w:rsidRPr="00C13752" w:rsidRDefault="003318E1" w:rsidP="004F2577">
            <w:pPr>
              <w:pStyle w:val="TableTextNoSpace"/>
              <w:rPr>
                <w:szCs w:val="16"/>
              </w:rPr>
            </w:pPr>
          </w:p>
        </w:tc>
        <w:tc>
          <w:tcPr>
            <w:tcW w:w="974" w:type="dxa"/>
            <w:vMerge/>
            <w:shd w:val="clear" w:color="auto" w:fill="auto"/>
          </w:tcPr>
          <w:p w14:paraId="5FBFC2EC" w14:textId="77777777" w:rsidR="003318E1" w:rsidRPr="00C13752" w:rsidRDefault="003318E1" w:rsidP="004F2577">
            <w:pPr>
              <w:pStyle w:val="TableTextNoSpace"/>
              <w:rPr>
                <w:szCs w:val="16"/>
              </w:rPr>
            </w:pPr>
          </w:p>
        </w:tc>
        <w:tc>
          <w:tcPr>
            <w:tcW w:w="1133" w:type="dxa"/>
            <w:shd w:val="clear" w:color="auto" w:fill="auto"/>
          </w:tcPr>
          <w:p w14:paraId="5AA5B22C" w14:textId="77777777" w:rsidR="003318E1" w:rsidRPr="00C13752" w:rsidRDefault="003318E1" w:rsidP="004F2577">
            <w:pPr>
              <w:pStyle w:val="TableTextNoSpace"/>
              <w:jc w:val="center"/>
              <w:rPr>
                <w:szCs w:val="16"/>
              </w:rPr>
            </w:pPr>
            <w:r>
              <w:rPr>
                <w:szCs w:val="16"/>
              </w:rPr>
              <w:t>nuo</w:t>
            </w:r>
          </w:p>
        </w:tc>
        <w:tc>
          <w:tcPr>
            <w:tcW w:w="1416" w:type="dxa"/>
            <w:shd w:val="clear" w:color="auto" w:fill="auto"/>
          </w:tcPr>
          <w:p w14:paraId="21B1250B" w14:textId="77777777" w:rsidR="003318E1" w:rsidRPr="00C13752" w:rsidRDefault="003318E1" w:rsidP="004F2577">
            <w:pPr>
              <w:pStyle w:val="TableTextNoSpace"/>
              <w:jc w:val="center"/>
              <w:rPr>
                <w:szCs w:val="16"/>
              </w:rPr>
            </w:pPr>
            <w:r>
              <w:rPr>
                <w:szCs w:val="16"/>
              </w:rPr>
              <w:t>iki</w:t>
            </w:r>
          </w:p>
        </w:tc>
        <w:tc>
          <w:tcPr>
            <w:tcW w:w="2548" w:type="dxa"/>
            <w:vMerge/>
            <w:shd w:val="clear" w:color="auto" w:fill="auto"/>
          </w:tcPr>
          <w:p w14:paraId="23E6CF6B" w14:textId="77777777" w:rsidR="003318E1" w:rsidRPr="00C13752" w:rsidRDefault="003318E1" w:rsidP="004F2577">
            <w:pPr>
              <w:pStyle w:val="TableTextNoSpace"/>
              <w:rPr>
                <w:szCs w:val="16"/>
              </w:rPr>
            </w:pPr>
          </w:p>
        </w:tc>
      </w:tr>
      <w:tr w:rsidR="003318E1" w:rsidRPr="00C13752" w14:paraId="100A712F" w14:textId="77777777" w:rsidTr="004F2577">
        <w:tc>
          <w:tcPr>
            <w:tcW w:w="2232" w:type="dxa"/>
            <w:shd w:val="clear" w:color="auto" w:fill="auto"/>
          </w:tcPr>
          <w:p w14:paraId="44F327A9" w14:textId="77777777" w:rsidR="003318E1" w:rsidRPr="00C13752" w:rsidRDefault="003318E1" w:rsidP="004F2577">
            <w:pPr>
              <w:pStyle w:val="TableTextNoSpace"/>
              <w:rPr>
                <w:szCs w:val="16"/>
                <w:vertAlign w:val="subscript"/>
              </w:rPr>
            </w:pPr>
            <w:r w:rsidRPr="00C13752">
              <w:rPr>
                <w:szCs w:val="16"/>
              </w:rPr>
              <w:t xml:space="preserve">Azoto oksidai </w:t>
            </w:r>
            <w:proofErr w:type="spellStart"/>
            <w:r w:rsidRPr="00C13752">
              <w:rPr>
                <w:szCs w:val="16"/>
              </w:rPr>
              <w:t>NO</w:t>
            </w:r>
            <w:r w:rsidRPr="00C13752">
              <w:rPr>
                <w:szCs w:val="16"/>
                <w:vertAlign w:val="subscript"/>
              </w:rPr>
              <w:t>x</w:t>
            </w:r>
            <w:proofErr w:type="spellEnd"/>
          </w:p>
        </w:tc>
        <w:tc>
          <w:tcPr>
            <w:tcW w:w="906" w:type="dxa"/>
            <w:shd w:val="clear" w:color="auto" w:fill="auto"/>
          </w:tcPr>
          <w:p w14:paraId="3F456559" w14:textId="77777777" w:rsidR="003318E1" w:rsidRPr="00C13752" w:rsidRDefault="003318E1" w:rsidP="004F2577">
            <w:pPr>
              <w:pStyle w:val="TableTextNoSpace"/>
              <w:rPr>
                <w:szCs w:val="16"/>
              </w:rPr>
            </w:pPr>
            <w:r>
              <w:rPr>
                <w:szCs w:val="16"/>
              </w:rPr>
              <w:t>69</w:t>
            </w:r>
          </w:p>
        </w:tc>
        <w:tc>
          <w:tcPr>
            <w:tcW w:w="974" w:type="dxa"/>
            <w:shd w:val="clear" w:color="auto" w:fill="auto"/>
          </w:tcPr>
          <w:p w14:paraId="644DD0D6" w14:textId="77777777" w:rsidR="003318E1" w:rsidRPr="00C13752" w:rsidRDefault="003318E1" w:rsidP="004F2577">
            <w:pPr>
              <w:pStyle w:val="TableTextNoSpace"/>
              <w:rPr>
                <w:szCs w:val="16"/>
              </w:rPr>
            </w:pPr>
            <w:r w:rsidRPr="00C13752">
              <w:rPr>
                <w:szCs w:val="16"/>
              </w:rPr>
              <w:t>g/GJ</w:t>
            </w:r>
          </w:p>
        </w:tc>
        <w:tc>
          <w:tcPr>
            <w:tcW w:w="1133" w:type="dxa"/>
            <w:shd w:val="clear" w:color="auto" w:fill="auto"/>
          </w:tcPr>
          <w:p w14:paraId="185182DA" w14:textId="77777777" w:rsidR="003318E1" w:rsidRPr="00C13752" w:rsidRDefault="003318E1" w:rsidP="004F2577">
            <w:pPr>
              <w:pStyle w:val="TableTextNoSpace"/>
              <w:rPr>
                <w:szCs w:val="16"/>
              </w:rPr>
            </w:pPr>
            <w:r>
              <w:rPr>
                <w:szCs w:val="16"/>
              </w:rPr>
              <w:t>47</w:t>
            </w:r>
          </w:p>
        </w:tc>
        <w:tc>
          <w:tcPr>
            <w:tcW w:w="1416" w:type="dxa"/>
            <w:shd w:val="clear" w:color="auto" w:fill="auto"/>
          </w:tcPr>
          <w:p w14:paraId="0A15A842" w14:textId="77777777" w:rsidR="003318E1" w:rsidRPr="00C13752" w:rsidRDefault="003318E1" w:rsidP="004F2577">
            <w:pPr>
              <w:pStyle w:val="TableTextNoSpace"/>
              <w:rPr>
                <w:szCs w:val="16"/>
              </w:rPr>
            </w:pPr>
            <w:r>
              <w:rPr>
                <w:szCs w:val="16"/>
              </w:rPr>
              <w:t>97</w:t>
            </w:r>
          </w:p>
        </w:tc>
        <w:tc>
          <w:tcPr>
            <w:tcW w:w="2548" w:type="dxa"/>
            <w:shd w:val="clear" w:color="auto" w:fill="auto"/>
          </w:tcPr>
          <w:p w14:paraId="7BE4B541" w14:textId="77777777" w:rsidR="003318E1" w:rsidRPr="00C13752" w:rsidRDefault="003318E1" w:rsidP="004F2577">
            <w:pPr>
              <w:pStyle w:val="TableTextNoSpace"/>
              <w:rPr>
                <w:szCs w:val="16"/>
              </w:rPr>
            </w:pPr>
            <w:proofErr w:type="spellStart"/>
            <w:r w:rsidRPr="004A3D2D">
              <w:rPr>
                <w:szCs w:val="16"/>
              </w:rPr>
              <w:t>Italian</w:t>
            </w:r>
            <w:proofErr w:type="spellEnd"/>
            <w:r w:rsidRPr="004A3D2D">
              <w:rPr>
                <w:szCs w:val="16"/>
              </w:rPr>
              <w:t xml:space="preserve"> </w:t>
            </w:r>
            <w:proofErr w:type="spellStart"/>
            <w:r w:rsidRPr="004A3D2D">
              <w:rPr>
                <w:szCs w:val="16"/>
              </w:rPr>
              <w:t>Ministry</w:t>
            </w:r>
            <w:proofErr w:type="spellEnd"/>
            <w:r w:rsidRPr="004A3D2D">
              <w:rPr>
                <w:szCs w:val="16"/>
              </w:rPr>
              <w:t xml:space="preserve"> </w:t>
            </w:r>
            <w:proofErr w:type="spellStart"/>
            <w:r w:rsidRPr="004A3D2D">
              <w:rPr>
                <w:szCs w:val="16"/>
              </w:rPr>
              <w:t>forthe</w:t>
            </w:r>
            <w:proofErr w:type="spellEnd"/>
            <w:r>
              <w:rPr>
                <w:szCs w:val="16"/>
              </w:rPr>
              <w:t xml:space="preserve"> </w:t>
            </w:r>
            <w:proofErr w:type="spellStart"/>
            <w:r w:rsidRPr="004A3D2D">
              <w:rPr>
                <w:szCs w:val="16"/>
              </w:rPr>
              <w:t>Environment</w:t>
            </w:r>
            <w:proofErr w:type="spellEnd"/>
            <w:r w:rsidRPr="004A3D2D">
              <w:rPr>
                <w:szCs w:val="16"/>
              </w:rPr>
              <w:t xml:space="preserve"> (2005)</w:t>
            </w:r>
          </w:p>
        </w:tc>
      </w:tr>
      <w:tr w:rsidR="003318E1" w:rsidRPr="00C13752" w14:paraId="6AAB33E7" w14:textId="77777777" w:rsidTr="004F2577">
        <w:tc>
          <w:tcPr>
            <w:tcW w:w="2232" w:type="dxa"/>
            <w:shd w:val="clear" w:color="auto" w:fill="auto"/>
          </w:tcPr>
          <w:p w14:paraId="7BA4C135" w14:textId="77777777" w:rsidR="003318E1" w:rsidRPr="00C13752" w:rsidRDefault="003318E1" w:rsidP="004F2577">
            <w:pPr>
              <w:pStyle w:val="TableTextNoSpace"/>
              <w:rPr>
                <w:szCs w:val="16"/>
              </w:rPr>
            </w:pPr>
            <w:r w:rsidRPr="00C13752">
              <w:rPr>
                <w:szCs w:val="16"/>
              </w:rPr>
              <w:t>Anglies monoksidas CO</w:t>
            </w:r>
          </w:p>
        </w:tc>
        <w:tc>
          <w:tcPr>
            <w:tcW w:w="906" w:type="dxa"/>
            <w:shd w:val="clear" w:color="auto" w:fill="auto"/>
          </w:tcPr>
          <w:p w14:paraId="7A9503BD" w14:textId="77777777" w:rsidR="003318E1" w:rsidRPr="00C13752" w:rsidRDefault="003318E1" w:rsidP="004F2577">
            <w:pPr>
              <w:pStyle w:val="TableTextNoSpace"/>
              <w:rPr>
                <w:szCs w:val="16"/>
              </w:rPr>
            </w:pPr>
            <w:r>
              <w:rPr>
                <w:szCs w:val="16"/>
              </w:rPr>
              <w:t>3,7</w:t>
            </w:r>
          </w:p>
        </w:tc>
        <w:tc>
          <w:tcPr>
            <w:tcW w:w="974" w:type="dxa"/>
            <w:shd w:val="clear" w:color="auto" w:fill="auto"/>
          </w:tcPr>
          <w:p w14:paraId="41BD62AB" w14:textId="77777777" w:rsidR="003318E1" w:rsidRPr="00C13752" w:rsidRDefault="003318E1" w:rsidP="004F2577">
            <w:pPr>
              <w:pStyle w:val="TableTextNoSpace"/>
              <w:rPr>
                <w:szCs w:val="16"/>
              </w:rPr>
            </w:pPr>
            <w:r w:rsidRPr="00C13752">
              <w:rPr>
                <w:szCs w:val="16"/>
              </w:rPr>
              <w:t>g/GJ</w:t>
            </w:r>
          </w:p>
        </w:tc>
        <w:tc>
          <w:tcPr>
            <w:tcW w:w="1133" w:type="dxa"/>
            <w:shd w:val="clear" w:color="auto" w:fill="auto"/>
          </w:tcPr>
          <w:p w14:paraId="197F2173" w14:textId="77777777" w:rsidR="003318E1" w:rsidRPr="00C13752" w:rsidRDefault="003318E1" w:rsidP="004F2577">
            <w:pPr>
              <w:pStyle w:val="TableTextNoSpace"/>
              <w:rPr>
                <w:szCs w:val="16"/>
              </w:rPr>
            </w:pPr>
            <w:r>
              <w:rPr>
                <w:szCs w:val="16"/>
              </w:rPr>
              <w:t>2</w:t>
            </w:r>
          </w:p>
        </w:tc>
        <w:tc>
          <w:tcPr>
            <w:tcW w:w="1416" w:type="dxa"/>
            <w:shd w:val="clear" w:color="auto" w:fill="auto"/>
          </w:tcPr>
          <w:p w14:paraId="3D32FEC3" w14:textId="77777777" w:rsidR="003318E1" w:rsidRPr="00C13752" w:rsidRDefault="003318E1" w:rsidP="004F2577">
            <w:pPr>
              <w:pStyle w:val="TableTextNoSpace"/>
              <w:rPr>
                <w:szCs w:val="16"/>
              </w:rPr>
            </w:pPr>
            <w:r>
              <w:rPr>
                <w:szCs w:val="16"/>
              </w:rPr>
              <w:t>5</w:t>
            </w:r>
          </w:p>
        </w:tc>
        <w:tc>
          <w:tcPr>
            <w:tcW w:w="2548" w:type="dxa"/>
            <w:shd w:val="clear" w:color="auto" w:fill="auto"/>
          </w:tcPr>
          <w:p w14:paraId="68644B57" w14:textId="77777777" w:rsidR="003318E1" w:rsidRPr="00C13752" w:rsidRDefault="003318E1" w:rsidP="004F2577">
            <w:pPr>
              <w:pStyle w:val="TableTextNoSpace"/>
              <w:rPr>
                <w:szCs w:val="16"/>
              </w:rPr>
            </w:pPr>
            <w:proofErr w:type="spellStart"/>
            <w:r w:rsidRPr="004A3D2D">
              <w:rPr>
                <w:szCs w:val="16"/>
              </w:rPr>
              <w:t>Italian</w:t>
            </w:r>
            <w:proofErr w:type="spellEnd"/>
            <w:r w:rsidRPr="004A3D2D">
              <w:rPr>
                <w:szCs w:val="16"/>
              </w:rPr>
              <w:t xml:space="preserve"> </w:t>
            </w:r>
            <w:proofErr w:type="spellStart"/>
            <w:r w:rsidRPr="004A3D2D">
              <w:rPr>
                <w:szCs w:val="16"/>
              </w:rPr>
              <w:t>Ministry</w:t>
            </w:r>
            <w:proofErr w:type="spellEnd"/>
            <w:r w:rsidRPr="004A3D2D">
              <w:rPr>
                <w:szCs w:val="16"/>
              </w:rPr>
              <w:t xml:space="preserve"> </w:t>
            </w:r>
            <w:proofErr w:type="spellStart"/>
            <w:r w:rsidRPr="004A3D2D">
              <w:rPr>
                <w:szCs w:val="16"/>
              </w:rPr>
              <w:t>forthe</w:t>
            </w:r>
            <w:proofErr w:type="spellEnd"/>
            <w:r>
              <w:rPr>
                <w:szCs w:val="16"/>
              </w:rPr>
              <w:t xml:space="preserve"> </w:t>
            </w:r>
            <w:proofErr w:type="spellStart"/>
            <w:r w:rsidRPr="004A3D2D">
              <w:rPr>
                <w:szCs w:val="16"/>
              </w:rPr>
              <w:t>Environment</w:t>
            </w:r>
            <w:proofErr w:type="spellEnd"/>
            <w:r w:rsidRPr="004A3D2D">
              <w:rPr>
                <w:szCs w:val="16"/>
              </w:rPr>
              <w:t xml:space="preserve"> (2005)</w:t>
            </w:r>
          </w:p>
        </w:tc>
      </w:tr>
      <w:tr w:rsidR="003318E1" w:rsidRPr="00C13752" w14:paraId="35DF91D7" w14:textId="77777777" w:rsidTr="004F2577">
        <w:tc>
          <w:tcPr>
            <w:tcW w:w="2232" w:type="dxa"/>
            <w:shd w:val="clear" w:color="auto" w:fill="auto"/>
          </w:tcPr>
          <w:p w14:paraId="44F302F4" w14:textId="77777777" w:rsidR="003318E1" w:rsidRPr="00C13752" w:rsidRDefault="003318E1" w:rsidP="004F2577">
            <w:pPr>
              <w:pStyle w:val="TableTextNoSpace"/>
              <w:rPr>
                <w:szCs w:val="16"/>
                <w:vertAlign w:val="subscript"/>
              </w:rPr>
            </w:pPr>
            <w:r w:rsidRPr="00C13752">
              <w:rPr>
                <w:szCs w:val="16"/>
              </w:rPr>
              <w:t>Sieros dioksidas SO</w:t>
            </w:r>
            <w:r w:rsidRPr="00C13752">
              <w:rPr>
                <w:szCs w:val="16"/>
                <w:vertAlign w:val="subscript"/>
              </w:rPr>
              <w:t>2</w:t>
            </w:r>
          </w:p>
        </w:tc>
        <w:tc>
          <w:tcPr>
            <w:tcW w:w="906" w:type="dxa"/>
            <w:shd w:val="clear" w:color="auto" w:fill="auto"/>
          </w:tcPr>
          <w:p w14:paraId="39C522E8" w14:textId="77777777" w:rsidR="003318E1" w:rsidRPr="00C13752" w:rsidRDefault="003318E1" w:rsidP="004F2577">
            <w:pPr>
              <w:pStyle w:val="TableTextNoSpace"/>
              <w:rPr>
                <w:szCs w:val="16"/>
              </w:rPr>
            </w:pPr>
            <w:r>
              <w:rPr>
                <w:szCs w:val="16"/>
              </w:rPr>
              <w:t>79</w:t>
            </w:r>
          </w:p>
        </w:tc>
        <w:tc>
          <w:tcPr>
            <w:tcW w:w="974" w:type="dxa"/>
            <w:shd w:val="clear" w:color="auto" w:fill="auto"/>
          </w:tcPr>
          <w:p w14:paraId="5AD8F712" w14:textId="77777777" w:rsidR="003318E1" w:rsidRPr="00C13752" w:rsidRDefault="003318E1" w:rsidP="004F2577">
            <w:pPr>
              <w:pStyle w:val="TableTextNoSpace"/>
              <w:rPr>
                <w:szCs w:val="16"/>
              </w:rPr>
            </w:pPr>
            <w:r w:rsidRPr="00C13752">
              <w:rPr>
                <w:szCs w:val="16"/>
              </w:rPr>
              <w:t>g/GJ</w:t>
            </w:r>
          </w:p>
        </w:tc>
        <w:tc>
          <w:tcPr>
            <w:tcW w:w="1133" w:type="dxa"/>
            <w:shd w:val="clear" w:color="auto" w:fill="auto"/>
          </w:tcPr>
          <w:p w14:paraId="508B50BE" w14:textId="77777777" w:rsidR="003318E1" w:rsidRPr="00C13752" w:rsidRDefault="003318E1" w:rsidP="004F2577">
            <w:pPr>
              <w:pStyle w:val="TableTextNoSpace"/>
              <w:rPr>
                <w:szCs w:val="16"/>
              </w:rPr>
            </w:pPr>
            <w:r>
              <w:rPr>
                <w:szCs w:val="16"/>
              </w:rPr>
              <w:t>47</w:t>
            </w:r>
          </w:p>
        </w:tc>
        <w:tc>
          <w:tcPr>
            <w:tcW w:w="1416" w:type="dxa"/>
            <w:shd w:val="clear" w:color="auto" w:fill="auto"/>
          </w:tcPr>
          <w:p w14:paraId="0BA575BF" w14:textId="77777777" w:rsidR="003318E1" w:rsidRPr="00C13752" w:rsidRDefault="003318E1" w:rsidP="004F2577">
            <w:pPr>
              <w:pStyle w:val="TableTextNoSpace"/>
              <w:rPr>
                <w:szCs w:val="16"/>
              </w:rPr>
            </w:pPr>
            <w:r>
              <w:rPr>
                <w:szCs w:val="16"/>
              </w:rPr>
              <w:t>111</w:t>
            </w:r>
          </w:p>
        </w:tc>
        <w:tc>
          <w:tcPr>
            <w:tcW w:w="2548" w:type="dxa"/>
            <w:shd w:val="clear" w:color="auto" w:fill="auto"/>
          </w:tcPr>
          <w:p w14:paraId="65A2E95D" w14:textId="77777777" w:rsidR="003318E1" w:rsidRPr="00C13752" w:rsidRDefault="003318E1" w:rsidP="004F2577">
            <w:pPr>
              <w:pStyle w:val="TableTextNoSpace"/>
              <w:rPr>
                <w:szCs w:val="16"/>
              </w:rPr>
            </w:pPr>
            <w:proofErr w:type="spellStart"/>
            <w:r w:rsidRPr="004A3D2D">
              <w:rPr>
                <w:szCs w:val="16"/>
              </w:rPr>
              <w:t>Italian</w:t>
            </w:r>
            <w:proofErr w:type="spellEnd"/>
            <w:r w:rsidRPr="004A3D2D">
              <w:rPr>
                <w:szCs w:val="16"/>
              </w:rPr>
              <w:t xml:space="preserve"> </w:t>
            </w:r>
            <w:proofErr w:type="spellStart"/>
            <w:r w:rsidRPr="004A3D2D">
              <w:rPr>
                <w:szCs w:val="16"/>
              </w:rPr>
              <w:t>Ministry</w:t>
            </w:r>
            <w:proofErr w:type="spellEnd"/>
            <w:r w:rsidRPr="004A3D2D">
              <w:rPr>
                <w:szCs w:val="16"/>
              </w:rPr>
              <w:t xml:space="preserve"> </w:t>
            </w:r>
            <w:proofErr w:type="spellStart"/>
            <w:r w:rsidRPr="004A3D2D">
              <w:rPr>
                <w:szCs w:val="16"/>
              </w:rPr>
              <w:t>forthe</w:t>
            </w:r>
            <w:proofErr w:type="spellEnd"/>
            <w:r>
              <w:rPr>
                <w:szCs w:val="16"/>
              </w:rPr>
              <w:t xml:space="preserve"> </w:t>
            </w:r>
            <w:proofErr w:type="spellStart"/>
            <w:r w:rsidRPr="004A3D2D">
              <w:rPr>
                <w:szCs w:val="16"/>
              </w:rPr>
              <w:t>Environment</w:t>
            </w:r>
            <w:proofErr w:type="spellEnd"/>
            <w:r w:rsidRPr="004A3D2D">
              <w:rPr>
                <w:szCs w:val="16"/>
              </w:rPr>
              <w:t xml:space="preserve"> (2005)</w:t>
            </w:r>
          </w:p>
        </w:tc>
      </w:tr>
      <w:tr w:rsidR="003318E1" w:rsidRPr="00C13752" w14:paraId="772F1A63" w14:textId="77777777" w:rsidTr="004F2577">
        <w:tc>
          <w:tcPr>
            <w:tcW w:w="2232" w:type="dxa"/>
            <w:shd w:val="clear" w:color="auto" w:fill="auto"/>
          </w:tcPr>
          <w:p w14:paraId="5CEAC503" w14:textId="77777777" w:rsidR="003318E1" w:rsidRPr="00C13752" w:rsidRDefault="003318E1" w:rsidP="004F2577">
            <w:pPr>
              <w:pStyle w:val="TableTextNoSpace"/>
              <w:rPr>
                <w:szCs w:val="16"/>
                <w:vertAlign w:val="subscript"/>
              </w:rPr>
            </w:pPr>
            <w:r w:rsidRPr="00C13752">
              <w:rPr>
                <w:szCs w:val="16"/>
              </w:rPr>
              <w:t>Kietos dalelės KD</w:t>
            </w:r>
            <w:r w:rsidRPr="00C13752">
              <w:rPr>
                <w:szCs w:val="16"/>
                <w:vertAlign w:val="subscript"/>
              </w:rPr>
              <w:t>10</w:t>
            </w:r>
          </w:p>
        </w:tc>
        <w:tc>
          <w:tcPr>
            <w:tcW w:w="906" w:type="dxa"/>
            <w:shd w:val="clear" w:color="auto" w:fill="auto"/>
          </w:tcPr>
          <w:p w14:paraId="3594F11D" w14:textId="77777777" w:rsidR="003318E1" w:rsidRPr="00C13752" w:rsidRDefault="003318E1" w:rsidP="004F2577">
            <w:pPr>
              <w:pStyle w:val="TableTextNoSpace"/>
              <w:rPr>
                <w:szCs w:val="16"/>
              </w:rPr>
            </w:pPr>
            <w:r>
              <w:rPr>
                <w:szCs w:val="16"/>
              </w:rPr>
              <w:t>1,5</w:t>
            </w:r>
          </w:p>
        </w:tc>
        <w:tc>
          <w:tcPr>
            <w:tcW w:w="974" w:type="dxa"/>
            <w:shd w:val="clear" w:color="auto" w:fill="auto"/>
          </w:tcPr>
          <w:p w14:paraId="2DF2A407" w14:textId="77777777" w:rsidR="003318E1" w:rsidRPr="00C13752" w:rsidRDefault="003318E1" w:rsidP="004F2577">
            <w:pPr>
              <w:pStyle w:val="TableTextNoSpace"/>
              <w:rPr>
                <w:szCs w:val="16"/>
              </w:rPr>
            </w:pPr>
            <w:r w:rsidRPr="00C13752">
              <w:rPr>
                <w:szCs w:val="16"/>
              </w:rPr>
              <w:t>g/GJ</w:t>
            </w:r>
          </w:p>
        </w:tc>
        <w:tc>
          <w:tcPr>
            <w:tcW w:w="1133" w:type="dxa"/>
            <w:shd w:val="clear" w:color="auto" w:fill="auto"/>
          </w:tcPr>
          <w:p w14:paraId="508B66C0" w14:textId="77777777" w:rsidR="003318E1" w:rsidRPr="00C13752" w:rsidRDefault="003318E1" w:rsidP="004F2577">
            <w:pPr>
              <w:pStyle w:val="TableTextNoSpace"/>
              <w:rPr>
                <w:szCs w:val="16"/>
              </w:rPr>
            </w:pPr>
            <w:r>
              <w:rPr>
                <w:szCs w:val="16"/>
              </w:rPr>
              <w:t>1</w:t>
            </w:r>
          </w:p>
        </w:tc>
        <w:tc>
          <w:tcPr>
            <w:tcW w:w="1416" w:type="dxa"/>
            <w:shd w:val="clear" w:color="auto" w:fill="auto"/>
          </w:tcPr>
          <w:p w14:paraId="0EF1B529" w14:textId="77777777" w:rsidR="003318E1" w:rsidRPr="00C13752" w:rsidRDefault="003318E1" w:rsidP="004F2577">
            <w:pPr>
              <w:pStyle w:val="TableTextNoSpace"/>
              <w:rPr>
                <w:szCs w:val="16"/>
              </w:rPr>
            </w:pPr>
            <w:r>
              <w:rPr>
                <w:szCs w:val="16"/>
              </w:rPr>
              <w:t>2</w:t>
            </w:r>
          </w:p>
        </w:tc>
        <w:tc>
          <w:tcPr>
            <w:tcW w:w="2548" w:type="dxa"/>
            <w:shd w:val="clear" w:color="auto" w:fill="auto"/>
          </w:tcPr>
          <w:p w14:paraId="69BF9E77" w14:textId="77777777" w:rsidR="003318E1" w:rsidRPr="00C13752" w:rsidRDefault="003318E1" w:rsidP="004F2577">
            <w:pPr>
              <w:pStyle w:val="TableTextNoSpace"/>
              <w:rPr>
                <w:szCs w:val="16"/>
              </w:rPr>
            </w:pPr>
            <w:proofErr w:type="spellStart"/>
            <w:r w:rsidRPr="004A3D2D">
              <w:rPr>
                <w:szCs w:val="16"/>
              </w:rPr>
              <w:t>Italian</w:t>
            </w:r>
            <w:proofErr w:type="spellEnd"/>
            <w:r w:rsidRPr="004A3D2D">
              <w:rPr>
                <w:szCs w:val="16"/>
              </w:rPr>
              <w:t xml:space="preserve"> </w:t>
            </w:r>
            <w:proofErr w:type="spellStart"/>
            <w:r w:rsidRPr="004A3D2D">
              <w:rPr>
                <w:szCs w:val="16"/>
              </w:rPr>
              <w:t>Ministry</w:t>
            </w:r>
            <w:proofErr w:type="spellEnd"/>
            <w:r w:rsidRPr="004A3D2D">
              <w:rPr>
                <w:szCs w:val="16"/>
              </w:rPr>
              <w:t xml:space="preserve"> </w:t>
            </w:r>
            <w:proofErr w:type="spellStart"/>
            <w:r w:rsidRPr="004A3D2D">
              <w:rPr>
                <w:szCs w:val="16"/>
              </w:rPr>
              <w:t>forthe</w:t>
            </w:r>
            <w:proofErr w:type="spellEnd"/>
            <w:r>
              <w:rPr>
                <w:szCs w:val="16"/>
              </w:rPr>
              <w:t xml:space="preserve"> </w:t>
            </w:r>
            <w:proofErr w:type="spellStart"/>
            <w:r w:rsidRPr="004A3D2D">
              <w:rPr>
                <w:szCs w:val="16"/>
              </w:rPr>
              <w:t>Environment</w:t>
            </w:r>
            <w:proofErr w:type="spellEnd"/>
            <w:r w:rsidRPr="004A3D2D">
              <w:rPr>
                <w:szCs w:val="16"/>
              </w:rPr>
              <w:t xml:space="preserve"> (2005)</w:t>
            </w:r>
          </w:p>
        </w:tc>
      </w:tr>
      <w:tr w:rsidR="003318E1" w:rsidRPr="00C13752" w14:paraId="2D126E12" w14:textId="77777777" w:rsidTr="004F2577">
        <w:tc>
          <w:tcPr>
            <w:tcW w:w="2232" w:type="dxa"/>
            <w:shd w:val="clear" w:color="auto" w:fill="auto"/>
          </w:tcPr>
          <w:p w14:paraId="65143C07" w14:textId="77777777" w:rsidR="003318E1" w:rsidRPr="00C13752" w:rsidRDefault="003318E1" w:rsidP="004F2577">
            <w:pPr>
              <w:pStyle w:val="TableTextNoSpace"/>
              <w:rPr>
                <w:szCs w:val="16"/>
              </w:rPr>
            </w:pPr>
            <w:r w:rsidRPr="00C13752">
              <w:rPr>
                <w:szCs w:val="16"/>
              </w:rPr>
              <w:t>Kietos dalelės KD</w:t>
            </w:r>
            <w:r w:rsidRPr="00C13752">
              <w:rPr>
                <w:szCs w:val="16"/>
                <w:vertAlign w:val="subscript"/>
              </w:rPr>
              <w:t>2,5</w:t>
            </w:r>
          </w:p>
        </w:tc>
        <w:tc>
          <w:tcPr>
            <w:tcW w:w="906" w:type="dxa"/>
            <w:shd w:val="clear" w:color="auto" w:fill="auto"/>
          </w:tcPr>
          <w:p w14:paraId="544FC051" w14:textId="77777777" w:rsidR="003318E1" w:rsidRPr="00C13752" w:rsidRDefault="003318E1" w:rsidP="004F2577">
            <w:pPr>
              <w:pStyle w:val="TableTextNoSpace"/>
              <w:rPr>
                <w:szCs w:val="16"/>
              </w:rPr>
            </w:pPr>
            <w:r>
              <w:rPr>
                <w:szCs w:val="16"/>
              </w:rPr>
              <w:t>1,5</w:t>
            </w:r>
          </w:p>
        </w:tc>
        <w:tc>
          <w:tcPr>
            <w:tcW w:w="974" w:type="dxa"/>
            <w:shd w:val="clear" w:color="auto" w:fill="auto"/>
          </w:tcPr>
          <w:p w14:paraId="1291D339" w14:textId="77777777" w:rsidR="003318E1" w:rsidRPr="00C13752" w:rsidRDefault="003318E1" w:rsidP="004F2577">
            <w:pPr>
              <w:pStyle w:val="TableTextNoSpace"/>
              <w:rPr>
                <w:szCs w:val="16"/>
              </w:rPr>
            </w:pPr>
            <w:r w:rsidRPr="00C13752">
              <w:rPr>
                <w:szCs w:val="16"/>
              </w:rPr>
              <w:t>g/GJ</w:t>
            </w:r>
          </w:p>
        </w:tc>
        <w:tc>
          <w:tcPr>
            <w:tcW w:w="1133" w:type="dxa"/>
            <w:shd w:val="clear" w:color="auto" w:fill="auto"/>
          </w:tcPr>
          <w:p w14:paraId="7F60E57B" w14:textId="77777777" w:rsidR="003318E1" w:rsidRPr="00C13752" w:rsidRDefault="003318E1" w:rsidP="004F2577">
            <w:pPr>
              <w:pStyle w:val="TableTextNoSpace"/>
              <w:rPr>
                <w:szCs w:val="16"/>
              </w:rPr>
            </w:pPr>
            <w:r>
              <w:rPr>
                <w:szCs w:val="16"/>
              </w:rPr>
              <w:t>1</w:t>
            </w:r>
          </w:p>
        </w:tc>
        <w:tc>
          <w:tcPr>
            <w:tcW w:w="1416" w:type="dxa"/>
            <w:shd w:val="clear" w:color="auto" w:fill="auto"/>
          </w:tcPr>
          <w:p w14:paraId="43508D3B" w14:textId="77777777" w:rsidR="003318E1" w:rsidRPr="00C13752" w:rsidRDefault="003318E1" w:rsidP="004F2577">
            <w:pPr>
              <w:pStyle w:val="TableTextNoSpace"/>
              <w:rPr>
                <w:szCs w:val="16"/>
              </w:rPr>
            </w:pPr>
            <w:r>
              <w:rPr>
                <w:szCs w:val="16"/>
              </w:rPr>
              <w:t>2</w:t>
            </w:r>
          </w:p>
        </w:tc>
        <w:tc>
          <w:tcPr>
            <w:tcW w:w="2548" w:type="dxa"/>
            <w:shd w:val="clear" w:color="auto" w:fill="auto"/>
          </w:tcPr>
          <w:p w14:paraId="0446D97E" w14:textId="77777777" w:rsidR="003318E1" w:rsidRPr="00C13752" w:rsidRDefault="003318E1" w:rsidP="004F2577">
            <w:pPr>
              <w:pStyle w:val="TableTextNoSpace"/>
              <w:rPr>
                <w:szCs w:val="16"/>
              </w:rPr>
            </w:pPr>
            <w:proofErr w:type="spellStart"/>
            <w:r w:rsidRPr="004A3D2D">
              <w:rPr>
                <w:szCs w:val="16"/>
              </w:rPr>
              <w:t>Italian</w:t>
            </w:r>
            <w:proofErr w:type="spellEnd"/>
            <w:r w:rsidRPr="004A3D2D">
              <w:rPr>
                <w:szCs w:val="16"/>
              </w:rPr>
              <w:t xml:space="preserve"> </w:t>
            </w:r>
            <w:proofErr w:type="spellStart"/>
            <w:r w:rsidRPr="004A3D2D">
              <w:rPr>
                <w:szCs w:val="16"/>
              </w:rPr>
              <w:t>Ministry</w:t>
            </w:r>
            <w:proofErr w:type="spellEnd"/>
            <w:r w:rsidRPr="004A3D2D">
              <w:rPr>
                <w:szCs w:val="16"/>
              </w:rPr>
              <w:t xml:space="preserve"> </w:t>
            </w:r>
            <w:proofErr w:type="spellStart"/>
            <w:r w:rsidRPr="004A3D2D">
              <w:rPr>
                <w:szCs w:val="16"/>
              </w:rPr>
              <w:t>forthe</w:t>
            </w:r>
            <w:proofErr w:type="spellEnd"/>
            <w:r>
              <w:rPr>
                <w:szCs w:val="16"/>
              </w:rPr>
              <w:t xml:space="preserve"> </w:t>
            </w:r>
            <w:proofErr w:type="spellStart"/>
            <w:r w:rsidRPr="004A3D2D">
              <w:rPr>
                <w:szCs w:val="16"/>
              </w:rPr>
              <w:t>Environment</w:t>
            </w:r>
            <w:proofErr w:type="spellEnd"/>
            <w:r w:rsidRPr="004A3D2D">
              <w:rPr>
                <w:szCs w:val="16"/>
              </w:rPr>
              <w:t xml:space="preserve"> (2005)</w:t>
            </w:r>
          </w:p>
        </w:tc>
      </w:tr>
    </w:tbl>
    <w:p w14:paraId="2F0E0695" w14:textId="6089BBD1" w:rsidR="003318E1" w:rsidRDefault="003318E1" w:rsidP="004F2577">
      <w:pPr>
        <w:pStyle w:val="BodyText"/>
        <w:spacing w:before="120"/>
        <w:jc w:val="both"/>
        <w:rPr>
          <w:szCs w:val="22"/>
        </w:rPr>
      </w:pPr>
      <w:r w:rsidRPr="00295BAA">
        <w:rPr>
          <w:szCs w:val="22"/>
        </w:rPr>
        <w:t>Iš taršos šaltini</w:t>
      </w:r>
      <w:r>
        <w:rPr>
          <w:szCs w:val="22"/>
        </w:rPr>
        <w:t>o</w:t>
      </w:r>
      <w:r w:rsidRPr="00295BAA">
        <w:rPr>
          <w:szCs w:val="22"/>
        </w:rPr>
        <w:t xml:space="preserve"> Nr. </w:t>
      </w:r>
      <w:r w:rsidR="00695880">
        <w:rPr>
          <w:szCs w:val="22"/>
        </w:rPr>
        <w:t>003</w:t>
      </w:r>
      <w:r>
        <w:rPr>
          <w:szCs w:val="22"/>
        </w:rPr>
        <w:t xml:space="preserve"> </w:t>
      </w:r>
      <w:r w:rsidRPr="00295BAA">
        <w:rPr>
          <w:szCs w:val="22"/>
        </w:rPr>
        <w:t>išmetamų teršalų</w:t>
      </w:r>
      <w:r>
        <w:rPr>
          <w:szCs w:val="22"/>
        </w:rPr>
        <w:t>, deginant dyzeliną,</w:t>
      </w:r>
      <w:r w:rsidRPr="00295BAA">
        <w:rPr>
          <w:szCs w:val="22"/>
        </w:rPr>
        <w:t xml:space="preserve"> emisijos skaičiavimas:</w:t>
      </w:r>
    </w:p>
    <w:p w14:paraId="481F4D5B" w14:textId="77777777" w:rsidR="003318E1" w:rsidRPr="009156F2" w:rsidRDefault="003318E1" w:rsidP="006E6AAA">
      <w:pPr>
        <w:tabs>
          <w:tab w:val="left" w:pos="851"/>
        </w:tabs>
        <w:spacing w:line="300" w:lineRule="atLeast"/>
        <w:jc w:val="both"/>
        <w:rPr>
          <w:rFonts w:ascii="Times New Roman" w:hAnsi="Times New Roman"/>
        </w:rPr>
      </w:pPr>
      <w:r w:rsidRPr="009156F2">
        <w:rPr>
          <w:rFonts w:ascii="Times New Roman" w:hAnsi="Times New Roman"/>
        </w:rPr>
        <w:t>Anglies monoksidas (A):</w:t>
      </w:r>
    </w:p>
    <w:p w14:paraId="73E783FB" w14:textId="070DA3AC" w:rsidR="003318E1" w:rsidRPr="006E6AAA" w:rsidRDefault="00E50075" w:rsidP="006E6AAA">
      <w:pPr>
        <w:tabs>
          <w:tab w:val="left" w:pos="851"/>
        </w:tabs>
        <w:spacing w:line="300" w:lineRule="atLeast"/>
        <w:ind w:left="993"/>
        <w:jc w:val="both"/>
        <w:rPr>
          <w:rFonts w:ascii="Times New Roman" w:hAnsi="Times New Roman"/>
          <w:highlight w:val="yellow"/>
        </w:rPr>
      </w:pPr>
      <m:oMathPara>
        <m:oMathParaPr>
          <m:jc m:val="left"/>
        </m:oMathParaPr>
        <m:oMath>
          <m:sSub>
            <m:sSubPr>
              <m:ctrlPr>
                <w:rPr>
                  <w:rFonts w:ascii="Cambria Math" w:hAnsi="Cambria Math"/>
                </w:rPr>
              </m:ctrlPr>
            </m:sSubPr>
            <m:e>
              <m:r>
                <w:rPr>
                  <w:rFonts w:ascii="Cambria Math" w:hAnsi="Cambria Math"/>
                </w:rPr>
                <m:t>E</m:t>
              </m:r>
            </m:e>
            <m:sub>
              <m:r>
                <w:rPr>
                  <w:rFonts w:ascii="Cambria Math" w:hAnsi="Cambria Math"/>
                </w:rPr>
                <m:t>CO</m:t>
              </m:r>
            </m:sub>
          </m:sSub>
          <m:r>
            <w:rPr>
              <w:rFonts w:ascii="Cambria Math" w:hAnsi="Cambria Math"/>
            </w:rPr>
            <m:t xml:space="preserve"> = </m:t>
          </m:r>
          <m:f>
            <m:fPr>
              <m:ctrlPr>
                <w:rPr>
                  <w:rFonts w:ascii="Cambria Math" w:hAnsi="Cambria Math"/>
                </w:rPr>
              </m:ctrlPr>
            </m:fPr>
            <m:num>
              <m:r>
                <w:rPr>
                  <w:rFonts w:ascii="Cambria Math" w:hAnsi="Cambria Math"/>
                </w:rPr>
                <m:t>129,3×3,7×(1-</m:t>
              </m:r>
              <m:f>
                <m:fPr>
                  <m:ctrlPr>
                    <w:rPr>
                      <w:rFonts w:ascii="Cambria Math" w:hAnsi="Cambria Math"/>
                    </w:rPr>
                  </m:ctrlPr>
                </m:fPr>
                <m:num>
                  <m:r>
                    <w:rPr>
                      <w:rFonts w:ascii="Cambria Math" w:hAnsi="Cambria Math"/>
                    </w:rPr>
                    <m:t>0</m:t>
                  </m:r>
                </m:num>
                <m:den>
                  <m:r>
                    <w:rPr>
                      <w:rFonts w:ascii="Cambria Math" w:hAnsi="Cambria Math"/>
                    </w:rPr>
                    <m:t>100</m:t>
                  </m:r>
                </m:den>
              </m:f>
              <m:r>
                <w:rPr>
                  <w:rFonts w:ascii="Cambria Math" w:hAnsi="Cambria Math"/>
                </w:rPr>
                <m:t>)</m:t>
              </m:r>
            </m:num>
            <m:den>
              <m:r>
                <w:rPr>
                  <w:rFonts w:ascii="Cambria Math" w:hAnsi="Cambria Math"/>
                </w:rPr>
                <m:t>1000000</m:t>
              </m:r>
            </m:den>
          </m:f>
          <m:r>
            <w:rPr>
              <w:rFonts w:ascii="Cambria Math" w:hAnsi="Cambria Math"/>
            </w:rPr>
            <m:t>=</m:t>
          </m:r>
          <m:r>
            <m:rPr>
              <m:sty m:val="p"/>
            </m:rPr>
            <w:rPr>
              <w:rFonts w:ascii="Cambria Math" w:hAnsi="Cambria Math"/>
            </w:rPr>
            <m:t>0,0005</m:t>
          </m:r>
          <m:r>
            <w:rPr>
              <w:rFonts w:ascii="Cambria Math" w:hAnsi="Cambria Math"/>
            </w:rPr>
            <m:t xml:space="preserve"> t</m:t>
          </m:r>
        </m:oMath>
      </m:oMathPara>
    </w:p>
    <w:p w14:paraId="13BF31EB" w14:textId="77777777" w:rsidR="003318E1" w:rsidRPr="009156F2" w:rsidRDefault="003318E1" w:rsidP="006E6AAA">
      <w:pPr>
        <w:tabs>
          <w:tab w:val="left" w:pos="851"/>
        </w:tabs>
        <w:spacing w:line="300" w:lineRule="atLeast"/>
        <w:jc w:val="both"/>
        <w:rPr>
          <w:rFonts w:ascii="Times New Roman" w:hAnsi="Times New Roman"/>
        </w:rPr>
      </w:pPr>
      <w:r w:rsidRPr="009156F2">
        <w:rPr>
          <w:rFonts w:ascii="Times New Roman" w:hAnsi="Times New Roman"/>
        </w:rPr>
        <w:t xml:space="preserve">Azoto oksidai (A): </w:t>
      </w:r>
    </w:p>
    <w:p w14:paraId="28EAB00E" w14:textId="74641CF4" w:rsidR="003318E1" w:rsidRPr="006E6AAA" w:rsidRDefault="00E50075" w:rsidP="006E6AAA">
      <w:pPr>
        <w:tabs>
          <w:tab w:val="left" w:pos="851"/>
        </w:tabs>
        <w:spacing w:line="300" w:lineRule="atLeast"/>
        <w:ind w:left="993"/>
        <w:jc w:val="both"/>
        <w:rPr>
          <w:rFonts w:ascii="Times New Roman" w:hAnsi="Times New Roman"/>
          <w:highlight w:val="yellow"/>
        </w:rPr>
      </w:pPr>
      <m:oMathPara>
        <m:oMathParaPr>
          <m:jc m:val="left"/>
        </m:oMathParaPr>
        <m:oMath>
          <m:sSub>
            <m:sSubPr>
              <m:ctrlPr>
                <w:rPr>
                  <w:rFonts w:ascii="Cambria Math" w:hAnsi="Cambria Math"/>
                </w:rPr>
              </m:ctrlPr>
            </m:sSubPr>
            <m:e>
              <m:r>
                <w:rPr>
                  <w:rFonts w:ascii="Cambria Math" w:hAnsi="Cambria Math"/>
                </w:rPr>
                <m:t>E</m:t>
              </m:r>
            </m:e>
            <m:sub>
              <m:r>
                <w:rPr>
                  <w:rFonts w:ascii="Cambria Math" w:hAnsi="Cambria Math"/>
                </w:rPr>
                <m:t>NOx</m:t>
              </m:r>
            </m:sub>
          </m:sSub>
          <m:r>
            <w:rPr>
              <w:rFonts w:ascii="Cambria Math" w:hAnsi="Cambria Math"/>
            </w:rPr>
            <m:t xml:space="preserve"> = </m:t>
          </m:r>
          <m:f>
            <m:fPr>
              <m:ctrlPr>
                <w:rPr>
                  <w:rFonts w:ascii="Cambria Math" w:hAnsi="Cambria Math"/>
                </w:rPr>
              </m:ctrlPr>
            </m:fPr>
            <m:num>
              <m:r>
                <w:rPr>
                  <w:rFonts w:ascii="Cambria Math" w:hAnsi="Cambria Math"/>
                </w:rPr>
                <m:t>129,3×69×(1-</m:t>
              </m:r>
              <m:f>
                <m:fPr>
                  <m:ctrlPr>
                    <w:rPr>
                      <w:rFonts w:ascii="Cambria Math" w:hAnsi="Cambria Math"/>
                    </w:rPr>
                  </m:ctrlPr>
                </m:fPr>
                <m:num>
                  <m:r>
                    <w:rPr>
                      <w:rFonts w:ascii="Cambria Math" w:hAnsi="Cambria Math"/>
                    </w:rPr>
                    <m:t>0</m:t>
                  </m:r>
                </m:num>
                <m:den>
                  <m:r>
                    <w:rPr>
                      <w:rFonts w:ascii="Cambria Math" w:hAnsi="Cambria Math"/>
                    </w:rPr>
                    <m:t>100</m:t>
                  </m:r>
                </m:den>
              </m:f>
              <m:r>
                <w:rPr>
                  <w:rFonts w:ascii="Cambria Math" w:hAnsi="Cambria Math"/>
                </w:rPr>
                <m:t>)</m:t>
              </m:r>
            </m:num>
            <m:den>
              <m:r>
                <w:rPr>
                  <w:rFonts w:ascii="Cambria Math" w:hAnsi="Cambria Math"/>
                </w:rPr>
                <m:t>1000000</m:t>
              </m:r>
            </m:den>
          </m:f>
          <m:r>
            <w:rPr>
              <w:rFonts w:ascii="Cambria Math" w:hAnsi="Cambria Math"/>
            </w:rPr>
            <m:t>=0,0089t</m:t>
          </m:r>
        </m:oMath>
      </m:oMathPara>
    </w:p>
    <w:p w14:paraId="4E70DEF4" w14:textId="77777777" w:rsidR="003318E1" w:rsidRPr="009156F2" w:rsidRDefault="003318E1" w:rsidP="006E6AAA">
      <w:pPr>
        <w:tabs>
          <w:tab w:val="left" w:pos="851"/>
        </w:tabs>
        <w:spacing w:line="300" w:lineRule="atLeast"/>
        <w:jc w:val="both"/>
        <w:rPr>
          <w:rFonts w:ascii="Times New Roman" w:hAnsi="Times New Roman"/>
        </w:rPr>
      </w:pPr>
      <w:r w:rsidRPr="009156F2">
        <w:rPr>
          <w:rFonts w:ascii="Times New Roman" w:hAnsi="Times New Roman"/>
        </w:rPr>
        <w:t>Sieros dioksidas (A):</w:t>
      </w:r>
    </w:p>
    <w:p w14:paraId="5B26169F" w14:textId="08A78BE3" w:rsidR="003318E1" w:rsidRPr="006E6AAA" w:rsidRDefault="00E50075" w:rsidP="006E6AAA">
      <w:pPr>
        <w:tabs>
          <w:tab w:val="left" w:pos="851"/>
        </w:tabs>
        <w:spacing w:line="300" w:lineRule="atLeast"/>
        <w:ind w:left="993" w:hanging="993"/>
        <w:jc w:val="both"/>
        <w:rPr>
          <w:rFonts w:ascii="Times New Roman" w:hAnsi="Times New Roman"/>
        </w:rPr>
      </w:pPr>
      <m:oMathPara>
        <m:oMathParaPr>
          <m:jc m:val="left"/>
        </m:oMathParaPr>
        <m:oMath>
          <m:sSub>
            <m:sSubPr>
              <m:ctrlPr>
                <w:rPr>
                  <w:rFonts w:ascii="Cambria Math" w:hAnsi="Cambria Math"/>
                </w:rPr>
              </m:ctrlPr>
            </m:sSubPr>
            <m:e>
              <m:r>
                <w:rPr>
                  <w:rFonts w:ascii="Cambria Math" w:hAnsi="Cambria Math"/>
                </w:rPr>
                <m:t>E</m:t>
              </m:r>
            </m:e>
            <m:sub>
              <m:r>
                <w:rPr>
                  <w:rFonts w:ascii="Cambria Math" w:hAnsi="Cambria Math"/>
                </w:rPr>
                <m:t>SO2</m:t>
              </m:r>
            </m:sub>
          </m:sSub>
          <m:r>
            <w:rPr>
              <w:rFonts w:ascii="Cambria Math" w:hAnsi="Cambria Math"/>
            </w:rPr>
            <m:t xml:space="preserve"> = </m:t>
          </m:r>
          <m:f>
            <m:fPr>
              <m:ctrlPr>
                <w:rPr>
                  <w:rFonts w:ascii="Cambria Math" w:hAnsi="Cambria Math"/>
                </w:rPr>
              </m:ctrlPr>
            </m:fPr>
            <m:num>
              <m:r>
                <w:rPr>
                  <w:rFonts w:ascii="Cambria Math" w:hAnsi="Cambria Math"/>
                </w:rPr>
                <m:t>129,3×79×(1-</m:t>
              </m:r>
              <m:f>
                <m:fPr>
                  <m:ctrlPr>
                    <w:rPr>
                      <w:rFonts w:ascii="Cambria Math" w:hAnsi="Cambria Math"/>
                    </w:rPr>
                  </m:ctrlPr>
                </m:fPr>
                <m:num>
                  <m:r>
                    <w:rPr>
                      <w:rFonts w:ascii="Cambria Math" w:hAnsi="Cambria Math"/>
                    </w:rPr>
                    <m:t>0</m:t>
                  </m:r>
                </m:num>
                <m:den>
                  <m:r>
                    <w:rPr>
                      <w:rFonts w:ascii="Cambria Math" w:hAnsi="Cambria Math"/>
                    </w:rPr>
                    <m:t>100</m:t>
                  </m:r>
                </m:den>
              </m:f>
              <m:r>
                <w:rPr>
                  <w:rFonts w:ascii="Cambria Math" w:hAnsi="Cambria Math"/>
                </w:rPr>
                <m:t>)</m:t>
              </m:r>
            </m:num>
            <m:den>
              <m:r>
                <w:rPr>
                  <w:rFonts w:ascii="Cambria Math" w:hAnsi="Cambria Math"/>
                </w:rPr>
                <m:t>1000000</m:t>
              </m:r>
            </m:den>
          </m:f>
          <m:r>
            <w:rPr>
              <w:rFonts w:ascii="Cambria Math" w:hAnsi="Cambria Math"/>
            </w:rPr>
            <m:t>=</m:t>
          </m:r>
          <m:r>
            <m:rPr>
              <m:sty m:val="p"/>
            </m:rPr>
            <w:rPr>
              <w:rFonts w:ascii="Cambria Math" w:hAnsi="Cambria Math"/>
            </w:rPr>
            <m:t>0,010</m:t>
          </m:r>
          <m:r>
            <w:rPr>
              <w:rFonts w:ascii="Cambria Math" w:hAnsi="Cambria Math"/>
            </w:rPr>
            <m:t>2t</m:t>
          </m:r>
        </m:oMath>
      </m:oMathPara>
    </w:p>
    <w:p w14:paraId="5F3EC5C0" w14:textId="77777777" w:rsidR="003318E1" w:rsidRPr="009156F2" w:rsidRDefault="003318E1" w:rsidP="003318E1">
      <w:pPr>
        <w:tabs>
          <w:tab w:val="left" w:pos="851"/>
        </w:tabs>
        <w:spacing w:line="300" w:lineRule="atLeast"/>
        <w:jc w:val="both"/>
        <w:rPr>
          <w:rFonts w:ascii="Times New Roman" w:hAnsi="Times New Roman"/>
        </w:rPr>
      </w:pPr>
      <w:r w:rsidRPr="009156F2">
        <w:rPr>
          <w:rFonts w:ascii="Times New Roman" w:hAnsi="Times New Roman"/>
        </w:rPr>
        <w:t>Kietos dalelės (A):</w:t>
      </w:r>
    </w:p>
    <w:p w14:paraId="0635377C" w14:textId="0DAE356F" w:rsidR="003318E1" w:rsidRPr="006E6AAA" w:rsidRDefault="00E50075" w:rsidP="006E6AAA">
      <w:pPr>
        <w:tabs>
          <w:tab w:val="left" w:pos="851"/>
        </w:tabs>
        <w:spacing w:line="300" w:lineRule="atLeast"/>
        <w:ind w:left="993"/>
        <w:jc w:val="center"/>
        <w:rPr>
          <w:rFonts w:ascii="Times New Roman" w:hAnsi="Times New Roman"/>
          <w:highlight w:val="yellow"/>
        </w:rPr>
      </w:pPr>
      <m:oMathPara>
        <m:oMathParaPr>
          <m:jc m:val="left"/>
        </m:oMathParaPr>
        <m:oMath>
          <m:sSub>
            <m:sSubPr>
              <m:ctrlPr>
                <w:rPr>
                  <w:rFonts w:ascii="Cambria Math" w:hAnsi="Cambria Math"/>
                </w:rPr>
              </m:ctrlPr>
            </m:sSubPr>
            <m:e>
              <m:r>
                <w:rPr>
                  <w:rFonts w:ascii="Cambria Math" w:hAnsi="Cambria Math"/>
                </w:rPr>
                <m:t>E</m:t>
              </m:r>
            </m:e>
            <m:sub>
              <m:r>
                <w:rPr>
                  <w:rFonts w:ascii="Cambria Math" w:hAnsi="Cambria Math"/>
                </w:rPr>
                <m:t>KD</m:t>
              </m:r>
            </m:sub>
          </m:sSub>
          <m:r>
            <w:rPr>
              <w:rFonts w:ascii="Cambria Math" w:hAnsi="Cambria Math"/>
            </w:rPr>
            <m:t xml:space="preserve"> = </m:t>
          </m:r>
          <m:f>
            <m:fPr>
              <m:ctrlPr>
                <w:rPr>
                  <w:rFonts w:ascii="Cambria Math" w:hAnsi="Cambria Math"/>
                </w:rPr>
              </m:ctrlPr>
            </m:fPr>
            <m:num>
              <m:r>
                <w:rPr>
                  <w:rFonts w:ascii="Cambria Math" w:hAnsi="Cambria Math"/>
                </w:rPr>
                <m:t>129,3×3,0×(1-</m:t>
              </m:r>
              <m:f>
                <m:fPr>
                  <m:ctrlPr>
                    <w:rPr>
                      <w:rFonts w:ascii="Cambria Math" w:hAnsi="Cambria Math"/>
                    </w:rPr>
                  </m:ctrlPr>
                </m:fPr>
                <m:num>
                  <m:r>
                    <w:rPr>
                      <w:rFonts w:ascii="Cambria Math" w:hAnsi="Cambria Math"/>
                    </w:rPr>
                    <m:t>95</m:t>
                  </m:r>
                </m:num>
                <m:den>
                  <m:r>
                    <w:rPr>
                      <w:rFonts w:ascii="Cambria Math" w:hAnsi="Cambria Math"/>
                    </w:rPr>
                    <m:t>100</m:t>
                  </m:r>
                </m:den>
              </m:f>
              <m:r>
                <w:rPr>
                  <w:rFonts w:ascii="Cambria Math" w:hAnsi="Cambria Math"/>
                </w:rPr>
                <m:t>)</m:t>
              </m:r>
            </m:num>
            <m:den>
              <m:r>
                <w:rPr>
                  <w:rFonts w:ascii="Cambria Math" w:hAnsi="Cambria Math"/>
                </w:rPr>
                <m:t>1000000</m:t>
              </m:r>
            </m:den>
          </m:f>
          <m:r>
            <w:rPr>
              <w:rFonts w:ascii="Cambria Math" w:hAnsi="Cambria Math"/>
            </w:rPr>
            <m:t>=0,0004 t</m:t>
          </m:r>
        </m:oMath>
      </m:oMathPara>
    </w:p>
    <w:p w14:paraId="4FF29CA1" w14:textId="77777777" w:rsidR="00D4076B" w:rsidRDefault="00D4076B" w:rsidP="00D4076B">
      <w:pPr>
        <w:tabs>
          <w:tab w:val="left" w:pos="851"/>
        </w:tabs>
        <w:spacing w:after="120" w:line="280" w:lineRule="atLeast"/>
        <w:jc w:val="both"/>
        <w:rPr>
          <w:rFonts w:ascii="Times New Roman" w:hAnsi="Times New Roman"/>
        </w:rPr>
      </w:pPr>
    </w:p>
    <w:p w14:paraId="429E56A1" w14:textId="77777777" w:rsidR="003318E1" w:rsidRPr="00D32DAE" w:rsidRDefault="003318E1" w:rsidP="003318E1">
      <w:pPr>
        <w:tabs>
          <w:tab w:val="left" w:pos="851"/>
        </w:tabs>
        <w:spacing w:after="280" w:line="280" w:lineRule="atLeast"/>
        <w:jc w:val="both"/>
        <w:rPr>
          <w:rFonts w:ascii="Times New Roman" w:hAnsi="Times New Roman"/>
        </w:rPr>
      </w:pPr>
      <w:r w:rsidRPr="00D32DAE">
        <w:rPr>
          <w:rFonts w:ascii="Times New Roman" w:hAnsi="Times New Roman"/>
        </w:rPr>
        <w:lastRenderedPageBreak/>
        <w:t>Skaičiuojant metinę kietųjų dal</w:t>
      </w:r>
      <w:r>
        <w:rPr>
          <w:rFonts w:ascii="Times New Roman" w:hAnsi="Times New Roman"/>
        </w:rPr>
        <w:t>elių emisiją buvo susumuotos 3-21</w:t>
      </w:r>
      <w:r w:rsidRPr="00D32DAE">
        <w:rPr>
          <w:rFonts w:ascii="Times New Roman" w:hAnsi="Times New Roman"/>
        </w:rPr>
        <w:t xml:space="preserve"> lentelėje pateiktos KD</w:t>
      </w:r>
      <w:r w:rsidRPr="00D32DAE">
        <w:rPr>
          <w:rFonts w:ascii="Times New Roman" w:hAnsi="Times New Roman"/>
          <w:vertAlign w:val="subscript"/>
        </w:rPr>
        <w:t>10</w:t>
      </w:r>
      <w:r w:rsidRPr="00D32DAE">
        <w:rPr>
          <w:rFonts w:ascii="Times New Roman" w:hAnsi="Times New Roman"/>
        </w:rPr>
        <w:t xml:space="preserve"> ir KD</w:t>
      </w:r>
      <w:r w:rsidRPr="00D32DAE">
        <w:rPr>
          <w:rFonts w:ascii="Times New Roman" w:hAnsi="Times New Roman"/>
          <w:vertAlign w:val="subscript"/>
        </w:rPr>
        <w:t>2,5</w:t>
      </w:r>
      <w:r w:rsidRPr="00D32DAE">
        <w:rPr>
          <w:rFonts w:ascii="Times New Roman" w:hAnsi="Times New Roman"/>
        </w:rPr>
        <w:t xml:space="preserve"> emisijos faktoriai: </w:t>
      </w:r>
      <m:oMath>
        <m:sSub>
          <m:sSubPr>
            <m:ctrlPr>
              <w:rPr>
                <w:rFonts w:ascii="Cambria Math" w:hAnsi="Cambria Math"/>
              </w:rPr>
            </m:ctrlPr>
          </m:sSubPr>
          <m:e>
            <m:r>
              <w:rPr>
                <w:rFonts w:ascii="Cambria Math" w:hAnsi="Cambria Math"/>
              </w:rPr>
              <m:t>EF</m:t>
            </m:r>
          </m:e>
          <m:sub>
            <m:r>
              <w:rPr>
                <w:rFonts w:ascii="Cambria Math" w:hAnsi="Cambria Math"/>
              </w:rPr>
              <m:t>KD</m:t>
            </m:r>
          </m:sub>
        </m:sSub>
        <m:r>
          <w:rPr>
            <w:rFonts w:ascii="Cambria Math" w:hAnsi="Cambria Math"/>
          </w:rPr>
          <m:t xml:space="preserve">= </m:t>
        </m:r>
        <m:sSub>
          <m:sSubPr>
            <m:ctrlPr>
              <w:rPr>
                <w:rFonts w:ascii="Cambria Math" w:hAnsi="Cambria Math"/>
              </w:rPr>
            </m:ctrlPr>
          </m:sSubPr>
          <m:e>
            <m:r>
              <w:rPr>
                <w:rFonts w:ascii="Cambria Math" w:hAnsi="Cambria Math"/>
              </w:rPr>
              <m:t>EF</m:t>
            </m:r>
          </m:e>
          <m:sub>
            <m:r>
              <w:rPr>
                <w:rFonts w:ascii="Cambria Math" w:hAnsi="Cambria Math"/>
              </w:rPr>
              <m:t>KD10</m:t>
            </m:r>
          </m:sub>
        </m:sSub>
        <m:r>
          <w:rPr>
            <w:rFonts w:ascii="Cambria Math" w:hAnsi="Cambria Math"/>
          </w:rPr>
          <m:t>+</m:t>
        </m:r>
        <m:sSub>
          <m:sSubPr>
            <m:ctrlPr>
              <w:rPr>
                <w:rFonts w:ascii="Cambria Math" w:hAnsi="Cambria Math"/>
              </w:rPr>
            </m:ctrlPr>
          </m:sSubPr>
          <m:e>
            <m:r>
              <w:rPr>
                <w:rFonts w:ascii="Cambria Math" w:hAnsi="Cambria Math"/>
              </w:rPr>
              <m:t>EF</m:t>
            </m:r>
          </m:e>
          <m:sub>
            <m:r>
              <w:rPr>
                <w:rFonts w:ascii="Cambria Math" w:hAnsi="Cambria Math"/>
              </w:rPr>
              <m:t>KD</m:t>
            </m:r>
            <m:r>
              <m:rPr>
                <m:sty m:val="p"/>
              </m:rPr>
              <w:rPr>
                <w:rFonts w:ascii="Cambria Math" w:hAnsi="Cambria Math"/>
              </w:rPr>
              <m:t>2,5</m:t>
            </m:r>
          </m:sub>
        </m:sSub>
        <m:r>
          <w:rPr>
            <w:rFonts w:ascii="Cambria Math" w:hAnsi="Cambria Math"/>
          </w:rPr>
          <m:t xml:space="preserve">=1,5+1,5 =3,0 </m:t>
        </m:r>
      </m:oMath>
      <w:r>
        <w:rPr>
          <w:rFonts w:ascii="Times New Roman" w:hAnsi="Times New Roman"/>
        </w:rPr>
        <w:t xml:space="preserve"> g/GJ.</w:t>
      </w:r>
    </w:p>
    <w:p w14:paraId="4F6E3C5F" w14:textId="5BCA5AAF" w:rsidR="003318E1" w:rsidRDefault="003318E1" w:rsidP="003318E1">
      <w:pPr>
        <w:pStyle w:val="BodyText"/>
        <w:jc w:val="both"/>
        <w:rPr>
          <w:b/>
          <w:szCs w:val="22"/>
        </w:rPr>
      </w:pPr>
      <w:r>
        <w:rPr>
          <w:szCs w:val="22"/>
        </w:rPr>
        <w:t>Deginant skystą kurą</w:t>
      </w:r>
      <w:r w:rsidR="00D4076B">
        <w:rPr>
          <w:szCs w:val="22"/>
        </w:rPr>
        <w:t xml:space="preserve"> </w:t>
      </w:r>
      <w:r>
        <w:rPr>
          <w:szCs w:val="22"/>
        </w:rPr>
        <w:t>- dyzeliną, per metus į aplink</w:t>
      </w:r>
      <w:r w:rsidR="00CF45D0">
        <w:rPr>
          <w:szCs w:val="22"/>
        </w:rPr>
        <w:t>os orą iš taršos šaltinio Nr.003</w:t>
      </w:r>
      <w:r>
        <w:rPr>
          <w:szCs w:val="22"/>
        </w:rPr>
        <w:t xml:space="preserve"> gali būti išmesta: iki     0,000</w:t>
      </w:r>
      <w:r w:rsidR="00CF45D0">
        <w:rPr>
          <w:szCs w:val="22"/>
        </w:rPr>
        <w:t>5</w:t>
      </w:r>
      <w:r>
        <w:rPr>
          <w:szCs w:val="22"/>
        </w:rPr>
        <w:t xml:space="preserve"> t anglies monoksido, iki 0,01</w:t>
      </w:r>
      <w:r w:rsidR="00CF45D0">
        <w:rPr>
          <w:szCs w:val="22"/>
        </w:rPr>
        <w:t>0</w:t>
      </w:r>
      <w:r>
        <w:rPr>
          <w:szCs w:val="22"/>
        </w:rPr>
        <w:t xml:space="preserve"> t azoto oksidų, iki 0,010</w:t>
      </w:r>
      <w:r w:rsidR="00CF45D0">
        <w:rPr>
          <w:szCs w:val="22"/>
        </w:rPr>
        <w:t xml:space="preserve"> t sieros dioksido ir iki 0,0004</w:t>
      </w:r>
      <w:r>
        <w:rPr>
          <w:szCs w:val="22"/>
        </w:rPr>
        <w:t xml:space="preserve"> t kietųjų dalelių.</w:t>
      </w:r>
    </w:p>
    <w:p w14:paraId="53488B2F" w14:textId="77777777" w:rsidR="004F2577" w:rsidRDefault="004F2577" w:rsidP="00375718">
      <w:pPr>
        <w:pStyle w:val="BodyText"/>
        <w:ind w:right="-187"/>
        <w:jc w:val="both"/>
        <w:rPr>
          <w:sz w:val="24"/>
          <w:szCs w:val="24"/>
        </w:rPr>
        <w:sectPr w:rsidR="004F2577" w:rsidSect="00D60C99">
          <w:pgSz w:w="11907" w:h="16839"/>
          <w:pgMar w:top="1559" w:right="1440" w:bottom="1276" w:left="1440" w:header="720" w:footer="680" w:gutter="0"/>
          <w:cols w:space="720"/>
          <w:titlePg/>
          <w:docGrid w:linePitch="299"/>
        </w:sectPr>
      </w:pPr>
    </w:p>
    <w:p w14:paraId="7AF6EC2C" w14:textId="77777777" w:rsidR="004F2577" w:rsidRPr="00075186" w:rsidRDefault="004F2577" w:rsidP="00D7547B">
      <w:pPr>
        <w:pStyle w:val="BodyText"/>
        <w:spacing w:after="120"/>
        <w:jc w:val="both"/>
        <w:rPr>
          <w:sz w:val="24"/>
          <w:szCs w:val="24"/>
        </w:rPr>
      </w:pPr>
      <w:r w:rsidRPr="00075186">
        <w:rPr>
          <w:b/>
          <w:i/>
          <w:sz w:val="24"/>
          <w:szCs w:val="24"/>
        </w:rPr>
        <w:lastRenderedPageBreak/>
        <w:t>4 lentelė</w:t>
      </w:r>
      <w:r w:rsidRPr="00075186">
        <w:rPr>
          <w:i/>
          <w:sz w:val="24"/>
          <w:szCs w:val="24"/>
        </w:rPr>
        <w:t>. Katilinės s</w:t>
      </w:r>
      <w:r w:rsidRPr="00075186">
        <w:rPr>
          <w:rFonts w:cs="Mangal"/>
          <w:i/>
          <w:iCs/>
          <w:kern w:val="1"/>
          <w:sz w:val="24"/>
          <w:szCs w:val="24"/>
          <w:lang w:eastAsia="ar-SA"/>
        </w:rPr>
        <w:t>tacionarių aplinkos oro taršos šaltinių fiziniai duomenys (išmetamųjų dujų rodikliai pateikti pagal realius matavimus)</w:t>
      </w:r>
    </w:p>
    <w:tbl>
      <w:tblPr>
        <w:tblW w:w="13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296"/>
        <w:gridCol w:w="1701"/>
        <w:gridCol w:w="2410"/>
        <w:gridCol w:w="1418"/>
        <w:gridCol w:w="1275"/>
        <w:gridCol w:w="1418"/>
        <w:gridCol w:w="1984"/>
      </w:tblGrid>
      <w:tr w:rsidR="004F2577" w:rsidRPr="005838D9" w14:paraId="64C8511E" w14:textId="77777777" w:rsidTr="00CB5BEE">
        <w:trPr>
          <w:cantSplit/>
          <w:trHeight w:val="482"/>
        </w:trPr>
        <w:tc>
          <w:tcPr>
            <w:tcW w:w="7400" w:type="dxa"/>
            <w:gridSpan w:val="4"/>
            <w:tcBorders>
              <w:top w:val="single" w:sz="4" w:space="0" w:color="auto"/>
              <w:left w:val="single" w:sz="4" w:space="0" w:color="auto"/>
              <w:bottom w:val="single" w:sz="4" w:space="0" w:color="auto"/>
              <w:right w:val="single" w:sz="4" w:space="0" w:color="auto"/>
            </w:tcBorders>
            <w:vAlign w:val="center"/>
          </w:tcPr>
          <w:p w14:paraId="6DCF3F0E" w14:textId="77777777" w:rsidR="004F2577" w:rsidRPr="00CB0D41" w:rsidRDefault="004F2577" w:rsidP="004F2577">
            <w:pPr>
              <w:pStyle w:val="TableTextNoSpace"/>
            </w:pPr>
            <w:r w:rsidRPr="00CB0D41">
              <w:t>Taršos šaltiniai</w:t>
            </w:r>
          </w:p>
        </w:tc>
        <w:tc>
          <w:tcPr>
            <w:tcW w:w="4111" w:type="dxa"/>
            <w:gridSpan w:val="3"/>
            <w:tcBorders>
              <w:top w:val="single" w:sz="4" w:space="0" w:color="auto"/>
              <w:left w:val="single" w:sz="4" w:space="0" w:color="auto"/>
              <w:bottom w:val="single" w:sz="4" w:space="0" w:color="auto"/>
              <w:right w:val="single" w:sz="4" w:space="0" w:color="auto"/>
            </w:tcBorders>
            <w:vAlign w:val="center"/>
          </w:tcPr>
          <w:p w14:paraId="42B2EBA8" w14:textId="77777777" w:rsidR="004F2577" w:rsidRPr="00CB0D41" w:rsidRDefault="004F2577" w:rsidP="004F2577">
            <w:pPr>
              <w:pStyle w:val="TableTextNoSpace"/>
            </w:pPr>
            <w:r w:rsidRPr="00CB0D41">
              <w:t>Išmetamųjų dujų rodikliai</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14:paraId="65075157" w14:textId="77777777" w:rsidR="004F2577" w:rsidRPr="00CB0D41" w:rsidRDefault="004F2577" w:rsidP="004F2577">
            <w:pPr>
              <w:pStyle w:val="TableTextNoSpace"/>
            </w:pPr>
            <w:r w:rsidRPr="00CB0D41">
              <w:t>Teršalų išmetimo (stacionariųjų taršos šaltinių veikimo) trukmė,</w:t>
            </w:r>
            <w:r>
              <w:t xml:space="preserve"> </w:t>
            </w:r>
            <w:r w:rsidRPr="00CB0D41">
              <w:t>val./m.</w:t>
            </w:r>
          </w:p>
        </w:tc>
      </w:tr>
      <w:tr w:rsidR="004F2577" w:rsidRPr="00CB0D41" w14:paraId="01613FD7" w14:textId="77777777" w:rsidTr="00CB5BEE">
        <w:trPr>
          <w:cantSplit/>
        </w:trPr>
        <w:tc>
          <w:tcPr>
            <w:tcW w:w="993" w:type="dxa"/>
            <w:tcBorders>
              <w:top w:val="single" w:sz="4" w:space="0" w:color="auto"/>
              <w:left w:val="single" w:sz="4" w:space="0" w:color="auto"/>
              <w:bottom w:val="single" w:sz="4" w:space="0" w:color="auto"/>
              <w:right w:val="single" w:sz="4" w:space="0" w:color="auto"/>
            </w:tcBorders>
            <w:vAlign w:val="center"/>
          </w:tcPr>
          <w:p w14:paraId="73DCD5EB" w14:textId="77777777" w:rsidR="004F2577" w:rsidRPr="00CB0D41" w:rsidRDefault="004F2577" w:rsidP="004F2577">
            <w:pPr>
              <w:pStyle w:val="TableTextNoSpace"/>
              <w:rPr>
                <w:u w:val="single"/>
                <w:vertAlign w:val="superscript"/>
              </w:rPr>
            </w:pPr>
            <w:r w:rsidRPr="00CB0D41">
              <w:t>Nr.</w:t>
            </w:r>
          </w:p>
        </w:tc>
        <w:tc>
          <w:tcPr>
            <w:tcW w:w="2296" w:type="dxa"/>
            <w:tcBorders>
              <w:top w:val="single" w:sz="4" w:space="0" w:color="auto"/>
              <w:left w:val="single" w:sz="4" w:space="0" w:color="auto"/>
              <w:bottom w:val="single" w:sz="4" w:space="0" w:color="auto"/>
              <w:right w:val="single" w:sz="4" w:space="0" w:color="auto"/>
            </w:tcBorders>
            <w:vAlign w:val="center"/>
          </w:tcPr>
          <w:p w14:paraId="7A079965" w14:textId="77777777" w:rsidR="004F2577" w:rsidRPr="00CB0D41" w:rsidRDefault="004F2577" w:rsidP="004F2577">
            <w:pPr>
              <w:pStyle w:val="TableTextNoSpace"/>
              <w:rPr>
                <w:vertAlign w:val="superscript"/>
              </w:rPr>
            </w:pPr>
            <w:r w:rsidRPr="00CB0D41">
              <w:t>koordinatės</w:t>
            </w:r>
          </w:p>
        </w:tc>
        <w:tc>
          <w:tcPr>
            <w:tcW w:w="1701" w:type="dxa"/>
            <w:tcBorders>
              <w:top w:val="single" w:sz="4" w:space="0" w:color="auto"/>
              <w:left w:val="single" w:sz="4" w:space="0" w:color="auto"/>
              <w:bottom w:val="single" w:sz="4" w:space="0" w:color="auto"/>
              <w:right w:val="single" w:sz="4" w:space="0" w:color="auto"/>
            </w:tcBorders>
            <w:vAlign w:val="center"/>
          </w:tcPr>
          <w:p w14:paraId="1094AFCE" w14:textId="77777777" w:rsidR="004F2577" w:rsidRPr="00CB0D41" w:rsidRDefault="004F2577" w:rsidP="004F2577">
            <w:pPr>
              <w:pStyle w:val="TableTextNoSpace"/>
            </w:pPr>
            <w:r w:rsidRPr="00CB0D41">
              <w:t>aukštis,</w:t>
            </w:r>
            <w:r>
              <w:t xml:space="preserve"> </w:t>
            </w:r>
            <w:r w:rsidRPr="00CB0D41">
              <w:t>m</w:t>
            </w:r>
          </w:p>
        </w:tc>
        <w:tc>
          <w:tcPr>
            <w:tcW w:w="2410" w:type="dxa"/>
            <w:tcBorders>
              <w:top w:val="single" w:sz="4" w:space="0" w:color="auto"/>
              <w:left w:val="single" w:sz="4" w:space="0" w:color="auto"/>
              <w:bottom w:val="single" w:sz="4" w:space="0" w:color="auto"/>
              <w:right w:val="single" w:sz="4" w:space="0" w:color="auto"/>
            </w:tcBorders>
            <w:vAlign w:val="center"/>
          </w:tcPr>
          <w:p w14:paraId="33292BE8" w14:textId="77777777" w:rsidR="004F2577" w:rsidRPr="00CB0D41" w:rsidRDefault="004F2577" w:rsidP="004F2577">
            <w:pPr>
              <w:pStyle w:val="TableTextNoSpace"/>
            </w:pPr>
            <w:r w:rsidRPr="00CB0D41">
              <w:t>išėjimo angos matmenys, m</w:t>
            </w:r>
          </w:p>
        </w:tc>
        <w:tc>
          <w:tcPr>
            <w:tcW w:w="1418" w:type="dxa"/>
            <w:tcBorders>
              <w:top w:val="single" w:sz="4" w:space="0" w:color="auto"/>
              <w:left w:val="single" w:sz="4" w:space="0" w:color="auto"/>
              <w:bottom w:val="single" w:sz="4" w:space="0" w:color="auto"/>
              <w:right w:val="single" w:sz="4" w:space="0" w:color="auto"/>
            </w:tcBorders>
            <w:vAlign w:val="center"/>
          </w:tcPr>
          <w:p w14:paraId="4D86345A" w14:textId="77777777" w:rsidR="004F2577" w:rsidRPr="00CB0D41" w:rsidRDefault="004F2577" w:rsidP="004F2577">
            <w:pPr>
              <w:pStyle w:val="TableTextNoSpace"/>
            </w:pPr>
            <w:r w:rsidRPr="00CB0D41">
              <w:t>srauto greitis,</w:t>
            </w:r>
            <w:r>
              <w:t xml:space="preserve"> </w:t>
            </w:r>
            <w:r w:rsidRPr="00CB0D41">
              <w:t>m/s</w:t>
            </w:r>
          </w:p>
        </w:tc>
        <w:tc>
          <w:tcPr>
            <w:tcW w:w="1275" w:type="dxa"/>
            <w:tcBorders>
              <w:top w:val="single" w:sz="4" w:space="0" w:color="auto"/>
              <w:left w:val="single" w:sz="4" w:space="0" w:color="auto"/>
              <w:bottom w:val="single" w:sz="4" w:space="0" w:color="auto"/>
              <w:right w:val="single" w:sz="4" w:space="0" w:color="auto"/>
            </w:tcBorders>
            <w:vAlign w:val="center"/>
          </w:tcPr>
          <w:p w14:paraId="30934F11" w14:textId="77777777" w:rsidR="004F2577" w:rsidRPr="00CB0D41" w:rsidRDefault="004F2577" w:rsidP="004F2577">
            <w:pPr>
              <w:pStyle w:val="TableTextNoSpace"/>
            </w:pPr>
            <w:r w:rsidRPr="00CB0D41">
              <w:t>temperatūra,</w:t>
            </w:r>
            <w:r>
              <w:t xml:space="preserve"> </w:t>
            </w:r>
            <w:r w:rsidRPr="00CB0D41">
              <w:t>º C</w:t>
            </w:r>
          </w:p>
        </w:tc>
        <w:tc>
          <w:tcPr>
            <w:tcW w:w="1418" w:type="dxa"/>
            <w:tcBorders>
              <w:top w:val="single" w:sz="4" w:space="0" w:color="auto"/>
              <w:left w:val="single" w:sz="4" w:space="0" w:color="auto"/>
              <w:bottom w:val="single" w:sz="4" w:space="0" w:color="auto"/>
              <w:right w:val="single" w:sz="4" w:space="0" w:color="auto"/>
            </w:tcBorders>
            <w:vAlign w:val="center"/>
          </w:tcPr>
          <w:p w14:paraId="1E4D0802" w14:textId="77777777" w:rsidR="004F2577" w:rsidRPr="00CB0D41" w:rsidRDefault="004F2577" w:rsidP="004F2577">
            <w:pPr>
              <w:pStyle w:val="TableTextNoSpace"/>
            </w:pPr>
            <w:r w:rsidRPr="00CB0D41">
              <w:t>tūrio debitas,</w:t>
            </w:r>
            <w:r>
              <w:t xml:space="preserve"> </w:t>
            </w:r>
            <w:r w:rsidRPr="00CB0D41">
              <w:t>Nm</w:t>
            </w:r>
            <w:r w:rsidRPr="00CB0D41">
              <w:rPr>
                <w:vertAlign w:val="superscript"/>
              </w:rPr>
              <w:t>3</w:t>
            </w:r>
            <w:r w:rsidRPr="00CB0D41">
              <w:t>/s</w:t>
            </w:r>
          </w:p>
        </w:tc>
        <w:tc>
          <w:tcPr>
            <w:tcW w:w="1984" w:type="dxa"/>
            <w:vMerge/>
            <w:tcBorders>
              <w:top w:val="single" w:sz="4" w:space="0" w:color="auto"/>
              <w:left w:val="single" w:sz="4" w:space="0" w:color="auto"/>
              <w:bottom w:val="single" w:sz="4" w:space="0" w:color="auto"/>
              <w:right w:val="single" w:sz="4" w:space="0" w:color="auto"/>
            </w:tcBorders>
            <w:vAlign w:val="center"/>
          </w:tcPr>
          <w:p w14:paraId="0C38FD7C" w14:textId="77777777" w:rsidR="004F2577" w:rsidRPr="00CB0D41" w:rsidRDefault="004F2577" w:rsidP="004F2577">
            <w:pPr>
              <w:pStyle w:val="TableTextNoSpace"/>
            </w:pPr>
          </w:p>
        </w:tc>
      </w:tr>
      <w:tr w:rsidR="004F2577" w:rsidRPr="002D3E4F" w14:paraId="35DB6E02" w14:textId="77777777" w:rsidTr="00CB5BEE">
        <w:trPr>
          <w:cantSplit/>
        </w:trPr>
        <w:tc>
          <w:tcPr>
            <w:tcW w:w="993" w:type="dxa"/>
            <w:tcBorders>
              <w:top w:val="single" w:sz="4" w:space="0" w:color="auto"/>
              <w:left w:val="single" w:sz="4" w:space="0" w:color="auto"/>
              <w:bottom w:val="single" w:sz="4" w:space="0" w:color="auto"/>
              <w:right w:val="single" w:sz="4" w:space="0" w:color="auto"/>
            </w:tcBorders>
            <w:vAlign w:val="center"/>
          </w:tcPr>
          <w:p w14:paraId="0ADABAA7" w14:textId="77777777" w:rsidR="004F2577" w:rsidRPr="002D3E4F" w:rsidRDefault="004F2577" w:rsidP="004F2577">
            <w:pPr>
              <w:pStyle w:val="TableTextNoSpace"/>
            </w:pPr>
            <w:r w:rsidRPr="002D3E4F">
              <w:t xml:space="preserve">001 </w:t>
            </w:r>
          </w:p>
        </w:tc>
        <w:tc>
          <w:tcPr>
            <w:tcW w:w="2296" w:type="dxa"/>
            <w:tcBorders>
              <w:top w:val="single" w:sz="4" w:space="0" w:color="auto"/>
              <w:left w:val="single" w:sz="4" w:space="0" w:color="auto"/>
              <w:bottom w:val="single" w:sz="4" w:space="0" w:color="auto"/>
              <w:right w:val="single" w:sz="4" w:space="0" w:color="auto"/>
            </w:tcBorders>
            <w:vAlign w:val="center"/>
          </w:tcPr>
          <w:p w14:paraId="04375E35" w14:textId="432391B7" w:rsidR="004F2577" w:rsidRPr="00CB5BEE" w:rsidRDefault="004F2577" w:rsidP="004F2577">
            <w:pPr>
              <w:suppressAutoHyphens w:val="0"/>
              <w:autoSpaceDN/>
              <w:snapToGrid w:val="0"/>
              <w:jc w:val="center"/>
              <w:textAlignment w:val="auto"/>
              <w:rPr>
                <w:rFonts w:ascii="Verdana" w:hAnsi="Verdana"/>
                <w:color w:val="0070C0"/>
                <w:sz w:val="16"/>
                <w:szCs w:val="16"/>
              </w:rPr>
            </w:pPr>
            <w:r w:rsidRPr="00CB5BEE">
              <w:rPr>
                <w:rFonts w:ascii="Verdana" w:hAnsi="Verdana"/>
                <w:color w:val="000000"/>
                <w:sz w:val="16"/>
                <w:szCs w:val="16"/>
                <w:shd w:val="clear" w:color="auto" w:fill="FFFFFF"/>
              </w:rPr>
              <w:t>X: ..., Y: ...</w:t>
            </w:r>
          </w:p>
        </w:tc>
        <w:tc>
          <w:tcPr>
            <w:tcW w:w="1701" w:type="dxa"/>
            <w:tcBorders>
              <w:top w:val="single" w:sz="4" w:space="0" w:color="auto"/>
              <w:left w:val="single" w:sz="4" w:space="0" w:color="auto"/>
              <w:bottom w:val="single" w:sz="4" w:space="0" w:color="auto"/>
              <w:right w:val="single" w:sz="4" w:space="0" w:color="auto"/>
            </w:tcBorders>
            <w:vAlign w:val="center"/>
          </w:tcPr>
          <w:p w14:paraId="5B25C572" w14:textId="6AC650F6" w:rsidR="004F2577" w:rsidRPr="002D3E4F" w:rsidRDefault="004F2577" w:rsidP="004F2577">
            <w:pPr>
              <w:pStyle w:val="TableTextNoSpace"/>
            </w:pPr>
            <w:r>
              <w:t>16,72</w:t>
            </w:r>
          </w:p>
        </w:tc>
        <w:tc>
          <w:tcPr>
            <w:tcW w:w="2410" w:type="dxa"/>
            <w:tcBorders>
              <w:top w:val="single" w:sz="4" w:space="0" w:color="auto"/>
              <w:left w:val="single" w:sz="4" w:space="0" w:color="auto"/>
              <w:bottom w:val="single" w:sz="4" w:space="0" w:color="auto"/>
              <w:right w:val="single" w:sz="4" w:space="0" w:color="auto"/>
            </w:tcBorders>
            <w:vAlign w:val="center"/>
          </w:tcPr>
          <w:p w14:paraId="531492B9" w14:textId="77777777" w:rsidR="004F2577" w:rsidRPr="002D3E4F" w:rsidRDefault="004F2577" w:rsidP="004F2577">
            <w:pPr>
              <w:pStyle w:val="TableTextNoSpace"/>
            </w:pPr>
            <w:r>
              <w:t>0,25</w:t>
            </w:r>
          </w:p>
        </w:tc>
        <w:tc>
          <w:tcPr>
            <w:tcW w:w="1418" w:type="dxa"/>
            <w:tcBorders>
              <w:top w:val="single" w:sz="4" w:space="0" w:color="auto"/>
              <w:left w:val="single" w:sz="4" w:space="0" w:color="auto"/>
              <w:bottom w:val="single" w:sz="4" w:space="0" w:color="auto"/>
              <w:right w:val="single" w:sz="4" w:space="0" w:color="auto"/>
            </w:tcBorders>
            <w:vAlign w:val="center"/>
          </w:tcPr>
          <w:p w14:paraId="574D9F5E" w14:textId="77777777" w:rsidR="004F2577" w:rsidRPr="00A447E8" w:rsidRDefault="004F2577" w:rsidP="004F2577">
            <w:pPr>
              <w:pStyle w:val="TableTextNoSpace"/>
              <w:rPr>
                <w:color w:val="000000"/>
                <w:szCs w:val="16"/>
                <w:lang w:val="en-GB" w:eastAsia="en-GB"/>
              </w:rPr>
            </w:pPr>
            <w:r>
              <w:rPr>
                <w:color w:val="000000"/>
                <w:szCs w:val="16"/>
                <w:lang w:val="en-GB" w:eastAsia="en-GB"/>
              </w:rPr>
              <w:t>4,49</w:t>
            </w:r>
          </w:p>
        </w:tc>
        <w:tc>
          <w:tcPr>
            <w:tcW w:w="1275" w:type="dxa"/>
            <w:tcBorders>
              <w:top w:val="single" w:sz="4" w:space="0" w:color="auto"/>
              <w:left w:val="single" w:sz="4" w:space="0" w:color="auto"/>
              <w:bottom w:val="single" w:sz="4" w:space="0" w:color="auto"/>
              <w:right w:val="single" w:sz="4" w:space="0" w:color="auto"/>
            </w:tcBorders>
            <w:vAlign w:val="center"/>
          </w:tcPr>
          <w:p w14:paraId="57E7C305" w14:textId="77777777" w:rsidR="004F2577" w:rsidRPr="00A447E8" w:rsidRDefault="004F2577" w:rsidP="004F2577">
            <w:pPr>
              <w:pStyle w:val="TableTextNoSpace"/>
              <w:rPr>
                <w:color w:val="000000"/>
                <w:szCs w:val="16"/>
              </w:rPr>
            </w:pPr>
            <w:r>
              <w:rPr>
                <w:color w:val="000000"/>
                <w:szCs w:val="16"/>
              </w:rPr>
              <w:t>10</w:t>
            </w:r>
          </w:p>
        </w:tc>
        <w:tc>
          <w:tcPr>
            <w:tcW w:w="1418" w:type="dxa"/>
            <w:tcBorders>
              <w:top w:val="single" w:sz="4" w:space="0" w:color="auto"/>
              <w:left w:val="single" w:sz="4" w:space="0" w:color="auto"/>
              <w:bottom w:val="single" w:sz="4" w:space="0" w:color="auto"/>
              <w:right w:val="single" w:sz="4" w:space="0" w:color="auto"/>
            </w:tcBorders>
            <w:vAlign w:val="center"/>
          </w:tcPr>
          <w:p w14:paraId="713189E7" w14:textId="77777777" w:rsidR="004F2577" w:rsidRPr="002D3E4F" w:rsidRDefault="004F2577" w:rsidP="004F2577">
            <w:pPr>
              <w:pStyle w:val="TableTextNoSpace"/>
              <w:rPr>
                <w:color w:val="000000"/>
              </w:rPr>
            </w:pPr>
            <w:r>
              <w:rPr>
                <w:color w:val="000000"/>
              </w:rPr>
              <w:t>0,220</w:t>
            </w:r>
          </w:p>
        </w:tc>
        <w:tc>
          <w:tcPr>
            <w:tcW w:w="1984" w:type="dxa"/>
            <w:tcBorders>
              <w:top w:val="single" w:sz="4" w:space="0" w:color="auto"/>
              <w:left w:val="single" w:sz="4" w:space="0" w:color="auto"/>
              <w:bottom w:val="single" w:sz="4" w:space="0" w:color="auto"/>
              <w:right w:val="single" w:sz="4" w:space="0" w:color="auto"/>
            </w:tcBorders>
            <w:vAlign w:val="center"/>
          </w:tcPr>
          <w:p w14:paraId="14846320" w14:textId="559ECC63" w:rsidR="004F2577" w:rsidRPr="002D3E4F" w:rsidRDefault="004F2577" w:rsidP="004F2577">
            <w:pPr>
              <w:pStyle w:val="TableTextNoSpace"/>
            </w:pPr>
            <w:r>
              <w:t>80</w:t>
            </w:r>
          </w:p>
        </w:tc>
      </w:tr>
      <w:tr w:rsidR="004F2577" w:rsidRPr="002D3E4F" w14:paraId="0CCE5A48" w14:textId="77777777" w:rsidTr="00CB5BEE">
        <w:trPr>
          <w:cantSplit/>
        </w:trPr>
        <w:tc>
          <w:tcPr>
            <w:tcW w:w="993" w:type="dxa"/>
            <w:tcBorders>
              <w:top w:val="single" w:sz="4" w:space="0" w:color="auto"/>
              <w:left w:val="single" w:sz="4" w:space="0" w:color="auto"/>
              <w:bottom w:val="single" w:sz="4" w:space="0" w:color="auto"/>
              <w:right w:val="single" w:sz="4" w:space="0" w:color="auto"/>
            </w:tcBorders>
            <w:vAlign w:val="center"/>
          </w:tcPr>
          <w:p w14:paraId="3E182316" w14:textId="77777777" w:rsidR="004F2577" w:rsidRPr="002D3E4F" w:rsidRDefault="004F2577" w:rsidP="004F2577">
            <w:pPr>
              <w:pStyle w:val="TableTextNoSpace"/>
            </w:pPr>
            <w:r w:rsidRPr="002D3E4F">
              <w:t xml:space="preserve">002 </w:t>
            </w:r>
          </w:p>
        </w:tc>
        <w:tc>
          <w:tcPr>
            <w:tcW w:w="2296" w:type="dxa"/>
            <w:tcBorders>
              <w:top w:val="single" w:sz="4" w:space="0" w:color="auto"/>
              <w:left w:val="single" w:sz="4" w:space="0" w:color="auto"/>
              <w:bottom w:val="single" w:sz="4" w:space="0" w:color="auto"/>
              <w:right w:val="single" w:sz="4" w:space="0" w:color="auto"/>
            </w:tcBorders>
            <w:vAlign w:val="center"/>
          </w:tcPr>
          <w:p w14:paraId="3F06CD19" w14:textId="5DD14CA6" w:rsidR="004F2577" w:rsidRPr="00CB5BEE" w:rsidRDefault="004F2577" w:rsidP="004F2577">
            <w:pPr>
              <w:suppressAutoHyphens w:val="0"/>
              <w:autoSpaceDN/>
              <w:snapToGrid w:val="0"/>
              <w:jc w:val="center"/>
              <w:textAlignment w:val="auto"/>
              <w:rPr>
                <w:rFonts w:ascii="Verdana" w:hAnsi="Verdana"/>
                <w:sz w:val="16"/>
                <w:szCs w:val="16"/>
              </w:rPr>
            </w:pPr>
            <w:r w:rsidRPr="00CB5BEE">
              <w:rPr>
                <w:rFonts w:ascii="Verdana" w:hAnsi="Verdana"/>
                <w:sz w:val="16"/>
                <w:szCs w:val="16"/>
              </w:rPr>
              <w:t>X: ..., Y: ...</w:t>
            </w:r>
          </w:p>
        </w:tc>
        <w:tc>
          <w:tcPr>
            <w:tcW w:w="1701" w:type="dxa"/>
            <w:tcBorders>
              <w:top w:val="single" w:sz="4" w:space="0" w:color="auto"/>
              <w:left w:val="single" w:sz="4" w:space="0" w:color="auto"/>
              <w:bottom w:val="single" w:sz="4" w:space="0" w:color="auto"/>
              <w:right w:val="single" w:sz="4" w:space="0" w:color="auto"/>
            </w:tcBorders>
            <w:vAlign w:val="center"/>
          </w:tcPr>
          <w:p w14:paraId="02F70437" w14:textId="551CE600" w:rsidR="004F2577" w:rsidRPr="002D3E4F" w:rsidRDefault="004F2577" w:rsidP="004F2577">
            <w:pPr>
              <w:pStyle w:val="TableTextNoSpace"/>
            </w:pPr>
            <w:r>
              <w:t>16,72</w:t>
            </w:r>
          </w:p>
        </w:tc>
        <w:tc>
          <w:tcPr>
            <w:tcW w:w="2410" w:type="dxa"/>
            <w:tcBorders>
              <w:top w:val="single" w:sz="4" w:space="0" w:color="auto"/>
              <w:left w:val="single" w:sz="4" w:space="0" w:color="auto"/>
              <w:bottom w:val="single" w:sz="4" w:space="0" w:color="auto"/>
              <w:right w:val="single" w:sz="4" w:space="0" w:color="auto"/>
            </w:tcBorders>
            <w:vAlign w:val="center"/>
          </w:tcPr>
          <w:p w14:paraId="59695412" w14:textId="77777777" w:rsidR="004F2577" w:rsidRPr="002D3E4F" w:rsidRDefault="004F2577" w:rsidP="004F2577">
            <w:pPr>
              <w:pStyle w:val="TableTextNoSpace"/>
            </w:pPr>
            <w:r>
              <w:t>0,25</w:t>
            </w:r>
          </w:p>
        </w:tc>
        <w:tc>
          <w:tcPr>
            <w:tcW w:w="1418" w:type="dxa"/>
            <w:tcBorders>
              <w:top w:val="single" w:sz="4" w:space="0" w:color="auto"/>
              <w:left w:val="single" w:sz="4" w:space="0" w:color="auto"/>
              <w:bottom w:val="single" w:sz="4" w:space="0" w:color="auto"/>
              <w:right w:val="single" w:sz="4" w:space="0" w:color="auto"/>
            </w:tcBorders>
            <w:vAlign w:val="center"/>
          </w:tcPr>
          <w:p w14:paraId="38CB292F" w14:textId="77777777" w:rsidR="004F2577" w:rsidRPr="00A447E8" w:rsidRDefault="004F2577" w:rsidP="004F2577">
            <w:pPr>
              <w:pStyle w:val="TableTextNoSpace"/>
              <w:rPr>
                <w:color w:val="000000"/>
                <w:szCs w:val="16"/>
                <w:lang w:val="en-GB" w:eastAsia="en-GB"/>
              </w:rPr>
            </w:pPr>
            <w:r>
              <w:rPr>
                <w:color w:val="000000"/>
                <w:szCs w:val="16"/>
                <w:lang w:val="en-GB" w:eastAsia="en-GB"/>
              </w:rPr>
              <w:t>4,49</w:t>
            </w:r>
          </w:p>
        </w:tc>
        <w:tc>
          <w:tcPr>
            <w:tcW w:w="1275" w:type="dxa"/>
            <w:tcBorders>
              <w:top w:val="single" w:sz="4" w:space="0" w:color="auto"/>
              <w:left w:val="single" w:sz="4" w:space="0" w:color="auto"/>
              <w:bottom w:val="single" w:sz="4" w:space="0" w:color="auto"/>
              <w:right w:val="single" w:sz="4" w:space="0" w:color="auto"/>
            </w:tcBorders>
            <w:vAlign w:val="center"/>
          </w:tcPr>
          <w:p w14:paraId="64F7B71B" w14:textId="77777777" w:rsidR="004F2577" w:rsidRPr="00A447E8" w:rsidRDefault="004F2577" w:rsidP="004F2577">
            <w:pPr>
              <w:pStyle w:val="TableTextNoSpace"/>
              <w:rPr>
                <w:color w:val="000000"/>
                <w:szCs w:val="16"/>
              </w:rPr>
            </w:pPr>
            <w:r>
              <w:rPr>
                <w:color w:val="000000"/>
                <w:szCs w:val="16"/>
              </w:rPr>
              <w:t>10</w:t>
            </w:r>
          </w:p>
        </w:tc>
        <w:tc>
          <w:tcPr>
            <w:tcW w:w="1418" w:type="dxa"/>
            <w:tcBorders>
              <w:top w:val="single" w:sz="4" w:space="0" w:color="auto"/>
              <w:left w:val="single" w:sz="4" w:space="0" w:color="auto"/>
              <w:bottom w:val="single" w:sz="4" w:space="0" w:color="auto"/>
              <w:right w:val="single" w:sz="4" w:space="0" w:color="auto"/>
            </w:tcBorders>
            <w:vAlign w:val="center"/>
          </w:tcPr>
          <w:p w14:paraId="0E386825" w14:textId="77777777" w:rsidR="004F2577" w:rsidRPr="002D3E4F" w:rsidRDefault="004F2577" w:rsidP="004F2577">
            <w:pPr>
              <w:pStyle w:val="TableTextNoSpace"/>
              <w:rPr>
                <w:color w:val="000000"/>
              </w:rPr>
            </w:pPr>
            <w:r>
              <w:rPr>
                <w:color w:val="000000"/>
              </w:rPr>
              <w:t>0,220</w:t>
            </w:r>
          </w:p>
        </w:tc>
        <w:tc>
          <w:tcPr>
            <w:tcW w:w="1984" w:type="dxa"/>
            <w:tcBorders>
              <w:top w:val="single" w:sz="4" w:space="0" w:color="auto"/>
              <w:left w:val="single" w:sz="4" w:space="0" w:color="auto"/>
              <w:bottom w:val="single" w:sz="4" w:space="0" w:color="auto"/>
              <w:right w:val="single" w:sz="4" w:space="0" w:color="auto"/>
            </w:tcBorders>
            <w:vAlign w:val="center"/>
          </w:tcPr>
          <w:p w14:paraId="2500050C" w14:textId="7B9906F7" w:rsidR="004F2577" w:rsidRPr="002D3E4F" w:rsidRDefault="004F2577" w:rsidP="004F2577">
            <w:pPr>
              <w:pStyle w:val="TableTextNoSpace"/>
            </w:pPr>
            <w:r>
              <w:t>80</w:t>
            </w:r>
          </w:p>
        </w:tc>
      </w:tr>
      <w:tr w:rsidR="004F2577" w:rsidRPr="002D3E4F" w14:paraId="3971A6F0" w14:textId="77777777" w:rsidTr="00CB5BEE">
        <w:trPr>
          <w:cantSplit/>
        </w:trPr>
        <w:tc>
          <w:tcPr>
            <w:tcW w:w="993" w:type="dxa"/>
            <w:tcBorders>
              <w:top w:val="single" w:sz="4" w:space="0" w:color="auto"/>
              <w:left w:val="single" w:sz="4" w:space="0" w:color="auto"/>
              <w:bottom w:val="single" w:sz="4" w:space="0" w:color="auto"/>
              <w:right w:val="single" w:sz="4" w:space="0" w:color="auto"/>
            </w:tcBorders>
            <w:vAlign w:val="center"/>
          </w:tcPr>
          <w:p w14:paraId="49CBE4A3" w14:textId="1D1BD74B" w:rsidR="004F2577" w:rsidRPr="002D3E4F" w:rsidRDefault="004F2577" w:rsidP="004F2577">
            <w:pPr>
              <w:pStyle w:val="TableTextNoSpace"/>
            </w:pPr>
            <w:r>
              <w:t>003</w:t>
            </w:r>
          </w:p>
        </w:tc>
        <w:tc>
          <w:tcPr>
            <w:tcW w:w="2296" w:type="dxa"/>
            <w:tcBorders>
              <w:top w:val="single" w:sz="4" w:space="0" w:color="auto"/>
              <w:left w:val="single" w:sz="4" w:space="0" w:color="auto"/>
              <w:bottom w:val="single" w:sz="4" w:space="0" w:color="auto"/>
              <w:right w:val="single" w:sz="4" w:space="0" w:color="auto"/>
            </w:tcBorders>
            <w:vAlign w:val="center"/>
          </w:tcPr>
          <w:p w14:paraId="2E0F14D6" w14:textId="4338A90D" w:rsidR="004F2577" w:rsidRPr="00CB5BEE" w:rsidRDefault="004F2577" w:rsidP="004F2577">
            <w:pPr>
              <w:suppressAutoHyphens w:val="0"/>
              <w:autoSpaceDN/>
              <w:snapToGrid w:val="0"/>
              <w:jc w:val="center"/>
              <w:textAlignment w:val="auto"/>
              <w:rPr>
                <w:rFonts w:ascii="Verdana" w:hAnsi="Verdana"/>
                <w:sz w:val="16"/>
                <w:szCs w:val="16"/>
              </w:rPr>
            </w:pPr>
            <w:r w:rsidRPr="00CB5BEE">
              <w:rPr>
                <w:rFonts w:ascii="Verdana" w:hAnsi="Verdana"/>
                <w:sz w:val="16"/>
                <w:szCs w:val="16"/>
              </w:rPr>
              <w:t>X: ..., Y: ...</w:t>
            </w:r>
          </w:p>
        </w:tc>
        <w:tc>
          <w:tcPr>
            <w:tcW w:w="1701" w:type="dxa"/>
            <w:tcBorders>
              <w:top w:val="single" w:sz="4" w:space="0" w:color="auto"/>
              <w:left w:val="single" w:sz="4" w:space="0" w:color="auto"/>
              <w:bottom w:val="single" w:sz="4" w:space="0" w:color="auto"/>
              <w:right w:val="single" w:sz="4" w:space="0" w:color="auto"/>
            </w:tcBorders>
            <w:vAlign w:val="center"/>
          </w:tcPr>
          <w:p w14:paraId="139F247F" w14:textId="77777777" w:rsidR="004F2577" w:rsidRPr="002D3E4F" w:rsidRDefault="004F2577" w:rsidP="004F2577">
            <w:pPr>
              <w:pStyle w:val="TableTextNoSpace"/>
            </w:pPr>
            <w:r>
              <w:t>4,8</w:t>
            </w:r>
          </w:p>
        </w:tc>
        <w:tc>
          <w:tcPr>
            <w:tcW w:w="2410" w:type="dxa"/>
            <w:tcBorders>
              <w:top w:val="single" w:sz="4" w:space="0" w:color="auto"/>
              <w:left w:val="single" w:sz="4" w:space="0" w:color="auto"/>
              <w:bottom w:val="single" w:sz="4" w:space="0" w:color="auto"/>
              <w:right w:val="single" w:sz="4" w:space="0" w:color="auto"/>
            </w:tcBorders>
            <w:vAlign w:val="center"/>
          </w:tcPr>
          <w:p w14:paraId="5B47CBF1" w14:textId="77777777" w:rsidR="004F2577" w:rsidRPr="002D3E4F" w:rsidRDefault="004F2577" w:rsidP="004F2577">
            <w:pPr>
              <w:pStyle w:val="TableTextNoSpace"/>
            </w:pPr>
            <w:r>
              <w:t>0,3</w:t>
            </w:r>
          </w:p>
        </w:tc>
        <w:tc>
          <w:tcPr>
            <w:tcW w:w="1418" w:type="dxa"/>
            <w:tcBorders>
              <w:top w:val="single" w:sz="4" w:space="0" w:color="auto"/>
              <w:left w:val="single" w:sz="4" w:space="0" w:color="auto"/>
              <w:bottom w:val="single" w:sz="4" w:space="0" w:color="auto"/>
              <w:right w:val="single" w:sz="4" w:space="0" w:color="auto"/>
            </w:tcBorders>
            <w:vAlign w:val="center"/>
          </w:tcPr>
          <w:p w14:paraId="6C67B20B" w14:textId="2ACA26B1" w:rsidR="004F2577" w:rsidRPr="002D3E4F" w:rsidRDefault="00E36EE7" w:rsidP="004F2577">
            <w:pPr>
              <w:pStyle w:val="TableTextNoSpace"/>
            </w:pPr>
            <w:r>
              <w:rPr>
                <w:szCs w:val="16"/>
              </w:rPr>
              <w:t>4,835</w:t>
            </w:r>
          </w:p>
        </w:tc>
        <w:tc>
          <w:tcPr>
            <w:tcW w:w="1275" w:type="dxa"/>
            <w:tcBorders>
              <w:top w:val="single" w:sz="4" w:space="0" w:color="auto"/>
              <w:left w:val="single" w:sz="4" w:space="0" w:color="auto"/>
              <w:bottom w:val="single" w:sz="4" w:space="0" w:color="auto"/>
              <w:right w:val="single" w:sz="4" w:space="0" w:color="auto"/>
            </w:tcBorders>
            <w:vAlign w:val="center"/>
          </w:tcPr>
          <w:p w14:paraId="61263380" w14:textId="77777777" w:rsidR="004F2577" w:rsidRPr="002D3E4F" w:rsidRDefault="004F2577" w:rsidP="004F2577">
            <w:pPr>
              <w:pStyle w:val="TableTextNoSpace"/>
            </w:pPr>
            <w:r>
              <w:t>130</w:t>
            </w:r>
          </w:p>
        </w:tc>
        <w:tc>
          <w:tcPr>
            <w:tcW w:w="1418" w:type="dxa"/>
            <w:tcBorders>
              <w:top w:val="single" w:sz="4" w:space="0" w:color="auto"/>
              <w:left w:val="single" w:sz="4" w:space="0" w:color="auto"/>
              <w:bottom w:val="single" w:sz="4" w:space="0" w:color="auto"/>
              <w:right w:val="single" w:sz="4" w:space="0" w:color="auto"/>
            </w:tcBorders>
            <w:vAlign w:val="center"/>
          </w:tcPr>
          <w:p w14:paraId="119297BC" w14:textId="7CE8207A" w:rsidR="004F2577" w:rsidRPr="002D3E4F" w:rsidRDefault="00E36EE7" w:rsidP="004F2577">
            <w:pPr>
              <w:pStyle w:val="TableTextNoSpace"/>
            </w:pPr>
            <w:r>
              <w:t>0,342</w:t>
            </w:r>
          </w:p>
        </w:tc>
        <w:tc>
          <w:tcPr>
            <w:tcW w:w="1984" w:type="dxa"/>
            <w:tcBorders>
              <w:top w:val="single" w:sz="4" w:space="0" w:color="auto"/>
              <w:left w:val="single" w:sz="4" w:space="0" w:color="auto"/>
              <w:bottom w:val="single" w:sz="4" w:space="0" w:color="auto"/>
              <w:right w:val="single" w:sz="4" w:space="0" w:color="auto"/>
            </w:tcBorders>
            <w:vAlign w:val="center"/>
          </w:tcPr>
          <w:p w14:paraId="3FD3BFCB" w14:textId="77777777" w:rsidR="004F2577" w:rsidRPr="002D3E4F" w:rsidRDefault="004F2577" w:rsidP="004F2577">
            <w:pPr>
              <w:pStyle w:val="TableTextNoSpace"/>
            </w:pPr>
            <w:r>
              <w:t>344</w:t>
            </w:r>
          </w:p>
        </w:tc>
      </w:tr>
    </w:tbl>
    <w:p w14:paraId="613621B1" w14:textId="77777777" w:rsidR="00075186" w:rsidRDefault="00075186" w:rsidP="004F2577">
      <w:pPr>
        <w:pStyle w:val="BodyText"/>
        <w:spacing w:before="140"/>
        <w:jc w:val="both"/>
        <w:rPr>
          <w:b/>
          <w:i/>
          <w:sz w:val="24"/>
          <w:szCs w:val="24"/>
        </w:rPr>
      </w:pPr>
    </w:p>
    <w:p w14:paraId="581E1702" w14:textId="77777777" w:rsidR="004F2577" w:rsidRPr="00075186" w:rsidRDefault="004F2577" w:rsidP="00D7547B">
      <w:pPr>
        <w:pStyle w:val="BodyText"/>
        <w:spacing w:after="120"/>
        <w:jc w:val="both"/>
        <w:rPr>
          <w:rFonts w:cs="Mangal"/>
          <w:i/>
          <w:iCs/>
          <w:kern w:val="1"/>
          <w:sz w:val="24"/>
          <w:szCs w:val="24"/>
          <w:lang w:eastAsia="ar-SA"/>
        </w:rPr>
      </w:pPr>
      <w:r w:rsidRPr="00075186">
        <w:rPr>
          <w:b/>
          <w:i/>
          <w:sz w:val="24"/>
          <w:szCs w:val="24"/>
        </w:rPr>
        <w:t>5 lentelė</w:t>
      </w:r>
      <w:r w:rsidRPr="00075186">
        <w:rPr>
          <w:i/>
          <w:sz w:val="24"/>
          <w:szCs w:val="24"/>
        </w:rPr>
        <w:t>. Katilinės taršos į aplinkos orą parametrai</w:t>
      </w:r>
    </w:p>
    <w:tbl>
      <w:tblPr>
        <w:tblW w:w="13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969"/>
        <w:gridCol w:w="2858"/>
        <w:gridCol w:w="1134"/>
        <w:gridCol w:w="1134"/>
        <w:gridCol w:w="1134"/>
        <w:gridCol w:w="3402"/>
      </w:tblGrid>
      <w:tr w:rsidR="004F2577" w:rsidRPr="002D3E4F" w14:paraId="2B0EBB5E" w14:textId="77777777" w:rsidTr="00CB5BEE">
        <w:trPr>
          <w:cantSplit/>
          <w:trHeight w:val="321"/>
        </w:trPr>
        <w:tc>
          <w:tcPr>
            <w:tcW w:w="2864" w:type="dxa"/>
            <w:vMerge w:val="restart"/>
            <w:tcBorders>
              <w:top w:val="single" w:sz="4" w:space="0" w:color="auto"/>
              <w:left w:val="single" w:sz="4" w:space="0" w:color="auto"/>
              <w:right w:val="single" w:sz="4" w:space="0" w:color="auto"/>
            </w:tcBorders>
            <w:vAlign w:val="center"/>
          </w:tcPr>
          <w:p w14:paraId="15658F0E" w14:textId="77777777" w:rsidR="004F2577" w:rsidRPr="002D3E4F" w:rsidRDefault="004F2577" w:rsidP="004F2577">
            <w:pPr>
              <w:pStyle w:val="TableTextNoSpace"/>
              <w:rPr>
                <w:bCs/>
              </w:rPr>
            </w:pPr>
            <w:r w:rsidRPr="002D3E4F">
              <w:t>Cecho ar kt. pavadinimas arba Nr.</w:t>
            </w:r>
          </w:p>
        </w:tc>
        <w:tc>
          <w:tcPr>
            <w:tcW w:w="969" w:type="dxa"/>
            <w:vMerge w:val="restart"/>
            <w:tcBorders>
              <w:top w:val="single" w:sz="4" w:space="0" w:color="auto"/>
              <w:left w:val="single" w:sz="4" w:space="0" w:color="auto"/>
              <w:right w:val="single" w:sz="4" w:space="0" w:color="auto"/>
            </w:tcBorders>
            <w:vAlign w:val="center"/>
          </w:tcPr>
          <w:p w14:paraId="742DD211" w14:textId="77777777" w:rsidR="004F2577" w:rsidRPr="002D3E4F" w:rsidRDefault="004F2577" w:rsidP="004F2577">
            <w:pPr>
              <w:pStyle w:val="TableTextNoSpace"/>
              <w:rPr>
                <w:bCs/>
              </w:rPr>
            </w:pPr>
            <w:r w:rsidRPr="002D3E4F">
              <w:t>Taršos šaltinio</w:t>
            </w:r>
            <w:r>
              <w:t xml:space="preserve"> </w:t>
            </w:r>
            <w:r w:rsidRPr="002D3E4F">
              <w:t>Nr.</w:t>
            </w:r>
          </w:p>
        </w:tc>
        <w:tc>
          <w:tcPr>
            <w:tcW w:w="3992" w:type="dxa"/>
            <w:gridSpan w:val="2"/>
            <w:tcBorders>
              <w:top w:val="single" w:sz="4" w:space="0" w:color="auto"/>
              <w:left w:val="single" w:sz="4" w:space="0" w:color="auto"/>
              <w:bottom w:val="single" w:sz="4" w:space="0" w:color="auto"/>
              <w:right w:val="single" w:sz="4" w:space="0" w:color="auto"/>
            </w:tcBorders>
            <w:vAlign w:val="center"/>
          </w:tcPr>
          <w:p w14:paraId="1CE0C90B" w14:textId="77777777" w:rsidR="004F2577" w:rsidRPr="002D3E4F" w:rsidRDefault="004F2577" w:rsidP="004F2577">
            <w:pPr>
              <w:pStyle w:val="TableTextNoSpace"/>
              <w:rPr>
                <w:bCs/>
              </w:rPr>
            </w:pPr>
            <w:r w:rsidRPr="002D3E4F">
              <w:t>Teršalai</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768D7001" w14:textId="77777777" w:rsidR="004F2577" w:rsidRPr="002D3E4F" w:rsidRDefault="004F2577" w:rsidP="004F2577">
            <w:pPr>
              <w:pStyle w:val="TableTextNoSpace"/>
              <w:rPr>
                <w:bCs/>
              </w:rPr>
            </w:pPr>
            <w:r w:rsidRPr="002D3E4F">
              <w:t>Numatoma tarša</w:t>
            </w:r>
          </w:p>
        </w:tc>
      </w:tr>
      <w:tr w:rsidR="004F2577" w:rsidRPr="002D3E4F" w14:paraId="15E601F4" w14:textId="77777777" w:rsidTr="00CB5BEE">
        <w:trPr>
          <w:cantSplit/>
        </w:trPr>
        <w:tc>
          <w:tcPr>
            <w:tcW w:w="2864" w:type="dxa"/>
            <w:vMerge/>
            <w:tcBorders>
              <w:left w:val="single" w:sz="4" w:space="0" w:color="auto"/>
              <w:right w:val="single" w:sz="4" w:space="0" w:color="auto"/>
            </w:tcBorders>
            <w:vAlign w:val="center"/>
          </w:tcPr>
          <w:p w14:paraId="6F36D94A" w14:textId="77777777" w:rsidR="004F2577" w:rsidRPr="002D3E4F" w:rsidRDefault="004F2577" w:rsidP="004F2577">
            <w:pPr>
              <w:pStyle w:val="TableTextNoSpace"/>
            </w:pPr>
          </w:p>
        </w:tc>
        <w:tc>
          <w:tcPr>
            <w:tcW w:w="969" w:type="dxa"/>
            <w:vMerge/>
            <w:tcBorders>
              <w:left w:val="single" w:sz="4" w:space="0" w:color="auto"/>
              <w:right w:val="single" w:sz="4" w:space="0" w:color="auto"/>
            </w:tcBorders>
            <w:vAlign w:val="center"/>
          </w:tcPr>
          <w:p w14:paraId="263AEB6A" w14:textId="77777777" w:rsidR="004F2577" w:rsidRPr="002D3E4F" w:rsidRDefault="004F2577" w:rsidP="004F2577">
            <w:pPr>
              <w:pStyle w:val="TableTextNoSpace"/>
            </w:pPr>
          </w:p>
        </w:tc>
        <w:tc>
          <w:tcPr>
            <w:tcW w:w="2858" w:type="dxa"/>
            <w:vMerge w:val="restart"/>
            <w:tcBorders>
              <w:top w:val="single" w:sz="4" w:space="0" w:color="auto"/>
              <w:left w:val="single" w:sz="4" w:space="0" w:color="auto"/>
              <w:right w:val="single" w:sz="4" w:space="0" w:color="auto"/>
            </w:tcBorders>
            <w:vAlign w:val="center"/>
          </w:tcPr>
          <w:p w14:paraId="3D65FAFA" w14:textId="77777777" w:rsidR="004F2577" w:rsidRPr="002D3E4F" w:rsidRDefault="004F2577" w:rsidP="004F2577">
            <w:pPr>
              <w:pStyle w:val="TableTextNoSpace"/>
            </w:pPr>
            <w:r w:rsidRPr="002D3E4F">
              <w:t>pavadinimas</w:t>
            </w:r>
          </w:p>
        </w:tc>
        <w:tc>
          <w:tcPr>
            <w:tcW w:w="1134" w:type="dxa"/>
            <w:vMerge w:val="restart"/>
            <w:tcBorders>
              <w:top w:val="single" w:sz="4" w:space="0" w:color="auto"/>
              <w:left w:val="single" w:sz="4" w:space="0" w:color="auto"/>
              <w:right w:val="single" w:sz="4" w:space="0" w:color="auto"/>
            </w:tcBorders>
            <w:vAlign w:val="center"/>
          </w:tcPr>
          <w:p w14:paraId="0C5A2EE0" w14:textId="77777777" w:rsidR="004F2577" w:rsidRPr="002D3E4F" w:rsidRDefault="004F2577" w:rsidP="004F2577">
            <w:pPr>
              <w:pStyle w:val="TableTextNoSpace"/>
            </w:pPr>
            <w:r w:rsidRPr="002D3E4F">
              <w:t>kodas</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AC509FC" w14:textId="7D05E122" w:rsidR="004F2577" w:rsidRPr="002D3E4F" w:rsidRDefault="004F2577" w:rsidP="00D4076B">
            <w:pPr>
              <w:pStyle w:val="TableTextNoSpace"/>
            </w:pPr>
            <w:r w:rsidRPr="002D3E4F">
              <w:t>Vienkartinis dydis</w:t>
            </w:r>
          </w:p>
        </w:tc>
        <w:tc>
          <w:tcPr>
            <w:tcW w:w="3402" w:type="dxa"/>
            <w:vMerge w:val="restart"/>
            <w:tcBorders>
              <w:top w:val="single" w:sz="4" w:space="0" w:color="auto"/>
              <w:left w:val="single" w:sz="4" w:space="0" w:color="auto"/>
              <w:right w:val="single" w:sz="4" w:space="0" w:color="auto"/>
            </w:tcBorders>
            <w:vAlign w:val="center"/>
          </w:tcPr>
          <w:p w14:paraId="741CF4BE" w14:textId="7FF6DAA4" w:rsidR="004F2577" w:rsidRPr="002D3E4F" w:rsidRDefault="004F2577" w:rsidP="00D4076B">
            <w:pPr>
              <w:pStyle w:val="TableTextNoSpace"/>
            </w:pPr>
            <w:r w:rsidRPr="002D3E4F">
              <w:t>Metin</w:t>
            </w:r>
            <w:r w:rsidR="00D4076B">
              <w:t>is kiekis</w:t>
            </w:r>
            <w:r w:rsidRPr="002D3E4F">
              <w:t>, t/m.</w:t>
            </w:r>
          </w:p>
        </w:tc>
      </w:tr>
      <w:tr w:rsidR="004F2577" w:rsidRPr="002D3E4F" w14:paraId="328F047E" w14:textId="77777777" w:rsidTr="00CB5BEE">
        <w:trPr>
          <w:cantSplit/>
          <w:trHeight w:val="325"/>
        </w:trPr>
        <w:tc>
          <w:tcPr>
            <w:tcW w:w="2864" w:type="dxa"/>
            <w:vMerge/>
            <w:tcBorders>
              <w:left w:val="single" w:sz="4" w:space="0" w:color="auto"/>
              <w:bottom w:val="single" w:sz="4" w:space="0" w:color="auto"/>
              <w:right w:val="single" w:sz="4" w:space="0" w:color="auto"/>
            </w:tcBorders>
            <w:vAlign w:val="center"/>
          </w:tcPr>
          <w:p w14:paraId="33E5BAE5" w14:textId="77777777" w:rsidR="004F2577" w:rsidRPr="002D3E4F" w:rsidRDefault="004F2577" w:rsidP="004F2577">
            <w:pPr>
              <w:pStyle w:val="TableTextNoSpace"/>
            </w:pPr>
          </w:p>
        </w:tc>
        <w:tc>
          <w:tcPr>
            <w:tcW w:w="969" w:type="dxa"/>
            <w:vMerge/>
            <w:tcBorders>
              <w:left w:val="single" w:sz="4" w:space="0" w:color="auto"/>
              <w:bottom w:val="single" w:sz="4" w:space="0" w:color="auto"/>
              <w:right w:val="single" w:sz="4" w:space="0" w:color="auto"/>
            </w:tcBorders>
            <w:vAlign w:val="center"/>
          </w:tcPr>
          <w:p w14:paraId="0F3FA116" w14:textId="77777777" w:rsidR="004F2577" w:rsidRPr="002D3E4F" w:rsidRDefault="004F2577" w:rsidP="004F2577">
            <w:pPr>
              <w:pStyle w:val="TableTextNoSpace"/>
            </w:pPr>
          </w:p>
        </w:tc>
        <w:tc>
          <w:tcPr>
            <w:tcW w:w="2858" w:type="dxa"/>
            <w:vMerge/>
            <w:tcBorders>
              <w:left w:val="single" w:sz="4" w:space="0" w:color="auto"/>
              <w:bottom w:val="single" w:sz="4" w:space="0" w:color="auto"/>
              <w:right w:val="single" w:sz="4" w:space="0" w:color="auto"/>
            </w:tcBorders>
            <w:vAlign w:val="center"/>
          </w:tcPr>
          <w:p w14:paraId="17137DD2" w14:textId="77777777" w:rsidR="004F2577" w:rsidRPr="002D3E4F" w:rsidRDefault="004F2577" w:rsidP="004F2577">
            <w:pPr>
              <w:pStyle w:val="TableTextNoSpace"/>
            </w:pPr>
          </w:p>
        </w:tc>
        <w:tc>
          <w:tcPr>
            <w:tcW w:w="1134" w:type="dxa"/>
            <w:vMerge/>
            <w:tcBorders>
              <w:left w:val="single" w:sz="4" w:space="0" w:color="auto"/>
              <w:bottom w:val="single" w:sz="4" w:space="0" w:color="auto"/>
              <w:right w:val="single" w:sz="4" w:space="0" w:color="auto"/>
            </w:tcBorders>
            <w:vAlign w:val="center"/>
          </w:tcPr>
          <w:p w14:paraId="61CE96F0" w14:textId="77777777" w:rsidR="004F2577" w:rsidRPr="002D3E4F" w:rsidRDefault="004F2577" w:rsidP="004F2577">
            <w:pPr>
              <w:pStyle w:val="TableTextNoSpace"/>
            </w:pPr>
          </w:p>
        </w:tc>
        <w:tc>
          <w:tcPr>
            <w:tcW w:w="1134" w:type="dxa"/>
            <w:tcBorders>
              <w:top w:val="single" w:sz="4" w:space="0" w:color="auto"/>
              <w:left w:val="single" w:sz="4" w:space="0" w:color="auto"/>
              <w:bottom w:val="single" w:sz="4" w:space="0" w:color="auto"/>
              <w:right w:val="single" w:sz="4" w:space="0" w:color="auto"/>
            </w:tcBorders>
            <w:vAlign w:val="center"/>
          </w:tcPr>
          <w:p w14:paraId="4D815120" w14:textId="77777777" w:rsidR="004F2577" w:rsidRPr="002D3E4F" w:rsidRDefault="004F2577" w:rsidP="004F2577">
            <w:pPr>
              <w:pStyle w:val="TableTextNoSpace"/>
            </w:pPr>
            <w:r w:rsidRPr="002D3E4F">
              <w:t>vnt.</w:t>
            </w:r>
          </w:p>
        </w:tc>
        <w:tc>
          <w:tcPr>
            <w:tcW w:w="1134" w:type="dxa"/>
            <w:tcBorders>
              <w:top w:val="single" w:sz="4" w:space="0" w:color="auto"/>
              <w:left w:val="single" w:sz="4" w:space="0" w:color="auto"/>
              <w:bottom w:val="single" w:sz="4" w:space="0" w:color="auto"/>
              <w:right w:val="single" w:sz="4" w:space="0" w:color="auto"/>
            </w:tcBorders>
            <w:vAlign w:val="center"/>
          </w:tcPr>
          <w:p w14:paraId="75120D97" w14:textId="77777777" w:rsidR="004F2577" w:rsidRPr="002D3E4F" w:rsidRDefault="004F2577" w:rsidP="004F2577">
            <w:pPr>
              <w:pStyle w:val="TableTextNoSpace"/>
            </w:pPr>
            <w:r>
              <w:t>dydis</w:t>
            </w:r>
          </w:p>
        </w:tc>
        <w:tc>
          <w:tcPr>
            <w:tcW w:w="3402" w:type="dxa"/>
            <w:vMerge/>
            <w:tcBorders>
              <w:left w:val="single" w:sz="4" w:space="0" w:color="auto"/>
              <w:bottom w:val="single" w:sz="4" w:space="0" w:color="auto"/>
              <w:right w:val="single" w:sz="4" w:space="0" w:color="auto"/>
            </w:tcBorders>
            <w:vAlign w:val="center"/>
          </w:tcPr>
          <w:p w14:paraId="50A0594F" w14:textId="77777777" w:rsidR="004F2577" w:rsidRPr="002D3E4F" w:rsidRDefault="004F2577" w:rsidP="004F2577">
            <w:pPr>
              <w:pStyle w:val="TableTextNoSpace"/>
            </w:pPr>
          </w:p>
        </w:tc>
      </w:tr>
      <w:tr w:rsidR="004F2577" w:rsidRPr="002D3E4F" w14:paraId="1E5DA191" w14:textId="77777777" w:rsidTr="00CB5BEE">
        <w:tc>
          <w:tcPr>
            <w:tcW w:w="2864" w:type="dxa"/>
            <w:tcBorders>
              <w:top w:val="single" w:sz="4" w:space="0" w:color="auto"/>
              <w:left w:val="single" w:sz="4" w:space="0" w:color="auto"/>
              <w:right w:val="single" w:sz="4" w:space="0" w:color="auto"/>
            </w:tcBorders>
            <w:vAlign w:val="center"/>
          </w:tcPr>
          <w:p w14:paraId="33AC129E" w14:textId="77777777" w:rsidR="004F2577" w:rsidRPr="002D3E4F" w:rsidRDefault="004F2577" w:rsidP="004F2577">
            <w:pPr>
              <w:pStyle w:val="TableTextNoSpace"/>
            </w:pPr>
            <w:r>
              <w:t>Cemento saugojimo bokštas</w:t>
            </w:r>
          </w:p>
        </w:tc>
        <w:tc>
          <w:tcPr>
            <w:tcW w:w="969" w:type="dxa"/>
            <w:tcBorders>
              <w:top w:val="single" w:sz="4" w:space="0" w:color="auto"/>
              <w:left w:val="single" w:sz="4" w:space="0" w:color="auto"/>
              <w:right w:val="single" w:sz="4" w:space="0" w:color="auto"/>
            </w:tcBorders>
            <w:vAlign w:val="center"/>
          </w:tcPr>
          <w:p w14:paraId="6B52FDC1" w14:textId="77777777" w:rsidR="004F2577" w:rsidRPr="002D3E4F" w:rsidRDefault="004F2577" w:rsidP="004F2577">
            <w:pPr>
              <w:pStyle w:val="TableTextNoSpace"/>
            </w:pPr>
            <w:r>
              <w:t>001</w:t>
            </w:r>
          </w:p>
        </w:tc>
        <w:tc>
          <w:tcPr>
            <w:tcW w:w="2858" w:type="dxa"/>
            <w:tcBorders>
              <w:top w:val="single" w:sz="4" w:space="0" w:color="auto"/>
              <w:left w:val="single" w:sz="4" w:space="0" w:color="auto"/>
              <w:bottom w:val="single" w:sz="4" w:space="0" w:color="auto"/>
              <w:right w:val="single" w:sz="4" w:space="0" w:color="auto"/>
            </w:tcBorders>
            <w:vAlign w:val="center"/>
          </w:tcPr>
          <w:p w14:paraId="69DDC474" w14:textId="77777777" w:rsidR="004F2577" w:rsidRPr="002D3E4F" w:rsidRDefault="004F2577" w:rsidP="004F2577">
            <w:pPr>
              <w:pStyle w:val="TableTextNoSpace"/>
            </w:pPr>
            <w:r>
              <w:t>Kietosios dalelės (C)</w:t>
            </w:r>
          </w:p>
        </w:tc>
        <w:tc>
          <w:tcPr>
            <w:tcW w:w="1134" w:type="dxa"/>
            <w:tcBorders>
              <w:top w:val="single" w:sz="4" w:space="0" w:color="auto"/>
              <w:left w:val="single" w:sz="4" w:space="0" w:color="auto"/>
              <w:bottom w:val="single" w:sz="4" w:space="0" w:color="auto"/>
              <w:right w:val="single" w:sz="4" w:space="0" w:color="auto"/>
            </w:tcBorders>
            <w:vAlign w:val="center"/>
          </w:tcPr>
          <w:p w14:paraId="7BC69358" w14:textId="77777777" w:rsidR="004F2577" w:rsidRPr="002D3E4F" w:rsidRDefault="004F2577" w:rsidP="004F2577">
            <w:pPr>
              <w:pStyle w:val="TableTextNoSpace"/>
            </w:pPr>
            <w:r>
              <w:t>4281</w:t>
            </w:r>
          </w:p>
        </w:tc>
        <w:tc>
          <w:tcPr>
            <w:tcW w:w="1134" w:type="dxa"/>
            <w:tcBorders>
              <w:top w:val="single" w:sz="4" w:space="0" w:color="auto"/>
              <w:left w:val="single" w:sz="4" w:space="0" w:color="auto"/>
              <w:bottom w:val="single" w:sz="4" w:space="0" w:color="auto"/>
              <w:right w:val="single" w:sz="4" w:space="0" w:color="auto"/>
            </w:tcBorders>
            <w:vAlign w:val="center"/>
          </w:tcPr>
          <w:p w14:paraId="0C0F84D1" w14:textId="77777777" w:rsidR="004F2577" w:rsidRPr="002D3E4F" w:rsidRDefault="004F2577" w:rsidP="004F2577">
            <w:pPr>
              <w:pStyle w:val="TableTextNoSpace"/>
            </w:pPr>
            <w:r>
              <w:t>g/s</w:t>
            </w:r>
          </w:p>
        </w:tc>
        <w:tc>
          <w:tcPr>
            <w:tcW w:w="1134" w:type="dxa"/>
            <w:tcBorders>
              <w:top w:val="single" w:sz="4" w:space="0" w:color="auto"/>
              <w:left w:val="single" w:sz="4" w:space="0" w:color="auto"/>
              <w:bottom w:val="single" w:sz="4" w:space="0" w:color="auto"/>
              <w:right w:val="single" w:sz="4" w:space="0" w:color="000000"/>
            </w:tcBorders>
            <w:vAlign w:val="center"/>
          </w:tcPr>
          <w:p w14:paraId="4A67047E" w14:textId="77777777" w:rsidR="004F2577" w:rsidRPr="002D3E4F" w:rsidRDefault="004F2577" w:rsidP="004F2577">
            <w:pPr>
              <w:pStyle w:val="TableTextNoSpace"/>
            </w:pPr>
            <w:r>
              <w:t>0,0022</w:t>
            </w:r>
          </w:p>
        </w:tc>
        <w:tc>
          <w:tcPr>
            <w:tcW w:w="3402" w:type="dxa"/>
            <w:tcBorders>
              <w:top w:val="single" w:sz="4" w:space="0" w:color="auto"/>
              <w:left w:val="single" w:sz="4" w:space="0" w:color="auto"/>
              <w:bottom w:val="single" w:sz="4" w:space="0" w:color="auto"/>
              <w:right w:val="single" w:sz="4" w:space="0" w:color="000000"/>
            </w:tcBorders>
            <w:vAlign w:val="center"/>
          </w:tcPr>
          <w:p w14:paraId="6D2422F2" w14:textId="419DBABA" w:rsidR="004F2577" w:rsidRPr="002D3E4F" w:rsidRDefault="004F2577" w:rsidP="004F2577">
            <w:pPr>
              <w:pStyle w:val="TableTextNoSpace"/>
            </w:pPr>
            <w:r>
              <w:t>0,0003</w:t>
            </w:r>
          </w:p>
        </w:tc>
      </w:tr>
      <w:tr w:rsidR="004F2577" w:rsidRPr="002D3E4F" w14:paraId="38C9E6CE" w14:textId="77777777" w:rsidTr="00CB5BEE">
        <w:tc>
          <w:tcPr>
            <w:tcW w:w="2864" w:type="dxa"/>
            <w:tcBorders>
              <w:top w:val="single" w:sz="4" w:space="0" w:color="auto"/>
              <w:left w:val="single" w:sz="4" w:space="0" w:color="auto"/>
              <w:right w:val="single" w:sz="4" w:space="0" w:color="auto"/>
            </w:tcBorders>
            <w:vAlign w:val="center"/>
          </w:tcPr>
          <w:p w14:paraId="090BF0B3" w14:textId="77777777" w:rsidR="004F2577" w:rsidRPr="002D3E4F" w:rsidRDefault="004F2577" w:rsidP="004F2577">
            <w:pPr>
              <w:pStyle w:val="TableTextNoSpace"/>
            </w:pPr>
            <w:r>
              <w:t>Cemento saugojimo bokštas</w:t>
            </w:r>
          </w:p>
        </w:tc>
        <w:tc>
          <w:tcPr>
            <w:tcW w:w="969" w:type="dxa"/>
            <w:tcBorders>
              <w:top w:val="single" w:sz="4" w:space="0" w:color="auto"/>
              <w:left w:val="single" w:sz="4" w:space="0" w:color="auto"/>
              <w:right w:val="single" w:sz="4" w:space="0" w:color="auto"/>
            </w:tcBorders>
            <w:vAlign w:val="center"/>
          </w:tcPr>
          <w:p w14:paraId="2A1DBF45" w14:textId="77777777" w:rsidR="004F2577" w:rsidRPr="002D3E4F" w:rsidRDefault="004F2577" w:rsidP="004F2577">
            <w:pPr>
              <w:pStyle w:val="TableTextNoSpace"/>
            </w:pPr>
            <w:r>
              <w:t>002</w:t>
            </w:r>
          </w:p>
        </w:tc>
        <w:tc>
          <w:tcPr>
            <w:tcW w:w="2858" w:type="dxa"/>
            <w:tcBorders>
              <w:top w:val="single" w:sz="4" w:space="0" w:color="auto"/>
              <w:left w:val="single" w:sz="4" w:space="0" w:color="auto"/>
              <w:bottom w:val="single" w:sz="4" w:space="0" w:color="auto"/>
              <w:right w:val="single" w:sz="4" w:space="0" w:color="auto"/>
            </w:tcBorders>
            <w:vAlign w:val="center"/>
          </w:tcPr>
          <w:p w14:paraId="523F9567" w14:textId="77777777" w:rsidR="004F2577" w:rsidRPr="002D3E4F" w:rsidRDefault="004F2577" w:rsidP="004F2577">
            <w:pPr>
              <w:pStyle w:val="TableTextNoSpace"/>
            </w:pPr>
            <w:r>
              <w:t>Kietosios dalelės (C)</w:t>
            </w:r>
          </w:p>
        </w:tc>
        <w:tc>
          <w:tcPr>
            <w:tcW w:w="1134" w:type="dxa"/>
            <w:tcBorders>
              <w:top w:val="single" w:sz="4" w:space="0" w:color="auto"/>
              <w:left w:val="single" w:sz="4" w:space="0" w:color="auto"/>
              <w:bottom w:val="single" w:sz="4" w:space="0" w:color="auto"/>
              <w:right w:val="single" w:sz="4" w:space="0" w:color="auto"/>
            </w:tcBorders>
            <w:vAlign w:val="center"/>
          </w:tcPr>
          <w:p w14:paraId="6C537A5D" w14:textId="77777777" w:rsidR="004F2577" w:rsidRPr="002D3E4F" w:rsidRDefault="004F2577" w:rsidP="004F2577">
            <w:pPr>
              <w:pStyle w:val="TableTextNoSpace"/>
            </w:pPr>
            <w:r>
              <w:t>4281</w:t>
            </w:r>
          </w:p>
        </w:tc>
        <w:tc>
          <w:tcPr>
            <w:tcW w:w="1134" w:type="dxa"/>
            <w:tcBorders>
              <w:top w:val="single" w:sz="4" w:space="0" w:color="auto"/>
              <w:left w:val="single" w:sz="4" w:space="0" w:color="auto"/>
              <w:bottom w:val="single" w:sz="4" w:space="0" w:color="auto"/>
              <w:right w:val="single" w:sz="4" w:space="0" w:color="auto"/>
            </w:tcBorders>
            <w:vAlign w:val="center"/>
          </w:tcPr>
          <w:p w14:paraId="598A3BD8" w14:textId="77777777" w:rsidR="004F2577" w:rsidRPr="002D3E4F" w:rsidRDefault="004F2577" w:rsidP="004F2577">
            <w:pPr>
              <w:pStyle w:val="TableTextNoSpace"/>
            </w:pPr>
            <w:r>
              <w:t>g/s</w:t>
            </w:r>
          </w:p>
        </w:tc>
        <w:tc>
          <w:tcPr>
            <w:tcW w:w="1134" w:type="dxa"/>
            <w:tcBorders>
              <w:top w:val="single" w:sz="4" w:space="0" w:color="auto"/>
              <w:left w:val="single" w:sz="4" w:space="0" w:color="auto"/>
              <w:bottom w:val="single" w:sz="4" w:space="0" w:color="auto"/>
              <w:right w:val="single" w:sz="4" w:space="0" w:color="000000"/>
            </w:tcBorders>
            <w:vAlign w:val="center"/>
          </w:tcPr>
          <w:p w14:paraId="2726A343" w14:textId="77777777" w:rsidR="004F2577" w:rsidRPr="002D3E4F" w:rsidRDefault="004F2577" w:rsidP="004F2577">
            <w:pPr>
              <w:pStyle w:val="TableTextNoSpace"/>
            </w:pPr>
            <w:r>
              <w:t>0,0022</w:t>
            </w:r>
          </w:p>
        </w:tc>
        <w:tc>
          <w:tcPr>
            <w:tcW w:w="3402" w:type="dxa"/>
            <w:tcBorders>
              <w:top w:val="single" w:sz="4" w:space="0" w:color="auto"/>
              <w:left w:val="single" w:sz="4" w:space="0" w:color="auto"/>
              <w:bottom w:val="single" w:sz="4" w:space="0" w:color="auto"/>
              <w:right w:val="single" w:sz="4" w:space="0" w:color="000000"/>
            </w:tcBorders>
            <w:vAlign w:val="center"/>
          </w:tcPr>
          <w:p w14:paraId="10521A5C" w14:textId="410B3261" w:rsidR="004F2577" w:rsidRPr="002D3E4F" w:rsidRDefault="004F2577" w:rsidP="004F2577">
            <w:pPr>
              <w:pStyle w:val="TableTextNoSpace"/>
            </w:pPr>
            <w:r>
              <w:t>0,0003</w:t>
            </w:r>
          </w:p>
        </w:tc>
      </w:tr>
      <w:tr w:rsidR="004F2577" w:rsidRPr="002D3E4F" w14:paraId="7B624CF0" w14:textId="77777777" w:rsidTr="00CB5BEE">
        <w:tc>
          <w:tcPr>
            <w:tcW w:w="2864" w:type="dxa"/>
            <w:vMerge w:val="restart"/>
            <w:tcBorders>
              <w:top w:val="single" w:sz="4" w:space="0" w:color="auto"/>
              <w:left w:val="single" w:sz="4" w:space="0" w:color="auto"/>
              <w:right w:val="single" w:sz="4" w:space="0" w:color="auto"/>
            </w:tcBorders>
            <w:vAlign w:val="center"/>
          </w:tcPr>
          <w:p w14:paraId="49390D7B" w14:textId="77777777" w:rsidR="004F2577" w:rsidRPr="002D3E4F" w:rsidRDefault="004F2577" w:rsidP="004F2577">
            <w:pPr>
              <w:pStyle w:val="TableTextNoSpace"/>
            </w:pPr>
            <w:r w:rsidRPr="002D3E4F">
              <w:t>Katilinė</w:t>
            </w:r>
          </w:p>
        </w:tc>
        <w:tc>
          <w:tcPr>
            <w:tcW w:w="969" w:type="dxa"/>
            <w:vMerge w:val="restart"/>
            <w:tcBorders>
              <w:top w:val="single" w:sz="4" w:space="0" w:color="auto"/>
              <w:left w:val="single" w:sz="4" w:space="0" w:color="auto"/>
              <w:right w:val="single" w:sz="4" w:space="0" w:color="auto"/>
            </w:tcBorders>
            <w:vAlign w:val="center"/>
          </w:tcPr>
          <w:p w14:paraId="2CC700DA" w14:textId="320D87C5" w:rsidR="004F2577" w:rsidRPr="002D3E4F" w:rsidRDefault="004F2577" w:rsidP="004F2577">
            <w:pPr>
              <w:pStyle w:val="TableTextNoSpace"/>
            </w:pPr>
            <w:r>
              <w:t>003</w:t>
            </w:r>
          </w:p>
        </w:tc>
        <w:tc>
          <w:tcPr>
            <w:tcW w:w="2858" w:type="dxa"/>
            <w:tcBorders>
              <w:top w:val="single" w:sz="4" w:space="0" w:color="auto"/>
              <w:left w:val="single" w:sz="4" w:space="0" w:color="auto"/>
              <w:bottom w:val="single" w:sz="4" w:space="0" w:color="auto"/>
              <w:right w:val="single" w:sz="4" w:space="0" w:color="auto"/>
            </w:tcBorders>
            <w:vAlign w:val="center"/>
          </w:tcPr>
          <w:p w14:paraId="69786483" w14:textId="77777777" w:rsidR="004F2577" w:rsidRPr="002D3E4F" w:rsidRDefault="004F2577" w:rsidP="004F2577">
            <w:pPr>
              <w:pStyle w:val="TableTextNoSpace"/>
            </w:pPr>
            <w:r w:rsidRPr="002D3E4F">
              <w:t>Anglies monoksidas CO (A)</w:t>
            </w:r>
          </w:p>
        </w:tc>
        <w:tc>
          <w:tcPr>
            <w:tcW w:w="1134" w:type="dxa"/>
            <w:tcBorders>
              <w:top w:val="single" w:sz="4" w:space="0" w:color="auto"/>
              <w:left w:val="single" w:sz="4" w:space="0" w:color="auto"/>
              <w:bottom w:val="single" w:sz="4" w:space="0" w:color="auto"/>
              <w:right w:val="single" w:sz="4" w:space="0" w:color="auto"/>
            </w:tcBorders>
            <w:vAlign w:val="center"/>
          </w:tcPr>
          <w:p w14:paraId="4AB4F412" w14:textId="77777777" w:rsidR="004F2577" w:rsidRPr="002D3E4F" w:rsidRDefault="004F2577" w:rsidP="004F2577">
            <w:pPr>
              <w:pStyle w:val="TableTextNoSpace"/>
            </w:pPr>
            <w:r w:rsidRPr="002D3E4F">
              <w:t>177</w:t>
            </w:r>
          </w:p>
        </w:tc>
        <w:tc>
          <w:tcPr>
            <w:tcW w:w="1134" w:type="dxa"/>
            <w:tcBorders>
              <w:top w:val="single" w:sz="4" w:space="0" w:color="auto"/>
              <w:left w:val="single" w:sz="4" w:space="0" w:color="auto"/>
              <w:bottom w:val="single" w:sz="4" w:space="0" w:color="auto"/>
              <w:right w:val="single" w:sz="4" w:space="0" w:color="auto"/>
            </w:tcBorders>
            <w:vAlign w:val="center"/>
          </w:tcPr>
          <w:p w14:paraId="1B042165" w14:textId="6BCFF145" w:rsidR="004F2577" w:rsidRPr="002D3E4F" w:rsidRDefault="00E36EE7" w:rsidP="004F2577">
            <w:pPr>
              <w:pStyle w:val="TableTextNoSpace"/>
            </w:pPr>
            <w:r>
              <w:t>g/s</w:t>
            </w:r>
          </w:p>
        </w:tc>
        <w:tc>
          <w:tcPr>
            <w:tcW w:w="1134" w:type="dxa"/>
            <w:tcBorders>
              <w:top w:val="single" w:sz="4" w:space="0" w:color="auto"/>
              <w:left w:val="single" w:sz="4" w:space="0" w:color="auto"/>
              <w:bottom w:val="single" w:sz="4" w:space="0" w:color="auto"/>
              <w:right w:val="single" w:sz="4" w:space="0" w:color="000000"/>
            </w:tcBorders>
            <w:vAlign w:val="center"/>
          </w:tcPr>
          <w:p w14:paraId="0881E4C7" w14:textId="47BC173B" w:rsidR="004F2577" w:rsidRPr="004C0861" w:rsidRDefault="00E36EE7" w:rsidP="004F2577">
            <w:pPr>
              <w:pStyle w:val="TableTextNoSpace"/>
              <w:rPr>
                <w:vertAlign w:val="superscript"/>
              </w:rPr>
            </w:pPr>
            <w:r>
              <w:t>0,1925</w:t>
            </w:r>
            <w:r w:rsidR="004C0861">
              <w:rPr>
                <w:vertAlign w:val="superscript"/>
              </w:rPr>
              <w:t>*</w:t>
            </w:r>
          </w:p>
        </w:tc>
        <w:tc>
          <w:tcPr>
            <w:tcW w:w="3402" w:type="dxa"/>
            <w:tcBorders>
              <w:top w:val="single" w:sz="4" w:space="0" w:color="auto"/>
              <w:left w:val="single" w:sz="4" w:space="0" w:color="auto"/>
              <w:bottom w:val="single" w:sz="4" w:space="0" w:color="auto"/>
              <w:right w:val="single" w:sz="4" w:space="0" w:color="000000"/>
            </w:tcBorders>
            <w:vAlign w:val="center"/>
          </w:tcPr>
          <w:p w14:paraId="7A326BE6" w14:textId="262743EF" w:rsidR="004F2577" w:rsidRPr="002D3E4F" w:rsidRDefault="004F2577" w:rsidP="004F2577">
            <w:pPr>
              <w:pStyle w:val="TableTextNoSpace"/>
            </w:pPr>
            <w:r>
              <w:t>0,0005</w:t>
            </w:r>
          </w:p>
        </w:tc>
      </w:tr>
      <w:tr w:rsidR="004F2577" w:rsidRPr="002D3E4F" w14:paraId="2E607D46" w14:textId="77777777" w:rsidTr="00CB5BEE">
        <w:tc>
          <w:tcPr>
            <w:tcW w:w="2864" w:type="dxa"/>
            <w:vMerge/>
            <w:tcBorders>
              <w:left w:val="single" w:sz="4" w:space="0" w:color="auto"/>
              <w:right w:val="single" w:sz="4" w:space="0" w:color="auto"/>
            </w:tcBorders>
            <w:vAlign w:val="center"/>
          </w:tcPr>
          <w:p w14:paraId="052E9318" w14:textId="77777777" w:rsidR="004F2577" w:rsidRPr="002D3E4F" w:rsidRDefault="004F2577" w:rsidP="004F2577">
            <w:pPr>
              <w:pStyle w:val="TableTextNoSpace"/>
            </w:pPr>
          </w:p>
        </w:tc>
        <w:tc>
          <w:tcPr>
            <w:tcW w:w="969" w:type="dxa"/>
            <w:vMerge/>
            <w:tcBorders>
              <w:left w:val="single" w:sz="4" w:space="0" w:color="auto"/>
              <w:right w:val="single" w:sz="4" w:space="0" w:color="auto"/>
            </w:tcBorders>
            <w:vAlign w:val="center"/>
          </w:tcPr>
          <w:p w14:paraId="66CDB597" w14:textId="77777777" w:rsidR="004F2577" w:rsidRPr="002D3E4F" w:rsidRDefault="004F2577" w:rsidP="004F2577">
            <w:pPr>
              <w:pStyle w:val="TableTextNoSpace"/>
            </w:pPr>
          </w:p>
        </w:tc>
        <w:tc>
          <w:tcPr>
            <w:tcW w:w="2858" w:type="dxa"/>
            <w:tcBorders>
              <w:top w:val="single" w:sz="4" w:space="0" w:color="auto"/>
              <w:left w:val="single" w:sz="4" w:space="0" w:color="auto"/>
              <w:bottom w:val="single" w:sz="4" w:space="0" w:color="auto"/>
              <w:right w:val="single" w:sz="4" w:space="0" w:color="auto"/>
            </w:tcBorders>
            <w:vAlign w:val="center"/>
          </w:tcPr>
          <w:p w14:paraId="7CBC52B2" w14:textId="77777777" w:rsidR="004F2577" w:rsidRPr="002D3E4F" w:rsidRDefault="004F2577" w:rsidP="004F2577">
            <w:pPr>
              <w:pStyle w:val="TableTextNoSpace"/>
            </w:pPr>
            <w:r w:rsidRPr="002D3E4F">
              <w:t xml:space="preserve">Azoto oksidai </w:t>
            </w:r>
            <w:proofErr w:type="spellStart"/>
            <w:r w:rsidRPr="002D3E4F">
              <w:t>NO</w:t>
            </w:r>
            <w:r w:rsidRPr="002D3E4F">
              <w:rPr>
                <w:vertAlign w:val="subscript"/>
              </w:rPr>
              <w:t>x</w:t>
            </w:r>
            <w:proofErr w:type="spellEnd"/>
            <w:r w:rsidRPr="002D3E4F">
              <w:t xml:space="preserve"> (A)</w:t>
            </w:r>
          </w:p>
        </w:tc>
        <w:tc>
          <w:tcPr>
            <w:tcW w:w="1134" w:type="dxa"/>
            <w:tcBorders>
              <w:top w:val="single" w:sz="4" w:space="0" w:color="auto"/>
              <w:left w:val="single" w:sz="4" w:space="0" w:color="auto"/>
              <w:bottom w:val="single" w:sz="4" w:space="0" w:color="auto"/>
              <w:right w:val="single" w:sz="4" w:space="0" w:color="auto"/>
            </w:tcBorders>
            <w:vAlign w:val="center"/>
          </w:tcPr>
          <w:p w14:paraId="5FBD65A2" w14:textId="77777777" w:rsidR="004F2577" w:rsidRPr="002D3E4F" w:rsidRDefault="004F2577" w:rsidP="004F2577">
            <w:pPr>
              <w:pStyle w:val="TableTextNoSpace"/>
            </w:pPr>
            <w:r w:rsidRPr="002D3E4F">
              <w:t>250</w:t>
            </w:r>
          </w:p>
        </w:tc>
        <w:tc>
          <w:tcPr>
            <w:tcW w:w="1134" w:type="dxa"/>
            <w:tcBorders>
              <w:top w:val="single" w:sz="4" w:space="0" w:color="auto"/>
              <w:left w:val="single" w:sz="4" w:space="0" w:color="auto"/>
              <w:bottom w:val="single" w:sz="4" w:space="0" w:color="auto"/>
              <w:right w:val="single" w:sz="4" w:space="0" w:color="auto"/>
            </w:tcBorders>
            <w:vAlign w:val="center"/>
          </w:tcPr>
          <w:p w14:paraId="7FF0D223" w14:textId="77777777" w:rsidR="004F2577" w:rsidRPr="002D3E4F" w:rsidRDefault="004F2577" w:rsidP="004F2577">
            <w:pPr>
              <w:pStyle w:val="TableTextNoSpace"/>
            </w:pPr>
            <w:r w:rsidRPr="002D3E4F">
              <w:t>mg/Nm</w:t>
            </w:r>
            <w:r w:rsidRPr="002D3E4F">
              <w:rPr>
                <w:vertAlign w:val="superscript"/>
              </w:rPr>
              <w:t>3</w:t>
            </w:r>
          </w:p>
        </w:tc>
        <w:tc>
          <w:tcPr>
            <w:tcW w:w="1134" w:type="dxa"/>
            <w:tcBorders>
              <w:top w:val="single" w:sz="4" w:space="0" w:color="auto"/>
              <w:left w:val="single" w:sz="4" w:space="0" w:color="auto"/>
              <w:bottom w:val="single" w:sz="4" w:space="0" w:color="auto"/>
              <w:right w:val="single" w:sz="4" w:space="0" w:color="000000"/>
            </w:tcBorders>
            <w:vAlign w:val="center"/>
          </w:tcPr>
          <w:p w14:paraId="54BA8432" w14:textId="77777777" w:rsidR="004F2577" w:rsidRPr="002D3E4F" w:rsidRDefault="004F2577" w:rsidP="004F2577">
            <w:pPr>
              <w:pStyle w:val="TableTextNoSpace"/>
            </w:pPr>
            <w:r>
              <w:t>700</w:t>
            </w:r>
          </w:p>
        </w:tc>
        <w:tc>
          <w:tcPr>
            <w:tcW w:w="3402" w:type="dxa"/>
            <w:tcBorders>
              <w:top w:val="single" w:sz="4" w:space="0" w:color="auto"/>
              <w:left w:val="single" w:sz="4" w:space="0" w:color="auto"/>
              <w:bottom w:val="single" w:sz="4" w:space="0" w:color="auto"/>
              <w:right w:val="single" w:sz="4" w:space="0" w:color="000000"/>
            </w:tcBorders>
            <w:vAlign w:val="center"/>
          </w:tcPr>
          <w:p w14:paraId="126E5932" w14:textId="05700C41" w:rsidR="004F2577" w:rsidRPr="002D3E4F" w:rsidRDefault="004F2577" w:rsidP="004F2577">
            <w:pPr>
              <w:pStyle w:val="TableTextNoSpace"/>
            </w:pPr>
            <w:r>
              <w:t>0,0089</w:t>
            </w:r>
          </w:p>
        </w:tc>
      </w:tr>
      <w:tr w:rsidR="004F2577" w:rsidRPr="002D3E4F" w14:paraId="50019CD6" w14:textId="77777777" w:rsidTr="00CB5BEE">
        <w:tc>
          <w:tcPr>
            <w:tcW w:w="2864" w:type="dxa"/>
            <w:vMerge/>
            <w:tcBorders>
              <w:left w:val="single" w:sz="4" w:space="0" w:color="auto"/>
              <w:right w:val="single" w:sz="4" w:space="0" w:color="auto"/>
            </w:tcBorders>
            <w:vAlign w:val="center"/>
          </w:tcPr>
          <w:p w14:paraId="46B2C36A" w14:textId="77777777" w:rsidR="004F2577" w:rsidRPr="002D3E4F" w:rsidRDefault="004F2577" w:rsidP="004F2577">
            <w:pPr>
              <w:pStyle w:val="TableTextNoSpace"/>
            </w:pPr>
          </w:p>
        </w:tc>
        <w:tc>
          <w:tcPr>
            <w:tcW w:w="969" w:type="dxa"/>
            <w:vMerge/>
            <w:tcBorders>
              <w:left w:val="single" w:sz="4" w:space="0" w:color="auto"/>
              <w:right w:val="single" w:sz="4" w:space="0" w:color="auto"/>
            </w:tcBorders>
            <w:vAlign w:val="center"/>
          </w:tcPr>
          <w:p w14:paraId="52FFA34E" w14:textId="77777777" w:rsidR="004F2577" w:rsidRPr="002D3E4F" w:rsidRDefault="004F2577" w:rsidP="004F2577">
            <w:pPr>
              <w:pStyle w:val="TableTextNoSpace"/>
            </w:pPr>
          </w:p>
        </w:tc>
        <w:tc>
          <w:tcPr>
            <w:tcW w:w="2858" w:type="dxa"/>
            <w:tcBorders>
              <w:top w:val="single" w:sz="4" w:space="0" w:color="auto"/>
              <w:left w:val="single" w:sz="4" w:space="0" w:color="auto"/>
              <w:bottom w:val="single" w:sz="4" w:space="0" w:color="auto"/>
              <w:right w:val="single" w:sz="4" w:space="0" w:color="auto"/>
            </w:tcBorders>
            <w:vAlign w:val="center"/>
          </w:tcPr>
          <w:p w14:paraId="3428D375" w14:textId="77777777" w:rsidR="004F2577" w:rsidRPr="002D3E4F" w:rsidRDefault="004F2577" w:rsidP="004F2577">
            <w:pPr>
              <w:pStyle w:val="TableTextNoSpace"/>
            </w:pPr>
            <w:r w:rsidRPr="002D3E4F">
              <w:t>Kietos dalelės (A)</w:t>
            </w:r>
          </w:p>
        </w:tc>
        <w:tc>
          <w:tcPr>
            <w:tcW w:w="1134" w:type="dxa"/>
            <w:tcBorders>
              <w:top w:val="single" w:sz="4" w:space="0" w:color="auto"/>
              <w:left w:val="single" w:sz="4" w:space="0" w:color="auto"/>
              <w:bottom w:val="single" w:sz="4" w:space="0" w:color="auto"/>
              <w:right w:val="single" w:sz="4" w:space="0" w:color="auto"/>
            </w:tcBorders>
            <w:vAlign w:val="center"/>
          </w:tcPr>
          <w:p w14:paraId="1D450D77" w14:textId="77777777" w:rsidR="004F2577" w:rsidRPr="002D3E4F" w:rsidRDefault="004F2577" w:rsidP="004F2577">
            <w:pPr>
              <w:pStyle w:val="TableTextNoSpace"/>
            </w:pPr>
            <w:r w:rsidRPr="002D3E4F">
              <w:t>6493</w:t>
            </w:r>
          </w:p>
        </w:tc>
        <w:tc>
          <w:tcPr>
            <w:tcW w:w="1134" w:type="dxa"/>
            <w:tcBorders>
              <w:top w:val="single" w:sz="4" w:space="0" w:color="auto"/>
              <w:left w:val="single" w:sz="4" w:space="0" w:color="auto"/>
              <w:bottom w:val="single" w:sz="4" w:space="0" w:color="auto"/>
              <w:right w:val="single" w:sz="4" w:space="0" w:color="auto"/>
            </w:tcBorders>
            <w:vAlign w:val="center"/>
          </w:tcPr>
          <w:p w14:paraId="7D225F86" w14:textId="77777777" w:rsidR="004F2577" w:rsidRPr="002D3E4F" w:rsidRDefault="004F2577" w:rsidP="004F2577">
            <w:pPr>
              <w:pStyle w:val="TableTextNoSpace"/>
            </w:pPr>
            <w:r w:rsidRPr="002D3E4F">
              <w:t>mg/Nm</w:t>
            </w:r>
            <w:r w:rsidRPr="002D3E4F">
              <w:rPr>
                <w:vertAlign w:val="superscript"/>
              </w:rPr>
              <w:t>3</w:t>
            </w:r>
          </w:p>
        </w:tc>
        <w:tc>
          <w:tcPr>
            <w:tcW w:w="1134" w:type="dxa"/>
            <w:tcBorders>
              <w:top w:val="single" w:sz="4" w:space="0" w:color="auto"/>
              <w:left w:val="single" w:sz="4" w:space="0" w:color="auto"/>
              <w:bottom w:val="single" w:sz="4" w:space="0" w:color="auto"/>
              <w:right w:val="single" w:sz="4" w:space="0" w:color="000000"/>
            </w:tcBorders>
            <w:vAlign w:val="center"/>
          </w:tcPr>
          <w:p w14:paraId="2AB79AF5" w14:textId="77777777" w:rsidR="004F2577" w:rsidRPr="002D3E4F" w:rsidRDefault="004F2577" w:rsidP="004F2577">
            <w:pPr>
              <w:pStyle w:val="TableTextNoSpace"/>
            </w:pPr>
            <w:r>
              <w:t>250</w:t>
            </w:r>
          </w:p>
        </w:tc>
        <w:tc>
          <w:tcPr>
            <w:tcW w:w="3402" w:type="dxa"/>
            <w:tcBorders>
              <w:top w:val="single" w:sz="4" w:space="0" w:color="auto"/>
              <w:left w:val="single" w:sz="4" w:space="0" w:color="auto"/>
              <w:bottom w:val="single" w:sz="4" w:space="0" w:color="auto"/>
              <w:right w:val="single" w:sz="4" w:space="0" w:color="000000"/>
            </w:tcBorders>
            <w:vAlign w:val="center"/>
          </w:tcPr>
          <w:p w14:paraId="60C06578" w14:textId="3692DFE6" w:rsidR="004F2577" w:rsidRPr="002D3E4F" w:rsidRDefault="004F2577" w:rsidP="004F2577">
            <w:pPr>
              <w:pStyle w:val="TableTextNoSpace"/>
            </w:pPr>
            <w:r>
              <w:t>0,0102</w:t>
            </w:r>
          </w:p>
        </w:tc>
      </w:tr>
      <w:tr w:rsidR="004F2577" w:rsidRPr="002D3E4F" w14:paraId="311DFE31" w14:textId="77777777" w:rsidTr="00CB5BEE">
        <w:tc>
          <w:tcPr>
            <w:tcW w:w="2864" w:type="dxa"/>
            <w:vMerge/>
            <w:tcBorders>
              <w:left w:val="single" w:sz="4" w:space="0" w:color="auto"/>
              <w:bottom w:val="single" w:sz="4" w:space="0" w:color="auto"/>
              <w:right w:val="single" w:sz="4" w:space="0" w:color="auto"/>
            </w:tcBorders>
            <w:vAlign w:val="center"/>
          </w:tcPr>
          <w:p w14:paraId="68EA9B53" w14:textId="77777777" w:rsidR="004F2577" w:rsidRPr="002D3E4F" w:rsidRDefault="004F2577" w:rsidP="004F2577">
            <w:pPr>
              <w:pStyle w:val="TableTextNoSpace"/>
            </w:pPr>
          </w:p>
        </w:tc>
        <w:tc>
          <w:tcPr>
            <w:tcW w:w="969" w:type="dxa"/>
            <w:vMerge/>
            <w:tcBorders>
              <w:left w:val="single" w:sz="4" w:space="0" w:color="auto"/>
              <w:bottom w:val="single" w:sz="4" w:space="0" w:color="auto"/>
              <w:right w:val="single" w:sz="4" w:space="0" w:color="auto"/>
            </w:tcBorders>
            <w:vAlign w:val="center"/>
          </w:tcPr>
          <w:p w14:paraId="0B55BA57" w14:textId="77777777" w:rsidR="004F2577" w:rsidRPr="002D3E4F" w:rsidRDefault="004F2577" w:rsidP="004F2577">
            <w:pPr>
              <w:pStyle w:val="TableTextNoSpace"/>
            </w:pPr>
          </w:p>
        </w:tc>
        <w:tc>
          <w:tcPr>
            <w:tcW w:w="2858" w:type="dxa"/>
            <w:tcBorders>
              <w:top w:val="single" w:sz="4" w:space="0" w:color="auto"/>
              <w:left w:val="single" w:sz="4" w:space="0" w:color="auto"/>
              <w:bottom w:val="single" w:sz="4" w:space="0" w:color="auto"/>
              <w:right w:val="single" w:sz="4" w:space="0" w:color="auto"/>
            </w:tcBorders>
            <w:vAlign w:val="center"/>
          </w:tcPr>
          <w:p w14:paraId="72DA4064" w14:textId="77777777" w:rsidR="004F2577" w:rsidRPr="002D3E4F" w:rsidRDefault="004F2577" w:rsidP="004F2577">
            <w:pPr>
              <w:pStyle w:val="TableTextNoSpace"/>
            </w:pPr>
            <w:r w:rsidRPr="002D3E4F">
              <w:t>Sieros dioksidas (A)</w:t>
            </w:r>
          </w:p>
        </w:tc>
        <w:tc>
          <w:tcPr>
            <w:tcW w:w="1134" w:type="dxa"/>
            <w:tcBorders>
              <w:top w:val="single" w:sz="4" w:space="0" w:color="auto"/>
              <w:left w:val="single" w:sz="4" w:space="0" w:color="auto"/>
              <w:bottom w:val="single" w:sz="4" w:space="0" w:color="auto"/>
              <w:right w:val="single" w:sz="4" w:space="0" w:color="auto"/>
            </w:tcBorders>
            <w:vAlign w:val="center"/>
          </w:tcPr>
          <w:p w14:paraId="39E543A6" w14:textId="77777777" w:rsidR="004F2577" w:rsidRPr="002D3E4F" w:rsidRDefault="004F2577" w:rsidP="004F2577">
            <w:pPr>
              <w:pStyle w:val="TableTextNoSpace"/>
            </w:pPr>
            <w:r w:rsidRPr="002D3E4F">
              <w:t>1753</w:t>
            </w:r>
          </w:p>
        </w:tc>
        <w:tc>
          <w:tcPr>
            <w:tcW w:w="1134" w:type="dxa"/>
            <w:tcBorders>
              <w:top w:val="single" w:sz="4" w:space="0" w:color="auto"/>
              <w:left w:val="single" w:sz="4" w:space="0" w:color="auto"/>
              <w:bottom w:val="single" w:sz="4" w:space="0" w:color="auto"/>
              <w:right w:val="single" w:sz="4" w:space="0" w:color="auto"/>
            </w:tcBorders>
            <w:vAlign w:val="center"/>
          </w:tcPr>
          <w:p w14:paraId="2B6112F2" w14:textId="77777777" w:rsidR="004F2577" w:rsidRPr="002D3E4F" w:rsidRDefault="004F2577" w:rsidP="004F2577">
            <w:pPr>
              <w:pStyle w:val="TableTextNoSpace"/>
            </w:pPr>
            <w:r w:rsidRPr="002D3E4F">
              <w:t>mg/Nm</w:t>
            </w:r>
            <w:r w:rsidRPr="002D3E4F">
              <w:rPr>
                <w:vertAlign w:val="superscript"/>
              </w:rPr>
              <w:t>3</w:t>
            </w:r>
          </w:p>
        </w:tc>
        <w:tc>
          <w:tcPr>
            <w:tcW w:w="1134" w:type="dxa"/>
            <w:tcBorders>
              <w:top w:val="single" w:sz="4" w:space="0" w:color="auto"/>
              <w:left w:val="single" w:sz="4" w:space="0" w:color="auto"/>
              <w:bottom w:val="single" w:sz="4" w:space="0" w:color="auto"/>
              <w:right w:val="single" w:sz="4" w:space="0" w:color="000000"/>
            </w:tcBorders>
            <w:vAlign w:val="center"/>
          </w:tcPr>
          <w:p w14:paraId="46208702" w14:textId="77777777" w:rsidR="004F2577" w:rsidRPr="002D3E4F" w:rsidRDefault="004F2577" w:rsidP="004F2577">
            <w:pPr>
              <w:pStyle w:val="TableTextNoSpace"/>
            </w:pPr>
            <w:r>
              <w:t>1700</w:t>
            </w:r>
          </w:p>
        </w:tc>
        <w:tc>
          <w:tcPr>
            <w:tcW w:w="3402" w:type="dxa"/>
            <w:tcBorders>
              <w:top w:val="single" w:sz="4" w:space="0" w:color="auto"/>
              <w:left w:val="single" w:sz="4" w:space="0" w:color="auto"/>
              <w:bottom w:val="single" w:sz="4" w:space="0" w:color="auto"/>
              <w:right w:val="single" w:sz="4" w:space="0" w:color="000000"/>
            </w:tcBorders>
            <w:vAlign w:val="center"/>
          </w:tcPr>
          <w:p w14:paraId="68E8414C" w14:textId="11AE2681" w:rsidR="004F2577" w:rsidRPr="002D3E4F" w:rsidRDefault="004F2577" w:rsidP="004F2577">
            <w:pPr>
              <w:pStyle w:val="TableTextNoSpace"/>
            </w:pPr>
            <w:r>
              <w:t>0,0004</w:t>
            </w:r>
          </w:p>
        </w:tc>
      </w:tr>
      <w:tr w:rsidR="004F2577" w:rsidRPr="003625B2" w14:paraId="3466C891" w14:textId="77777777" w:rsidTr="00CB5BEE">
        <w:tc>
          <w:tcPr>
            <w:tcW w:w="10093" w:type="dxa"/>
            <w:gridSpan w:val="6"/>
            <w:tcBorders>
              <w:left w:val="nil"/>
              <w:bottom w:val="nil"/>
              <w:right w:val="single" w:sz="4" w:space="0" w:color="000000"/>
            </w:tcBorders>
            <w:vAlign w:val="center"/>
          </w:tcPr>
          <w:p w14:paraId="66AD61C2" w14:textId="77777777" w:rsidR="004F2577" w:rsidRPr="002D3E4F" w:rsidRDefault="004F2577" w:rsidP="004F2577">
            <w:pPr>
              <w:pStyle w:val="TableTextNoSpace"/>
            </w:pPr>
          </w:p>
        </w:tc>
        <w:tc>
          <w:tcPr>
            <w:tcW w:w="3402" w:type="dxa"/>
            <w:tcBorders>
              <w:top w:val="single" w:sz="4" w:space="0" w:color="auto"/>
              <w:left w:val="single" w:sz="4" w:space="0" w:color="auto"/>
              <w:bottom w:val="single" w:sz="4" w:space="0" w:color="auto"/>
              <w:right w:val="single" w:sz="4" w:space="0" w:color="000000"/>
            </w:tcBorders>
            <w:vAlign w:val="center"/>
          </w:tcPr>
          <w:p w14:paraId="248C4604" w14:textId="26B4617E" w:rsidR="004F2577" w:rsidRPr="002D3E4F" w:rsidRDefault="004F2577" w:rsidP="004F2577">
            <w:pPr>
              <w:pStyle w:val="TableTextNoSpace"/>
            </w:pPr>
            <w:r>
              <w:t>0,0206</w:t>
            </w:r>
          </w:p>
        </w:tc>
      </w:tr>
    </w:tbl>
    <w:p w14:paraId="0C8DFCEB" w14:textId="7E885933" w:rsidR="004F2577" w:rsidRPr="004C0861" w:rsidRDefault="004C0861" w:rsidP="00375718">
      <w:pPr>
        <w:pStyle w:val="BodyText"/>
        <w:ind w:right="-187"/>
        <w:jc w:val="both"/>
        <w:rPr>
          <w:sz w:val="20"/>
        </w:rPr>
      </w:pPr>
      <w:r w:rsidRPr="004C0861">
        <w:rPr>
          <w:sz w:val="20"/>
          <w:vertAlign w:val="superscript"/>
        </w:rPr>
        <w:t xml:space="preserve">* </w:t>
      </w:r>
      <w:r w:rsidRPr="004C0861">
        <w:rPr>
          <w:sz w:val="20"/>
        </w:rPr>
        <w:t>anglies monoksido koncentraciją tokio galingumo skysto kuro katilams nenormuojama pagal LAND 43-2013. Pateikta koncentracija paskaičiuota pagal maksimalų momentinį kuro suvartojimą.</w:t>
      </w:r>
    </w:p>
    <w:p w14:paraId="7373FE82" w14:textId="77777777" w:rsidR="004F2577" w:rsidRDefault="004F2577" w:rsidP="00375718">
      <w:pPr>
        <w:pStyle w:val="BodyText"/>
        <w:ind w:right="-187"/>
        <w:jc w:val="both"/>
        <w:rPr>
          <w:sz w:val="24"/>
          <w:szCs w:val="24"/>
        </w:rPr>
      </w:pPr>
    </w:p>
    <w:p w14:paraId="0B38E445" w14:textId="77777777" w:rsidR="004C0861" w:rsidRDefault="004C0861" w:rsidP="00375718">
      <w:pPr>
        <w:pStyle w:val="BodyText"/>
        <w:ind w:right="-187"/>
        <w:jc w:val="both"/>
        <w:rPr>
          <w:sz w:val="24"/>
          <w:szCs w:val="24"/>
        </w:rPr>
        <w:sectPr w:rsidR="004C0861" w:rsidSect="004F2577">
          <w:pgSz w:w="16839" w:h="11907" w:orient="landscape"/>
          <w:pgMar w:top="1440" w:right="1559" w:bottom="1440" w:left="1276" w:header="720" w:footer="680" w:gutter="0"/>
          <w:cols w:space="720"/>
          <w:titlePg/>
          <w:docGrid w:linePitch="299"/>
        </w:sectPr>
      </w:pPr>
    </w:p>
    <w:p w14:paraId="17327464" w14:textId="4D3C5C96" w:rsidR="004F2577" w:rsidRDefault="004F2577" w:rsidP="004F2577">
      <w:pPr>
        <w:pStyle w:val="Heading3"/>
        <w:ind w:right="-187"/>
        <w:rPr>
          <w:color w:val="auto"/>
        </w:rPr>
      </w:pPr>
      <w:r w:rsidRPr="00375718">
        <w:rPr>
          <w:color w:val="auto"/>
        </w:rPr>
        <w:lastRenderedPageBreak/>
        <w:t xml:space="preserve">Aplinkos oro </w:t>
      </w:r>
      <w:r>
        <w:rPr>
          <w:color w:val="auto"/>
        </w:rPr>
        <w:t>teršalų sklaidos skaičiavimai</w:t>
      </w:r>
    </w:p>
    <w:p w14:paraId="1FB8D5D7" w14:textId="77777777" w:rsidR="004F2577" w:rsidRPr="004F2577" w:rsidRDefault="004F2577" w:rsidP="004F2577"/>
    <w:p w14:paraId="060B62D4" w14:textId="77777777" w:rsidR="004F2577" w:rsidRPr="004F2577" w:rsidRDefault="004F2577" w:rsidP="004F2577">
      <w:pPr>
        <w:suppressAutoHyphens w:val="0"/>
        <w:spacing w:after="280" w:line="280" w:lineRule="atLeast"/>
        <w:jc w:val="both"/>
        <w:rPr>
          <w:rFonts w:ascii="Times New Roman" w:eastAsia="Times New Roman" w:hAnsi="Times New Roman"/>
          <w:sz w:val="24"/>
          <w:szCs w:val="24"/>
          <w:lang w:eastAsia="da-DK"/>
        </w:rPr>
      </w:pPr>
      <w:r w:rsidRPr="004F2577">
        <w:rPr>
          <w:rFonts w:ascii="Times New Roman" w:eastAsia="Times New Roman" w:hAnsi="Times New Roman"/>
          <w:sz w:val="24"/>
          <w:szCs w:val="24"/>
          <w:lang w:eastAsia="da-DK"/>
        </w:rPr>
        <w:t xml:space="preserve">Teršalų sklaidos skaičiavimai atlikti naudojant AERMOD </w:t>
      </w:r>
      <w:proofErr w:type="spellStart"/>
      <w:r w:rsidRPr="004F2577">
        <w:rPr>
          <w:rFonts w:ascii="Times New Roman" w:eastAsia="Times New Roman" w:hAnsi="Times New Roman"/>
          <w:sz w:val="24"/>
          <w:szCs w:val="24"/>
          <w:lang w:eastAsia="da-DK"/>
        </w:rPr>
        <w:t>View</w:t>
      </w:r>
      <w:proofErr w:type="spellEnd"/>
      <w:r w:rsidRPr="004F2577">
        <w:rPr>
          <w:rFonts w:ascii="Times New Roman" w:eastAsia="Times New Roman" w:hAnsi="Times New Roman"/>
          <w:sz w:val="24"/>
          <w:szCs w:val="24"/>
          <w:lang w:eastAsia="da-DK"/>
        </w:rPr>
        <w:t xml:space="preserve"> matematinį modelį (</w:t>
      </w:r>
      <w:proofErr w:type="spellStart"/>
      <w:r w:rsidRPr="004F2577">
        <w:rPr>
          <w:rFonts w:ascii="Times New Roman" w:eastAsia="Times New Roman" w:hAnsi="Times New Roman"/>
          <w:sz w:val="24"/>
          <w:szCs w:val="24"/>
          <w:lang w:eastAsia="da-DK"/>
        </w:rPr>
        <w:t>Lakes</w:t>
      </w:r>
      <w:proofErr w:type="spellEnd"/>
      <w:r w:rsidRPr="004F2577">
        <w:rPr>
          <w:rFonts w:ascii="Times New Roman" w:eastAsia="Times New Roman" w:hAnsi="Times New Roman"/>
          <w:sz w:val="24"/>
          <w:szCs w:val="24"/>
          <w:lang w:eastAsia="da-DK"/>
        </w:rPr>
        <w:t xml:space="preserve"> </w:t>
      </w:r>
      <w:proofErr w:type="spellStart"/>
      <w:r w:rsidRPr="004F2577">
        <w:rPr>
          <w:rFonts w:ascii="Times New Roman" w:eastAsia="Times New Roman" w:hAnsi="Times New Roman"/>
          <w:sz w:val="24"/>
          <w:szCs w:val="24"/>
          <w:lang w:eastAsia="da-DK"/>
        </w:rPr>
        <w:t>Environmental</w:t>
      </w:r>
      <w:proofErr w:type="spellEnd"/>
      <w:r w:rsidRPr="004F2577">
        <w:rPr>
          <w:rFonts w:ascii="Times New Roman" w:eastAsia="Times New Roman" w:hAnsi="Times New Roman"/>
          <w:sz w:val="24"/>
          <w:szCs w:val="24"/>
          <w:lang w:eastAsia="da-DK"/>
        </w:rPr>
        <w:t xml:space="preserve"> </w:t>
      </w:r>
      <w:proofErr w:type="spellStart"/>
      <w:r w:rsidRPr="004F2577">
        <w:rPr>
          <w:rFonts w:ascii="Times New Roman" w:eastAsia="Times New Roman" w:hAnsi="Times New Roman"/>
          <w:sz w:val="24"/>
          <w:szCs w:val="24"/>
          <w:lang w:eastAsia="da-DK"/>
        </w:rPr>
        <w:t>Software</w:t>
      </w:r>
      <w:proofErr w:type="spellEnd"/>
      <w:r w:rsidRPr="004F2577">
        <w:rPr>
          <w:rFonts w:ascii="Times New Roman" w:eastAsia="Times New Roman" w:hAnsi="Times New Roman"/>
          <w:sz w:val="24"/>
          <w:szCs w:val="24"/>
          <w:lang w:eastAsia="da-DK"/>
        </w:rPr>
        <w:t xml:space="preserve">, Kanada). AERMOD </w:t>
      </w:r>
      <w:proofErr w:type="spellStart"/>
      <w:r w:rsidRPr="004F2577">
        <w:rPr>
          <w:rFonts w:ascii="Times New Roman" w:eastAsia="Times New Roman" w:hAnsi="Times New Roman"/>
          <w:sz w:val="24"/>
          <w:szCs w:val="24"/>
          <w:lang w:eastAsia="da-DK"/>
        </w:rPr>
        <w:t>View</w:t>
      </w:r>
      <w:proofErr w:type="spellEnd"/>
      <w:r w:rsidRPr="004F2577">
        <w:rPr>
          <w:rFonts w:ascii="Times New Roman" w:eastAsia="Times New Roman" w:hAnsi="Times New Roman"/>
          <w:sz w:val="24"/>
          <w:szCs w:val="24"/>
          <w:lang w:eastAsia="da-DK"/>
        </w:rPr>
        <w:t xml:space="preserve"> modelis taikomas oro kokybei kontroliuoti ir skirtas taškiniams, plotiniams, linijiniams bei tūrio šaltiniams modeliuoti. AERMOD algoritmai yra skirti pažemio sluoksniui, vėjo, turbulencijos ir temperatūros vertikaliems profiliams, taip pat valandos vidurkių koncentracijoms (nuo 1 iki 24 val., mėnesio, metų) apskaičiuoti, vietovės tipams įvertinti, todėl naudojami artimiausių meteorologijos stočių matavimo realiame laike duomenys. AERMOD </w:t>
      </w:r>
      <w:proofErr w:type="spellStart"/>
      <w:r w:rsidRPr="004F2577">
        <w:rPr>
          <w:rFonts w:ascii="Times New Roman" w:eastAsia="Times New Roman" w:hAnsi="Times New Roman"/>
          <w:sz w:val="24"/>
          <w:szCs w:val="24"/>
          <w:lang w:eastAsia="da-DK"/>
        </w:rPr>
        <w:t>View</w:t>
      </w:r>
      <w:proofErr w:type="spellEnd"/>
      <w:r w:rsidRPr="004F2577">
        <w:rPr>
          <w:rFonts w:ascii="Times New Roman" w:eastAsia="Times New Roman" w:hAnsi="Times New Roman"/>
          <w:sz w:val="24"/>
          <w:szCs w:val="24"/>
          <w:lang w:eastAsia="da-DK"/>
        </w:rPr>
        <w:t xml:space="preserve"> modelis yra įtrauktas į LR Aplinkos ministerijos rekomenduojamų modelių, skirtų vertinti poveikį aplinkai, sąrašą. Gauti rezultatai palyginami tiek su Europos Sąjungos reglamentuojamomis, tiek su nustatytomis Lietuvos nacionalinėmis oro teršalų ribinėmis koncentracijos vertėmis. </w:t>
      </w:r>
    </w:p>
    <w:p w14:paraId="7DDB0A9F" w14:textId="77777777" w:rsidR="004F2577" w:rsidRPr="004F2577" w:rsidRDefault="004F2577" w:rsidP="004F2577">
      <w:pPr>
        <w:suppressAutoHyphens w:val="0"/>
        <w:spacing w:after="280" w:line="280" w:lineRule="atLeast"/>
        <w:jc w:val="both"/>
        <w:rPr>
          <w:rFonts w:ascii="Times New Roman" w:eastAsia="Times New Roman" w:hAnsi="Times New Roman"/>
          <w:sz w:val="24"/>
          <w:szCs w:val="24"/>
          <w:lang w:eastAsia="da-DK"/>
        </w:rPr>
      </w:pPr>
      <w:r w:rsidRPr="004F2577">
        <w:rPr>
          <w:rFonts w:ascii="Times New Roman" w:eastAsia="Times New Roman" w:hAnsi="Times New Roman"/>
          <w:sz w:val="24"/>
          <w:szCs w:val="24"/>
          <w:lang w:eastAsia="da-DK"/>
        </w:rPr>
        <w:t>Teršalų pasiskirstymui aplinkoje didelę įtaką turi meteorologinės sąlygos, todėl buvo naudojami Lietuvos HMT 2015 m. balandžio mėn. pateikta paskutinių penkerių metų (2010-01-01–2014-12-31) Vilniaus meteorologijos stoties meteorologinių duomenų suvestinė teršalų skaičiavimo modeliams, kurią sudaro kas 1 valandą, kas 3 valandas ir kas 6 valandas išmatuoti meteorologiniai elementai: oro temperatūra (°C), vėjo greitis (m/s), vėjo kryptis (0°-360°), debesuotumas (balais), kritulių kiekis (mm).</w:t>
      </w:r>
    </w:p>
    <w:p w14:paraId="5492EF8E" w14:textId="50628A68" w:rsidR="00EB1E78" w:rsidRDefault="004F2577" w:rsidP="004F2577">
      <w:pPr>
        <w:suppressAutoHyphens w:val="0"/>
        <w:spacing w:after="280" w:line="280" w:lineRule="atLeast"/>
        <w:jc w:val="both"/>
        <w:rPr>
          <w:rFonts w:ascii="Times New Roman" w:eastAsia="Times New Roman" w:hAnsi="Times New Roman"/>
          <w:sz w:val="24"/>
          <w:szCs w:val="24"/>
          <w:lang w:eastAsia="da-DK"/>
        </w:rPr>
      </w:pPr>
      <w:r w:rsidRPr="004F2577">
        <w:rPr>
          <w:rFonts w:ascii="Times New Roman" w:eastAsia="Times New Roman" w:hAnsi="Times New Roman"/>
          <w:sz w:val="24"/>
          <w:szCs w:val="24"/>
          <w:lang w:eastAsia="da-DK"/>
        </w:rPr>
        <w:t xml:space="preserve">Vadovaujantis Teršalų sklaidos skaičiavimo modelių, foninio aplinkos oro užterštumo duomenų ir meteorologinių duomenų naudojimo tvarkos ūkinės veiklos poveikiui aplinkos orui įvertinti, patvirtintos Lietuvos Respublikos aplinkos ministro 2007 m. lapkričio 30 d. įsakymu Nr. D1-653 „Dėl teršalų sklaidos skaičiavimo modelių, foninio aplinkos oro užterštumo duomenų ir meteorologinių duomenų naudojimo tvarkos ūkinės veiklos poveikiui aplinkos orui įvertinti“ ir Foninio aplinkos oro užterštumo duomenų naudojimo ūkinės veiklos poveikiui aplinkos orui įvertinti rekomendacijų, patvirtintų Aplinkos apsaugos agentūros </w:t>
      </w:r>
      <w:r w:rsidR="00EB1E78" w:rsidRPr="00EB1E78">
        <w:rPr>
          <w:rFonts w:ascii="Times New Roman" w:eastAsia="Times New Roman" w:hAnsi="Times New Roman"/>
          <w:sz w:val="24"/>
          <w:szCs w:val="24"/>
          <w:lang w:eastAsia="da-DK"/>
        </w:rPr>
        <w:t>direktoriaus 2008 m. liepos 10 d. įsakymu Nr. AV-112 „Dėl foninio aplinkos oro užterštumo duomenų naudojimo ūkinės veiklos poveikiui aplinkos orui įvertinti rekomendacijų patvirtinimo“ reikalavimai, atliekant planuojamai UAB „HC Betonas“ betono gamybai Kalniškės g. 2, Alytuje poveikio aplinkos orui vertinimą, oro teršalų sklaidos skaičiavimai atliekami naudojant apie 2 km atstumu nuo nagrinėjamos teritorijos nutolusius kitus planuojamos ūkinės veiklos (toliau PŪV) objektus, dėl kurių teisės aktų nustatyta tvarka yra priimti sprendimai dėl PŪV galimybių (priimtos atrankos išvados dėl poveikio aplinkai vertinimo) bei oro teršalų išmetimus pagal aplinkos oro taršos šaltinių ir iš jų išmetamų teršalų inventorizacijos ataskaitų duomenis. Kietųjų dalelių, anglies monoksido, sieros dioksido ir azoto oksidų pažemio koncentracijų skaičiavimams taip pat naudojami Alytaus miesto aplinkos oro užterštumo duomenys, kurie skelbiami Aplinkos apsaugos agentūros internetinėje svetainėje http://gamta.lt, skyriuje „Foninės koncentracijos PAOV skaičiavimams“. (Aplinkos apsaugos agentūros Taršos prevencijos ir leidimų departamento Alytaus skyriaus 2016-06-01 raštas Nr. (28.7)-A4-5773 „Dėl aplinkos oro teršalų foninių koncentracijų“)</w:t>
      </w:r>
      <w:r w:rsidR="00EB1E78">
        <w:rPr>
          <w:rFonts w:ascii="Times New Roman" w:eastAsia="Times New Roman" w:hAnsi="Times New Roman"/>
          <w:sz w:val="24"/>
          <w:szCs w:val="24"/>
          <w:lang w:eastAsia="da-DK"/>
        </w:rPr>
        <w:t>.</w:t>
      </w:r>
    </w:p>
    <w:p w14:paraId="6A9DA95B" w14:textId="23FCEBF6" w:rsidR="004F2577" w:rsidRPr="004F2577" w:rsidRDefault="004F2577" w:rsidP="004F2577">
      <w:pPr>
        <w:suppressAutoHyphens w:val="0"/>
        <w:spacing w:after="280" w:line="280" w:lineRule="atLeast"/>
        <w:jc w:val="both"/>
        <w:rPr>
          <w:rFonts w:ascii="Times New Roman" w:eastAsia="Times New Roman" w:hAnsi="Times New Roman"/>
          <w:sz w:val="24"/>
          <w:szCs w:val="24"/>
          <w:highlight w:val="yellow"/>
          <w:lang w:eastAsia="da-DK"/>
        </w:rPr>
      </w:pPr>
      <w:r w:rsidRPr="004F2577">
        <w:rPr>
          <w:rFonts w:ascii="Times New Roman" w:eastAsia="Times New Roman" w:hAnsi="Times New Roman"/>
          <w:sz w:val="24"/>
          <w:szCs w:val="24"/>
          <w:lang w:eastAsia="da-DK"/>
        </w:rPr>
        <w:t xml:space="preserve">Kietų dalelių, anglies monoksido, azoto oksidų ir sieros dioksido aplinkos oro užterštumo duomenys, kurie skelbiami Aplinkos apsaugos interneto svetainėje </w:t>
      </w:r>
      <w:hyperlink r:id="rId26" w:history="1">
        <w:r w:rsidRPr="004F2577">
          <w:rPr>
            <w:rStyle w:val="Hyperlink"/>
            <w:rFonts w:ascii="Times New Roman" w:eastAsia="Times New Roman" w:hAnsi="Times New Roman"/>
            <w:sz w:val="24"/>
            <w:szCs w:val="24"/>
            <w:lang w:eastAsia="da-DK"/>
          </w:rPr>
          <w:t>http://gamta.lt</w:t>
        </w:r>
      </w:hyperlink>
      <w:r w:rsidRPr="004F2577">
        <w:rPr>
          <w:rFonts w:ascii="Times New Roman" w:eastAsia="Times New Roman" w:hAnsi="Times New Roman"/>
          <w:sz w:val="24"/>
          <w:szCs w:val="24"/>
          <w:lang w:eastAsia="da-DK"/>
        </w:rPr>
        <w:t xml:space="preserve"> , skyriuje „Foninės koncentracijos PAOV skaičiavimams“ yra:</w:t>
      </w:r>
    </w:p>
    <w:p w14:paraId="2DDDAE15" w14:textId="77777777" w:rsidR="00EB1E78" w:rsidRPr="00EB1E78" w:rsidRDefault="00EB1E78" w:rsidP="00EB1E78">
      <w:pPr>
        <w:pStyle w:val="ListParagraph"/>
        <w:numPr>
          <w:ilvl w:val="0"/>
          <w:numId w:val="81"/>
        </w:numPr>
        <w:spacing w:after="280" w:line="280" w:lineRule="atLeast"/>
        <w:jc w:val="both"/>
        <w:rPr>
          <w:rFonts w:ascii="Times New Roman" w:eastAsia="Times New Roman" w:hAnsi="Times New Roman"/>
          <w:sz w:val="24"/>
          <w:szCs w:val="24"/>
          <w:lang w:eastAsia="da-DK"/>
        </w:rPr>
      </w:pPr>
      <w:r w:rsidRPr="00EB1E78">
        <w:rPr>
          <w:rFonts w:ascii="Times New Roman" w:eastAsia="Times New Roman" w:hAnsi="Times New Roman"/>
          <w:sz w:val="24"/>
          <w:szCs w:val="24"/>
          <w:lang w:eastAsia="da-DK"/>
        </w:rPr>
        <w:t>Anglies monoksidas (CO) – 285,0 µg/m</w:t>
      </w:r>
      <w:r w:rsidRPr="00EB1E78">
        <w:rPr>
          <w:rFonts w:ascii="Times New Roman" w:eastAsia="Times New Roman" w:hAnsi="Times New Roman"/>
          <w:sz w:val="24"/>
          <w:szCs w:val="24"/>
          <w:vertAlign w:val="superscript"/>
          <w:lang w:eastAsia="da-DK"/>
        </w:rPr>
        <w:t>3</w:t>
      </w:r>
      <w:r w:rsidRPr="00EB1E78">
        <w:rPr>
          <w:rFonts w:ascii="Times New Roman" w:eastAsia="Times New Roman" w:hAnsi="Times New Roman"/>
          <w:sz w:val="24"/>
          <w:szCs w:val="24"/>
          <w:lang w:eastAsia="da-DK"/>
        </w:rPr>
        <w:t>;</w:t>
      </w:r>
    </w:p>
    <w:p w14:paraId="2C6C219D" w14:textId="77777777" w:rsidR="00EB1E78" w:rsidRPr="00EB1E78" w:rsidRDefault="00EB1E78" w:rsidP="00EB1E78">
      <w:pPr>
        <w:pStyle w:val="ListParagraph"/>
        <w:numPr>
          <w:ilvl w:val="0"/>
          <w:numId w:val="81"/>
        </w:numPr>
        <w:spacing w:after="280" w:line="280" w:lineRule="atLeast"/>
        <w:jc w:val="both"/>
        <w:rPr>
          <w:rFonts w:ascii="Times New Roman" w:eastAsia="Times New Roman" w:hAnsi="Times New Roman"/>
          <w:sz w:val="24"/>
          <w:szCs w:val="24"/>
          <w:lang w:eastAsia="da-DK"/>
        </w:rPr>
      </w:pPr>
      <w:r w:rsidRPr="00EB1E78">
        <w:rPr>
          <w:rFonts w:ascii="Times New Roman" w:eastAsia="Times New Roman" w:hAnsi="Times New Roman"/>
          <w:sz w:val="24"/>
          <w:szCs w:val="24"/>
          <w:lang w:eastAsia="da-DK"/>
        </w:rPr>
        <w:lastRenderedPageBreak/>
        <w:t>Azoto dioksidai (</w:t>
      </w:r>
      <w:proofErr w:type="spellStart"/>
      <w:r w:rsidRPr="00EB1E78">
        <w:rPr>
          <w:rFonts w:ascii="Times New Roman" w:eastAsia="Times New Roman" w:hAnsi="Times New Roman"/>
          <w:sz w:val="24"/>
          <w:szCs w:val="24"/>
          <w:lang w:eastAsia="da-DK"/>
        </w:rPr>
        <w:t>NOx</w:t>
      </w:r>
      <w:proofErr w:type="spellEnd"/>
      <w:r w:rsidRPr="00EB1E78">
        <w:rPr>
          <w:rFonts w:ascii="Times New Roman" w:eastAsia="Times New Roman" w:hAnsi="Times New Roman"/>
          <w:sz w:val="24"/>
          <w:szCs w:val="24"/>
          <w:lang w:eastAsia="da-DK"/>
        </w:rPr>
        <w:t>) – 12,0 µg/m</w:t>
      </w:r>
      <w:r w:rsidRPr="00EB1E78">
        <w:rPr>
          <w:rFonts w:ascii="Times New Roman" w:eastAsia="Times New Roman" w:hAnsi="Times New Roman"/>
          <w:sz w:val="24"/>
          <w:szCs w:val="24"/>
          <w:vertAlign w:val="superscript"/>
          <w:lang w:eastAsia="da-DK"/>
        </w:rPr>
        <w:t>3</w:t>
      </w:r>
      <w:r w:rsidRPr="00EB1E78">
        <w:rPr>
          <w:rFonts w:ascii="Times New Roman" w:eastAsia="Times New Roman" w:hAnsi="Times New Roman"/>
          <w:sz w:val="24"/>
          <w:szCs w:val="24"/>
          <w:lang w:eastAsia="da-DK"/>
        </w:rPr>
        <w:t>;</w:t>
      </w:r>
    </w:p>
    <w:p w14:paraId="4B525E5C" w14:textId="77777777" w:rsidR="00EB1E78" w:rsidRPr="00EB1E78" w:rsidRDefault="00EB1E78" w:rsidP="00EB1E78">
      <w:pPr>
        <w:pStyle w:val="ListParagraph"/>
        <w:numPr>
          <w:ilvl w:val="0"/>
          <w:numId w:val="81"/>
        </w:numPr>
        <w:spacing w:after="280" w:line="280" w:lineRule="atLeast"/>
        <w:jc w:val="both"/>
        <w:rPr>
          <w:rFonts w:ascii="Times New Roman" w:eastAsia="Times New Roman" w:hAnsi="Times New Roman"/>
          <w:sz w:val="24"/>
          <w:szCs w:val="24"/>
          <w:lang w:eastAsia="da-DK"/>
        </w:rPr>
      </w:pPr>
      <w:r w:rsidRPr="00EB1E78">
        <w:rPr>
          <w:rFonts w:ascii="Times New Roman" w:eastAsia="Times New Roman" w:hAnsi="Times New Roman"/>
          <w:sz w:val="24"/>
          <w:szCs w:val="24"/>
          <w:lang w:eastAsia="da-DK"/>
        </w:rPr>
        <w:t>Kietosios dalelės (KD10) – 16,0 µg/m</w:t>
      </w:r>
      <w:r w:rsidRPr="00EB1E78">
        <w:rPr>
          <w:rFonts w:ascii="Times New Roman" w:eastAsia="Times New Roman" w:hAnsi="Times New Roman"/>
          <w:sz w:val="24"/>
          <w:szCs w:val="24"/>
          <w:vertAlign w:val="superscript"/>
          <w:lang w:eastAsia="da-DK"/>
        </w:rPr>
        <w:t>3</w:t>
      </w:r>
      <w:r w:rsidRPr="00EB1E78">
        <w:rPr>
          <w:rFonts w:ascii="Times New Roman" w:eastAsia="Times New Roman" w:hAnsi="Times New Roman"/>
          <w:sz w:val="24"/>
          <w:szCs w:val="24"/>
          <w:lang w:eastAsia="da-DK"/>
        </w:rPr>
        <w:t>;</w:t>
      </w:r>
    </w:p>
    <w:p w14:paraId="31FADB35" w14:textId="77777777" w:rsidR="00EB1E78" w:rsidRPr="00EB1E78" w:rsidRDefault="00EB1E78" w:rsidP="00EB1E78">
      <w:pPr>
        <w:pStyle w:val="ListParagraph"/>
        <w:numPr>
          <w:ilvl w:val="0"/>
          <w:numId w:val="81"/>
        </w:numPr>
        <w:spacing w:after="280" w:line="280" w:lineRule="atLeast"/>
        <w:jc w:val="both"/>
        <w:rPr>
          <w:rFonts w:ascii="Times New Roman" w:eastAsia="Times New Roman" w:hAnsi="Times New Roman"/>
          <w:sz w:val="24"/>
          <w:szCs w:val="24"/>
          <w:lang w:eastAsia="da-DK"/>
        </w:rPr>
      </w:pPr>
      <w:r w:rsidRPr="00EB1E78">
        <w:rPr>
          <w:rFonts w:ascii="Times New Roman" w:eastAsia="Times New Roman" w:hAnsi="Times New Roman"/>
          <w:sz w:val="24"/>
          <w:szCs w:val="24"/>
          <w:lang w:eastAsia="da-DK"/>
        </w:rPr>
        <w:t>Kietosios dalelės (KD2,5) – 17,0 µg/m</w:t>
      </w:r>
      <w:r w:rsidRPr="00EB1E78">
        <w:rPr>
          <w:rFonts w:ascii="Times New Roman" w:eastAsia="Times New Roman" w:hAnsi="Times New Roman"/>
          <w:sz w:val="24"/>
          <w:szCs w:val="24"/>
          <w:vertAlign w:val="superscript"/>
          <w:lang w:eastAsia="da-DK"/>
        </w:rPr>
        <w:t>3</w:t>
      </w:r>
      <w:r w:rsidRPr="00EB1E78">
        <w:rPr>
          <w:rFonts w:ascii="Times New Roman" w:eastAsia="Times New Roman" w:hAnsi="Times New Roman"/>
          <w:sz w:val="24"/>
          <w:szCs w:val="24"/>
          <w:lang w:eastAsia="da-DK"/>
        </w:rPr>
        <w:t>;</w:t>
      </w:r>
    </w:p>
    <w:p w14:paraId="7FB85212" w14:textId="77777777" w:rsidR="00EB1E78" w:rsidRPr="00EB1E78" w:rsidRDefault="00EB1E78" w:rsidP="00EB1E78">
      <w:pPr>
        <w:pStyle w:val="ListParagraph"/>
        <w:numPr>
          <w:ilvl w:val="0"/>
          <w:numId w:val="81"/>
        </w:numPr>
        <w:spacing w:after="280" w:line="280" w:lineRule="atLeast"/>
        <w:jc w:val="both"/>
        <w:rPr>
          <w:rFonts w:ascii="Times New Roman" w:eastAsia="Times New Roman" w:hAnsi="Times New Roman"/>
          <w:sz w:val="24"/>
          <w:szCs w:val="24"/>
          <w:lang w:eastAsia="da-DK"/>
        </w:rPr>
      </w:pPr>
      <w:r w:rsidRPr="00EB1E78">
        <w:rPr>
          <w:rFonts w:ascii="Times New Roman" w:eastAsia="Times New Roman" w:hAnsi="Times New Roman"/>
          <w:sz w:val="24"/>
          <w:szCs w:val="24"/>
          <w:lang w:eastAsia="da-DK"/>
        </w:rPr>
        <w:t>Sieros dioksidas (SO2) – 3,15 µg/m</w:t>
      </w:r>
      <w:r w:rsidRPr="00EB1E78">
        <w:rPr>
          <w:rFonts w:ascii="Times New Roman" w:eastAsia="Times New Roman" w:hAnsi="Times New Roman"/>
          <w:sz w:val="24"/>
          <w:szCs w:val="24"/>
          <w:vertAlign w:val="superscript"/>
          <w:lang w:eastAsia="da-DK"/>
        </w:rPr>
        <w:t>3</w:t>
      </w:r>
      <w:r w:rsidRPr="00EB1E78">
        <w:rPr>
          <w:rFonts w:ascii="Times New Roman" w:eastAsia="Times New Roman" w:hAnsi="Times New Roman"/>
          <w:sz w:val="24"/>
          <w:szCs w:val="24"/>
          <w:lang w:eastAsia="da-DK"/>
        </w:rPr>
        <w:t>.</w:t>
      </w:r>
    </w:p>
    <w:p w14:paraId="3395E9B9" w14:textId="77777777" w:rsidR="004F2577" w:rsidRPr="004F2577" w:rsidRDefault="004F2577" w:rsidP="004F2577">
      <w:pPr>
        <w:spacing w:after="280" w:line="280" w:lineRule="atLeast"/>
        <w:jc w:val="both"/>
        <w:rPr>
          <w:rFonts w:ascii="Times New Roman" w:hAnsi="Times New Roman"/>
          <w:sz w:val="24"/>
          <w:szCs w:val="24"/>
        </w:rPr>
      </w:pPr>
      <w:r w:rsidRPr="004F2577">
        <w:rPr>
          <w:rFonts w:ascii="Times New Roman" w:hAnsi="Times New Roman"/>
          <w:sz w:val="24"/>
          <w:szCs w:val="24"/>
        </w:rPr>
        <w:t>Suskaičiuotos teršalų pažemio koncentracijos lygintos su atitinkamo laikotarpio ribinėmis užterštumo vertėmis, nustatytomis 2001 m. gruodžio 11 d. Lietuvos Respublikos aplinkos ir sveikatos apsaugos ministrų įsakymu Nr. 591/640 ,,Dėl aplinkos oro užterštumo normų nustatymo” (Žin., 2010, Nr.82-4364) ir 2007 m. birželio 11 d. Lietuvos Respublikos aplinkos ir sveikatos apsaugos ministrų įsakymu Nr. D1-329/V-469 „Teršalų, kurių kiekis aplinkos ore ribojamas pagal Europos sąjungos kriterijus, sąrašas ir teršalų, kurių kiekis aplinkos ore ribojamas pagal nacionalinius kriterijus, sąrašas ir ribinės aplinkos oro užterštumo vertės (Žin. 2007, Nr. 67-2627). Skaičiuojamų pagrindinių aplinkos oro teršalų koncentracijos ribinės vertės, nustatytos žmonių sveikatos apsaugai, pateiktos 6 lentelėje.</w:t>
      </w:r>
    </w:p>
    <w:p w14:paraId="1934350D" w14:textId="77777777" w:rsidR="004F2577" w:rsidRPr="00075186" w:rsidRDefault="004F2577" w:rsidP="00D7547B">
      <w:pPr>
        <w:pStyle w:val="BodyText"/>
        <w:spacing w:after="120" w:line="120" w:lineRule="atLeast"/>
        <w:jc w:val="both"/>
        <w:rPr>
          <w:rFonts w:cs="Mangal"/>
          <w:i/>
          <w:iCs/>
          <w:kern w:val="1"/>
          <w:sz w:val="24"/>
          <w:szCs w:val="24"/>
          <w:lang w:eastAsia="ar-SA"/>
        </w:rPr>
      </w:pPr>
      <w:r w:rsidRPr="00075186">
        <w:rPr>
          <w:b/>
          <w:i/>
          <w:sz w:val="24"/>
          <w:szCs w:val="24"/>
        </w:rPr>
        <w:t>6 lentelė.</w:t>
      </w:r>
      <w:r w:rsidRPr="00075186">
        <w:rPr>
          <w:i/>
          <w:sz w:val="24"/>
          <w:szCs w:val="24"/>
        </w:rPr>
        <w:t xml:space="preserve"> Pagrindinių aplinkos oro teršalų ribinės vertės, nustatytos žmonių sveikatos apsaugai</w:t>
      </w:r>
    </w:p>
    <w:tbl>
      <w:tblPr>
        <w:tblW w:w="89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22"/>
        <w:gridCol w:w="1560"/>
        <w:gridCol w:w="1701"/>
        <w:gridCol w:w="1417"/>
        <w:gridCol w:w="1508"/>
      </w:tblGrid>
      <w:tr w:rsidR="004F2577" w:rsidRPr="005838D9" w14:paraId="54E154D0" w14:textId="77777777" w:rsidTr="000263AC">
        <w:trPr>
          <w:trHeight w:val="287"/>
        </w:trPr>
        <w:tc>
          <w:tcPr>
            <w:tcW w:w="2722" w:type="dxa"/>
            <w:vMerge w:val="restart"/>
            <w:shd w:val="clear" w:color="auto" w:fill="auto"/>
            <w:tcMar>
              <w:top w:w="0" w:type="dxa"/>
              <w:left w:w="108" w:type="dxa"/>
              <w:bottom w:w="0" w:type="dxa"/>
              <w:right w:w="108" w:type="dxa"/>
            </w:tcMar>
          </w:tcPr>
          <w:p w14:paraId="02E3FB35" w14:textId="77777777" w:rsidR="004F2577" w:rsidRPr="00954C0A" w:rsidRDefault="004F2577" w:rsidP="004F2577">
            <w:pPr>
              <w:pStyle w:val="TableTextNoSpace"/>
            </w:pPr>
          </w:p>
          <w:p w14:paraId="7F28DEAA" w14:textId="77777777" w:rsidR="004F2577" w:rsidRPr="00954C0A" w:rsidRDefault="004F2577" w:rsidP="004F2577">
            <w:pPr>
              <w:pStyle w:val="TableTextNoSpace"/>
            </w:pPr>
            <w:r w:rsidRPr="00954C0A">
              <w:t>Teršalo pavadinimas</w:t>
            </w:r>
          </w:p>
        </w:tc>
        <w:tc>
          <w:tcPr>
            <w:tcW w:w="6186" w:type="dxa"/>
            <w:gridSpan w:val="4"/>
            <w:shd w:val="clear" w:color="auto" w:fill="auto"/>
            <w:tcMar>
              <w:top w:w="0" w:type="dxa"/>
              <w:left w:w="108" w:type="dxa"/>
              <w:bottom w:w="0" w:type="dxa"/>
              <w:right w:w="108" w:type="dxa"/>
            </w:tcMar>
            <w:vAlign w:val="center"/>
          </w:tcPr>
          <w:p w14:paraId="5DF32BBA" w14:textId="77777777" w:rsidR="004F2577" w:rsidRPr="00954C0A" w:rsidRDefault="004F2577" w:rsidP="004F2577">
            <w:pPr>
              <w:pStyle w:val="TableTextNoSpace"/>
            </w:pPr>
            <w:r w:rsidRPr="00954C0A">
              <w:t>Ribinė vertė (RV), nustatyta žmonių sveikatos apsaugai</w:t>
            </w:r>
          </w:p>
        </w:tc>
      </w:tr>
      <w:tr w:rsidR="004F2577" w:rsidRPr="00954C0A" w14:paraId="1452F33D" w14:textId="77777777" w:rsidTr="000263AC">
        <w:trPr>
          <w:trHeight w:val="306"/>
        </w:trPr>
        <w:tc>
          <w:tcPr>
            <w:tcW w:w="2722" w:type="dxa"/>
            <w:vMerge/>
            <w:shd w:val="clear" w:color="auto" w:fill="auto"/>
            <w:tcMar>
              <w:top w:w="0" w:type="dxa"/>
              <w:left w:w="108" w:type="dxa"/>
              <w:bottom w:w="0" w:type="dxa"/>
              <w:right w:w="108" w:type="dxa"/>
            </w:tcMar>
          </w:tcPr>
          <w:p w14:paraId="637F8C06" w14:textId="77777777" w:rsidR="004F2577" w:rsidRPr="00954C0A" w:rsidRDefault="004F2577" w:rsidP="004F2577">
            <w:pPr>
              <w:pStyle w:val="TableTextNoSpace"/>
            </w:pPr>
          </w:p>
        </w:tc>
        <w:tc>
          <w:tcPr>
            <w:tcW w:w="1560" w:type="dxa"/>
            <w:shd w:val="clear" w:color="auto" w:fill="auto"/>
            <w:tcMar>
              <w:top w:w="0" w:type="dxa"/>
              <w:left w:w="108" w:type="dxa"/>
              <w:bottom w:w="0" w:type="dxa"/>
              <w:right w:w="108" w:type="dxa"/>
            </w:tcMar>
            <w:vAlign w:val="center"/>
          </w:tcPr>
          <w:p w14:paraId="2F2BA191" w14:textId="77777777" w:rsidR="004F2577" w:rsidRPr="00954C0A" w:rsidRDefault="004F2577" w:rsidP="004F2577">
            <w:pPr>
              <w:pStyle w:val="TableTextNoSpace"/>
            </w:pPr>
            <w:r w:rsidRPr="00954C0A">
              <w:t>1 valandos</w:t>
            </w:r>
          </w:p>
        </w:tc>
        <w:tc>
          <w:tcPr>
            <w:tcW w:w="1701" w:type="dxa"/>
            <w:shd w:val="clear" w:color="auto" w:fill="auto"/>
            <w:tcMar>
              <w:top w:w="0" w:type="dxa"/>
              <w:left w:w="108" w:type="dxa"/>
              <w:bottom w:w="0" w:type="dxa"/>
              <w:right w:w="108" w:type="dxa"/>
            </w:tcMar>
            <w:vAlign w:val="center"/>
          </w:tcPr>
          <w:p w14:paraId="37E1F3EB" w14:textId="77777777" w:rsidR="004F2577" w:rsidRPr="00954C0A" w:rsidRDefault="004F2577" w:rsidP="004F2577">
            <w:pPr>
              <w:pStyle w:val="TableTextNoSpace"/>
            </w:pPr>
            <w:r w:rsidRPr="00954C0A">
              <w:t>8 val. vidurkis</w:t>
            </w:r>
          </w:p>
        </w:tc>
        <w:tc>
          <w:tcPr>
            <w:tcW w:w="1417" w:type="dxa"/>
            <w:shd w:val="clear" w:color="auto" w:fill="auto"/>
            <w:tcMar>
              <w:top w:w="0" w:type="dxa"/>
              <w:left w:w="108" w:type="dxa"/>
              <w:bottom w:w="0" w:type="dxa"/>
              <w:right w:w="108" w:type="dxa"/>
            </w:tcMar>
            <w:vAlign w:val="center"/>
          </w:tcPr>
          <w:p w14:paraId="725759B5" w14:textId="77777777" w:rsidR="004F2577" w:rsidRPr="00954C0A" w:rsidRDefault="004F2577" w:rsidP="004F2577">
            <w:pPr>
              <w:pStyle w:val="TableTextNoSpace"/>
            </w:pPr>
            <w:r w:rsidRPr="00954C0A">
              <w:t>24 valandų</w:t>
            </w:r>
          </w:p>
        </w:tc>
        <w:tc>
          <w:tcPr>
            <w:tcW w:w="1508" w:type="dxa"/>
            <w:shd w:val="clear" w:color="auto" w:fill="auto"/>
            <w:tcMar>
              <w:top w:w="0" w:type="dxa"/>
              <w:left w:w="108" w:type="dxa"/>
              <w:bottom w:w="0" w:type="dxa"/>
              <w:right w:w="108" w:type="dxa"/>
            </w:tcMar>
            <w:vAlign w:val="center"/>
          </w:tcPr>
          <w:p w14:paraId="1C195EB4" w14:textId="77777777" w:rsidR="004F2577" w:rsidRPr="00954C0A" w:rsidRDefault="004F2577" w:rsidP="004F2577">
            <w:pPr>
              <w:pStyle w:val="TableTextNoSpace"/>
            </w:pPr>
            <w:r w:rsidRPr="00954C0A">
              <w:t>Metinė</w:t>
            </w:r>
          </w:p>
        </w:tc>
      </w:tr>
      <w:tr w:rsidR="004F2577" w:rsidRPr="00954C0A" w14:paraId="1B9842A7" w14:textId="77777777" w:rsidTr="000263AC">
        <w:tc>
          <w:tcPr>
            <w:tcW w:w="2722" w:type="dxa"/>
            <w:shd w:val="clear" w:color="auto" w:fill="auto"/>
            <w:tcMar>
              <w:top w:w="0" w:type="dxa"/>
              <w:left w:w="108" w:type="dxa"/>
              <w:bottom w:w="0" w:type="dxa"/>
              <w:right w:w="108" w:type="dxa"/>
            </w:tcMar>
            <w:vAlign w:val="center"/>
          </w:tcPr>
          <w:p w14:paraId="4D4A2873" w14:textId="77777777" w:rsidR="004F2577" w:rsidRPr="00954C0A" w:rsidRDefault="004F2577" w:rsidP="004F2577">
            <w:pPr>
              <w:pStyle w:val="TableTextNoSpace"/>
            </w:pPr>
            <w:r w:rsidRPr="00954C0A">
              <w:t>Anglies monoksidas (CO)</w:t>
            </w:r>
          </w:p>
        </w:tc>
        <w:tc>
          <w:tcPr>
            <w:tcW w:w="1560" w:type="dxa"/>
            <w:shd w:val="clear" w:color="auto" w:fill="auto"/>
            <w:tcMar>
              <w:top w:w="0" w:type="dxa"/>
              <w:left w:w="108" w:type="dxa"/>
              <w:bottom w:w="0" w:type="dxa"/>
              <w:right w:w="108" w:type="dxa"/>
            </w:tcMar>
            <w:vAlign w:val="center"/>
          </w:tcPr>
          <w:p w14:paraId="30FEB3F2" w14:textId="77777777" w:rsidR="004F2577" w:rsidRPr="00954C0A" w:rsidRDefault="004F2577" w:rsidP="004F2577">
            <w:pPr>
              <w:pStyle w:val="TableTextNoSpace"/>
            </w:pPr>
            <w:r w:rsidRPr="00954C0A">
              <w:t>-</w:t>
            </w:r>
          </w:p>
        </w:tc>
        <w:tc>
          <w:tcPr>
            <w:tcW w:w="1701" w:type="dxa"/>
            <w:shd w:val="clear" w:color="auto" w:fill="auto"/>
            <w:tcMar>
              <w:top w:w="0" w:type="dxa"/>
              <w:left w:w="108" w:type="dxa"/>
              <w:bottom w:w="0" w:type="dxa"/>
              <w:right w:w="108" w:type="dxa"/>
            </w:tcMar>
            <w:vAlign w:val="center"/>
          </w:tcPr>
          <w:p w14:paraId="364A2188" w14:textId="77777777" w:rsidR="004F2577" w:rsidRPr="00954C0A" w:rsidRDefault="004F2577" w:rsidP="004F2577">
            <w:pPr>
              <w:pStyle w:val="TableTextNoSpace"/>
            </w:pPr>
            <w:r w:rsidRPr="00954C0A">
              <w:t>10 mg/m</w:t>
            </w:r>
            <w:r w:rsidRPr="00954C0A">
              <w:rPr>
                <w:vertAlign w:val="superscript"/>
              </w:rPr>
              <w:t>3</w:t>
            </w:r>
          </w:p>
        </w:tc>
        <w:tc>
          <w:tcPr>
            <w:tcW w:w="1417" w:type="dxa"/>
            <w:shd w:val="clear" w:color="auto" w:fill="auto"/>
            <w:tcMar>
              <w:top w:w="0" w:type="dxa"/>
              <w:left w:w="108" w:type="dxa"/>
              <w:bottom w:w="0" w:type="dxa"/>
              <w:right w:w="108" w:type="dxa"/>
            </w:tcMar>
            <w:vAlign w:val="center"/>
          </w:tcPr>
          <w:p w14:paraId="54F53758" w14:textId="77777777" w:rsidR="004F2577" w:rsidRPr="00954C0A" w:rsidRDefault="004F2577" w:rsidP="004F2577">
            <w:pPr>
              <w:pStyle w:val="TableTextNoSpace"/>
            </w:pPr>
            <w:r w:rsidRPr="00954C0A">
              <w:t>-</w:t>
            </w:r>
          </w:p>
        </w:tc>
        <w:tc>
          <w:tcPr>
            <w:tcW w:w="1508" w:type="dxa"/>
            <w:shd w:val="clear" w:color="auto" w:fill="auto"/>
            <w:tcMar>
              <w:top w:w="0" w:type="dxa"/>
              <w:left w:w="108" w:type="dxa"/>
              <w:bottom w:w="0" w:type="dxa"/>
              <w:right w:w="108" w:type="dxa"/>
            </w:tcMar>
            <w:vAlign w:val="center"/>
          </w:tcPr>
          <w:p w14:paraId="5E591C1C" w14:textId="77777777" w:rsidR="004F2577" w:rsidRPr="00954C0A" w:rsidRDefault="004F2577" w:rsidP="004F2577">
            <w:pPr>
              <w:pStyle w:val="TableTextNoSpace"/>
            </w:pPr>
            <w:r w:rsidRPr="00954C0A">
              <w:t>-</w:t>
            </w:r>
          </w:p>
        </w:tc>
      </w:tr>
      <w:tr w:rsidR="004F2577" w:rsidRPr="00954C0A" w14:paraId="4E476657" w14:textId="77777777" w:rsidTr="000263AC">
        <w:tc>
          <w:tcPr>
            <w:tcW w:w="2722" w:type="dxa"/>
            <w:shd w:val="clear" w:color="auto" w:fill="auto"/>
            <w:tcMar>
              <w:top w:w="0" w:type="dxa"/>
              <w:left w:w="108" w:type="dxa"/>
              <w:bottom w:w="0" w:type="dxa"/>
              <w:right w:w="108" w:type="dxa"/>
            </w:tcMar>
            <w:vAlign w:val="center"/>
          </w:tcPr>
          <w:p w14:paraId="3B41CA66" w14:textId="77777777" w:rsidR="004F2577" w:rsidRPr="00954C0A" w:rsidRDefault="004F2577" w:rsidP="004F2577">
            <w:pPr>
              <w:pStyle w:val="TableTextNoSpace"/>
            </w:pPr>
            <w:r w:rsidRPr="00954C0A">
              <w:t>Azoto dioksidas (NO</w:t>
            </w:r>
            <w:r w:rsidRPr="00954C0A">
              <w:rPr>
                <w:vertAlign w:val="subscript"/>
              </w:rPr>
              <w:t>2</w:t>
            </w:r>
            <w:r w:rsidRPr="00954C0A">
              <w:t>)</w:t>
            </w:r>
          </w:p>
        </w:tc>
        <w:tc>
          <w:tcPr>
            <w:tcW w:w="1560" w:type="dxa"/>
            <w:shd w:val="clear" w:color="auto" w:fill="auto"/>
            <w:tcMar>
              <w:top w:w="0" w:type="dxa"/>
              <w:left w:w="108" w:type="dxa"/>
              <w:bottom w:w="0" w:type="dxa"/>
              <w:right w:w="108" w:type="dxa"/>
            </w:tcMar>
            <w:vAlign w:val="center"/>
          </w:tcPr>
          <w:p w14:paraId="65FE7AB4" w14:textId="77777777" w:rsidR="004F2577" w:rsidRPr="00954C0A" w:rsidRDefault="004F2577" w:rsidP="004F2577">
            <w:pPr>
              <w:pStyle w:val="TableTextNoSpace"/>
            </w:pPr>
            <w:r w:rsidRPr="00954C0A">
              <w:t>200 µg/m</w:t>
            </w:r>
            <w:r w:rsidRPr="00954C0A">
              <w:rPr>
                <w:vertAlign w:val="superscript"/>
              </w:rPr>
              <w:t>3</w:t>
            </w:r>
          </w:p>
        </w:tc>
        <w:tc>
          <w:tcPr>
            <w:tcW w:w="1701" w:type="dxa"/>
            <w:shd w:val="clear" w:color="auto" w:fill="auto"/>
            <w:tcMar>
              <w:top w:w="0" w:type="dxa"/>
              <w:left w:w="108" w:type="dxa"/>
              <w:bottom w:w="0" w:type="dxa"/>
              <w:right w:w="108" w:type="dxa"/>
            </w:tcMar>
            <w:vAlign w:val="center"/>
          </w:tcPr>
          <w:p w14:paraId="6EB62873" w14:textId="77777777" w:rsidR="004F2577" w:rsidRPr="00954C0A" w:rsidRDefault="004F2577" w:rsidP="004F2577">
            <w:pPr>
              <w:pStyle w:val="TableTextNoSpace"/>
            </w:pPr>
            <w:r w:rsidRPr="00954C0A">
              <w:t>-</w:t>
            </w:r>
          </w:p>
        </w:tc>
        <w:tc>
          <w:tcPr>
            <w:tcW w:w="1417" w:type="dxa"/>
            <w:shd w:val="clear" w:color="auto" w:fill="auto"/>
            <w:tcMar>
              <w:top w:w="0" w:type="dxa"/>
              <w:left w:w="108" w:type="dxa"/>
              <w:bottom w:w="0" w:type="dxa"/>
              <w:right w:w="108" w:type="dxa"/>
            </w:tcMar>
            <w:vAlign w:val="center"/>
          </w:tcPr>
          <w:p w14:paraId="5D3AB48B" w14:textId="77777777" w:rsidR="004F2577" w:rsidRPr="00954C0A" w:rsidRDefault="004F2577" w:rsidP="004F2577">
            <w:pPr>
              <w:pStyle w:val="TableTextNoSpace"/>
            </w:pPr>
            <w:r w:rsidRPr="00954C0A">
              <w:t>-</w:t>
            </w:r>
          </w:p>
        </w:tc>
        <w:tc>
          <w:tcPr>
            <w:tcW w:w="1508" w:type="dxa"/>
            <w:shd w:val="clear" w:color="auto" w:fill="auto"/>
            <w:tcMar>
              <w:top w:w="0" w:type="dxa"/>
              <w:left w:w="108" w:type="dxa"/>
              <w:bottom w:w="0" w:type="dxa"/>
              <w:right w:w="108" w:type="dxa"/>
            </w:tcMar>
            <w:vAlign w:val="center"/>
          </w:tcPr>
          <w:p w14:paraId="302D2093" w14:textId="77777777" w:rsidR="004F2577" w:rsidRPr="00954C0A" w:rsidRDefault="004F2577" w:rsidP="004F2577">
            <w:pPr>
              <w:pStyle w:val="TableTextNoSpace"/>
            </w:pPr>
            <w:r w:rsidRPr="00954C0A">
              <w:t>40 µg/m</w:t>
            </w:r>
            <w:r w:rsidRPr="00954C0A">
              <w:rPr>
                <w:vertAlign w:val="superscript"/>
              </w:rPr>
              <w:t>3</w:t>
            </w:r>
          </w:p>
        </w:tc>
      </w:tr>
      <w:tr w:rsidR="004F2577" w:rsidRPr="00954C0A" w14:paraId="5CED8FD9" w14:textId="77777777" w:rsidTr="000263AC">
        <w:tc>
          <w:tcPr>
            <w:tcW w:w="2722" w:type="dxa"/>
            <w:shd w:val="clear" w:color="auto" w:fill="auto"/>
            <w:tcMar>
              <w:top w:w="0" w:type="dxa"/>
              <w:left w:w="108" w:type="dxa"/>
              <w:bottom w:w="0" w:type="dxa"/>
              <w:right w:w="108" w:type="dxa"/>
            </w:tcMar>
            <w:vAlign w:val="center"/>
          </w:tcPr>
          <w:p w14:paraId="242E07A0" w14:textId="77777777" w:rsidR="004F2577" w:rsidRPr="00954C0A" w:rsidRDefault="004F2577" w:rsidP="004F2577">
            <w:pPr>
              <w:pStyle w:val="TableTextNoSpace"/>
            </w:pPr>
            <w:r w:rsidRPr="00954C0A">
              <w:t>Kietosios dalelės (KD</w:t>
            </w:r>
            <w:r w:rsidRPr="00954C0A">
              <w:rPr>
                <w:vertAlign w:val="subscript"/>
              </w:rPr>
              <w:t>10</w:t>
            </w:r>
            <w:r w:rsidRPr="00954C0A">
              <w:t>)</w:t>
            </w:r>
          </w:p>
        </w:tc>
        <w:tc>
          <w:tcPr>
            <w:tcW w:w="1560" w:type="dxa"/>
            <w:shd w:val="clear" w:color="auto" w:fill="auto"/>
            <w:tcMar>
              <w:top w:w="0" w:type="dxa"/>
              <w:left w:w="108" w:type="dxa"/>
              <w:bottom w:w="0" w:type="dxa"/>
              <w:right w:w="108" w:type="dxa"/>
            </w:tcMar>
            <w:vAlign w:val="center"/>
          </w:tcPr>
          <w:p w14:paraId="14E74DCF" w14:textId="77777777" w:rsidR="004F2577" w:rsidRPr="00954C0A" w:rsidRDefault="004F2577" w:rsidP="004F2577">
            <w:pPr>
              <w:pStyle w:val="TableTextNoSpace"/>
            </w:pPr>
            <w:r w:rsidRPr="00954C0A">
              <w:t>-</w:t>
            </w:r>
          </w:p>
        </w:tc>
        <w:tc>
          <w:tcPr>
            <w:tcW w:w="1701" w:type="dxa"/>
            <w:shd w:val="clear" w:color="auto" w:fill="auto"/>
            <w:tcMar>
              <w:top w:w="0" w:type="dxa"/>
              <w:left w:w="108" w:type="dxa"/>
              <w:bottom w:w="0" w:type="dxa"/>
              <w:right w:w="108" w:type="dxa"/>
            </w:tcMar>
            <w:vAlign w:val="center"/>
          </w:tcPr>
          <w:p w14:paraId="08A0B906" w14:textId="77777777" w:rsidR="004F2577" w:rsidRPr="00954C0A" w:rsidRDefault="004F2577" w:rsidP="004F2577">
            <w:pPr>
              <w:pStyle w:val="TableTextNoSpace"/>
            </w:pPr>
            <w:r w:rsidRPr="00954C0A">
              <w:t>-</w:t>
            </w:r>
          </w:p>
        </w:tc>
        <w:tc>
          <w:tcPr>
            <w:tcW w:w="1417" w:type="dxa"/>
            <w:shd w:val="clear" w:color="auto" w:fill="auto"/>
            <w:tcMar>
              <w:top w:w="0" w:type="dxa"/>
              <w:left w:w="108" w:type="dxa"/>
              <w:bottom w:w="0" w:type="dxa"/>
              <w:right w:w="108" w:type="dxa"/>
            </w:tcMar>
            <w:vAlign w:val="center"/>
          </w:tcPr>
          <w:p w14:paraId="18E6BED9" w14:textId="77777777" w:rsidR="004F2577" w:rsidRPr="00954C0A" w:rsidRDefault="004F2577" w:rsidP="004F2577">
            <w:pPr>
              <w:pStyle w:val="TableTextNoSpace"/>
            </w:pPr>
            <w:r w:rsidRPr="00954C0A">
              <w:t>50 µg/m</w:t>
            </w:r>
            <w:r w:rsidRPr="00954C0A">
              <w:rPr>
                <w:vertAlign w:val="superscript"/>
              </w:rPr>
              <w:t>3</w:t>
            </w:r>
          </w:p>
        </w:tc>
        <w:tc>
          <w:tcPr>
            <w:tcW w:w="1508" w:type="dxa"/>
            <w:shd w:val="clear" w:color="auto" w:fill="auto"/>
            <w:tcMar>
              <w:top w:w="0" w:type="dxa"/>
              <w:left w:w="108" w:type="dxa"/>
              <w:bottom w:w="0" w:type="dxa"/>
              <w:right w:w="108" w:type="dxa"/>
            </w:tcMar>
            <w:vAlign w:val="center"/>
          </w:tcPr>
          <w:p w14:paraId="67344FFD" w14:textId="77777777" w:rsidR="004F2577" w:rsidRPr="00954C0A" w:rsidRDefault="004F2577" w:rsidP="004F2577">
            <w:pPr>
              <w:pStyle w:val="TableTextNoSpace"/>
            </w:pPr>
            <w:r w:rsidRPr="00954C0A">
              <w:t>40 µg/m</w:t>
            </w:r>
            <w:r w:rsidRPr="00954C0A">
              <w:rPr>
                <w:vertAlign w:val="superscript"/>
              </w:rPr>
              <w:t>3</w:t>
            </w:r>
          </w:p>
        </w:tc>
      </w:tr>
      <w:tr w:rsidR="004F2577" w:rsidRPr="00954C0A" w14:paraId="716714D0" w14:textId="77777777" w:rsidTr="000263AC">
        <w:tc>
          <w:tcPr>
            <w:tcW w:w="2722" w:type="dxa"/>
            <w:shd w:val="clear" w:color="auto" w:fill="auto"/>
            <w:tcMar>
              <w:top w:w="0" w:type="dxa"/>
              <w:left w:w="108" w:type="dxa"/>
              <w:bottom w:w="0" w:type="dxa"/>
              <w:right w:w="108" w:type="dxa"/>
            </w:tcMar>
            <w:vAlign w:val="center"/>
          </w:tcPr>
          <w:p w14:paraId="20B46A1A" w14:textId="77777777" w:rsidR="004F2577" w:rsidRPr="00954C0A" w:rsidRDefault="004F2577" w:rsidP="004F2577">
            <w:pPr>
              <w:pStyle w:val="TableTextNoSpace"/>
            </w:pPr>
            <w:r w:rsidRPr="00954C0A">
              <w:t>Kietosios dalelės (KD</w:t>
            </w:r>
            <w:r w:rsidRPr="00954C0A">
              <w:rPr>
                <w:vertAlign w:val="subscript"/>
              </w:rPr>
              <w:t>2,5</w:t>
            </w:r>
            <w:r w:rsidRPr="00954C0A">
              <w:t>)</w:t>
            </w:r>
          </w:p>
        </w:tc>
        <w:tc>
          <w:tcPr>
            <w:tcW w:w="1560" w:type="dxa"/>
            <w:shd w:val="clear" w:color="auto" w:fill="auto"/>
            <w:tcMar>
              <w:top w:w="0" w:type="dxa"/>
              <w:left w:w="108" w:type="dxa"/>
              <w:bottom w:w="0" w:type="dxa"/>
              <w:right w:w="108" w:type="dxa"/>
            </w:tcMar>
            <w:vAlign w:val="center"/>
          </w:tcPr>
          <w:p w14:paraId="44571AFF" w14:textId="77777777" w:rsidR="004F2577" w:rsidRPr="00954C0A" w:rsidRDefault="004F2577" w:rsidP="004F2577">
            <w:pPr>
              <w:pStyle w:val="TableTextNoSpace"/>
            </w:pPr>
            <w:r w:rsidRPr="00954C0A">
              <w:t>-</w:t>
            </w:r>
          </w:p>
        </w:tc>
        <w:tc>
          <w:tcPr>
            <w:tcW w:w="1701" w:type="dxa"/>
            <w:shd w:val="clear" w:color="auto" w:fill="auto"/>
            <w:tcMar>
              <w:top w:w="0" w:type="dxa"/>
              <w:left w:w="108" w:type="dxa"/>
              <w:bottom w:w="0" w:type="dxa"/>
              <w:right w:w="108" w:type="dxa"/>
            </w:tcMar>
            <w:vAlign w:val="center"/>
          </w:tcPr>
          <w:p w14:paraId="5CB38147" w14:textId="77777777" w:rsidR="004F2577" w:rsidRPr="00954C0A" w:rsidRDefault="004F2577" w:rsidP="004F2577">
            <w:pPr>
              <w:pStyle w:val="TableTextNoSpace"/>
            </w:pPr>
            <w:r w:rsidRPr="00954C0A">
              <w:t>-</w:t>
            </w:r>
          </w:p>
        </w:tc>
        <w:tc>
          <w:tcPr>
            <w:tcW w:w="1417" w:type="dxa"/>
            <w:shd w:val="clear" w:color="auto" w:fill="auto"/>
            <w:tcMar>
              <w:top w:w="0" w:type="dxa"/>
              <w:left w:w="108" w:type="dxa"/>
              <w:bottom w:w="0" w:type="dxa"/>
              <w:right w:w="108" w:type="dxa"/>
            </w:tcMar>
            <w:vAlign w:val="center"/>
          </w:tcPr>
          <w:p w14:paraId="6D73560F" w14:textId="77777777" w:rsidR="004F2577" w:rsidRPr="00954C0A" w:rsidRDefault="004F2577" w:rsidP="004F2577">
            <w:pPr>
              <w:pStyle w:val="TableTextNoSpace"/>
            </w:pPr>
            <w:r w:rsidRPr="00954C0A">
              <w:t>-</w:t>
            </w:r>
          </w:p>
        </w:tc>
        <w:tc>
          <w:tcPr>
            <w:tcW w:w="1508" w:type="dxa"/>
            <w:shd w:val="clear" w:color="auto" w:fill="auto"/>
            <w:tcMar>
              <w:top w:w="0" w:type="dxa"/>
              <w:left w:w="108" w:type="dxa"/>
              <w:bottom w:w="0" w:type="dxa"/>
              <w:right w:w="108" w:type="dxa"/>
            </w:tcMar>
            <w:vAlign w:val="center"/>
          </w:tcPr>
          <w:p w14:paraId="7CB97269" w14:textId="77777777" w:rsidR="004F2577" w:rsidRPr="00954C0A" w:rsidRDefault="004F2577" w:rsidP="004F2577">
            <w:pPr>
              <w:pStyle w:val="TableTextNoSpace"/>
            </w:pPr>
            <w:r w:rsidRPr="00954C0A">
              <w:t>25 µg/m</w:t>
            </w:r>
            <w:r w:rsidRPr="00954C0A">
              <w:rPr>
                <w:vertAlign w:val="superscript"/>
              </w:rPr>
              <w:t>3</w:t>
            </w:r>
          </w:p>
        </w:tc>
      </w:tr>
      <w:tr w:rsidR="004F2577" w:rsidRPr="00954C0A" w14:paraId="345A8D12" w14:textId="77777777" w:rsidTr="000263AC">
        <w:tc>
          <w:tcPr>
            <w:tcW w:w="2722" w:type="dxa"/>
            <w:shd w:val="clear" w:color="auto" w:fill="auto"/>
            <w:tcMar>
              <w:top w:w="0" w:type="dxa"/>
              <w:left w:w="108" w:type="dxa"/>
              <w:bottom w:w="0" w:type="dxa"/>
              <w:right w:w="108" w:type="dxa"/>
            </w:tcMar>
            <w:vAlign w:val="center"/>
          </w:tcPr>
          <w:p w14:paraId="1A965458" w14:textId="77777777" w:rsidR="004F2577" w:rsidRPr="00954C0A" w:rsidRDefault="004F2577" w:rsidP="004F2577">
            <w:pPr>
              <w:pStyle w:val="TableTextNoSpace"/>
            </w:pPr>
            <w:r w:rsidRPr="00954C0A">
              <w:t>Sieros dioksidas (SO</w:t>
            </w:r>
            <w:r w:rsidRPr="00954C0A">
              <w:rPr>
                <w:vertAlign w:val="subscript"/>
              </w:rPr>
              <w:t>2</w:t>
            </w:r>
            <w:r w:rsidRPr="00954C0A">
              <w:t>)</w:t>
            </w:r>
          </w:p>
        </w:tc>
        <w:tc>
          <w:tcPr>
            <w:tcW w:w="1560" w:type="dxa"/>
            <w:shd w:val="clear" w:color="auto" w:fill="auto"/>
            <w:tcMar>
              <w:top w:w="0" w:type="dxa"/>
              <w:left w:w="108" w:type="dxa"/>
              <w:bottom w:w="0" w:type="dxa"/>
              <w:right w:w="108" w:type="dxa"/>
            </w:tcMar>
            <w:vAlign w:val="center"/>
          </w:tcPr>
          <w:p w14:paraId="142E7349" w14:textId="77777777" w:rsidR="004F2577" w:rsidRPr="00954C0A" w:rsidRDefault="004F2577" w:rsidP="004F2577">
            <w:pPr>
              <w:pStyle w:val="TableTextNoSpace"/>
            </w:pPr>
            <w:r w:rsidRPr="00954C0A">
              <w:t>350 µg/m</w:t>
            </w:r>
            <w:r w:rsidRPr="00954C0A">
              <w:rPr>
                <w:vertAlign w:val="superscript"/>
              </w:rPr>
              <w:t>3</w:t>
            </w:r>
          </w:p>
        </w:tc>
        <w:tc>
          <w:tcPr>
            <w:tcW w:w="1701" w:type="dxa"/>
            <w:shd w:val="clear" w:color="auto" w:fill="auto"/>
            <w:tcMar>
              <w:top w:w="0" w:type="dxa"/>
              <w:left w:w="108" w:type="dxa"/>
              <w:bottom w:w="0" w:type="dxa"/>
              <w:right w:w="108" w:type="dxa"/>
            </w:tcMar>
            <w:vAlign w:val="center"/>
          </w:tcPr>
          <w:p w14:paraId="55097DA7" w14:textId="77777777" w:rsidR="004F2577" w:rsidRPr="00954C0A" w:rsidRDefault="004F2577" w:rsidP="004F2577">
            <w:pPr>
              <w:pStyle w:val="TableTextNoSpace"/>
            </w:pPr>
            <w:r w:rsidRPr="00954C0A">
              <w:t>-</w:t>
            </w:r>
          </w:p>
        </w:tc>
        <w:tc>
          <w:tcPr>
            <w:tcW w:w="1417" w:type="dxa"/>
            <w:shd w:val="clear" w:color="auto" w:fill="auto"/>
            <w:tcMar>
              <w:top w:w="0" w:type="dxa"/>
              <w:left w:w="108" w:type="dxa"/>
              <w:bottom w:w="0" w:type="dxa"/>
              <w:right w:w="108" w:type="dxa"/>
            </w:tcMar>
            <w:vAlign w:val="center"/>
          </w:tcPr>
          <w:p w14:paraId="68264A1B" w14:textId="77777777" w:rsidR="004F2577" w:rsidRPr="00954C0A" w:rsidRDefault="004F2577" w:rsidP="004F2577">
            <w:pPr>
              <w:pStyle w:val="TableTextNoSpace"/>
            </w:pPr>
            <w:r w:rsidRPr="00954C0A">
              <w:t>125 µg/m</w:t>
            </w:r>
            <w:r w:rsidRPr="00954C0A">
              <w:rPr>
                <w:vertAlign w:val="superscript"/>
              </w:rPr>
              <w:t>3</w:t>
            </w:r>
          </w:p>
        </w:tc>
        <w:tc>
          <w:tcPr>
            <w:tcW w:w="1508" w:type="dxa"/>
            <w:shd w:val="clear" w:color="auto" w:fill="auto"/>
            <w:tcMar>
              <w:top w:w="0" w:type="dxa"/>
              <w:left w:w="108" w:type="dxa"/>
              <w:bottom w:w="0" w:type="dxa"/>
              <w:right w:w="108" w:type="dxa"/>
            </w:tcMar>
            <w:vAlign w:val="center"/>
          </w:tcPr>
          <w:p w14:paraId="1FF5D0DE" w14:textId="77777777" w:rsidR="004F2577" w:rsidRPr="00954C0A" w:rsidRDefault="004F2577" w:rsidP="004F2577">
            <w:pPr>
              <w:pStyle w:val="TableTextNoSpace"/>
            </w:pPr>
            <w:r w:rsidRPr="00954C0A">
              <w:t>-</w:t>
            </w:r>
          </w:p>
        </w:tc>
      </w:tr>
    </w:tbl>
    <w:p w14:paraId="10E2BCC4" w14:textId="77777777" w:rsidR="004F2577" w:rsidRDefault="004F2577" w:rsidP="004F2577">
      <w:pPr>
        <w:spacing w:before="120" w:after="280" w:line="280" w:lineRule="atLeast"/>
        <w:rPr>
          <w:rFonts w:ascii="Times New Roman" w:hAnsi="Times New Roman"/>
        </w:rPr>
      </w:pPr>
      <w:r w:rsidRPr="00B55820">
        <w:rPr>
          <w:rFonts w:ascii="Times New Roman" w:hAnsi="Times New Roman"/>
        </w:rPr>
        <w:t xml:space="preserve">Apibendrinti oro teršalų skaidos skaičiavimo rezultatai pateikiami </w:t>
      </w:r>
      <w:r>
        <w:rPr>
          <w:rFonts w:ascii="Times New Roman" w:hAnsi="Times New Roman"/>
        </w:rPr>
        <w:t>7</w:t>
      </w:r>
      <w:r w:rsidRPr="00B55820">
        <w:rPr>
          <w:rFonts w:ascii="Times New Roman" w:hAnsi="Times New Roman"/>
        </w:rPr>
        <w:t xml:space="preserve"> lentelėje.</w:t>
      </w:r>
    </w:p>
    <w:p w14:paraId="65705AC8" w14:textId="77777777" w:rsidR="004F2577" w:rsidRPr="00075186" w:rsidRDefault="004F2577" w:rsidP="00D7547B">
      <w:pPr>
        <w:pStyle w:val="BodyText"/>
        <w:spacing w:after="120"/>
        <w:jc w:val="both"/>
        <w:rPr>
          <w:rFonts w:cs="Mangal"/>
          <w:i/>
          <w:iCs/>
          <w:kern w:val="1"/>
          <w:sz w:val="24"/>
          <w:szCs w:val="24"/>
          <w:lang w:eastAsia="ar-SA"/>
        </w:rPr>
      </w:pPr>
      <w:r w:rsidRPr="00075186">
        <w:rPr>
          <w:b/>
          <w:i/>
          <w:sz w:val="24"/>
          <w:szCs w:val="24"/>
        </w:rPr>
        <w:t>7 lentelė.</w:t>
      </w:r>
      <w:r w:rsidRPr="00075186">
        <w:rPr>
          <w:i/>
          <w:sz w:val="24"/>
          <w:szCs w:val="24"/>
        </w:rPr>
        <w:t xml:space="preserve"> Suskaičiuotos maksimalios oro teršalų pažemio koncentracijos</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891"/>
        <w:gridCol w:w="1276"/>
        <w:gridCol w:w="909"/>
        <w:gridCol w:w="1359"/>
      </w:tblGrid>
      <w:tr w:rsidR="004F2577" w:rsidRPr="00D813BF" w14:paraId="4B3DDD90" w14:textId="77777777" w:rsidTr="004F2577">
        <w:trPr>
          <w:trHeight w:val="403"/>
        </w:trPr>
        <w:tc>
          <w:tcPr>
            <w:tcW w:w="4383" w:type="dxa"/>
            <w:vMerge w:val="restart"/>
            <w:shd w:val="clear" w:color="auto" w:fill="auto"/>
          </w:tcPr>
          <w:p w14:paraId="2257919C" w14:textId="77777777" w:rsidR="004F2577" w:rsidRPr="00D813BF" w:rsidRDefault="004F2577" w:rsidP="004F2577">
            <w:pPr>
              <w:pStyle w:val="TableTextNoSpace"/>
              <w:rPr>
                <w:szCs w:val="16"/>
              </w:rPr>
            </w:pPr>
            <w:r w:rsidRPr="00D813BF">
              <w:rPr>
                <w:szCs w:val="16"/>
              </w:rPr>
              <w:t xml:space="preserve">Teršalas, taikomas </w:t>
            </w:r>
            <w:proofErr w:type="spellStart"/>
            <w:r w:rsidRPr="00D813BF">
              <w:rPr>
                <w:szCs w:val="16"/>
              </w:rPr>
              <w:t>vidurkinimo</w:t>
            </w:r>
            <w:proofErr w:type="spellEnd"/>
            <w:r w:rsidRPr="00D813BF">
              <w:rPr>
                <w:szCs w:val="16"/>
              </w:rPr>
              <w:t xml:space="preserve"> laikotarpis, skaičiuojamas </w:t>
            </w:r>
            <w:proofErr w:type="spellStart"/>
            <w:r w:rsidRPr="00D813BF">
              <w:rPr>
                <w:szCs w:val="16"/>
              </w:rPr>
              <w:t>procentilis</w:t>
            </w:r>
            <w:proofErr w:type="spellEnd"/>
          </w:p>
        </w:tc>
        <w:tc>
          <w:tcPr>
            <w:tcW w:w="2167" w:type="dxa"/>
            <w:gridSpan w:val="2"/>
            <w:shd w:val="clear" w:color="auto" w:fill="auto"/>
          </w:tcPr>
          <w:p w14:paraId="1479D72E" w14:textId="77777777" w:rsidR="004F2577" w:rsidRPr="00D813BF" w:rsidRDefault="004F2577" w:rsidP="004F2577">
            <w:pPr>
              <w:pStyle w:val="TableTextNoSpace"/>
              <w:rPr>
                <w:szCs w:val="16"/>
              </w:rPr>
            </w:pPr>
            <w:r w:rsidRPr="00D813BF">
              <w:rPr>
                <w:szCs w:val="16"/>
              </w:rPr>
              <w:t>Koncentracija be fono</w:t>
            </w:r>
          </w:p>
        </w:tc>
        <w:tc>
          <w:tcPr>
            <w:tcW w:w="2268" w:type="dxa"/>
            <w:gridSpan w:val="2"/>
            <w:shd w:val="clear" w:color="auto" w:fill="auto"/>
          </w:tcPr>
          <w:p w14:paraId="2140BA75" w14:textId="77777777" w:rsidR="004F2577" w:rsidRPr="00D813BF" w:rsidRDefault="004F2577" w:rsidP="004F2577">
            <w:pPr>
              <w:pStyle w:val="TableTextNoSpace"/>
              <w:rPr>
                <w:szCs w:val="16"/>
              </w:rPr>
            </w:pPr>
            <w:r w:rsidRPr="00D813BF">
              <w:rPr>
                <w:szCs w:val="16"/>
              </w:rPr>
              <w:t>Koncentracija su fonu</w:t>
            </w:r>
          </w:p>
        </w:tc>
      </w:tr>
      <w:tr w:rsidR="004F2577" w:rsidRPr="00D813BF" w14:paraId="447B35E2" w14:textId="77777777" w:rsidTr="004F2577">
        <w:trPr>
          <w:trHeight w:val="321"/>
        </w:trPr>
        <w:tc>
          <w:tcPr>
            <w:tcW w:w="4383" w:type="dxa"/>
            <w:vMerge/>
            <w:shd w:val="clear" w:color="auto" w:fill="auto"/>
          </w:tcPr>
          <w:p w14:paraId="1F69CCF5" w14:textId="77777777" w:rsidR="004F2577" w:rsidRPr="00D813BF" w:rsidRDefault="004F2577" w:rsidP="004F2577">
            <w:pPr>
              <w:pStyle w:val="TableTextNoSpace"/>
              <w:rPr>
                <w:szCs w:val="16"/>
              </w:rPr>
            </w:pPr>
          </w:p>
        </w:tc>
        <w:tc>
          <w:tcPr>
            <w:tcW w:w="891" w:type="dxa"/>
            <w:shd w:val="clear" w:color="auto" w:fill="auto"/>
          </w:tcPr>
          <w:p w14:paraId="38E89F35" w14:textId="77777777" w:rsidR="004F2577" w:rsidRPr="00D813BF" w:rsidRDefault="004F2577" w:rsidP="004F2577">
            <w:pPr>
              <w:pStyle w:val="TableTextNoSpace"/>
              <w:rPr>
                <w:szCs w:val="16"/>
              </w:rPr>
            </w:pPr>
            <w:r w:rsidRPr="00D813BF">
              <w:rPr>
                <w:szCs w:val="16"/>
              </w:rPr>
              <w:t>µg/m</w:t>
            </w:r>
            <w:r w:rsidRPr="00D813BF">
              <w:rPr>
                <w:szCs w:val="16"/>
                <w:vertAlign w:val="superscript"/>
              </w:rPr>
              <w:t>3</w:t>
            </w:r>
          </w:p>
        </w:tc>
        <w:tc>
          <w:tcPr>
            <w:tcW w:w="1276" w:type="dxa"/>
            <w:shd w:val="clear" w:color="auto" w:fill="auto"/>
          </w:tcPr>
          <w:p w14:paraId="4F3083AD" w14:textId="77777777" w:rsidR="004F2577" w:rsidRPr="00D813BF" w:rsidRDefault="004F2577" w:rsidP="004F2577">
            <w:pPr>
              <w:pStyle w:val="TableTextNoSpace"/>
              <w:rPr>
                <w:szCs w:val="16"/>
              </w:rPr>
            </w:pPr>
            <w:r w:rsidRPr="00D813BF">
              <w:rPr>
                <w:szCs w:val="16"/>
              </w:rPr>
              <w:t>RV dalis, %</w:t>
            </w:r>
          </w:p>
        </w:tc>
        <w:tc>
          <w:tcPr>
            <w:tcW w:w="909" w:type="dxa"/>
            <w:shd w:val="clear" w:color="auto" w:fill="auto"/>
          </w:tcPr>
          <w:p w14:paraId="1338725F" w14:textId="77777777" w:rsidR="004F2577" w:rsidRPr="00D813BF" w:rsidRDefault="004F2577" w:rsidP="004F2577">
            <w:pPr>
              <w:pStyle w:val="TableTextNoSpace"/>
              <w:rPr>
                <w:szCs w:val="16"/>
              </w:rPr>
            </w:pPr>
            <w:r w:rsidRPr="00D813BF">
              <w:rPr>
                <w:szCs w:val="16"/>
              </w:rPr>
              <w:t>µg/m</w:t>
            </w:r>
            <w:r w:rsidRPr="00D813BF">
              <w:rPr>
                <w:szCs w:val="16"/>
                <w:vertAlign w:val="superscript"/>
              </w:rPr>
              <w:t>3</w:t>
            </w:r>
          </w:p>
        </w:tc>
        <w:tc>
          <w:tcPr>
            <w:tcW w:w="1359" w:type="dxa"/>
            <w:shd w:val="clear" w:color="auto" w:fill="auto"/>
          </w:tcPr>
          <w:p w14:paraId="778856EA" w14:textId="77777777" w:rsidR="004F2577" w:rsidRPr="00D813BF" w:rsidRDefault="004F2577" w:rsidP="004F2577">
            <w:pPr>
              <w:pStyle w:val="TableTextNoSpace"/>
              <w:rPr>
                <w:szCs w:val="16"/>
              </w:rPr>
            </w:pPr>
            <w:r w:rsidRPr="00D813BF">
              <w:rPr>
                <w:szCs w:val="16"/>
              </w:rPr>
              <w:t>RV dalis, %</w:t>
            </w:r>
          </w:p>
        </w:tc>
      </w:tr>
      <w:tr w:rsidR="00D813BF" w:rsidRPr="00D813BF" w14:paraId="0248334C" w14:textId="77777777" w:rsidTr="00D04C62">
        <w:tc>
          <w:tcPr>
            <w:tcW w:w="4383" w:type="dxa"/>
            <w:shd w:val="clear" w:color="auto" w:fill="auto"/>
          </w:tcPr>
          <w:p w14:paraId="45CF0813" w14:textId="4FDD6286" w:rsidR="00D813BF" w:rsidRPr="00D813BF" w:rsidRDefault="00D813BF" w:rsidP="00D813BF">
            <w:pPr>
              <w:pStyle w:val="TableTextNoSpace"/>
              <w:rPr>
                <w:szCs w:val="16"/>
              </w:rPr>
            </w:pPr>
            <w:r w:rsidRPr="00D813BF">
              <w:t>Anglies monoksidas 8 val. slenkančio vidurkio</w:t>
            </w:r>
          </w:p>
        </w:tc>
        <w:tc>
          <w:tcPr>
            <w:tcW w:w="891" w:type="dxa"/>
            <w:shd w:val="clear" w:color="auto" w:fill="auto"/>
            <w:vAlign w:val="center"/>
          </w:tcPr>
          <w:p w14:paraId="3275AD1A" w14:textId="7997D942" w:rsidR="00D813BF" w:rsidRPr="00D813BF" w:rsidRDefault="00D813BF" w:rsidP="00D813BF">
            <w:pPr>
              <w:pStyle w:val="TableTextNoSpace"/>
              <w:rPr>
                <w:szCs w:val="16"/>
              </w:rPr>
            </w:pPr>
            <w:r w:rsidRPr="00D813BF">
              <w:rPr>
                <w:rFonts w:ascii="Times New Roman" w:hAnsi="Times New Roman"/>
              </w:rPr>
              <w:t>14,0</w:t>
            </w:r>
          </w:p>
        </w:tc>
        <w:tc>
          <w:tcPr>
            <w:tcW w:w="1276" w:type="dxa"/>
            <w:shd w:val="clear" w:color="auto" w:fill="auto"/>
            <w:vAlign w:val="center"/>
          </w:tcPr>
          <w:p w14:paraId="677E7D02" w14:textId="50620147" w:rsidR="00D813BF" w:rsidRPr="00D813BF" w:rsidRDefault="00D813BF" w:rsidP="00D813BF">
            <w:pPr>
              <w:pStyle w:val="TableTextNoSpace"/>
              <w:rPr>
                <w:szCs w:val="16"/>
              </w:rPr>
            </w:pPr>
            <w:r w:rsidRPr="00D813BF">
              <w:rPr>
                <w:rFonts w:ascii="Times New Roman" w:hAnsi="Times New Roman"/>
              </w:rPr>
              <w:t>0,1</w:t>
            </w:r>
          </w:p>
        </w:tc>
        <w:tc>
          <w:tcPr>
            <w:tcW w:w="909" w:type="dxa"/>
            <w:shd w:val="clear" w:color="auto" w:fill="auto"/>
            <w:vAlign w:val="center"/>
          </w:tcPr>
          <w:p w14:paraId="7A8EA943" w14:textId="2569F058" w:rsidR="00D813BF" w:rsidRPr="00D813BF" w:rsidRDefault="00D813BF" w:rsidP="00D813BF">
            <w:pPr>
              <w:pStyle w:val="TableTextNoSpace"/>
              <w:rPr>
                <w:szCs w:val="16"/>
              </w:rPr>
            </w:pPr>
            <w:r w:rsidRPr="00D813BF">
              <w:rPr>
                <w:rFonts w:ascii="Times New Roman" w:hAnsi="Times New Roman"/>
              </w:rPr>
              <w:t>499,0</w:t>
            </w:r>
          </w:p>
        </w:tc>
        <w:tc>
          <w:tcPr>
            <w:tcW w:w="1359" w:type="dxa"/>
            <w:shd w:val="clear" w:color="auto" w:fill="auto"/>
            <w:vAlign w:val="center"/>
          </w:tcPr>
          <w:p w14:paraId="4E0072FD" w14:textId="764EF7A3" w:rsidR="00D813BF" w:rsidRPr="00D813BF" w:rsidRDefault="00D813BF" w:rsidP="00D813BF">
            <w:pPr>
              <w:pStyle w:val="TableTextNoSpace"/>
              <w:rPr>
                <w:szCs w:val="16"/>
              </w:rPr>
            </w:pPr>
            <w:r w:rsidRPr="00D813BF">
              <w:rPr>
                <w:rFonts w:ascii="Times New Roman" w:hAnsi="Times New Roman"/>
              </w:rPr>
              <w:t>5,0</w:t>
            </w:r>
          </w:p>
        </w:tc>
      </w:tr>
      <w:tr w:rsidR="00D813BF" w:rsidRPr="00D813BF" w14:paraId="574F39AC" w14:textId="77777777" w:rsidTr="00D04C62">
        <w:tc>
          <w:tcPr>
            <w:tcW w:w="4383" w:type="dxa"/>
            <w:shd w:val="clear" w:color="auto" w:fill="auto"/>
          </w:tcPr>
          <w:p w14:paraId="26E4A6DB" w14:textId="2103E08C" w:rsidR="00D813BF" w:rsidRPr="00D813BF" w:rsidRDefault="00D813BF" w:rsidP="00D813BF">
            <w:pPr>
              <w:pStyle w:val="TableTextNoSpace"/>
              <w:rPr>
                <w:szCs w:val="16"/>
              </w:rPr>
            </w:pPr>
            <w:r w:rsidRPr="00D813BF">
              <w:t xml:space="preserve">Azoto dioksidas 1 val. 99,8 </w:t>
            </w:r>
            <w:proofErr w:type="spellStart"/>
            <w:r w:rsidRPr="00D813BF">
              <w:t>procentilio</w:t>
            </w:r>
            <w:proofErr w:type="spellEnd"/>
          </w:p>
        </w:tc>
        <w:tc>
          <w:tcPr>
            <w:tcW w:w="891" w:type="dxa"/>
            <w:shd w:val="clear" w:color="auto" w:fill="auto"/>
            <w:vAlign w:val="center"/>
          </w:tcPr>
          <w:p w14:paraId="2CE1D489" w14:textId="7DE57222" w:rsidR="00D813BF" w:rsidRPr="00D813BF" w:rsidRDefault="00D813BF" w:rsidP="00D813BF">
            <w:pPr>
              <w:pStyle w:val="TableTextNoSpace"/>
              <w:rPr>
                <w:szCs w:val="16"/>
              </w:rPr>
            </w:pPr>
            <w:r w:rsidRPr="00D813BF">
              <w:rPr>
                <w:rFonts w:ascii="Times New Roman" w:hAnsi="Times New Roman"/>
              </w:rPr>
              <w:t>68,0</w:t>
            </w:r>
          </w:p>
        </w:tc>
        <w:tc>
          <w:tcPr>
            <w:tcW w:w="1276" w:type="dxa"/>
            <w:shd w:val="clear" w:color="auto" w:fill="auto"/>
            <w:vAlign w:val="center"/>
          </w:tcPr>
          <w:p w14:paraId="6EA3665B" w14:textId="6CEE6F65" w:rsidR="00D813BF" w:rsidRPr="00D813BF" w:rsidRDefault="00D813BF" w:rsidP="00D813BF">
            <w:pPr>
              <w:pStyle w:val="TableTextNoSpace"/>
              <w:rPr>
                <w:szCs w:val="16"/>
              </w:rPr>
            </w:pPr>
            <w:r w:rsidRPr="00D813BF">
              <w:rPr>
                <w:rFonts w:ascii="Times New Roman" w:hAnsi="Times New Roman"/>
              </w:rPr>
              <w:t>34,0</w:t>
            </w:r>
          </w:p>
        </w:tc>
        <w:tc>
          <w:tcPr>
            <w:tcW w:w="909" w:type="dxa"/>
            <w:shd w:val="clear" w:color="auto" w:fill="auto"/>
            <w:vAlign w:val="center"/>
          </w:tcPr>
          <w:p w14:paraId="0D9AA20E" w14:textId="01BB4298" w:rsidR="00D813BF" w:rsidRPr="00D813BF" w:rsidRDefault="00D813BF" w:rsidP="00D813BF">
            <w:pPr>
              <w:pStyle w:val="TableTextNoSpace"/>
              <w:rPr>
                <w:szCs w:val="16"/>
              </w:rPr>
            </w:pPr>
            <w:r w:rsidRPr="00D813BF">
              <w:rPr>
                <w:rFonts w:ascii="Times New Roman" w:hAnsi="Times New Roman"/>
              </w:rPr>
              <w:t>80,0</w:t>
            </w:r>
          </w:p>
        </w:tc>
        <w:tc>
          <w:tcPr>
            <w:tcW w:w="1359" w:type="dxa"/>
            <w:shd w:val="clear" w:color="auto" w:fill="auto"/>
            <w:vAlign w:val="center"/>
          </w:tcPr>
          <w:p w14:paraId="0047A345" w14:textId="15E1B717" w:rsidR="00D813BF" w:rsidRPr="00D813BF" w:rsidRDefault="00D813BF" w:rsidP="00D813BF">
            <w:pPr>
              <w:pStyle w:val="TableTextNoSpace"/>
              <w:rPr>
                <w:szCs w:val="16"/>
              </w:rPr>
            </w:pPr>
            <w:r w:rsidRPr="00D813BF">
              <w:rPr>
                <w:rFonts w:ascii="Times New Roman" w:hAnsi="Times New Roman"/>
              </w:rPr>
              <w:t>40,0</w:t>
            </w:r>
          </w:p>
        </w:tc>
      </w:tr>
      <w:tr w:rsidR="00D813BF" w:rsidRPr="00D813BF" w14:paraId="66271572" w14:textId="77777777" w:rsidTr="00D04C62">
        <w:tc>
          <w:tcPr>
            <w:tcW w:w="4383" w:type="dxa"/>
            <w:shd w:val="clear" w:color="auto" w:fill="auto"/>
          </w:tcPr>
          <w:p w14:paraId="156470C0" w14:textId="5FE23BE9" w:rsidR="00D813BF" w:rsidRPr="00D813BF" w:rsidRDefault="00D813BF" w:rsidP="00D813BF">
            <w:pPr>
              <w:pStyle w:val="TableTextNoSpace"/>
              <w:rPr>
                <w:szCs w:val="16"/>
              </w:rPr>
            </w:pPr>
            <w:r w:rsidRPr="00D813BF">
              <w:t>Azoto dioksidas vidutinė metinė</w:t>
            </w:r>
          </w:p>
        </w:tc>
        <w:tc>
          <w:tcPr>
            <w:tcW w:w="891" w:type="dxa"/>
            <w:shd w:val="clear" w:color="auto" w:fill="auto"/>
            <w:vAlign w:val="center"/>
          </w:tcPr>
          <w:p w14:paraId="494641E0" w14:textId="323FF10B" w:rsidR="00D813BF" w:rsidRPr="00D813BF" w:rsidRDefault="00D813BF" w:rsidP="00D813BF">
            <w:pPr>
              <w:pStyle w:val="TableTextNoSpace"/>
              <w:rPr>
                <w:szCs w:val="16"/>
              </w:rPr>
            </w:pPr>
            <w:r w:rsidRPr="00D813BF">
              <w:rPr>
                <w:rFonts w:ascii="Times New Roman" w:hAnsi="Times New Roman"/>
              </w:rPr>
              <w:t>0,4</w:t>
            </w:r>
          </w:p>
        </w:tc>
        <w:tc>
          <w:tcPr>
            <w:tcW w:w="1276" w:type="dxa"/>
            <w:shd w:val="clear" w:color="auto" w:fill="auto"/>
            <w:vAlign w:val="center"/>
          </w:tcPr>
          <w:p w14:paraId="275A1D32" w14:textId="09D8E41E" w:rsidR="00D813BF" w:rsidRPr="00D813BF" w:rsidRDefault="00D813BF" w:rsidP="00D813BF">
            <w:pPr>
              <w:pStyle w:val="TableTextNoSpace"/>
              <w:rPr>
                <w:szCs w:val="16"/>
              </w:rPr>
            </w:pPr>
            <w:r w:rsidRPr="00D813BF">
              <w:rPr>
                <w:rFonts w:ascii="Times New Roman" w:hAnsi="Times New Roman"/>
              </w:rPr>
              <w:t>1,0</w:t>
            </w:r>
          </w:p>
        </w:tc>
        <w:tc>
          <w:tcPr>
            <w:tcW w:w="909" w:type="dxa"/>
            <w:shd w:val="clear" w:color="auto" w:fill="auto"/>
            <w:vAlign w:val="center"/>
          </w:tcPr>
          <w:p w14:paraId="471ED371" w14:textId="76E97116" w:rsidR="00D813BF" w:rsidRPr="00D813BF" w:rsidRDefault="00D813BF" w:rsidP="00D813BF">
            <w:pPr>
              <w:pStyle w:val="TableTextNoSpace"/>
              <w:rPr>
                <w:szCs w:val="16"/>
              </w:rPr>
            </w:pPr>
            <w:r w:rsidRPr="00D813BF">
              <w:rPr>
                <w:rFonts w:ascii="Times New Roman" w:hAnsi="Times New Roman"/>
              </w:rPr>
              <w:t>13,9</w:t>
            </w:r>
          </w:p>
        </w:tc>
        <w:tc>
          <w:tcPr>
            <w:tcW w:w="1359" w:type="dxa"/>
            <w:shd w:val="clear" w:color="auto" w:fill="auto"/>
            <w:vAlign w:val="center"/>
          </w:tcPr>
          <w:p w14:paraId="04A26C72" w14:textId="5D0AA6D9" w:rsidR="00D813BF" w:rsidRPr="00D813BF" w:rsidRDefault="00D813BF" w:rsidP="00D813BF">
            <w:pPr>
              <w:pStyle w:val="TableTextNoSpace"/>
              <w:rPr>
                <w:szCs w:val="16"/>
              </w:rPr>
            </w:pPr>
            <w:r w:rsidRPr="00D813BF">
              <w:rPr>
                <w:rFonts w:ascii="Times New Roman" w:hAnsi="Times New Roman"/>
              </w:rPr>
              <w:t>34,8</w:t>
            </w:r>
          </w:p>
        </w:tc>
      </w:tr>
      <w:tr w:rsidR="00D813BF" w:rsidRPr="00E116D1" w14:paraId="54F9A4A5" w14:textId="77777777" w:rsidTr="00D04C62">
        <w:tc>
          <w:tcPr>
            <w:tcW w:w="4383" w:type="dxa"/>
            <w:shd w:val="clear" w:color="auto" w:fill="auto"/>
          </w:tcPr>
          <w:p w14:paraId="046EB3EC" w14:textId="68C90ACC" w:rsidR="00D813BF" w:rsidRPr="00D813BF" w:rsidRDefault="00D813BF" w:rsidP="00D813BF">
            <w:pPr>
              <w:pStyle w:val="TableTextNoSpace"/>
              <w:rPr>
                <w:szCs w:val="16"/>
              </w:rPr>
            </w:pPr>
            <w:r w:rsidRPr="00D813BF">
              <w:t>Kietosios dalelės (KD10) vidutinė metinė</w:t>
            </w:r>
          </w:p>
        </w:tc>
        <w:tc>
          <w:tcPr>
            <w:tcW w:w="891" w:type="dxa"/>
            <w:shd w:val="clear" w:color="auto" w:fill="auto"/>
            <w:vAlign w:val="center"/>
          </w:tcPr>
          <w:p w14:paraId="25F921BA" w14:textId="7BE4841E" w:rsidR="00D813BF" w:rsidRPr="00D813BF" w:rsidRDefault="00D813BF" w:rsidP="00D813BF">
            <w:pPr>
              <w:pStyle w:val="TableTextNoSpace"/>
              <w:rPr>
                <w:szCs w:val="16"/>
              </w:rPr>
            </w:pPr>
            <w:r w:rsidRPr="00D813BF">
              <w:rPr>
                <w:rFonts w:ascii="Times New Roman" w:hAnsi="Times New Roman"/>
              </w:rPr>
              <w:t>0,1</w:t>
            </w:r>
          </w:p>
        </w:tc>
        <w:tc>
          <w:tcPr>
            <w:tcW w:w="1276" w:type="dxa"/>
            <w:shd w:val="clear" w:color="auto" w:fill="auto"/>
            <w:vAlign w:val="center"/>
          </w:tcPr>
          <w:p w14:paraId="618FB0DD" w14:textId="7F4293EA" w:rsidR="00D813BF" w:rsidRPr="00D813BF" w:rsidRDefault="00D813BF" w:rsidP="00D813BF">
            <w:pPr>
              <w:pStyle w:val="TableTextNoSpace"/>
              <w:rPr>
                <w:szCs w:val="16"/>
              </w:rPr>
            </w:pPr>
            <w:r w:rsidRPr="00D813BF">
              <w:rPr>
                <w:rFonts w:ascii="Times New Roman" w:hAnsi="Times New Roman"/>
              </w:rPr>
              <w:t>0,3</w:t>
            </w:r>
          </w:p>
        </w:tc>
        <w:tc>
          <w:tcPr>
            <w:tcW w:w="909" w:type="dxa"/>
            <w:shd w:val="clear" w:color="auto" w:fill="auto"/>
            <w:vAlign w:val="center"/>
          </w:tcPr>
          <w:p w14:paraId="6080F563" w14:textId="5E1C9315" w:rsidR="00D813BF" w:rsidRPr="00D813BF" w:rsidRDefault="00D813BF" w:rsidP="00D813BF">
            <w:pPr>
              <w:pStyle w:val="TableTextNoSpace"/>
              <w:rPr>
                <w:szCs w:val="16"/>
              </w:rPr>
            </w:pPr>
            <w:r w:rsidRPr="00D813BF">
              <w:rPr>
                <w:rFonts w:ascii="Times New Roman" w:hAnsi="Times New Roman"/>
              </w:rPr>
              <w:t>16,7</w:t>
            </w:r>
          </w:p>
        </w:tc>
        <w:tc>
          <w:tcPr>
            <w:tcW w:w="1359" w:type="dxa"/>
            <w:shd w:val="clear" w:color="auto" w:fill="auto"/>
            <w:vAlign w:val="center"/>
          </w:tcPr>
          <w:p w14:paraId="4E52AE68" w14:textId="7C345EF1" w:rsidR="00D813BF" w:rsidRPr="00D813BF" w:rsidRDefault="00D813BF" w:rsidP="00D813BF">
            <w:pPr>
              <w:pStyle w:val="TableTextNoSpace"/>
              <w:rPr>
                <w:szCs w:val="16"/>
              </w:rPr>
            </w:pPr>
            <w:r w:rsidRPr="00D813BF">
              <w:rPr>
                <w:rFonts w:ascii="Times New Roman" w:hAnsi="Times New Roman"/>
              </w:rPr>
              <w:t>41,8</w:t>
            </w:r>
          </w:p>
        </w:tc>
      </w:tr>
      <w:tr w:rsidR="00D813BF" w:rsidRPr="00E116D1" w14:paraId="3C990CA8" w14:textId="77777777" w:rsidTr="00D04C62">
        <w:tc>
          <w:tcPr>
            <w:tcW w:w="4383" w:type="dxa"/>
            <w:shd w:val="clear" w:color="auto" w:fill="auto"/>
          </w:tcPr>
          <w:p w14:paraId="082E381E" w14:textId="19BCB3C6" w:rsidR="00D813BF" w:rsidRPr="00E116D1" w:rsidRDefault="00D813BF" w:rsidP="00D813BF">
            <w:pPr>
              <w:pStyle w:val="TableTextNoSpace"/>
              <w:rPr>
                <w:szCs w:val="16"/>
                <w:highlight w:val="yellow"/>
              </w:rPr>
            </w:pPr>
            <w:r w:rsidRPr="00BD23A6">
              <w:t xml:space="preserve">Kietosios dalelės (KD10) 24 val. 90,4 </w:t>
            </w:r>
            <w:proofErr w:type="spellStart"/>
            <w:r w:rsidRPr="00BD23A6">
              <w:t>procentilio</w:t>
            </w:r>
            <w:proofErr w:type="spellEnd"/>
          </w:p>
        </w:tc>
        <w:tc>
          <w:tcPr>
            <w:tcW w:w="891" w:type="dxa"/>
            <w:shd w:val="clear" w:color="auto" w:fill="auto"/>
            <w:vAlign w:val="center"/>
          </w:tcPr>
          <w:p w14:paraId="702B9922" w14:textId="13BC985A" w:rsidR="00D813BF" w:rsidRPr="00E116D1" w:rsidRDefault="00D813BF" w:rsidP="00D813BF">
            <w:pPr>
              <w:pStyle w:val="TableTextNoSpace"/>
              <w:rPr>
                <w:szCs w:val="16"/>
                <w:highlight w:val="yellow"/>
              </w:rPr>
            </w:pPr>
            <w:r>
              <w:rPr>
                <w:rFonts w:ascii="Times New Roman" w:hAnsi="Times New Roman"/>
              </w:rPr>
              <w:t>0,4</w:t>
            </w:r>
          </w:p>
        </w:tc>
        <w:tc>
          <w:tcPr>
            <w:tcW w:w="1276" w:type="dxa"/>
            <w:shd w:val="clear" w:color="auto" w:fill="auto"/>
            <w:vAlign w:val="center"/>
          </w:tcPr>
          <w:p w14:paraId="539E9D12" w14:textId="7D0D3CF9" w:rsidR="00D813BF" w:rsidRPr="00E116D1" w:rsidRDefault="00D813BF" w:rsidP="00D813BF">
            <w:pPr>
              <w:pStyle w:val="TableTextNoSpace"/>
              <w:rPr>
                <w:szCs w:val="16"/>
                <w:highlight w:val="yellow"/>
              </w:rPr>
            </w:pPr>
            <w:r>
              <w:rPr>
                <w:rFonts w:ascii="Times New Roman" w:hAnsi="Times New Roman"/>
              </w:rPr>
              <w:t>0,8</w:t>
            </w:r>
          </w:p>
        </w:tc>
        <w:tc>
          <w:tcPr>
            <w:tcW w:w="909" w:type="dxa"/>
            <w:shd w:val="clear" w:color="auto" w:fill="auto"/>
            <w:vAlign w:val="center"/>
          </w:tcPr>
          <w:p w14:paraId="06FC8ECA" w14:textId="2CBE13FD" w:rsidR="00D813BF" w:rsidRPr="00E116D1" w:rsidRDefault="00D813BF" w:rsidP="00D813BF">
            <w:pPr>
              <w:pStyle w:val="TableTextNoSpace"/>
              <w:rPr>
                <w:szCs w:val="16"/>
                <w:highlight w:val="yellow"/>
              </w:rPr>
            </w:pPr>
            <w:r>
              <w:rPr>
                <w:rFonts w:ascii="Times New Roman" w:hAnsi="Times New Roman"/>
              </w:rPr>
              <w:t>18,0</w:t>
            </w:r>
          </w:p>
        </w:tc>
        <w:tc>
          <w:tcPr>
            <w:tcW w:w="1359" w:type="dxa"/>
            <w:shd w:val="clear" w:color="auto" w:fill="auto"/>
            <w:vAlign w:val="center"/>
          </w:tcPr>
          <w:p w14:paraId="21FE874B" w14:textId="25243834" w:rsidR="00D813BF" w:rsidRPr="00E116D1" w:rsidRDefault="00D813BF" w:rsidP="00D813BF">
            <w:pPr>
              <w:pStyle w:val="TableTextNoSpace"/>
              <w:rPr>
                <w:szCs w:val="16"/>
                <w:highlight w:val="yellow"/>
              </w:rPr>
            </w:pPr>
            <w:r>
              <w:rPr>
                <w:rFonts w:ascii="Times New Roman" w:hAnsi="Times New Roman"/>
              </w:rPr>
              <w:t>36,0</w:t>
            </w:r>
          </w:p>
        </w:tc>
      </w:tr>
      <w:tr w:rsidR="00D813BF" w:rsidRPr="00E116D1" w14:paraId="3EB89038" w14:textId="77777777" w:rsidTr="00D04C62">
        <w:tc>
          <w:tcPr>
            <w:tcW w:w="4383" w:type="dxa"/>
            <w:shd w:val="clear" w:color="auto" w:fill="auto"/>
          </w:tcPr>
          <w:p w14:paraId="56875CA6" w14:textId="550A3F8A" w:rsidR="00D813BF" w:rsidRPr="00E116D1" w:rsidRDefault="00D813BF" w:rsidP="00D813BF">
            <w:pPr>
              <w:pStyle w:val="TableTextNoSpace"/>
              <w:rPr>
                <w:szCs w:val="16"/>
                <w:highlight w:val="yellow"/>
              </w:rPr>
            </w:pPr>
            <w:r w:rsidRPr="00BD23A6">
              <w:t>Kietosios dalelės (KD2.5) vidutinė metinė</w:t>
            </w:r>
          </w:p>
        </w:tc>
        <w:tc>
          <w:tcPr>
            <w:tcW w:w="891" w:type="dxa"/>
            <w:shd w:val="clear" w:color="auto" w:fill="auto"/>
            <w:vAlign w:val="center"/>
          </w:tcPr>
          <w:p w14:paraId="21FA416B" w14:textId="2E390118" w:rsidR="00D813BF" w:rsidRPr="00E116D1" w:rsidRDefault="00D813BF" w:rsidP="00D813BF">
            <w:pPr>
              <w:pStyle w:val="TableTextNoSpace"/>
              <w:rPr>
                <w:szCs w:val="16"/>
                <w:highlight w:val="yellow"/>
              </w:rPr>
            </w:pPr>
            <w:r>
              <w:rPr>
                <w:rFonts w:ascii="Times New Roman" w:hAnsi="Times New Roman"/>
              </w:rPr>
              <w:t>0,1</w:t>
            </w:r>
          </w:p>
        </w:tc>
        <w:tc>
          <w:tcPr>
            <w:tcW w:w="1276" w:type="dxa"/>
            <w:shd w:val="clear" w:color="auto" w:fill="auto"/>
            <w:vAlign w:val="center"/>
          </w:tcPr>
          <w:p w14:paraId="18AC7C0B" w14:textId="7D8F94C2" w:rsidR="00D813BF" w:rsidRPr="00E116D1" w:rsidRDefault="00D813BF" w:rsidP="00D813BF">
            <w:pPr>
              <w:pStyle w:val="TableTextNoSpace"/>
              <w:rPr>
                <w:szCs w:val="16"/>
                <w:highlight w:val="yellow"/>
              </w:rPr>
            </w:pPr>
            <w:r>
              <w:rPr>
                <w:rFonts w:ascii="Times New Roman" w:hAnsi="Times New Roman"/>
              </w:rPr>
              <w:t>0,4</w:t>
            </w:r>
          </w:p>
        </w:tc>
        <w:tc>
          <w:tcPr>
            <w:tcW w:w="909" w:type="dxa"/>
            <w:shd w:val="clear" w:color="auto" w:fill="auto"/>
            <w:vAlign w:val="center"/>
          </w:tcPr>
          <w:p w14:paraId="2C1F6121" w14:textId="3C1A4BF0" w:rsidR="00D813BF" w:rsidRPr="00E116D1" w:rsidRDefault="00D813BF" w:rsidP="00D813BF">
            <w:pPr>
              <w:pStyle w:val="TableTextNoSpace"/>
              <w:rPr>
                <w:szCs w:val="16"/>
                <w:highlight w:val="yellow"/>
              </w:rPr>
            </w:pPr>
            <w:r>
              <w:rPr>
                <w:rFonts w:ascii="Times New Roman" w:hAnsi="Times New Roman"/>
              </w:rPr>
              <w:t>17,3</w:t>
            </w:r>
          </w:p>
        </w:tc>
        <w:tc>
          <w:tcPr>
            <w:tcW w:w="1359" w:type="dxa"/>
            <w:shd w:val="clear" w:color="auto" w:fill="auto"/>
            <w:vAlign w:val="center"/>
          </w:tcPr>
          <w:p w14:paraId="4ADDEC21" w14:textId="4A1B8AFB" w:rsidR="00D813BF" w:rsidRPr="00E116D1" w:rsidRDefault="00D813BF" w:rsidP="00D813BF">
            <w:pPr>
              <w:pStyle w:val="TableTextNoSpace"/>
              <w:rPr>
                <w:szCs w:val="16"/>
                <w:highlight w:val="yellow"/>
              </w:rPr>
            </w:pPr>
            <w:r>
              <w:rPr>
                <w:rFonts w:ascii="Times New Roman" w:hAnsi="Times New Roman"/>
              </w:rPr>
              <w:t>69,2</w:t>
            </w:r>
          </w:p>
        </w:tc>
      </w:tr>
      <w:tr w:rsidR="00D813BF" w:rsidRPr="00E116D1" w14:paraId="146C9D40" w14:textId="77777777" w:rsidTr="00D04C62">
        <w:tc>
          <w:tcPr>
            <w:tcW w:w="4383" w:type="dxa"/>
            <w:shd w:val="clear" w:color="auto" w:fill="auto"/>
          </w:tcPr>
          <w:p w14:paraId="49819334" w14:textId="49150BD1" w:rsidR="00D813BF" w:rsidRPr="00E116D1" w:rsidRDefault="00D813BF" w:rsidP="00D813BF">
            <w:pPr>
              <w:pStyle w:val="TableTextNoSpace"/>
              <w:rPr>
                <w:szCs w:val="16"/>
                <w:highlight w:val="yellow"/>
              </w:rPr>
            </w:pPr>
            <w:r w:rsidRPr="00BD23A6">
              <w:t xml:space="preserve">Sieros dioksidas 1 val. 99,7 </w:t>
            </w:r>
            <w:proofErr w:type="spellStart"/>
            <w:r w:rsidRPr="00BD23A6">
              <w:t>procentilio</w:t>
            </w:r>
            <w:proofErr w:type="spellEnd"/>
          </w:p>
        </w:tc>
        <w:tc>
          <w:tcPr>
            <w:tcW w:w="891" w:type="dxa"/>
            <w:shd w:val="clear" w:color="auto" w:fill="auto"/>
            <w:vAlign w:val="center"/>
          </w:tcPr>
          <w:p w14:paraId="0AF90A16" w14:textId="764BD8CE" w:rsidR="00D813BF" w:rsidRPr="00E116D1" w:rsidRDefault="00D813BF" w:rsidP="00D813BF">
            <w:pPr>
              <w:pStyle w:val="TableTextNoSpace"/>
              <w:rPr>
                <w:szCs w:val="16"/>
                <w:highlight w:val="yellow"/>
              </w:rPr>
            </w:pPr>
            <w:r>
              <w:rPr>
                <w:rFonts w:ascii="Times New Roman" w:hAnsi="Times New Roman"/>
              </w:rPr>
              <w:t>118,0</w:t>
            </w:r>
          </w:p>
        </w:tc>
        <w:tc>
          <w:tcPr>
            <w:tcW w:w="1276" w:type="dxa"/>
            <w:shd w:val="clear" w:color="auto" w:fill="auto"/>
            <w:vAlign w:val="center"/>
          </w:tcPr>
          <w:p w14:paraId="0F049974" w14:textId="014E7826" w:rsidR="00D813BF" w:rsidRPr="00E116D1" w:rsidRDefault="00D813BF" w:rsidP="00D813BF">
            <w:pPr>
              <w:pStyle w:val="TableTextNoSpace"/>
              <w:rPr>
                <w:szCs w:val="16"/>
                <w:highlight w:val="yellow"/>
              </w:rPr>
            </w:pPr>
            <w:r>
              <w:rPr>
                <w:rFonts w:ascii="Times New Roman" w:hAnsi="Times New Roman"/>
              </w:rPr>
              <w:t>33,7</w:t>
            </w:r>
          </w:p>
        </w:tc>
        <w:tc>
          <w:tcPr>
            <w:tcW w:w="909" w:type="dxa"/>
            <w:shd w:val="clear" w:color="auto" w:fill="auto"/>
            <w:vAlign w:val="center"/>
          </w:tcPr>
          <w:p w14:paraId="3E7FB81B" w14:textId="2B4B8A0F" w:rsidR="00D813BF" w:rsidRPr="00E116D1" w:rsidRDefault="00D813BF" w:rsidP="00D813BF">
            <w:pPr>
              <w:pStyle w:val="TableTextNoSpace"/>
              <w:rPr>
                <w:szCs w:val="16"/>
                <w:highlight w:val="yellow"/>
              </w:rPr>
            </w:pPr>
            <w:r>
              <w:rPr>
                <w:rFonts w:ascii="Times New Roman" w:hAnsi="Times New Roman"/>
              </w:rPr>
              <w:t>121,0</w:t>
            </w:r>
          </w:p>
        </w:tc>
        <w:tc>
          <w:tcPr>
            <w:tcW w:w="1359" w:type="dxa"/>
            <w:shd w:val="clear" w:color="auto" w:fill="auto"/>
            <w:vAlign w:val="center"/>
          </w:tcPr>
          <w:p w14:paraId="44C6A9CB" w14:textId="66C61431" w:rsidR="00D813BF" w:rsidRPr="00E116D1" w:rsidRDefault="00D813BF" w:rsidP="00D813BF">
            <w:pPr>
              <w:pStyle w:val="TableTextNoSpace"/>
              <w:rPr>
                <w:szCs w:val="16"/>
                <w:highlight w:val="yellow"/>
              </w:rPr>
            </w:pPr>
            <w:r>
              <w:rPr>
                <w:rFonts w:ascii="Times New Roman" w:hAnsi="Times New Roman"/>
              </w:rPr>
              <w:t>34,6</w:t>
            </w:r>
          </w:p>
        </w:tc>
      </w:tr>
      <w:tr w:rsidR="00D813BF" w:rsidRPr="00E116D1" w14:paraId="088CD546" w14:textId="77777777" w:rsidTr="00D04C62">
        <w:tc>
          <w:tcPr>
            <w:tcW w:w="4383" w:type="dxa"/>
            <w:shd w:val="clear" w:color="auto" w:fill="auto"/>
          </w:tcPr>
          <w:p w14:paraId="25D96530" w14:textId="270BC096" w:rsidR="00D813BF" w:rsidRPr="00E116D1" w:rsidRDefault="00D813BF" w:rsidP="00D813BF">
            <w:pPr>
              <w:pStyle w:val="TableTextNoSpace"/>
              <w:rPr>
                <w:szCs w:val="16"/>
                <w:highlight w:val="yellow"/>
              </w:rPr>
            </w:pPr>
            <w:r w:rsidRPr="00BD23A6">
              <w:t xml:space="preserve">Sieros dioksidas 24 val. 99,2 </w:t>
            </w:r>
            <w:proofErr w:type="spellStart"/>
            <w:r w:rsidRPr="00BD23A6">
              <w:t>procentilio</w:t>
            </w:r>
            <w:proofErr w:type="spellEnd"/>
          </w:p>
        </w:tc>
        <w:tc>
          <w:tcPr>
            <w:tcW w:w="891" w:type="dxa"/>
            <w:shd w:val="clear" w:color="auto" w:fill="auto"/>
            <w:vAlign w:val="center"/>
          </w:tcPr>
          <w:p w14:paraId="200B9A1D" w14:textId="4C2A5951" w:rsidR="00D813BF" w:rsidRPr="00E116D1" w:rsidRDefault="00D813BF" w:rsidP="00D813BF">
            <w:pPr>
              <w:pStyle w:val="TableTextNoSpace"/>
              <w:rPr>
                <w:szCs w:val="16"/>
                <w:highlight w:val="yellow"/>
              </w:rPr>
            </w:pPr>
            <w:r>
              <w:rPr>
                <w:rFonts w:ascii="Times New Roman" w:hAnsi="Times New Roman"/>
              </w:rPr>
              <w:t>11,1</w:t>
            </w:r>
          </w:p>
        </w:tc>
        <w:tc>
          <w:tcPr>
            <w:tcW w:w="1276" w:type="dxa"/>
            <w:shd w:val="clear" w:color="auto" w:fill="auto"/>
            <w:vAlign w:val="center"/>
          </w:tcPr>
          <w:p w14:paraId="7823FC6F" w14:textId="2217FC15" w:rsidR="00D813BF" w:rsidRPr="00E116D1" w:rsidRDefault="00D813BF" w:rsidP="00D813BF">
            <w:pPr>
              <w:pStyle w:val="TableTextNoSpace"/>
              <w:rPr>
                <w:szCs w:val="16"/>
                <w:highlight w:val="yellow"/>
              </w:rPr>
            </w:pPr>
            <w:r>
              <w:rPr>
                <w:rFonts w:ascii="Times New Roman" w:hAnsi="Times New Roman"/>
              </w:rPr>
              <w:t>8,9</w:t>
            </w:r>
          </w:p>
        </w:tc>
        <w:tc>
          <w:tcPr>
            <w:tcW w:w="909" w:type="dxa"/>
            <w:shd w:val="clear" w:color="auto" w:fill="auto"/>
            <w:vAlign w:val="center"/>
          </w:tcPr>
          <w:p w14:paraId="17982D7B" w14:textId="4A84707A" w:rsidR="00D813BF" w:rsidRPr="00E116D1" w:rsidRDefault="00D813BF" w:rsidP="00D813BF">
            <w:pPr>
              <w:pStyle w:val="TableTextNoSpace"/>
              <w:rPr>
                <w:szCs w:val="16"/>
                <w:highlight w:val="yellow"/>
              </w:rPr>
            </w:pPr>
            <w:r>
              <w:rPr>
                <w:rFonts w:ascii="Times New Roman" w:hAnsi="Times New Roman"/>
              </w:rPr>
              <w:t>48,0</w:t>
            </w:r>
          </w:p>
        </w:tc>
        <w:tc>
          <w:tcPr>
            <w:tcW w:w="1359" w:type="dxa"/>
            <w:shd w:val="clear" w:color="auto" w:fill="auto"/>
            <w:vAlign w:val="center"/>
          </w:tcPr>
          <w:p w14:paraId="4415849A" w14:textId="6D7BFC2B" w:rsidR="00D813BF" w:rsidRPr="00E116D1" w:rsidRDefault="00D813BF" w:rsidP="00D813BF">
            <w:pPr>
              <w:pStyle w:val="TableTextNoSpace"/>
              <w:rPr>
                <w:szCs w:val="16"/>
                <w:highlight w:val="yellow"/>
              </w:rPr>
            </w:pPr>
            <w:r>
              <w:rPr>
                <w:rFonts w:ascii="Times New Roman" w:hAnsi="Times New Roman"/>
              </w:rPr>
              <w:t>38,4</w:t>
            </w:r>
          </w:p>
        </w:tc>
      </w:tr>
    </w:tbl>
    <w:p w14:paraId="1DDEA34B" w14:textId="77777777" w:rsidR="004F2577" w:rsidRPr="00E116D1" w:rsidRDefault="004F2577" w:rsidP="004F2577">
      <w:pPr>
        <w:rPr>
          <w:rFonts w:ascii="Times New Roman" w:hAnsi="Times New Roman"/>
          <w:highlight w:val="yellow"/>
        </w:rPr>
      </w:pPr>
    </w:p>
    <w:p w14:paraId="5382E7DC" w14:textId="77777777" w:rsidR="00D813BF" w:rsidRDefault="00D813BF" w:rsidP="00D813BF">
      <w:pPr>
        <w:suppressAutoHyphens w:val="0"/>
        <w:spacing w:after="280" w:line="280" w:lineRule="atLeast"/>
        <w:jc w:val="both"/>
        <w:textAlignment w:val="auto"/>
        <w:rPr>
          <w:rFonts w:ascii="Times New Roman" w:eastAsia="Times New Roman" w:hAnsi="Times New Roman"/>
          <w:sz w:val="24"/>
          <w:szCs w:val="24"/>
          <w:lang w:eastAsia="da-DK"/>
        </w:rPr>
      </w:pPr>
      <w:r w:rsidRPr="00562C4C">
        <w:rPr>
          <w:rFonts w:ascii="Times New Roman" w:eastAsia="Times New Roman" w:hAnsi="Times New Roman"/>
          <w:i/>
          <w:sz w:val="24"/>
          <w:szCs w:val="24"/>
          <w:lang w:eastAsia="da-DK"/>
        </w:rPr>
        <w:t>Anglies monoksidas.</w:t>
      </w:r>
      <w:r w:rsidRPr="00562C4C">
        <w:rPr>
          <w:rFonts w:ascii="Times New Roman" w:eastAsia="Times New Roman" w:hAnsi="Times New Roman"/>
          <w:sz w:val="24"/>
          <w:szCs w:val="24"/>
          <w:lang w:eastAsia="da-DK"/>
        </w:rPr>
        <w:t xml:space="preserve"> Suskaičiuota didžiausia vidutinė 8 val.</w:t>
      </w:r>
      <w:r>
        <w:rPr>
          <w:rFonts w:ascii="Times New Roman" w:eastAsia="Times New Roman" w:hAnsi="Times New Roman"/>
          <w:sz w:val="24"/>
          <w:szCs w:val="24"/>
          <w:lang w:eastAsia="da-DK"/>
        </w:rPr>
        <w:t xml:space="preserve"> slenkančio vidurkio anglies mo</w:t>
      </w:r>
      <w:r w:rsidRPr="00562C4C">
        <w:rPr>
          <w:rFonts w:ascii="Times New Roman" w:eastAsia="Times New Roman" w:hAnsi="Times New Roman"/>
          <w:sz w:val="24"/>
          <w:szCs w:val="24"/>
          <w:lang w:eastAsia="da-DK"/>
        </w:rPr>
        <w:t>noksido ko</w:t>
      </w:r>
      <w:r>
        <w:rPr>
          <w:rFonts w:ascii="Times New Roman" w:eastAsia="Times New Roman" w:hAnsi="Times New Roman"/>
          <w:sz w:val="24"/>
          <w:szCs w:val="24"/>
          <w:lang w:eastAsia="da-DK"/>
        </w:rPr>
        <w:t>ncentracija be fono siekia 14,0</w:t>
      </w:r>
      <w:r w:rsidRPr="00562C4C">
        <w:rPr>
          <w:rFonts w:ascii="Times New Roman" w:eastAsia="Times New Roman" w:hAnsi="Times New Roman"/>
          <w:sz w:val="24"/>
          <w:szCs w:val="24"/>
          <w:lang w:eastAsia="da-DK"/>
        </w:rPr>
        <w:t xml:space="preserve"> µg/m</w:t>
      </w:r>
      <w:r w:rsidRPr="00562C4C">
        <w:rPr>
          <w:rFonts w:ascii="Times New Roman" w:eastAsia="Times New Roman" w:hAnsi="Times New Roman"/>
          <w:sz w:val="24"/>
          <w:szCs w:val="24"/>
          <w:vertAlign w:val="superscript"/>
          <w:lang w:eastAsia="da-DK"/>
        </w:rPr>
        <w:t>3</w:t>
      </w:r>
      <w:r w:rsidRPr="00562C4C">
        <w:rPr>
          <w:rFonts w:ascii="Times New Roman" w:eastAsia="Times New Roman" w:hAnsi="Times New Roman"/>
          <w:sz w:val="24"/>
          <w:szCs w:val="24"/>
          <w:lang w:eastAsia="da-DK"/>
        </w:rPr>
        <w:t xml:space="preserve"> (0,1 % RV), įverti</w:t>
      </w:r>
      <w:r>
        <w:rPr>
          <w:rFonts w:ascii="Times New Roman" w:eastAsia="Times New Roman" w:hAnsi="Times New Roman"/>
          <w:sz w:val="24"/>
          <w:szCs w:val="24"/>
          <w:lang w:eastAsia="da-DK"/>
        </w:rPr>
        <w:t>nus foną – 499,0</w:t>
      </w:r>
      <w:r w:rsidRPr="00562C4C">
        <w:rPr>
          <w:rFonts w:ascii="Times New Roman" w:eastAsia="Times New Roman" w:hAnsi="Times New Roman"/>
          <w:sz w:val="24"/>
          <w:szCs w:val="24"/>
          <w:lang w:eastAsia="da-DK"/>
        </w:rPr>
        <w:t xml:space="preserve"> µg/m</w:t>
      </w:r>
      <w:r w:rsidRPr="00562C4C">
        <w:rPr>
          <w:rFonts w:ascii="Times New Roman" w:eastAsia="Times New Roman" w:hAnsi="Times New Roman"/>
          <w:sz w:val="24"/>
          <w:szCs w:val="24"/>
          <w:vertAlign w:val="superscript"/>
          <w:lang w:eastAsia="da-DK"/>
        </w:rPr>
        <w:t>3</w:t>
      </w:r>
      <w:r>
        <w:rPr>
          <w:rFonts w:ascii="Times New Roman" w:eastAsia="Times New Roman" w:hAnsi="Times New Roman"/>
          <w:sz w:val="24"/>
          <w:szCs w:val="24"/>
          <w:lang w:eastAsia="da-DK"/>
        </w:rPr>
        <w:t xml:space="preserve"> (5,0</w:t>
      </w:r>
      <w:r w:rsidRPr="00562C4C">
        <w:rPr>
          <w:rFonts w:ascii="Times New Roman" w:eastAsia="Times New Roman" w:hAnsi="Times New Roman"/>
          <w:sz w:val="24"/>
          <w:szCs w:val="24"/>
          <w:lang w:eastAsia="da-DK"/>
        </w:rPr>
        <w:t xml:space="preserve"> % RV) ir neviršija ribinės vertės, nustatytos žmonių sveikatos apsaugai. </w:t>
      </w:r>
    </w:p>
    <w:p w14:paraId="6005C0BB" w14:textId="77777777" w:rsidR="00D813BF" w:rsidRPr="00562C4C" w:rsidRDefault="00D813BF" w:rsidP="00D813BF">
      <w:pPr>
        <w:suppressAutoHyphens w:val="0"/>
        <w:spacing w:after="280" w:line="280" w:lineRule="atLeast"/>
        <w:jc w:val="both"/>
        <w:textAlignment w:val="auto"/>
        <w:rPr>
          <w:rFonts w:ascii="Times New Roman" w:eastAsia="Times New Roman" w:hAnsi="Times New Roman"/>
          <w:sz w:val="24"/>
          <w:szCs w:val="24"/>
          <w:lang w:eastAsia="da-DK"/>
        </w:rPr>
      </w:pPr>
      <w:r w:rsidRPr="00846A77">
        <w:rPr>
          <w:rFonts w:ascii="Times New Roman" w:eastAsia="Times New Roman" w:hAnsi="Times New Roman"/>
          <w:i/>
          <w:sz w:val="24"/>
          <w:szCs w:val="20"/>
          <w:lang w:eastAsia="da-DK"/>
        </w:rPr>
        <w:t>Azoto dioksidas.</w:t>
      </w:r>
      <w:r w:rsidRPr="00846A77">
        <w:rPr>
          <w:rFonts w:ascii="Times New Roman" w:eastAsia="Times New Roman" w:hAnsi="Times New Roman"/>
          <w:sz w:val="24"/>
          <w:szCs w:val="20"/>
          <w:lang w:eastAsia="da-DK"/>
        </w:rPr>
        <w:t xml:space="preserve"> Suskaičiuota didžiausia vidutinė metinė azoto dioksido koncentracija be fono </w:t>
      </w:r>
      <w:r>
        <w:rPr>
          <w:rFonts w:ascii="Times New Roman" w:eastAsia="Times New Roman" w:hAnsi="Times New Roman"/>
          <w:sz w:val="24"/>
          <w:szCs w:val="20"/>
          <w:lang w:eastAsia="da-DK"/>
        </w:rPr>
        <w:t>0,4</w:t>
      </w:r>
      <w:r w:rsidRPr="00846A77">
        <w:rPr>
          <w:rFonts w:ascii="Times New Roman" w:eastAsia="Times New Roman" w:hAnsi="Times New Roman"/>
          <w:sz w:val="24"/>
          <w:szCs w:val="20"/>
          <w:lang w:eastAsia="da-DK"/>
        </w:rPr>
        <w:t xml:space="preserve"> µg/m</w:t>
      </w:r>
      <w:r w:rsidRPr="00846A77">
        <w:rPr>
          <w:rFonts w:ascii="Times New Roman" w:eastAsia="Times New Roman" w:hAnsi="Times New Roman"/>
          <w:sz w:val="24"/>
          <w:szCs w:val="20"/>
          <w:vertAlign w:val="superscript"/>
          <w:lang w:eastAsia="da-DK"/>
        </w:rPr>
        <w:t>3</w:t>
      </w:r>
      <w:r>
        <w:rPr>
          <w:rFonts w:ascii="Times New Roman" w:eastAsia="Times New Roman" w:hAnsi="Times New Roman"/>
          <w:sz w:val="24"/>
          <w:szCs w:val="20"/>
          <w:lang w:eastAsia="da-DK"/>
        </w:rPr>
        <w:t xml:space="preserve"> (1,0 % RV), įvertinus foną – 13,9</w:t>
      </w:r>
      <w:r w:rsidRPr="00846A77">
        <w:rPr>
          <w:rFonts w:ascii="Times New Roman" w:eastAsia="Times New Roman" w:hAnsi="Times New Roman"/>
          <w:sz w:val="24"/>
          <w:szCs w:val="20"/>
          <w:lang w:eastAsia="da-DK"/>
        </w:rPr>
        <w:t xml:space="preserve"> µg/m</w:t>
      </w:r>
      <w:r w:rsidRPr="00846A77">
        <w:rPr>
          <w:rFonts w:ascii="Times New Roman" w:eastAsia="Times New Roman" w:hAnsi="Times New Roman"/>
          <w:sz w:val="24"/>
          <w:szCs w:val="20"/>
          <w:vertAlign w:val="superscript"/>
          <w:lang w:eastAsia="da-DK"/>
        </w:rPr>
        <w:t>3</w:t>
      </w:r>
      <w:r>
        <w:rPr>
          <w:rFonts w:ascii="Times New Roman" w:eastAsia="Times New Roman" w:hAnsi="Times New Roman"/>
          <w:sz w:val="24"/>
          <w:szCs w:val="20"/>
          <w:lang w:eastAsia="da-DK"/>
        </w:rPr>
        <w:t xml:space="preserve"> (34,8</w:t>
      </w:r>
      <w:r w:rsidRPr="00846A77">
        <w:rPr>
          <w:rFonts w:ascii="Times New Roman" w:eastAsia="Times New Roman" w:hAnsi="Times New Roman"/>
          <w:sz w:val="24"/>
          <w:szCs w:val="20"/>
          <w:lang w:eastAsia="da-DK"/>
        </w:rPr>
        <w:t xml:space="preserve"> % RV) ir neviršija ribinės vertės, </w:t>
      </w:r>
      <w:r w:rsidRPr="00846A77">
        <w:rPr>
          <w:rFonts w:ascii="Times New Roman" w:eastAsia="Times New Roman" w:hAnsi="Times New Roman"/>
          <w:sz w:val="24"/>
          <w:szCs w:val="20"/>
          <w:lang w:eastAsia="da-DK"/>
        </w:rPr>
        <w:lastRenderedPageBreak/>
        <w:t xml:space="preserve">nustatytos žmonių sveikatos apsaugai. Maksimali 1 val. 99,8 </w:t>
      </w:r>
      <w:proofErr w:type="spellStart"/>
      <w:r w:rsidRPr="00846A77">
        <w:rPr>
          <w:rFonts w:ascii="Times New Roman" w:eastAsia="Times New Roman" w:hAnsi="Times New Roman"/>
          <w:sz w:val="24"/>
          <w:szCs w:val="20"/>
          <w:lang w:eastAsia="da-DK"/>
        </w:rPr>
        <w:t>procentilio</w:t>
      </w:r>
      <w:proofErr w:type="spellEnd"/>
      <w:r w:rsidRPr="00846A77">
        <w:rPr>
          <w:rFonts w:ascii="Times New Roman" w:eastAsia="Times New Roman" w:hAnsi="Times New Roman"/>
          <w:sz w:val="24"/>
          <w:szCs w:val="20"/>
          <w:lang w:eastAsia="da-DK"/>
        </w:rPr>
        <w:t xml:space="preserve"> azoto dioksido koncen</w:t>
      </w:r>
      <w:r>
        <w:rPr>
          <w:rFonts w:ascii="Times New Roman" w:eastAsia="Times New Roman" w:hAnsi="Times New Roman"/>
          <w:sz w:val="24"/>
          <w:szCs w:val="20"/>
          <w:lang w:eastAsia="da-DK"/>
        </w:rPr>
        <w:t>tracija be fono gali siekti 68,0</w:t>
      </w:r>
      <w:r w:rsidRPr="00846A77">
        <w:rPr>
          <w:rFonts w:ascii="Times New Roman" w:eastAsia="Times New Roman" w:hAnsi="Times New Roman"/>
          <w:sz w:val="24"/>
          <w:szCs w:val="20"/>
          <w:lang w:eastAsia="da-DK"/>
        </w:rPr>
        <w:t xml:space="preserve"> µg/m</w:t>
      </w:r>
      <w:r w:rsidRPr="00846A77">
        <w:rPr>
          <w:rFonts w:ascii="Times New Roman" w:eastAsia="Times New Roman" w:hAnsi="Times New Roman"/>
          <w:sz w:val="24"/>
          <w:szCs w:val="20"/>
          <w:vertAlign w:val="superscript"/>
          <w:lang w:eastAsia="da-DK"/>
        </w:rPr>
        <w:t>3</w:t>
      </w:r>
      <w:r>
        <w:rPr>
          <w:rFonts w:ascii="Times New Roman" w:eastAsia="Times New Roman" w:hAnsi="Times New Roman"/>
          <w:sz w:val="24"/>
          <w:szCs w:val="20"/>
          <w:lang w:eastAsia="da-DK"/>
        </w:rPr>
        <w:t xml:space="preserve"> (34,0 % RV), o įvertinus foną – 80,0</w:t>
      </w:r>
      <w:r w:rsidRPr="00846A77">
        <w:rPr>
          <w:rFonts w:ascii="Times New Roman" w:eastAsia="Times New Roman" w:hAnsi="Times New Roman"/>
          <w:sz w:val="24"/>
          <w:szCs w:val="20"/>
          <w:lang w:eastAsia="da-DK"/>
        </w:rPr>
        <w:t xml:space="preserve"> µg/m</w:t>
      </w:r>
      <w:r w:rsidRPr="00846A77">
        <w:rPr>
          <w:rFonts w:ascii="Times New Roman" w:eastAsia="Times New Roman" w:hAnsi="Times New Roman"/>
          <w:sz w:val="24"/>
          <w:szCs w:val="20"/>
          <w:vertAlign w:val="superscript"/>
          <w:lang w:eastAsia="da-DK"/>
        </w:rPr>
        <w:t>3</w:t>
      </w:r>
      <w:r>
        <w:rPr>
          <w:rFonts w:ascii="Times New Roman" w:eastAsia="Times New Roman" w:hAnsi="Times New Roman"/>
          <w:sz w:val="24"/>
          <w:szCs w:val="20"/>
          <w:lang w:eastAsia="da-DK"/>
        </w:rPr>
        <w:t xml:space="preserve"> (40,0</w:t>
      </w:r>
      <w:r w:rsidRPr="00846A77">
        <w:rPr>
          <w:rFonts w:ascii="Times New Roman" w:eastAsia="Times New Roman" w:hAnsi="Times New Roman"/>
          <w:sz w:val="24"/>
          <w:szCs w:val="20"/>
          <w:lang w:eastAsia="da-DK"/>
        </w:rPr>
        <w:t xml:space="preserve"> % RV) ir neviršija ribinės vertės, nustatytos žmonių sveikatos apsaugai.</w:t>
      </w:r>
    </w:p>
    <w:p w14:paraId="57BFAFA8" w14:textId="77777777" w:rsidR="00D813BF" w:rsidRPr="001D594D" w:rsidRDefault="00D813BF" w:rsidP="00D813BF">
      <w:pPr>
        <w:suppressAutoHyphens w:val="0"/>
        <w:spacing w:after="240"/>
        <w:jc w:val="both"/>
      </w:pPr>
      <w:r w:rsidRPr="001D594D">
        <w:rPr>
          <w:rFonts w:ascii="Times New Roman" w:eastAsia="Times New Roman" w:hAnsi="Times New Roman"/>
          <w:i/>
          <w:sz w:val="24"/>
          <w:szCs w:val="20"/>
          <w:lang w:eastAsia="da-DK"/>
        </w:rPr>
        <w:t>Kietosios dalelės (KD</w:t>
      </w:r>
      <w:r w:rsidRPr="001D594D">
        <w:rPr>
          <w:rFonts w:ascii="Times New Roman" w:eastAsia="Times New Roman" w:hAnsi="Times New Roman"/>
          <w:i/>
          <w:sz w:val="24"/>
          <w:szCs w:val="20"/>
          <w:vertAlign w:val="subscript"/>
          <w:lang w:eastAsia="da-DK"/>
        </w:rPr>
        <w:t>10</w:t>
      </w:r>
      <w:r w:rsidRPr="001D594D">
        <w:rPr>
          <w:rFonts w:ascii="Times New Roman" w:eastAsia="Times New Roman" w:hAnsi="Times New Roman"/>
          <w:i/>
          <w:sz w:val="24"/>
          <w:szCs w:val="20"/>
          <w:lang w:eastAsia="da-DK"/>
        </w:rPr>
        <w:t xml:space="preserve">). </w:t>
      </w:r>
      <w:r w:rsidRPr="001D594D">
        <w:rPr>
          <w:rFonts w:ascii="Times New Roman" w:eastAsia="Times New Roman" w:hAnsi="Times New Roman"/>
          <w:sz w:val="24"/>
          <w:szCs w:val="20"/>
          <w:lang w:eastAsia="da-DK"/>
        </w:rPr>
        <w:t xml:space="preserve">Suskaičiuota didžiausia vidutinė metinė kietųjų dalelių koncentracija be fono siekia </w:t>
      </w:r>
      <w:r>
        <w:rPr>
          <w:rFonts w:ascii="Times New Roman" w:eastAsia="Times New Roman" w:hAnsi="Times New Roman"/>
          <w:sz w:val="24"/>
          <w:szCs w:val="20"/>
          <w:lang w:eastAsia="da-DK"/>
        </w:rPr>
        <w:t>0,1</w:t>
      </w:r>
      <w:r w:rsidRPr="001D594D">
        <w:rPr>
          <w:rFonts w:ascii="Times New Roman" w:eastAsia="Times New Roman" w:hAnsi="Times New Roman"/>
          <w:sz w:val="24"/>
          <w:szCs w:val="20"/>
          <w:lang w:eastAsia="da-DK"/>
        </w:rPr>
        <w:t xml:space="preserve"> µg/m</w:t>
      </w:r>
      <w:r w:rsidRPr="001D594D">
        <w:rPr>
          <w:rFonts w:ascii="Times New Roman" w:eastAsia="Times New Roman" w:hAnsi="Times New Roman"/>
          <w:sz w:val="24"/>
          <w:szCs w:val="20"/>
          <w:vertAlign w:val="superscript"/>
          <w:lang w:eastAsia="da-DK"/>
        </w:rPr>
        <w:t>3</w:t>
      </w:r>
      <w:r>
        <w:rPr>
          <w:rFonts w:ascii="Times New Roman" w:eastAsia="Times New Roman" w:hAnsi="Times New Roman"/>
          <w:sz w:val="24"/>
          <w:szCs w:val="20"/>
          <w:lang w:eastAsia="da-DK"/>
        </w:rPr>
        <w:t xml:space="preserve"> (0,3</w:t>
      </w:r>
      <w:r w:rsidRPr="001D594D">
        <w:rPr>
          <w:rFonts w:ascii="Times New Roman" w:eastAsia="Times New Roman" w:hAnsi="Times New Roman"/>
          <w:sz w:val="24"/>
          <w:szCs w:val="20"/>
          <w:lang w:eastAsia="da-DK"/>
        </w:rPr>
        <w:t xml:space="preserve"> % RV), įvertinus foną –</w:t>
      </w:r>
      <w:r>
        <w:rPr>
          <w:rFonts w:ascii="Times New Roman" w:eastAsia="Times New Roman" w:hAnsi="Times New Roman"/>
          <w:sz w:val="24"/>
          <w:szCs w:val="20"/>
          <w:lang w:eastAsia="da-DK"/>
        </w:rPr>
        <w:t xml:space="preserve"> 16,7</w:t>
      </w:r>
      <w:r w:rsidRPr="001D594D">
        <w:rPr>
          <w:rFonts w:ascii="Times New Roman" w:eastAsia="Times New Roman" w:hAnsi="Times New Roman"/>
          <w:sz w:val="24"/>
          <w:szCs w:val="20"/>
          <w:lang w:eastAsia="da-DK"/>
        </w:rPr>
        <w:t xml:space="preserve"> µg/m</w:t>
      </w:r>
      <w:r w:rsidRPr="001D594D">
        <w:rPr>
          <w:rFonts w:ascii="Times New Roman" w:eastAsia="Times New Roman" w:hAnsi="Times New Roman"/>
          <w:sz w:val="24"/>
          <w:szCs w:val="20"/>
          <w:vertAlign w:val="superscript"/>
          <w:lang w:eastAsia="da-DK"/>
        </w:rPr>
        <w:t>3</w:t>
      </w:r>
      <w:r>
        <w:rPr>
          <w:rFonts w:ascii="Times New Roman" w:eastAsia="Times New Roman" w:hAnsi="Times New Roman"/>
          <w:sz w:val="24"/>
          <w:szCs w:val="20"/>
          <w:lang w:eastAsia="da-DK"/>
        </w:rPr>
        <w:t xml:space="preserve"> (41,8</w:t>
      </w:r>
      <w:r w:rsidRPr="001D594D">
        <w:rPr>
          <w:rFonts w:ascii="Times New Roman" w:eastAsia="Times New Roman" w:hAnsi="Times New Roman"/>
          <w:sz w:val="24"/>
          <w:szCs w:val="20"/>
          <w:lang w:eastAsia="da-DK"/>
        </w:rPr>
        <w:t xml:space="preserve"> % RV) ir neviršija ribinės vertės, nustatytos žmonių sveikatos apsaugai. Maksimali 24 val. 90,4 </w:t>
      </w:r>
      <w:proofErr w:type="spellStart"/>
      <w:r w:rsidRPr="001D594D">
        <w:rPr>
          <w:rFonts w:ascii="Times New Roman" w:eastAsia="Times New Roman" w:hAnsi="Times New Roman"/>
          <w:sz w:val="24"/>
          <w:szCs w:val="20"/>
          <w:lang w:eastAsia="da-DK"/>
        </w:rPr>
        <w:t>procentilio</w:t>
      </w:r>
      <w:proofErr w:type="spellEnd"/>
      <w:r w:rsidRPr="001D594D">
        <w:rPr>
          <w:rFonts w:ascii="Times New Roman" w:eastAsia="Times New Roman" w:hAnsi="Times New Roman"/>
          <w:sz w:val="24"/>
          <w:szCs w:val="20"/>
          <w:lang w:eastAsia="da-DK"/>
        </w:rPr>
        <w:t xml:space="preserve"> kietųjų dalelių koncentracija be fono siekia</w:t>
      </w:r>
      <w:r>
        <w:rPr>
          <w:rFonts w:ascii="Times New Roman" w:eastAsia="Times New Roman" w:hAnsi="Times New Roman"/>
          <w:sz w:val="24"/>
          <w:szCs w:val="20"/>
          <w:lang w:eastAsia="da-DK"/>
        </w:rPr>
        <w:t xml:space="preserve"> 0,4</w:t>
      </w:r>
      <w:r w:rsidRPr="001D594D">
        <w:rPr>
          <w:rFonts w:ascii="Times New Roman" w:eastAsia="Times New Roman" w:hAnsi="Times New Roman"/>
          <w:sz w:val="24"/>
          <w:szCs w:val="20"/>
          <w:lang w:eastAsia="da-DK"/>
        </w:rPr>
        <w:t xml:space="preserve"> µg/m</w:t>
      </w:r>
      <w:r w:rsidRPr="001D594D">
        <w:rPr>
          <w:rFonts w:ascii="Times New Roman" w:eastAsia="Times New Roman" w:hAnsi="Times New Roman"/>
          <w:sz w:val="24"/>
          <w:szCs w:val="20"/>
          <w:vertAlign w:val="superscript"/>
          <w:lang w:eastAsia="da-DK"/>
        </w:rPr>
        <w:t>3</w:t>
      </w:r>
      <w:r>
        <w:rPr>
          <w:rFonts w:ascii="Times New Roman" w:eastAsia="Times New Roman" w:hAnsi="Times New Roman"/>
          <w:sz w:val="24"/>
          <w:szCs w:val="20"/>
          <w:lang w:eastAsia="da-DK"/>
        </w:rPr>
        <w:t xml:space="preserve"> (0,8 % RV), </w:t>
      </w:r>
      <w:r w:rsidRPr="001D594D">
        <w:rPr>
          <w:rFonts w:ascii="Times New Roman" w:eastAsia="Times New Roman" w:hAnsi="Times New Roman"/>
          <w:sz w:val="24"/>
          <w:szCs w:val="20"/>
          <w:lang w:eastAsia="da-DK"/>
        </w:rPr>
        <w:t>įvertinus foną –</w:t>
      </w:r>
      <w:r>
        <w:rPr>
          <w:rFonts w:ascii="Times New Roman" w:eastAsia="Times New Roman" w:hAnsi="Times New Roman"/>
          <w:sz w:val="24"/>
          <w:szCs w:val="20"/>
          <w:lang w:eastAsia="da-DK"/>
        </w:rPr>
        <w:t xml:space="preserve"> 18,0</w:t>
      </w:r>
      <w:r w:rsidRPr="001D594D">
        <w:rPr>
          <w:rFonts w:ascii="Times New Roman" w:eastAsia="Times New Roman" w:hAnsi="Times New Roman"/>
          <w:sz w:val="24"/>
          <w:szCs w:val="20"/>
          <w:lang w:eastAsia="da-DK"/>
        </w:rPr>
        <w:t xml:space="preserve"> µg/m</w:t>
      </w:r>
      <w:r w:rsidRPr="001D594D">
        <w:rPr>
          <w:rFonts w:ascii="Times New Roman" w:eastAsia="Times New Roman" w:hAnsi="Times New Roman"/>
          <w:sz w:val="24"/>
          <w:szCs w:val="20"/>
          <w:vertAlign w:val="superscript"/>
          <w:lang w:eastAsia="da-DK"/>
        </w:rPr>
        <w:t>3</w:t>
      </w:r>
      <w:r>
        <w:rPr>
          <w:rFonts w:ascii="Times New Roman" w:eastAsia="Times New Roman" w:hAnsi="Times New Roman"/>
          <w:sz w:val="24"/>
          <w:szCs w:val="20"/>
          <w:lang w:eastAsia="da-DK"/>
        </w:rPr>
        <w:t xml:space="preserve"> (36,0</w:t>
      </w:r>
      <w:r w:rsidRPr="001D594D">
        <w:rPr>
          <w:rFonts w:ascii="Times New Roman" w:eastAsia="Times New Roman" w:hAnsi="Times New Roman"/>
          <w:sz w:val="24"/>
          <w:szCs w:val="20"/>
          <w:lang w:eastAsia="da-DK"/>
        </w:rPr>
        <w:t xml:space="preserve"> % RV) ir neviršija ribinės vertės, nustatytos žmonių sveikatos apsaugai.</w:t>
      </w:r>
    </w:p>
    <w:p w14:paraId="6FC2A52F" w14:textId="77777777" w:rsidR="00D813BF" w:rsidRPr="00846A77" w:rsidRDefault="00D813BF" w:rsidP="00D813BF">
      <w:pPr>
        <w:suppressAutoHyphens w:val="0"/>
        <w:spacing w:after="240"/>
        <w:jc w:val="both"/>
        <w:rPr>
          <w:rFonts w:ascii="Times New Roman" w:eastAsia="Times New Roman" w:hAnsi="Times New Roman"/>
          <w:i/>
          <w:sz w:val="24"/>
          <w:szCs w:val="20"/>
          <w:lang w:eastAsia="da-DK"/>
        </w:rPr>
      </w:pPr>
      <w:r w:rsidRPr="00846A77">
        <w:rPr>
          <w:rFonts w:ascii="Times New Roman" w:eastAsia="Times New Roman" w:hAnsi="Times New Roman"/>
          <w:i/>
          <w:sz w:val="24"/>
          <w:szCs w:val="20"/>
          <w:lang w:eastAsia="da-DK"/>
        </w:rPr>
        <w:t>Kietosios dalelės (KD</w:t>
      </w:r>
      <w:r w:rsidRPr="00846A77">
        <w:rPr>
          <w:rFonts w:ascii="Times New Roman" w:eastAsia="Times New Roman" w:hAnsi="Times New Roman"/>
          <w:i/>
          <w:sz w:val="24"/>
          <w:szCs w:val="20"/>
          <w:vertAlign w:val="subscript"/>
          <w:lang w:eastAsia="da-DK"/>
        </w:rPr>
        <w:t>2.5</w:t>
      </w:r>
      <w:r w:rsidRPr="00846A77">
        <w:rPr>
          <w:rFonts w:ascii="Times New Roman" w:eastAsia="Times New Roman" w:hAnsi="Times New Roman"/>
          <w:i/>
          <w:sz w:val="24"/>
          <w:szCs w:val="20"/>
          <w:lang w:eastAsia="da-DK"/>
        </w:rPr>
        <w:t>)</w:t>
      </w:r>
      <w:r>
        <w:rPr>
          <w:rFonts w:ascii="Times New Roman" w:eastAsia="Times New Roman" w:hAnsi="Times New Roman"/>
          <w:sz w:val="24"/>
          <w:szCs w:val="20"/>
          <w:lang w:eastAsia="da-DK"/>
        </w:rPr>
        <w:t xml:space="preserve">. Suskaičiuota  </w:t>
      </w:r>
      <w:r w:rsidRPr="00846A77">
        <w:rPr>
          <w:rFonts w:ascii="Times New Roman" w:eastAsia="Times New Roman" w:hAnsi="Times New Roman"/>
          <w:sz w:val="24"/>
          <w:szCs w:val="20"/>
          <w:lang w:eastAsia="da-DK"/>
        </w:rPr>
        <w:t>didžiausia vidutinė metinė kietųjų dalelių koncentracija be fono siekia 0,1 µg/m</w:t>
      </w:r>
      <w:r w:rsidRPr="00846A77">
        <w:rPr>
          <w:rFonts w:ascii="Times New Roman" w:eastAsia="Times New Roman" w:hAnsi="Times New Roman"/>
          <w:sz w:val="24"/>
          <w:szCs w:val="20"/>
          <w:vertAlign w:val="superscript"/>
          <w:lang w:eastAsia="da-DK"/>
        </w:rPr>
        <w:t>3</w:t>
      </w:r>
      <w:r w:rsidRPr="00846A77">
        <w:rPr>
          <w:rFonts w:ascii="Times New Roman" w:eastAsia="Times New Roman" w:hAnsi="Times New Roman"/>
          <w:sz w:val="24"/>
          <w:szCs w:val="20"/>
          <w:lang w:eastAsia="da-DK"/>
        </w:rPr>
        <w:t xml:space="preserve"> (0,4 % RV), įvertinus foną – </w:t>
      </w:r>
      <w:r>
        <w:rPr>
          <w:rFonts w:ascii="Times New Roman" w:eastAsia="Times New Roman" w:hAnsi="Times New Roman"/>
          <w:sz w:val="24"/>
          <w:szCs w:val="20"/>
          <w:lang w:eastAsia="da-DK"/>
        </w:rPr>
        <w:t>17,3</w:t>
      </w:r>
      <w:r w:rsidRPr="00846A77">
        <w:rPr>
          <w:rFonts w:ascii="Times New Roman" w:eastAsia="Times New Roman" w:hAnsi="Times New Roman"/>
          <w:sz w:val="24"/>
          <w:szCs w:val="20"/>
          <w:lang w:eastAsia="da-DK"/>
        </w:rPr>
        <w:t xml:space="preserve"> µg/m</w:t>
      </w:r>
      <w:r w:rsidRPr="00846A77">
        <w:rPr>
          <w:rFonts w:ascii="Times New Roman" w:eastAsia="Times New Roman" w:hAnsi="Times New Roman"/>
          <w:sz w:val="24"/>
          <w:szCs w:val="20"/>
          <w:vertAlign w:val="superscript"/>
          <w:lang w:eastAsia="da-DK"/>
        </w:rPr>
        <w:t>3</w:t>
      </w:r>
      <w:r w:rsidRPr="00846A77">
        <w:rPr>
          <w:rFonts w:ascii="Times New Roman" w:eastAsia="Times New Roman" w:hAnsi="Times New Roman"/>
          <w:sz w:val="24"/>
          <w:szCs w:val="20"/>
          <w:lang w:eastAsia="da-DK"/>
        </w:rPr>
        <w:t xml:space="preserve"> ir</w:t>
      </w:r>
      <w:r>
        <w:rPr>
          <w:rFonts w:ascii="Times New Roman" w:eastAsia="Times New Roman" w:hAnsi="Times New Roman"/>
          <w:sz w:val="24"/>
          <w:szCs w:val="20"/>
          <w:lang w:eastAsia="da-DK"/>
        </w:rPr>
        <w:t xml:space="preserve"> gali sudaryti 69,3</w:t>
      </w:r>
      <w:r w:rsidRPr="00846A77">
        <w:rPr>
          <w:rFonts w:ascii="Times New Roman" w:eastAsia="Times New Roman" w:hAnsi="Times New Roman"/>
          <w:sz w:val="24"/>
          <w:szCs w:val="20"/>
          <w:lang w:eastAsia="da-DK"/>
        </w:rPr>
        <w:t xml:space="preserve"> % nustatytos ribinės vertės.</w:t>
      </w:r>
    </w:p>
    <w:p w14:paraId="1947DE28" w14:textId="77777777" w:rsidR="00D813BF" w:rsidRPr="00846A77" w:rsidRDefault="00D813BF" w:rsidP="00D813BF">
      <w:pPr>
        <w:suppressAutoHyphens w:val="0"/>
        <w:spacing w:after="240"/>
        <w:jc w:val="both"/>
        <w:rPr>
          <w:rFonts w:ascii="Times New Roman" w:eastAsia="Times New Roman" w:hAnsi="Times New Roman"/>
          <w:i/>
          <w:sz w:val="24"/>
          <w:szCs w:val="20"/>
          <w:lang w:eastAsia="da-DK"/>
        </w:rPr>
      </w:pPr>
      <w:r w:rsidRPr="00846A77">
        <w:rPr>
          <w:rFonts w:ascii="Times New Roman" w:eastAsia="Times New Roman" w:hAnsi="Times New Roman"/>
          <w:i/>
          <w:sz w:val="24"/>
          <w:szCs w:val="20"/>
          <w:lang w:eastAsia="da-DK"/>
        </w:rPr>
        <w:t>Sieros dioksidas</w:t>
      </w:r>
      <w:r w:rsidRPr="00846A77">
        <w:rPr>
          <w:rFonts w:ascii="Times New Roman" w:eastAsia="Times New Roman" w:hAnsi="Times New Roman"/>
          <w:sz w:val="24"/>
          <w:szCs w:val="20"/>
          <w:lang w:eastAsia="da-DK"/>
        </w:rPr>
        <w:t xml:space="preserve">. Suskaičiuota didžiausia 1 val. 99,7 </w:t>
      </w:r>
      <w:proofErr w:type="spellStart"/>
      <w:r w:rsidRPr="00846A77">
        <w:rPr>
          <w:rFonts w:ascii="Times New Roman" w:eastAsia="Times New Roman" w:hAnsi="Times New Roman"/>
          <w:sz w:val="24"/>
          <w:szCs w:val="20"/>
          <w:lang w:eastAsia="da-DK"/>
        </w:rPr>
        <w:t>procentilio</w:t>
      </w:r>
      <w:proofErr w:type="spellEnd"/>
      <w:r w:rsidRPr="00846A77">
        <w:rPr>
          <w:rFonts w:ascii="Times New Roman" w:eastAsia="Times New Roman" w:hAnsi="Times New Roman"/>
          <w:sz w:val="24"/>
          <w:szCs w:val="20"/>
          <w:lang w:eastAsia="da-DK"/>
        </w:rPr>
        <w:t xml:space="preserve"> sieros dioksido koncentracija be fono gali siekti </w:t>
      </w:r>
      <w:r>
        <w:rPr>
          <w:rFonts w:ascii="Times New Roman" w:eastAsia="Times New Roman" w:hAnsi="Times New Roman"/>
          <w:sz w:val="24"/>
          <w:szCs w:val="20"/>
          <w:lang w:eastAsia="da-DK"/>
        </w:rPr>
        <w:t>118,0</w:t>
      </w:r>
      <w:r w:rsidRPr="00846A77">
        <w:rPr>
          <w:rFonts w:ascii="Times New Roman" w:eastAsia="Times New Roman" w:hAnsi="Times New Roman"/>
          <w:sz w:val="24"/>
          <w:szCs w:val="20"/>
          <w:lang w:eastAsia="da-DK"/>
        </w:rPr>
        <w:t xml:space="preserve"> µg/m</w:t>
      </w:r>
      <w:r w:rsidRPr="00846A77">
        <w:rPr>
          <w:rFonts w:ascii="Times New Roman" w:eastAsia="Times New Roman" w:hAnsi="Times New Roman"/>
          <w:sz w:val="24"/>
          <w:szCs w:val="20"/>
          <w:vertAlign w:val="superscript"/>
          <w:lang w:eastAsia="da-DK"/>
        </w:rPr>
        <w:t>3</w:t>
      </w:r>
      <w:r>
        <w:rPr>
          <w:rFonts w:ascii="Times New Roman" w:eastAsia="Times New Roman" w:hAnsi="Times New Roman"/>
          <w:sz w:val="24"/>
          <w:szCs w:val="20"/>
          <w:lang w:eastAsia="da-DK"/>
        </w:rPr>
        <w:t xml:space="preserve"> (33,7</w:t>
      </w:r>
      <w:r w:rsidRPr="00846A77">
        <w:rPr>
          <w:rFonts w:ascii="Times New Roman" w:eastAsia="Times New Roman" w:hAnsi="Times New Roman"/>
          <w:sz w:val="24"/>
          <w:szCs w:val="20"/>
          <w:lang w:eastAsia="da-DK"/>
        </w:rPr>
        <w:t xml:space="preserve"> % RV), įvertinus foną – </w:t>
      </w:r>
      <w:r>
        <w:rPr>
          <w:rFonts w:ascii="Times New Roman" w:eastAsia="Times New Roman" w:hAnsi="Times New Roman"/>
          <w:sz w:val="24"/>
          <w:szCs w:val="20"/>
          <w:lang w:eastAsia="da-DK"/>
        </w:rPr>
        <w:t>121,0</w:t>
      </w:r>
      <w:r w:rsidRPr="00846A77">
        <w:rPr>
          <w:rFonts w:ascii="Times New Roman" w:eastAsia="Times New Roman" w:hAnsi="Times New Roman"/>
          <w:sz w:val="24"/>
          <w:szCs w:val="20"/>
          <w:lang w:eastAsia="da-DK"/>
        </w:rPr>
        <w:t xml:space="preserve"> µg/m</w:t>
      </w:r>
      <w:r w:rsidRPr="00846A77">
        <w:rPr>
          <w:rFonts w:ascii="Times New Roman" w:eastAsia="Times New Roman" w:hAnsi="Times New Roman"/>
          <w:sz w:val="24"/>
          <w:szCs w:val="20"/>
          <w:vertAlign w:val="superscript"/>
          <w:lang w:eastAsia="da-DK"/>
        </w:rPr>
        <w:t>3</w:t>
      </w:r>
      <w:r>
        <w:rPr>
          <w:rFonts w:ascii="Times New Roman" w:eastAsia="Times New Roman" w:hAnsi="Times New Roman"/>
          <w:sz w:val="24"/>
          <w:szCs w:val="20"/>
          <w:lang w:eastAsia="da-DK"/>
        </w:rPr>
        <w:t xml:space="preserve"> (34,6</w:t>
      </w:r>
      <w:r w:rsidRPr="00846A77">
        <w:rPr>
          <w:rFonts w:ascii="Times New Roman" w:eastAsia="Times New Roman" w:hAnsi="Times New Roman"/>
          <w:sz w:val="24"/>
          <w:szCs w:val="20"/>
          <w:lang w:eastAsia="da-DK"/>
        </w:rPr>
        <w:t xml:space="preserve"> % RV) bei neviršija ribinės vertės, nustatytos žmonių sveikatos apsaugai. Didžiausia 24 val. 99,2 </w:t>
      </w:r>
      <w:proofErr w:type="spellStart"/>
      <w:r w:rsidRPr="00846A77">
        <w:rPr>
          <w:rFonts w:ascii="Times New Roman" w:eastAsia="Times New Roman" w:hAnsi="Times New Roman"/>
          <w:sz w:val="24"/>
          <w:szCs w:val="20"/>
          <w:lang w:eastAsia="da-DK"/>
        </w:rPr>
        <w:t>procentilio</w:t>
      </w:r>
      <w:proofErr w:type="spellEnd"/>
      <w:r w:rsidRPr="00846A77">
        <w:rPr>
          <w:rFonts w:ascii="Times New Roman" w:eastAsia="Times New Roman" w:hAnsi="Times New Roman"/>
          <w:sz w:val="24"/>
          <w:szCs w:val="20"/>
          <w:lang w:eastAsia="da-DK"/>
        </w:rPr>
        <w:t xml:space="preserve"> sieros dioksido koncentracija be fono gali siekti </w:t>
      </w:r>
      <w:r>
        <w:rPr>
          <w:rFonts w:ascii="Times New Roman" w:eastAsia="Times New Roman" w:hAnsi="Times New Roman"/>
          <w:sz w:val="24"/>
          <w:szCs w:val="20"/>
          <w:lang w:eastAsia="da-DK"/>
        </w:rPr>
        <w:t>11,1</w:t>
      </w:r>
      <w:r w:rsidRPr="00846A77">
        <w:rPr>
          <w:rFonts w:ascii="Times New Roman" w:eastAsia="Times New Roman" w:hAnsi="Times New Roman"/>
          <w:sz w:val="24"/>
          <w:szCs w:val="20"/>
          <w:lang w:eastAsia="da-DK"/>
        </w:rPr>
        <w:t xml:space="preserve"> µg/m</w:t>
      </w:r>
      <w:r w:rsidRPr="00846A77">
        <w:rPr>
          <w:rFonts w:ascii="Times New Roman" w:eastAsia="Times New Roman" w:hAnsi="Times New Roman"/>
          <w:sz w:val="24"/>
          <w:szCs w:val="20"/>
          <w:vertAlign w:val="superscript"/>
          <w:lang w:eastAsia="da-DK"/>
        </w:rPr>
        <w:t>3</w:t>
      </w:r>
      <w:r>
        <w:rPr>
          <w:rFonts w:ascii="Times New Roman" w:eastAsia="Times New Roman" w:hAnsi="Times New Roman"/>
          <w:sz w:val="24"/>
          <w:szCs w:val="20"/>
          <w:lang w:eastAsia="da-DK"/>
        </w:rPr>
        <w:t xml:space="preserve"> (8,9</w:t>
      </w:r>
      <w:r w:rsidRPr="00846A77">
        <w:rPr>
          <w:rFonts w:ascii="Times New Roman" w:eastAsia="Times New Roman" w:hAnsi="Times New Roman"/>
          <w:sz w:val="24"/>
          <w:szCs w:val="20"/>
          <w:lang w:eastAsia="da-DK"/>
        </w:rPr>
        <w:t xml:space="preserve"> % RV), įvertinus foną – </w:t>
      </w:r>
      <w:r>
        <w:rPr>
          <w:rFonts w:ascii="Times New Roman" w:eastAsia="Times New Roman" w:hAnsi="Times New Roman"/>
          <w:sz w:val="24"/>
          <w:szCs w:val="20"/>
          <w:lang w:eastAsia="da-DK"/>
        </w:rPr>
        <w:t>48,0</w:t>
      </w:r>
      <w:r w:rsidRPr="00846A77">
        <w:rPr>
          <w:rFonts w:ascii="Times New Roman" w:eastAsia="Times New Roman" w:hAnsi="Times New Roman"/>
          <w:sz w:val="24"/>
          <w:szCs w:val="20"/>
          <w:lang w:eastAsia="da-DK"/>
        </w:rPr>
        <w:t xml:space="preserve"> µg/m</w:t>
      </w:r>
      <w:r w:rsidRPr="00846A77">
        <w:rPr>
          <w:rFonts w:ascii="Times New Roman" w:eastAsia="Times New Roman" w:hAnsi="Times New Roman"/>
          <w:sz w:val="24"/>
          <w:szCs w:val="20"/>
          <w:vertAlign w:val="superscript"/>
          <w:lang w:eastAsia="da-DK"/>
        </w:rPr>
        <w:t>3</w:t>
      </w:r>
      <w:r>
        <w:rPr>
          <w:rFonts w:ascii="Times New Roman" w:eastAsia="Times New Roman" w:hAnsi="Times New Roman"/>
          <w:sz w:val="24"/>
          <w:szCs w:val="20"/>
          <w:lang w:eastAsia="da-DK"/>
        </w:rPr>
        <w:t xml:space="preserve"> (38,4</w:t>
      </w:r>
      <w:r w:rsidRPr="00846A77">
        <w:rPr>
          <w:rFonts w:ascii="Times New Roman" w:eastAsia="Times New Roman" w:hAnsi="Times New Roman"/>
          <w:sz w:val="24"/>
          <w:szCs w:val="20"/>
          <w:lang w:eastAsia="da-DK"/>
        </w:rPr>
        <w:t xml:space="preserve"> % RV) ir neviršija nustatytos ribinės vertės.</w:t>
      </w:r>
    </w:p>
    <w:p w14:paraId="29A6B73E" w14:textId="77777777" w:rsidR="004F2577" w:rsidRDefault="004F2577" w:rsidP="004F2577">
      <w:pPr>
        <w:spacing w:after="280" w:line="280" w:lineRule="atLeast"/>
        <w:jc w:val="both"/>
        <w:rPr>
          <w:rFonts w:ascii="Times New Roman" w:hAnsi="Times New Roman"/>
          <w:sz w:val="24"/>
          <w:szCs w:val="24"/>
        </w:rPr>
      </w:pPr>
      <w:r w:rsidRPr="00D813BF">
        <w:rPr>
          <w:rFonts w:ascii="Times New Roman" w:hAnsi="Times New Roman"/>
          <w:sz w:val="24"/>
          <w:szCs w:val="24"/>
        </w:rPr>
        <w:t>Nagrinėtų aplinkos oro teršalų koncentracijos sklaidos skaičiavimai ir žemėlapiai pateikti 4 priede.</w:t>
      </w:r>
    </w:p>
    <w:p w14:paraId="2F192561" w14:textId="77777777" w:rsidR="00E116D1" w:rsidRPr="00530FEF" w:rsidRDefault="00E116D1" w:rsidP="00E116D1">
      <w:pPr>
        <w:spacing w:after="280" w:line="280" w:lineRule="atLeast"/>
        <w:jc w:val="both"/>
        <w:rPr>
          <w:rFonts w:ascii="Times New Roman" w:hAnsi="Times New Roman"/>
          <w:b/>
          <w:i/>
        </w:rPr>
      </w:pPr>
      <w:r w:rsidRPr="00530FEF">
        <w:rPr>
          <w:rFonts w:ascii="Times New Roman" w:hAnsi="Times New Roman"/>
          <w:b/>
          <w:i/>
        </w:rPr>
        <w:t>koncentracija aplinkos ore neviršija nustatytų aplinkos oro užterštumo normų</w:t>
      </w:r>
      <w:r>
        <w:rPr>
          <w:rFonts w:ascii="Times New Roman" w:hAnsi="Times New Roman"/>
          <w:b/>
          <w:i/>
        </w:rPr>
        <w:t>.</w:t>
      </w:r>
    </w:p>
    <w:p w14:paraId="2055B136" w14:textId="6994D5E6" w:rsidR="00E116D1" w:rsidRDefault="00E116D1" w:rsidP="00E116D1">
      <w:pPr>
        <w:pStyle w:val="Heading3"/>
        <w:ind w:right="-187"/>
        <w:rPr>
          <w:color w:val="auto"/>
        </w:rPr>
      </w:pPr>
      <w:r>
        <w:rPr>
          <w:color w:val="auto"/>
        </w:rPr>
        <w:t>Vandens teršalai</w:t>
      </w:r>
    </w:p>
    <w:p w14:paraId="2A033D9B" w14:textId="77777777" w:rsidR="00E116D1" w:rsidRPr="006860AD" w:rsidRDefault="00E116D1" w:rsidP="00E116D1"/>
    <w:p w14:paraId="595F1DFA" w14:textId="4D2F3CB6" w:rsidR="00E116D1" w:rsidRPr="003D34D4" w:rsidRDefault="00E116D1" w:rsidP="00E116D1">
      <w:pPr>
        <w:spacing w:after="280" w:line="280" w:lineRule="atLeast"/>
        <w:jc w:val="both"/>
        <w:rPr>
          <w:rFonts w:ascii="Times New Roman" w:hAnsi="Times New Roman"/>
          <w:lang w:eastAsia="da-DK"/>
        </w:rPr>
      </w:pPr>
      <w:r w:rsidRPr="005F470D">
        <w:rPr>
          <w:rFonts w:ascii="Times New Roman" w:hAnsi="Times New Roman"/>
          <w:i/>
          <w:lang w:eastAsia="da-DK"/>
        </w:rPr>
        <w:t>Buitinės nuotekos</w:t>
      </w:r>
      <w:r>
        <w:rPr>
          <w:rFonts w:ascii="Times New Roman" w:hAnsi="Times New Roman"/>
          <w:lang w:eastAsia="da-DK"/>
        </w:rPr>
        <w:t xml:space="preserve"> susidar</w:t>
      </w:r>
      <w:r w:rsidR="00CB5BEE">
        <w:rPr>
          <w:rFonts w:ascii="Times New Roman" w:hAnsi="Times New Roman"/>
          <w:lang w:eastAsia="da-DK"/>
        </w:rPr>
        <w:t>ys</w:t>
      </w:r>
      <w:r>
        <w:rPr>
          <w:rFonts w:ascii="Times New Roman" w:hAnsi="Times New Roman"/>
          <w:lang w:eastAsia="da-DK"/>
        </w:rPr>
        <w:t xml:space="preserve"> personalo buitinėse patalpose. Jų metinis kiekis sudaro</w:t>
      </w:r>
      <w:r w:rsidRPr="000E3A9D">
        <w:rPr>
          <w:rFonts w:ascii="Times New Roman" w:hAnsi="Times New Roman"/>
          <w:lang w:eastAsia="da-DK"/>
        </w:rPr>
        <w:t xml:space="preserve"> </w:t>
      </w:r>
      <w:r>
        <w:rPr>
          <w:rFonts w:ascii="Times New Roman" w:hAnsi="Times New Roman"/>
          <w:lang w:eastAsia="da-DK"/>
        </w:rPr>
        <w:t>apie 50 m</w:t>
      </w:r>
      <w:r>
        <w:rPr>
          <w:rFonts w:ascii="Times New Roman" w:hAnsi="Times New Roman"/>
          <w:vertAlign w:val="superscript"/>
          <w:lang w:eastAsia="da-DK"/>
        </w:rPr>
        <w:t>3</w:t>
      </w:r>
      <w:r>
        <w:rPr>
          <w:rFonts w:ascii="Times New Roman" w:hAnsi="Times New Roman"/>
          <w:lang w:eastAsia="da-DK"/>
        </w:rPr>
        <w:t>. Metinis vidutinis nuotekų užterštumas pagal BDS</w:t>
      </w:r>
      <w:r>
        <w:rPr>
          <w:rFonts w:ascii="Times New Roman" w:hAnsi="Times New Roman"/>
          <w:vertAlign w:val="subscript"/>
          <w:lang w:eastAsia="da-DK"/>
        </w:rPr>
        <w:t>7</w:t>
      </w:r>
      <w:r>
        <w:rPr>
          <w:rFonts w:ascii="Times New Roman" w:hAnsi="Times New Roman"/>
          <w:lang w:eastAsia="da-DK"/>
        </w:rPr>
        <w:t xml:space="preserve"> neviršija 150 mg/m</w:t>
      </w:r>
      <w:r>
        <w:rPr>
          <w:rFonts w:ascii="Times New Roman" w:hAnsi="Times New Roman"/>
          <w:vertAlign w:val="superscript"/>
          <w:lang w:eastAsia="da-DK"/>
        </w:rPr>
        <w:t>3</w:t>
      </w:r>
      <w:r>
        <w:rPr>
          <w:rFonts w:ascii="Times New Roman" w:hAnsi="Times New Roman"/>
          <w:lang w:eastAsia="da-DK"/>
        </w:rPr>
        <w:t>, pagal skendinčias  medžiagas – 250 mg/m</w:t>
      </w:r>
      <w:r>
        <w:rPr>
          <w:rFonts w:ascii="Times New Roman" w:hAnsi="Times New Roman"/>
          <w:vertAlign w:val="superscript"/>
          <w:lang w:eastAsia="da-DK"/>
        </w:rPr>
        <w:t>3</w:t>
      </w:r>
      <w:r>
        <w:rPr>
          <w:rFonts w:ascii="Times New Roman" w:hAnsi="Times New Roman"/>
          <w:lang w:eastAsia="da-DK"/>
        </w:rPr>
        <w:t xml:space="preserve">. Jos bus išleidžiamos į Alytaus miesto buitinių nuotekų tinklus. Per metus į Alytaus miesto nuotekų valyklą su buitinėmis nuotekomis gali patekti iki </w:t>
      </w:r>
      <w:r w:rsidRPr="00194F51">
        <w:rPr>
          <w:rFonts w:ascii="Times New Roman" w:hAnsi="Times New Roman"/>
          <w:lang w:eastAsia="da-DK"/>
        </w:rPr>
        <w:t>0,0075 t organinių teršalų pagal BDS</w:t>
      </w:r>
      <w:r w:rsidRPr="00194F51">
        <w:rPr>
          <w:rFonts w:ascii="Times New Roman" w:hAnsi="Times New Roman"/>
          <w:vertAlign w:val="subscript"/>
          <w:lang w:eastAsia="da-DK"/>
        </w:rPr>
        <w:t>7</w:t>
      </w:r>
      <w:r w:rsidRPr="00194F51">
        <w:rPr>
          <w:rFonts w:ascii="Times New Roman" w:hAnsi="Times New Roman"/>
          <w:lang w:eastAsia="da-DK"/>
        </w:rPr>
        <w:t xml:space="preserve"> ir iki 0,0125</w:t>
      </w:r>
      <w:r>
        <w:rPr>
          <w:rFonts w:ascii="Times New Roman" w:hAnsi="Times New Roman"/>
          <w:lang w:eastAsia="da-DK"/>
        </w:rPr>
        <w:t xml:space="preserve"> t skendinčių dalelių.</w:t>
      </w:r>
    </w:p>
    <w:p w14:paraId="310DE247" w14:textId="77777777" w:rsidR="00E116D1" w:rsidRDefault="00E116D1" w:rsidP="00E116D1">
      <w:pPr>
        <w:spacing w:after="280" w:line="280" w:lineRule="atLeast"/>
        <w:jc w:val="both"/>
        <w:rPr>
          <w:rFonts w:ascii="Times New Roman" w:hAnsi="Times New Roman"/>
          <w:lang w:eastAsia="da-DK"/>
        </w:rPr>
      </w:pPr>
      <w:r w:rsidRPr="005F470D">
        <w:rPr>
          <w:rFonts w:ascii="Times New Roman" w:hAnsi="Times New Roman"/>
          <w:i/>
          <w:lang w:eastAsia="da-DK"/>
        </w:rPr>
        <w:t>Gamybinės nuotekos</w:t>
      </w:r>
      <w:r w:rsidRPr="000E3A9D">
        <w:rPr>
          <w:rFonts w:ascii="Times New Roman" w:hAnsi="Times New Roman"/>
          <w:lang w:eastAsia="da-DK"/>
        </w:rPr>
        <w:t xml:space="preserve"> susidar</w:t>
      </w:r>
      <w:r>
        <w:rPr>
          <w:rFonts w:ascii="Times New Roman" w:hAnsi="Times New Roman"/>
          <w:lang w:eastAsia="da-DK"/>
        </w:rPr>
        <w:t>o</w:t>
      </w:r>
      <w:r w:rsidRPr="000E3A9D">
        <w:rPr>
          <w:rFonts w:ascii="Times New Roman" w:hAnsi="Times New Roman"/>
          <w:lang w:eastAsia="da-DK"/>
        </w:rPr>
        <w:t xml:space="preserve"> </w:t>
      </w:r>
      <w:r>
        <w:rPr>
          <w:rFonts w:ascii="Times New Roman" w:hAnsi="Times New Roman"/>
          <w:lang w:eastAsia="da-DK"/>
        </w:rPr>
        <w:t>tik nuo betonvežio plovimo. Šios nuotekos bus surenkamos į gelžbetoninį rezervuarą, o nusėdus betono likučiams, vanduo bus pakartotinai panaudojamas betono gamybai. Dėl numatyto antrinio vandens panaudojimo su gamybinėmis nuotekomis vandens teršalai nesusidarys.</w:t>
      </w:r>
    </w:p>
    <w:p w14:paraId="7CAE8B31" w14:textId="7E73CF06" w:rsidR="00E116D1" w:rsidRPr="00194F51" w:rsidRDefault="00E116D1" w:rsidP="00E116D1">
      <w:pPr>
        <w:spacing w:after="280" w:line="280" w:lineRule="atLeast"/>
        <w:jc w:val="both"/>
        <w:rPr>
          <w:rFonts w:ascii="Times New Roman" w:hAnsi="Times New Roman"/>
          <w:lang w:eastAsia="da-DK"/>
        </w:rPr>
      </w:pPr>
      <w:r w:rsidRPr="00194F51">
        <w:rPr>
          <w:rFonts w:ascii="Times New Roman" w:hAnsi="Times New Roman"/>
          <w:lang w:eastAsia="da-DK"/>
        </w:rPr>
        <w:t>Nuo administracinio pastato stogų ir asfaltuotų dangų paviršiaus susidarys apie 1</w:t>
      </w:r>
      <w:r>
        <w:rPr>
          <w:rFonts w:ascii="Times New Roman" w:hAnsi="Times New Roman"/>
          <w:lang w:eastAsia="da-DK"/>
        </w:rPr>
        <w:t>00</w:t>
      </w:r>
      <w:r w:rsidRPr="00194F51">
        <w:rPr>
          <w:rFonts w:ascii="Times New Roman" w:hAnsi="Times New Roman"/>
          <w:lang w:eastAsia="da-DK"/>
        </w:rPr>
        <w:t xml:space="preserve"> m</w:t>
      </w:r>
      <w:r w:rsidRPr="00194F51">
        <w:rPr>
          <w:rFonts w:ascii="Times New Roman" w:hAnsi="Times New Roman"/>
          <w:vertAlign w:val="superscript"/>
          <w:lang w:eastAsia="da-DK"/>
        </w:rPr>
        <w:t>3</w:t>
      </w:r>
      <w:r w:rsidRPr="00194F51">
        <w:rPr>
          <w:rFonts w:ascii="Times New Roman" w:hAnsi="Times New Roman"/>
          <w:lang w:eastAsia="da-DK"/>
        </w:rPr>
        <w:t xml:space="preserve">/metus paviršinių nuotekų. Visos paviršinės nuotekos bus surenkamos ir išleidžiamos į betoninį rezervuarą, kuriame nusistovėjęs vanduo perpumpuojamas į požeminę </w:t>
      </w:r>
      <w:r>
        <w:rPr>
          <w:rFonts w:ascii="Times New Roman" w:hAnsi="Times New Roman"/>
          <w:lang w:eastAsia="da-DK"/>
        </w:rPr>
        <w:t>20</w:t>
      </w:r>
      <w:r w:rsidRPr="00194F51">
        <w:rPr>
          <w:rFonts w:ascii="Times New Roman" w:hAnsi="Times New Roman"/>
          <w:lang w:eastAsia="da-DK"/>
        </w:rPr>
        <w:t xml:space="preserve"> m</w:t>
      </w:r>
      <w:r w:rsidRPr="00194F51">
        <w:rPr>
          <w:rFonts w:ascii="Times New Roman" w:hAnsi="Times New Roman"/>
          <w:vertAlign w:val="superscript"/>
          <w:lang w:eastAsia="da-DK"/>
        </w:rPr>
        <w:t>3</w:t>
      </w:r>
      <w:r w:rsidRPr="00194F51">
        <w:rPr>
          <w:rFonts w:ascii="Times New Roman" w:hAnsi="Times New Roman"/>
          <w:lang w:eastAsia="da-DK"/>
        </w:rPr>
        <w:t xml:space="preserve"> talpą ir naudojamas betono gamybai. Todėl su paviršinėmis nuotekomis vandens teršalai nesusidarys.</w:t>
      </w:r>
    </w:p>
    <w:p w14:paraId="127C1ADE" w14:textId="3D34987D" w:rsidR="00E116D1" w:rsidRDefault="00E116D1" w:rsidP="00E116D1">
      <w:pPr>
        <w:pStyle w:val="Heading3"/>
        <w:ind w:right="-187"/>
        <w:rPr>
          <w:color w:val="auto"/>
        </w:rPr>
      </w:pPr>
      <w:r>
        <w:rPr>
          <w:color w:val="auto"/>
        </w:rPr>
        <w:t>Kvapai</w:t>
      </w:r>
    </w:p>
    <w:p w14:paraId="6B118B37" w14:textId="77777777" w:rsidR="00E116D1" w:rsidRPr="002D3E4F" w:rsidRDefault="00E116D1" w:rsidP="00E116D1">
      <w:pPr>
        <w:rPr>
          <w:rFonts w:ascii="Times New Roman" w:hAnsi="Times New Roman"/>
          <w:lang w:eastAsia="da-DK"/>
        </w:rPr>
      </w:pPr>
    </w:p>
    <w:p w14:paraId="1B16C01C" w14:textId="77777777" w:rsidR="00E116D1" w:rsidRPr="002D3E4F" w:rsidRDefault="00E116D1" w:rsidP="00E116D1">
      <w:pPr>
        <w:spacing w:after="280" w:line="280" w:lineRule="atLeast"/>
        <w:jc w:val="both"/>
        <w:rPr>
          <w:rFonts w:ascii="Times New Roman" w:hAnsi="Times New Roman"/>
          <w:lang w:eastAsia="da-DK"/>
        </w:rPr>
      </w:pPr>
      <w:r w:rsidRPr="002D3E4F">
        <w:rPr>
          <w:rFonts w:ascii="Times New Roman" w:hAnsi="Times New Roman"/>
          <w:lang w:eastAsia="da-DK"/>
        </w:rPr>
        <w:t>Cheminių medžiagų kvapo slenksčio vertės bei kvapo pobūdis nurodytas Lietu</w:t>
      </w:r>
      <w:r>
        <w:rPr>
          <w:rFonts w:ascii="Times New Roman" w:hAnsi="Times New Roman"/>
          <w:lang w:eastAsia="da-DK"/>
        </w:rPr>
        <w:t>vos higienos normos HN 35:2007 „</w:t>
      </w:r>
      <w:r w:rsidRPr="002D3E4F">
        <w:rPr>
          <w:rFonts w:ascii="Times New Roman" w:hAnsi="Times New Roman"/>
          <w:lang w:eastAsia="da-DK"/>
        </w:rPr>
        <w:t>Didžiausia leidžiama cheminių medžiagų (teršalų) koncentracija gyvenamosios aplinkos ore</w:t>
      </w:r>
      <w:r>
        <w:rPr>
          <w:rFonts w:ascii="Times New Roman" w:hAnsi="Times New Roman"/>
          <w:lang w:eastAsia="da-DK"/>
        </w:rPr>
        <w:t>“</w:t>
      </w:r>
      <w:r w:rsidRPr="002D3E4F">
        <w:rPr>
          <w:rFonts w:ascii="Times New Roman" w:hAnsi="Times New Roman"/>
          <w:lang w:eastAsia="da-DK"/>
        </w:rPr>
        <w:t xml:space="preserve"> priede, o kvapo koncentracijos ribines vertes gyvenamosios aplinkos ore reglamentuoja higienos norma HN 121:2010.</w:t>
      </w:r>
    </w:p>
    <w:p w14:paraId="52D4A0DA" w14:textId="77777777" w:rsidR="00E116D1" w:rsidRDefault="00E116D1" w:rsidP="00E116D1">
      <w:pPr>
        <w:spacing w:after="280" w:line="280" w:lineRule="atLeast"/>
        <w:jc w:val="both"/>
        <w:rPr>
          <w:rFonts w:ascii="Times New Roman" w:hAnsi="Times New Roman"/>
          <w:lang w:eastAsia="da-DK"/>
        </w:rPr>
      </w:pPr>
      <w:r w:rsidRPr="002D3E4F">
        <w:rPr>
          <w:rFonts w:ascii="Times New Roman" w:hAnsi="Times New Roman"/>
          <w:lang w:eastAsia="da-DK"/>
        </w:rPr>
        <w:lastRenderedPageBreak/>
        <w:t xml:space="preserve">Ūkinės veiklos metu iš </w:t>
      </w:r>
      <w:r>
        <w:rPr>
          <w:rFonts w:ascii="Times New Roman" w:hAnsi="Times New Roman"/>
          <w:lang w:eastAsia="da-DK"/>
        </w:rPr>
        <w:t>betono gamybos mazgo</w:t>
      </w:r>
      <w:r w:rsidRPr="002D3E4F">
        <w:rPr>
          <w:rFonts w:ascii="Times New Roman" w:hAnsi="Times New Roman"/>
          <w:lang w:eastAsia="da-DK"/>
        </w:rPr>
        <w:t xml:space="preserve"> išsiskiriantys pagrindiniai teršalai </w:t>
      </w:r>
      <w:r>
        <w:rPr>
          <w:rFonts w:ascii="Times New Roman" w:hAnsi="Times New Roman"/>
          <w:lang w:eastAsia="da-DK"/>
        </w:rPr>
        <w:t>–</w:t>
      </w:r>
      <w:r w:rsidRPr="002D3E4F">
        <w:rPr>
          <w:rFonts w:ascii="Times New Roman" w:hAnsi="Times New Roman"/>
          <w:lang w:eastAsia="da-DK"/>
        </w:rPr>
        <w:t xml:space="preserve"> anglies monoksidas, azoto dioksidas, sieros dioksidas bei kietosios dalelės neturi kvapo pajutimo slenksčio. </w:t>
      </w:r>
      <w:r>
        <w:rPr>
          <w:rFonts w:ascii="Times New Roman" w:hAnsi="Times New Roman"/>
          <w:lang w:eastAsia="da-DK"/>
        </w:rPr>
        <w:t>Betono mazgo</w:t>
      </w:r>
      <w:r w:rsidRPr="002D3E4F">
        <w:rPr>
          <w:rFonts w:ascii="Times New Roman" w:hAnsi="Times New Roman"/>
          <w:lang w:eastAsia="da-DK"/>
        </w:rPr>
        <w:t xml:space="preserve"> eksploatacija neįtakos cheminių medžiagų, sąlygojančių kvapų sklidimą, padidėjimo teršalų sklaidos zonoje. </w:t>
      </w:r>
      <w:r>
        <w:rPr>
          <w:rFonts w:ascii="Times New Roman" w:hAnsi="Times New Roman"/>
          <w:lang w:eastAsia="da-DK"/>
        </w:rPr>
        <w:t>Naudojamos inertinės medžiagos ir cementas</w:t>
      </w:r>
      <w:r w:rsidRPr="002D3E4F">
        <w:rPr>
          <w:rFonts w:ascii="Times New Roman" w:hAnsi="Times New Roman"/>
          <w:lang w:eastAsia="da-DK"/>
        </w:rPr>
        <w:t xml:space="preserve"> nepasižymi nemaloniu kvapu, kvapas nėra lakus, o jo intensyvumas </w:t>
      </w:r>
      <w:r>
        <w:rPr>
          <w:rFonts w:ascii="Times New Roman" w:hAnsi="Times New Roman"/>
          <w:lang w:eastAsia="da-DK"/>
        </w:rPr>
        <w:t>labai mažas</w:t>
      </w:r>
      <w:r w:rsidRPr="002D3E4F">
        <w:rPr>
          <w:rFonts w:ascii="Times New Roman" w:hAnsi="Times New Roman"/>
          <w:lang w:eastAsia="da-DK"/>
        </w:rPr>
        <w:t xml:space="preserve">. Vadovaujantis Lietuvoje galiojančiais teisės aktais, </w:t>
      </w:r>
      <w:r>
        <w:rPr>
          <w:rFonts w:ascii="Times New Roman" w:hAnsi="Times New Roman"/>
          <w:lang w:eastAsia="da-DK"/>
        </w:rPr>
        <w:t>cementas, smėlis ir žvyras</w:t>
      </w:r>
      <w:r w:rsidRPr="002D3E4F">
        <w:rPr>
          <w:rFonts w:ascii="Times New Roman" w:hAnsi="Times New Roman"/>
          <w:lang w:eastAsia="da-DK"/>
        </w:rPr>
        <w:t xml:space="preserve"> neturi kvapo pajutimo slenksčio, taip pat nėra metodikų, galinčių nustatyti jų kvapo emisijos faktoriaus.</w:t>
      </w:r>
      <w:r>
        <w:rPr>
          <w:rFonts w:ascii="Times New Roman" w:hAnsi="Times New Roman"/>
          <w:lang w:eastAsia="da-DK"/>
        </w:rPr>
        <w:t xml:space="preserve"> T</w:t>
      </w:r>
      <w:r w:rsidRPr="002D3E4F">
        <w:rPr>
          <w:rFonts w:ascii="Times New Roman" w:hAnsi="Times New Roman"/>
          <w:lang w:eastAsia="da-DK"/>
        </w:rPr>
        <w:t>odėl šis aspektas visuomenės sveikatos požiūriu nėra reikšmingas.</w:t>
      </w:r>
    </w:p>
    <w:p w14:paraId="44EB3545" w14:textId="77777777" w:rsidR="004535B0" w:rsidRPr="00E116D1" w:rsidRDefault="004535B0" w:rsidP="00A21B0C">
      <w:pPr>
        <w:pStyle w:val="Heading3"/>
        <w:spacing w:after="240"/>
        <w:ind w:right="-187"/>
        <w:rPr>
          <w:color w:val="auto"/>
        </w:rPr>
      </w:pPr>
      <w:r w:rsidRPr="00E116D1">
        <w:rPr>
          <w:color w:val="auto"/>
        </w:rPr>
        <w:t xml:space="preserve">Monitoringas </w:t>
      </w:r>
    </w:p>
    <w:p w14:paraId="0E6766BF" w14:textId="77777777" w:rsidR="004535B0" w:rsidRPr="00E116D1" w:rsidRDefault="004535B0" w:rsidP="00A21B0C">
      <w:pPr>
        <w:suppressAutoHyphens w:val="0"/>
        <w:autoSpaceDE w:val="0"/>
        <w:adjustRightInd w:val="0"/>
        <w:spacing w:after="240"/>
        <w:ind w:right="-187"/>
        <w:jc w:val="both"/>
        <w:textAlignment w:val="auto"/>
        <w:rPr>
          <w:rFonts w:ascii="Times New Roman" w:hAnsi="Times New Roman"/>
          <w:sz w:val="24"/>
          <w:szCs w:val="24"/>
        </w:rPr>
      </w:pPr>
      <w:r w:rsidRPr="00E116D1">
        <w:rPr>
          <w:rFonts w:ascii="Times New Roman" w:hAnsi="Times New Roman"/>
          <w:sz w:val="24"/>
          <w:szCs w:val="24"/>
        </w:rPr>
        <w:t xml:space="preserve">Planuojamos ūkinės veiklos teritorijoje jokia ūkinė veikla </w:t>
      </w:r>
      <w:r w:rsidR="002115A9" w:rsidRPr="00E116D1">
        <w:rPr>
          <w:rFonts w:ascii="Times New Roman" w:hAnsi="Times New Roman"/>
          <w:sz w:val="24"/>
          <w:szCs w:val="24"/>
        </w:rPr>
        <w:t>nebuvo vykdyta</w:t>
      </w:r>
      <w:r w:rsidRPr="00E116D1">
        <w:rPr>
          <w:rFonts w:ascii="Times New Roman" w:hAnsi="Times New Roman"/>
          <w:sz w:val="24"/>
          <w:szCs w:val="24"/>
        </w:rPr>
        <w:t xml:space="preserve">, duomenų apie anksčiau vykdytą monitoringą nėra. </w:t>
      </w:r>
    </w:p>
    <w:p w14:paraId="2FDD5639" w14:textId="77777777" w:rsidR="004535B0" w:rsidRPr="00E116D1" w:rsidRDefault="00D42960" w:rsidP="00A21B0C">
      <w:pPr>
        <w:spacing w:after="240"/>
        <w:ind w:right="-187"/>
        <w:jc w:val="both"/>
        <w:rPr>
          <w:rFonts w:ascii="Times New Roman" w:hAnsi="Times New Roman"/>
          <w:sz w:val="24"/>
          <w:szCs w:val="24"/>
        </w:rPr>
      </w:pPr>
      <w:r w:rsidRPr="00E116D1">
        <w:rPr>
          <w:rFonts w:ascii="Times New Roman" w:hAnsi="Times New Roman"/>
          <w:sz w:val="24"/>
          <w:szCs w:val="24"/>
        </w:rPr>
        <w:t>Vadovaujantis Ūkio subjektų aplinkos monitoringo nuostatais, patvirtintais LR aplinkos ministro 2009-09-16 d. įsakymu Nr. D1-546 (su vėlesniais pakeitimais) ir kitais monitoringą reglamentuojančiais teisės aktais, p</w:t>
      </w:r>
      <w:r w:rsidR="004535B0" w:rsidRPr="00E116D1">
        <w:rPr>
          <w:rFonts w:ascii="Times New Roman" w:hAnsi="Times New Roman"/>
          <w:sz w:val="24"/>
          <w:szCs w:val="24"/>
        </w:rPr>
        <w:t>lanu</w:t>
      </w:r>
      <w:r w:rsidR="00034FBA" w:rsidRPr="00E116D1">
        <w:rPr>
          <w:rFonts w:ascii="Times New Roman" w:hAnsi="Times New Roman"/>
          <w:sz w:val="24"/>
          <w:szCs w:val="24"/>
        </w:rPr>
        <w:t>ojamos ūkinės veiklos objektui</w:t>
      </w:r>
      <w:r w:rsidR="004535B0" w:rsidRPr="00E116D1">
        <w:rPr>
          <w:rFonts w:ascii="Times New Roman" w:hAnsi="Times New Roman"/>
          <w:sz w:val="24"/>
          <w:szCs w:val="24"/>
        </w:rPr>
        <w:t>,</w:t>
      </w:r>
      <w:r w:rsidR="00034FBA" w:rsidRPr="00E116D1">
        <w:rPr>
          <w:rFonts w:ascii="Times New Roman" w:hAnsi="Times New Roman"/>
          <w:sz w:val="24"/>
          <w:szCs w:val="24"/>
        </w:rPr>
        <w:t xml:space="preserve"> vadovaujantis</w:t>
      </w:r>
      <w:r w:rsidR="004535B0" w:rsidRPr="00E116D1">
        <w:rPr>
          <w:rFonts w:ascii="Times New Roman" w:hAnsi="Times New Roman"/>
          <w:sz w:val="24"/>
          <w:szCs w:val="24"/>
        </w:rPr>
        <w:t xml:space="preserve"> Ūkio subjektų taršos šaltinių išmetamų/išleidžiamų teršalų monitoringas ir Ūkio </w:t>
      </w:r>
      <w:r w:rsidR="002115A9" w:rsidRPr="00E116D1">
        <w:rPr>
          <w:rFonts w:ascii="Times New Roman" w:hAnsi="Times New Roman"/>
          <w:sz w:val="24"/>
          <w:szCs w:val="24"/>
        </w:rPr>
        <w:t>subjektų poveikio aplinkos koky</w:t>
      </w:r>
      <w:r w:rsidR="004535B0" w:rsidRPr="00E116D1">
        <w:rPr>
          <w:rFonts w:ascii="Times New Roman" w:hAnsi="Times New Roman"/>
          <w:sz w:val="24"/>
          <w:szCs w:val="24"/>
        </w:rPr>
        <w:t xml:space="preserve">bei (poveikio aplinkai) monitoringas (įskaitant poveikio požeminiam vandeniui monitoringą, poveikio drenažiniam vandeniui monitoringą) </w:t>
      </w:r>
      <w:r w:rsidRPr="00E116D1">
        <w:rPr>
          <w:rFonts w:ascii="Times New Roman" w:hAnsi="Times New Roman"/>
          <w:sz w:val="24"/>
          <w:szCs w:val="24"/>
        </w:rPr>
        <w:t>neprivalomas</w:t>
      </w:r>
      <w:r w:rsidR="002646C0" w:rsidRPr="00E116D1">
        <w:rPr>
          <w:rFonts w:ascii="Times New Roman" w:hAnsi="Times New Roman"/>
          <w:sz w:val="24"/>
          <w:szCs w:val="24"/>
        </w:rPr>
        <w:t>.</w:t>
      </w:r>
    </w:p>
    <w:p w14:paraId="0AEDD0E4" w14:textId="77777777" w:rsidR="00AA4749" w:rsidRPr="00047BFF" w:rsidRDefault="00DB65DB" w:rsidP="00C45896">
      <w:pPr>
        <w:pStyle w:val="Heading2"/>
        <w:ind w:left="709" w:right="-187"/>
        <w:jc w:val="both"/>
      </w:pPr>
      <w:bookmarkStart w:id="35" w:name="_Toc450728717"/>
      <w:r w:rsidRPr="00047BFF">
        <w:rPr>
          <w:rStyle w:val="Heading1Char"/>
          <w:rFonts w:ascii="Times New Roman" w:hAnsi="Times New Roman"/>
          <w:sz w:val="28"/>
          <w:szCs w:val="28"/>
        </w:rPr>
        <w:t>Fizikinės taršos susidarymas (triukšmas, vibracija, šviesa, šiluma, jonizuojančioji ir nejonizuojančioji (elektromagnetinė) spinduliuotė) ir jos prevencija</w:t>
      </w:r>
      <w:bookmarkEnd w:id="35"/>
    </w:p>
    <w:p w14:paraId="607377E5" w14:textId="77777777" w:rsidR="00AA4749" w:rsidRPr="0085630E" w:rsidRDefault="00AA4749" w:rsidP="00A21B0C">
      <w:pPr>
        <w:ind w:right="-187"/>
        <w:rPr>
          <w:rFonts w:ascii="Times New Roman" w:hAnsi="Times New Roman"/>
          <w:color w:val="FF0000"/>
          <w:sz w:val="16"/>
          <w:szCs w:val="16"/>
          <w:lang w:eastAsia="da-DK"/>
        </w:rPr>
      </w:pPr>
    </w:p>
    <w:p w14:paraId="61AEBF09" w14:textId="77777777" w:rsidR="00876BC6" w:rsidRPr="00301D11" w:rsidRDefault="00876BC6" w:rsidP="00876BC6">
      <w:pPr>
        <w:pStyle w:val="BodyText"/>
        <w:jc w:val="both"/>
        <w:rPr>
          <w:sz w:val="24"/>
          <w:szCs w:val="24"/>
        </w:rPr>
      </w:pPr>
      <w:r w:rsidRPr="00301D11">
        <w:rPr>
          <w:sz w:val="24"/>
          <w:szCs w:val="24"/>
        </w:rPr>
        <w:t>Į aplinką skleidžiamos padidintos šiluminės taršos, jonizuojančios bei nejonizuojančios spinduliuotės planuojama veikla nesukuria ir nesukurs.</w:t>
      </w:r>
    </w:p>
    <w:p w14:paraId="07E3B056" w14:textId="77777777" w:rsidR="00876BC6" w:rsidRPr="00301D11" w:rsidRDefault="00876BC6" w:rsidP="00876BC6">
      <w:pPr>
        <w:pStyle w:val="BodyText"/>
        <w:jc w:val="both"/>
        <w:rPr>
          <w:sz w:val="24"/>
          <w:szCs w:val="24"/>
        </w:rPr>
      </w:pPr>
      <w:r w:rsidRPr="00A129B3">
        <w:rPr>
          <w:rStyle w:val="CowiOrange"/>
          <w:i/>
          <w:color w:val="auto"/>
          <w:sz w:val="24"/>
          <w:szCs w:val="24"/>
        </w:rPr>
        <w:t>Fizikinė tarša, jos sklaidos sąlygos, esamų ir planuojamų lygių vertės gyvenamojoje aplinkoje.</w:t>
      </w:r>
      <w:r w:rsidRPr="00A129B3">
        <w:rPr>
          <w:sz w:val="24"/>
          <w:szCs w:val="24"/>
        </w:rPr>
        <w:t xml:space="preserve"> </w:t>
      </w:r>
      <w:r w:rsidRPr="00301D11">
        <w:rPr>
          <w:sz w:val="24"/>
          <w:szCs w:val="24"/>
        </w:rPr>
        <w:t>Reikšmingiausia aplinkos požiūriu planuojamos ūkinės veiklos keliama fizikinės taršos rūšis – betono gamybos mazgo teritorijoje dirbantys įrenginiai (betono maišyklė, juostinis transporteris, cemento ir betono priedų siurbliai) bei aptarnaujančio transporto (betonvežiai ir teritorijoje veiksiantys krautuvai) priemonių keliamas triukšmas.</w:t>
      </w:r>
    </w:p>
    <w:p w14:paraId="5C80DA97" w14:textId="77777777" w:rsidR="00876BC6" w:rsidRPr="00301D11" w:rsidRDefault="00876BC6" w:rsidP="00876BC6">
      <w:pPr>
        <w:pStyle w:val="BodyText"/>
        <w:jc w:val="both"/>
        <w:rPr>
          <w:sz w:val="24"/>
          <w:szCs w:val="24"/>
        </w:rPr>
      </w:pPr>
      <w:r w:rsidRPr="00A129B3">
        <w:rPr>
          <w:rStyle w:val="CowiOrange"/>
          <w:i/>
          <w:color w:val="auto"/>
          <w:sz w:val="24"/>
          <w:szCs w:val="24"/>
        </w:rPr>
        <w:t>Triukšmo lygio skaičiavimai programa CADNA/A.</w:t>
      </w:r>
      <w:r w:rsidRPr="00A129B3">
        <w:rPr>
          <w:rStyle w:val="CowiOrange"/>
          <w:color w:val="auto"/>
          <w:sz w:val="24"/>
          <w:szCs w:val="24"/>
        </w:rPr>
        <w:t xml:space="preserve"> </w:t>
      </w:r>
      <w:r w:rsidRPr="00A129B3">
        <w:rPr>
          <w:sz w:val="24"/>
          <w:szCs w:val="24"/>
        </w:rPr>
        <w:t>Triukšmo sklaidos skaičiavimai planuoja</w:t>
      </w:r>
      <w:r w:rsidRPr="00301D11">
        <w:rPr>
          <w:sz w:val="24"/>
          <w:szCs w:val="24"/>
        </w:rPr>
        <w:t xml:space="preserve">mos ūkinės veiklos teritorijos aplinkoje buvo atlikti kompiuterine programa </w:t>
      </w:r>
      <w:proofErr w:type="spellStart"/>
      <w:r w:rsidRPr="00301D11">
        <w:rPr>
          <w:sz w:val="24"/>
          <w:szCs w:val="24"/>
        </w:rPr>
        <w:t>Cadna</w:t>
      </w:r>
      <w:proofErr w:type="spellEnd"/>
      <w:r w:rsidRPr="00301D11">
        <w:rPr>
          <w:sz w:val="24"/>
          <w:szCs w:val="24"/>
        </w:rPr>
        <w:t>/A.</w:t>
      </w:r>
      <w:r w:rsidRPr="00301D11">
        <w:rPr>
          <w:snapToGrid w:val="0"/>
          <w:sz w:val="24"/>
          <w:szCs w:val="24"/>
        </w:rPr>
        <w:t xml:space="preserve"> Programos galimybės leidžia modeliuoti pačius įvairiausius scenarijus, pasirenkant vieno ar kelių tipų triukšmo šaltinius (mobilūs – keliai, geležinkeliai, oro transportas, taškiniai – pramonės įmonės ir kt.), įvertinant teritorijos reljefą, sudėtingas kelių bei tiltų konstrukcijas ir pan. Programa taip pat gali įvertinti ir </w:t>
      </w:r>
      <w:proofErr w:type="spellStart"/>
      <w:r w:rsidRPr="00301D11">
        <w:rPr>
          <w:snapToGrid w:val="0"/>
          <w:sz w:val="24"/>
          <w:szCs w:val="24"/>
        </w:rPr>
        <w:t>prieštriukšmines</w:t>
      </w:r>
      <w:proofErr w:type="spellEnd"/>
      <w:r w:rsidRPr="00301D11">
        <w:rPr>
          <w:snapToGrid w:val="0"/>
          <w:sz w:val="24"/>
          <w:szCs w:val="24"/>
        </w:rPr>
        <w:t xml:space="preserve"> priemones, </w:t>
      </w:r>
      <w:proofErr w:type="spellStart"/>
      <w:r w:rsidRPr="00301D11">
        <w:rPr>
          <w:snapToGrid w:val="0"/>
          <w:sz w:val="24"/>
          <w:szCs w:val="24"/>
        </w:rPr>
        <w:t>t.y</w:t>
      </w:r>
      <w:proofErr w:type="spellEnd"/>
      <w:r w:rsidRPr="00301D11">
        <w:rPr>
          <w:snapToGrid w:val="0"/>
          <w:sz w:val="24"/>
          <w:szCs w:val="24"/>
        </w:rPr>
        <w:t xml:space="preserve">. jų konstrukcijas bei parametrus (aukštį, atspindžio nuostolį decibelais arba absorbcijos koeficientą ir t.t.). Vienas iš programos </w:t>
      </w:r>
      <w:proofErr w:type="spellStart"/>
      <w:r w:rsidRPr="00301D11">
        <w:rPr>
          <w:snapToGrid w:val="0"/>
          <w:sz w:val="24"/>
          <w:szCs w:val="24"/>
        </w:rPr>
        <w:t>privalumų</w:t>
      </w:r>
      <w:proofErr w:type="spellEnd"/>
      <w:r w:rsidRPr="00301D11">
        <w:rPr>
          <w:snapToGrid w:val="0"/>
          <w:sz w:val="24"/>
          <w:szCs w:val="24"/>
        </w:rPr>
        <w:t xml:space="preserve"> yra tai, kad triukšmo sklaida skaičiuojama remiantis Europos Sąjungos patvirtintomis metodikomis (kelių transportui – NMPB-Routes-96, pramonei – ISO 9613, geležinkeliams – SRM II, bei oro transportui – ECAC. Doc. 29).</w:t>
      </w:r>
      <w:r w:rsidRPr="00301D11">
        <w:rPr>
          <w:color w:val="F04E23"/>
          <w:sz w:val="24"/>
          <w:szCs w:val="24"/>
        </w:rPr>
        <w:t xml:space="preserve"> </w:t>
      </w:r>
      <w:r w:rsidRPr="00301D11">
        <w:rPr>
          <w:snapToGrid w:val="0"/>
          <w:sz w:val="24"/>
          <w:szCs w:val="24"/>
        </w:rPr>
        <w:t xml:space="preserve">Programa </w:t>
      </w:r>
      <w:proofErr w:type="spellStart"/>
      <w:r w:rsidRPr="00301D11">
        <w:rPr>
          <w:snapToGrid w:val="0"/>
          <w:sz w:val="24"/>
          <w:szCs w:val="24"/>
        </w:rPr>
        <w:t>Cadna</w:t>
      </w:r>
      <w:proofErr w:type="spellEnd"/>
      <w:r w:rsidRPr="00301D11">
        <w:rPr>
          <w:snapToGrid w:val="0"/>
          <w:sz w:val="24"/>
          <w:szCs w:val="24"/>
        </w:rPr>
        <w:t>/A, yra įtraukta į LR Aplinkos ministerijos rekomenduojamų</w:t>
      </w:r>
      <w:r w:rsidRPr="00301D11">
        <w:rPr>
          <w:sz w:val="24"/>
          <w:szCs w:val="24"/>
        </w:rPr>
        <w:t xml:space="preserve"> modelių, skirtų vertinti poveikį aplinkai, sąrašą.</w:t>
      </w:r>
    </w:p>
    <w:p w14:paraId="564EB11D" w14:textId="77777777" w:rsidR="00876BC6" w:rsidRPr="00301D11" w:rsidRDefault="00876BC6" w:rsidP="00876BC6">
      <w:pPr>
        <w:pStyle w:val="BodyText"/>
        <w:jc w:val="both"/>
        <w:rPr>
          <w:snapToGrid w:val="0"/>
          <w:sz w:val="24"/>
          <w:szCs w:val="24"/>
        </w:rPr>
      </w:pPr>
      <w:r w:rsidRPr="00301D11">
        <w:rPr>
          <w:snapToGrid w:val="0"/>
          <w:sz w:val="24"/>
          <w:szCs w:val="24"/>
        </w:rPr>
        <w:t>Triukšmo lygio skaičiavimai atliekami pagal dienos, vakaro, nakties transporto eismo intensyvumą, taškinių bei ploto triukšmo šaltinių skleidžiamą triukšmą. Taip pat galima atlikti skirtingų scenarijų (kintamieji: eismo intensyvumas, greitis, sunkiųjų ir lengvųjų transporto prie</w:t>
      </w:r>
      <w:r w:rsidRPr="00301D11">
        <w:rPr>
          <w:snapToGrid w:val="0"/>
          <w:sz w:val="24"/>
          <w:szCs w:val="24"/>
        </w:rPr>
        <w:lastRenderedPageBreak/>
        <w:t xml:space="preserve">monių procentinė dalis skaičiuojamame sraute) skaičiavimus ir palyginti rezultatus. Gauti rezultatai atvaizduojami žemėlapiuose skirtingų spalvų </w:t>
      </w:r>
      <w:proofErr w:type="spellStart"/>
      <w:r w:rsidRPr="00301D11">
        <w:rPr>
          <w:snapToGrid w:val="0"/>
          <w:sz w:val="24"/>
          <w:szCs w:val="24"/>
        </w:rPr>
        <w:t>izolinijomis</w:t>
      </w:r>
      <w:proofErr w:type="spellEnd"/>
      <w:r w:rsidRPr="00301D11">
        <w:rPr>
          <w:snapToGrid w:val="0"/>
          <w:sz w:val="24"/>
          <w:szCs w:val="24"/>
        </w:rPr>
        <w:t xml:space="preserve"> – 5 </w:t>
      </w:r>
      <w:proofErr w:type="spellStart"/>
      <w:r w:rsidRPr="00301D11">
        <w:rPr>
          <w:snapToGrid w:val="0"/>
          <w:sz w:val="24"/>
          <w:szCs w:val="24"/>
        </w:rPr>
        <w:t>dBA</w:t>
      </w:r>
      <w:proofErr w:type="spellEnd"/>
      <w:r w:rsidRPr="00301D11">
        <w:rPr>
          <w:snapToGrid w:val="0"/>
          <w:sz w:val="24"/>
          <w:szCs w:val="24"/>
        </w:rPr>
        <w:t xml:space="preserve">, o vertės skirtumas tarp </w:t>
      </w:r>
      <w:proofErr w:type="spellStart"/>
      <w:r w:rsidRPr="00301D11">
        <w:rPr>
          <w:snapToGrid w:val="0"/>
          <w:sz w:val="24"/>
          <w:szCs w:val="24"/>
        </w:rPr>
        <w:t>izolinijų</w:t>
      </w:r>
      <w:proofErr w:type="spellEnd"/>
      <w:r w:rsidRPr="00301D11">
        <w:rPr>
          <w:snapToGrid w:val="0"/>
          <w:sz w:val="24"/>
          <w:szCs w:val="24"/>
        </w:rPr>
        <w:t xml:space="preserve"> – 1 </w:t>
      </w:r>
      <w:proofErr w:type="spellStart"/>
      <w:r w:rsidRPr="00301D11">
        <w:rPr>
          <w:snapToGrid w:val="0"/>
          <w:sz w:val="24"/>
          <w:szCs w:val="24"/>
        </w:rPr>
        <w:t>dBA</w:t>
      </w:r>
      <w:proofErr w:type="spellEnd"/>
      <w:r w:rsidRPr="00301D11">
        <w:rPr>
          <w:snapToGrid w:val="0"/>
          <w:sz w:val="24"/>
          <w:szCs w:val="24"/>
        </w:rPr>
        <w:t>.</w:t>
      </w:r>
      <w:r w:rsidRPr="00301D11">
        <w:rPr>
          <w:sz w:val="24"/>
          <w:szCs w:val="24"/>
        </w:rPr>
        <w:t xml:space="preserve"> </w:t>
      </w:r>
    </w:p>
    <w:p w14:paraId="23ED92B5" w14:textId="77777777" w:rsidR="00876BC6" w:rsidRPr="00301D11" w:rsidRDefault="00876BC6" w:rsidP="00876BC6">
      <w:pPr>
        <w:pStyle w:val="BodyText"/>
        <w:jc w:val="both"/>
        <w:rPr>
          <w:sz w:val="24"/>
          <w:szCs w:val="24"/>
        </w:rPr>
      </w:pPr>
      <w:r w:rsidRPr="00301D11">
        <w:rPr>
          <w:sz w:val="24"/>
          <w:szCs w:val="24"/>
        </w:rPr>
        <w:t>Triukšmo sklaida skaičiuota 4 m aukštyje, kaip nurodo standarto ISO 9613-2:1996 Akustika. Garso sklindančio atviroje aplinkoje silpnėjimas – 2 dalis: Bendroji skaičiavimo metodika (</w:t>
      </w:r>
      <w:proofErr w:type="spellStart"/>
      <w:r w:rsidRPr="00301D11">
        <w:rPr>
          <w:sz w:val="24"/>
          <w:szCs w:val="24"/>
        </w:rPr>
        <w:t>Acoustics</w:t>
      </w:r>
      <w:proofErr w:type="spellEnd"/>
      <w:r w:rsidRPr="00301D11">
        <w:rPr>
          <w:sz w:val="24"/>
          <w:szCs w:val="24"/>
        </w:rPr>
        <w:t xml:space="preserve"> – </w:t>
      </w:r>
      <w:proofErr w:type="spellStart"/>
      <w:r w:rsidRPr="00301D11">
        <w:rPr>
          <w:sz w:val="24"/>
          <w:szCs w:val="24"/>
        </w:rPr>
        <w:t>Attenuation</w:t>
      </w:r>
      <w:proofErr w:type="spellEnd"/>
      <w:r w:rsidRPr="00301D11">
        <w:rPr>
          <w:sz w:val="24"/>
          <w:szCs w:val="24"/>
        </w:rPr>
        <w:t xml:space="preserve"> </w:t>
      </w:r>
      <w:proofErr w:type="spellStart"/>
      <w:r w:rsidRPr="00301D11">
        <w:rPr>
          <w:sz w:val="24"/>
          <w:szCs w:val="24"/>
        </w:rPr>
        <w:t>of</w:t>
      </w:r>
      <w:proofErr w:type="spellEnd"/>
      <w:r w:rsidRPr="00301D11">
        <w:rPr>
          <w:sz w:val="24"/>
          <w:szCs w:val="24"/>
        </w:rPr>
        <w:t xml:space="preserve"> </w:t>
      </w:r>
      <w:proofErr w:type="spellStart"/>
      <w:r w:rsidRPr="00301D11">
        <w:rPr>
          <w:sz w:val="24"/>
          <w:szCs w:val="24"/>
        </w:rPr>
        <w:t>sound</w:t>
      </w:r>
      <w:proofErr w:type="spellEnd"/>
      <w:r w:rsidRPr="00301D11">
        <w:rPr>
          <w:sz w:val="24"/>
          <w:szCs w:val="24"/>
        </w:rPr>
        <w:t xml:space="preserve"> </w:t>
      </w:r>
      <w:proofErr w:type="spellStart"/>
      <w:r w:rsidRPr="00301D11">
        <w:rPr>
          <w:sz w:val="24"/>
          <w:szCs w:val="24"/>
        </w:rPr>
        <w:t>during</w:t>
      </w:r>
      <w:proofErr w:type="spellEnd"/>
      <w:r w:rsidRPr="00301D11">
        <w:rPr>
          <w:sz w:val="24"/>
          <w:szCs w:val="24"/>
        </w:rPr>
        <w:t xml:space="preserve"> </w:t>
      </w:r>
      <w:proofErr w:type="spellStart"/>
      <w:r w:rsidRPr="00301D11">
        <w:rPr>
          <w:sz w:val="24"/>
          <w:szCs w:val="24"/>
        </w:rPr>
        <w:t>propagation</w:t>
      </w:r>
      <w:proofErr w:type="spellEnd"/>
      <w:r w:rsidRPr="00301D11">
        <w:rPr>
          <w:sz w:val="24"/>
          <w:szCs w:val="24"/>
        </w:rPr>
        <w:t xml:space="preserve"> </w:t>
      </w:r>
      <w:proofErr w:type="spellStart"/>
      <w:r w:rsidRPr="00301D11">
        <w:rPr>
          <w:sz w:val="24"/>
          <w:szCs w:val="24"/>
        </w:rPr>
        <w:t>outdoors</w:t>
      </w:r>
      <w:proofErr w:type="spellEnd"/>
      <w:r w:rsidRPr="00301D11">
        <w:rPr>
          <w:sz w:val="24"/>
          <w:szCs w:val="24"/>
        </w:rPr>
        <w:t xml:space="preserve"> – </w:t>
      </w:r>
      <w:proofErr w:type="spellStart"/>
      <w:r w:rsidRPr="00301D11">
        <w:rPr>
          <w:sz w:val="24"/>
          <w:szCs w:val="24"/>
        </w:rPr>
        <w:t>Part</w:t>
      </w:r>
      <w:proofErr w:type="spellEnd"/>
      <w:r w:rsidRPr="00301D11">
        <w:rPr>
          <w:sz w:val="24"/>
          <w:szCs w:val="24"/>
        </w:rPr>
        <w:t xml:space="preserve"> 2: General </w:t>
      </w:r>
      <w:proofErr w:type="spellStart"/>
      <w:r w:rsidRPr="00301D11">
        <w:rPr>
          <w:sz w:val="24"/>
          <w:szCs w:val="24"/>
        </w:rPr>
        <w:t>method</w:t>
      </w:r>
      <w:proofErr w:type="spellEnd"/>
      <w:r w:rsidRPr="00301D11">
        <w:rPr>
          <w:sz w:val="24"/>
          <w:szCs w:val="24"/>
        </w:rPr>
        <w:t xml:space="preserve"> </w:t>
      </w:r>
      <w:proofErr w:type="spellStart"/>
      <w:r w:rsidRPr="00301D11">
        <w:rPr>
          <w:sz w:val="24"/>
          <w:szCs w:val="24"/>
        </w:rPr>
        <w:t>of</w:t>
      </w:r>
      <w:proofErr w:type="spellEnd"/>
      <w:r w:rsidRPr="00301D11">
        <w:rPr>
          <w:sz w:val="24"/>
          <w:szCs w:val="24"/>
        </w:rPr>
        <w:t xml:space="preserve"> </w:t>
      </w:r>
      <w:proofErr w:type="spellStart"/>
      <w:r w:rsidRPr="00301D11">
        <w:rPr>
          <w:sz w:val="24"/>
          <w:szCs w:val="24"/>
        </w:rPr>
        <w:t>calculation</w:t>
      </w:r>
      <w:proofErr w:type="spellEnd"/>
      <w:r w:rsidRPr="00301D11">
        <w:rPr>
          <w:sz w:val="24"/>
          <w:szCs w:val="24"/>
        </w:rPr>
        <w:t>).</w:t>
      </w:r>
    </w:p>
    <w:p w14:paraId="6C21F62E" w14:textId="77777777" w:rsidR="00876BC6" w:rsidRPr="00301D11" w:rsidRDefault="00876BC6" w:rsidP="00876BC6">
      <w:pPr>
        <w:pStyle w:val="BodyText"/>
        <w:jc w:val="both"/>
        <w:rPr>
          <w:sz w:val="24"/>
          <w:szCs w:val="24"/>
        </w:rPr>
      </w:pPr>
      <w:r w:rsidRPr="00301D11">
        <w:rPr>
          <w:sz w:val="24"/>
          <w:szCs w:val="24"/>
        </w:rPr>
        <w:t xml:space="preserve">Atliekant triukšmo sklaidos skaičiavimus planuojamos ūkinės veiklos aplinkoje, triukšmo lygiai buvo įvertinti pagal HN 33:2011 ,,Triukšmo ribiniai dydžiai gyvenamuosiuose ir visuomeninės paskirties pastatuose bei jų aplinkoje” (Žin., 2011, Nr.75-3638). Vertinant nagrinėjamos katilinės keliamą triukšmą, taikytas HN 33:2011 1 lentelės 4 punktas (8 lentelė). </w:t>
      </w:r>
    </w:p>
    <w:p w14:paraId="6DEE270A" w14:textId="77777777" w:rsidR="00876BC6" w:rsidRPr="00075186" w:rsidRDefault="00876BC6" w:rsidP="00D7547B">
      <w:pPr>
        <w:pStyle w:val="Caption"/>
        <w:spacing w:after="120" w:line="280" w:lineRule="atLeast"/>
        <w:jc w:val="both"/>
        <w:rPr>
          <w:rFonts w:ascii="Times New Roman" w:hAnsi="Times New Roman"/>
          <w:color w:val="auto"/>
          <w:sz w:val="24"/>
          <w:szCs w:val="24"/>
        </w:rPr>
      </w:pPr>
      <w:r w:rsidRPr="00075186">
        <w:rPr>
          <w:rFonts w:ascii="Times New Roman" w:hAnsi="Times New Roman"/>
          <w:b/>
          <w:color w:val="auto"/>
          <w:sz w:val="24"/>
          <w:szCs w:val="24"/>
        </w:rPr>
        <w:t xml:space="preserve">8 lentelė. </w:t>
      </w:r>
      <w:r w:rsidRPr="00075186">
        <w:rPr>
          <w:rFonts w:ascii="Times New Roman" w:hAnsi="Times New Roman"/>
          <w:color w:val="auto"/>
          <w:sz w:val="24"/>
          <w:szCs w:val="24"/>
        </w:rPr>
        <w:t>Didžiausi leidžiami triukšmo ribiniai dydžiai gyvenamuosiuose ir visuomeninės paskirties pastatuose bei jų aplinkoje</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1701"/>
        <w:gridCol w:w="1843"/>
        <w:gridCol w:w="1842"/>
      </w:tblGrid>
      <w:tr w:rsidR="00876BC6" w:rsidRPr="006D6DC1" w14:paraId="2EE791EA" w14:textId="77777777" w:rsidTr="006A257E">
        <w:tc>
          <w:tcPr>
            <w:tcW w:w="3573" w:type="dxa"/>
            <w:vAlign w:val="center"/>
          </w:tcPr>
          <w:p w14:paraId="645C8CDD" w14:textId="77777777" w:rsidR="00876BC6" w:rsidRPr="009476DF" w:rsidRDefault="00876BC6" w:rsidP="006A257E">
            <w:pPr>
              <w:pStyle w:val="TableTextNoSpace"/>
            </w:pPr>
            <w:r w:rsidRPr="009476DF">
              <w:t>Objekto pavadinimas</w:t>
            </w:r>
          </w:p>
        </w:tc>
        <w:tc>
          <w:tcPr>
            <w:tcW w:w="1701" w:type="dxa"/>
            <w:vAlign w:val="center"/>
          </w:tcPr>
          <w:p w14:paraId="4D94D938" w14:textId="77777777" w:rsidR="00876BC6" w:rsidRPr="009476DF" w:rsidRDefault="00876BC6" w:rsidP="006A257E">
            <w:pPr>
              <w:pStyle w:val="TableTextNoSpace"/>
            </w:pPr>
            <w:r w:rsidRPr="009476DF">
              <w:t>Paros laikas,</w:t>
            </w:r>
          </w:p>
          <w:p w14:paraId="625E1880" w14:textId="77777777" w:rsidR="00876BC6" w:rsidRPr="009476DF" w:rsidRDefault="00876BC6" w:rsidP="006A257E">
            <w:pPr>
              <w:pStyle w:val="TableTextNoSpace"/>
            </w:pPr>
            <w:r w:rsidRPr="009476DF">
              <w:t>val.</w:t>
            </w:r>
          </w:p>
        </w:tc>
        <w:tc>
          <w:tcPr>
            <w:tcW w:w="1843" w:type="dxa"/>
            <w:vAlign w:val="center"/>
          </w:tcPr>
          <w:p w14:paraId="4EDEDA90" w14:textId="77777777" w:rsidR="00876BC6" w:rsidRPr="009476DF" w:rsidRDefault="00876BC6" w:rsidP="006A257E">
            <w:pPr>
              <w:pStyle w:val="TableTextNoSpace"/>
            </w:pPr>
            <w:r w:rsidRPr="009476DF">
              <w:t xml:space="preserve">Ekvivalentinis garso slėgio lygis, </w:t>
            </w:r>
            <w:proofErr w:type="spellStart"/>
            <w:r w:rsidRPr="009476DF">
              <w:t>dBA</w:t>
            </w:r>
            <w:proofErr w:type="spellEnd"/>
          </w:p>
        </w:tc>
        <w:tc>
          <w:tcPr>
            <w:tcW w:w="1842" w:type="dxa"/>
            <w:vAlign w:val="center"/>
          </w:tcPr>
          <w:p w14:paraId="5673AE03" w14:textId="77777777" w:rsidR="00876BC6" w:rsidRPr="009476DF" w:rsidRDefault="00876BC6" w:rsidP="006A257E">
            <w:pPr>
              <w:pStyle w:val="TableTextNoSpace"/>
            </w:pPr>
            <w:r w:rsidRPr="009476DF">
              <w:t xml:space="preserve">Maksimalus garso slėgio lygis, </w:t>
            </w:r>
            <w:proofErr w:type="spellStart"/>
            <w:r w:rsidRPr="009476DF">
              <w:t>dBA</w:t>
            </w:r>
            <w:proofErr w:type="spellEnd"/>
          </w:p>
        </w:tc>
      </w:tr>
      <w:tr w:rsidR="00876BC6" w:rsidRPr="006D6DC1" w14:paraId="30AC5061" w14:textId="77777777" w:rsidTr="006A257E">
        <w:trPr>
          <w:trHeight w:val="379"/>
        </w:trPr>
        <w:tc>
          <w:tcPr>
            <w:tcW w:w="3573" w:type="dxa"/>
            <w:vMerge w:val="restart"/>
          </w:tcPr>
          <w:p w14:paraId="04D59C46" w14:textId="77777777" w:rsidR="00876BC6" w:rsidRPr="009476DF" w:rsidRDefault="00876BC6" w:rsidP="006A257E">
            <w:pPr>
              <w:pStyle w:val="TableTextNoSpace"/>
            </w:pPr>
            <w:r w:rsidRPr="009476DF">
              <w:t xml:space="preserve">Gyvenamųjų pastatų ir visuomeninės paskirties pastatų aplinkoje, veikiamoje transporto sukeliamo triukšmo </w:t>
            </w:r>
          </w:p>
          <w:p w14:paraId="11D8C9E0" w14:textId="77777777" w:rsidR="00876BC6" w:rsidRPr="009476DF" w:rsidRDefault="00876BC6" w:rsidP="006A257E">
            <w:pPr>
              <w:pStyle w:val="TableTextNoSpace"/>
            </w:pPr>
            <w:r w:rsidRPr="009476DF">
              <w:t>(3 punktas)</w:t>
            </w:r>
          </w:p>
        </w:tc>
        <w:tc>
          <w:tcPr>
            <w:tcW w:w="1701" w:type="dxa"/>
            <w:vAlign w:val="center"/>
          </w:tcPr>
          <w:p w14:paraId="44C562CD" w14:textId="77777777" w:rsidR="00876BC6" w:rsidRPr="009476DF" w:rsidRDefault="00876BC6" w:rsidP="006A257E">
            <w:pPr>
              <w:pStyle w:val="TableTextNoSpace"/>
            </w:pPr>
            <w:r w:rsidRPr="009476DF">
              <w:t>6–18</w:t>
            </w:r>
          </w:p>
        </w:tc>
        <w:tc>
          <w:tcPr>
            <w:tcW w:w="1843" w:type="dxa"/>
            <w:vAlign w:val="center"/>
          </w:tcPr>
          <w:p w14:paraId="636C36CD" w14:textId="77777777" w:rsidR="00876BC6" w:rsidRPr="009476DF" w:rsidRDefault="00876BC6" w:rsidP="006A257E">
            <w:pPr>
              <w:pStyle w:val="TableTextNoSpace"/>
            </w:pPr>
            <w:r w:rsidRPr="009476DF">
              <w:t>65</w:t>
            </w:r>
          </w:p>
        </w:tc>
        <w:tc>
          <w:tcPr>
            <w:tcW w:w="1842" w:type="dxa"/>
            <w:vAlign w:val="center"/>
          </w:tcPr>
          <w:p w14:paraId="497F38A1" w14:textId="77777777" w:rsidR="00876BC6" w:rsidRPr="009476DF" w:rsidRDefault="00876BC6" w:rsidP="006A257E">
            <w:pPr>
              <w:pStyle w:val="TableTextNoSpace"/>
            </w:pPr>
            <w:r w:rsidRPr="009476DF">
              <w:t>70</w:t>
            </w:r>
          </w:p>
        </w:tc>
      </w:tr>
      <w:tr w:rsidR="00876BC6" w:rsidRPr="006D6DC1" w14:paraId="680F1133" w14:textId="77777777" w:rsidTr="006A257E">
        <w:trPr>
          <w:trHeight w:val="382"/>
        </w:trPr>
        <w:tc>
          <w:tcPr>
            <w:tcW w:w="3573" w:type="dxa"/>
            <w:vMerge/>
          </w:tcPr>
          <w:p w14:paraId="5D94758C" w14:textId="77777777" w:rsidR="00876BC6" w:rsidRPr="009476DF" w:rsidRDefault="00876BC6" w:rsidP="006A257E">
            <w:pPr>
              <w:pStyle w:val="TableTextNoSpace"/>
            </w:pPr>
          </w:p>
        </w:tc>
        <w:tc>
          <w:tcPr>
            <w:tcW w:w="1701" w:type="dxa"/>
            <w:vAlign w:val="center"/>
          </w:tcPr>
          <w:p w14:paraId="236E73AC" w14:textId="77777777" w:rsidR="00876BC6" w:rsidRPr="009476DF" w:rsidRDefault="00876BC6" w:rsidP="006A257E">
            <w:pPr>
              <w:pStyle w:val="TableTextNoSpace"/>
            </w:pPr>
            <w:r w:rsidRPr="009476DF">
              <w:t>18–22</w:t>
            </w:r>
          </w:p>
        </w:tc>
        <w:tc>
          <w:tcPr>
            <w:tcW w:w="1843" w:type="dxa"/>
            <w:vAlign w:val="center"/>
          </w:tcPr>
          <w:p w14:paraId="5F5851F8" w14:textId="77777777" w:rsidR="00876BC6" w:rsidRPr="009476DF" w:rsidRDefault="00876BC6" w:rsidP="006A257E">
            <w:pPr>
              <w:pStyle w:val="TableTextNoSpace"/>
            </w:pPr>
            <w:r w:rsidRPr="009476DF">
              <w:t>60</w:t>
            </w:r>
          </w:p>
        </w:tc>
        <w:tc>
          <w:tcPr>
            <w:tcW w:w="1842" w:type="dxa"/>
            <w:vAlign w:val="center"/>
          </w:tcPr>
          <w:p w14:paraId="5A4D71AE" w14:textId="77777777" w:rsidR="00876BC6" w:rsidRPr="009476DF" w:rsidRDefault="00876BC6" w:rsidP="006A257E">
            <w:pPr>
              <w:pStyle w:val="TableTextNoSpace"/>
            </w:pPr>
            <w:r w:rsidRPr="009476DF">
              <w:t>65</w:t>
            </w:r>
          </w:p>
        </w:tc>
      </w:tr>
      <w:tr w:rsidR="00876BC6" w:rsidRPr="006D6DC1" w14:paraId="581FC121" w14:textId="77777777" w:rsidTr="006A257E">
        <w:trPr>
          <w:trHeight w:val="318"/>
        </w:trPr>
        <w:tc>
          <w:tcPr>
            <w:tcW w:w="3573" w:type="dxa"/>
            <w:vMerge/>
          </w:tcPr>
          <w:p w14:paraId="2513CE6F" w14:textId="77777777" w:rsidR="00876BC6" w:rsidRPr="009476DF" w:rsidRDefault="00876BC6" w:rsidP="006A257E">
            <w:pPr>
              <w:pStyle w:val="TableTextNoSpace"/>
            </w:pPr>
          </w:p>
        </w:tc>
        <w:tc>
          <w:tcPr>
            <w:tcW w:w="1701" w:type="dxa"/>
            <w:vAlign w:val="center"/>
          </w:tcPr>
          <w:p w14:paraId="03E34A4D" w14:textId="77777777" w:rsidR="00876BC6" w:rsidRPr="009476DF" w:rsidRDefault="00876BC6" w:rsidP="006A257E">
            <w:pPr>
              <w:pStyle w:val="TableTextNoSpace"/>
            </w:pPr>
            <w:r w:rsidRPr="009476DF">
              <w:t>22–6</w:t>
            </w:r>
          </w:p>
        </w:tc>
        <w:tc>
          <w:tcPr>
            <w:tcW w:w="1843" w:type="dxa"/>
            <w:vAlign w:val="center"/>
          </w:tcPr>
          <w:p w14:paraId="41A61482" w14:textId="77777777" w:rsidR="00876BC6" w:rsidRPr="009476DF" w:rsidRDefault="00876BC6" w:rsidP="006A257E">
            <w:pPr>
              <w:pStyle w:val="TableTextNoSpace"/>
            </w:pPr>
            <w:r w:rsidRPr="009476DF">
              <w:t>55</w:t>
            </w:r>
          </w:p>
        </w:tc>
        <w:tc>
          <w:tcPr>
            <w:tcW w:w="1842" w:type="dxa"/>
            <w:vAlign w:val="center"/>
          </w:tcPr>
          <w:p w14:paraId="1B6DA355" w14:textId="77777777" w:rsidR="00876BC6" w:rsidRPr="009476DF" w:rsidRDefault="00876BC6" w:rsidP="006A257E">
            <w:pPr>
              <w:pStyle w:val="TableTextNoSpace"/>
            </w:pPr>
            <w:r w:rsidRPr="009476DF">
              <w:t>60</w:t>
            </w:r>
          </w:p>
        </w:tc>
      </w:tr>
      <w:tr w:rsidR="00876BC6" w:rsidRPr="006D6DC1" w14:paraId="59106523" w14:textId="77777777" w:rsidTr="006A257E">
        <w:trPr>
          <w:trHeight w:val="423"/>
        </w:trPr>
        <w:tc>
          <w:tcPr>
            <w:tcW w:w="3573" w:type="dxa"/>
            <w:vMerge w:val="restart"/>
          </w:tcPr>
          <w:p w14:paraId="5540F33E" w14:textId="77777777" w:rsidR="00876BC6" w:rsidRPr="009476DF" w:rsidRDefault="00876BC6" w:rsidP="006A257E">
            <w:pPr>
              <w:pStyle w:val="TableTextNoSpace"/>
            </w:pPr>
            <w:r w:rsidRPr="009476DF">
              <w:t xml:space="preserve">Gyvenamųjų pastatų ir visuomeninės paskirties pastatų aplinkoje, veikiamoje ūkinės komercinės veiklos </w:t>
            </w:r>
          </w:p>
          <w:p w14:paraId="37C06CB6" w14:textId="77777777" w:rsidR="00876BC6" w:rsidRPr="009476DF" w:rsidRDefault="00876BC6" w:rsidP="006A257E">
            <w:pPr>
              <w:pStyle w:val="TableTextNoSpace"/>
            </w:pPr>
            <w:r w:rsidRPr="009476DF">
              <w:t>(4 punktas)</w:t>
            </w:r>
          </w:p>
        </w:tc>
        <w:tc>
          <w:tcPr>
            <w:tcW w:w="1701" w:type="dxa"/>
            <w:vAlign w:val="center"/>
          </w:tcPr>
          <w:p w14:paraId="6C175E20" w14:textId="77777777" w:rsidR="00876BC6" w:rsidRPr="009476DF" w:rsidRDefault="00876BC6" w:rsidP="006A257E">
            <w:pPr>
              <w:pStyle w:val="TableTextNoSpace"/>
            </w:pPr>
            <w:r w:rsidRPr="009476DF">
              <w:t>6–18</w:t>
            </w:r>
          </w:p>
        </w:tc>
        <w:tc>
          <w:tcPr>
            <w:tcW w:w="1843" w:type="dxa"/>
            <w:vAlign w:val="center"/>
          </w:tcPr>
          <w:p w14:paraId="5782F3ED" w14:textId="77777777" w:rsidR="00876BC6" w:rsidRPr="009476DF" w:rsidRDefault="00876BC6" w:rsidP="006A257E">
            <w:pPr>
              <w:pStyle w:val="TableTextNoSpace"/>
            </w:pPr>
            <w:r w:rsidRPr="009476DF">
              <w:t>55</w:t>
            </w:r>
          </w:p>
        </w:tc>
        <w:tc>
          <w:tcPr>
            <w:tcW w:w="1842" w:type="dxa"/>
            <w:vAlign w:val="center"/>
          </w:tcPr>
          <w:p w14:paraId="55D4A024" w14:textId="77777777" w:rsidR="00876BC6" w:rsidRPr="009476DF" w:rsidRDefault="00876BC6" w:rsidP="006A257E">
            <w:pPr>
              <w:pStyle w:val="TableTextNoSpace"/>
            </w:pPr>
            <w:r w:rsidRPr="009476DF">
              <w:t>60</w:t>
            </w:r>
          </w:p>
        </w:tc>
      </w:tr>
      <w:tr w:rsidR="00876BC6" w:rsidRPr="006D6DC1" w14:paraId="7F1A30CC" w14:textId="77777777" w:rsidTr="006A257E">
        <w:trPr>
          <w:trHeight w:val="426"/>
        </w:trPr>
        <w:tc>
          <w:tcPr>
            <w:tcW w:w="3573" w:type="dxa"/>
            <w:vMerge/>
          </w:tcPr>
          <w:p w14:paraId="6504C44F" w14:textId="77777777" w:rsidR="00876BC6" w:rsidRPr="009476DF" w:rsidRDefault="00876BC6" w:rsidP="006A257E">
            <w:pPr>
              <w:pStyle w:val="TableTextNoSpace"/>
            </w:pPr>
          </w:p>
        </w:tc>
        <w:tc>
          <w:tcPr>
            <w:tcW w:w="1701" w:type="dxa"/>
            <w:vAlign w:val="center"/>
          </w:tcPr>
          <w:p w14:paraId="02EBE751" w14:textId="77777777" w:rsidR="00876BC6" w:rsidRPr="009476DF" w:rsidRDefault="00876BC6" w:rsidP="006A257E">
            <w:pPr>
              <w:pStyle w:val="TableTextNoSpace"/>
            </w:pPr>
            <w:r w:rsidRPr="009476DF">
              <w:t>18–22</w:t>
            </w:r>
          </w:p>
        </w:tc>
        <w:tc>
          <w:tcPr>
            <w:tcW w:w="1843" w:type="dxa"/>
            <w:vAlign w:val="center"/>
          </w:tcPr>
          <w:p w14:paraId="2F15AF05" w14:textId="77777777" w:rsidR="00876BC6" w:rsidRPr="009476DF" w:rsidRDefault="00876BC6" w:rsidP="006A257E">
            <w:pPr>
              <w:pStyle w:val="TableTextNoSpace"/>
            </w:pPr>
            <w:r w:rsidRPr="009476DF">
              <w:t>50</w:t>
            </w:r>
          </w:p>
        </w:tc>
        <w:tc>
          <w:tcPr>
            <w:tcW w:w="1842" w:type="dxa"/>
            <w:vAlign w:val="center"/>
          </w:tcPr>
          <w:p w14:paraId="6DE82D2E" w14:textId="77777777" w:rsidR="00876BC6" w:rsidRPr="009476DF" w:rsidRDefault="00876BC6" w:rsidP="006A257E">
            <w:pPr>
              <w:pStyle w:val="TableTextNoSpace"/>
            </w:pPr>
            <w:r w:rsidRPr="009476DF">
              <w:t>55</w:t>
            </w:r>
          </w:p>
        </w:tc>
      </w:tr>
      <w:tr w:rsidR="00876BC6" w:rsidRPr="006D6DC1" w14:paraId="528FB236" w14:textId="77777777" w:rsidTr="006A257E">
        <w:trPr>
          <w:trHeight w:val="392"/>
        </w:trPr>
        <w:tc>
          <w:tcPr>
            <w:tcW w:w="3573" w:type="dxa"/>
            <w:vMerge/>
          </w:tcPr>
          <w:p w14:paraId="2ACF0250" w14:textId="77777777" w:rsidR="00876BC6" w:rsidRPr="009476DF" w:rsidRDefault="00876BC6" w:rsidP="006A257E">
            <w:pPr>
              <w:pStyle w:val="TableTextNoSpace"/>
            </w:pPr>
          </w:p>
        </w:tc>
        <w:tc>
          <w:tcPr>
            <w:tcW w:w="1701" w:type="dxa"/>
            <w:vAlign w:val="center"/>
          </w:tcPr>
          <w:p w14:paraId="629888CF" w14:textId="77777777" w:rsidR="00876BC6" w:rsidRPr="009476DF" w:rsidRDefault="00876BC6" w:rsidP="006A257E">
            <w:pPr>
              <w:pStyle w:val="TableTextNoSpace"/>
            </w:pPr>
            <w:r w:rsidRPr="009476DF">
              <w:t>22–6</w:t>
            </w:r>
          </w:p>
        </w:tc>
        <w:tc>
          <w:tcPr>
            <w:tcW w:w="1843" w:type="dxa"/>
            <w:vAlign w:val="center"/>
          </w:tcPr>
          <w:p w14:paraId="10C54D8F" w14:textId="77777777" w:rsidR="00876BC6" w:rsidRPr="009476DF" w:rsidRDefault="00876BC6" w:rsidP="006A257E">
            <w:pPr>
              <w:pStyle w:val="TableTextNoSpace"/>
            </w:pPr>
            <w:r w:rsidRPr="009476DF">
              <w:t>45</w:t>
            </w:r>
          </w:p>
        </w:tc>
        <w:tc>
          <w:tcPr>
            <w:tcW w:w="1842" w:type="dxa"/>
            <w:vAlign w:val="center"/>
          </w:tcPr>
          <w:p w14:paraId="7C3D310D" w14:textId="77777777" w:rsidR="00876BC6" w:rsidRPr="009476DF" w:rsidRDefault="00876BC6" w:rsidP="006A257E">
            <w:pPr>
              <w:pStyle w:val="TableTextNoSpace"/>
            </w:pPr>
            <w:r w:rsidRPr="009476DF">
              <w:t>50</w:t>
            </w:r>
          </w:p>
        </w:tc>
      </w:tr>
    </w:tbl>
    <w:p w14:paraId="6DB4B06F" w14:textId="77777777" w:rsidR="00876BC6" w:rsidRDefault="00876BC6" w:rsidP="00876BC6">
      <w:pPr>
        <w:pStyle w:val="BodyText"/>
        <w:spacing w:before="280"/>
        <w:jc w:val="both"/>
        <w:rPr>
          <w:szCs w:val="22"/>
        </w:rPr>
      </w:pPr>
      <w:r w:rsidRPr="006D6DC1">
        <w:rPr>
          <w:szCs w:val="22"/>
        </w:rPr>
        <w:t xml:space="preserve">Skaičiuotas dienos, vakaro ir nakties triukšmo lygis. </w:t>
      </w:r>
    </w:p>
    <w:p w14:paraId="47E184F7" w14:textId="77777777" w:rsidR="00876BC6" w:rsidRPr="00301D11" w:rsidRDefault="00876BC6" w:rsidP="00876BC6">
      <w:pPr>
        <w:pStyle w:val="BodyText"/>
        <w:spacing w:before="240"/>
        <w:jc w:val="both"/>
        <w:rPr>
          <w:b/>
          <w:i/>
          <w:sz w:val="24"/>
          <w:szCs w:val="24"/>
        </w:rPr>
      </w:pPr>
      <w:r w:rsidRPr="00301D11">
        <w:rPr>
          <w:b/>
          <w:i/>
          <w:sz w:val="24"/>
          <w:szCs w:val="24"/>
        </w:rPr>
        <w:t>Triukšmo sklaidos skaičiavimuose įvertinti triukšmo šaltiniai</w:t>
      </w:r>
    </w:p>
    <w:p w14:paraId="4F3DB82D" w14:textId="77777777" w:rsidR="00463CC3" w:rsidRDefault="00463CC3" w:rsidP="00463CC3">
      <w:pPr>
        <w:pStyle w:val="DGEBaltic"/>
      </w:pPr>
      <w:r>
        <w:t>Triukšmo sklaidos skaičiavimuose įvertinti 3 stacionarūs triukšmo šaltiniai, kurie veiks tik dienos (6-18 val.) metu:</w:t>
      </w:r>
    </w:p>
    <w:p w14:paraId="0DCF6A92" w14:textId="77777777" w:rsidR="00463CC3" w:rsidRDefault="00463CC3" w:rsidP="00463CC3">
      <w:pPr>
        <w:pStyle w:val="DGEBaltic"/>
        <w:numPr>
          <w:ilvl w:val="0"/>
          <w:numId w:val="82"/>
        </w:numPr>
        <w:spacing w:after="240" w:line="240" w:lineRule="atLeast"/>
      </w:pPr>
      <w:r>
        <w:t xml:space="preserve">Betono mazgas, kurio skleidžiamas triukšmo lygis betono maišymo metu yra 80 </w:t>
      </w:r>
      <w:proofErr w:type="spellStart"/>
      <w:r>
        <w:t>dB</w:t>
      </w:r>
      <w:proofErr w:type="spellEnd"/>
      <w:r>
        <w:t>(A);</w:t>
      </w:r>
    </w:p>
    <w:p w14:paraId="69381CCE" w14:textId="77777777" w:rsidR="00463CC3" w:rsidRDefault="00463CC3" w:rsidP="00463CC3">
      <w:pPr>
        <w:pStyle w:val="DGEBaltic"/>
        <w:numPr>
          <w:ilvl w:val="0"/>
          <w:numId w:val="82"/>
        </w:numPr>
        <w:spacing w:after="240" w:line="240" w:lineRule="atLeast"/>
      </w:pPr>
      <w:r>
        <w:t xml:space="preserve">Inertinių medžiagų transporteris, kurio skleidžiamas triukšmo lygis yra 73 </w:t>
      </w:r>
      <w:proofErr w:type="spellStart"/>
      <w:r>
        <w:t>dB</w:t>
      </w:r>
      <w:proofErr w:type="spellEnd"/>
      <w:r>
        <w:t>(A);</w:t>
      </w:r>
    </w:p>
    <w:p w14:paraId="28B60CC3" w14:textId="77777777" w:rsidR="00463CC3" w:rsidRDefault="00463CC3" w:rsidP="00463CC3">
      <w:pPr>
        <w:pStyle w:val="DGEBaltic"/>
        <w:numPr>
          <w:ilvl w:val="0"/>
          <w:numId w:val="82"/>
        </w:numPr>
        <w:spacing w:after="240" w:line="240" w:lineRule="atLeast"/>
      </w:pPr>
      <w:r>
        <w:t xml:space="preserve">Prekinio betono pakrovimas į betonvežį, kai krovimas ir maišymas vyksta vienu metu. Skleidžiamas triukšmo lygis yra 80 </w:t>
      </w:r>
      <w:proofErr w:type="spellStart"/>
      <w:r>
        <w:t>dB</w:t>
      </w:r>
      <w:proofErr w:type="spellEnd"/>
      <w:r>
        <w:t>(A);</w:t>
      </w:r>
    </w:p>
    <w:p w14:paraId="31B6CE46" w14:textId="77777777" w:rsidR="00876BC6" w:rsidRPr="00B10FF2" w:rsidRDefault="00876BC6" w:rsidP="00876BC6">
      <w:pPr>
        <w:pStyle w:val="DGEBaltic"/>
      </w:pPr>
      <w:r w:rsidRPr="00301D11">
        <w:t xml:space="preserve">Triukšmo sklaidos skaičiavimuose kaip ūkinės veiklos triukšmo šaltiniai įvertintas autotransporto (sunkiųjų ir lengvųjų) priemonių atvykimas bei išvykimas iš teritorijos bei jų judėjimas teritorijoje. </w:t>
      </w:r>
      <w:r w:rsidRPr="00B10FF2">
        <w:t>Autotransporto atvykimo ir išvykimo laikas planuojamos tik dienos metu (6-18 val.):</w:t>
      </w:r>
    </w:p>
    <w:p w14:paraId="4D142567" w14:textId="6E468205" w:rsidR="00876BC6" w:rsidRPr="00B10FF2" w:rsidRDefault="00B10FF2" w:rsidP="004C0861">
      <w:pPr>
        <w:pStyle w:val="DGEBaltic"/>
        <w:numPr>
          <w:ilvl w:val="0"/>
          <w:numId w:val="75"/>
        </w:numPr>
        <w:spacing w:after="240" w:line="240" w:lineRule="atLeast"/>
      </w:pPr>
      <w:r w:rsidRPr="00B10FF2">
        <w:t>4</w:t>
      </w:r>
      <w:r w:rsidR="00876BC6" w:rsidRPr="00B10FF2">
        <w:t xml:space="preserve"> sunkiasvorių transporto priemonių per parą, atvežančių inertines medžiagas;</w:t>
      </w:r>
    </w:p>
    <w:p w14:paraId="18EBAF52" w14:textId="005107A9" w:rsidR="00876BC6" w:rsidRPr="00B10FF2" w:rsidRDefault="00B10FF2" w:rsidP="004C0861">
      <w:pPr>
        <w:pStyle w:val="DGEBaltic"/>
        <w:numPr>
          <w:ilvl w:val="0"/>
          <w:numId w:val="75"/>
        </w:numPr>
        <w:spacing w:after="240" w:line="240" w:lineRule="atLeast"/>
      </w:pPr>
      <w:r w:rsidRPr="00B10FF2">
        <w:t>3</w:t>
      </w:r>
      <w:r w:rsidR="00876BC6" w:rsidRPr="00B10FF2">
        <w:t xml:space="preserve"> sunkiasvorė tra</w:t>
      </w:r>
      <w:r w:rsidRPr="00B10FF2">
        <w:t>nsporto priemonė per savaitę</w:t>
      </w:r>
      <w:r w:rsidR="00876BC6" w:rsidRPr="00B10FF2">
        <w:t>, atvežanti cementą;</w:t>
      </w:r>
    </w:p>
    <w:p w14:paraId="24B19A88" w14:textId="77777777" w:rsidR="00876BC6" w:rsidRPr="00B10FF2" w:rsidRDefault="00876BC6" w:rsidP="004C0861">
      <w:pPr>
        <w:pStyle w:val="DGEBaltic"/>
        <w:numPr>
          <w:ilvl w:val="0"/>
          <w:numId w:val="75"/>
        </w:numPr>
        <w:spacing w:after="240" w:line="240" w:lineRule="atLeast"/>
      </w:pPr>
      <w:r w:rsidRPr="00B10FF2">
        <w:lastRenderedPageBreak/>
        <w:t>1 sunkiasvorė transporto priemonė per savaitę, atvežanti papildomus priedus betono gamybai;</w:t>
      </w:r>
    </w:p>
    <w:p w14:paraId="4C8220A8" w14:textId="2E5C235E" w:rsidR="00876BC6" w:rsidRPr="00B10FF2" w:rsidRDefault="00876BC6" w:rsidP="004C0861">
      <w:pPr>
        <w:pStyle w:val="DGEBaltic"/>
        <w:numPr>
          <w:ilvl w:val="0"/>
          <w:numId w:val="75"/>
        </w:numPr>
        <w:spacing w:after="240" w:line="240" w:lineRule="atLeast"/>
      </w:pPr>
      <w:r w:rsidRPr="00B10FF2">
        <w:t xml:space="preserve">3 betonvežiai per parą. Planuojama, kad 1 betonvežis atliks </w:t>
      </w:r>
      <w:r w:rsidR="00B10FF2" w:rsidRPr="00B10FF2">
        <w:t>2</w:t>
      </w:r>
      <w:r w:rsidRPr="00B10FF2">
        <w:t xml:space="preserve"> reisus per dieną, todėl iš viso numatoma </w:t>
      </w:r>
      <w:r w:rsidR="00B10FF2" w:rsidRPr="00B10FF2">
        <w:t>6 reisai</w:t>
      </w:r>
      <w:r w:rsidRPr="00B10FF2">
        <w:t xml:space="preserve">. </w:t>
      </w:r>
      <w:r w:rsidR="00B10FF2" w:rsidRPr="00B10FF2">
        <w:t>Taip pat numatomi 5</w:t>
      </w:r>
      <w:r w:rsidRPr="00B10FF2">
        <w:t xml:space="preserve"> pakrovimai į kitos įmonės betonvežius;</w:t>
      </w:r>
    </w:p>
    <w:p w14:paraId="372BB149" w14:textId="624C89E0" w:rsidR="00876BC6" w:rsidRPr="00B10FF2" w:rsidRDefault="00876BC6" w:rsidP="004C0861">
      <w:pPr>
        <w:pStyle w:val="DGEBaltic"/>
        <w:numPr>
          <w:ilvl w:val="0"/>
          <w:numId w:val="75"/>
        </w:numPr>
        <w:spacing w:after="240" w:line="240" w:lineRule="atLeast"/>
      </w:pPr>
      <w:r w:rsidRPr="00B10FF2">
        <w:t>1 betono siurblys. Planuojama, kad 1 betono siurblys atliks 3 reisus per dieną, todėl iš viso numatomi 3 reisai;</w:t>
      </w:r>
    </w:p>
    <w:p w14:paraId="1CE9B3C5" w14:textId="77777777" w:rsidR="00876BC6" w:rsidRPr="00B10FF2" w:rsidRDefault="00876BC6" w:rsidP="004C0861">
      <w:pPr>
        <w:pStyle w:val="DGEBaltic"/>
        <w:numPr>
          <w:ilvl w:val="0"/>
          <w:numId w:val="75"/>
        </w:numPr>
        <w:spacing w:after="240" w:line="240" w:lineRule="atLeast"/>
      </w:pPr>
      <w:r w:rsidRPr="00B10FF2">
        <w:t>6 vietų lengvųjų automobilių stovėjimo aikštelė;</w:t>
      </w:r>
    </w:p>
    <w:p w14:paraId="4CA24224" w14:textId="6FC148DC" w:rsidR="00876BC6" w:rsidRPr="00B10FF2" w:rsidRDefault="00B10FF2" w:rsidP="004C0861">
      <w:pPr>
        <w:pStyle w:val="DGEBaltic"/>
        <w:numPr>
          <w:ilvl w:val="0"/>
          <w:numId w:val="75"/>
        </w:numPr>
        <w:spacing w:after="240" w:line="240" w:lineRule="atLeast"/>
      </w:pPr>
      <w:r w:rsidRPr="00B10FF2">
        <w:t>4</w:t>
      </w:r>
      <w:r w:rsidR="00876BC6" w:rsidRPr="00B10FF2">
        <w:t xml:space="preserve"> vietų sunkiųjų transporto priemonių stovėjimo aikštelė;</w:t>
      </w:r>
    </w:p>
    <w:p w14:paraId="07D0340D" w14:textId="77777777" w:rsidR="00876BC6" w:rsidRPr="00B10FF2" w:rsidRDefault="00876BC6" w:rsidP="004C0861">
      <w:pPr>
        <w:pStyle w:val="DGEBaltic"/>
        <w:numPr>
          <w:ilvl w:val="0"/>
          <w:numId w:val="75"/>
        </w:numPr>
        <w:spacing w:after="240" w:line="240" w:lineRule="atLeast"/>
      </w:pPr>
      <w:r w:rsidRPr="00B10FF2">
        <w:t xml:space="preserve">1 elektrinis krautuvas, kurio darbo laikas dienos (6-18 val.) metu, o skleidžiamas triukšmo lygis 65 </w:t>
      </w:r>
      <w:proofErr w:type="spellStart"/>
      <w:r w:rsidRPr="00B10FF2">
        <w:t>dB</w:t>
      </w:r>
      <w:proofErr w:type="spellEnd"/>
      <w:r w:rsidRPr="00B10FF2">
        <w:t>(A);</w:t>
      </w:r>
    </w:p>
    <w:p w14:paraId="59698973" w14:textId="77777777" w:rsidR="00876BC6" w:rsidRPr="00B10FF2" w:rsidRDefault="00876BC6" w:rsidP="004C0861">
      <w:pPr>
        <w:pStyle w:val="DGEBaltic"/>
        <w:numPr>
          <w:ilvl w:val="0"/>
          <w:numId w:val="75"/>
        </w:numPr>
        <w:spacing w:after="240" w:line="240" w:lineRule="atLeast"/>
      </w:pPr>
      <w:r w:rsidRPr="00B10FF2">
        <w:t xml:space="preserve">1 </w:t>
      </w:r>
      <w:proofErr w:type="spellStart"/>
      <w:r w:rsidRPr="00B10FF2">
        <w:t>frontalinis</w:t>
      </w:r>
      <w:proofErr w:type="spellEnd"/>
      <w:r w:rsidRPr="00B10FF2">
        <w:t xml:space="preserve"> krautuvas, kurio darbo laikas dienos (6-18 val.) metu, o skleidžiamas triukšmo lygis 73 </w:t>
      </w:r>
      <w:proofErr w:type="spellStart"/>
      <w:r w:rsidRPr="00B10FF2">
        <w:t>dB</w:t>
      </w:r>
      <w:proofErr w:type="spellEnd"/>
      <w:r w:rsidRPr="00B10FF2">
        <w:t>(A);</w:t>
      </w:r>
    </w:p>
    <w:p w14:paraId="40CAD97E" w14:textId="77777777" w:rsidR="00876BC6" w:rsidRPr="00463CC3" w:rsidRDefault="00876BC6" w:rsidP="00876BC6">
      <w:pPr>
        <w:pStyle w:val="DGEBaltic"/>
      </w:pPr>
      <w:r w:rsidRPr="00463CC3">
        <w:t xml:space="preserve">Sunkiasvorių ir lengvųjų transporto priemonių judėjimo kelias įvertintas kaip linijinis ūkinės veiklos triukšmo šaltinis. Lengvųjų automobilių, sunkiojo autotransporto stovėjimo aikštelės, keltuvo ir </w:t>
      </w:r>
      <w:proofErr w:type="spellStart"/>
      <w:r w:rsidRPr="00463CC3">
        <w:t>frontalinio</w:t>
      </w:r>
      <w:proofErr w:type="spellEnd"/>
      <w:r w:rsidRPr="00463CC3">
        <w:t xml:space="preserve"> krautuvo darbo zonos įvertintos kaip plotiniai triukšmo šaltiniai.</w:t>
      </w:r>
    </w:p>
    <w:p w14:paraId="7BB03DA4" w14:textId="77777777" w:rsidR="00876BC6" w:rsidRPr="00463CC3" w:rsidRDefault="00876BC6" w:rsidP="00463CC3">
      <w:pPr>
        <w:suppressAutoHyphens w:val="0"/>
        <w:spacing w:after="280" w:line="280" w:lineRule="atLeast"/>
        <w:jc w:val="both"/>
        <w:textAlignment w:val="auto"/>
        <w:rPr>
          <w:sz w:val="24"/>
          <w:szCs w:val="24"/>
        </w:rPr>
      </w:pPr>
      <w:r w:rsidRPr="00463CC3">
        <w:rPr>
          <w:rFonts w:ascii="Times New Roman" w:hAnsi="Times New Roman"/>
          <w:sz w:val="24"/>
          <w:szCs w:val="24"/>
        </w:rPr>
        <w:t>Suskaičiavus planuojamos ūkinės veiklos ir autotransporto judėjimu sukeliamą triukšmą, skaičiavimo rezultatai parodė, kad aplinkinėse gatvėse pravažiuojančio autotransporto skleidžiamas triukšmas artimiausioje gyvenamojoje aplinkoje visais paros periodais neviršys didžiausių leidžiamų triukšmo ribinių dydžių, reglamentuojamų pagal HN 33:2011 1 lentelės 3 punktą.</w:t>
      </w:r>
    </w:p>
    <w:p w14:paraId="3339BD28" w14:textId="77777777" w:rsidR="00876BC6" w:rsidRDefault="00876BC6" w:rsidP="00463CC3">
      <w:pPr>
        <w:suppressAutoHyphens w:val="0"/>
        <w:spacing w:after="280" w:line="280" w:lineRule="atLeast"/>
        <w:jc w:val="both"/>
        <w:textAlignment w:val="auto"/>
        <w:rPr>
          <w:rFonts w:ascii="Times New Roman" w:hAnsi="Times New Roman"/>
          <w:sz w:val="24"/>
          <w:szCs w:val="24"/>
        </w:rPr>
      </w:pPr>
      <w:r w:rsidRPr="00463CC3">
        <w:rPr>
          <w:rFonts w:ascii="Times New Roman" w:eastAsia="Times New Roman" w:hAnsi="Times New Roman"/>
          <w:sz w:val="24"/>
          <w:szCs w:val="24"/>
          <w:lang w:eastAsia="da-DK"/>
        </w:rPr>
        <w:t>Pilni t</w:t>
      </w:r>
      <w:r w:rsidRPr="00463CC3">
        <w:rPr>
          <w:rFonts w:ascii="Times New Roman" w:hAnsi="Times New Roman"/>
          <w:sz w:val="24"/>
          <w:szCs w:val="24"/>
        </w:rPr>
        <w:t>riukšmo sklaidos skaičiavimai ir žemėlapiai pateikiami Priede 3.</w:t>
      </w:r>
    </w:p>
    <w:p w14:paraId="236483C2" w14:textId="77777777" w:rsidR="00AA4749" w:rsidRPr="00301D11" w:rsidRDefault="00DB65DB" w:rsidP="00B109EF">
      <w:pPr>
        <w:pStyle w:val="Heading2"/>
        <w:ind w:left="709" w:right="-187"/>
        <w:jc w:val="both"/>
      </w:pPr>
      <w:bookmarkStart w:id="36" w:name="_Toc450728718"/>
      <w:r w:rsidRPr="00463CC3">
        <w:rPr>
          <w:rStyle w:val="Heading1Char"/>
          <w:rFonts w:ascii="Times New Roman" w:hAnsi="Times New Roman"/>
          <w:sz w:val="28"/>
          <w:szCs w:val="28"/>
        </w:rPr>
        <w:t>Biologinės taršos susidarymas (pvz., patogeniniai mikroorganizmai,</w:t>
      </w:r>
      <w:r w:rsidRPr="00301D11">
        <w:rPr>
          <w:rStyle w:val="Heading1Char"/>
          <w:rFonts w:ascii="Times New Roman" w:hAnsi="Times New Roman"/>
          <w:sz w:val="28"/>
          <w:szCs w:val="28"/>
        </w:rPr>
        <w:t xml:space="preserve"> parazitiniai organizmai) ir jos prevencija</w:t>
      </w:r>
      <w:bookmarkEnd w:id="36"/>
    </w:p>
    <w:p w14:paraId="621F76BA" w14:textId="77777777" w:rsidR="00AA4749" w:rsidRPr="00301D11" w:rsidRDefault="00AA4749" w:rsidP="00A21B0C">
      <w:pPr>
        <w:ind w:right="-187"/>
        <w:rPr>
          <w:rFonts w:ascii="Times New Roman" w:hAnsi="Times New Roman"/>
          <w:sz w:val="16"/>
          <w:szCs w:val="16"/>
        </w:rPr>
      </w:pPr>
    </w:p>
    <w:p w14:paraId="37986333" w14:textId="35144004" w:rsidR="00301D11" w:rsidRDefault="00301D11" w:rsidP="00301D11">
      <w:pPr>
        <w:spacing w:after="280" w:line="280" w:lineRule="atLeast"/>
        <w:jc w:val="both"/>
        <w:rPr>
          <w:rFonts w:ascii="Times New Roman" w:hAnsi="Times New Roman"/>
          <w:sz w:val="24"/>
          <w:szCs w:val="24"/>
          <w:lang w:eastAsia="da-DK"/>
        </w:rPr>
      </w:pPr>
      <w:r w:rsidRPr="00301D11">
        <w:rPr>
          <w:rFonts w:ascii="Times New Roman" w:hAnsi="Times New Roman"/>
          <w:sz w:val="24"/>
          <w:szCs w:val="24"/>
          <w:lang w:eastAsia="da-DK"/>
        </w:rPr>
        <w:t xml:space="preserve">Betono gamybos mazgas veiks komercinėje-pramoninėje teritorijoje. </w:t>
      </w:r>
      <w:r>
        <w:rPr>
          <w:rFonts w:ascii="Times New Roman" w:hAnsi="Times New Roman"/>
          <w:sz w:val="24"/>
          <w:szCs w:val="24"/>
          <w:lang w:eastAsia="da-DK"/>
        </w:rPr>
        <w:t>B</w:t>
      </w:r>
      <w:r w:rsidRPr="00301D11">
        <w:rPr>
          <w:rFonts w:ascii="Times New Roman" w:hAnsi="Times New Roman"/>
          <w:sz w:val="24"/>
          <w:szCs w:val="24"/>
          <w:lang w:eastAsia="da-DK"/>
        </w:rPr>
        <w:t>etono mazgo eksploatacijos metu biologinė tarša nesusidaro</w:t>
      </w:r>
      <w:r>
        <w:rPr>
          <w:rFonts w:ascii="Times New Roman" w:hAnsi="Times New Roman"/>
          <w:sz w:val="24"/>
          <w:szCs w:val="24"/>
          <w:lang w:eastAsia="da-DK"/>
        </w:rPr>
        <w:t>.</w:t>
      </w:r>
    </w:p>
    <w:p w14:paraId="3D107231" w14:textId="77777777" w:rsidR="00AA4749" w:rsidRPr="00301D11" w:rsidRDefault="00DB65DB" w:rsidP="00B109EF">
      <w:pPr>
        <w:pStyle w:val="Heading2"/>
        <w:ind w:left="709" w:right="-187" w:hanging="709"/>
        <w:jc w:val="both"/>
      </w:pPr>
      <w:bookmarkStart w:id="37" w:name="_Toc450728719"/>
      <w:r w:rsidRPr="00301D11">
        <w:rPr>
          <w:rStyle w:val="Heading1Char"/>
          <w:rFonts w:ascii="Times New Roman" w:hAnsi="Times New Roman"/>
          <w:sz w:val="28"/>
          <w:szCs w:val="28"/>
        </w:rPr>
        <w:t>Planuojamos ūkinės veiklos pažeidžiamumo rizika dėl ekstremaliųjų įvykių ir situacijų, jų tikimybė</w:t>
      </w:r>
      <w:r w:rsidR="005A1994" w:rsidRPr="00301D11">
        <w:rPr>
          <w:rStyle w:val="Heading1Char"/>
          <w:rFonts w:ascii="Times New Roman" w:hAnsi="Times New Roman"/>
          <w:sz w:val="28"/>
          <w:szCs w:val="28"/>
        </w:rPr>
        <w:t>s</w:t>
      </w:r>
      <w:r w:rsidRPr="00301D11">
        <w:rPr>
          <w:rStyle w:val="Heading1Char"/>
          <w:rFonts w:ascii="Times New Roman" w:hAnsi="Times New Roman"/>
          <w:sz w:val="28"/>
          <w:szCs w:val="28"/>
        </w:rPr>
        <w:t xml:space="preserve"> prevencija</w:t>
      </w:r>
      <w:bookmarkEnd w:id="37"/>
    </w:p>
    <w:p w14:paraId="3AF9A4B5" w14:textId="77777777" w:rsidR="003F360D" w:rsidRPr="00301D11" w:rsidRDefault="003F360D" w:rsidP="00A21B0C">
      <w:pPr>
        <w:ind w:right="-187"/>
        <w:rPr>
          <w:rFonts w:ascii="Times New Roman" w:hAnsi="Times New Roman"/>
          <w:sz w:val="24"/>
          <w:szCs w:val="24"/>
        </w:rPr>
      </w:pPr>
    </w:p>
    <w:p w14:paraId="11049167" w14:textId="77777777" w:rsidR="00301D11" w:rsidRPr="00301D11" w:rsidRDefault="00301D11" w:rsidP="00301D11">
      <w:pPr>
        <w:spacing w:after="280" w:line="280" w:lineRule="atLeast"/>
        <w:jc w:val="both"/>
        <w:rPr>
          <w:rFonts w:ascii="Times New Roman" w:hAnsi="Times New Roman"/>
          <w:sz w:val="24"/>
          <w:szCs w:val="24"/>
          <w:lang w:eastAsia="da-DK"/>
        </w:rPr>
      </w:pPr>
      <w:r w:rsidRPr="00301D11">
        <w:rPr>
          <w:rFonts w:ascii="Times New Roman" w:hAnsi="Times New Roman"/>
          <w:sz w:val="24"/>
          <w:szCs w:val="24"/>
          <w:lang w:eastAsia="da-DK"/>
        </w:rPr>
        <w:t xml:space="preserve">Vadovaujantis LR Vyriausybės 2010 m. gegužės 12 d. nutarimo Nr. 555 Dėl LR Vyriausybės 2004 m. rugpjūčio 17 d. nutarimo Nr. 966 „Dėl pramoninių avarijų prevencijos, likvidavimo ir tyrimo nuostatais“ (Žin., 2010, Nr. 59-2894) 2 punktu, objektuose naudojamų pavojingų medžiagų kvalifikaciniai kiekiai nustatomi pagal šiuo nutarimu patvirtintą Pavojinguosiuose objektuose esančių medžiagų, mišinių ar preparatų, priskiriamų pavojingosioms medžiagoms, sąrašą ir priskyrimo kriterijų aprašą. Šiuo metu betono mazgui saugos ataskaita, avarijų prevencijos planai bei pavojingo objekto avariniai planai nerengiami, nes objekte saugomos pavojingos medžiagos neviršija I priedo 1 ir 2 lentelėje pateiktų ribinių kiekių, kurie išskirti konkrečioms medžiagoms ar jų kategorijoms. </w:t>
      </w:r>
    </w:p>
    <w:p w14:paraId="774AE878" w14:textId="77777777" w:rsidR="00301D11" w:rsidRPr="00301D11" w:rsidRDefault="00301D11" w:rsidP="00301D11">
      <w:pPr>
        <w:spacing w:after="280" w:line="280" w:lineRule="atLeast"/>
        <w:jc w:val="both"/>
        <w:rPr>
          <w:rFonts w:ascii="Times New Roman" w:hAnsi="Times New Roman"/>
          <w:sz w:val="24"/>
          <w:szCs w:val="24"/>
          <w:lang w:eastAsia="da-DK"/>
        </w:rPr>
      </w:pPr>
      <w:r w:rsidRPr="00301D11">
        <w:rPr>
          <w:rFonts w:ascii="Times New Roman" w:hAnsi="Times New Roman"/>
          <w:sz w:val="24"/>
          <w:szCs w:val="24"/>
          <w:lang w:eastAsia="da-DK"/>
        </w:rPr>
        <w:lastRenderedPageBreak/>
        <w:t>Vadovaujantis Priešgaisrinės apsaugos ir gelbėjimo departamento prie VRM direktoriaus įsakyme Nr. 1-37 „Dėl kriterijų ūkio subjektams ir kitoms įstaigoms, kurių vadovai turi organizuoti ekstremaliųjų situacijų valdymo planų rengimą, derinimą ir tvirtinimą, ir ūkio subjektams, kurių vadovai turi sudaryti ekstremaliųjų situacijų operacijų centrą“, patvirtinimo įvardintus kriterijus (TAR Nr. 2014-00847), betono gamybos mazgui ekstremaliųjų situacijų valdymo planas nereikalingas.</w:t>
      </w:r>
    </w:p>
    <w:p w14:paraId="5892F9E1" w14:textId="77777777" w:rsidR="00AA4749" w:rsidRPr="00301D11" w:rsidRDefault="00DB65DB" w:rsidP="00A21B0C">
      <w:pPr>
        <w:pStyle w:val="Heading2"/>
        <w:ind w:right="-187"/>
      </w:pPr>
      <w:bookmarkStart w:id="38" w:name="_Toc450728720"/>
      <w:r w:rsidRPr="00301D11">
        <w:rPr>
          <w:rStyle w:val="Heading1Char"/>
          <w:rFonts w:ascii="Times New Roman" w:hAnsi="Times New Roman"/>
          <w:sz w:val="28"/>
          <w:szCs w:val="28"/>
        </w:rPr>
        <w:t>Planuojamos ūkinės veiklos rizika žmonių sveikatai</w:t>
      </w:r>
      <w:bookmarkEnd w:id="38"/>
    </w:p>
    <w:p w14:paraId="1989089A" w14:textId="77777777" w:rsidR="00AA4749" w:rsidRPr="00301D11" w:rsidRDefault="00AA4749" w:rsidP="00A21B0C">
      <w:pPr>
        <w:ind w:right="-187"/>
        <w:rPr>
          <w:rFonts w:ascii="Times New Roman" w:hAnsi="Times New Roman"/>
          <w:sz w:val="16"/>
          <w:szCs w:val="16"/>
        </w:rPr>
      </w:pPr>
    </w:p>
    <w:p w14:paraId="3CE28038" w14:textId="77777777" w:rsidR="00301D11" w:rsidRPr="00301D11" w:rsidRDefault="00301D11" w:rsidP="00301D11">
      <w:pPr>
        <w:spacing w:after="280" w:line="280" w:lineRule="atLeast"/>
        <w:jc w:val="both"/>
        <w:rPr>
          <w:rFonts w:ascii="Times New Roman" w:hAnsi="Times New Roman"/>
          <w:sz w:val="24"/>
          <w:szCs w:val="24"/>
          <w:lang w:eastAsia="da-DK"/>
        </w:rPr>
      </w:pPr>
      <w:r w:rsidRPr="00301D11">
        <w:rPr>
          <w:rFonts w:ascii="Times New Roman" w:hAnsi="Times New Roman"/>
          <w:sz w:val="24"/>
          <w:szCs w:val="24"/>
          <w:lang w:eastAsia="da-DK"/>
        </w:rPr>
        <w:t xml:space="preserve">Vadovaujantis Lietuvos Respublikos sveikatos apsaugos ministro 2004 m. rugpjūčio 19 d. įsakymu Nr. V-586 „Dėl sanitarinių apsaugos zonų ribų nustatymo ir režimo taisyklių patvirtinimo“ (Žin., 2004, Nr. 134-4878; TAR, 2016-04-29, </w:t>
      </w:r>
      <w:proofErr w:type="spellStart"/>
      <w:r w:rsidRPr="00301D11">
        <w:rPr>
          <w:rFonts w:ascii="Times New Roman" w:hAnsi="Times New Roman"/>
          <w:sz w:val="24"/>
          <w:szCs w:val="24"/>
          <w:lang w:eastAsia="da-DK"/>
        </w:rPr>
        <w:t>i.k</w:t>
      </w:r>
      <w:proofErr w:type="spellEnd"/>
      <w:r w:rsidRPr="00301D11">
        <w:rPr>
          <w:rFonts w:ascii="Times New Roman" w:hAnsi="Times New Roman"/>
          <w:sz w:val="24"/>
          <w:szCs w:val="24"/>
          <w:lang w:eastAsia="da-DK"/>
        </w:rPr>
        <w:t>. 2016-10732), priedo 14 sk. „Kitų nemetalinių mineralinių dirbinių gamyba“ 14.3 punktu, betoninių, cementinių ir gipsinių statybos produktų gamybos įmonėms taikomas 500 m sanitarinės apsaugos zonos ribų normatyvinis dydis.</w:t>
      </w:r>
    </w:p>
    <w:p w14:paraId="585DBAE3" w14:textId="014E451D" w:rsidR="00301D11" w:rsidRDefault="00301D11" w:rsidP="00301D11">
      <w:pPr>
        <w:spacing w:after="280" w:line="280" w:lineRule="atLeast"/>
        <w:jc w:val="both"/>
        <w:rPr>
          <w:rFonts w:ascii="Times New Roman" w:hAnsi="Times New Roman"/>
          <w:sz w:val="24"/>
          <w:szCs w:val="24"/>
          <w:lang w:eastAsia="da-DK"/>
        </w:rPr>
      </w:pPr>
      <w:r w:rsidRPr="00301D11">
        <w:rPr>
          <w:rFonts w:ascii="Times New Roman" w:hAnsi="Times New Roman"/>
          <w:sz w:val="24"/>
          <w:szCs w:val="24"/>
          <w:lang w:eastAsia="da-DK"/>
        </w:rPr>
        <w:t>Sanitarinės apsaugos zonos dydis, įvertinus įmonės poveikį pagal veiklos apimtį, technologiją, darbo pobūdį, foninę taršą, geografinę padėtį ir t.t., nustatomas atliekant poveikio visuomenės sveikatai vertinimą.</w:t>
      </w:r>
      <w:r w:rsidR="00D04C62">
        <w:rPr>
          <w:rFonts w:ascii="Times New Roman" w:hAnsi="Times New Roman"/>
          <w:sz w:val="24"/>
          <w:szCs w:val="24"/>
          <w:lang w:eastAsia="da-DK"/>
        </w:rPr>
        <w:t xml:space="preserve"> </w:t>
      </w:r>
      <w:r w:rsidR="00D04C62" w:rsidRPr="00D04C62">
        <w:rPr>
          <w:rFonts w:ascii="Times New Roman" w:hAnsi="Times New Roman"/>
          <w:sz w:val="24"/>
          <w:szCs w:val="24"/>
          <w:lang w:eastAsia="da-DK"/>
        </w:rPr>
        <w:t>Nustatyta tvarka, pasibaigus atrankos dėl poveikio aplinkai vertinimo procedūroms, bus atliktos privalomos poveikio visuomenės sveikatai vertinimo procedūros ir nustatyta sanitarinės apsaugos zona.</w:t>
      </w:r>
    </w:p>
    <w:p w14:paraId="5610ED8A" w14:textId="6C5F6A8B" w:rsidR="00301D11" w:rsidRPr="00301D11" w:rsidRDefault="00301D11" w:rsidP="00301D11">
      <w:pPr>
        <w:spacing w:after="280" w:line="280" w:lineRule="atLeast"/>
        <w:jc w:val="both"/>
        <w:rPr>
          <w:rFonts w:ascii="Times New Roman" w:hAnsi="Times New Roman"/>
          <w:sz w:val="24"/>
          <w:szCs w:val="24"/>
          <w:lang w:eastAsia="da-DK"/>
        </w:rPr>
      </w:pPr>
      <w:r w:rsidRPr="00301D11">
        <w:rPr>
          <w:rFonts w:ascii="Times New Roman" w:hAnsi="Times New Roman"/>
          <w:sz w:val="24"/>
          <w:szCs w:val="24"/>
          <w:lang w:eastAsia="da-DK"/>
        </w:rPr>
        <w:t>Betono gamybos mazgas veiks komerciniame-pramoniniame rajone. Pagrindiniai veiklos padariniai, galintys turėti neigiamą įtaką žmonių sveikatai yra aplinkos oro tarša ir triukšmas. Atliktas oro taršos ir triukšmo sklaidos modeliavimas parodė, kad planuojamos veiklos išmetamų teršalų pažemio koncentracijos bei triukšmo lygis neviršija leistinų. Dėl šios priežasties planuojamos ūkinės veiklos neigiamas poveikis žmonių sveikatai neprognozuojamas.</w:t>
      </w:r>
    </w:p>
    <w:p w14:paraId="516FAA5D" w14:textId="77777777" w:rsidR="00AA4749" w:rsidRPr="00301D11" w:rsidRDefault="00DB65DB" w:rsidP="00FD10B0">
      <w:pPr>
        <w:pStyle w:val="Heading2"/>
        <w:ind w:left="709" w:right="-187" w:hanging="709"/>
        <w:jc w:val="both"/>
      </w:pPr>
      <w:bookmarkStart w:id="39" w:name="_Toc450728721"/>
      <w:r w:rsidRPr="00301D11">
        <w:rPr>
          <w:rStyle w:val="Heading1Char"/>
          <w:rFonts w:ascii="Times New Roman" w:hAnsi="Times New Roman"/>
          <w:sz w:val="28"/>
          <w:szCs w:val="28"/>
        </w:rPr>
        <w:t xml:space="preserve">Planuojamos ūkinės veiklos sąveika </w:t>
      </w:r>
      <w:r w:rsidR="00FD10B0" w:rsidRPr="00301D11">
        <w:rPr>
          <w:rStyle w:val="Heading1Char"/>
          <w:rFonts w:ascii="Times New Roman" w:hAnsi="Times New Roman"/>
          <w:sz w:val="28"/>
          <w:szCs w:val="28"/>
        </w:rPr>
        <w:t xml:space="preserve">su kita vykdoma ūkine veikla ir </w:t>
      </w:r>
      <w:r w:rsidRPr="00301D11">
        <w:rPr>
          <w:rStyle w:val="Heading1Char"/>
          <w:rFonts w:ascii="Times New Roman" w:hAnsi="Times New Roman"/>
          <w:sz w:val="28"/>
          <w:szCs w:val="28"/>
        </w:rPr>
        <w:t>(arba) patvirtinta ūkinės veiklos (pramonės, žemės ūkio) plėtra gretimose teritorijose</w:t>
      </w:r>
      <w:bookmarkEnd w:id="39"/>
      <w:r w:rsidRPr="00301D11">
        <w:rPr>
          <w:rStyle w:val="Heading1Char"/>
          <w:rFonts w:ascii="Times New Roman" w:hAnsi="Times New Roman"/>
          <w:sz w:val="28"/>
          <w:szCs w:val="28"/>
        </w:rPr>
        <w:t xml:space="preserve"> </w:t>
      </w:r>
    </w:p>
    <w:p w14:paraId="43E79AC3" w14:textId="77777777" w:rsidR="00AA4749" w:rsidRPr="00301D11" w:rsidRDefault="00AA4749" w:rsidP="00A21B0C">
      <w:pPr>
        <w:ind w:right="-187"/>
        <w:rPr>
          <w:rFonts w:ascii="Times New Roman" w:hAnsi="Times New Roman"/>
          <w:sz w:val="16"/>
          <w:szCs w:val="16"/>
        </w:rPr>
      </w:pPr>
    </w:p>
    <w:p w14:paraId="20B16FA8" w14:textId="77777777" w:rsidR="00301D11" w:rsidRPr="00301D11" w:rsidRDefault="00301D11" w:rsidP="00301D11">
      <w:pPr>
        <w:spacing w:after="280" w:line="280" w:lineRule="atLeast"/>
        <w:jc w:val="both"/>
        <w:rPr>
          <w:rFonts w:ascii="Times New Roman" w:hAnsi="Times New Roman"/>
          <w:b/>
          <w:sz w:val="24"/>
          <w:szCs w:val="24"/>
          <w:lang w:eastAsia="da-DK"/>
        </w:rPr>
      </w:pPr>
      <w:r w:rsidRPr="00301D11">
        <w:rPr>
          <w:rFonts w:ascii="Times New Roman" w:hAnsi="Times New Roman"/>
          <w:sz w:val="24"/>
          <w:szCs w:val="24"/>
        </w:rPr>
        <w:t>Planuojama ūkinė veikla neturi sąsajų su patvirtinta ūkinės veiklos plėtra.</w:t>
      </w:r>
    </w:p>
    <w:p w14:paraId="3DDF3EAF" w14:textId="77777777" w:rsidR="00AA4749" w:rsidRPr="00301D11" w:rsidRDefault="00DB65DB" w:rsidP="00E63558">
      <w:pPr>
        <w:pStyle w:val="Heading2"/>
        <w:ind w:left="709" w:right="-187"/>
        <w:jc w:val="both"/>
      </w:pPr>
      <w:bookmarkStart w:id="40" w:name="_Toc450728722"/>
      <w:r w:rsidRPr="00301D11">
        <w:rPr>
          <w:rStyle w:val="Heading1Char"/>
          <w:rFonts w:ascii="Times New Roman" w:hAnsi="Times New Roman"/>
          <w:sz w:val="28"/>
          <w:szCs w:val="28"/>
        </w:rPr>
        <w:t>Veiklos vykdymo terminai ir eiliškumas, numatomas eksploatacijos laikas</w:t>
      </w:r>
      <w:bookmarkEnd w:id="40"/>
    </w:p>
    <w:p w14:paraId="38749CDC" w14:textId="77777777" w:rsidR="00AA4749" w:rsidRPr="00301D11" w:rsidRDefault="00AA4749" w:rsidP="00A21B0C">
      <w:pPr>
        <w:ind w:right="-187"/>
        <w:rPr>
          <w:rFonts w:ascii="Times New Roman" w:hAnsi="Times New Roman"/>
          <w:sz w:val="24"/>
          <w:szCs w:val="24"/>
        </w:rPr>
      </w:pPr>
    </w:p>
    <w:p w14:paraId="4E0E46DF" w14:textId="77777777" w:rsidR="00301D11" w:rsidRPr="00301D11" w:rsidRDefault="00301D11" w:rsidP="00301D11">
      <w:pPr>
        <w:spacing w:after="280" w:line="280" w:lineRule="atLeast"/>
        <w:jc w:val="both"/>
        <w:rPr>
          <w:rFonts w:ascii="Times New Roman" w:hAnsi="Times New Roman"/>
          <w:sz w:val="24"/>
          <w:szCs w:val="24"/>
          <w:lang w:eastAsia="da-DK"/>
        </w:rPr>
      </w:pPr>
      <w:r w:rsidRPr="00301D11">
        <w:rPr>
          <w:rFonts w:ascii="Times New Roman" w:hAnsi="Times New Roman"/>
          <w:sz w:val="24"/>
          <w:szCs w:val="24"/>
          <w:lang w:eastAsia="da-DK"/>
        </w:rPr>
        <w:t>Planuojama ūkinė veikla – prekinio betono gamyba, gali būti pradėta iškarto, kai tik bus gauta teigiama atrankos išvada.</w:t>
      </w:r>
    </w:p>
    <w:p w14:paraId="14C1A717" w14:textId="05F83102" w:rsidR="00301D11" w:rsidRPr="00301D11" w:rsidRDefault="00075186" w:rsidP="00301D11">
      <w:pPr>
        <w:spacing w:after="280" w:line="280" w:lineRule="atLeast"/>
        <w:jc w:val="both"/>
        <w:rPr>
          <w:rFonts w:ascii="Times New Roman" w:hAnsi="Times New Roman"/>
          <w:sz w:val="24"/>
          <w:szCs w:val="24"/>
          <w:lang w:eastAsia="da-DK"/>
        </w:rPr>
      </w:pPr>
      <w:r>
        <w:rPr>
          <w:rFonts w:ascii="Times New Roman" w:hAnsi="Times New Roman"/>
          <w:sz w:val="24"/>
          <w:szCs w:val="24"/>
          <w:lang w:eastAsia="da-DK"/>
        </w:rPr>
        <w:t>V</w:t>
      </w:r>
      <w:r w:rsidR="00301D11" w:rsidRPr="00301D11">
        <w:rPr>
          <w:rFonts w:ascii="Times New Roman" w:hAnsi="Times New Roman"/>
          <w:sz w:val="24"/>
          <w:szCs w:val="24"/>
          <w:lang w:eastAsia="da-DK"/>
        </w:rPr>
        <w:t>eiklos vykdymo terminas neapribojamas.</w:t>
      </w:r>
    </w:p>
    <w:p w14:paraId="62AA43B9" w14:textId="77777777" w:rsidR="00976720" w:rsidRPr="00301D11" w:rsidRDefault="00B04804" w:rsidP="005064E9">
      <w:pPr>
        <w:pStyle w:val="Heading1"/>
        <w:numPr>
          <w:ilvl w:val="0"/>
          <w:numId w:val="0"/>
        </w:numPr>
        <w:spacing w:before="0"/>
        <w:ind w:right="-187"/>
      </w:pPr>
      <w:r w:rsidRPr="00301D11">
        <w:br w:type="page"/>
      </w:r>
    </w:p>
    <w:p w14:paraId="38F4FAE8" w14:textId="77777777" w:rsidR="00C31406" w:rsidRPr="0085630E" w:rsidRDefault="00C31406" w:rsidP="00A21B0C">
      <w:pPr>
        <w:pStyle w:val="Heading1"/>
        <w:ind w:right="-187"/>
      </w:pPr>
      <w:bookmarkStart w:id="41" w:name="_Toc450728723"/>
      <w:r w:rsidRPr="0085630E">
        <w:lastRenderedPageBreak/>
        <w:t>PLANUOJAMOS ŪKINĖS VEIKLOS VIETA</w:t>
      </w:r>
      <w:bookmarkEnd w:id="41"/>
    </w:p>
    <w:p w14:paraId="294A62EF" w14:textId="77777777" w:rsidR="00C31406" w:rsidRPr="0085630E" w:rsidRDefault="00C31406" w:rsidP="00A21B0C">
      <w:pPr>
        <w:ind w:right="-187"/>
        <w:rPr>
          <w:rFonts w:ascii="Times New Roman" w:hAnsi="Times New Roman"/>
          <w:sz w:val="16"/>
          <w:szCs w:val="16"/>
        </w:rPr>
      </w:pPr>
    </w:p>
    <w:p w14:paraId="25C23DB2" w14:textId="77777777" w:rsidR="00C31406" w:rsidRPr="0085630E" w:rsidRDefault="00C31406" w:rsidP="00E63558">
      <w:pPr>
        <w:pStyle w:val="Heading2"/>
        <w:ind w:left="709" w:right="-187" w:hanging="709"/>
        <w:jc w:val="both"/>
        <w:rPr>
          <w:rStyle w:val="Heading1Char"/>
          <w:rFonts w:ascii="Times New Roman" w:hAnsi="Times New Roman"/>
          <w:sz w:val="28"/>
          <w:szCs w:val="28"/>
        </w:rPr>
      </w:pPr>
      <w:bookmarkStart w:id="42" w:name="_Toc450728724"/>
      <w:r w:rsidRPr="0085630E">
        <w:rPr>
          <w:rStyle w:val="Heading1Char"/>
          <w:rFonts w:ascii="Times New Roman" w:hAnsi="Times New Roman"/>
          <w:sz w:val="28"/>
          <w:szCs w:val="28"/>
        </w:rPr>
        <w:t>Planuojamos ūkinės veiklos vieta (adresas), teritorijos, kurioje planuojama ūkinė veikla, žemėlapis su gretimybėmis, žemės sklypo planas</w:t>
      </w:r>
      <w:bookmarkEnd w:id="42"/>
    </w:p>
    <w:p w14:paraId="27C5AB75" w14:textId="77777777" w:rsidR="00C31406" w:rsidRPr="00E532DA" w:rsidRDefault="00C31406" w:rsidP="00A21B0C">
      <w:pPr>
        <w:ind w:right="-187"/>
        <w:rPr>
          <w:rFonts w:ascii="Times New Roman" w:hAnsi="Times New Roman"/>
          <w:sz w:val="16"/>
          <w:szCs w:val="16"/>
          <w:lang w:eastAsia="da-DK"/>
        </w:rPr>
      </w:pPr>
    </w:p>
    <w:p w14:paraId="577D7A15" w14:textId="0B273509" w:rsidR="009C11AF" w:rsidRPr="00BC7D10" w:rsidRDefault="009C11AF" w:rsidP="009C11AF">
      <w:pPr>
        <w:pStyle w:val="BodyText"/>
        <w:ind w:right="-187"/>
        <w:jc w:val="both"/>
        <w:rPr>
          <w:sz w:val="24"/>
          <w:szCs w:val="24"/>
        </w:rPr>
      </w:pPr>
      <w:r w:rsidRPr="0085630E">
        <w:rPr>
          <w:sz w:val="24"/>
          <w:szCs w:val="24"/>
        </w:rPr>
        <w:t xml:space="preserve">Prekinio betono </w:t>
      </w:r>
      <w:r w:rsidRPr="00C006CB">
        <w:rPr>
          <w:color w:val="000000" w:themeColor="text1"/>
          <w:sz w:val="24"/>
          <w:szCs w:val="24"/>
        </w:rPr>
        <w:t xml:space="preserve">gamyba (cementas, smėlis, žvyras, vanduo ir pan.) planuojama Alytaus mieste, </w:t>
      </w:r>
      <w:r w:rsidRPr="00AB4F48">
        <w:rPr>
          <w:sz w:val="24"/>
          <w:szCs w:val="24"/>
        </w:rPr>
        <w:t>Kalniškės g. 2</w:t>
      </w:r>
      <w:r w:rsidR="00785625">
        <w:rPr>
          <w:sz w:val="24"/>
          <w:szCs w:val="24"/>
        </w:rPr>
        <w:t>,</w:t>
      </w:r>
      <w:r w:rsidRPr="00AB4F48">
        <w:rPr>
          <w:sz w:val="24"/>
          <w:szCs w:val="24"/>
        </w:rPr>
        <w:t xml:space="preserve"> </w:t>
      </w:r>
      <w:r w:rsidR="00785625">
        <w:rPr>
          <w:sz w:val="24"/>
          <w:szCs w:val="24"/>
        </w:rPr>
        <w:t xml:space="preserve">Lietuvos Respublikai nuosavybės teise priklausančiame </w:t>
      </w:r>
      <w:r w:rsidR="00BC7D10">
        <w:rPr>
          <w:sz w:val="24"/>
          <w:szCs w:val="24"/>
        </w:rPr>
        <w:t xml:space="preserve">2,0128 ha ploto, </w:t>
      </w:r>
      <w:r w:rsidR="00785625">
        <w:rPr>
          <w:sz w:val="24"/>
          <w:szCs w:val="24"/>
        </w:rPr>
        <w:t xml:space="preserve">kuriam sudaryta nuomos sutartis su UAB „Eurazijos logistika“ </w:t>
      </w:r>
      <w:r w:rsidRPr="00AB4F48">
        <w:rPr>
          <w:sz w:val="24"/>
          <w:szCs w:val="24"/>
        </w:rPr>
        <w:t xml:space="preserve">sklype, kurio kadastrinis Nr. 1101/0001:1103. Sklypo </w:t>
      </w:r>
      <w:r w:rsidRPr="00C006CB">
        <w:rPr>
          <w:color w:val="000000" w:themeColor="text1"/>
          <w:sz w:val="24"/>
          <w:szCs w:val="24"/>
        </w:rPr>
        <w:t xml:space="preserve">pagrindinė tikslinė naudojimo </w:t>
      </w:r>
      <w:r w:rsidRPr="00AB4F48">
        <w:rPr>
          <w:sz w:val="24"/>
          <w:szCs w:val="24"/>
        </w:rPr>
        <w:t xml:space="preserve">paskirtis – kita, naudojimo būdas – komercinės paskirties objektų teritorijos. </w:t>
      </w:r>
      <w:r w:rsidR="00047BFF" w:rsidRPr="00AB4F48">
        <w:rPr>
          <w:sz w:val="24"/>
          <w:szCs w:val="24"/>
        </w:rPr>
        <w:t>UAB „HC Betonas“</w:t>
      </w:r>
      <w:r w:rsidR="00047BFF">
        <w:rPr>
          <w:sz w:val="24"/>
          <w:szCs w:val="24"/>
        </w:rPr>
        <w:t xml:space="preserve"> </w:t>
      </w:r>
      <w:r w:rsidR="00047BFF">
        <w:rPr>
          <w:color w:val="000000" w:themeColor="text1"/>
          <w:sz w:val="24"/>
          <w:szCs w:val="24"/>
        </w:rPr>
        <w:t>b</w:t>
      </w:r>
      <w:r w:rsidRPr="002E3142">
        <w:rPr>
          <w:color w:val="000000" w:themeColor="text1"/>
          <w:sz w:val="24"/>
          <w:szCs w:val="24"/>
        </w:rPr>
        <w:t xml:space="preserve">etono gamybai </w:t>
      </w:r>
      <w:r w:rsidRPr="00832CF4">
        <w:rPr>
          <w:color w:val="000000" w:themeColor="text1"/>
          <w:sz w:val="24"/>
          <w:szCs w:val="24"/>
        </w:rPr>
        <w:t xml:space="preserve">skirta 0,63032 </w:t>
      </w:r>
      <w:r w:rsidRPr="002E3142">
        <w:rPr>
          <w:color w:val="000000" w:themeColor="text1"/>
          <w:sz w:val="24"/>
          <w:szCs w:val="24"/>
        </w:rPr>
        <w:t>ha šio sklypo</w:t>
      </w:r>
      <w:r>
        <w:rPr>
          <w:color w:val="000000" w:themeColor="text1"/>
          <w:sz w:val="24"/>
          <w:szCs w:val="24"/>
        </w:rPr>
        <w:t>,</w:t>
      </w:r>
      <w:r w:rsidRPr="002E3142">
        <w:rPr>
          <w:color w:val="000000" w:themeColor="text1"/>
          <w:sz w:val="24"/>
          <w:szCs w:val="24"/>
        </w:rPr>
        <w:t xml:space="preserve"> paga</w:t>
      </w:r>
      <w:r w:rsidRPr="00BC7D10">
        <w:rPr>
          <w:sz w:val="24"/>
          <w:szCs w:val="24"/>
        </w:rPr>
        <w:t xml:space="preserve">l planuojamą pasirašyti </w:t>
      </w:r>
      <w:r w:rsidR="00FA0F3A">
        <w:rPr>
          <w:sz w:val="24"/>
          <w:szCs w:val="24"/>
        </w:rPr>
        <w:t>sub</w:t>
      </w:r>
      <w:r w:rsidRPr="00BC7D10">
        <w:rPr>
          <w:sz w:val="24"/>
          <w:szCs w:val="24"/>
        </w:rPr>
        <w:t>nuomos sutartį</w:t>
      </w:r>
      <w:r w:rsidR="00BC7D10" w:rsidRPr="00BC7D10">
        <w:rPr>
          <w:sz w:val="24"/>
          <w:szCs w:val="24"/>
        </w:rPr>
        <w:t xml:space="preserve"> </w:t>
      </w:r>
      <w:r w:rsidR="00075186">
        <w:rPr>
          <w:sz w:val="24"/>
          <w:szCs w:val="24"/>
        </w:rPr>
        <w:t>su teritorijos valdytojais.</w:t>
      </w:r>
    </w:p>
    <w:p w14:paraId="03C15F69" w14:textId="479302C9" w:rsidR="009C11AF" w:rsidRPr="009C11AF" w:rsidRDefault="009C11AF" w:rsidP="009C11AF">
      <w:pPr>
        <w:pStyle w:val="BodyText"/>
        <w:ind w:right="-187"/>
        <w:jc w:val="both"/>
        <w:rPr>
          <w:sz w:val="24"/>
          <w:szCs w:val="24"/>
        </w:rPr>
      </w:pPr>
      <w:r w:rsidRPr="00BC7D10">
        <w:rPr>
          <w:sz w:val="24"/>
          <w:szCs w:val="24"/>
        </w:rPr>
        <w:t>2007-01-02 Nekilnojamojo turto registro centrinio duomenų banko išrašas Nr.44/685754</w:t>
      </w:r>
      <w:r w:rsidR="00BC7D10" w:rsidRPr="00BC7D10">
        <w:rPr>
          <w:sz w:val="24"/>
          <w:szCs w:val="24"/>
        </w:rPr>
        <w:t xml:space="preserve"> pateikiamas </w:t>
      </w:r>
      <w:r w:rsidR="00BC7D10">
        <w:rPr>
          <w:sz w:val="24"/>
          <w:szCs w:val="24"/>
        </w:rPr>
        <w:t>priede</w:t>
      </w:r>
      <w:r w:rsidRPr="0085630E">
        <w:rPr>
          <w:sz w:val="24"/>
          <w:szCs w:val="24"/>
        </w:rPr>
        <w:t xml:space="preserve"> 1. Dokumentai.</w:t>
      </w:r>
    </w:p>
    <w:p w14:paraId="2C75E236" w14:textId="6903026E" w:rsidR="009C11AF" w:rsidRPr="009C11AF" w:rsidRDefault="009C11AF" w:rsidP="009C11AF">
      <w:pPr>
        <w:pStyle w:val="BodyText"/>
        <w:ind w:right="-187"/>
        <w:jc w:val="both"/>
        <w:rPr>
          <w:sz w:val="24"/>
          <w:szCs w:val="24"/>
        </w:rPr>
      </w:pPr>
      <w:r w:rsidRPr="0085630E">
        <w:rPr>
          <w:sz w:val="24"/>
          <w:szCs w:val="24"/>
        </w:rPr>
        <w:t>Šiaurinėje, rytinėje ir vakarinėje dalyse sklypas ribojasi su</w:t>
      </w:r>
      <w:r w:rsidRPr="0085630E">
        <w:rPr>
          <w:color w:val="FF0000"/>
          <w:sz w:val="24"/>
          <w:szCs w:val="24"/>
        </w:rPr>
        <w:t xml:space="preserve"> </w:t>
      </w:r>
      <w:r w:rsidRPr="0085630E">
        <w:rPr>
          <w:sz w:val="24"/>
          <w:szCs w:val="24"/>
        </w:rPr>
        <w:t xml:space="preserve">kitos paskirties žemės sklypais, kuriuose yra negyvenamos paskirties pastatų, pietinėje dalyje ribojasi su Kalniškės gatve. Teritorijos, kurioje planuojama ūkinė veikla, žemėlapis su gretimybėmis pateikiamas </w:t>
      </w:r>
      <w:r w:rsidR="00107CA2">
        <w:rPr>
          <w:sz w:val="24"/>
          <w:szCs w:val="24"/>
        </w:rPr>
        <w:t>8</w:t>
      </w:r>
      <w:r w:rsidRPr="0085630E">
        <w:rPr>
          <w:sz w:val="24"/>
          <w:szCs w:val="24"/>
        </w:rPr>
        <w:t xml:space="preserve"> paveiksle.</w:t>
      </w:r>
    </w:p>
    <w:p w14:paraId="05081018" w14:textId="77777777" w:rsidR="00C31406" w:rsidRPr="00BD10C7" w:rsidRDefault="00C31406" w:rsidP="00E63558">
      <w:pPr>
        <w:pStyle w:val="Heading2"/>
        <w:ind w:left="709" w:right="-187" w:hanging="709"/>
        <w:jc w:val="both"/>
      </w:pPr>
      <w:bookmarkStart w:id="43" w:name="_Toc450728725"/>
      <w:r w:rsidRPr="004E3F8F">
        <w:rPr>
          <w:rStyle w:val="Heading1Char"/>
          <w:rFonts w:ascii="Times New Roman" w:hAnsi="Times New Roman"/>
          <w:sz w:val="28"/>
          <w:szCs w:val="28"/>
        </w:rPr>
        <w:t xml:space="preserve">Planuojamos ūkinės veiklos sklypo ir gretimų žemės sklypų ar teritorijų funkcinis zonavimas ir teritorijos naudojimo reglamentas, nustatytos specialiosios žemės naudojimo sąlygos. Informacija apie vietovės </w:t>
      </w:r>
      <w:r w:rsidRPr="00BD10C7">
        <w:rPr>
          <w:rStyle w:val="Heading1Char"/>
          <w:rFonts w:ascii="Times New Roman" w:hAnsi="Times New Roman"/>
          <w:sz w:val="28"/>
          <w:szCs w:val="28"/>
        </w:rPr>
        <w:t>infrastruktūrą, urbanizuotas teritorijas, esamus statinius</w:t>
      </w:r>
      <w:bookmarkEnd w:id="43"/>
    </w:p>
    <w:p w14:paraId="215E0E7C" w14:textId="77777777" w:rsidR="00C31406" w:rsidRPr="004E3F8F" w:rsidRDefault="00C31406" w:rsidP="00A21B0C">
      <w:pPr>
        <w:ind w:right="-187"/>
        <w:rPr>
          <w:rFonts w:ascii="Times New Roman" w:hAnsi="Times New Roman"/>
          <w:sz w:val="16"/>
          <w:szCs w:val="16"/>
        </w:rPr>
      </w:pPr>
    </w:p>
    <w:p w14:paraId="4369F6DA" w14:textId="18C96F32" w:rsidR="009C11AF" w:rsidRDefault="005178B8" w:rsidP="009C11AF">
      <w:pPr>
        <w:pStyle w:val="BodyText"/>
        <w:ind w:right="-187"/>
        <w:jc w:val="both"/>
        <w:rPr>
          <w:sz w:val="24"/>
          <w:szCs w:val="24"/>
        </w:rPr>
      </w:pPr>
      <w:r w:rsidRPr="0085630E">
        <w:rPr>
          <w:color w:val="000000" w:themeColor="text1"/>
          <w:sz w:val="24"/>
          <w:szCs w:val="24"/>
        </w:rPr>
        <w:t xml:space="preserve">Nagrinėjama teritorija </w:t>
      </w:r>
      <w:r w:rsidR="00BD10C7">
        <w:rPr>
          <w:color w:val="000000" w:themeColor="text1"/>
          <w:sz w:val="24"/>
          <w:szCs w:val="24"/>
        </w:rPr>
        <w:t>yra vakariniame pramonės rajone su gerai išvystyta infrastruktūra</w:t>
      </w:r>
      <w:r w:rsidRPr="0085630E">
        <w:rPr>
          <w:color w:val="000000" w:themeColor="text1"/>
          <w:sz w:val="24"/>
          <w:szCs w:val="24"/>
        </w:rPr>
        <w:t>.</w:t>
      </w:r>
      <w:r>
        <w:rPr>
          <w:color w:val="000000" w:themeColor="text1"/>
          <w:sz w:val="24"/>
          <w:szCs w:val="24"/>
        </w:rPr>
        <w:t xml:space="preserve"> </w:t>
      </w:r>
      <w:r w:rsidR="009C11AF" w:rsidRPr="0085630E">
        <w:rPr>
          <w:sz w:val="24"/>
          <w:szCs w:val="24"/>
        </w:rPr>
        <w:t xml:space="preserve">Pagal Alytaus miesto savivaldybės teritorijos bendrojo plano, patvirtinto Alytaus rajono savivaldybės tarybos 2004 m. lapkričio 26 d. sprendimu Nr. T-223, (su pakeitimais, patvirtintais 2009 m. birželio 11 d. sprendimu Nr. T-146) sprendinius, teritorija, kurioje planuojama ūkinė veikla, patenka į </w:t>
      </w:r>
      <w:r w:rsidR="009C11AF" w:rsidRPr="0085630E">
        <w:rPr>
          <w:color w:val="000000" w:themeColor="text1"/>
          <w:sz w:val="24"/>
          <w:szCs w:val="24"/>
        </w:rPr>
        <w:t xml:space="preserve">komercinę ir pramonės </w:t>
      </w:r>
      <w:r w:rsidR="00BC7D10">
        <w:rPr>
          <w:sz w:val="24"/>
          <w:szCs w:val="24"/>
        </w:rPr>
        <w:t>teritoriją.</w:t>
      </w:r>
    </w:p>
    <w:p w14:paraId="22FA4EDC" w14:textId="77777777" w:rsidR="00FA0F3A" w:rsidRPr="0085630E" w:rsidRDefault="00FA0F3A" w:rsidP="00FA0F3A">
      <w:pPr>
        <w:pStyle w:val="BodyText"/>
        <w:spacing w:after="240"/>
        <w:ind w:right="-187"/>
        <w:jc w:val="both"/>
        <w:rPr>
          <w:color w:val="000000" w:themeColor="text1"/>
          <w:sz w:val="24"/>
          <w:szCs w:val="24"/>
        </w:rPr>
      </w:pPr>
      <w:r w:rsidRPr="0085630E">
        <w:rPr>
          <w:color w:val="000000" w:themeColor="text1"/>
          <w:sz w:val="24"/>
          <w:szCs w:val="24"/>
        </w:rPr>
        <w:t>Planuojama ūkinė veikla – betono gamybos įrengimas Alytaus miesto bendrajame plane numatytiems sprendiniams neprieštarauja.</w:t>
      </w:r>
    </w:p>
    <w:p w14:paraId="77B002BE" w14:textId="77777777" w:rsidR="00FA0F3A" w:rsidRPr="0085630E" w:rsidRDefault="00FA0F3A" w:rsidP="00FA0F3A">
      <w:pPr>
        <w:pStyle w:val="BodyText"/>
        <w:ind w:right="-187"/>
        <w:jc w:val="both"/>
        <w:rPr>
          <w:color w:val="FF0000"/>
          <w:sz w:val="24"/>
          <w:szCs w:val="24"/>
        </w:rPr>
      </w:pPr>
      <w:r w:rsidRPr="0085630E">
        <w:rPr>
          <w:color w:val="000000" w:themeColor="text1"/>
          <w:sz w:val="24"/>
          <w:szCs w:val="24"/>
        </w:rPr>
        <w:t>PŪV teritorija nepasižymi kultūros ir gamtos vertybėmis.</w:t>
      </w:r>
      <w:r w:rsidRPr="0085630E">
        <w:rPr>
          <w:color w:val="FF0000"/>
          <w:sz w:val="24"/>
          <w:szCs w:val="24"/>
        </w:rPr>
        <w:t xml:space="preserve"> </w:t>
      </w:r>
      <w:r w:rsidRPr="0085630E">
        <w:rPr>
          <w:color w:val="000000" w:themeColor="text1"/>
          <w:sz w:val="24"/>
          <w:szCs w:val="24"/>
        </w:rPr>
        <w:t xml:space="preserve">Teritorijos naudojimo funkcinių prioritetų brėžinys </w:t>
      </w:r>
      <w:r w:rsidRPr="00E73F58">
        <w:rPr>
          <w:sz w:val="24"/>
          <w:szCs w:val="24"/>
        </w:rPr>
        <w:t xml:space="preserve">pateikiamas </w:t>
      </w:r>
      <w:r>
        <w:rPr>
          <w:sz w:val="24"/>
          <w:szCs w:val="24"/>
        </w:rPr>
        <w:t>4</w:t>
      </w:r>
      <w:r w:rsidRPr="00E73F58">
        <w:rPr>
          <w:sz w:val="24"/>
          <w:szCs w:val="24"/>
        </w:rPr>
        <w:t xml:space="preserve"> paveiksle.</w:t>
      </w:r>
      <w:r w:rsidRPr="00E73F58">
        <w:rPr>
          <w:szCs w:val="22"/>
        </w:rPr>
        <w:t xml:space="preserve"> </w:t>
      </w:r>
    </w:p>
    <w:p w14:paraId="36663566" w14:textId="77777777" w:rsidR="00FA0F3A" w:rsidRDefault="00FA0F3A" w:rsidP="00FA0F3A">
      <w:pPr>
        <w:pStyle w:val="BodyText"/>
        <w:spacing w:after="240"/>
        <w:ind w:right="-187"/>
        <w:jc w:val="both"/>
        <w:rPr>
          <w:color w:val="000000" w:themeColor="text1"/>
          <w:sz w:val="24"/>
          <w:szCs w:val="24"/>
        </w:rPr>
      </w:pPr>
      <w:r w:rsidRPr="0085630E">
        <w:rPr>
          <w:color w:val="000000" w:themeColor="text1"/>
          <w:sz w:val="24"/>
          <w:szCs w:val="24"/>
        </w:rPr>
        <w:t>Alytaus regiono 2014-2020 metų plėtros planas, patvirtintas Alytaus regiono plėtros tarybos  2015 m. spalio 26 d. sprendimu Nr. 51/6S-34.</w:t>
      </w:r>
    </w:p>
    <w:p w14:paraId="0A1B65FF" w14:textId="77777777" w:rsidR="00FA0F3A" w:rsidRDefault="00FA0F3A" w:rsidP="00FA0F3A">
      <w:pPr>
        <w:pStyle w:val="BodyText"/>
        <w:spacing w:after="240"/>
        <w:ind w:right="-187"/>
        <w:jc w:val="both"/>
        <w:rPr>
          <w:color w:val="000000" w:themeColor="text1"/>
          <w:sz w:val="24"/>
          <w:szCs w:val="24"/>
        </w:rPr>
      </w:pPr>
      <w:r>
        <w:rPr>
          <w:color w:val="000000" w:themeColor="text1"/>
          <w:sz w:val="24"/>
          <w:szCs w:val="24"/>
        </w:rPr>
        <w:t xml:space="preserve">Pagal funkcinių prioritetų kompleksų paskirstymą, PŪV teritorija patenka į VII (urbanistinio vystymo) </w:t>
      </w:r>
      <w:proofErr w:type="spellStart"/>
      <w:r>
        <w:rPr>
          <w:color w:val="000000" w:themeColor="text1"/>
          <w:sz w:val="24"/>
          <w:szCs w:val="24"/>
        </w:rPr>
        <w:t>uRM</w:t>
      </w:r>
      <w:proofErr w:type="spellEnd"/>
      <w:r>
        <w:rPr>
          <w:color w:val="000000" w:themeColor="text1"/>
          <w:sz w:val="24"/>
          <w:szCs w:val="24"/>
        </w:rPr>
        <w:t xml:space="preserve"> (</w:t>
      </w:r>
      <w:proofErr w:type="spellStart"/>
      <w:r>
        <w:rPr>
          <w:color w:val="000000" w:themeColor="text1"/>
          <w:sz w:val="24"/>
          <w:szCs w:val="24"/>
        </w:rPr>
        <w:t>dispertiška</w:t>
      </w:r>
      <w:proofErr w:type="spellEnd"/>
      <w:r>
        <w:rPr>
          <w:color w:val="000000" w:themeColor="text1"/>
          <w:sz w:val="24"/>
          <w:szCs w:val="24"/>
        </w:rPr>
        <w:t xml:space="preserve"> urbanizacija, intensyvi rekreacija ir tausojantis miškų ūkis)  kompleksą.</w:t>
      </w:r>
    </w:p>
    <w:p w14:paraId="2A97F763" w14:textId="77777777" w:rsidR="00FA0F3A" w:rsidRPr="0085630E" w:rsidRDefault="00FA0F3A" w:rsidP="009C11AF">
      <w:pPr>
        <w:pStyle w:val="BodyText"/>
        <w:ind w:right="-187"/>
        <w:jc w:val="both"/>
        <w:rPr>
          <w:sz w:val="24"/>
          <w:szCs w:val="24"/>
        </w:rPr>
      </w:pPr>
    </w:p>
    <w:p w14:paraId="2F28E908" w14:textId="64FB0346" w:rsidR="009C11AF" w:rsidRPr="0085630E" w:rsidRDefault="009A2643" w:rsidP="009C11AF">
      <w:pPr>
        <w:pStyle w:val="BodyText"/>
        <w:spacing w:after="240"/>
        <w:ind w:right="-187"/>
        <w:jc w:val="center"/>
        <w:rPr>
          <w:color w:val="000000" w:themeColor="text1"/>
          <w:sz w:val="24"/>
          <w:szCs w:val="24"/>
        </w:rPr>
      </w:pPr>
      <w:r>
        <w:rPr>
          <w:noProof/>
          <w:color w:val="000000" w:themeColor="text1"/>
          <w:sz w:val="24"/>
          <w:szCs w:val="24"/>
          <w:lang w:eastAsia="lt-LT"/>
        </w:rPr>
        <w:lastRenderedPageBreak/>
        <w:drawing>
          <wp:inline distT="0" distB="0" distL="0" distR="0" wp14:anchorId="1CFC12FB" wp14:editId="47F67EEE">
            <wp:extent cx="5796760" cy="305752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6000" cy="3078222"/>
                    </a:xfrm>
                    <a:prstGeom prst="rect">
                      <a:avLst/>
                    </a:prstGeom>
                    <a:noFill/>
                    <a:ln>
                      <a:noFill/>
                    </a:ln>
                  </pic:spPr>
                </pic:pic>
              </a:graphicData>
            </a:graphic>
          </wp:inline>
        </w:drawing>
      </w:r>
    </w:p>
    <w:p w14:paraId="295B8951" w14:textId="7C478953" w:rsidR="00C674A8" w:rsidRPr="006A257E" w:rsidRDefault="005363BA" w:rsidP="00A21B0C">
      <w:pPr>
        <w:pStyle w:val="BodyText"/>
        <w:spacing w:after="240"/>
        <w:ind w:right="-187"/>
        <w:jc w:val="center"/>
        <w:rPr>
          <w:i/>
          <w:szCs w:val="22"/>
        </w:rPr>
      </w:pPr>
      <w:r>
        <w:rPr>
          <w:b/>
          <w:i/>
          <w:color w:val="000000" w:themeColor="text1"/>
          <w:szCs w:val="22"/>
        </w:rPr>
        <w:t>4</w:t>
      </w:r>
      <w:r w:rsidR="00AB1349" w:rsidRPr="0085630E">
        <w:rPr>
          <w:b/>
          <w:i/>
          <w:color w:val="000000" w:themeColor="text1"/>
          <w:szCs w:val="22"/>
        </w:rPr>
        <w:t xml:space="preserve"> </w:t>
      </w:r>
      <w:r w:rsidR="00C31406" w:rsidRPr="0085630E">
        <w:rPr>
          <w:b/>
          <w:i/>
          <w:color w:val="000000" w:themeColor="text1"/>
          <w:szCs w:val="22"/>
        </w:rPr>
        <w:t>pav.</w:t>
      </w:r>
      <w:r w:rsidR="00C31406" w:rsidRPr="0085630E">
        <w:rPr>
          <w:i/>
          <w:color w:val="000000" w:themeColor="text1"/>
          <w:szCs w:val="22"/>
        </w:rPr>
        <w:t xml:space="preserve"> Ištrauka iš </w:t>
      </w:r>
      <w:r w:rsidR="000321AA" w:rsidRPr="0085630E">
        <w:rPr>
          <w:i/>
          <w:color w:val="000000" w:themeColor="text1"/>
          <w:szCs w:val="22"/>
        </w:rPr>
        <w:t xml:space="preserve">Alytaus miesto </w:t>
      </w:r>
      <w:r w:rsidR="00C31406" w:rsidRPr="0085630E">
        <w:rPr>
          <w:i/>
          <w:color w:val="000000" w:themeColor="text1"/>
          <w:szCs w:val="22"/>
        </w:rPr>
        <w:t>bendrojo plano. Teritorijos naudojimo</w:t>
      </w:r>
      <w:r w:rsidR="005F7DC1" w:rsidRPr="0085630E">
        <w:rPr>
          <w:i/>
          <w:color w:val="000000" w:themeColor="text1"/>
          <w:szCs w:val="22"/>
        </w:rPr>
        <w:t xml:space="preserve"> funkcinių prioritetų brėžinys. </w:t>
      </w:r>
      <w:r w:rsidR="005F7DC1" w:rsidRPr="0085630E">
        <w:rPr>
          <w:i/>
          <w:szCs w:val="22"/>
        </w:rPr>
        <w:t>Šaltinis:</w:t>
      </w:r>
      <w:r w:rsidR="00C674A8" w:rsidRPr="0085630E">
        <w:rPr>
          <w:i/>
          <w:szCs w:val="22"/>
        </w:rPr>
        <w:t xml:space="preserve"> </w:t>
      </w:r>
      <w:hyperlink r:id="rId28" w:history="1">
        <w:r w:rsidR="009C11AF" w:rsidRPr="009D3043">
          <w:rPr>
            <w:rStyle w:val="Hyperlink"/>
            <w:i/>
          </w:rPr>
          <w:t>http://195.182.88.76/mapguide/bp</w:t>
        </w:r>
      </w:hyperlink>
      <w:r w:rsidR="009C11AF">
        <w:rPr>
          <w:i/>
          <w:color w:val="1F4E79" w:themeColor="accent1" w:themeShade="80"/>
          <w:u w:val="single"/>
        </w:rPr>
        <w:t xml:space="preserve"> </w:t>
      </w:r>
    </w:p>
    <w:p w14:paraId="63C8A5C2" w14:textId="42EA9479" w:rsidR="009C11AF" w:rsidRPr="00E73F58" w:rsidRDefault="009C11AF" w:rsidP="009C11AF">
      <w:pPr>
        <w:pStyle w:val="BodyText"/>
        <w:spacing w:after="240"/>
        <w:ind w:right="-187"/>
        <w:jc w:val="both"/>
        <w:rPr>
          <w:sz w:val="24"/>
          <w:szCs w:val="24"/>
        </w:rPr>
      </w:pPr>
      <w:r w:rsidRPr="001852E7">
        <w:rPr>
          <w:sz w:val="24"/>
          <w:szCs w:val="24"/>
        </w:rPr>
        <w:t xml:space="preserve">Planuojama </w:t>
      </w:r>
      <w:r w:rsidRPr="0085630E">
        <w:rPr>
          <w:color w:val="000000" w:themeColor="text1"/>
          <w:sz w:val="24"/>
          <w:szCs w:val="24"/>
        </w:rPr>
        <w:t>ūkinė veikla dera su savivaldybės planais kurti palankią ekonominę aplinką ir skatinti investicijas</w:t>
      </w:r>
      <w:r w:rsidRPr="00E73F58">
        <w:rPr>
          <w:sz w:val="24"/>
          <w:szCs w:val="24"/>
        </w:rPr>
        <w:t xml:space="preserve">. Žemės naudojimo brėžinys pateikiamas </w:t>
      </w:r>
      <w:r w:rsidR="005363BA">
        <w:rPr>
          <w:sz w:val="24"/>
          <w:szCs w:val="24"/>
        </w:rPr>
        <w:t>5</w:t>
      </w:r>
      <w:r w:rsidRPr="00E73F58">
        <w:rPr>
          <w:sz w:val="24"/>
          <w:szCs w:val="24"/>
        </w:rPr>
        <w:t xml:space="preserve"> paveiksle.</w:t>
      </w:r>
    </w:p>
    <w:p w14:paraId="0F08732F" w14:textId="34AEC4D2" w:rsidR="00602987" w:rsidRPr="009C11AF" w:rsidRDefault="009C11AF" w:rsidP="00A21B0C">
      <w:pPr>
        <w:pStyle w:val="BodyText"/>
        <w:spacing w:after="240"/>
        <w:ind w:right="-187"/>
        <w:jc w:val="both"/>
        <w:rPr>
          <w:sz w:val="24"/>
          <w:szCs w:val="24"/>
        </w:rPr>
      </w:pPr>
      <w:r>
        <w:rPr>
          <w:noProof/>
          <w:color w:val="FF0000"/>
          <w:sz w:val="24"/>
          <w:szCs w:val="24"/>
          <w:lang w:eastAsia="lt-LT"/>
        </w:rPr>
        <w:drawing>
          <wp:inline distT="0" distB="0" distL="0" distR="0" wp14:anchorId="30A43379" wp14:editId="3B073E4B">
            <wp:extent cx="5871308" cy="304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5496" cy="3050174"/>
                    </a:xfrm>
                    <a:prstGeom prst="rect">
                      <a:avLst/>
                    </a:prstGeom>
                    <a:noFill/>
                    <a:ln>
                      <a:noFill/>
                    </a:ln>
                  </pic:spPr>
                </pic:pic>
              </a:graphicData>
            </a:graphic>
          </wp:inline>
        </w:drawing>
      </w:r>
    </w:p>
    <w:p w14:paraId="00A6AA02" w14:textId="53258E60" w:rsidR="009C11AF" w:rsidRPr="00302859" w:rsidRDefault="005363BA" w:rsidP="009C11AF">
      <w:pPr>
        <w:spacing w:after="240"/>
        <w:ind w:right="-187"/>
        <w:jc w:val="center"/>
        <w:rPr>
          <w:rFonts w:ascii="Times New Roman" w:hAnsi="Times New Roman"/>
          <w:i/>
        </w:rPr>
      </w:pPr>
      <w:r>
        <w:rPr>
          <w:rFonts w:ascii="Times New Roman" w:hAnsi="Times New Roman"/>
          <w:b/>
          <w:i/>
        </w:rPr>
        <w:t xml:space="preserve">5 </w:t>
      </w:r>
      <w:r w:rsidR="009C11AF" w:rsidRPr="00302859">
        <w:rPr>
          <w:rFonts w:ascii="Times New Roman" w:hAnsi="Times New Roman"/>
          <w:b/>
          <w:i/>
        </w:rPr>
        <w:t xml:space="preserve">pav. </w:t>
      </w:r>
      <w:r w:rsidR="009C11AF" w:rsidRPr="00302859">
        <w:rPr>
          <w:rFonts w:ascii="Times New Roman" w:hAnsi="Times New Roman"/>
          <w:i/>
        </w:rPr>
        <w:t xml:space="preserve">Ištrauka iš Alytaus miesto bendrojo plano. Žemės naudojimo brėžinys. Esamos būklės analizė. Šaltinis: </w:t>
      </w:r>
      <w:hyperlink r:id="rId30" w:history="1">
        <w:r w:rsidR="009C11AF" w:rsidRPr="00302859">
          <w:rPr>
            <w:rStyle w:val="Hyperlink"/>
            <w:rFonts w:ascii="Times New Roman" w:hAnsi="Times New Roman"/>
            <w:i/>
            <w:color w:val="1F4E79" w:themeColor="accent1" w:themeShade="80"/>
          </w:rPr>
          <w:t>www.alytus.lt</w:t>
        </w:r>
      </w:hyperlink>
    </w:p>
    <w:p w14:paraId="4385D1DB" w14:textId="12E3E669" w:rsidR="00FA0F3A" w:rsidRDefault="00FA0F3A" w:rsidP="00FA0F3A">
      <w:pPr>
        <w:pStyle w:val="BodyText"/>
        <w:spacing w:after="240"/>
        <w:ind w:right="-187"/>
        <w:jc w:val="both"/>
        <w:rPr>
          <w:color w:val="000000" w:themeColor="text1"/>
          <w:sz w:val="24"/>
          <w:szCs w:val="24"/>
        </w:rPr>
      </w:pPr>
      <w:r w:rsidRPr="00D7641F">
        <w:rPr>
          <w:color w:val="000000" w:themeColor="text1"/>
          <w:sz w:val="24"/>
          <w:szCs w:val="24"/>
        </w:rPr>
        <w:t xml:space="preserve">Žemės sklypo (kad. Nr. 1101/0001:1103), kuriame planuojamai ūkinei veiklai </w:t>
      </w:r>
      <w:r>
        <w:rPr>
          <w:color w:val="000000" w:themeColor="text1"/>
          <w:sz w:val="24"/>
          <w:szCs w:val="24"/>
        </w:rPr>
        <w:t>skirtas</w:t>
      </w:r>
      <w:r w:rsidRPr="00D7641F">
        <w:rPr>
          <w:color w:val="000000" w:themeColor="text1"/>
          <w:sz w:val="24"/>
          <w:szCs w:val="24"/>
        </w:rPr>
        <w:t xml:space="preserve"> 0,63032 ha plotas, pagrindinė žemės naudojimo paskirtis –</w:t>
      </w:r>
      <w:r>
        <w:rPr>
          <w:color w:val="000000" w:themeColor="text1"/>
          <w:sz w:val="24"/>
          <w:szCs w:val="24"/>
        </w:rPr>
        <w:t xml:space="preserve"> kita</w:t>
      </w:r>
      <w:r w:rsidRPr="00D7641F">
        <w:rPr>
          <w:color w:val="000000" w:themeColor="text1"/>
          <w:sz w:val="24"/>
          <w:szCs w:val="24"/>
        </w:rPr>
        <w:t xml:space="preserve">, naudojimo būdas – komercinės paskirties objektų teritorijos. </w:t>
      </w:r>
    </w:p>
    <w:p w14:paraId="281B1ACA" w14:textId="77777777" w:rsidR="00EE46AF" w:rsidRPr="00EE46AF" w:rsidRDefault="00EE46AF" w:rsidP="00EE46AF">
      <w:pPr>
        <w:pStyle w:val="BodyText"/>
        <w:spacing w:after="240"/>
        <w:ind w:right="-187"/>
        <w:jc w:val="both"/>
        <w:rPr>
          <w:color w:val="000000" w:themeColor="text1"/>
          <w:sz w:val="24"/>
          <w:szCs w:val="24"/>
        </w:rPr>
      </w:pPr>
      <w:r w:rsidRPr="00EE46AF">
        <w:rPr>
          <w:color w:val="000000" w:themeColor="text1"/>
          <w:sz w:val="24"/>
          <w:szCs w:val="24"/>
        </w:rPr>
        <w:lastRenderedPageBreak/>
        <w:t>Planuojama vykdyti veikla bus vykdoma naudojant esamą sklypo infrastruktūrą ir statinius, todėl nekils poreikio keisti žemės sklypo ar jo dalie naudojimo būdo.</w:t>
      </w:r>
    </w:p>
    <w:p w14:paraId="32DF87A2" w14:textId="1DE3730B" w:rsidR="00EE46AF" w:rsidRPr="00EE46AF" w:rsidRDefault="00EE46AF" w:rsidP="00EE46AF">
      <w:pPr>
        <w:pStyle w:val="BodyText"/>
        <w:spacing w:after="240"/>
        <w:ind w:right="-187"/>
        <w:jc w:val="both"/>
        <w:rPr>
          <w:color w:val="000000" w:themeColor="text1"/>
          <w:sz w:val="24"/>
          <w:szCs w:val="24"/>
        </w:rPr>
      </w:pPr>
      <w:r w:rsidRPr="00EE46AF">
        <w:rPr>
          <w:color w:val="000000" w:themeColor="text1"/>
          <w:sz w:val="24"/>
          <w:szCs w:val="24"/>
        </w:rPr>
        <w:t xml:space="preserve">Pagal </w:t>
      </w:r>
      <w:r>
        <w:rPr>
          <w:color w:val="000000" w:themeColor="text1"/>
          <w:sz w:val="24"/>
          <w:szCs w:val="24"/>
        </w:rPr>
        <w:t>Alytaus</w:t>
      </w:r>
      <w:r w:rsidRPr="00EE46AF">
        <w:rPr>
          <w:color w:val="000000" w:themeColor="text1"/>
          <w:sz w:val="24"/>
          <w:szCs w:val="24"/>
        </w:rPr>
        <w:t xml:space="preserve"> miesto teritorijos bendrąjį planą, minėtas žemės sklypas, patenka į verslo, gamybos, pramonės teritoriją. Tai reiškia, jog šiame žemės sklype gali būti vykdoma atitinkama gamybos bei pramonės veikla. </w:t>
      </w:r>
    </w:p>
    <w:p w14:paraId="446319EF" w14:textId="77777777" w:rsidR="00EE46AF" w:rsidRPr="00EE46AF" w:rsidRDefault="00EE46AF" w:rsidP="00EE46AF">
      <w:pPr>
        <w:pStyle w:val="BodyText"/>
        <w:spacing w:after="240"/>
        <w:ind w:right="-187"/>
        <w:jc w:val="both"/>
        <w:rPr>
          <w:color w:val="000000" w:themeColor="text1"/>
          <w:sz w:val="24"/>
          <w:szCs w:val="24"/>
        </w:rPr>
      </w:pPr>
      <w:r w:rsidRPr="00EE46AF">
        <w:rPr>
          <w:color w:val="000000" w:themeColor="text1"/>
          <w:sz w:val="24"/>
          <w:szCs w:val="24"/>
        </w:rPr>
        <w:t>Atsižvelgiant į tai, kad betono mazgą galima perkelti iš vienos vietos į kitą (nepakeitus paskirties ir nesumažinus vertės), manome, kad betono mazgo įrengimui statybą leidžiantis dokumentas nėra reikalingas.</w:t>
      </w:r>
    </w:p>
    <w:p w14:paraId="28E6B5A0" w14:textId="77777777" w:rsidR="00EE46AF" w:rsidRPr="00EE46AF" w:rsidRDefault="00EE46AF" w:rsidP="00EE46AF">
      <w:pPr>
        <w:pStyle w:val="BodyText"/>
        <w:spacing w:after="240"/>
        <w:ind w:right="-187"/>
        <w:jc w:val="both"/>
        <w:rPr>
          <w:color w:val="000000" w:themeColor="text1"/>
          <w:sz w:val="24"/>
          <w:szCs w:val="24"/>
        </w:rPr>
      </w:pPr>
      <w:r w:rsidRPr="00EE46AF">
        <w:rPr>
          <w:color w:val="000000" w:themeColor="text1"/>
          <w:sz w:val="24"/>
          <w:szCs w:val="24"/>
        </w:rPr>
        <w:t>Statybą leidžiančiu dokumentu suteikiama teisė statyti naują statinį arba atlikti statybos darbus jau esamame statinyje. Pagal Statybos įstatymo nuostatas statinys, tai pastatas arba inžinerinis statinys, turintis laikančiąsias konstrukcijas, kurios visos (ar jų dalis) sumontuotos statybos vietoje atliekant statybos darbus, ir kuris yra nekilnojamasis daiktas. Remiantis Statybos įstatyme nurodytu statinio apibrėžimu, galima daryti išvadą, kad statinys visais atvejais privalo būti nekilnojamasis daiktas.</w:t>
      </w:r>
    </w:p>
    <w:p w14:paraId="194A5728" w14:textId="35D27FC3" w:rsidR="00EE46AF" w:rsidRPr="00BB4052" w:rsidRDefault="00EE46AF" w:rsidP="00EE46AF">
      <w:pPr>
        <w:pStyle w:val="BodyText"/>
        <w:spacing w:after="240"/>
        <w:ind w:right="-187"/>
        <w:jc w:val="both"/>
        <w:rPr>
          <w:color w:val="000000" w:themeColor="text1"/>
          <w:sz w:val="24"/>
          <w:szCs w:val="24"/>
        </w:rPr>
      </w:pPr>
      <w:r w:rsidRPr="00EE46AF">
        <w:rPr>
          <w:color w:val="000000" w:themeColor="text1"/>
          <w:sz w:val="24"/>
          <w:szCs w:val="24"/>
        </w:rPr>
        <w:t>Civiliniame kodekse numatyta, kad nekilnojamasis daiktas tai daiktas, kuris negali būti perkeliamas iš vienos vietos į kitą nepakeitus jo paskirties ir iš esmės nesumažinus jo vertės. Atsižvelgiant į tai, kad betono mazgas gali būti surenkamas ir išardomas, nepakeičiant jo paskirties ir nesumažinant vertės, galima daryti išvadą, kad betono mazgas nėra nekilnojamasis daiktas, o tuo pačiu negali būti laikomas statiniu. Jeigu betono mazgas nėra laikomas statiniu, tai betono mazgo įrengimui nereikia gauti statybą leidžiančio dokumento.</w:t>
      </w:r>
    </w:p>
    <w:p w14:paraId="7FD09B3E" w14:textId="77777777" w:rsidR="00FA0F3A" w:rsidRDefault="00FA0F3A" w:rsidP="00FA0F3A">
      <w:pPr>
        <w:pStyle w:val="BodyText"/>
        <w:spacing w:after="240"/>
        <w:ind w:right="-187"/>
        <w:jc w:val="both"/>
        <w:rPr>
          <w:color w:val="000000" w:themeColor="text1"/>
          <w:sz w:val="24"/>
          <w:szCs w:val="24"/>
        </w:rPr>
      </w:pPr>
      <w:r w:rsidRPr="00BB4052">
        <w:rPr>
          <w:color w:val="000000" w:themeColor="text1"/>
          <w:sz w:val="24"/>
          <w:szCs w:val="24"/>
        </w:rPr>
        <w:t xml:space="preserve">Minėtam žemės sklypui ūkinės veiklos apribojimai nustatyti vadovaujantis LR Vyriausybės 1992 m. gegužės 12 d. nutarimo Nr. 343 </w:t>
      </w:r>
      <w:r>
        <w:rPr>
          <w:color w:val="000000" w:themeColor="text1"/>
          <w:sz w:val="24"/>
          <w:szCs w:val="24"/>
        </w:rPr>
        <w:t>„</w:t>
      </w:r>
      <w:r w:rsidRPr="00BB4052">
        <w:rPr>
          <w:color w:val="000000" w:themeColor="text1"/>
          <w:sz w:val="24"/>
          <w:szCs w:val="24"/>
        </w:rPr>
        <w:t>Dėl specialiųjų žemės ir miško naudojimo sąlygų patvirtinimo</w:t>
      </w:r>
      <w:r>
        <w:rPr>
          <w:color w:val="000000" w:themeColor="text1"/>
          <w:sz w:val="24"/>
          <w:szCs w:val="24"/>
        </w:rPr>
        <w:t>“</w:t>
      </w:r>
      <w:r w:rsidRPr="00BB4052">
        <w:rPr>
          <w:color w:val="000000" w:themeColor="text1"/>
          <w:sz w:val="24"/>
          <w:szCs w:val="24"/>
        </w:rPr>
        <w:t xml:space="preserve"> su vėlesniais pakeitimais (Žin., 1992, Nr.22-652; 2012, Nr. 110-5578)  </w:t>
      </w:r>
      <w:r>
        <w:rPr>
          <w:color w:val="000000" w:themeColor="text1"/>
          <w:sz w:val="24"/>
          <w:szCs w:val="24"/>
        </w:rPr>
        <w:t xml:space="preserve">XXI, </w:t>
      </w:r>
      <w:r w:rsidRPr="00BB4052">
        <w:rPr>
          <w:color w:val="000000" w:themeColor="text1"/>
          <w:sz w:val="24"/>
          <w:szCs w:val="24"/>
        </w:rPr>
        <w:t xml:space="preserve">I, XLVIII, XLIX, VI skyrių reikalavimais. </w:t>
      </w:r>
      <w:r w:rsidRPr="00D7641F">
        <w:rPr>
          <w:color w:val="000000" w:themeColor="text1"/>
          <w:sz w:val="24"/>
          <w:szCs w:val="24"/>
        </w:rPr>
        <w:t>Žemės sklypui (kad. Nr. 1101/0001:1103) nustatytos specialiosios žemės naudojimo sąlygos:</w:t>
      </w:r>
    </w:p>
    <w:p w14:paraId="00E08DD1" w14:textId="77777777" w:rsidR="00FA0F3A" w:rsidRPr="00D7641F" w:rsidRDefault="00FA0F3A" w:rsidP="004C0861">
      <w:pPr>
        <w:pStyle w:val="BodyText"/>
        <w:numPr>
          <w:ilvl w:val="0"/>
          <w:numId w:val="77"/>
        </w:numPr>
        <w:spacing w:after="240"/>
        <w:ind w:right="-187"/>
        <w:jc w:val="both"/>
        <w:rPr>
          <w:color w:val="000000" w:themeColor="text1"/>
          <w:sz w:val="24"/>
          <w:szCs w:val="24"/>
        </w:rPr>
      </w:pPr>
      <w:r>
        <w:rPr>
          <w:color w:val="000000" w:themeColor="text1"/>
          <w:sz w:val="24"/>
          <w:szCs w:val="24"/>
        </w:rPr>
        <w:t>žemės sklypai, kuriuose įrengtos valstybei priklausančios melioracijos sistemos bei įrenginiai;</w:t>
      </w:r>
    </w:p>
    <w:p w14:paraId="41AD3ACE" w14:textId="77777777" w:rsidR="00FA0F3A" w:rsidRPr="00D7641F" w:rsidRDefault="00FA0F3A" w:rsidP="004C0861">
      <w:pPr>
        <w:pStyle w:val="BodyText"/>
        <w:numPr>
          <w:ilvl w:val="0"/>
          <w:numId w:val="69"/>
        </w:numPr>
        <w:spacing w:after="240"/>
        <w:ind w:left="709" w:right="-187" w:hanging="283"/>
        <w:jc w:val="both"/>
        <w:rPr>
          <w:color w:val="000000" w:themeColor="text1"/>
          <w:sz w:val="24"/>
          <w:szCs w:val="24"/>
        </w:rPr>
      </w:pPr>
      <w:r>
        <w:rPr>
          <w:color w:val="000000" w:themeColor="text1"/>
          <w:sz w:val="24"/>
          <w:szCs w:val="24"/>
        </w:rPr>
        <w:t>r</w:t>
      </w:r>
      <w:r w:rsidRPr="00D7641F">
        <w:rPr>
          <w:color w:val="000000" w:themeColor="text1"/>
          <w:sz w:val="24"/>
          <w:szCs w:val="24"/>
        </w:rPr>
        <w:t>yšių linijų apsaugos zonos (0,08 ha);</w:t>
      </w:r>
    </w:p>
    <w:p w14:paraId="2DB5CD4D" w14:textId="77777777" w:rsidR="00FA0F3A" w:rsidRPr="00D7641F" w:rsidRDefault="00FA0F3A" w:rsidP="004C0861">
      <w:pPr>
        <w:pStyle w:val="BodyText"/>
        <w:numPr>
          <w:ilvl w:val="0"/>
          <w:numId w:val="69"/>
        </w:numPr>
        <w:spacing w:after="240"/>
        <w:ind w:left="709" w:right="-187" w:hanging="283"/>
        <w:jc w:val="both"/>
        <w:rPr>
          <w:color w:val="000000" w:themeColor="text1"/>
          <w:sz w:val="24"/>
          <w:szCs w:val="24"/>
        </w:rPr>
      </w:pPr>
      <w:r>
        <w:rPr>
          <w:color w:val="000000" w:themeColor="text1"/>
          <w:sz w:val="24"/>
          <w:szCs w:val="24"/>
        </w:rPr>
        <w:t>š</w:t>
      </w:r>
      <w:r w:rsidRPr="00D7641F">
        <w:rPr>
          <w:color w:val="000000" w:themeColor="text1"/>
          <w:sz w:val="24"/>
          <w:szCs w:val="24"/>
        </w:rPr>
        <w:t>ilumos ir karšto vandens tiekimo tinklų apsaugos zonos (0,12 ha);</w:t>
      </w:r>
    </w:p>
    <w:p w14:paraId="3291C775" w14:textId="77777777" w:rsidR="00FA0F3A" w:rsidRPr="00D7641F" w:rsidRDefault="00FA0F3A" w:rsidP="004C0861">
      <w:pPr>
        <w:pStyle w:val="BodyText"/>
        <w:numPr>
          <w:ilvl w:val="0"/>
          <w:numId w:val="69"/>
        </w:numPr>
        <w:spacing w:after="240"/>
        <w:ind w:left="709" w:right="-187" w:hanging="283"/>
        <w:jc w:val="both"/>
        <w:rPr>
          <w:color w:val="000000" w:themeColor="text1"/>
          <w:sz w:val="24"/>
          <w:szCs w:val="24"/>
        </w:rPr>
      </w:pPr>
      <w:r>
        <w:rPr>
          <w:color w:val="000000" w:themeColor="text1"/>
          <w:sz w:val="24"/>
          <w:szCs w:val="24"/>
        </w:rPr>
        <w:t>v</w:t>
      </w:r>
      <w:r w:rsidRPr="00D7641F">
        <w:rPr>
          <w:color w:val="000000" w:themeColor="text1"/>
          <w:sz w:val="24"/>
          <w:szCs w:val="24"/>
        </w:rPr>
        <w:t>andentiekio</w:t>
      </w:r>
      <w:r>
        <w:rPr>
          <w:color w:val="000000" w:themeColor="text1"/>
          <w:sz w:val="24"/>
          <w:szCs w:val="24"/>
        </w:rPr>
        <w:t>, lietaus ir fekalinės kanalizacijos tinklų ir įrenginių apsaugos zonos (0,37 ha);</w:t>
      </w:r>
    </w:p>
    <w:p w14:paraId="1D9DAE18" w14:textId="77777777" w:rsidR="00FA0F3A" w:rsidRPr="00D7641F" w:rsidRDefault="00FA0F3A" w:rsidP="004C0861">
      <w:pPr>
        <w:pStyle w:val="BodyText"/>
        <w:numPr>
          <w:ilvl w:val="0"/>
          <w:numId w:val="69"/>
        </w:numPr>
        <w:spacing w:after="240"/>
        <w:ind w:left="709" w:right="-187" w:hanging="283"/>
        <w:jc w:val="both"/>
        <w:rPr>
          <w:color w:val="000000" w:themeColor="text1"/>
          <w:sz w:val="24"/>
          <w:szCs w:val="24"/>
        </w:rPr>
      </w:pPr>
      <w:r w:rsidRPr="00D7641F">
        <w:rPr>
          <w:color w:val="000000" w:themeColor="text1"/>
          <w:sz w:val="24"/>
          <w:szCs w:val="24"/>
        </w:rPr>
        <w:t>elektros linijų apsaugos zonos (0,19 ha);</w:t>
      </w:r>
    </w:p>
    <w:p w14:paraId="452C9959" w14:textId="77777777" w:rsidR="00FA0F3A" w:rsidRPr="00234545" w:rsidRDefault="00FA0F3A" w:rsidP="00FA0F3A">
      <w:pPr>
        <w:pStyle w:val="BodyText"/>
        <w:spacing w:after="240"/>
        <w:ind w:right="-187"/>
        <w:jc w:val="both"/>
        <w:rPr>
          <w:color w:val="000000" w:themeColor="text1"/>
          <w:sz w:val="24"/>
          <w:szCs w:val="24"/>
        </w:rPr>
      </w:pPr>
      <w:r w:rsidRPr="00234545">
        <w:rPr>
          <w:color w:val="000000" w:themeColor="text1"/>
          <w:sz w:val="24"/>
          <w:szCs w:val="24"/>
        </w:rPr>
        <w:t>PŪV skirtam sklypui detalusis planas nerengiamas.</w:t>
      </w:r>
    </w:p>
    <w:p w14:paraId="2FC187B4" w14:textId="0B6A1FA0" w:rsidR="009C11AF" w:rsidRDefault="00BD10C7" w:rsidP="009C11AF">
      <w:pPr>
        <w:pStyle w:val="BodyText"/>
        <w:spacing w:after="240"/>
        <w:ind w:right="-187"/>
        <w:jc w:val="both"/>
        <w:rPr>
          <w:color w:val="000000" w:themeColor="text1"/>
          <w:sz w:val="24"/>
          <w:szCs w:val="24"/>
        </w:rPr>
      </w:pPr>
      <w:r>
        <w:rPr>
          <w:color w:val="000000" w:themeColor="text1"/>
          <w:sz w:val="24"/>
          <w:szCs w:val="24"/>
        </w:rPr>
        <w:t>Planuojamos ūkinės veiklos teritorijoje yra visa reikalinga inžinierinė infrastruktūra: elektros tiekimo linijos, vandentiekis, miesto nuotekų tinklai, sunkiajam transportui tinkantis privažiavimas ir kietosios dangos.</w:t>
      </w:r>
      <w:r w:rsidR="000263AC">
        <w:rPr>
          <w:color w:val="000000" w:themeColor="text1"/>
          <w:sz w:val="24"/>
          <w:szCs w:val="24"/>
        </w:rPr>
        <w:t xml:space="preserve"> Artimiausi urbanistikos ir ūkinės veiklos objektai:</w:t>
      </w:r>
    </w:p>
    <w:p w14:paraId="5E7428C2" w14:textId="77777777" w:rsidR="000263AC" w:rsidRDefault="000263AC" w:rsidP="000263AC">
      <w:pPr>
        <w:pStyle w:val="BodyText"/>
        <w:numPr>
          <w:ilvl w:val="0"/>
          <w:numId w:val="68"/>
        </w:numPr>
        <w:spacing w:after="240"/>
        <w:ind w:right="-187"/>
        <w:jc w:val="both"/>
        <w:rPr>
          <w:color w:val="000000" w:themeColor="text1"/>
          <w:sz w:val="24"/>
          <w:szCs w:val="24"/>
        </w:rPr>
      </w:pPr>
      <w:r w:rsidRPr="000263AC">
        <w:rPr>
          <w:color w:val="000000" w:themeColor="text1"/>
          <w:sz w:val="24"/>
          <w:szCs w:val="24"/>
        </w:rPr>
        <w:t>Alytaus autobusų stotis, Naujoji g. 17L, apie 230 m rytų kryptimi;</w:t>
      </w:r>
    </w:p>
    <w:p w14:paraId="294C9583" w14:textId="186DEA00" w:rsidR="000263AC" w:rsidRDefault="000263AC" w:rsidP="000263AC">
      <w:pPr>
        <w:pStyle w:val="BodyText"/>
        <w:numPr>
          <w:ilvl w:val="0"/>
          <w:numId w:val="68"/>
        </w:numPr>
        <w:spacing w:after="240"/>
        <w:ind w:right="-187"/>
        <w:jc w:val="both"/>
        <w:rPr>
          <w:color w:val="000000" w:themeColor="text1"/>
          <w:sz w:val="24"/>
          <w:szCs w:val="24"/>
        </w:rPr>
      </w:pPr>
      <w:r>
        <w:rPr>
          <w:color w:val="000000" w:themeColor="text1"/>
          <w:sz w:val="24"/>
          <w:szCs w:val="24"/>
        </w:rPr>
        <w:lastRenderedPageBreak/>
        <w:t xml:space="preserve">Artimiausias </w:t>
      </w:r>
      <w:r w:rsidRPr="00BD10C7">
        <w:rPr>
          <w:color w:val="000000" w:themeColor="text1"/>
          <w:sz w:val="24"/>
          <w:szCs w:val="24"/>
        </w:rPr>
        <w:t xml:space="preserve">krašto kelias Nr. 132 Alytus – </w:t>
      </w:r>
      <w:proofErr w:type="spellStart"/>
      <w:r w:rsidRPr="00BD10C7">
        <w:rPr>
          <w:color w:val="000000" w:themeColor="text1"/>
          <w:sz w:val="24"/>
          <w:szCs w:val="24"/>
        </w:rPr>
        <w:t>Seirijai</w:t>
      </w:r>
      <w:proofErr w:type="spellEnd"/>
      <w:r w:rsidRPr="00BD10C7">
        <w:rPr>
          <w:color w:val="000000" w:themeColor="text1"/>
          <w:sz w:val="24"/>
          <w:szCs w:val="24"/>
        </w:rPr>
        <w:t xml:space="preserve"> – Lazdijai nutolęs 215 metrų pietų kryptimi</w:t>
      </w:r>
      <w:r>
        <w:rPr>
          <w:color w:val="000000" w:themeColor="text1"/>
          <w:sz w:val="24"/>
          <w:szCs w:val="24"/>
        </w:rPr>
        <w:t>;</w:t>
      </w:r>
    </w:p>
    <w:p w14:paraId="06D553C4" w14:textId="6713BE93" w:rsidR="00C9428D" w:rsidRDefault="00C9428D" w:rsidP="000263AC">
      <w:pPr>
        <w:pStyle w:val="BodyText"/>
        <w:numPr>
          <w:ilvl w:val="0"/>
          <w:numId w:val="68"/>
        </w:numPr>
        <w:spacing w:after="240"/>
        <w:ind w:right="-187"/>
        <w:jc w:val="both"/>
        <w:rPr>
          <w:color w:val="000000" w:themeColor="text1"/>
          <w:sz w:val="24"/>
          <w:szCs w:val="24"/>
        </w:rPr>
      </w:pPr>
      <w:r>
        <w:rPr>
          <w:color w:val="000000" w:themeColor="text1"/>
          <w:sz w:val="24"/>
          <w:szCs w:val="24"/>
        </w:rPr>
        <w:t>Geležinkelio atšaka, apie 0,33 km vakarų kryptimi;</w:t>
      </w:r>
    </w:p>
    <w:p w14:paraId="2D1FB415" w14:textId="77777777" w:rsidR="000263AC" w:rsidRPr="000263AC" w:rsidRDefault="000263AC" w:rsidP="000263AC">
      <w:pPr>
        <w:pStyle w:val="BodyText"/>
        <w:numPr>
          <w:ilvl w:val="0"/>
          <w:numId w:val="68"/>
        </w:numPr>
        <w:spacing w:after="240"/>
        <w:ind w:right="-187"/>
        <w:jc w:val="both"/>
        <w:rPr>
          <w:color w:val="000000" w:themeColor="text1"/>
          <w:sz w:val="24"/>
          <w:szCs w:val="24"/>
        </w:rPr>
      </w:pPr>
      <w:r>
        <w:rPr>
          <w:color w:val="000000" w:themeColor="text1"/>
          <w:sz w:val="24"/>
          <w:szCs w:val="24"/>
        </w:rPr>
        <w:t>U</w:t>
      </w:r>
      <w:r w:rsidRPr="000263AC">
        <w:rPr>
          <w:color w:val="000000" w:themeColor="text1"/>
          <w:sz w:val="24"/>
          <w:szCs w:val="24"/>
        </w:rPr>
        <w:t>AB „Dzūkijos dujos“, Ūdrijos g. 38A, apie 325 m pietvakarių kryptimi;</w:t>
      </w:r>
    </w:p>
    <w:p w14:paraId="10F9E934" w14:textId="7B2DE408" w:rsidR="000263AC" w:rsidRPr="000263AC" w:rsidRDefault="000263AC" w:rsidP="00FA0F3A">
      <w:pPr>
        <w:pStyle w:val="BodyText"/>
        <w:numPr>
          <w:ilvl w:val="0"/>
          <w:numId w:val="68"/>
        </w:numPr>
        <w:spacing w:after="240"/>
        <w:ind w:right="-187"/>
        <w:jc w:val="both"/>
        <w:rPr>
          <w:sz w:val="24"/>
          <w:szCs w:val="24"/>
        </w:rPr>
      </w:pPr>
      <w:r w:rsidRPr="000263AC">
        <w:rPr>
          <w:color w:val="000000" w:themeColor="text1"/>
          <w:sz w:val="24"/>
          <w:szCs w:val="24"/>
        </w:rPr>
        <w:t>UAB „</w:t>
      </w:r>
      <w:proofErr w:type="spellStart"/>
      <w:r w:rsidRPr="000263AC">
        <w:rPr>
          <w:color w:val="000000" w:themeColor="text1"/>
          <w:sz w:val="24"/>
          <w:szCs w:val="24"/>
        </w:rPr>
        <w:t>Ordo</w:t>
      </w:r>
      <w:proofErr w:type="spellEnd"/>
      <w:r w:rsidRPr="000263AC">
        <w:rPr>
          <w:color w:val="000000" w:themeColor="text1"/>
          <w:sz w:val="24"/>
          <w:szCs w:val="24"/>
        </w:rPr>
        <w:t xml:space="preserve">“, Naujoji g. 31A, apie 350 m šiaurės kryptimi. </w:t>
      </w:r>
    </w:p>
    <w:p w14:paraId="52378660" w14:textId="7B80D382" w:rsidR="00C31406" w:rsidRPr="00F30FA1" w:rsidRDefault="00C31406" w:rsidP="00766EA3">
      <w:pPr>
        <w:pStyle w:val="Heading2"/>
        <w:ind w:left="709" w:right="-187" w:hanging="709"/>
        <w:jc w:val="both"/>
      </w:pPr>
      <w:bookmarkStart w:id="44" w:name="_Toc450728726"/>
      <w:r w:rsidRPr="00F30FA1">
        <w:rPr>
          <w:rStyle w:val="Heading1Char"/>
          <w:rFonts w:ascii="Times New Roman" w:hAnsi="Times New Roman"/>
          <w:sz w:val="28"/>
          <w:szCs w:val="28"/>
        </w:rPr>
        <w:t>Informacija apie eksploatuojamus ir išžvalgytus žemės gelmių telkinių išteklius (naudingas iškasenas, gėlo ir mineralinio vandens vandenvietes), įskaitant dirvožemį; geologinius procesus ir reiškinius</w:t>
      </w:r>
      <w:bookmarkEnd w:id="44"/>
      <w:r w:rsidRPr="00F30FA1">
        <w:rPr>
          <w:rStyle w:val="Heading1Char"/>
          <w:rFonts w:ascii="Times New Roman" w:hAnsi="Times New Roman"/>
          <w:sz w:val="28"/>
          <w:szCs w:val="28"/>
        </w:rPr>
        <w:t xml:space="preserve"> </w:t>
      </w:r>
    </w:p>
    <w:p w14:paraId="372AE279" w14:textId="77777777" w:rsidR="00C31406" w:rsidRPr="00F30FA1" w:rsidRDefault="00C31406" w:rsidP="00A21B0C">
      <w:pPr>
        <w:ind w:right="-187"/>
        <w:rPr>
          <w:rFonts w:ascii="Times New Roman" w:hAnsi="Times New Roman"/>
          <w:sz w:val="16"/>
          <w:szCs w:val="16"/>
        </w:rPr>
      </w:pPr>
    </w:p>
    <w:p w14:paraId="15126483" w14:textId="77777777" w:rsidR="00F30FA1" w:rsidRPr="00F30FA1" w:rsidRDefault="00F30FA1" w:rsidP="00F30FA1">
      <w:pPr>
        <w:spacing w:after="280" w:line="280" w:lineRule="atLeast"/>
        <w:jc w:val="both"/>
        <w:rPr>
          <w:rFonts w:ascii="Times New Roman" w:hAnsi="Times New Roman"/>
          <w:sz w:val="24"/>
          <w:szCs w:val="24"/>
          <w:lang w:eastAsia="da-DK"/>
        </w:rPr>
      </w:pPr>
      <w:r w:rsidRPr="00F30FA1">
        <w:rPr>
          <w:rFonts w:ascii="Times New Roman" w:hAnsi="Times New Roman"/>
          <w:sz w:val="24"/>
          <w:szCs w:val="24"/>
          <w:lang w:eastAsia="da-DK"/>
        </w:rPr>
        <w:t>Nagrinėjama teritorija bei jos apylinkės nepatenka į saugomų gamtinių teritorijų, centralizuotų vandenviečių bei jų apsaugos zonų ribas, kuriuose draudžiama tokia ūkinė veikla.</w:t>
      </w:r>
    </w:p>
    <w:p w14:paraId="0F6D52E0" w14:textId="77777777" w:rsidR="00C31406" w:rsidRPr="0085630E" w:rsidRDefault="00C31406" w:rsidP="00766EA3">
      <w:pPr>
        <w:pStyle w:val="Heading2"/>
        <w:spacing w:before="0" w:after="240"/>
        <w:ind w:right="-187"/>
        <w:jc w:val="both"/>
        <w:rPr>
          <w:color w:val="000000" w:themeColor="text1"/>
        </w:rPr>
      </w:pPr>
      <w:bookmarkStart w:id="45" w:name="_Toc450728727"/>
      <w:r w:rsidRPr="0085630E">
        <w:rPr>
          <w:rStyle w:val="Heading1Char"/>
          <w:rFonts w:ascii="Times New Roman" w:hAnsi="Times New Roman"/>
          <w:color w:val="000000" w:themeColor="text1"/>
          <w:sz w:val="28"/>
          <w:szCs w:val="28"/>
        </w:rPr>
        <w:t xml:space="preserve">Informacija apie </w:t>
      </w:r>
      <w:r w:rsidRPr="00AC775E">
        <w:rPr>
          <w:rStyle w:val="Heading1Char"/>
          <w:rFonts w:ascii="Times New Roman" w:hAnsi="Times New Roman"/>
          <w:color w:val="000000" w:themeColor="text1"/>
          <w:sz w:val="28"/>
          <w:szCs w:val="28"/>
        </w:rPr>
        <w:t>kraštovaizdį, gamtinį karkasą, vietovės</w:t>
      </w:r>
      <w:r w:rsidRPr="0085630E">
        <w:rPr>
          <w:rStyle w:val="Heading1Char"/>
          <w:rFonts w:ascii="Times New Roman" w:hAnsi="Times New Roman"/>
          <w:color w:val="000000" w:themeColor="text1"/>
          <w:sz w:val="28"/>
          <w:szCs w:val="28"/>
        </w:rPr>
        <w:t xml:space="preserve"> reljefą</w:t>
      </w:r>
      <w:bookmarkEnd w:id="45"/>
    </w:p>
    <w:p w14:paraId="4C0B124D" w14:textId="77777777" w:rsidR="00FA0F3A" w:rsidRDefault="00A06506" w:rsidP="00A06506">
      <w:pPr>
        <w:pStyle w:val="BodyText"/>
        <w:spacing w:after="240"/>
        <w:ind w:right="-187"/>
        <w:jc w:val="both"/>
        <w:rPr>
          <w:sz w:val="24"/>
          <w:szCs w:val="24"/>
        </w:rPr>
      </w:pPr>
      <w:r w:rsidRPr="00F94D4D">
        <w:rPr>
          <w:sz w:val="24"/>
          <w:szCs w:val="24"/>
        </w:rPr>
        <w:t>Nagrinėjamos vietovės kraštovaizdis priskirtinas urbanizuoto kraštovaizdžio tipui. Sklypas, kuriame numatoma planuojama ūkinė veikla, nesiriboja su gyvenamąja ar vis</w:t>
      </w:r>
      <w:r w:rsidR="00AC775E">
        <w:rPr>
          <w:sz w:val="24"/>
          <w:szCs w:val="24"/>
        </w:rPr>
        <w:t>uomeninės paskirties teritorija, neįeina į gamtinio karkaso teritorijas.</w:t>
      </w:r>
      <w:r w:rsidRPr="00F94D4D">
        <w:rPr>
          <w:sz w:val="24"/>
          <w:szCs w:val="24"/>
        </w:rPr>
        <w:t xml:space="preserve"> </w:t>
      </w:r>
    </w:p>
    <w:p w14:paraId="480D896F" w14:textId="5FC9EABD" w:rsidR="00A06506" w:rsidRDefault="00A06506" w:rsidP="00A06506">
      <w:pPr>
        <w:pStyle w:val="BodyText"/>
        <w:spacing w:after="240"/>
        <w:ind w:right="-187"/>
        <w:jc w:val="both"/>
        <w:rPr>
          <w:sz w:val="24"/>
          <w:szCs w:val="24"/>
        </w:rPr>
      </w:pPr>
      <w:r w:rsidRPr="00F94D4D">
        <w:rPr>
          <w:sz w:val="24"/>
          <w:szCs w:val="24"/>
        </w:rPr>
        <w:t xml:space="preserve">Kraštovaizdžio vizualinėje erdvėje dominuoja pramoninės paskirties statiniai. Biologinės įvairovės požiūriu nagrinėjama urbanizuota teritorija nepasižymi augalų ir gyvūnų rūšių bei jų populiacijų gausa. Sklype nėra saugotinų želdinių. </w:t>
      </w:r>
    </w:p>
    <w:p w14:paraId="54815C00" w14:textId="4CCD5E72" w:rsidR="00BD10C7" w:rsidRDefault="00BD10C7" w:rsidP="00A06506">
      <w:pPr>
        <w:pStyle w:val="BodyText"/>
        <w:spacing w:after="240"/>
        <w:ind w:right="-187"/>
        <w:jc w:val="both"/>
        <w:rPr>
          <w:sz w:val="24"/>
          <w:szCs w:val="24"/>
        </w:rPr>
      </w:pPr>
      <w:r>
        <w:rPr>
          <w:noProof/>
          <w:sz w:val="24"/>
          <w:szCs w:val="24"/>
          <w:lang w:eastAsia="lt-LT"/>
        </w:rPr>
        <w:lastRenderedPageBreak/>
        <w:drawing>
          <wp:inline distT="0" distB="0" distL="0" distR="0" wp14:anchorId="15B5E18D" wp14:editId="54D00E9C">
            <wp:extent cx="5729605" cy="6468745"/>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9605" cy="6468745"/>
                    </a:xfrm>
                    <a:prstGeom prst="rect">
                      <a:avLst/>
                    </a:prstGeom>
                    <a:noFill/>
                    <a:ln>
                      <a:noFill/>
                    </a:ln>
                  </pic:spPr>
                </pic:pic>
              </a:graphicData>
            </a:graphic>
          </wp:inline>
        </w:drawing>
      </w:r>
    </w:p>
    <w:p w14:paraId="22816BF3" w14:textId="70C5CCA3" w:rsidR="00AC775E" w:rsidRDefault="00AC775E" w:rsidP="00A06506">
      <w:pPr>
        <w:pStyle w:val="BodyText"/>
        <w:spacing w:after="240"/>
        <w:ind w:right="-187"/>
        <w:jc w:val="both"/>
        <w:rPr>
          <w:i/>
          <w:color w:val="000000" w:themeColor="text1"/>
          <w:szCs w:val="22"/>
        </w:rPr>
      </w:pPr>
      <w:r>
        <w:rPr>
          <w:b/>
          <w:i/>
          <w:color w:val="000000" w:themeColor="text1"/>
          <w:szCs w:val="22"/>
        </w:rPr>
        <w:t>6</w:t>
      </w:r>
      <w:r w:rsidRPr="0085630E">
        <w:rPr>
          <w:b/>
          <w:i/>
          <w:color w:val="000000" w:themeColor="text1"/>
          <w:szCs w:val="22"/>
        </w:rPr>
        <w:t xml:space="preserve"> pav.</w:t>
      </w:r>
      <w:r w:rsidRPr="0085630E">
        <w:rPr>
          <w:i/>
          <w:color w:val="000000" w:themeColor="text1"/>
          <w:szCs w:val="22"/>
        </w:rPr>
        <w:t xml:space="preserve"> Ištrauka iš Alytaus miesto bendrojo plan</w:t>
      </w:r>
      <w:r>
        <w:rPr>
          <w:i/>
          <w:color w:val="000000" w:themeColor="text1"/>
          <w:szCs w:val="22"/>
        </w:rPr>
        <w:t>o sprendinių.</w:t>
      </w:r>
      <w:r w:rsidRPr="0085630E">
        <w:rPr>
          <w:i/>
          <w:color w:val="000000" w:themeColor="text1"/>
          <w:szCs w:val="22"/>
        </w:rPr>
        <w:t xml:space="preserve"> </w:t>
      </w:r>
      <w:r>
        <w:rPr>
          <w:i/>
          <w:color w:val="000000" w:themeColor="text1"/>
          <w:szCs w:val="22"/>
        </w:rPr>
        <w:t xml:space="preserve">Gamtinis karkasas. Šaltinis: </w:t>
      </w:r>
      <w:hyperlink r:id="rId32" w:history="1">
        <w:r w:rsidRPr="00E83FC7">
          <w:rPr>
            <w:rStyle w:val="Hyperlink"/>
            <w:i/>
            <w:szCs w:val="22"/>
          </w:rPr>
          <w:t>www.alytus.lt</w:t>
        </w:r>
      </w:hyperlink>
      <w:r>
        <w:rPr>
          <w:i/>
          <w:color w:val="000000" w:themeColor="text1"/>
          <w:szCs w:val="22"/>
        </w:rPr>
        <w:t xml:space="preserve"> </w:t>
      </w:r>
    </w:p>
    <w:p w14:paraId="0E520FA3" w14:textId="3B6731C4" w:rsidR="00C31406" w:rsidRPr="00A06506" w:rsidRDefault="00A06506" w:rsidP="00A06506">
      <w:pPr>
        <w:pStyle w:val="BodyText"/>
        <w:spacing w:after="240"/>
        <w:ind w:right="-187"/>
        <w:jc w:val="both"/>
        <w:rPr>
          <w:sz w:val="24"/>
          <w:szCs w:val="24"/>
        </w:rPr>
      </w:pPr>
      <w:r w:rsidRPr="007155CB">
        <w:rPr>
          <w:sz w:val="24"/>
          <w:szCs w:val="24"/>
        </w:rPr>
        <w:t xml:space="preserve">Planuojama ūkinė veikla neigiamo poveikio kraštovaizdžiui nedarys, kadangi, planuojama nauja betono gamybos įrenginių statyba prie aplinkinių bendrovių esamų </w:t>
      </w:r>
      <w:r w:rsidR="000C7047">
        <w:rPr>
          <w:sz w:val="24"/>
          <w:szCs w:val="24"/>
        </w:rPr>
        <w:t xml:space="preserve">gamybinės bei sandėliavimo paskirties </w:t>
      </w:r>
      <w:r w:rsidRPr="007155CB">
        <w:rPr>
          <w:sz w:val="24"/>
          <w:szCs w:val="24"/>
        </w:rPr>
        <w:t>pastatų</w:t>
      </w:r>
      <w:r>
        <w:rPr>
          <w:sz w:val="24"/>
          <w:szCs w:val="24"/>
        </w:rPr>
        <w:t>.</w:t>
      </w:r>
    </w:p>
    <w:p w14:paraId="7D2EA7FE" w14:textId="77777777" w:rsidR="00C31406" w:rsidRPr="0085630E" w:rsidRDefault="00C31406" w:rsidP="00766EA3">
      <w:pPr>
        <w:pStyle w:val="Heading2"/>
        <w:spacing w:before="0" w:after="240"/>
        <w:ind w:left="709" w:right="-187" w:hanging="709"/>
        <w:jc w:val="both"/>
        <w:rPr>
          <w:color w:val="000000" w:themeColor="text1"/>
        </w:rPr>
      </w:pPr>
      <w:bookmarkStart w:id="46" w:name="_Toc450728728"/>
      <w:r w:rsidRPr="0085630E">
        <w:rPr>
          <w:rStyle w:val="Heading1Char"/>
          <w:rFonts w:ascii="Times New Roman" w:hAnsi="Times New Roman"/>
          <w:color w:val="000000" w:themeColor="text1"/>
          <w:sz w:val="28"/>
          <w:szCs w:val="28"/>
        </w:rPr>
        <w:t>Informacija apie saugomas teritorijas, įskaitant Europos ekologinio tinklo „</w:t>
      </w:r>
      <w:proofErr w:type="spellStart"/>
      <w:r w:rsidRPr="0085630E">
        <w:rPr>
          <w:rStyle w:val="Heading1Char"/>
          <w:rFonts w:ascii="Times New Roman" w:hAnsi="Times New Roman"/>
          <w:color w:val="000000" w:themeColor="text1"/>
          <w:sz w:val="28"/>
          <w:szCs w:val="28"/>
        </w:rPr>
        <w:t>Natura</w:t>
      </w:r>
      <w:proofErr w:type="spellEnd"/>
      <w:r w:rsidRPr="0085630E">
        <w:rPr>
          <w:rStyle w:val="Heading1Char"/>
          <w:rFonts w:ascii="Times New Roman" w:hAnsi="Times New Roman"/>
          <w:color w:val="000000" w:themeColor="text1"/>
          <w:sz w:val="28"/>
          <w:szCs w:val="28"/>
        </w:rPr>
        <w:t xml:space="preserve"> 2000“ teritorijas</w:t>
      </w:r>
      <w:bookmarkEnd w:id="46"/>
    </w:p>
    <w:p w14:paraId="7341014A" w14:textId="77777777" w:rsidR="00F53FEE" w:rsidRPr="004848BA" w:rsidRDefault="00F53FEE" w:rsidP="00F53FEE">
      <w:pPr>
        <w:pStyle w:val="BodyText"/>
        <w:spacing w:after="240"/>
        <w:ind w:right="-187"/>
        <w:jc w:val="both"/>
        <w:rPr>
          <w:bCs/>
          <w:sz w:val="24"/>
          <w:szCs w:val="24"/>
        </w:rPr>
      </w:pPr>
      <w:r w:rsidRPr="004848BA">
        <w:rPr>
          <w:bCs/>
          <w:sz w:val="24"/>
          <w:szCs w:val="24"/>
        </w:rPr>
        <w:t xml:space="preserve">Nagrinėjama teritorija, kurioje numatoma betono gamybos veikla, į Europos bendrijos svarbos bei nacionalinės ir savivaldybės reikšmės gamtines saugomas teritorijas nepatenka ir su jomis </w:t>
      </w:r>
      <w:r w:rsidRPr="004848BA">
        <w:rPr>
          <w:bCs/>
          <w:sz w:val="24"/>
          <w:szCs w:val="24"/>
        </w:rPr>
        <w:lastRenderedPageBreak/>
        <w:t>nesiriboja. Į Saugomų gyvūnų, augalų ir grybų rūšių sąrašą įrašytų rūšių ir jų buveinių nagrinėjamoje miesto pramoninės zonos teritorijoje nėra.</w:t>
      </w:r>
    </w:p>
    <w:p w14:paraId="1FDB737D" w14:textId="77777777" w:rsidR="00F53FEE" w:rsidRPr="004848BA" w:rsidRDefault="00F53FEE" w:rsidP="00F53FEE">
      <w:pPr>
        <w:pStyle w:val="BodyText"/>
        <w:spacing w:after="240"/>
        <w:ind w:right="-187"/>
        <w:jc w:val="both"/>
        <w:rPr>
          <w:bCs/>
          <w:sz w:val="24"/>
          <w:szCs w:val="24"/>
        </w:rPr>
      </w:pPr>
      <w:r w:rsidRPr="004848BA">
        <w:rPr>
          <w:bCs/>
          <w:sz w:val="24"/>
          <w:szCs w:val="24"/>
        </w:rPr>
        <w:t>Arčiausiai PŪV vietos esančios gamtinės saugomos teritorijos:</w:t>
      </w:r>
    </w:p>
    <w:p w14:paraId="40EA42C6" w14:textId="77777777" w:rsidR="00F53FEE" w:rsidRPr="00AC775E" w:rsidRDefault="00F53FEE" w:rsidP="004C0861">
      <w:pPr>
        <w:pStyle w:val="BodyText"/>
        <w:numPr>
          <w:ilvl w:val="0"/>
          <w:numId w:val="79"/>
        </w:numPr>
        <w:spacing w:after="240"/>
        <w:ind w:right="-187"/>
        <w:jc w:val="both"/>
        <w:rPr>
          <w:bCs/>
          <w:sz w:val="24"/>
          <w:szCs w:val="24"/>
        </w:rPr>
      </w:pPr>
      <w:proofErr w:type="spellStart"/>
      <w:r w:rsidRPr="004848BA">
        <w:rPr>
          <w:bCs/>
          <w:sz w:val="24"/>
          <w:szCs w:val="24"/>
        </w:rPr>
        <w:t>Gulbynės</w:t>
      </w:r>
      <w:proofErr w:type="spellEnd"/>
      <w:r w:rsidRPr="004848BA">
        <w:rPr>
          <w:bCs/>
          <w:sz w:val="24"/>
          <w:szCs w:val="24"/>
        </w:rPr>
        <w:t xml:space="preserve"> ornitologinis draustinis savivaldybės įsteigtas išsaugoti vandens paukščių retąsias rūšis. Plotas – 8,13 ha. Nuo</w:t>
      </w:r>
      <w:r>
        <w:rPr>
          <w:bCs/>
          <w:sz w:val="24"/>
          <w:szCs w:val="24"/>
        </w:rPr>
        <w:t xml:space="preserve"> planuojamos ūkinės veiklos vie</w:t>
      </w:r>
      <w:r w:rsidRPr="004848BA">
        <w:rPr>
          <w:bCs/>
          <w:sz w:val="24"/>
          <w:szCs w:val="24"/>
        </w:rPr>
        <w:t xml:space="preserve">tos, atskirtas buvusios AB "Alytaus tekstilė" pastatų komplekso, </w:t>
      </w:r>
      <w:r w:rsidRPr="00AC775E">
        <w:rPr>
          <w:bCs/>
          <w:sz w:val="24"/>
          <w:szCs w:val="24"/>
        </w:rPr>
        <w:t xml:space="preserve">nutolęs 0,3  km rytų kryptimi; </w:t>
      </w:r>
    </w:p>
    <w:p w14:paraId="761080E4" w14:textId="77777777" w:rsidR="00F53FEE" w:rsidRPr="00015033" w:rsidRDefault="00F53FEE" w:rsidP="004C0861">
      <w:pPr>
        <w:pStyle w:val="BodyText"/>
        <w:numPr>
          <w:ilvl w:val="0"/>
          <w:numId w:val="79"/>
        </w:numPr>
        <w:spacing w:after="240"/>
        <w:ind w:right="-187"/>
        <w:jc w:val="both"/>
        <w:rPr>
          <w:bCs/>
          <w:sz w:val="24"/>
          <w:szCs w:val="24"/>
        </w:rPr>
      </w:pPr>
      <w:proofErr w:type="spellStart"/>
      <w:r w:rsidRPr="00AC775E">
        <w:rPr>
          <w:bCs/>
          <w:sz w:val="24"/>
          <w:szCs w:val="24"/>
        </w:rPr>
        <w:t>Vidzgirio</w:t>
      </w:r>
      <w:proofErr w:type="spellEnd"/>
      <w:r w:rsidRPr="00AC775E">
        <w:rPr>
          <w:bCs/>
          <w:sz w:val="24"/>
          <w:szCs w:val="24"/>
        </w:rPr>
        <w:t xml:space="preserve"> valstybinis botaninis draustinis išsaugoti natūralų pietų Lietuvos miško kompleksą Nemuno slėnyje su retų rūšių augalų </w:t>
      </w:r>
      <w:proofErr w:type="spellStart"/>
      <w:r w:rsidRPr="00AC775E">
        <w:rPr>
          <w:bCs/>
          <w:sz w:val="24"/>
          <w:szCs w:val="24"/>
        </w:rPr>
        <w:t>augavietėmis</w:t>
      </w:r>
      <w:proofErr w:type="spellEnd"/>
      <w:r w:rsidRPr="00AC775E">
        <w:rPr>
          <w:bCs/>
          <w:sz w:val="24"/>
          <w:szCs w:val="24"/>
        </w:rPr>
        <w:t xml:space="preserve"> (plotas 387,8 ha), Nuo planuojamo ūkinės veiklos vietos nutolęs apie 2,8 km  atstumu pietų kryptimi</w:t>
      </w:r>
      <w:r w:rsidRPr="00015033">
        <w:rPr>
          <w:bCs/>
          <w:sz w:val="24"/>
          <w:szCs w:val="24"/>
        </w:rPr>
        <w:t xml:space="preserve">. Teritorijoje, sutampančioje su draustinio ribomis, išskirta </w:t>
      </w:r>
      <w:proofErr w:type="spellStart"/>
      <w:r w:rsidRPr="00015033">
        <w:rPr>
          <w:bCs/>
          <w:sz w:val="24"/>
          <w:szCs w:val="24"/>
        </w:rPr>
        <w:t>Natura</w:t>
      </w:r>
      <w:proofErr w:type="spellEnd"/>
      <w:r w:rsidRPr="00015033">
        <w:rPr>
          <w:bCs/>
          <w:sz w:val="24"/>
          <w:szCs w:val="24"/>
        </w:rPr>
        <w:t xml:space="preserve"> 2000 teritorija – </w:t>
      </w:r>
      <w:proofErr w:type="spellStart"/>
      <w:r w:rsidRPr="00015033">
        <w:rPr>
          <w:bCs/>
          <w:sz w:val="24"/>
          <w:szCs w:val="24"/>
        </w:rPr>
        <w:t>Vidzgirio</w:t>
      </w:r>
      <w:proofErr w:type="spellEnd"/>
      <w:r w:rsidRPr="00015033">
        <w:rPr>
          <w:bCs/>
          <w:sz w:val="24"/>
          <w:szCs w:val="24"/>
        </w:rPr>
        <w:t xml:space="preserve"> miškas.</w:t>
      </w:r>
    </w:p>
    <w:p w14:paraId="519DB098" w14:textId="6C499A28" w:rsidR="00F53FEE" w:rsidRDefault="00F53FEE" w:rsidP="00F53FEE">
      <w:pPr>
        <w:pStyle w:val="BodyText"/>
        <w:spacing w:after="240"/>
        <w:ind w:right="-187"/>
        <w:jc w:val="both"/>
        <w:rPr>
          <w:bCs/>
          <w:color w:val="FF0000"/>
          <w:sz w:val="24"/>
          <w:szCs w:val="24"/>
        </w:rPr>
      </w:pPr>
      <w:r w:rsidRPr="00FD7E05">
        <w:rPr>
          <w:bCs/>
          <w:sz w:val="24"/>
          <w:szCs w:val="24"/>
        </w:rPr>
        <w:t>Šio</w:t>
      </w:r>
      <w:r w:rsidR="00AB7137">
        <w:rPr>
          <w:bCs/>
          <w:sz w:val="24"/>
          <w:szCs w:val="24"/>
        </w:rPr>
        <w:t>s</w:t>
      </w:r>
      <w:r w:rsidRPr="00FD7E05">
        <w:rPr>
          <w:bCs/>
          <w:sz w:val="24"/>
          <w:szCs w:val="24"/>
        </w:rPr>
        <w:t xml:space="preserve"> saugomos teritorijos nurodytos </w:t>
      </w:r>
      <w:r w:rsidR="00AC775E">
        <w:rPr>
          <w:bCs/>
          <w:sz w:val="24"/>
          <w:szCs w:val="24"/>
        </w:rPr>
        <w:t>7</w:t>
      </w:r>
      <w:r w:rsidRPr="00FD7E05">
        <w:rPr>
          <w:bCs/>
          <w:sz w:val="24"/>
          <w:szCs w:val="24"/>
        </w:rPr>
        <w:t xml:space="preserve"> paveiksle.</w:t>
      </w:r>
    </w:p>
    <w:p w14:paraId="30272CE2" w14:textId="2E52CC82" w:rsidR="00C674A8" w:rsidRPr="004F4B52" w:rsidRDefault="00F53FEE" w:rsidP="00A21B0C">
      <w:pPr>
        <w:pStyle w:val="BodyText"/>
        <w:spacing w:after="120"/>
        <w:ind w:right="-187"/>
        <w:jc w:val="center"/>
        <w:rPr>
          <w:b/>
          <w:bCs/>
          <w:i/>
          <w:szCs w:val="22"/>
        </w:rPr>
      </w:pPr>
      <w:r>
        <w:rPr>
          <w:b/>
          <w:bCs/>
          <w:i/>
          <w:noProof/>
          <w:color w:val="FF0000"/>
          <w:szCs w:val="22"/>
          <w:lang w:eastAsia="lt-LT"/>
        </w:rPr>
        <w:drawing>
          <wp:inline distT="0" distB="0" distL="0" distR="0" wp14:anchorId="36159E87" wp14:editId="44DEB1AB">
            <wp:extent cx="5724525" cy="3990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3990975"/>
                    </a:xfrm>
                    <a:prstGeom prst="rect">
                      <a:avLst/>
                    </a:prstGeom>
                    <a:noFill/>
                    <a:ln>
                      <a:noFill/>
                    </a:ln>
                  </pic:spPr>
                </pic:pic>
              </a:graphicData>
            </a:graphic>
          </wp:inline>
        </w:drawing>
      </w:r>
      <w:r w:rsidR="00E178B0" w:rsidRPr="0085630E">
        <w:rPr>
          <w:b/>
          <w:bCs/>
          <w:i/>
          <w:color w:val="FF0000"/>
          <w:szCs w:val="22"/>
        </w:rPr>
        <w:t xml:space="preserve"> </w:t>
      </w:r>
    </w:p>
    <w:p w14:paraId="1ABAA257" w14:textId="05562D03" w:rsidR="004F4B52" w:rsidRDefault="00AC775E" w:rsidP="00A21B0C">
      <w:pPr>
        <w:pStyle w:val="BodyText"/>
        <w:ind w:right="-187"/>
        <w:jc w:val="center"/>
        <w:rPr>
          <w:i/>
          <w:color w:val="2E74B5" w:themeColor="accent1" w:themeShade="BF"/>
          <w:u w:val="single"/>
        </w:rPr>
      </w:pPr>
      <w:r>
        <w:rPr>
          <w:b/>
          <w:bCs/>
          <w:i/>
          <w:szCs w:val="22"/>
        </w:rPr>
        <w:t>7</w:t>
      </w:r>
      <w:r w:rsidR="004F4B52" w:rsidRPr="004848BA">
        <w:rPr>
          <w:b/>
          <w:bCs/>
          <w:i/>
          <w:szCs w:val="22"/>
        </w:rPr>
        <w:t xml:space="preserve"> pav.</w:t>
      </w:r>
      <w:r w:rsidR="004F4B52" w:rsidRPr="004848BA">
        <w:rPr>
          <w:bCs/>
          <w:i/>
          <w:szCs w:val="22"/>
        </w:rPr>
        <w:t xml:space="preserve"> </w:t>
      </w:r>
      <w:r w:rsidR="004F4B52" w:rsidRPr="00015033">
        <w:rPr>
          <w:i/>
        </w:rPr>
        <w:t xml:space="preserve">Nagrinėjamos teritorijos padėtis saugomų teritorijų atžvilgiu. Šaltinis: </w:t>
      </w:r>
      <w:hyperlink r:id="rId34" w:history="1">
        <w:r w:rsidR="00577D31" w:rsidRPr="00421570">
          <w:rPr>
            <w:rStyle w:val="Hyperlink"/>
            <w:i/>
          </w:rPr>
          <w:t>http://www.vstt.lt</w:t>
        </w:r>
      </w:hyperlink>
    </w:p>
    <w:p w14:paraId="7A94307A" w14:textId="4CC8ADA3" w:rsidR="00AC775E" w:rsidRPr="00AC775E" w:rsidRDefault="00577D31" w:rsidP="00AC775E">
      <w:pPr>
        <w:pStyle w:val="BodyText"/>
        <w:spacing w:after="240"/>
        <w:ind w:right="-187"/>
        <w:jc w:val="both"/>
        <w:rPr>
          <w:color w:val="000000" w:themeColor="text1"/>
          <w:sz w:val="24"/>
          <w:szCs w:val="24"/>
        </w:rPr>
      </w:pPr>
      <w:proofErr w:type="spellStart"/>
      <w:r w:rsidRPr="00577D31">
        <w:rPr>
          <w:color w:val="000000" w:themeColor="text1"/>
          <w:sz w:val="24"/>
          <w:szCs w:val="24"/>
        </w:rPr>
        <w:t>Natura</w:t>
      </w:r>
      <w:proofErr w:type="spellEnd"/>
      <w:r w:rsidRPr="00577D31">
        <w:rPr>
          <w:color w:val="000000" w:themeColor="text1"/>
          <w:sz w:val="24"/>
          <w:szCs w:val="24"/>
        </w:rPr>
        <w:t xml:space="preserve"> 2000 teritorijos išskyrimo tikslai patvirtinti Aplinkos ministro 2009 m. balandžio 22 d. įsakymu Nr. D1-210  „Dėl vie</w:t>
      </w:r>
      <w:r>
        <w:rPr>
          <w:color w:val="000000" w:themeColor="text1"/>
          <w:sz w:val="24"/>
          <w:szCs w:val="24"/>
        </w:rPr>
        <w:t>tovių, atitinkančių gamtinių bu</w:t>
      </w:r>
      <w:r w:rsidRPr="00577D31">
        <w:rPr>
          <w:color w:val="000000" w:themeColor="text1"/>
          <w:sz w:val="24"/>
          <w:szCs w:val="24"/>
        </w:rPr>
        <w:t>veinių apsaugai svarbių teritorijų atrankos kriteri</w:t>
      </w:r>
      <w:r>
        <w:rPr>
          <w:color w:val="000000" w:themeColor="text1"/>
          <w:sz w:val="24"/>
          <w:szCs w:val="24"/>
        </w:rPr>
        <w:t>jus, sąrašo, skirto pateikti Eu</w:t>
      </w:r>
      <w:r w:rsidRPr="00577D31">
        <w:rPr>
          <w:color w:val="000000" w:themeColor="text1"/>
          <w:sz w:val="24"/>
          <w:szCs w:val="24"/>
        </w:rPr>
        <w:t>ropos Komisijai, patvirtinimo” (Žin., 2009, Nr. 51-</w:t>
      </w:r>
      <w:r w:rsidRPr="00AC775E">
        <w:rPr>
          <w:color w:val="000000" w:themeColor="text1"/>
          <w:sz w:val="24"/>
          <w:szCs w:val="24"/>
        </w:rPr>
        <w:t xml:space="preserve">2039), pateikti </w:t>
      </w:r>
      <w:r w:rsidR="00AC775E" w:rsidRPr="00AC775E">
        <w:rPr>
          <w:color w:val="000000" w:themeColor="text1"/>
          <w:sz w:val="24"/>
          <w:szCs w:val="24"/>
        </w:rPr>
        <w:t>8</w:t>
      </w:r>
      <w:r w:rsidRPr="00AC775E">
        <w:rPr>
          <w:color w:val="000000" w:themeColor="text1"/>
          <w:sz w:val="24"/>
          <w:szCs w:val="24"/>
        </w:rPr>
        <w:t xml:space="preserve"> lentelėje</w:t>
      </w:r>
      <w:r w:rsidR="00AC775E" w:rsidRPr="00AC775E">
        <w:rPr>
          <w:color w:val="000000" w:themeColor="text1"/>
          <w:sz w:val="24"/>
          <w:szCs w:val="24"/>
        </w:rPr>
        <w:t>.</w:t>
      </w:r>
    </w:p>
    <w:p w14:paraId="01EC59C2" w14:textId="77777777" w:rsidR="00511F93" w:rsidRDefault="00511F93" w:rsidP="00AC775E">
      <w:pPr>
        <w:pStyle w:val="BodyText"/>
        <w:spacing w:after="240"/>
        <w:ind w:right="-187"/>
        <w:jc w:val="both"/>
        <w:rPr>
          <w:i/>
          <w:szCs w:val="22"/>
        </w:rPr>
      </w:pPr>
    </w:p>
    <w:p w14:paraId="633C1E8C" w14:textId="77777777" w:rsidR="00511F93" w:rsidRDefault="00511F93" w:rsidP="00AC775E">
      <w:pPr>
        <w:pStyle w:val="BodyText"/>
        <w:spacing w:after="240"/>
        <w:ind w:right="-187"/>
        <w:jc w:val="both"/>
        <w:rPr>
          <w:i/>
          <w:szCs w:val="22"/>
        </w:rPr>
      </w:pPr>
    </w:p>
    <w:p w14:paraId="1DB451D6" w14:textId="74DBDFAB" w:rsidR="00577D31" w:rsidRPr="00075186" w:rsidRDefault="00FA0F3A" w:rsidP="004879D2">
      <w:pPr>
        <w:pStyle w:val="BodyText"/>
        <w:spacing w:after="120"/>
        <w:ind w:right="-187"/>
        <w:jc w:val="both"/>
        <w:rPr>
          <w:i/>
          <w:color w:val="000000" w:themeColor="text1"/>
          <w:sz w:val="24"/>
          <w:szCs w:val="24"/>
        </w:rPr>
      </w:pPr>
      <w:r w:rsidRPr="00075186">
        <w:rPr>
          <w:b/>
          <w:i/>
          <w:sz w:val="24"/>
          <w:szCs w:val="24"/>
        </w:rPr>
        <w:lastRenderedPageBreak/>
        <w:t>9</w:t>
      </w:r>
      <w:r w:rsidR="00AC775E" w:rsidRPr="00075186">
        <w:rPr>
          <w:b/>
          <w:i/>
          <w:sz w:val="24"/>
          <w:szCs w:val="24"/>
        </w:rPr>
        <w:t xml:space="preserve"> lentelė. </w:t>
      </w:r>
      <w:r w:rsidR="00AC775E" w:rsidRPr="00075186">
        <w:rPr>
          <w:i/>
          <w:sz w:val="24"/>
          <w:szCs w:val="24"/>
        </w:rPr>
        <w:t xml:space="preserve">Artimiausios </w:t>
      </w:r>
      <w:proofErr w:type="spellStart"/>
      <w:r w:rsidR="00AC775E" w:rsidRPr="00075186">
        <w:rPr>
          <w:i/>
          <w:sz w:val="24"/>
          <w:szCs w:val="24"/>
        </w:rPr>
        <w:t>Natura</w:t>
      </w:r>
      <w:proofErr w:type="spellEnd"/>
      <w:r w:rsidR="00AC775E" w:rsidRPr="00075186">
        <w:rPr>
          <w:i/>
          <w:sz w:val="24"/>
          <w:szCs w:val="24"/>
        </w:rPr>
        <w:t xml:space="preserve"> 2000 teritorijos </w:t>
      </w:r>
    </w:p>
    <w:tbl>
      <w:tblPr>
        <w:tblStyle w:val="TableGrid"/>
        <w:tblW w:w="9214" w:type="dxa"/>
        <w:tblInd w:w="-15" w:type="dxa"/>
        <w:tblLook w:val="04A0" w:firstRow="1" w:lastRow="0" w:firstColumn="1" w:lastColumn="0" w:noHBand="0" w:noVBand="1"/>
      </w:tblPr>
      <w:tblGrid>
        <w:gridCol w:w="1276"/>
        <w:gridCol w:w="851"/>
        <w:gridCol w:w="1134"/>
        <w:gridCol w:w="2835"/>
        <w:gridCol w:w="3118"/>
      </w:tblGrid>
      <w:tr w:rsidR="00577D31" w14:paraId="4522C528" w14:textId="77777777" w:rsidTr="00AC775E">
        <w:trPr>
          <w:tblHeader/>
        </w:trPr>
        <w:tc>
          <w:tcPr>
            <w:tcW w:w="1276" w:type="dxa"/>
            <w:vAlign w:val="center"/>
          </w:tcPr>
          <w:p w14:paraId="29B43704" w14:textId="77777777" w:rsidR="00577D31" w:rsidRDefault="00577D31" w:rsidP="004879D2">
            <w:pPr>
              <w:pStyle w:val="TableTextNoSpace"/>
              <w:rPr>
                <w:rStyle w:val="apple-style-span"/>
                <w:szCs w:val="22"/>
              </w:rPr>
            </w:pPr>
            <w:r>
              <w:rPr>
                <w:rStyle w:val="apple-style-span"/>
                <w:szCs w:val="22"/>
              </w:rPr>
              <w:t>Vietovės pavadinimas</w:t>
            </w:r>
          </w:p>
        </w:tc>
        <w:tc>
          <w:tcPr>
            <w:tcW w:w="851" w:type="dxa"/>
            <w:vAlign w:val="center"/>
          </w:tcPr>
          <w:p w14:paraId="01AF57BE" w14:textId="77777777" w:rsidR="00577D31" w:rsidRDefault="00577D31" w:rsidP="004879D2">
            <w:pPr>
              <w:pStyle w:val="TableTextNoSpace"/>
              <w:rPr>
                <w:rStyle w:val="apple-style-span"/>
                <w:szCs w:val="22"/>
              </w:rPr>
            </w:pPr>
            <w:r>
              <w:rPr>
                <w:rStyle w:val="apple-style-span"/>
                <w:szCs w:val="22"/>
              </w:rPr>
              <w:t>Plotas, ha</w:t>
            </w:r>
          </w:p>
        </w:tc>
        <w:tc>
          <w:tcPr>
            <w:tcW w:w="1134" w:type="dxa"/>
            <w:vAlign w:val="center"/>
          </w:tcPr>
          <w:p w14:paraId="3EC5CBD8" w14:textId="77777777" w:rsidR="00577D31" w:rsidRDefault="00577D31" w:rsidP="004879D2">
            <w:pPr>
              <w:pStyle w:val="TableTextNoSpace"/>
              <w:rPr>
                <w:rStyle w:val="apple-style-span"/>
                <w:szCs w:val="22"/>
              </w:rPr>
            </w:pPr>
            <w:r>
              <w:rPr>
                <w:rStyle w:val="apple-style-span"/>
                <w:szCs w:val="22"/>
              </w:rPr>
              <w:t>Atstumas iki PŪV vietos, km</w:t>
            </w:r>
          </w:p>
        </w:tc>
        <w:tc>
          <w:tcPr>
            <w:tcW w:w="2835" w:type="dxa"/>
            <w:vAlign w:val="center"/>
          </w:tcPr>
          <w:p w14:paraId="452A03AC" w14:textId="77777777" w:rsidR="00577D31" w:rsidRDefault="00577D31" w:rsidP="004879D2">
            <w:pPr>
              <w:pStyle w:val="TableTextNoSpace"/>
              <w:rPr>
                <w:rStyle w:val="apple-style-span"/>
                <w:szCs w:val="22"/>
              </w:rPr>
            </w:pPr>
            <w:r>
              <w:rPr>
                <w:rStyle w:val="apple-style-span"/>
                <w:szCs w:val="22"/>
              </w:rPr>
              <w:t>Vietovės, atitinkančios gamtinių buveinių apsaugai svarbių teritorijų atrankos kriterijus, ribos</w:t>
            </w:r>
          </w:p>
        </w:tc>
        <w:tc>
          <w:tcPr>
            <w:tcW w:w="3118" w:type="dxa"/>
            <w:vAlign w:val="center"/>
          </w:tcPr>
          <w:p w14:paraId="77DBC508" w14:textId="77777777" w:rsidR="00577D31" w:rsidRDefault="00577D31" w:rsidP="004879D2">
            <w:pPr>
              <w:pStyle w:val="TableTextNoSpace"/>
              <w:rPr>
                <w:rStyle w:val="apple-style-span"/>
                <w:szCs w:val="22"/>
              </w:rPr>
            </w:pPr>
            <w:r>
              <w:rPr>
                <w:rStyle w:val="apple-style-span"/>
                <w:szCs w:val="22"/>
              </w:rPr>
              <w:t>Vertybės, dėl kurių atrinkta vietovė</w:t>
            </w:r>
          </w:p>
        </w:tc>
      </w:tr>
      <w:tr w:rsidR="00577D31" w:rsidRPr="00995825" w14:paraId="2499AAB8" w14:textId="77777777" w:rsidTr="00AC775E">
        <w:trPr>
          <w:trHeight w:val="2115"/>
        </w:trPr>
        <w:tc>
          <w:tcPr>
            <w:tcW w:w="1276" w:type="dxa"/>
            <w:vAlign w:val="center"/>
          </w:tcPr>
          <w:p w14:paraId="61F2761B" w14:textId="77777777" w:rsidR="00577D31" w:rsidRPr="00995825" w:rsidRDefault="00577D31" w:rsidP="004879D2">
            <w:pPr>
              <w:pStyle w:val="TableTextNoSpace"/>
              <w:rPr>
                <w:rStyle w:val="apple-style-span"/>
                <w:szCs w:val="22"/>
              </w:rPr>
            </w:pPr>
            <w:proofErr w:type="spellStart"/>
            <w:r w:rsidRPr="004928AF">
              <w:t>Vidzgirio</w:t>
            </w:r>
            <w:proofErr w:type="spellEnd"/>
            <w:r w:rsidRPr="004928AF">
              <w:t xml:space="preserve"> miškas </w:t>
            </w:r>
            <w:r w:rsidRPr="00B20AEC">
              <w:t>LTALY0001</w:t>
            </w:r>
          </w:p>
        </w:tc>
        <w:tc>
          <w:tcPr>
            <w:tcW w:w="851" w:type="dxa"/>
            <w:vAlign w:val="center"/>
          </w:tcPr>
          <w:p w14:paraId="2DA9DD33" w14:textId="77777777" w:rsidR="00577D31" w:rsidRPr="00995825" w:rsidRDefault="00577D31" w:rsidP="004879D2">
            <w:pPr>
              <w:pStyle w:val="TableTextNoSpace"/>
              <w:rPr>
                <w:rStyle w:val="apple-style-span"/>
                <w:szCs w:val="22"/>
              </w:rPr>
            </w:pPr>
            <w:r>
              <w:rPr>
                <w:rStyle w:val="apple-style-span"/>
                <w:szCs w:val="22"/>
              </w:rPr>
              <w:t>387</w:t>
            </w:r>
            <w:r w:rsidRPr="00995825">
              <w:rPr>
                <w:rStyle w:val="apple-style-span"/>
                <w:szCs w:val="22"/>
              </w:rPr>
              <w:t>,</w:t>
            </w:r>
            <w:r>
              <w:rPr>
                <w:rStyle w:val="apple-style-span"/>
                <w:szCs w:val="22"/>
              </w:rPr>
              <w:t>8</w:t>
            </w:r>
          </w:p>
        </w:tc>
        <w:tc>
          <w:tcPr>
            <w:tcW w:w="1134" w:type="dxa"/>
            <w:vAlign w:val="center"/>
          </w:tcPr>
          <w:p w14:paraId="6897BCE0" w14:textId="294344D0" w:rsidR="00577D31" w:rsidRPr="00995825" w:rsidRDefault="00AB7137" w:rsidP="004879D2">
            <w:pPr>
              <w:pStyle w:val="TableTextNoSpace"/>
              <w:rPr>
                <w:rStyle w:val="apple-style-span"/>
                <w:szCs w:val="22"/>
              </w:rPr>
            </w:pPr>
            <w:r>
              <w:rPr>
                <w:rStyle w:val="apple-style-span"/>
                <w:szCs w:val="22"/>
              </w:rPr>
              <w:t>2,8</w:t>
            </w:r>
          </w:p>
        </w:tc>
        <w:tc>
          <w:tcPr>
            <w:tcW w:w="2835" w:type="dxa"/>
            <w:vAlign w:val="center"/>
          </w:tcPr>
          <w:p w14:paraId="2035C4EE" w14:textId="77777777" w:rsidR="00577D31" w:rsidRPr="00995825" w:rsidRDefault="00577D31" w:rsidP="004879D2">
            <w:pPr>
              <w:pStyle w:val="TableTextNoSpace"/>
              <w:rPr>
                <w:rStyle w:val="apple-style-span"/>
                <w:szCs w:val="22"/>
              </w:rPr>
            </w:pPr>
            <w:r w:rsidRPr="00D76E7B">
              <w:rPr>
                <w:rStyle w:val="apple-style-span"/>
                <w:szCs w:val="22"/>
              </w:rPr>
              <w:t xml:space="preserve">Ribos sutampa su </w:t>
            </w:r>
            <w:proofErr w:type="spellStart"/>
            <w:r w:rsidRPr="00D76E7B">
              <w:rPr>
                <w:rStyle w:val="apple-style-span"/>
                <w:szCs w:val="22"/>
              </w:rPr>
              <w:t>Vidzgirio</w:t>
            </w:r>
            <w:proofErr w:type="spellEnd"/>
            <w:r w:rsidRPr="00D76E7B">
              <w:rPr>
                <w:rStyle w:val="apple-style-span"/>
                <w:szCs w:val="22"/>
              </w:rPr>
              <w:t xml:space="preserve"> valstybinio botaninio draustinio ribomis</w:t>
            </w:r>
          </w:p>
        </w:tc>
        <w:tc>
          <w:tcPr>
            <w:tcW w:w="3118" w:type="dxa"/>
            <w:vAlign w:val="center"/>
          </w:tcPr>
          <w:p w14:paraId="49D092FC" w14:textId="77777777" w:rsidR="00577D31" w:rsidRPr="00995825" w:rsidRDefault="00577D31" w:rsidP="004879D2">
            <w:pPr>
              <w:pStyle w:val="TableTextNoSpace"/>
              <w:rPr>
                <w:rStyle w:val="apple-style-span"/>
              </w:rPr>
            </w:pPr>
            <w:r>
              <w:rPr>
                <w:rStyle w:val="apple-style-span"/>
              </w:rPr>
              <w:t>9160</w:t>
            </w:r>
            <w:r w:rsidRPr="00995825">
              <w:rPr>
                <w:rStyle w:val="apple-style-span"/>
              </w:rPr>
              <w:t xml:space="preserve">, </w:t>
            </w:r>
            <w:proofErr w:type="spellStart"/>
            <w:r>
              <w:rPr>
                <w:rStyle w:val="apple-style-span"/>
              </w:rPr>
              <w:t>Skroblynai</w:t>
            </w:r>
            <w:proofErr w:type="spellEnd"/>
            <w:r>
              <w:rPr>
                <w:rStyle w:val="apple-style-span"/>
              </w:rPr>
              <w:t xml:space="preserve"> (97 ha)</w:t>
            </w:r>
          </w:p>
          <w:p w14:paraId="61A3B40C" w14:textId="77777777" w:rsidR="00577D31" w:rsidRDefault="00577D31" w:rsidP="004879D2">
            <w:pPr>
              <w:pStyle w:val="TableTextNoSpace"/>
            </w:pPr>
            <w:r>
              <w:t>91E0 Aliuviniai miškai (19 ha)</w:t>
            </w:r>
          </w:p>
          <w:p w14:paraId="603F1CC7" w14:textId="77777777" w:rsidR="00577D31" w:rsidRDefault="00577D31" w:rsidP="004879D2">
            <w:pPr>
              <w:pStyle w:val="TableTextNoSpace"/>
            </w:pPr>
            <w:proofErr w:type="spellStart"/>
            <w:r>
              <w:t>S</w:t>
            </w:r>
            <w:r w:rsidRPr="00B20AEC">
              <w:t>kiauterėtasis</w:t>
            </w:r>
            <w:proofErr w:type="spellEnd"/>
            <w:r w:rsidRPr="00B20AEC">
              <w:t xml:space="preserve"> trito</w:t>
            </w:r>
            <w:r>
              <w:t>nas</w:t>
            </w:r>
          </w:p>
          <w:p w14:paraId="703FF820" w14:textId="77777777" w:rsidR="00577D31" w:rsidRDefault="00577D31" w:rsidP="004879D2">
            <w:pPr>
              <w:pStyle w:val="TableTextNoSpace"/>
            </w:pPr>
            <w:proofErr w:type="spellStart"/>
            <w:r>
              <w:t>Raudonpilvė</w:t>
            </w:r>
            <w:proofErr w:type="spellEnd"/>
            <w:r>
              <w:t xml:space="preserve"> kūmutė</w:t>
            </w:r>
          </w:p>
          <w:p w14:paraId="611ECACD" w14:textId="77777777" w:rsidR="00577D31" w:rsidRDefault="00577D31" w:rsidP="004879D2">
            <w:pPr>
              <w:pStyle w:val="TableTextNoSpace"/>
            </w:pPr>
            <w:proofErr w:type="spellStart"/>
            <w:r>
              <w:t>Niūriaspalvis</w:t>
            </w:r>
            <w:proofErr w:type="spellEnd"/>
            <w:r>
              <w:t xml:space="preserve"> </w:t>
            </w:r>
            <w:proofErr w:type="spellStart"/>
            <w:r>
              <w:t>auksavabalis</w:t>
            </w:r>
            <w:proofErr w:type="spellEnd"/>
          </w:p>
          <w:p w14:paraId="7556F8F4" w14:textId="77777777" w:rsidR="00577D31" w:rsidRPr="00995825" w:rsidRDefault="00577D31" w:rsidP="004879D2">
            <w:pPr>
              <w:pStyle w:val="TableTextNoSpace"/>
              <w:rPr>
                <w:rStyle w:val="apple-style-span"/>
                <w:szCs w:val="22"/>
              </w:rPr>
            </w:pPr>
            <w:r>
              <w:t>P</w:t>
            </w:r>
            <w:r w:rsidRPr="00B20AEC">
              <w:t xml:space="preserve">lačialapė </w:t>
            </w:r>
            <w:proofErr w:type="spellStart"/>
            <w:r w:rsidRPr="00B20AEC">
              <w:t>klumpaitė</w:t>
            </w:r>
            <w:proofErr w:type="spellEnd"/>
          </w:p>
        </w:tc>
      </w:tr>
    </w:tbl>
    <w:p w14:paraId="481578FD" w14:textId="77777777" w:rsidR="00577D31" w:rsidRPr="004F4B52" w:rsidRDefault="00577D31" w:rsidP="00A21B0C">
      <w:pPr>
        <w:pStyle w:val="BodyText"/>
        <w:ind w:right="-187"/>
        <w:jc w:val="center"/>
        <w:rPr>
          <w:i/>
          <w:szCs w:val="22"/>
        </w:rPr>
      </w:pPr>
    </w:p>
    <w:p w14:paraId="743E4803" w14:textId="77777777" w:rsidR="00C31406" w:rsidRPr="0085630E" w:rsidRDefault="00C31406" w:rsidP="00766EA3">
      <w:pPr>
        <w:pStyle w:val="Heading2"/>
        <w:spacing w:before="0" w:after="240"/>
        <w:ind w:left="709" w:right="-187" w:hanging="709"/>
        <w:jc w:val="both"/>
        <w:rPr>
          <w:color w:val="000000" w:themeColor="text1"/>
        </w:rPr>
      </w:pPr>
      <w:bookmarkStart w:id="47" w:name="_Toc450728729"/>
      <w:r w:rsidRPr="0085630E">
        <w:rPr>
          <w:rStyle w:val="Heading1Char"/>
          <w:rFonts w:ascii="Times New Roman" w:hAnsi="Times New Roman"/>
          <w:color w:val="000000" w:themeColor="text1"/>
          <w:sz w:val="28"/>
          <w:szCs w:val="28"/>
        </w:rPr>
        <w:t xml:space="preserve">Informacija apie biotopus – miškus, jų paskirtį ir apsaugos režimą; pievas, pelkes, vandens telkinius ir jų apsaugos zonas, juostas, jūros aplinką ir kt.; biotopų buveinėse esančias saugomas rūšis, jų </w:t>
      </w:r>
      <w:proofErr w:type="spellStart"/>
      <w:r w:rsidRPr="0085630E">
        <w:rPr>
          <w:rStyle w:val="Heading1Char"/>
          <w:rFonts w:ascii="Times New Roman" w:hAnsi="Times New Roman"/>
          <w:color w:val="000000" w:themeColor="text1"/>
          <w:sz w:val="28"/>
          <w:szCs w:val="28"/>
        </w:rPr>
        <w:t>augavietes</w:t>
      </w:r>
      <w:proofErr w:type="spellEnd"/>
      <w:r w:rsidRPr="0085630E">
        <w:rPr>
          <w:rStyle w:val="Heading1Char"/>
          <w:rFonts w:ascii="Times New Roman" w:hAnsi="Times New Roman"/>
          <w:color w:val="000000" w:themeColor="text1"/>
          <w:sz w:val="28"/>
          <w:szCs w:val="28"/>
        </w:rPr>
        <w:t xml:space="preserve"> ir </w:t>
      </w:r>
      <w:proofErr w:type="spellStart"/>
      <w:r w:rsidRPr="0085630E">
        <w:rPr>
          <w:rStyle w:val="Heading1Char"/>
          <w:rFonts w:ascii="Times New Roman" w:hAnsi="Times New Roman"/>
          <w:color w:val="000000" w:themeColor="text1"/>
          <w:sz w:val="28"/>
          <w:szCs w:val="28"/>
        </w:rPr>
        <w:t>radavietes</w:t>
      </w:r>
      <w:proofErr w:type="spellEnd"/>
      <w:r w:rsidRPr="0085630E">
        <w:rPr>
          <w:rStyle w:val="Heading1Char"/>
          <w:rFonts w:ascii="Times New Roman" w:hAnsi="Times New Roman"/>
          <w:color w:val="000000" w:themeColor="text1"/>
          <w:sz w:val="28"/>
          <w:szCs w:val="28"/>
        </w:rPr>
        <w:t>, biotopų buferinį pajėgumą</w:t>
      </w:r>
      <w:bookmarkEnd w:id="47"/>
      <w:r w:rsidRPr="0085630E">
        <w:rPr>
          <w:rStyle w:val="Heading1Char"/>
          <w:rFonts w:ascii="Times New Roman" w:hAnsi="Times New Roman"/>
          <w:color w:val="000000" w:themeColor="text1"/>
        </w:rPr>
        <w:t xml:space="preserve"> </w:t>
      </w:r>
    </w:p>
    <w:p w14:paraId="145D8232" w14:textId="77777777" w:rsidR="00C31406" w:rsidRPr="0085630E" w:rsidRDefault="00C31406" w:rsidP="00A21B0C">
      <w:pPr>
        <w:pStyle w:val="BodyText"/>
        <w:spacing w:after="240"/>
        <w:ind w:right="-187"/>
        <w:jc w:val="both"/>
        <w:rPr>
          <w:color w:val="000000" w:themeColor="text1"/>
          <w:sz w:val="24"/>
          <w:szCs w:val="24"/>
        </w:rPr>
      </w:pPr>
      <w:r w:rsidRPr="0085630E">
        <w:rPr>
          <w:color w:val="000000" w:themeColor="text1"/>
          <w:sz w:val="24"/>
          <w:szCs w:val="24"/>
        </w:rPr>
        <w:t xml:space="preserve">PŪV sklype ir jo gretimybėse saugomų rūšių, </w:t>
      </w:r>
      <w:proofErr w:type="spellStart"/>
      <w:r w:rsidRPr="0085630E">
        <w:rPr>
          <w:color w:val="000000" w:themeColor="text1"/>
          <w:sz w:val="24"/>
          <w:szCs w:val="24"/>
        </w:rPr>
        <w:t>augaviečių</w:t>
      </w:r>
      <w:proofErr w:type="spellEnd"/>
      <w:r w:rsidRPr="0085630E">
        <w:rPr>
          <w:color w:val="000000" w:themeColor="text1"/>
          <w:sz w:val="24"/>
          <w:szCs w:val="24"/>
        </w:rPr>
        <w:t xml:space="preserve"> ir vadaviečių nėra. </w:t>
      </w:r>
    </w:p>
    <w:p w14:paraId="0F47E824" w14:textId="77777777" w:rsidR="00C31406" w:rsidRPr="00BC7D10" w:rsidRDefault="00C31406" w:rsidP="00A21B0C">
      <w:pPr>
        <w:pStyle w:val="Heading2"/>
        <w:spacing w:before="0" w:after="240"/>
        <w:ind w:right="-187"/>
        <w:rPr>
          <w:color w:val="000000" w:themeColor="text1"/>
        </w:rPr>
      </w:pPr>
      <w:bookmarkStart w:id="48" w:name="_Toc450728730"/>
      <w:r w:rsidRPr="00BC7D10">
        <w:rPr>
          <w:rStyle w:val="Heading1Char"/>
          <w:rFonts w:ascii="Times New Roman" w:hAnsi="Times New Roman"/>
          <w:color w:val="000000" w:themeColor="text1"/>
          <w:sz w:val="28"/>
          <w:szCs w:val="28"/>
        </w:rPr>
        <w:t>Informacija apie jautrias aplinkos apsaugos požiūriu teritorijas</w:t>
      </w:r>
      <w:bookmarkEnd w:id="48"/>
    </w:p>
    <w:p w14:paraId="54A16F64" w14:textId="77777777" w:rsidR="00C31406" w:rsidRPr="00BC7D10" w:rsidRDefault="00C31406" w:rsidP="00A21B0C">
      <w:pPr>
        <w:pStyle w:val="BodyText"/>
        <w:spacing w:after="240"/>
        <w:ind w:right="-187"/>
        <w:jc w:val="both"/>
        <w:rPr>
          <w:color w:val="000000" w:themeColor="text1"/>
          <w:sz w:val="24"/>
          <w:szCs w:val="24"/>
        </w:rPr>
      </w:pPr>
      <w:r w:rsidRPr="00BC7D10">
        <w:rPr>
          <w:color w:val="000000" w:themeColor="text1"/>
          <w:sz w:val="24"/>
          <w:szCs w:val="24"/>
        </w:rPr>
        <w:t>Planuojamos teritorijos ribose ir gretimybėse nėra gamtos ir kultūros vertybių, kurioms PŪV įgyvendinimas galėtų turėti reikšmingas pasekmes, tad pasirinkta vieta nėra jautri aplinkos apsaugos požiūriu.</w:t>
      </w:r>
    </w:p>
    <w:p w14:paraId="073A18B9" w14:textId="5CFF6514" w:rsidR="00C31406" w:rsidRPr="004F4B52" w:rsidRDefault="00C31406" w:rsidP="00A21B0C">
      <w:pPr>
        <w:pStyle w:val="Heading2"/>
        <w:spacing w:before="0" w:after="240"/>
        <w:ind w:right="-187"/>
      </w:pPr>
      <w:bookmarkStart w:id="49" w:name="_Toc450728731"/>
      <w:r w:rsidRPr="004F4B52">
        <w:rPr>
          <w:rStyle w:val="Heading1Char"/>
          <w:rFonts w:ascii="Times New Roman" w:hAnsi="Times New Roman"/>
          <w:sz w:val="28"/>
          <w:szCs w:val="28"/>
        </w:rPr>
        <w:t>Informacija apie teritorijos taršą praeityje</w:t>
      </w:r>
      <w:bookmarkEnd w:id="49"/>
    </w:p>
    <w:p w14:paraId="5AD31685" w14:textId="77777777" w:rsidR="00C31406" w:rsidRPr="004F4B52" w:rsidRDefault="00C31406" w:rsidP="00A21B0C">
      <w:pPr>
        <w:pStyle w:val="BodyText"/>
        <w:spacing w:after="240"/>
        <w:ind w:right="-187"/>
        <w:jc w:val="both"/>
        <w:rPr>
          <w:sz w:val="24"/>
          <w:szCs w:val="24"/>
        </w:rPr>
      </w:pPr>
      <w:r w:rsidRPr="004F4B52">
        <w:rPr>
          <w:sz w:val="24"/>
          <w:szCs w:val="24"/>
        </w:rPr>
        <w:t>Informacijos apie PŪV sklype vykdytą susijusią su aplinkos tarša ūkinę veiklą nėra.</w:t>
      </w:r>
    </w:p>
    <w:p w14:paraId="6F13D7B0" w14:textId="77777777" w:rsidR="00C31406" w:rsidRPr="0085630E" w:rsidRDefault="00C31406" w:rsidP="00A21B0C">
      <w:pPr>
        <w:pStyle w:val="Heading2"/>
        <w:spacing w:before="0" w:after="240"/>
        <w:ind w:right="-187"/>
        <w:rPr>
          <w:color w:val="000000" w:themeColor="text1"/>
        </w:rPr>
      </w:pPr>
      <w:bookmarkStart w:id="50" w:name="_Toc450728732"/>
      <w:r w:rsidRPr="0085630E">
        <w:rPr>
          <w:rStyle w:val="Heading1Char"/>
          <w:rFonts w:ascii="Times New Roman" w:hAnsi="Times New Roman"/>
          <w:color w:val="000000" w:themeColor="text1"/>
        </w:rPr>
        <w:t>I</w:t>
      </w:r>
      <w:r w:rsidRPr="0085630E">
        <w:rPr>
          <w:rStyle w:val="Heading1Char"/>
          <w:rFonts w:ascii="Times New Roman" w:hAnsi="Times New Roman"/>
          <w:color w:val="000000" w:themeColor="text1"/>
          <w:sz w:val="28"/>
          <w:szCs w:val="28"/>
        </w:rPr>
        <w:t>nformacija apie tankiai apgyvendintas teritorijas</w:t>
      </w:r>
      <w:bookmarkEnd w:id="50"/>
    </w:p>
    <w:p w14:paraId="3B553EE3" w14:textId="66895D5F" w:rsidR="00AB7137" w:rsidRDefault="00AB7137" w:rsidP="00A21B0C">
      <w:pPr>
        <w:pStyle w:val="BodyText"/>
        <w:spacing w:after="240"/>
        <w:ind w:right="-187"/>
        <w:jc w:val="both"/>
        <w:rPr>
          <w:color w:val="000000" w:themeColor="text1"/>
          <w:sz w:val="24"/>
          <w:szCs w:val="24"/>
        </w:rPr>
      </w:pPr>
      <w:r w:rsidRPr="004129C6">
        <w:rPr>
          <w:color w:val="000000" w:themeColor="text1"/>
          <w:sz w:val="24"/>
          <w:szCs w:val="24"/>
        </w:rPr>
        <w:t xml:space="preserve">Lietuvos statistikos departamento duomenimis, 2014 m. pradžioje Alytaus mieste gyveno 56300 gyventojų. Alytaus </w:t>
      </w:r>
      <w:r w:rsidR="004129C6">
        <w:rPr>
          <w:color w:val="000000" w:themeColor="text1"/>
          <w:sz w:val="24"/>
          <w:szCs w:val="24"/>
        </w:rPr>
        <w:t>vakarinis</w:t>
      </w:r>
      <w:r w:rsidRPr="004129C6">
        <w:rPr>
          <w:color w:val="000000" w:themeColor="text1"/>
          <w:sz w:val="24"/>
          <w:szCs w:val="24"/>
        </w:rPr>
        <w:t xml:space="preserve"> pramonės rajonas, </w:t>
      </w:r>
      <w:r w:rsidR="004129C6">
        <w:rPr>
          <w:color w:val="000000" w:themeColor="text1"/>
          <w:sz w:val="24"/>
          <w:szCs w:val="24"/>
        </w:rPr>
        <w:t>kuriame</w:t>
      </w:r>
      <w:r w:rsidRPr="004129C6">
        <w:rPr>
          <w:color w:val="000000" w:themeColor="text1"/>
          <w:sz w:val="24"/>
          <w:szCs w:val="24"/>
        </w:rPr>
        <w:t xml:space="preserve"> planuojama ūkinė veikla, iš pietryčių </w:t>
      </w:r>
      <w:r w:rsidR="004129C6">
        <w:rPr>
          <w:color w:val="000000" w:themeColor="text1"/>
          <w:sz w:val="24"/>
          <w:szCs w:val="24"/>
        </w:rPr>
        <w:t xml:space="preserve">pusės ribojasi su Putinų </w:t>
      </w:r>
      <w:r w:rsidRPr="004129C6">
        <w:rPr>
          <w:color w:val="000000" w:themeColor="text1"/>
          <w:sz w:val="24"/>
          <w:szCs w:val="24"/>
        </w:rPr>
        <w:t>miesto rajon</w:t>
      </w:r>
      <w:r w:rsidR="004129C6">
        <w:rPr>
          <w:color w:val="000000" w:themeColor="text1"/>
          <w:sz w:val="24"/>
          <w:szCs w:val="24"/>
        </w:rPr>
        <w:t>u</w:t>
      </w:r>
      <w:r w:rsidRPr="004129C6">
        <w:rPr>
          <w:color w:val="000000" w:themeColor="text1"/>
          <w:sz w:val="24"/>
          <w:szCs w:val="24"/>
        </w:rPr>
        <w:t>.</w:t>
      </w:r>
    </w:p>
    <w:p w14:paraId="67465FF0" w14:textId="63FDCE5E" w:rsidR="00C31406" w:rsidRPr="0085630E" w:rsidRDefault="00C31406" w:rsidP="00A21B0C">
      <w:pPr>
        <w:pStyle w:val="BodyText"/>
        <w:spacing w:after="240"/>
        <w:ind w:right="-187"/>
        <w:jc w:val="both"/>
        <w:rPr>
          <w:color w:val="000000" w:themeColor="text1"/>
          <w:sz w:val="24"/>
          <w:szCs w:val="24"/>
        </w:rPr>
      </w:pPr>
      <w:proofErr w:type="spellStart"/>
      <w:r w:rsidRPr="0085630E">
        <w:rPr>
          <w:color w:val="000000" w:themeColor="text1"/>
          <w:sz w:val="24"/>
          <w:szCs w:val="24"/>
        </w:rPr>
        <w:t>Atstumai</w:t>
      </w:r>
      <w:proofErr w:type="spellEnd"/>
      <w:r w:rsidRPr="0085630E">
        <w:rPr>
          <w:color w:val="000000" w:themeColor="text1"/>
          <w:sz w:val="24"/>
          <w:szCs w:val="24"/>
        </w:rPr>
        <w:t xml:space="preserve"> nuo planuojamos teritorijos ribų  iki artimiausių </w:t>
      </w:r>
      <w:r w:rsidR="00FA0F3A">
        <w:rPr>
          <w:color w:val="000000" w:themeColor="text1"/>
          <w:sz w:val="24"/>
          <w:szCs w:val="24"/>
        </w:rPr>
        <w:t xml:space="preserve">gyvenamųjų </w:t>
      </w:r>
      <w:r w:rsidR="00FA0F3A" w:rsidRPr="0085630E">
        <w:rPr>
          <w:color w:val="000000" w:themeColor="text1"/>
          <w:sz w:val="24"/>
          <w:szCs w:val="24"/>
        </w:rPr>
        <w:t>namų</w:t>
      </w:r>
      <w:r w:rsidR="00FA0F3A">
        <w:rPr>
          <w:color w:val="000000" w:themeColor="text1"/>
          <w:sz w:val="24"/>
          <w:szCs w:val="24"/>
        </w:rPr>
        <w:t xml:space="preserve"> bei visuomeninės paskirties pastatų </w:t>
      </w:r>
      <w:r w:rsidR="00483D90" w:rsidRPr="0085630E">
        <w:rPr>
          <w:color w:val="000000" w:themeColor="text1"/>
          <w:sz w:val="24"/>
          <w:szCs w:val="24"/>
        </w:rPr>
        <w:t>aplinkos</w:t>
      </w:r>
      <w:r w:rsidRPr="0085630E">
        <w:rPr>
          <w:color w:val="000000" w:themeColor="text1"/>
          <w:sz w:val="24"/>
          <w:szCs w:val="24"/>
        </w:rPr>
        <w:t>:</w:t>
      </w:r>
    </w:p>
    <w:p w14:paraId="3CD66DDF" w14:textId="77777777" w:rsidR="004F4B52" w:rsidRPr="00F969D0" w:rsidRDefault="004F4B52" w:rsidP="004F4B52">
      <w:pPr>
        <w:pStyle w:val="BodyText"/>
        <w:numPr>
          <w:ilvl w:val="0"/>
          <w:numId w:val="68"/>
        </w:numPr>
        <w:spacing w:after="240"/>
        <w:ind w:right="-187"/>
        <w:jc w:val="both"/>
        <w:rPr>
          <w:color w:val="000000" w:themeColor="text1"/>
          <w:sz w:val="24"/>
          <w:szCs w:val="24"/>
        </w:rPr>
      </w:pPr>
      <w:r w:rsidRPr="00511F93">
        <w:rPr>
          <w:sz w:val="24"/>
          <w:szCs w:val="24"/>
        </w:rPr>
        <w:t xml:space="preserve">negyvenamasis namas </w:t>
      </w:r>
      <w:r w:rsidRPr="0085630E">
        <w:rPr>
          <w:color w:val="000000" w:themeColor="text1"/>
          <w:sz w:val="24"/>
          <w:szCs w:val="24"/>
        </w:rPr>
        <w:t>K</w:t>
      </w:r>
      <w:r w:rsidRPr="00F969D0">
        <w:rPr>
          <w:color w:val="000000" w:themeColor="text1"/>
          <w:sz w:val="24"/>
          <w:szCs w:val="24"/>
        </w:rPr>
        <w:t>alniškės g. 18 nutolęs apie 33 metrus vakarų kryptimi;</w:t>
      </w:r>
    </w:p>
    <w:p w14:paraId="0941C8A6" w14:textId="77777777" w:rsidR="004F4B52" w:rsidRPr="00F969D0" w:rsidRDefault="004F4B52" w:rsidP="004F4B52">
      <w:pPr>
        <w:pStyle w:val="BodyText"/>
        <w:numPr>
          <w:ilvl w:val="0"/>
          <w:numId w:val="68"/>
        </w:numPr>
        <w:spacing w:after="240"/>
        <w:ind w:right="-187"/>
        <w:jc w:val="both"/>
        <w:rPr>
          <w:color w:val="000000" w:themeColor="text1"/>
          <w:sz w:val="24"/>
          <w:szCs w:val="24"/>
        </w:rPr>
      </w:pPr>
      <w:r w:rsidRPr="00F969D0">
        <w:rPr>
          <w:color w:val="000000" w:themeColor="text1"/>
          <w:sz w:val="24"/>
          <w:szCs w:val="24"/>
        </w:rPr>
        <w:t>gyvenamasis namas Kalniškės g. 13 nutolęs apie 270 metrus pietų kryptimi;</w:t>
      </w:r>
    </w:p>
    <w:p w14:paraId="3BBB4A78" w14:textId="77777777" w:rsidR="004F4B52" w:rsidRPr="00F969D0" w:rsidRDefault="004F4B52" w:rsidP="004F4B52">
      <w:pPr>
        <w:pStyle w:val="BodyText"/>
        <w:numPr>
          <w:ilvl w:val="0"/>
          <w:numId w:val="68"/>
        </w:numPr>
        <w:spacing w:after="240"/>
        <w:ind w:right="-187"/>
        <w:jc w:val="both"/>
        <w:rPr>
          <w:color w:val="000000" w:themeColor="text1"/>
          <w:sz w:val="24"/>
          <w:szCs w:val="24"/>
        </w:rPr>
      </w:pPr>
      <w:r w:rsidRPr="00F969D0">
        <w:rPr>
          <w:color w:val="000000" w:themeColor="text1"/>
          <w:sz w:val="24"/>
          <w:szCs w:val="24"/>
        </w:rPr>
        <w:t>gyvenamasis namas Kalniškės g. 11 nutolęs apie 271 metrų pietryčių kryptimi;</w:t>
      </w:r>
    </w:p>
    <w:p w14:paraId="1B249FFC" w14:textId="77777777" w:rsidR="004F4B52" w:rsidRPr="00F969D0" w:rsidRDefault="004F4B52" w:rsidP="004F4B52">
      <w:pPr>
        <w:pStyle w:val="BodyText"/>
        <w:numPr>
          <w:ilvl w:val="0"/>
          <w:numId w:val="68"/>
        </w:numPr>
        <w:spacing w:after="240"/>
        <w:ind w:right="-187"/>
        <w:jc w:val="both"/>
        <w:rPr>
          <w:color w:val="000000" w:themeColor="text1"/>
          <w:sz w:val="24"/>
          <w:szCs w:val="24"/>
        </w:rPr>
      </w:pPr>
      <w:r w:rsidRPr="00F969D0">
        <w:rPr>
          <w:color w:val="000000" w:themeColor="text1"/>
          <w:sz w:val="24"/>
          <w:szCs w:val="24"/>
        </w:rPr>
        <w:t>negyvenamasis namas Kalniškės g. 2A nutolęs apie 50 metrus pietų kryptimi;</w:t>
      </w:r>
    </w:p>
    <w:p w14:paraId="671A3779" w14:textId="77777777" w:rsidR="004F4B52" w:rsidRDefault="004F4B52" w:rsidP="004F4B52">
      <w:pPr>
        <w:pStyle w:val="BodyText"/>
        <w:numPr>
          <w:ilvl w:val="0"/>
          <w:numId w:val="68"/>
        </w:numPr>
        <w:spacing w:after="240"/>
        <w:ind w:right="-187"/>
        <w:jc w:val="both"/>
        <w:rPr>
          <w:color w:val="000000" w:themeColor="text1"/>
          <w:sz w:val="24"/>
          <w:szCs w:val="24"/>
        </w:rPr>
      </w:pPr>
      <w:r w:rsidRPr="00F969D0">
        <w:rPr>
          <w:color w:val="000000" w:themeColor="text1"/>
          <w:sz w:val="24"/>
          <w:szCs w:val="24"/>
        </w:rPr>
        <w:t>negyvenamasis namas Kalniškės g. 2C nutolęs apie 100 metrų rytų kryptimi;</w:t>
      </w:r>
    </w:p>
    <w:p w14:paraId="557F89DB" w14:textId="4A707454" w:rsidR="000263AC" w:rsidRPr="000263AC" w:rsidRDefault="000263AC" w:rsidP="000263AC">
      <w:pPr>
        <w:pStyle w:val="BodyText"/>
        <w:numPr>
          <w:ilvl w:val="0"/>
          <w:numId w:val="68"/>
        </w:numPr>
        <w:spacing w:after="240"/>
        <w:ind w:right="-187"/>
        <w:jc w:val="both"/>
        <w:rPr>
          <w:color w:val="000000" w:themeColor="text1"/>
          <w:sz w:val="24"/>
          <w:szCs w:val="24"/>
        </w:rPr>
      </w:pPr>
      <w:r w:rsidRPr="000263AC">
        <w:rPr>
          <w:color w:val="000000" w:themeColor="text1"/>
          <w:sz w:val="24"/>
          <w:szCs w:val="24"/>
        </w:rPr>
        <w:lastRenderedPageBreak/>
        <w:t>parduotuvė „Maxima“, Naujoji g. 17K, apie 260 m rytų kryptimi;</w:t>
      </w:r>
    </w:p>
    <w:p w14:paraId="59860BD9" w14:textId="5429A024" w:rsidR="000263AC" w:rsidRPr="000263AC" w:rsidRDefault="000263AC" w:rsidP="000263AC">
      <w:pPr>
        <w:pStyle w:val="BodyText"/>
        <w:numPr>
          <w:ilvl w:val="0"/>
          <w:numId w:val="68"/>
        </w:numPr>
        <w:spacing w:after="240"/>
        <w:ind w:right="-187"/>
        <w:jc w:val="both"/>
        <w:rPr>
          <w:color w:val="000000" w:themeColor="text1"/>
          <w:sz w:val="24"/>
          <w:szCs w:val="24"/>
        </w:rPr>
      </w:pPr>
      <w:r w:rsidRPr="000263AC">
        <w:rPr>
          <w:color w:val="000000" w:themeColor="text1"/>
          <w:sz w:val="24"/>
          <w:szCs w:val="24"/>
        </w:rPr>
        <w:t>Alytaus suaugusiųjų ir jaunimo mokykla, Miklusėnų g. 36, apie 720 m pietvakarių kryptimi;</w:t>
      </w:r>
    </w:p>
    <w:p w14:paraId="6DF212F7" w14:textId="0DF9B13A" w:rsidR="000263AC" w:rsidRPr="00F969D0" w:rsidRDefault="000263AC" w:rsidP="000263AC">
      <w:pPr>
        <w:pStyle w:val="BodyText"/>
        <w:numPr>
          <w:ilvl w:val="0"/>
          <w:numId w:val="68"/>
        </w:numPr>
        <w:spacing w:after="240"/>
        <w:ind w:right="-187"/>
        <w:jc w:val="both"/>
        <w:rPr>
          <w:color w:val="000000" w:themeColor="text1"/>
          <w:sz w:val="24"/>
          <w:szCs w:val="24"/>
        </w:rPr>
      </w:pPr>
      <w:r w:rsidRPr="000263AC">
        <w:rPr>
          <w:color w:val="000000" w:themeColor="text1"/>
          <w:sz w:val="24"/>
          <w:szCs w:val="24"/>
        </w:rPr>
        <w:t xml:space="preserve">„Vyturėlis“, </w:t>
      </w:r>
      <w:r>
        <w:rPr>
          <w:color w:val="000000" w:themeColor="text1"/>
          <w:sz w:val="24"/>
          <w:szCs w:val="24"/>
        </w:rPr>
        <w:t>A</w:t>
      </w:r>
      <w:r w:rsidRPr="000263AC">
        <w:rPr>
          <w:color w:val="000000" w:themeColor="text1"/>
          <w:sz w:val="24"/>
          <w:szCs w:val="24"/>
        </w:rPr>
        <w:t>lytaus lopšelis-darželis, Miklusėnų g. 38A, apie 800 m pietvakarių kryptimi</w:t>
      </w:r>
      <w:r w:rsidR="00FA0F3A">
        <w:rPr>
          <w:color w:val="000000" w:themeColor="text1"/>
          <w:sz w:val="24"/>
          <w:szCs w:val="24"/>
        </w:rPr>
        <w:t>.</w:t>
      </w:r>
    </w:p>
    <w:p w14:paraId="6962794D" w14:textId="2E72AC91" w:rsidR="004F4B52" w:rsidRDefault="004F4B52" w:rsidP="004F4B52">
      <w:pPr>
        <w:pStyle w:val="BodyText"/>
        <w:spacing w:after="240"/>
        <w:ind w:right="-187"/>
        <w:jc w:val="both"/>
        <w:rPr>
          <w:sz w:val="24"/>
          <w:szCs w:val="24"/>
        </w:rPr>
      </w:pPr>
      <w:r w:rsidRPr="0085630E">
        <w:rPr>
          <w:sz w:val="24"/>
          <w:szCs w:val="24"/>
        </w:rPr>
        <w:t xml:space="preserve">Žemiau, </w:t>
      </w:r>
      <w:r w:rsidR="00AC775E">
        <w:rPr>
          <w:sz w:val="24"/>
          <w:szCs w:val="24"/>
        </w:rPr>
        <w:t>8</w:t>
      </w:r>
      <w:r w:rsidRPr="0085630E">
        <w:rPr>
          <w:sz w:val="24"/>
          <w:szCs w:val="24"/>
        </w:rPr>
        <w:t xml:space="preserve"> paveiksle, pateikta nagrinėjamos vietovės su artimiausiais urbanistiniais objektais schema.</w:t>
      </w:r>
    </w:p>
    <w:p w14:paraId="01D466E7" w14:textId="2618931C" w:rsidR="004F4B52" w:rsidRPr="0085630E" w:rsidRDefault="004F4B52" w:rsidP="004F4B52">
      <w:pPr>
        <w:pStyle w:val="BodyText"/>
        <w:spacing w:after="120" w:line="240" w:lineRule="auto"/>
        <w:ind w:right="-187"/>
        <w:jc w:val="both"/>
        <w:rPr>
          <w:sz w:val="24"/>
          <w:szCs w:val="24"/>
        </w:rPr>
      </w:pPr>
      <w:r>
        <w:rPr>
          <w:noProof/>
          <w:sz w:val="24"/>
          <w:szCs w:val="24"/>
          <w:lang w:eastAsia="lt-LT"/>
        </w:rPr>
        <w:drawing>
          <wp:inline distT="0" distB="0" distL="0" distR="0" wp14:anchorId="74F78765" wp14:editId="27E20CFA">
            <wp:extent cx="5734050" cy="4086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4086225"/>
                    </a:xfrm>
                    <a:prstGeom prst="rect">
                      <a:avLst/>
                    </a:prstGeom>
                    <a:noFill/>
                    <a:ln>
                      <a:noFill/>
                    </a:ln>
                  </pic:spPr>
                </pic:pic>
              </a:graphicData>
            </a:graphic>
          </wp:inline>
        </w:drawing>
      </w:r>
    </w:p>
    <w:p w14:paraId="08F9DD42" w14:textId="133615BA" w:rsidR="00C31406" w:rsidRPr="0085630E" w:rsidRDefault="00AC775E" w:rsidP="004F4B52">
      <w:pPr>
        <w:pStyle w:val="BodyText"/>
        <w:spacing w:after="120"/>
        <w:ind w:right="-187"/>
        <w:jc w:val="center"/>
        <w:rPr>
          <w:i/>
          <w:szCs w:val="22"/>
        </w:rPr>
      </w:pPr>
      <w:r>
        <w:rPr>
          <w:b/>
          <w:i/>
          <w:szCs w:val="22"/>
        </w:rPr>
        <w:t>8</w:t>
      </w:r>
      <w:r w:rsidR="00C31406" w:rsidRPr="0085630E">
        <w:rPr>
          <w:b/>
          <w:i/>
          <w:szCs w:val="22"/>
        </w:rPr>
        <w:t xml:space="preserve"> pav.</w:t>
      </w:r>
      <w:r w:rsidR="00C31406" w:rsidRPr="0085630E">
        <w:rPr>
          <w:i/>
          <w:szCs w:val="22"/>
        </w:rPr>
        <w:t xml:space="preserve"> PŪV sklypo gretimybės. Šaltinis</w:t>
      </w:r>
      <w:r w:rsidR="005F7DC1" w:rsidRPr="0085630E">
        <w:rPr>
          <w:i/>
          <w:szCs w:val="22"/>
        </w:rPr>
        <w:t>:</w:t>
      </w:r>
      <w:r w:rsidR="00C31406" w:rsidRPr="0085630E">
        <w:rPr>
          <w:i/>
          <w:szCs w:val="22"/>
        </w:rPr>
        <w:t xml:space="preserve"> </w:t>
      </w:r>
      <w:hyperlink r:id="rId36" w:history="1">
        <w:r w:rsidR="00C31406" w:rsidRPr="0085630E">
          <w:rPr>
            <w:rStyle w:val="Hyperlink"/>
            <w:i/>
            <w:color w:val="0070C0"/>
            <w:szCs w:val="22"/>
          </w:rPr>
          <w:t>www.regia.lt</w:t>
        </w:r>
      </w:hyperlink>
    </w:p>
    <w:p w14:paraId="74A9F594" w14:textId="77777777" w:rsidR="00C31406" w:rsidRPr="0085630E" w:rsidRDefault="00C31406" w:rsidP="00A21B0C">
      <w:pPr>
        <w:pStyle w:val="Heading2"/>
        <w:spacing w:before="0" w:after="240"/>
        <w:ind w:right="-187"/>
      </w:pPr>
      <w:bookmarkStart w:id="51" w:name="_Toc450728733"/>
      <w:r w:rsidRPr="0085630E">
        <w:rPr>
          <w:rStyle w:val="Heading1Char"/>
          <w:rFonts w:ascii="Times New Roman" w:hAnsi="Times New Roman"/>
          <w:sz w:val="28"/>
          <w:szCs w:val="28"/>
        </w:rPr>
        <w:t>Informacija apie vietovėje esančias nekilnojamąsias kultūros vertybes</w:t>
      </w:r>
      <w:bookmarkEnd w:id="51"/>
    </w:p>
    <w:p w14:paraId="3C9187E0" w14:textId="77777777" w:rsidR="005363BA" w:rsidRDefault="005363BA" w:rsidP="005363BA">
      <w:pPr>
        <w:pStyle w:val="BodyText"/>
        <w:spacing w:after="240"/>
        <w:ind w:right="-187"/>
        <w:jc w:val="both"/>
        <w:rPr>
          <w:sz w:val="24"/>
          <w:szCs w:val="24"/>
        </w:rPr>
      </w:pPr>
      <w:r w:rsidRPr="0085630E">
        <w:rPr>
          <w:sz w:val="24"/>
          <w:szCs w:val="24"/>
        </w:rPr>
        <w:t xml:space="preserve">Remiantis nekilnojamųjų kultūros vertybių registro duomenimis, planuojamoje teritorijoje nekilnojamųjų kultūros paveldo vertybių nėra. </w:t>
      </w:r>
    </w:p>
    <w:p w14:paraId="3792940E" w14:textId="77777777" w:rsidR="00577D31" w:rsidRPr="001452C6" w:rsidRDefault="00577D31" w:rsidP="00577D31">
      <w:pPr>
        <w:pStyle w:val="BodyText"/>
      </w:pPr>
      <w:r>
        <w:t>Artimiausios planuojamai veiklos vietai kultūros paveldo vertybės:</w:t>
      </w:r>
    </w:p>
    <w:p w14:paraId="0D46A339" w14:textId="40B52F82" w:rsidR="00577D31" w:rsidRPr="001452C6" w:rsidRDefault="000C7047" w:rsidP="004C0861">
      <w:pPr>
        <w:pStyle w:val="ListBullet"/>
        <w:numPr>
          <w:ilvl w:val="0"/>
          <w:numId w:val="78"/>
        </w:numPr>
        <w:ind w:left="851" w:hanging="425"/>
        <w:jc w:val="both"/>
        <w:rPr>
          <w:szCs w:val="22"/>
        </w:rPr>
      </w:pPr>
      <w:r>
        <w:rPr>
          <w:szCs w:val="22"/>
        </w:rPr>
        <w:t xml:space="preserve">Tvirtovės </w:t>
      </w:r>
      <w:r w:rsidR="00577D31" w:rsidRPr="00B51F3A">
        <w:rPr>
          <w:szCs w:val="22"/>
        </w:rPr>
        <w:t>Forto liekanos</w:t>
      </w:r>
      <w:r w:rsidR="00577D31">
        <w:rPr>
          <w:szCs w:val="22"/>
        </w:rPr>
        <w:t xml:space="preserve"> (unikalūs kodai) – 30526, 30527, 30528)</w:t>
      </w:r>
      <w:r w:rsidR="00577D31" w:rsidRPr="00B51F3A">
        <w:rPr>
          <w:szCs w:val="22"/>
        </w:rPr>
        <w:t xml:space="preserve"> išsidėsčiusios miesto šiaurės rytų dalyje, negyvenamoje teritorijoje, netoli Putinų gatvės. Reljefas žemėja link Nemuno upės. Liekanos apaugusios žole, krūmais, pavieniais lapuočiais. Antroji forto dalis - miškingoje vietoje (spygliuočiai ir lapuočiai), nuo jos atsiveria vaizdas į skardį ir į Nemuną. Alytaus III klasės tvirtovės statyba pradėta XIX a. 9 d</w:t>
      </w:r>
      <w:r w:rsidR="00577D31">
        <w:rPr>
          <w:szCs w:val="22"/>
        </w:rPr>
        <w:t>.</w:t>
      </w:r>
      <w:r w:rsidR="00577D31" w:rsidRPr="00B51F3A">
        <w:rPr>
          <w:szCs w:val="22"/>
        </w:rPr>
        <w:t xml:space="preserve"> pradžioje, pagal 1887 m. sudarytą keturių fortų tvirtovės planą. Šiuo metu geriausiai yra išlikusi pirmojo forto pirmoji dalis (I fortas buvo sudarytas iš dviejų dalių). Antroji dalis išlikusi prasčiau. Kiti fortai sunaikinti arba menkai išlikę. Tai yra vienintelės III klasės carinės gynybinės tvirtovės liekanos Lietuvos teritorijoje </w:t>
      </w:r>
      <w:r w:rsidR="00577D31" w:rsidRPr="00B51F3A">
        <w:rPr>
          <w:szCs w:val="22"/>
        </w:rPr>
        <w:lastRenderedPageBreak/>
        <w:t>(iš viso buvo pastatytos tik dvi carinės tvirtovės: I klasės Kauno ir III klasės Alytaus). Tvirtovės komunikacinės sistemos formavimas ir fortų st</w:t>
      </w:r>
      <w:r w:rsidR="00577D31">
        <w:rPr>
          <w:szCs w:val="22"/>
        </w:rPr>
        <w:t>atyba turėjo poveikį XIX a. pabaigos</w:t>
      </w:r>
      <w:r w:rsidR="00577D31" w:rsidRPr="00B51F3A">
        <w:rPr>
          <w:szCs w:val="22"/>
        </w:rPr>
        <w:t xml:space="preserve"> </w:t>
      </w:r>
      <w:r w:rsidR="00577D31" w:rsidRPr="00511F93">
        <w:rPr>
          <w:szCs w:val="22"/>
        </w:rPr>
        <w:t>Alytaus miesto augimui. Šie</w:t>
      </w:r>
      <w:r w:rsidR="00577D31" w:rsidRPr="00511F93">
        <w:t xml:space="preserve"> kultūros paveldo objektai nuo planuojamos ūkinės veiklos vietos nutolę </w:t>
      </w:r>
      <w:r w:rsidR="00511F93" w:rsidRPr="00511F93">
        <w:t xml:space="preserve">2,9 </w:t>
      </w:r>
      <w:r w:rsidR="00577D31" w:rsidRPr="00511F93">
        <w:t>km atstumu šiaurės</w:t>
      </w:r>
      <w:r w:rsidR="00577D31">
        <w:t xml:space="preserve"> rytų kryptimi.</w:t>
      </w:r>
    </w:p>
    <w:p w14:paraId="48E35CB6" w14:textId="77777777" w:rsidR="00577D31" w:rsidRPr="00C7569B" w:rsidRDefault="00577D31" w:rsidP="004C0861">
      <w:pPr>
        <w:pStyle w:val="ListBullet"/>
        <w:numPr>
          <w:ilvl w:val="0"/>
          <w:numId w:val="78"/>
        </w:numPr>
        <w:ind w:left="851" w:hanging="425"/>
        <w:jc w:val="both"/>
        <w:rPr>
          <w:szCs w:val="22"/>
        </w:rPr>
      </w:pPr>
      <w:r>
        <w:t>Kiti nekilnojamieji kultūros paveldo objektai Alytaus miesto ir Alytaus rajono ribose yra toliau nei 2 km.</w:t>
      </w:r>
    </w:p>
    <w:p w14:paraId="62F3A402" w14:textId="78801871" w:rsidR="0012731A" w:rsidRPr="005363BA" w:rsidRDefault="005363BA" w:rsidP="005363BA">
      <w:pPr>
        <w:pStyle w:val="BodyText"/>
        <w:spacing w:after="240"/>
        <w:ind w:right="-187"/>
        <w:rPr>
          <w:sz w:val="24"/>
          <w:szCs w:val="24"/>
        </w:rPr>
      </w:pPr>
      <w:r w:rsidRPr="0085630E">
        <w:rPr>
          <w:sz w:val="24"/>
          <w:szCs w:val="24"/>
        </w:rPr>
        <w:t xml:space="preserve">Artimiausi kultūros paveldo objektai pateikiami </w:t>
      </w:r>
      <w:r w:rsidR="009A2643">
        <w:rPr>
          <w:sz w:val="24"/>
          <w:szCs w:val="24"/>
        </w:rPr>
        <w:t>9</w:t>
      </w:r>
      <w:r w:rsidRPr="0085630E">
        <w:rPr>
          <w:sz w:val="24"/>
          <w:szCs w:val="24"/>
        </w:rPr>
        <w:t xml:space="preserve"> paveiksle.</w:t>
      </w:r>
    </w:p>
    <w:p w14:paraId="37E7DF22" w14:textId="633F965F" w:rsidR="00755872" w:rsidRPr="005363BA" w:rsidRDefault="00336F1D" w:rsidP="00336F1D">
      <w:pPr>
        <w:pStyle w:val="BodyText"/>
        <w:spacing w:after="240"/>
        <w:ind w:right="-187"/>
        <w:jc w:val="center"/>
        <w:rPr>
          <w:sz w:val="24"/>
          <w:szCs w:val="24"/>
        </w:rPr>
      </w:pPr>
      <w:r w:rsidRPr="0085630E">
        <w:rPr>
          <w:noProof/>
          <w:color w:val="FF0000"/>
          <w:lang w:eastAsia="lt-LT"/>
        </w:rPr>
        <mc:AlternateContent>
          <mc:Choice Requires="wps">
            <w:drawing>
              <wp:anchor distT="0" distB="0" distL="114300" distR="114300" simplePos="0" relativeHeight="251687936" behindDoc="0" locked="0" layoutInCell="1" allowOverlap="1" wp14:anchorId="7D1E51DE" wp14:editId="1F8F94A3">
                <wp:simplePos x="0" y="0"/>
                <wp:positionH relativeFrom="column">
                  <wp:posOffset>1025415</wp:posOffset>
                </wp:positionH>
                <wp:positionV relativeFrom="paragraph">
                  <wp:posOffset>3639262</wp:posOffset>
                </wp:positionV>
                <wp:extent cx="45719" cy="45719"/>
                <wp:effectExtent l="0" t="0" r="12065" b="12065"/>
                <wp:wrapNone/>
                <wp:docPr id="35" name="Ovalas 35"/>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8FF416" id="Ovalas 35" o:spid="_x0000_s1026" style="position:absolute;margin-left:80.75pt;margin-top:286.55pt;width:3.6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" fillcolor="red" strokecolor="red" strokeweight="1pt">
                <v:stroke joinstyle="miter"/>
              </v:oval>
            </w:pict>
          </mc:Fallback>
        </mc:AlternateContent>
      </w:r>
      <w:r w:rsidR="007A783C" w:rsidRPr="0085630E">
        <w:rPr>
          <w:noProof/>
          <w:color w:val="FF0000"/>
          <w:lang w:eastAsia="lt-LT"/>
        </w:rPr>
        <mc:AlternateContent>
          <mc:Choice Requires="wps">
            <w:drawing>
              <wp:anchor distT="0" distB="0" distL="114300" distR="114300" simplePos="0" relativeHeight="251683840" behindDoc="0" locked="0" layoutInCell="1" allowOverlap="1" wp14:anchorId="7734BFC7" wp14:editId="25C635B8">
                <wp:simplePos x="0" y="0"/>
                <wp:positionH relativeFrom="column">
                  <wp:posOffset>2759265</wp:posOffset>
                </wp:positionH>
                <wp:positionV relativeFrom="paragraph">
                  <wp:posOffset>2403599</wp:posOffset>
                </wp:positionV>
                <wp:extent cx="45719" cy="45719"/>
                <wp:effectExtent l="0" t="0" r="12065" b="12065"/>
                <wp:wrapNone/>
                <wp:docPr id="33" name="Ovalas 33"/>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EB2C32" id="Ovalas 33" o:spid="_x0000_s1026" style="position:absolute;margin-left:217.25pt;margin-top:189.25pt;width:3.6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" fillcolor="red" strokecolor="red" strokeweight="1pt">
                <v:stroke joinstyle="miter"/>
              </v:oval>
            </w:pict>
          </mc:Fallback>
        </mc:AlternateContent>
      </w:r>
      <w:r w:rsidR="005363BA">
        <w:rPr>
          <w:noProof/>
          <w:color w:val="FF0000"/>
          <w:sz w:val="24"/>
          <w:szCs w:val="24"/>
          <w:lang w:eastAsia="lt-LT"/>
        </w:rPr>
        <w:drawing>
          <wp:inline distT="0" distB="0" distL="0" distR="0" wp14:anchorId="49815E34" wp14:editId="0D67D413">
            <wp:extent cx="4876800" cy="4105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00" cy="4105275"/>
                    </a:xfrm>
                    <a:prstGeom prst="rect">
                      <a:avLst/>
                    </a:prstGeom>
                    <a:noFill/>
                    <a:ln>
                      <a:noFill/>
                    </a:ln>
                  </pic:spPr>
                </pic:pic>
              </a:graphicData>
            </a:graphic>
          </wp:inline>
        </w:drawing>
      </w:r>
    </w:p>
    <w:p w14:paraId="7D36F868" w14:textId="7C95DC1D" w:rsidR="005363BA" w:rsidRDefault="009A2643" w:rsidP="005363BA">
      <w:pPr>
        <w:pStyle w:val="Caption"/>
        <w:ind w:left="1134" w:right="-187" w:hanging="1134"/>
        <w:jc w:val="center"/>
        <w:rPr>
          <w:rFonts w:ascii="Times New Roman" w:hAnsi="Times New Roman"/>
          <w:color w:val="000000" w:themeColor="text1"/>
          <w:sz w:val="22"/>
          <w:szCs w:val="22"/>
          <w:u w:val="single"/>
        </w:rPr>
      </w:pPr>
      <w:r>
        <w:rPr>
          <w:rFonts w:ascii="Times New Roman" w:eastAsia="Times New Roman" w:hAnsi="Times New Roman"/>
          <w:b/>
          <w:iCs w:val="0"/>
          <w:color w:val="000000" w:themeColor="text1"/>
          <w:sz w:val="22"/>
          <w:szCs w:val="22"/>
          <w:lang w:eastAsia="da-DK"/>
        </w:rPr>
        <w:t>9</w:t>
      </w:r>
      <w:r w:rsidR="005363BA" w:rsidRPr="0085630E">
        <w:rPr>
          <w:rFonts w:ascii="Times New Roman" w:eastAsia="Times New Roman" w:hAnsi="Times New Roman"/>
          <w:b/>
          <w:iCs w:val="0"/>
          <w:color w:val="000000" w:themeColor="text1"/>
          <w:sz w:val="22"/>
          <w:szCs w:val="22"/>
          <w:lang w:eastAsia="da-DK"/>
        </w:rPr>
        <w:t xml:space="preserve"> pav.</w:t>
      </w:r>
      <w:r w:rsidR="005363BA" w:rsidRPr="0085630E">
        <w:rPr>
          <w:rFonts w:ascii="Times New Roman" w:eastAsia="Times New Roman" w:hAnsi="Times New Roman"/>
          <w:iCs w:val="0"/>
          <w:color w:val="000000" w:themeColor="text1"/>
          <w:sz w:val="22"/>
          <w:szCs w:val="22"/>
          <w:lang w:eastAsia="da-DK"/>
        </w:rPr>
        <w:t xml:space="preserve"> Planuojamos teritorijos padėtis kultūros paveldo objektų atžvilgiu. Šaltinis:</w:t>
      </w:r>
      <w:r w:rsidR="005363BA" w:rsidRPr="0085630E">
        <w:rPr>
          <w:rFonts w:ascii="Times New Roman" w:hAnsi="Times New Roman"/>
          <w:color w:val="000000" w:themeColor="text1"/>
          <w:sz w:val="22"/>
          <w:szCs w:val="22"/>
        </w:rPr>
        <w:t xml:space="preserve"> </w:t>
      </w:r>
      <w:hyperlink r:id="rId38" w:history="1">
        <w:r w:rsidR="005363BA" w:rsidRPr="00B52BB5">
          <w:rPr>
            <w:rStyle w:val="Hyperlink"/>
            <w:rFonts w:ascii="Times New Roman" w:hAnsi="Times New Roman"/>
            <w:sz w:val="22"/>
            <w:szCs w:val="22"/>
          </w:rPr>
          <w:t>www.regia.lt</w:t>
        </w:r>
      </w:hyperlink>
    </w:p>
    <w:p w14:paraId="51014922" w14:textId="77777777" w:rsidR="005363BA" w:rsidRPr="00511F93" w:rsidRDefault="005363BA" w:rsidP="005363BA">
      <w:pPr>
        <w:spacing w:after="240"/>
        <w:ind w:right="-187"/>
        <w:jc w:val="both"/>
        <w:rPr>
          <w:rFonts w:ascii="Times New Roman" w:eastAsia="Times New Roman" w:hAnsi="Times New Roman"/>
          <w:sz w:val="24"/>
          <w:szCs w:val="24"/>
          <w:lang w:eastAsia="da-DK"/>
        </w:rPr>
      </w:pPr>
      <w:r w:rsidRPr="00511F93">
        <w:rPr>
          <w:rFonts w:ascii="Times New Roman" w:eastAsia="Times New Roman" w:hAnsi="Times New Roman"/>
          <w:sz w:val="24"/>
          <w:szCs w:val="24"/>
          <w:lang w:eastAsia="da-DK"/>
        </w:rPr>
        <w:t xml:space="preserve">Artimiausia kultūros paveldo teritorija – Didžiųjų </w:t>
      </w:r>
      <w:proofErr w:type="spellStart"/>
      <w:r w:rsidRPr="00511F93">
        <w:rPr>
          <w:rFonts w:ascii="Times New Roman" w:eastAsia="Times New Roman" w:hAnsi="Times New Roman"/>
          <w:sz w:val="24"/>
          <w:szCs w:val="24"/>
          <w:lang w:eastAsia="da-DK"/>
        </w:rPr>
        <w:t>Likiškių</w:t>
      </w:r>
      <w:proofErr w:type="spellEnd"/>
      <w:r w:rsidRPr="00511F93">
        <w:rPr>
          <w:rFonts w:ascii="Times New Roman" w:eastAsia="Times New Roman" w:hAnsi="Times New Roman"/>
          <w:sz w:val="24"/>
          <w:szCs w:val="24"/>
          <w:lang w:eastAsia="da-DK"/>
        </w:rPr>
        <w:t xml:space="preserve"> kapinynas (</w:t>
      </w:r>
      <w:r w:rsidRPr="00511F93">
        <w:rPr>
          <w:rFonts w:ascii="Times New Roman" w:hAnsi="Times New Roman"/>
          <w:sz w:val="24"/>
          <w:szCs w:val="24"/>
        </w:rPr>
        <w:t xml:space="preserve">unikalus objekto </w:t>
      </w:r>
      <w:r w:rsidRPr="00511F93">
        <w:rPr>
          <w:rFonts w:ascii="Times New Roman" w:eastAsia="Times New Roman" w:hAnsi="Times New Roman"/>
          <w:sz w:val="24"/>
          <w:szCs w:val="24"/>
          <w:lang w:eastAsia="da-DK"/>
        </w:rPr>
        <w:t>kodas – 26386), nuo planuojamos teritorijos nutolusi apie 2,0 km atstumu pietvakarių kryptimi.</w:t>
      </w:r>
    </w:p>
    <w:p w14:paraId="395F8893" w14:textId="77777777" w:rsidR="005363BA" w:rsidRPr="003222A4" w:rsidRDefault="005363BA" w:rsidP="005363BA">
      <w:pPr>
        <w:spacing w:after="240"/>
        <w:ind w:right="-187"/>
        <w:jc w:val="both"/>
        <w:rPr>
          <w:rFonts w:ascii="Times New Roman" w:eastAsia="Times New Roman" w:hAnsi="Times New Roman"/>
          <w:sz w:val="24"/>
          <w:szCs w:val="24"/>
          <w:lang w:eastAsia="da-DK"/>
        </w:rPr>
      </w:pPr>
      <w:r w:rsidRPr="00511F93">
        <w:rPr>
          <w:rFonts w:ascii="Times New Roman" w:eastAsia="Times New Roman" w:hAnsi="Times New Roman"/>
          <w:sz w:val="24"/>
          <w:szCs w:val="24"/>
          <w:lang w:eastAsia="da-DK"/>
        </w:rPr>
        <w:t>Planuojama ūkinė veikla nedarys neigiamos įtakos minėtiems kultūros paveldo objektams.</w:t>
      </w:r>
    </w:p>
    <w:p w14:paraId="6C6BC379" w14:textId="77777777" w:rsidR="005363BA" w:rsidRPr="005363BA" w:rsidRDefault="005363BA" w:rsidP="005363BA"/>
    <w:p w14:paraId="0CEBF05E" w14:textId="77777777" w:rsidR="00AA4749" w:rsidRPr="0085630E" w:rsidRDefault="00DB65DB" w:rsidP="00766EA3">
      <w:pPr>
        <w:pStyle w:val="Heading1"/>
        <w:spacing w:before="0" w:after="240"/>
        <w:ind w:left="709" w:right="-187" w:hanging="425"/>
        <w:rPr>
          <w:color w:val="000000" w:themeColor="text1"/>
        </w:rPr>
      </w:pPr>
      <w:bookmarkStart w:id="52" w:name="_Toc418607196"/>
      <w:bookmarkStart w:id="53" w:name="_Toc418669594"/>
      <w:bookmarkStart w:id="54" w:name="_Toc450728734"/>
      <w:r w:rsidRPr="0085630E">
        <w:rPr>
          <w:color w:val="000000" w:themeColor="text1"/>
        </w:rPr>
        <w:lastRenderedPageBreak/>
        <w:t>GALIMO POVEIKIO APLINKAI RŪŠIS IR APIBŪDINIMAS</w:t>
      </w:r>
      <w:bookmarkEnd w:id="52"/>
      <w:bookmarkEnd w:id="53"/>
      <w:bookmarkEnd w:id="54"/>
    </w:p>
    <w:p w14:paraId="52710B62" w14:textId="77777777" w:rsidR="00616A67" w:rsidRPr="0085630E" w:rsidRDefault="00DB65DB" w:rsidP="00766EA3">
      <w:pPr>
        <w:pStyle w:val="Heading2"/>
        <w:spacing w:before="0" w:after="240"/>
        <w:ind w:left="709" w:right="-187"/>
        <w:jc w:val="both"/>
        <w:rPr>
          <w:color w:val="000000" w:themeColor="text1"/>
        </w:rPr>
      </w:pPr>
      <w:bookmarkStart w:id="55" w:name="_Toc450728735"/>
      <w:r w:rsidRPr="0085630E">
        <w:rPr>
          <w:rStyle w:val="Heading1Char"/>
          <w:rFonts w:ascii="Times New Roman" w:hAnsi="Times New Roman"/>
          <w:color w:val="000000" w:themeColor="text1"/>
          <w:sz w:val="28"/>
          <w:szCs w:val="28"/>
        </w:rPr>
        <w:t>Galimas reikšmingas poveikis aplinkos veiksniams, atsižvelgiant į dydį ir erdvinį mastą, pobūdį, poveikio intensyvumą ir sudėtingumą, poveikio tikimybę ir (arba) patvirtinta ūkinės veiklos plėtra gretimose teritorijose, galimybę veiksmingai sumažinti poveikį</w:t>
      </w:r>
      <w:bookmarkEnd w:id="55"/>
    </w:p>
    <w:p w14:paraId="55CE8225" w14:textId="77777777" w:rsidR="00AA4749" w:rsidRPr="0085630E" w:rsidRDefault="003A3E6A" w:rsidP="00A21B0C">
      <w:pPr>
        <w:pStyle w:val="Heading3"/>
        <w:spacing w:before="0" w:after="240"/>
        <w:ind w:right="-187"/>
        <w:rPr>
          <w:color w:val="000000" w:themeColor="text1"/>
        </w:rPr>
      </w:pPr>
      <w:r w:rsidRPr="0085630E">
        <w:rPr>
          <w:rStyle w:val="Heading2Char"/>
          <w:rFonts w:ascii="Times New Roman" w:hAnsi="Times New Roman"/>
          <w:color w:val="000000" w:themeColor="text1"/>
        </w:rPr>
        <w:t>G</w:t>
      </w:r>
      <w:r w:rsidR="00DB65DB" w:rsidRPr="0085630E">
        <w:rPr>
          <w:rStyle w:val="Heading2Char"/>
          <w:rFonts w:ascii="Times New Roman" w:hAnsi="Times New Roman"/>
          <w:color w:val="000000" w:themeColor="text1"/>
        </w:rPr>
        <w:t>yventojams ir visuomenės sveikatai</w:t>
      </w:r>
    </w:p>
    <w:p w14:paraId="035889CD" w14:textId="77777777" w:rsidR="00551E39" w:rsidRPr="00551E39" w:rsidRDefault="00551E39" w:rsidP="00551E39">
      <w:pPr>
        <w:spacing w:after="280" w:line="280" w:lineRule="atLeast"/>
        <w:jc w:val="both"/>
        <w:rPr>
          <w:rFonts w:ascii="Times New Roman" w:eastAsia="Times New Roman" w:hAnsi="Times New Roman"/>
          <w:sz w:val="24"/>
          <w:szCs w:val="24"/>
          <w:lang w:eastAsia="da-DK"/>
        </w:rPr>
      </w:pPr>
      <w:r w:rsidRPr="00551E39">
        <w:rPr>
          <w:rFonts w:ascii="Times New Roman" w:eastAsia="Times New Roman" w:hAnsi="Times New Roman"/>
          <w:sz w:val="24"/>
          <w:szCs w:val="24"/>
          <w:lang w:eastAsia="da-DK"/>
        </w:rPr>
        <w:t xml:space="preserve">Planuojama ūkinė veikla yra nesudėtinga technologijos atžvilgiu, joje nenaudojamos pavojingos medžiagos, veiklos mastas yra lokalinis. </w:t>
      </w:r>
    </w:p>
    <w:p w14:paraId="76AB2ABA" w14:textId="77777777" w:rsidR="00551E39" w:rsidRPr="00551E39" w:rsidRDefault="00551E39" w:rsidP="00551E39">
      <w:pPr>
        <w:pStyle w:val="BodyText"/>
        <w:jc w:val="both"/>
        <w:rPr>
          <w:sz w:val="24"/>
          <w:szCs w:val="24"/>
        </w:rPr>
      </w:pPr>
      <w:r w:rsidRPr="00551E39">
        <w:rPr>
          <w:sz w:val="24"/>
          <w:szCs w:val="24"/>
        </w:rPr>
        <w:t xml:space="preserve">Planuojama ūkinė veikla vietovės </w:t>
      </w:r>
      <w:r w:rsidRPr="00551E39">
        <w:rPr>
          <w:i/>
          <w:sz w:val="24"/>
          <w:szCs w:val="24"/>
        </w:rPr>
        <w:t>darbo rinkai</w:t>
      </w:r>
      <w:r w:rsidRPr="00551E39">
        <w:rPr>
          <w:sz w:val="24"/>
          <w:szCs w:val="24"/>
        </w:rPr>
        <w:t xml:space="preserve"> reikšmingos įtakos neturės. </w:t>
      </w:r>
    </w:p>
    <w:p w14:paraId="1F9316AF" w14:textId="77777777" w:rsidR="00551E39" w:rsidRPr="00551E39" w:rsidRDefault="00551E39" w:rsidP="00551E39">
      <w:pPr>
        <w:pStyle w:val="BodyText"/>
        <w:jc w:val="both"/>
        <w:rPr>
          <w:sz w:val="24"/>
          <w:szCs w:val="24"/>
        </w:rPr>
      </w:pPr>
      <w:r w:rsidRPr="00551E39">
        <w:rPr>
          <w:sz w:val="24"/>
          <w:szCs w:val="24"/>
        </w:rPr>
        <w:t xml:space="preserve">Planuojama ūkinė veikla poveikio nei vietovės, nei rajono mastu </w:t>
      </w:r>
      <w:r w:rsidRPr="00551E39">
        <w:rPr>
          <w:i/>
          <w:sz w:val="24"/>
          <w:szCs w:val="24"/>
        </w:rPr>
        <w:t xml:space="preserve">demografijos pokyčiams </w:t>
      </w:r>
      <w:r w:rsidRPr="00551E39">
        <w:rPr>
          <w:sz w:val="24"/>
          <w:szCs w:val="24"/>
        </w:rPr>
        <w:t>neturės.</w:t>
      </w:r>
    </w:p>
    <w:p w14:paraId="68DA0DD1" w14:textId="77777777" w:rsidR="00551E39" w:rsidRPr="00551E39" w:rsidRDefault="00551E39" w:rsidP="00551E39">
      <w:pPr>
        <w:pStyle w:val="BodyText"/>
        <w:jc w:val="both"/>
        <w:rPr>
          <w:sz w:val="24"/>
          <w:szCs w:val="24"/>
        </w:rPr>
      </w:pPr>
      <w:r w:rsidRPr="00551E39">
        <w:rPr>
          <w:i/>
          <w:sz w:val="24"/>
          <w:szCs w:val="24"/>
        </w:rPr>
        <w:t>Visuomenės nepasitenkinimas</w:t>
      </w:r>
      <w:r w:rsidRPr="00551E39">
        <w:rPr>
          <w:sz w:val="24"/>
          <w:szCs w:val="24"/>
        </w:rPr>
        <w:t xml:space="preserve"> dėl planuojamos betono gamybos neprognozuojamas remiantis šiais argumentais:</w:t>
      </w:r>
    </w:p>
    <w:p w14:paraId="1050E764" w14:textId="77777777" w:rsidR="00551E39" w:rsidRPr="00551E39" w:rsidRDefault="00551E39" w:rsidP="004C0861">
      <w:pPr>
        <w:pStyle w:val="BodyText"/>
        <w:numPr>
          <w:ilvl w:val="0"/>
          <w:numId w:val="70"/>
        </w:numPr>
        <w:spacing w:after="120" w:line="240" w:lineRule="auto"/>
        <w:ind w:left="714" w:hanging="357"/>
        <w:jc w:val="both"/>
        <w:rPr>
          <w:sz w:val="24"/>
          <w:szCs w:val="24"/>
        </w:rPr>
      </w:pPr>
      <w:r w:rsidRPr="00551E39">
        <w:rPr>
          <w:sz w:val="24"/>
          <w:szCs w:val="24"/>
        </w:rPr>
        <w:t>teritorijos naudojimo būdas nesikeičia;</w:t>
      </w:r>
    </w:p>
    <w:p w14:paraId="0AC9A05A" w14:textId="77777777" w:rsidR="00551E39" w:rsidRPr="00551E39" w:rsidRDefault="00551E39" w:rsidP="004C0861">
      <w:pPr>
        <w:pStyle w:val="BodyText"/>
        <w:numPr>
          <w:ilvl w:val="0"/>
          <w:numId w:val="70"/>
        </w:numPr>
        <w:spacing w:after="120" w:line="240" w:lineRule="auto"/>
        <w:ind w:left="714" w:hanging="357"/>
        <w:jc w:val="both"/>
        <w:rPr>
          <w:sz w:val="24"/>
          <w:szCs w:val="24"/>
        </w:rPr>
      </w:pPr>
      <w:r w:rsidRPr="00551E39">
        <w:rPr>
          <w:sz w:val="24"/>
          <w:szCs w:val="24"/>
        </w:rPr>
        <w:t>gyventojų nuosavybės interesai nepažeidžiami, nes esamas žemės sklypas, kuriame bus vykdoma planuojama veikla, ribos nesikeičia;</w:t>
      </w:r>
    </w:p>
    <w:p w14:paraId="741958EF" w14:textId="77777777" w:rsidR="00551E39" w:rsidRPr="00551E39" w:rsidRDefault="00551E39" w:rsidP="004C0861">
      <w:pPr>
        <w:pStyle w:val="BodyText"/>
        <w:numPr>
          <w:ilvl w:val="0"/>
          <w:numId w:val="70"/>
        </w:numPr>
        <w:spacing w:after="120" w:line="240" w:lineRule="auto"/>
        <w:ind w:left="714" w:hanging="357"/>
        <w:jc w:val="both"/>
        <w:rPr>
          <w:sz w:val="24"/>
          <w:szCs w:val="24"/>
        </w:rPr>
      </w:pPr>
      <w:r w:rsidRPr="00551E39">
        <w:rPr>
          <w:sz w:val="24"/>
          <w:szCs w:val="24"/>
        </w:rPr>
        <w:t>planuojamos ūkinės veiklos, tiek autotransporto įtakojamas triukšmo lygis gyvenamoje aplinkoje iš esmės nesikeičia ir neviršys nustatytų ribinių verčių;</w:t>
      </w:r>
    </w:p>
    <w:p w14:paraId="0B75CA87" w14:textId="77777777" w:rsidR="00551E39" w:rsidRPr="00551E39" w:rsidRDefault="00551E39" w:rsidP="004C0861">
      <w:pPr>
        <w:pStyle w:val="BodyText"/>
        <w:numPr>
          <w:ilvl w:val="0"/>
          <w:numId w:val="70"/>
        </w:numPr>
        <w:jc w:val="both"/>
        <w:rPr>
          <w:sz w:val="24"/>
          <w:szCs w:val="24"/>
        </w:rPr>
      </w:pPr>
      <w:r w:rsidRPr="00551E39">
        <w:rPr>
          <w:sz w:val="24"/>
          <w:szCs w:val="24"/>
        </w:rPr>
        <w:t>aplinkos oro teršalų koncentracija išmetamuose dūmuose ir gyvenamoje aplinkoje neviršys nustatytų ribinių verčių.</w:t>
      </w:r>
    </w:p>
    <w:p w14:paraId="40E760B4" w14:textId="77777777" w:rsidR="00551E39" w:rsidRPr="00551E39" w:rsidRDefault="00551E39" w:rsidP="00551E39">
      <w:pPr>
        <w:pStyle w:val="BodyText"/>
        <w:jc w:val="both"/>
        <w:rPr>
          <w:sz w:val="24"/>
          <w:szCs w:val="24"/>
        </w:rPr>
      </w:pPr>
      <w:r w:rsidRPr="00551E39">
        <w:rPr>
          <w:sz w:val="24"/>
          <w:szCs w:val="24"/>
        </w:rPr>
        <w:t>Lokalūs taršos pokyčiai nepablogins artimiausios gyvenamosios ir darbo aplinkos kokybės, todėl neigiamo poveikio žmonių sveikatai nenumatoma.</w:t>
      </w:r>
    </w:p>
    <w:p w14:paraId="2F31932C" w14:textId="77777777" w:rsidR="00AA4749" w:rsidRPr="00551E39" w:rsidRDefault="003A3E6A" w:rsidP="00766EA3">
      <w:pPr>
        <w:pStyle w:val="Heading3"/>
        <w:spacing w:before="0" w:after="240"/>
        <w:ind w:left="709" w:right="-187" w:hanging="709"/>
        <w:jc w:val="both"/>
        <w:rPr>
          <w:color w:val="auto"/>
        </w:rPr>
      </w:pPr>
      <w:r w:rsidRPr="00551E39">
        <w:rPr>
          <w:rStyle w:val="Heading2Char"/>
          <w:rFonts w:ascii="Times New Roman" w:hAnsi="Times New Roman"/>
        </w:rPr>
        <w:t>B</w:t>
      </w:r>
      <w:r w:rsidR="00DB65DB" w:rsidRPr="00551E39">
        <w:rPr>
          <w:rStyle w:val="Heading2Char"/>
          <w:rFonts w:ascii="Times New Roman" w:hAnsi="Times New Roman"/>
        </w:rPr>
        <w:t xml:space="preserve">iologinei įvairovei, įskaitant galimą poveikį natūralioms </w:t>
      </w:r>
      <w:r w:rsidR="00514DB2" w:rsidRPr="00551E39">
        <w:rPr>
          <w:rStyle w:val="Heading2Char"/>
          <w:rFonts w:ascii="Times New Roman" w:hAnsi="Times New Roman"/>
        </w:rPr>
        <w:t>buveinėms ir biotopams</w:t>
      </w:r>
    </w:p>
    <w:p w14:paraId="6ECB2461" w14:textId="5DF27A47" w:rsidR="00551E39" w:rsidRPr="00551E39" w:rsidRDefault="00551E39" w:rsidP="00551E39">
      <w:pPr>
        <w:pStyle w:val="BodyText"/>
        <w:jc w:val="both"/>
        <w:rPr>
          <w:sz w:val="24"/>
          <w:szCs w:val="24"/>
        </w:rPr>
      </w:pPr>
      <w:r w:rsidRPr="00551E39">
        <w:rPr>
          <w:sz w:val="24"/>
          <w:szCs w:val="24"/>
        </w:rPr>
        <w:t>Planuojamoje teritorijoje nėra saugomų augalų/gyvūnų rūšių buveinių, todėl poveikio biologinei įvairovei nenumatoma.</w:t>
      </w:r>
      <w:r w:rsidR="00444029">
        <w:rPr>
          <w:sz w:val="24"/>
          <w:szCs w:val="24"/>
        </w:rPr>
        <w:t xml:space="preserve"> Planuojama teritorija yra Alytaus pramoniniame vakariniame rajone.</w:t>
      </w:r>
    </w:p>
    <w:p w14:paraId="023F8997" w14:textId="3A49DDF2" w:rsidR="00551E39" w:rsidRPr="00551E39" w:rsidRDefault="00551E39" w:rsidP="00551E39">
      <w:pPr>
        <w:pStyle w:val="BodyText"/>
        <w:jc w:val="both"/>
        <w:rPr>
          <w:sz w:val="24"/>
          <w:szCs w:val="24"/>
        </w:rPr>
      </w:pPr>
      <w:r w:rsidRPr="00444029">
        <w:rPr>
          <w:sz w:val="24"/>
          <w:szCs w:val="24"/>
        </w:rPr>
        <w:t xml:space="preserve">Planuojamos ūkinės veiklos teritorija nepatenka ir nesiriboja su </w:t>
      </w:r>
      <w:proofErr w:type="spellStart"/>
      <w:r w:rsidRPr="00444029">
        <w:rPr>
          <w:sz w:val="24"/>
          <w:szCs w:val="24"/>
        </w:rPr>
        <w:t>Natura</w:t>
      </w:r>
      <w:proofErr w:type="spellEnd"/>
      <w:r w:rsidRPr="00444029">
        <w:rPr>
          <w:sz w:val="24"/>
          <w:szCs w:val="24"/>
        </w:rPr>
        <w:t xml:space="preserve"> 2000 teritorijomis. Artimiausia </w:t>
      </w:r>
      <w:r w:rsidR="00444029" w:rsidRPr="00444029">
        <w:rPr>
          <w:sz w:val="24"/>
          <w:szCs w:val="24"/>
        </w:rPr>
        <w:t>savivaldybės reikšmės saugoma</w:t>
      </w:r>
      <w:r w:rsidRPr="00444029">
        <w:rPr>
          <w:sz w:val="24"/>
          <w:szCs w:val="24"/>
        </w:rPr>
        <w:t xml:space="preserve"> teritorija – </w:t>
      </w:r>
      <w:proofErr w:type="spellStart"/>
      <w:r w:rsidR="00444029" w:rsidRPr="00444029">
        <w:rPr>
          <w:sz w:val="24"/>
          <w:szCs w:val="24"/>
        </w:rPr>
        <w:t>Gulbynės</w:t>
      </w:r>
      <w:proofErr w:type="spellEnd"/>
      <w:r w:rsidR="00444029" w:rsidRPr="00444029">
        <w:rPr>
          <w:sz w:val="24"/>
          <w:szCs w:val="24"/>
        </w:rPr>
        <w:t xml:space="preserve"> ornitologinis draustinis</w:t>
      </w:r>
      <w:r w:rsidRPr="00444029">
        <w:rPr>
          <w:sz w:val="24"/>
          <w:szCs w:val="24"/>
        </w:rPr>
        <w:t xml:space="preserve"> – nuo planuojamos ūkinės veiklos vietos nutolę daugiau kaip 3</w:t>
      </w:r>
      <w:r w:rsidR="00444029" w:rsidRPr="00444029">
        <w:rPr>
          <w:sz w:val="24"/>
          <w:szCs w:val="24"/>
        </w:rPr>
        <w:t>00</w:t>
      </w:r>
      <w:r w:rsidRPr="00444029">
        <w:rPr>
          <w:sz w:val="24"/>
          <w:szCs w:val="24"/>
        </w:rPr>
        <w:t xml:space="preserve"> m, todėl neigiamo poveikio šios teritorijos saugomoms gamtos vertybėms nenumatoma.</w:t>
      </w:r>
      <w:r w:rsidRPr="00551E39">
        <w:rPr>
          <w:sz w:val="24"/>
          <w:szCs w:val="24"/>
        </w:rPr>
        <w:t xml:space="preserve"> </w:t>
      </w:r>
    </w:p>
    <w:p w14:paraId="3108DFFE" w14:textId="77777777" w:rsidR="00551E39" w:rsidRPr="00551E39" w:rsidRDefault="00551E39" w:rsidP="00551E39">
      <w:pPr>
        <w:pStyle w:val="BodyText"/>
        <w:spacing w:after="240"/>
        <w:ind w:right="-187"/>
        <w:jc w:val="both"/>
        <w:rPr>
          <w:sz w:val="24"/>
          <w:szCs w:val="24"/>
        </w:rPr>
      </w:pPr>
      <w:r w:rsidRPr="00551E39">
        <w:rPr>
          <w:sz w:val="24"/>
          <w:szCs w:val="24"/>
        </w:rPr>
        <w:t xml:space="preserve">Valstybinės saugomų teritorijos tarnybos prie Aplinkos ministerijos išvados dėl planuojamos ūkinės veiklos įgyvendinimo poveikio </w:t>
      </w:r>
      <w:proofErr w:type="spellStart"/>
      <w:r w:rsidRPr="00551E39">
        <w:rPr>
          <w:sz w:val="24"/>
          <w:szCs w:val="24"/>
        </w:rPr>
        <w:t>Natura</w:t>
      </w:r>
      <w:proofErr w:type="spellEnd"/>
      <w:r w:rsidRPr="00551E39">
        <w:rPr>
          <w:sz w:val="24"/>
          <w:szCs w:val="24"/>
        </w:rPr>
        <w:t xml:space="preserve"> 2000 teritorijoms reikšmingumo gavimas netikslingas.</w:t>
      </w:r>
    </w:p>
    <w:p w14:paraId="17D557CC" w14:textId="77777777" w:rsidR="00AA4749" w:rsidRPr="00444029" w:rsidRDefault="003A3E6A" w:rsidP="00A21B0C">
      <w:pPr>
        <w:pStyle w:val="Heading3"/>
        <w:spacing w:before="0" w:after="240"/>
        <w:ind w:right="-187"/>
        <w:rPr>
          <w:color w:val="auto"/>
        </w:rPr>
      </w:pPr>
      <w:r w:rsidRPr="00444029">
        <w:rPr>
          <w:rStyle w:val="Heading2Char"/>
          <w:rFonts w:ascii="Times New Roman" w:hAnsi="Times New Roman"/>
        </w:rPr>
        <w:lastRenderedPageBreak/>
        <w:t>Ž</w:t>
      </w:r>
      <w:r w:rsidR="00DB65DB" w:rsidRPr="00444029">
        <w:rPr>
          <w:rStyle w:val="Heading2Char"/>
          <w:rFonts w:ascii="Times New Roman" w:hAnsi="Times New Roman"/>
        </w:rPr>
        <w:t>emei ir dirvožemiui</w:t>
      </w:r>
    </w:p>
    <w:p w14:paraId="384AB87D" w14:textId="77777777" w:rsidR="00444029" w:rsidRPr="00444029" w:rsidRDefault="00444029" w:rsidP="00444029">
      <w:pPr>
        <w:spacing w:after="280" w:line="280" w:lineRule="atLeast"/>
        <w:jc w:val="both"/>
        <w:rPr>
          <w:rFonts w:ascii="Times New Roman" w:hAnsi="Times New Roman"/>
          <w:sz w:val="24"/>
          <w:szCs w:val="24"/>
        </w:rPr>
      </w:pPr>
      <w:r w:rsidRPr="00444029">
        <w:rPr>
          <w:rFonts w:ascii="Times New Roman" w:hAnsi="Times New Roman"/>
          <w:sz w:val="24"/>
          <w:szCs w:val="24"/>
        </w:rPr>
        <w:t xml:space="preserve">Planuojama ūkinė veikla nereikalauja statybos, ar rekonstrukcijos darbų ir bus vykdoma jau paruoštoje pramoninėje teritorijoje su įrengta kieta danga. Surinktos paviršinės nuotekos ir plovimui panaudotas vanduo, bus pakartotinai naudojami betono gamybai, todėl aplinkos tarša nuotekose esančiomis medžiagomis neplanuojama. </w:t>
      </w:r>
    </w:p>
    <w:p w14:paraId="2594629C" w14:textId="77777777" w:rsidR="00444029" w:rsidRPr="00444029" w:rsidRDefault="00444029" w:rsidP="00444029">
      <w:pPr>
        <w:spacing w:after="280" w:line="280" w:lineRule="atLeast"/>
        <w:jc w:val="both"/>
        <w:rPr>
          <w:rFonts w:ascii="Times New Roman" w:hAnsi="Times New Roman"/>
          <w:sz w:val="24"/>
          <w:szCs w:val="24"/>
        </w:rPr>
      </w:pPr>
      <w:r w:rsidRPr="00444029">
        <w:rPr>
          <w:rFonts w:ascii="Times New Roman" w:hAnsi="Times New Roman"/>
          <w:sz w:val="24"/>
          <w:szCs w:val="24"/>
        </w:rPr>
        <w:t>Poveikio žemei ir dirvožemiui nebus.</w:t>
      </w:r>
    </w:p>
    <w:p w14:paraId="6593AAB3" w14:textId="77777777" w:rsidR="00AA4749" w:rsidRPr="00444029" w:rsidRDefault="003A3E6A" w:rsidP="00A21B0C">
      <w:pPr>
        <w:pStyle w:val="Heading3"/>
        <w:spacing w:before="0" w:after="240"/>
        <w:ind w:right="-187"/>
        <w:rPr>
          <w:color w:val="auto"/>
        </w:rPr>
      </w:pPr>
      <w:r w:rsidRPr="00444029">
        <w:rPr>
          <w:rStyle w:val="Heading2Char"/>
          <w:rFonts w:ascii="Times New Roman" w:hAnsi="Times New Roman"/>
        </w:rPr>
        <w:t>V</w:t>
      </w:r>
      <w:r w:rsidR="00DB65DB" w:rsidRPr="00444029">
        <w:rPr>
          <w:rStyle w:val="Heading2Char"/>
          <w:rFonts w:ascii="Times New Roman" w:hAnsi="Times New Roman"/>
        </w:rPr>
        <w:t>andeniui, pakrančių zonoms</w:t>
      </w:r>
    </w:p>
    <w:p w14:paraId="6D088724" w14:textId="77777777" w:rsidR="00F85541" w:rsidRPr="00444029" w:rsidRDefault="00F85541" w:rsidP="00A21B0C">
      <w:pPr>
        <w:pStyle w:val="BodyText"/>
        <w:spacing w:after="240"/>
        <w:ind w:right="-187"/>
        <w:jc w:val="both"/>
        <w:rPr>
          <w:sz w:val="24"/>
          <w:szCs w:val="24"/>
        </w:rPr>
      </w:pPr>
      <w:r w:rsidRPr="00444029">
        <w:rPr>
          <w:sz w:val="24"/>
          <w:szCs w:val="24"/>
        </w:rPr>
        <w:t xml:space="preserve">Planuojamos biodujų gamybos sklypas į artimiausių vandenviečių apsaugos zonas nepatenka. </w:t>
      </w:r>
    </w:p>
    <w:p w14:paraId="00C6FC8B" w14:textId="77777777" w:rsidR="00444029" w:rsidRPr="00444029" w:rsidRDefault="00444029" w:rsidP="00444029">
      <w:pPr>
        <w:spacing w:after="280" w:line="280" w:lineRule="atLeast"/>
        <w:jc w:val="both"/>
        <w:rPr>
          <w:rFonts w:ascii="Times New Roman" w:hAnsi="Times New Roman"/>
          <w:sz w:val="24"/>
          <w:szCs w:val="24"/>
        </w:rPr>
      </w:pPr>
      <w:r w:rsidRPr="00444029">
        <w:rPr>
          <w:rFonts w:ascii="Times New Roman" w:hAnsi="Times New Roman"/>
          <w:sz w:val="24"/>
          <w:szCs w:val="24"/>
        </w:rPr>
        <w:t>Planuojamoje teritorijoje nėra paviršinio vandens telkinių. Surinktos paviršinės nuotekos ir plovimui panaudotas vanduo, bus pakartotinai naudojami betono gamybai. Nuotekų išleidimo į aplinką nebus. Todėl paviršinių telkinių vandens kokybei neigiamo poveikio nenumatoma, požeminio vandens taršos nebus.</w:t>
      </w:r>
    </w:p>
    <w:p w14:paraId="4EC55883" w14:textId="0C264775" w:rsidR="009D1A31" w:rsidRPr="004D734B" w:rsidRDefault="004D734B" w:rsidP="00A21B0C">
      <w:pPr>
        <w:pStyle w:val="Heading3"/>
        <w:spacing w:before="0" w:after="240"/>
        <w:ind w:right="-187"/>
        <w:rPr>
          <w:rStyle w:val="Heading2Char"/>
          <w:rFonts w:ascii="Times New Roman" w:hAnsi="Times New Roman"/>
        </w:rPr>
      </w:pPr>
      <w:r w:rsidRPr="004D734B">
        <w:rPr>
          <w:rStyle w:val="Heading2Char"/>
          <w:rFonts w:ascii="Times New Roman" w:hAnsi="Times New Roman"/>
        </w:rPr>
        <w:t>Poveikis o</w:t>
      </w:r>
      <w:r w:rsidR="00DB65DB" w:rsidRPr="004D734B">
        <w:rPr>
          <w:rStyle w:val="Heading2Char"/>
          <w:rFonts w:ascii="Times New Roman" w:hAnsi="Times New Roman"/>
        </w:rPr>
        <w:t xml:space="preserve">rui ir vietovės meteorologinėms sąlygoms </w:t>
      </w:r>
    </w:p>
    <w:p w14:paraId="383DD470" w14:textId="77777777" w:rsidR="004D734B" w:rsidRPr="004D734B" w:rsidRDefault="004D734B" w:rsidP="004D734B">
      <w:pPr>
        <w:spacing w:after="280" w:line="280" w:lineRule="atLeast"/>
        <w:jc w:val="both"/>
        <w:rPr>
          <w:rFonts w:ascii="Times New Roman" w:hAnsi="Times New Roman"/>
          <w:sz w:val="24"/>
          <w:szCs w:val="24"/>
        </w:rPr>
      </w:pPr>
      <w:r w:rsidRPr="004D734B">
        <w:rPr>
          <w:rFonts w:ascii="Times New Roman" w:hAnsi="Times New Roman"/>
          <w:sz w:val="24"/>
          <w:szCs w:val="24"/>
        </w:rPr>
        <w:t xml:space="preserve">Atlikus oro taršos vertinimą, nustatyta, kad nei vieno teršalo koncentracija, įvertinus foną, aplinkos ore nustatytų ribinių verčių neviršys. </w:t>
      </w:r>
    </w:p>
    <w:p w14:paraId="370BA8A0" w14:textId="77777777" w:rsidR="004D734B" w:rsidRPr="004D734B" w:rsidRDefault="004D734B" w:rsidP="004D734B">
      <w:pPr>
        <w:spacing w:after="280" w:line="280" w:lineRule="atLeast"/>
        <w:jc w:val="both"/>
        <w:rPr>
          <w:rFonts w:ascii="Times New Roman" w:hAnsi="Times New Roman"/>
          <w:sz w:val="24"/>
          <w:szCs w:val="24"/>
        </w:rPr>
      </w:pPr>
      <w:r w:rsidRPr="004D734B">
        <w:rPr>
          <w:rFonts w:ascii="Times New Roman" w:hAnsi="Times New Roman"/>
          <w:sz w:val="24"/>
          <w:szCs w:val="24"/>
        </w:rPr>
        <w:t>Betono gamybos mazgo veikla poveikio vietovės meteorologinėms sąlygoms bei mikroklimatui neturės.</w:t>
      </w:r>
    </w:p>
    <w:p w14:paraId="387D2B42" w14:textId="77777777" w:rsidR="00AA4749" w:rsidRPr="004D734B" w:rsidRDefault="0063212B" w:rsidP="00A21B0C">
      <w:pPr>
        <w:pStyle w:val="Heading3"/>
        <w:spacing w:before="0" w:after="240"/>
        <w:ind w:right="-187"/>
        <w:rPr>
          <w:color w:val="auto"/>
        </w:rPr>
      </w:pPr>
      <w:r w:rsidRPr="004D734B">
        <w:rPr>
          <w:rStyle w:val="Heading2Char"/>
          <w:rFonts w:ascii="Times New Roman" w:hAnsi="Times New Roman"/>
        </w:rPr>
        <w:t>K</w:t>
      </w:r>
      <w:r w:rsidR="00DB65DB" w:rsidRPr="004D734B">
        <w:rPr>
          <w:rStyle w:val="Heading2Char"/>
          <w:rFonts w:ascii="Times New Roman" w:hAnsi="Times New Roman"/>
        </w:rPr>
        <w:t>raštovaizdžiui</w:t>
      </w:r>
    </w:p>
    <w:p w14:paraId="36CF223F" w14:textId="11AEDFA1" w:rsidR="004D734B" w:rsidRPr="00F1618E" w:rsidRDefault="004D734B" w:rsidP="004D734B">
      <w:pPr>
        <w:pStyle w:val="BodyText"/>
        <w:spacing w:after="240"/>
        <w:ind w:right="-187"/>
        <w:jc w:val="both"/>
        <w:rPr>
          <w:sz w:val="24"/>
          <w:szCs w:val="24"/>
        </w:rPr>
      </w:pPr>
      <w:r w:rsidRPr="00F1618E">
        <w:rPr>
          <w:sz w:val="24"/>
          <w:szCs w:val="24"/>
        </w:rPr>
        <w:t>Betono gamyba planuojama</w:t>
      </w:r>
      <w:r>
        <w:rPr>
          <w:sz w:val="24"/>
          <w:szCs w:val="24"/>
        </w:rPr>
        <w:t xml:space="preserve"> vakariniam</w:t>
      </w:r>
      <w:r w:rsidRPr="00F1618E">
        <w:rPr>
          <w:sz w:val="24"/>
          <w:szCs w:val="24"/>
        </w:rPr>
        <w:t xml:space="preserve"> pramonė</w:t>
      </w:r>
      <w:r>
        <w:rPr>
          <w:sz w:val="24"/>
          <w:szCs w:val="24"/>
        </w:rPr>
        <w:t>s rajonui</w:t>
      </w:r>
      <w:r w:rsidRPr="00F1618E">
        <w:rPr>
          <w:sz w:val="24"/>
          <w:szCs w:val="24"/>
        </w:rPr>
        <w:t xml:space="preserve"> </w:t>
      </w:r>
      <w:r>
        <w:rPr>
          <w:sz w:val="24"/>
          <w:szCs w:val="24"/>
        </w:rPr>
        <w:t>skirtame sklype</w:t>
      </w:r>
      <w:r w:rsidRPr="00F1618E">
        <w:rPr>
          <w:sz w:val="24"/>
          <w:szCs w:val="24"/>
        </w:rPr>
        <w:t>, todėl poveik</w:t>
      </w:r>
      <w:r>
        <w:rPr>
          <w:sz w:val="24"/>
          <w:szCs w:val="24"/>
        </w:rPr>
        <w:t>is kraštovaizdžiui nenumatomas.</w:t>
      </w:r>
    </w:p>
    <w:p w14:paraId="2A68B0C3" w14:textId="77777777" w:rsidR="00AA4749" w:rsidRPr="00BE3053" w:rsidRDefault="0063212B" w:rsidP="00A21B0C">
      <w:pPr>
        <w:pStyle w:val="Heading3"/>
        <w:spacing w:before="0" w:after="240"/>
        <w:ind w:right="-187"/>
        <w:rPr>
          <w:color w:val="auto"/>
        </w:rPr>
      </w:pPr>
      <w:r w:rsidRPr="00BE3053">
        <w:rPr>
          <w:rStyle w:val="Heading2Char"/>
          <w:rFonts w:ascii="Times New Roman" w:hAnsi="Times New Roman"/>
        </w:rPr>
        <w:t>M</w:t>
      </w:r>
      <w:r w:rsidR="00DB65DB" w:rsidRPr="00BE3053">
        <w:rPr>
          <w:rStyle w:val="Heading2Char"/>
          <w:rFonts w:ascii="Times New Roman" w:hAnsi="Times New Roman"/>
        </w:rPr>
        <w:t xml:space="preserve">aterialinėms vertybėms </w:t>
      </w:r>
    </w:p>
    <w:p w14:paraId="608B4B29" w14:textId="77777777" w:rsidR="00BE3053" w:rsidRPr="00BE3053" w:rsidRDefault="00BE3053" w:rsidP="00BE3053">
      <w:pPr>
        <w:spacing w:after="280" w:line="280" w:lineRule="atLeast"/>
        <w:jc w:val="both"/>
        <w:rPr>
          <w:rFonts w:ascii="Times New Roman" w:hAnsi="Times New Roman"/>
          <w:sz w:val="24"/>
          <w:szCs w:val="24"/>
        </w:rPr>
      </w:pPr>
      <w:r w:rsidRPr="00BE3053">
        <w:rPr>
          <w:rFonts w:ascii="Times New Roman" w:hAnsi="Times New Roman"/>
          <w:sz w:val="24"/>
          <w:szCs w:val="24"/>
        </w:rPr>
        <w:t>Betono gamybos mazgo veikla tiesiog prisideda prie materialinių vertybių kūrimo, nes pagamintas betonas bus naudojamas statyboms.</w:t>
      </w:r>
    </w:p>
    <w:p w14:paraId="5ACF47ED" w14:textId="5D0233F3" w:rsidR="00BE3053" w:rsidRPr="00BE3053" w:rsidRDefault="00BE3053" w:rsidP="00BE3053">
      <w:pPr>
        <w:spacing w:after="280" w:line="280" w:lineRule="atLeast"/>
        <w:jc w:val="both"/>
        <w:rPr>
          <w:rFonts w:ascii="Times New Roman" w:hAnsi="Times New Roman"/>
          <w:sz w:val="24"/>
          <w:szCs w:val="24"/>
        </w:rPr>
      </w:pPr>
      <w:r w:rsidRPr="00BE3053">
        <w:rPr>
          <w:rFonts w:ascii="Times New Roman" w:hAnsi="Times New Roman"/>
          <w:sz w:val="24"/>
          <w:szCs w:val="24"/>
        </w:rPr>
        <w:t>Įmonės gretimybėse esančio materialaus turto vertės sumažėjimas nenumatomas, naujos statybos (planuojama panaudoti įranga bus mobili) ar rekonstrukcija nenumatoma, nei fizikinė, nei cheminė tarša neviršys nustatytų ribinių verčių.</w:t>
      </w:r>
    </w:p>
    <w:p w14:paraId="54B19A01" w14:textId="77777777" w:rsidR="00AA4749" w:rsidRPr="004453CD" w:rsidRDefault="00C06AAA" w:rsidP="00A21B0C">
      <w:pPr>
        <w:pStyle w:val="Heading3"/>
        <w:spacing w:before="0" w:after="240"/>
        <w:ind w:right="-187"/>
        <w:rPr>
          <w:color w:val="auto"/>
        </w:rPr>
      </w:pPr>
      <w:r w:rsidRPr="004453CD">
        <w:rPr>
          <w:rStyle w:val="Heading2Char"/>
          <w:rFonts w:ascii="Times New Roman" w:hAnsi="Times New Roman"/>
        </w:rPr>
        <w:t>K</w:t>
      </w:r>
      <w:r w:rsidR="00DB65DB" w:rsidRPr="004453CD">
        <w:rPr>
          <w:rStyle w:val="Heading2Char"/>
          <w:rFonts w:ascii="Times New Roman" w:hAnsi="Times New Roman"/>
        </w:rPr>
        <w:t>ultūros paveldui</w:t>
      </w:r>
    </w:p>
    <w:p w14:paraId="3C6E0456" w14:textId="279A9A67" w:rsidR="00AA4749" w:rsidRPr="004453CD" w:rsidRDefault="00435754" w:rsidP="00A21B0C">
      <w:pPr>
        <w:pStyle w:val="BodyText"/>
        <w:spacing w:after="240"/>
        <w:ind w:right="-187"/>
        <w:jc w:val="both"/>
        <w:rPr>
          <w:sz w:val="24"/>
          <w:szCs w:val="24"/>
        </w:rPr>
      </w:pPr>
      <w:r w:rsidRPr="004453CD">
        <w:rPr>
          <w:sz w:val="24"/>
          <w:szCs w:val="24"/>
        </w:rPr>
        <w:t>Nekilnojamųjų kultūros vertybių bei kultūros paveldo objek</w:t>
      </w:r>
      <w:r w:rsidR="00B848C5" w:rsidRPr="004453CD">
        <w:rPr>
          <w:sz w:val="24"/>
          <w:szCs w:val="24"/>
        </w:rPr>
        <w:t xml:space="preserve">tų planuojamame PŪV sklype </w:t>
      </w:r>
      <w:r w:rsidR="00D567D7" w:rsidRPr="004453CD">
        <w:rPr>
          <w:sz w:val="24"/>
          <w:szCs w:val="24"/>
        </w:rPr>
        <w:t xml:space="preserve">ir </w:t>
      </w:r>
      <w:r w:rsidR="00BE3053" w:rsidRPr="004453CD">
        <w:rPr>
          <w:sz w:val="24"/>
          <w:szCs w:val="24"/>
        </w:rPr>
        <w:t xml:space="preserve">1 km spinduliu </w:t>
      </w:r>
      <w:r w:rsidR="00D567D7" w:rsidRPr="004453CD">
        <w:rPr>
          <w:sz w:val="24"/>
          <w:szCs w:val="24"/>
        </w:rPr>
        <w:t xml:space="preserve">aplinkoje </w:t>
      </w:r>
      <w:r w:rsidR="00B848C5" w:rsidRPr="004453CD">
        <w:rPr>
          <w:sz w:val="24"/>
          <w:szCs w:val="24"/>
        </w:rPr>
        <w:t>nėra,</w:t>
      </w:r>
      <w:r w:rsidRPr="004453CD">
        <w:rPr>
          <w:sz w:val="24"/>
          <w:szCs w:val="24"/>
        </w:rPr>
        <w:t xml:space="preserve"> todėl  poveikio kultūros paveldui nenumatoma.</w:t>
      </w:r>
    </w:p>
    <w:p w14:paraId="63A92744" w14:textId="77777777" w:rsidR="00AA4749" w:rsidRPr="004453CD" w:rsidRDefault="00DB65DB" w:rsidP="00A21B0C">
      <w:pPr>
        <w:pStyle w:val="Heading2"/>
        <w:spacing w:before="0" w:after="240"/>
        <w:ind w:right="-187"/>
      </w:pPr>
      <w:bookmarkStart w:id="56" w:name="_Toc450728736"/>
      <w:r w:rsidRPr="004453CD">
        <w:rPr>
          <w:rStyle w:val="Heading1Char"/>
          <w:rFonts w:ascii="Times New Roman" w:hAnsi="Times New Roman"/>
          <w:sz w:val="28"/>
          <w:szCs w:val="28"/>
        </w:rPr>
        <w:t xml:space="preserve">Galimas reikšmingas poveikis </w:t>
      </w:r>
      <w:r w:rsidR="00514DB2" w:rsidRPr="004453CD">
        <w:rPr>
          <w:rStyle w:val="Heading1Char"/>
          <w:rFonts w:ascii="Times New Roman" w:hAnsi="Times New Roman"/>
          <w:sz w:val="28"/>
          <w:szCs w:val="28"/>
        </w:rPr>
        <w:t>5.1</w:t>
      </w:r>
      <w:r w:rsidRPr="004453CD">
        <w:rPr>
          <w:rStyle w:val="Heading1Char"/>
          <w:rFonts w:ascii="Times New Roman" w:hAnsi="Times New Roman"/>
          <w:sz w:val="28"/>
          <w:szCs w:val="28"/>
        </w:rPr>
        <w:t xml:space="preserve"> punkte nurodytų veiksnių sąveikai</w:t>
      </w:r>
      <w:bookmarkEnd w:id="56"/>
    </w:p>
    <w:p w14:paraId="6B54353D" w14:textId="07D31468" w:rsidR="00AA4749" w:rsidRPr="004453CD" w:rsidRDefault="00435754" w:rsidP="00A21B0C">
      <w:pPr>
        <w:spacing w:after="240"/>
        <w:ind w:right="-187"/>
        <w:rPr>
          <w:rFonts w:ascii="Times New Roman" w:eastAsia="Times New Roman" w:hAnsi="Times New Roman"/>
          <w:sz w:val="24"/>
          <w:szCs w:val="24"/>
          <w:lang w:eastAsia="da-DK"/>
        </w:rPr>
      </w:pPr>
      <w:r w:rsidRPr="004453CD">
        <w:rPr>
          <w:rFonts w:ascii="Times New Roman" w:eastAsia="Times New Roman" w:hAnsi="Times New Roman"/>
          <w:sz w:val="24"/>
          <w:szCs w:val="24"/>
          <w:lang w:eastAsia="da-DK"/>
        </w:rPr>
        <w:t>Įgyvendinus projektą nenumatoma reikšmingų neigiamų pasekmių socialinei ir gamtinei aplinkai</w:t>
      </w:r>
      <w:r w:rsidR="004453CD" w:rsidRPr="004453CD">
        <w:rPr>
          <w:rFonts w:ascii="Times New Roman" w:eastAsia="Times New Roman" w:hAnsi="Times New Roman"/>
          <w:sz w:val="24"/>
          <w:szCs w:val="24"/>
          <w:lang w:eastAsia="da-DK"/>
        </w:rPr>
        <w:t>.</w:t>
      </w:r>
    </w:p>
    <w:p w14:paraId="37158E99" w14:textId="65E1BA77" w:rsidR="00AA4749" w:rsidRPr="004453CD" w:rsidRDefault="00DB65DB" w:rsidP="00766EA3">
      <w:pPr>
        <w:pStyle w:val="Heading2"/>
        <w:spacing w:before="0" w:after="240"/>
        <w:ind w:left="709" w:right="-187" w:hanging="709"/>
        <w:jc w:val="both"/>
      </w:pPr>
      <w:bookmarkStart w:id="57" w:name="_Toc450728737"/>
      <w:r w:rsidRPr="004453CD">
        <w:rPr>
          <w:rStyle w:val="Heading1Char"/>
          <w:rFonts w:ascii="Times New Roman" w:hAnsi="Times New Roman"/>
          <w:sz w:val="28"/>
          <w:szCs w:val="28"/>
        </w:rPr>
        <w:lastRenderedPageBreak/>
        <w:t xml:space="preserve">Galimas reikšmingas poveikis </w:t>
      </w:r>
      <w:r w:rsidR="00514DB2" w:rsidRPr="004453CD">
        <w:rPr>
          <w:rStyle w:val="Heading1Char"/>
          <w:rFonts w:ascii="Times New Roman" w:hAnsi="Times New Roman"/>
          <w:sz w:val="28"/>
          <w:szCs w:val="28"/>
        </w:rPr>
        <w:t>5.1</w:t>
      </w:r>
      <w:r w:rsidRPr="004453CD">
        <w:rPr>
          <w:rStyle w:val="Heading1Char"/>
          <w:rFonts w:ascii="Times New Roman" w:hAnsi="Times New Roman"/>
          <w:sz w:val="28"/>
          <w:szCs w:val="28"/>
        </w:rPr>
        <w:t xml:space="preserve"> punkte nurodytiems veiksniams, kur</w:t>
      </w:r>
      <w:r w:rsidR="00616A67" w:rsidRPr="004453CD">
        <w:rPr>
          <w:rStyle w:val="Heading1Char"/>
          <w:rFonts w:ascii="Times New Roman" w:hAnsi="Times New Roman"/>
          <w:sz w:val="28"/>
          <w:szCs w:val="28"/>
        </w:rPr>
        <w:t>į</w:t>
      </w:r>
      <w:r w:rsidRPr="004453CD">
        <w:rPr>
          <w:rStyle w:val="Heading1Char"/>
          <w:rFonts w:ascii="Times New Roman" w:hAnsi="Times New Roman"/>
          <w:sz w:val="28"/>
          <w:szCs w:val="28"/>
        </w:rPr>
        <w:t xml:space="preserve"> lemia planuojamos ūkinės veiklos pažeidžiamumo rizik</w:t>
      </w:r>
      <w:r w:rsidR="00616A67" w:rsidRPr="004453CD">
        <w:rPr>
          <w:rStyle w:val="Heading1Char"/>
          <w:rFonts w:ascii="Times New Roman" w:hAnsi="Times New Roman"/>
          <w:sz w:val="28"/>
          <w:szCs w:val="28"/>
        </w:rPr>
        <w:t>a</w:t>
      </w:r>
      <w:r w:rsidRPr="004453CD">
        <w:rPr>
          <w:rStyle w:val="Heading1Char"/>
          <w:rFonts w:ascii="Times New Roman" w:hAnsi="Times New Roman"/>
          <w:sz w:val="28"/>
          <w:szCs w:val="28"/>
        </w:rPr>
        <w:t xml:space="preserve"> dėl ekstremaliųjų įvykių ir (arba) ekstremaliųjų situacijų (nelaimių)</w:t>
      </w:r>
      <w:bookmarkEnd w:id="57"/>
    </w:p>
    <w:p w14:paraId="510C5E3F" w14:textId="77777777" w:rsidR="007E05A3" w:rsidRPr="004453CD" w:rsidRDefault="007E05A3" w:rsidP="00A21B0C">
      <w:pPr>
        <w:pStyle w:val="BodyText"/>
        <w:spacing w:after="240"/>
        <w:ind w:right="-187"/>
        <w:jc w:val="both"/>
        <w:rPr>
          <w:sz w:val="24"/>
          <w:szCs w:val="24"/>
        </w:rPr>
      </w:pPr>
      <w:r w:rsidRPr="004453CD">
        <w:rPr>
          <w:sz w:val="24"/>
          <w:szCs w:val="24"/>
        </w:rPr>
        <w:t>Reikšmingo poveikio aplinkos veiksniams, kur</w:t>
      </w:r>
      <w:r w:rsidR="00616A67" w:rsidRPr="004453CD">
        <w:rPr>
          <w:sz w:val="24"/>
          <w:szCs w:val="24"/>
        </w:rPr>
        <w:t>į</w:t>
      </w:r>
      <w:r w:rsidRPr="004453CD">
        <w:rPr>
          <w:sz w:val="24"/>
          <w:szCs w:val="24"/>
        </w:rPr>
        <w:t xml:space="preserve"> lem</w:t>
      </w:r>
      <w:r w:rsidR="00616A67" w:rsidRPr="004453CD">
        <w:rPr>
          <w:sz w:val="24"/>
          <w:szCs w:val="24"/>
        </w:rPr>
        <w:t>tų</w:t>
      </w:r>
      <w:r w:rsidRPr="004453CD">
        <w:rPr>
          <w:sz w:val="24"/>
          <w:szCs w:val="24"/>
        </w:rPr>
        <w:t xml:space="preserve"> planuojamos ūkinės veiklos pažeidžiamumo rizik</w:t>
      </w:r>
      <w:r w:rsidR="00616A67" w:rsidRPr="004453CD">
        <w:rPr>
          <w:sz w:val="24"/>
          <w:szCs w:val="24"/>
        </w:rPr>
        <w:t>a</w:t>
      </w:r>
      <w:r w:rsidRPr="004453CD">
        <w:rPr>
          <w:sz w:val="24"/>
          <w:szCs w:val="24"/>
        </w:rPr>
        <w:t xml:space="preserve"> dėl ekstremaliųjų įvykių ir (arba) ekstremaliųjų situacijų (nelaimių), neprognozuojama. </w:t>
      </w:r>
    </w:p>
    <w:p w14:paraId="7AC23DD1" w14:textId="255575B7" w:rsidR="000F3757" w:rsidRPr="004453CD" w:rsidRDefault="00606AC0" w:rsidP="00A21B0C">
      <w:pPr>
        <w:pStyle w:val="BodyText"/>
        <w:spacing w:after="240"/>
        <w:ind w:right="-187"/>
        <w:jc w:val="both"/>
        <w:rPr>
          <w:sz w:val="24"/>
          <w:szCs w:val="24"/>
        </w:rPr>
      </w:pPr>
      <w:r w:rsidRPr="004453CD">
        <w:rPr>
          <w:sz w:val="24"/>
          <w:szCs w:val="24"/>
        </w:rPr>
        <w:t>Eksploatacijos metu įvykus avarijoms, įmonės darb</w:t>
      </w:r>
      <w:r w:rsidR="008D2A78" w:rsidRPr="004453CD">
        <w:rPr>
          <w:sz w:val="24"/>
          <w:szCs w:val="24"/>
        </w:rPr>
        <w:t>uotojo</w:t>
      </w:r>
      <w:r w:rsidRPr="004453CD">
        <w:rPr>
          <w:sz w:val="24"/>
          <w:szCs w:val="24"/>
        </w:rPr>
        <w:t xml:space="preserve"> veiksmai ir atsakingų institucijų tarpus</w:t>
      </w:r>
      <w:r w:rsidR="009A27C8" w:rsidRPr="004453CD">
        <w:rPr>
          <w:sz w:val="24"/>
          <w:szCs w:val="24"/>
        </w:rPr>
        <w:t xml:space="preserve">avio sąveika bus vykdoma pagal </w:t>
      </w:r>
      <w:r w:rsidR="008D2A78" w:rsidRPr="004453CD">
        <w:rPr>
          <w:sz w:val="24"/>
          <w:szCs w:val="24"/>
        </w:rPr>
        <w:t>UAB</w:t>
      </w:r>
      <w:r w:rsidRPr="004453CD">
        <w:rPr>
          <w:sz w:val="24"/>
          <w:szCs w:val="24"/>
        </w:rPr>
        <w:t xml:space="preserve"> </w:t>
      </w:r>
      <w:r w:rsidR="004453CD" w:rsidRPr="004453CD">
        <w:rPr>
          <w:sz w:val="24"/>
          <w:szCs w:val="24"/>
        </w:rPr>
        <w:t>„HC Betonas“</w:t>
      </w:r>
      <w:r w:rsidRPr="004453CD">
        <w:rPr>
          <w:sz w:val="24"/>
          <w:szCs w:val="24"/>
        </w:rPr>
        <w:t xml:space="preserve"> bei </w:t>
      </w:r>
      <w:r w:rsidR="004453CD" w:rsidRPr="004453CD">
        <w:rPr>
          <w:sz w:val="24"/>
          <w:szCs w:val="24"/>
        </w:rPr>
        <w:t>Alytaus</w:t>
      </w:r>
      <w:r w:rsidRPr="004453CD">
        <w:rPr>
          <w:sz w:val="24"/>
          <w:szCs w:val="24"/>
        </w:rPr>
        <w:t xml:space="preserve"> savivaldybės administracijos patvirtintus ekstremalių situacijų valdymo planus.</w:t>
      </w:r>
    </w:p>
    <w:p w14:paraId="08CA86F8" w14:textId="77777777" w:rsidR="00AA4749" w:rsidRPr="004453CD" w:rsidRDefault="00DB65DB" w:rsidP="00A21B0C">
      <w:pPr>
        <w:pStyle w:val="Heading2"/>
        <w:spacing w:before="0" w:after="240"/>
        <w:ind w:right="-187"/>
      </w:pPr>
      <w:bookmarkStart w:id="58" w:name="_Toc450728738"/>
      <w:r w:rsidRPr="004453CD">
        <w:rPr>
          <w:rStyle w:val="Heading1Char"/>
          <w:rFonts w:ascii="Times New Roman" w:hAnsi="Times New Roman"/>
          <w:sz w:val="28"/>
          <w:szCs w:val="28"/>
        </w:rPr>
        <w:t>Galimas reikšmingas tarpvalstybinis poveikis</w:t>
      </w:r>
      <w:bookmarkEnd w:id="58"/>
    </w:p>
    <w:p w14:paraId="5DA598B4" w14:textId="77777777" w:rsidR="004453CD" w:rsidRPr="004453CD" w:rsidRDefault="004453CD" w:rsidP="004453CD">
      <w:pPr>
        <w:spacing w:after="280" w:line="280" w:lineRule="atLeast"/>
        <w:rPr>
          <w:rFonts w:ascii="Times New Roman" w:hAnsi="Times New Roman"/>
          <w:sz w:val="24"/>
          <w:szCs w:val="24"/>
          <w:lang w:eastAsia="da-DK"/>
        </w:rPr>
      </w:pPr>
      <w:r w:rsidRPr="004453CD">
        <w:rPr>
          <w:rFonts w:ascii="Times New Roman" w:hAnsi="Times New Roman"/>
          <w:sz w:val="24"/>
          <w:szCs w:val="24"/>
          <w:lang w:eastAsia="da-DK"/>
        </w:rPr>
        <w:t>Šalies mastu lokalaus objekto veikla tiesioginio tarpvalstybinio poveikio neturės.</w:t>
      </w:r>
    </w:p>
    <w:p w14:paraId="4BCDD161" w14:textId="77777777" w:rsidR="00AA4749" w:rsidRPr="004453CD" w:rsidRDefault="00DB65DB" w:rsidP="00766EA3">
      <w:pPr>
        <w:pStyle w:val="Heading2"/>
        <w:spacing w:before="0" w:after="240"/>
        <w:ind w:left="709" w:right="-187" w:hanging="709"/>
        <w:jc w:val="both"/>
      </w:pPr>
      <w:bookmarkStart w:id="59" w:name="_Toc450728739"/>
      <w:r w:rsidRPr="004453CD">
        <w:rPr>
          <w:rStyle w:val="Heading1Char"/>
          <w:rFonts w:ascii="Times New Roman" w:hAnsi="Times New Roman"/>
          <w:sz w:val="28"/>
          <w:szCs w:val="28"/>
        </w:rPr>
        <w:t>Planuojamos ūkinės veiklos charakteristikos ir (arba) priemonės, kurių numatoma imtis siekiant išvengti bet kokio reikšmingo neigiamo poveikio arba užkirsti jam kelią</w:t>
      </w:r>
      <w:bookmarkEnd w:id="59"/>
    </w:p>
    <w:p w14:paraId="4987A947" w14:textId="77777777" w:rsidR="004453CD" w:rsidRPr="004453CD" w:rsidRDefault="004453CD" w:rsidP="004453CD">
      <w:pPr>
        <w:pStyle w:val="BodyText"/>
        <w:jc w:val="both"/>
        <w:rPr>
          <w:sz w:val="24"/>
          <w:szCs w:val="24"/>
        </w:rPr>
      </w:pPr>
      <w:r w:rsidRPr="004453CD">
        <w:rPr>
          <w:sz w:val="24"/>
          <w:szCs w:val="24"/>
        </w:rPr>
        <w:t>Betono gamybos mazge bus taikomos prevencijos bei galimų neigiamų pasekmių aplinkai mažinimo ar kompensavimo priemonės. Numatytos prevencinės poveikio aplinkai išvengimo priemonės:</w:t>
      </w:r>
    </w:p>
    <w:p w14:paraId="7475D4B1" w14:textId="77777777" w:rsidR="004453CD" w:rsidRPr="004453CD" w:rsidRDefault="004453CD" w:rsidP="004C0861">
      <w:pPr>
        <w:pStyle w:val="BodyText"/>
        <w:numPr>
          <w:ilvl w:val="0"/>
          <w:numId w:val="76"/>
        </w:numPr>
        <w:spacing w:after="120" w:line="240" w:lineRule="auto"/>
        <w:ind w:left="714" w:hanging="357"/>
        <w:jc w:val="both"/>
        <w:rPr>
          <w:sz w:val="24"/>
          <w:szCs w:val="24"/>
        </w:rPr>
      </w:pPr>
      <w:r w:rsidRPr="004453CD">
        <w:rPr>
          <w:sz w:val="24"/>
          <w:szCs w:val="24"/>
        </w:rPr>
        <w:t xml:space="preserve">nuolatinė naudojamos technologinės įrangos techninė priežiūra; </w:t>
      </w:r>
    </w:p>
    <w:p w14:paraId="676D8A93" w14:textId="77777777" w:rsidR="004453CD" w:rsidRPr="004453CD" w:rsidRDefault="004453CD" w:rsidP="004C0861">
      <w:pPr>
        <w:pStyle w:val="BodyText"/>
        <w:numPr>
          <w:ilvl w:val="0"/>
          <w:numId w:val="76"/>
        </w:numPr>
        <w:spacing w:after="120" w:line="240" w:lineRule="auto"/>
        <w:ind w:left="714" w:hanging="357"/>
        <w:jc w:val="both"/>
        <w:rPr>
          <w:sz w:val="24"/>
          <w:szCs w:val="24"/>
        </w:rPr>
      </w:pPr>
      <w:r w:rsidRPr="004453CD">
        <w:rPr>
          <w:sz w:val="24"/>
          <w:szCs w:val="24"/>
        </w:rPr>
        <w:t>betono ruošimo procesas yra kontroliuojamas kompiuterizuota programa;</w:t>
      </w:r>
    </w:p>
    <w:p w14:paraId="706A2867" w14:textId="77777777" w:rsidR="004453CD" w:rsidRPr="004453CD" w:rsidRDefault="004453CD" w:rsidP="004453CD">
      <w:pPr>
        <w:pStyle w:val="BodyText"/>
        <w:jc w:val="both"/>
        <w:rPr>
          <w:sz w:val="24"/>
          <w:szCs w:val="24"/>
        </w:rPr>
      </w:pPr>
      <w:r w:rsidRPr="004453CD">
        <w:rPr>
          <w:sz w:val="24"/>
          <w:szCs w:val="24"/>
        </w:rPr>
        <w:t>Neigiamų pasekmių aplinkai mažinimo priemonės:</w:t>
      </w:r>
    </w:p>
    <w:p w14:paraId="339CF30D" w14:textId="77777777" w:rsidR="004453CD" w:rsidRPr="004453CD" w:rsidRDefault="004453CD" w:rsidP="004C0861">
      <w:pPr>
        <w:pStyle w:val="BodyText"/>
        <w:numPr>
          <w:ilvl w:val="0"/>
          <w:numId w:val="76"/>
        </w:numPr>
        <w:spacing w:after="120" w:line="240" w:lineRule="auto"/>
        <w:ind w:left="714" w:hanging="357"/>
        <w:jc w:val="both"/>
        <w:rPr>
          <w:sz w:val="24"/>
          <w:szCs w:val="24"/>
        </w:rPr>
      </w:pPr>
      <w:r w:rsidRPr="004453CD">
        <w:rPr>
          <w:sz w:val="24"/>
          <w:szCs w:val="24"/>
        </w:rPr>
        <w:t>cemento silosiniai bokštai turi oro valymo filtrus, skirtus išpučiamo oro valymui nuo cemento dulkių. Sugautas cementas nukratomas atgal į saugojimo bokštus;</w:t>
      </w:r>
    </w:p>
    <w:p w14:paraId="27250879" w14:textId="77777777" w:rsidR="004453CD" w:rsidRPr="004453CD" w:rsidRDefault="004453CD" w:rsidP="004C0861">
      <w:pPr>
        <w:pStyle w:val="BodyText"/>
        <w:numPr>
          <w:ilvl w:val="0"/>
          <w:numId w:val="76"/>
        </w:numPr>
        <w:spacing w:after="120" w:line="240" w:lineRule="auto"/>
        <w:ind w:left="714" w:hanging="357"/>
        <w:jc w:val="both"/>
        <w:rPr>
          <w:sz w:val="24"/>
          <w:szCs w:val="24"/>
        </w:rPr>
      </w:pPr>
      <w:r w:rsidRPr="004453CD">
        <w:rPr>
          <w:sz w:val="24"/>
          <w:szCs w:val="24"/>
        </w:rPr>
        <w:t>panaudotas vanduo ir surinktos paviršinės nuotekos bus panaudojamos betono gamybai;</w:t>
      </w:r>
    </w:p>
    <w:p w14:paraId="52C2E020" w14:textId="77777777" w:rsidR="004453CD" w:rsidRPr="004453CD" w:rsidRDefault="004453CD" w:rsidP="004C0861">
      <w:pPr>
        <w:pStyle w:val="BodyText"/>
        <w:numPr>
          <w:ilvl w:val="0"/>
          <w:numId w:val="76"/>
        </w:numPr>
        <w:spacing w:after="120" w:line="240" w:lineRule="auto"/>
        <w:ind w:left="714" w:hanging="357"/>
        <w:jc w:val="both"/>
        <w:rPr>
          <w:sz w:val="24"/>
          <w:szCs w:val="24"/>
        </w:rPr>
      </w:pPr>
      <w:r w:rsidRPr="004453CD">
        <w:rPr>
          <w:sz w:val="24"/>
          <w:szCs w:val="24"/>
        </w:rPr>
        <w:t>siekiant sumažinti potencialios taršos riziką, sunkusis transportas, naudojamas betono transportavimui, betono mazgo teritorijoje ne darbo metu nebus parkuojamas.</w:t>
      </w:r>
    </w:p>
    <w:p w14:paraId="0E6EBE50" w14:textId="487D807E" w:rsidR="004453CD" w:rsidRDefault="004453CD" w:rsidP="004453CD">
      <w:pPr>
        <w:pStyle w:val="BodyText"/>
        <w:spacing w:after="240"/>
        <w:ind w:right="-187"/>
        <w:jc w:val="both"/>
        <w:rPr>
          <w:sz w:val="24"/>
          <w:szCs w:val="24"/>
        </w:rPr>
      </w:pPr>
      <w:r w:rsidRPr="004453CD">
        <w:rPr>
          <w:sz w:val="24"/>
          <w:szCs w:val="24"/>
        </w:rPr>
        <w:t>Planuojama betono ruošimo įranga yra mobili ir, paaiškėjus nenumatytam neigiamam poveikiui, bet kuriam aplinkos komponentui ar žmonių sveikatai, įranga gali būti demontuota ir perkelta į kitą vietą</w:t>
      </w:r>
      <w:r>
        <w:rPr>
          <w:sz w:val="24"/>
          <w:szCs w:val="24"/>
        </w:rPr>
        <w:t xml:space="preserve">. </w:t>
      </w:r>
    </w:p>
    <w:p w14:paraId="731F69DE" w14:textId="3D378A8D" w:rsidR="00BE60AF" w:rsidRDefault="00FF5005" w:rsidP="004453CD">
      <w:pPr>
        <w:pStyle w:val="BodyText"/>
        <w:spacing w:after="240"/>
        <w:ind w:right="-187"/>
        <w:jc w:val="both"/>
        <w:rPr>
          <w:sz w:val="24"/>
          <w:szCs w:val="24"/>
        </w:rPr>
      </w:pPr>
      <w:r w:rsidRPr="004453CD">
        <w:rPr>
          <w:sz w:val="24"/>
          <w:szCs w:val="24"/>
        </w:rPr>
        <w:t xml:space="preserve">Dėl šių priežasčių alternatyvios </w:t>
      </w:r>
      <w:r w:rsidR="00780567" w:rsidRPr="004453CD">
        <w:rPr>
          <w:sz w:val="24"/>
          <w:szCs w:val="24"/>
        </w:rPr>
        <w:t>planuojamos ūkinės veiklos</w:t>
      </w:r>
      <w:r w:rsidRPr="004453CD">
        <w:rPr>
          <w:sz w:val="24"/>
          <w:szCs w:val="24"/>
        </w:rPr>
        <w:t xml:space="preserve"> vietos nenagrinėjamos.</w:t>
      </w:r>
    </w:p>
    <w:sectPr w:rsidR="00BE60AF" w:rsidSect="004F2577">
      <w:pgSz w:w="11907" w:h="16839"/>
      <w:pgMar w:top="1559" w:right="1440" w:bottom="1276" w:left="1440" w:header="720" w:footer="68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B2DDB" w14:textId="77777777" w:rsidR="00D04C62" w:rsidRDefault="00D04C62">
      <w:r>
        <w:separator/>
      </w:r>
    </w:p>
  </w:endnote>
  <w:endnote w:type="continuationSeparator" w:id="0">
    <w:p w14:paraId="359BAECD" w14:textId="77777777" w:rsidR="00D04C62" w:rsidRDefault="00D04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imesL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_Times">
    <w:altName w:val="Times New Roman"/>
    <w:charset w:val="00"/>
    <w:family w:val="roman"/>
    <w:pitch w:val="variable"/>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6D2D3" w14:textId="77777777" w:rsidR="00D04C62" w:rsidRDefault="00D04C62">
    <w:pPr>
      <w:pStyle w:val="Footer"/>
      <w:tabs>
        <w:tab w:val="left" w:pos="6738"/>
        <w:tab w:val="left" w:pos="8205"/>
      </w:tabs>
    </w:pPr>
    <w:r>
      <w:rPr>
        <w:noProof/>
        <w:lang w:eastAsia="lt-LT"/>
      </w:rPr>
      <w:drawing>
        <wp:anchor distT="0" distB="0" distL="114300" distR="114300" simplePos="0" relativeHeight="251657216" behindDoc="1" locked="0" layoutInCell="1" allowOverlap="1" wp14:anchorId="26972493" wp14:editId="0F62EB34">
          <wp:simplePos x="0" y="0"/>
          <wp:positionH relativeFrom="margin">
            <wp:align>right</wp:align>
          </wp:positionH>
          <wp:positionV relativeFrom="paragraph">
            <wp:posOffset>-84455</wp:posOffset>
          </wp:positionV>
          <wp:extent cx="781050" cy="295275"/>
          <wp:effectExtent l="0" t="0" r="0" b="0"/>
          <wp:wrapNone/>
          <wp:docPr id="46" name="Picture 35" descr="C:\Users\DGE Dana\AppData\Local\Microsoft\Windows\INetCache\Content.Outlook\UOQ18GK4\DGE-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GE Dana\AppData\Local\Microsoft\Windows\INetCache\Content.Outlook\UOQ18GK4\DGE-Logo (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hyperlink r:id="rId2" w:history="1">
      <w:r>
        <w:rPr>
          <w:rStyle w:val="Hyperlink"/>
          <w:rFonts w:ascii="Arial" w:hAnsi="Arial" w:cs="Arial"/>
          <w:i/>
          <w:iCs/>
          <w:color w:val="auto"/>
          <w:sz w:val="20"/>
          <w:szCs w:val="20"/>
          <w:u w:val="none"/>
          <w:lang w:val="en-GB"/>
        </w:rPr>
        <w:t>www.dge-group.lt</w:t>
      </w:r>
    </w:hyperlink>
    <w:r>
      <w:rPr>
        <w:noProof/>
        <w:lang w:eastAsia="lt-LT"/>
      </w:rPr>
      <mc:AlternateContent>
        <mc:Choice Requires="wps">
          <w:drawing>
            <wp:anchor distT="4294967295" distB="4294967295" distL="114300" distR="114300" simplePos="0" relativeHeight="251656192" behindDoc="0" locked="0" layoutInCell="1" allowOverlap="1" wp14:anchorId="60E5EE86" wp14:editId="6FFC7334">
              <wp:simplePos x="0" y="0"/>
              <wp:positionH relativeFrom="column">
                <wp:posOffset>66675</wp:posOffset>
              </wp:positionH>
              <wp:positionV relativeFrom="paragraph">
                <wp:posOffset>-128271</wp:posOffset>
              </wp:positionV>
              <wp:extent cx="5972175" cy="0"/>
              <wp:effectExtent l="0" t="0" r="9525" b="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0"/>
                      </a:xfrm>
                      <a:prstGeom prst="straightConnector1">
                        <a:avLst/>
                      </a:prstGeom>
                      <a:noFill/>
                      <a:ln w="6345"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1AC77300" id="_x0000_t32" coordsize="21600,21600" o:spt="32" o:oned="t" path="m,l21600,21600e" filled="f">
              <v:path arrowok="t" fillok="f" o:connecttype="none"/>
              <o:lock v:ext="edit" shapetype="t"/>
            </v:shapetype>
            <v:shape id="Straight Connector 4" o:spid="_x0000_s1026" type="#_x0000_t32" style="position:absolute;margin-left:5.25pt;margin-top:-10.1pt;width:470.2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" strokeweight=".17625mm">
              <v:stroke joinstyle="miter"/>
              <o:lock v:ext="edit" shapetype="f"/>
            </v:shape>
          </w:pict>
        </mc:Fallback>
      </mc:AlternateContent>
    </w:r>
    <w:r>
      <w:rPr>
        <w:rStyle w:val="Hyperlink"/>
        <w:rFonts w:ascii="Arial" w:hAnsi="Arial" w:cs="Arial"/>
        <w:i/>
        <w:iCs/>
        <w:color w:val="auto"/>
        <w:sz w:val="20"/>
        <w:szCs w:val="20"/>
        <w:u w:val="none"/>
        <w:lang w:val="en-GB"/>
      </w:rPr>
      <w:t xml:space="preserve"> </w:t>
    </w:r>
    <w:r>
      <w:rPr>
        <w:rFonts w:ascii="Arial" w:hAnsi="Arial" w:cs="Arial"/>
        <w:i/>
        <w:iCs/>
        <w:sz w:val="16"/>
        <w:szCs w:val="16"/>
        <w:lang w:val="en-GB"/>
      </w:rPr>
      <w:tab/>
    </w:r>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388B3" w14:textId="77777777" w:rsidR="00D04C62" w:rsidRDefault="00D04C62"/>
  <w:p w14:paraId="6B3022CD" w14:textId="77777777" w:rsidR="00D04C62" w:rsidRDefault="00D04C62">
    <w:pPr>
      <w:pStyle w:val="Footer"/>
      <w:tabs>
        <w:tab w:val="left" w:pos="6738"/>
        <w:tab w:val="left" w:pos="8205"/>
      </w:tabs>
    </w:pPr>
    <w:r>
      <w:rPr>
        <w:noProof/>
        <w:lang w:eastAsia="lt-LT"/>
      </w:rPr>
      <w:drawing>
        <wp:anchor distT="0" distB="0" distL="114300" distR="114300" simplePos="0" relativeHeight="251659264" behindDoc="1" locked="0" layoutInCell="1" allowOverlap="1" wp14:anchorId="42DC7AA4" wp14:editId="1F59BD06">
          <wp:simplePos x="0" y="0"/>
          <wp:positionH relativeFrom="margin">
            <wp:align>right</wp:align>
          </wp:positionH>
          <wp:positionV relativeFrom="paragraph">
            <wp:posOffset>-84455</wp:posOffset>
          </wp:positionV>
          <wp:extent cx="781050" cy="295275"/>
          <wp:effectExtent l="0" t="0" r="0" b="0"/>
          <wp:wrapNone/>
          <wp:docPr id="47" name="Picture 35" descr="C:\Users\DGE Dana\AppData\Local\Microsoft\Windows\INetCache\Content.Outlook\UOQ18GK4\DGE-Logo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GE Dana\AppData\Local\Microsoft\Windows\INetCache\Content.Outlook\UOQ18GK4\DGE-Logo (2).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iCs/>
        <w:sz w:val="20"/>
        <w:szCs w:val="20"/>
        <w:lang w:val="en-GB"/>
      </w:rPr>
      <w:t>UAB “DGE Baltic Soil and Environment</w:t>
    </w:r>
    <w:r>
      <w:rPr>
        <w:rFonts w:ascii="Times New Roman" w:hAnsi="Times New Roman"/>
        <w:i/>
        <w:iCs/>
        <w:sz w:val="20"/>
        <w:szCs w:val="20"/>
        <w:lang w:val="en-GB"/>
      </w:rPr>
      <w:t xml:space="preserve">” </w:t>
    </w:r>
    <w:r>
      <w:rPr>
        <w:rFonts w:ascii="Times New Roman" w:hAnsi="Times New Roman"/>
        <w:i/>
        <w:iCs/>
        <w:sz w:val="20"/>
        <w:szCs w:val="20"/>
        <w:lang w:val="en-GB"/>
      </w:rPr>
      <w:tab/>
      <w:t xml:space="preserve">                  </w:t>
    </w:r>
    <w:hyperlink r:id="rId2" w:history="1">
      <w:r>
        <w:rPr>
          <w:rStyle w:val="Hyperlink"/>
          <w:rFonts w:ascii="Arial" w:hAnsi="Arial" w:cs="Arial"/>
          <w:i/>
          <w:iCs/>
          <w:color w:val="auto"/>
          <w:sz w:val="20"/>
          <w:szCs w:val="20"/>
          <w:u w:val="none"/>
          <w:lang w:val="en-GB"/>
        </w:rPr>
        <w:t>www.dge-group.lt</w:t>
      </w:r>
    </w:hyperlink>
    <w:r>
      <w:rPr>
        <w:noProof/>
        <w:lang w:eastAsia="lt-LT"/>
      </w:rPr>
      <mc:AlternateContent>
        <mc:Choice Requires="wps">
          <w:drawing>
            <wp:anchor distT="4294967295" distB="4294967295" distL="114300" distR="114300" simplePos="0" relativeHeight="251658240" behindDoc="0" locked="0" layoutInCell="1" allowOverlap="1" wp14:anchorId="50B541AE" wp14:editId="54A59A62">
              <wp:simplePos x="0" y="0"/>
              <wp:positionH relativeFrom="column">
                <wp:posOffset>66675</wp:posOffset>
              </wp:positionH>
              <wp:positionV relativeFrom="paragraph">
                <wp:posOffset>-128271</wp:posOffset>
              </wp:positionV>
              <wp:extent cx="5972175" cy="0"/>
              <wp:effectExtent l="0" t="0" r="9525"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0"/>
                      </a:xfrm>
                      <a:prstGeom prst="straightConnector1">
                        <a:avLst/>
                      </a:prstGeom>
                      <a:noFill/>
                      <a:ln w="6345"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0ACBE19D" id="_x0000_t32" coordsize="21600,21600" o:spt="32" o:oned="t" path="m,l21600,21600e" filled="f">
              <v:path arrowok="t" fillok="f" o:connecttype="none"/>
              <o:lock v:ext="edit" shapetype="t"/>
            </v:shapetype>
            <v:shape id="Straight Connector 4" o:spid="_x0000_s1026" type="#_x0000_t32" style="position:absolute;margin-left:5.25pt;margin-top:-10.1pt;width:470.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" strokeweight=".17625mm">
              <v:stroke joinstyle="miter"/>
              <o:lock v:ext="edit" shapetype="f"/>
            </v:shape>
          </w:pict>
        </mc:Fallback>
      </mc:AlternateContent>
    </w:r>
    <w:r>
      <w:rPr>
        <w:rStyle w:val="Hyperlink"/>
        <w:rFonts w:ascii="Arial" w:hAnsi="Arial" w:cs="Arial"/>
        <w:i/>
        <w:iCs/>
        <w:color w:val="auto"/>
        <w:sz w:val="20"/>
        <w:szCs w:val="20"/>
        <w:u w:val="none"/>
        <w:lang w:val="en-GB"/>
      </w:rPr>
      <w:t xml:space="preserve">  </w:t>
    </w:r>
    <w:r>
      <w:rPr>
        <w:rFonts w:ascii="Arial" w:hAnsi="Arial" w:cs="Arial"/>
        <w:i/>
        <w:iCs/>
        <w:sz w:val="16"/>
        <w:szCs w:val="16"/>
        <w:lang w:val="en-GB"/>
      </w:rPr>
      <w:tab/>
    </w:r>
    <w:r>
      <w:rPr>
        <w:rFonts w:ascii="Arial" w:hAnsi="Arial" w:cs="Arial"/>
        <w:i/>
        <w:iCs/>
        <w:sz w:val="16"/>
        <w:szCs w:val="16"/>
        <w:lang w:val="en-GB"/>
      </w:rPr>
      <w:tab/>
    </w:r>
    <w:r>
      <w:rPr>
        <w:rFonts w:ascii="Arial" w:hAnsi="Arial" w:cs="Arial"/>
        <w:i/>
        <w:iCs/>
        <w:sz w:val="16"/>
        <w:szCs w:val="16"/>
        <w:lang w:val="en-GB"/>
      </w:rPr>
      <w:tab/>
    </w:r>
    <w:r>
      <w:rPr>
        <w:rStyle w:val="apple-converted-space"/>
        <w:rFonts w:ascii="Verdana" w:hAnsi="Verdana"/>
        <w:i/>
        <w:iCs/>
        <w:color w:val="1A181B"/>
        <w:sz w:val="18"/>
        <w:szCs w:val="18"/>
        <w:shd w:val="clear" w:color="auto" w:fill="FFFFFF"/>
      </w:rPr>
      <w:t> </w:t>
    </w:r>
  </w:p>
  <w:p w14:paraId="30B40244" w14:textId="77777777" w:rsidR="00D04C62" w:rsidRDefault="00D04C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C3F482" w14:textId="77777777" w:rsidR="00D04C62" w:rsidRDefault="00D04C62">
      <w:r>
        <w:rPr>
          <w:color w:val="000000"/>
        </w:rPr>
        <w:separator/>
      </w:r>
    </w:p>
  </w:footnote>
  <w:footnote w:type="continuationSeparator" w:id="0">
    <w:p w14:paraId="2B798939" w14:textId="77777777" w:rsidR="00D04C62" w:rsidRDefault="00D04C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3A813" w14:textId="77777777" w:rsidR="00D04C62" w:rsidRDefault="00D04C62">
    <w:pPr>
      <w:pStyle w:val="Header"/>
      <w:jc w:val="right"/>
    </w:pPr>
    <w:r>
      <w:rPr>
        <w:color w:val="8496B0"/>
        <w:sz w:val="24"/>
        <w:szCs w:val="24"/>
      </w:rPr>
      <w:fldChar w:fldCharType="begin"/>
    </w:r>
    <w:r>
      <w:rPr>
        <w:color w:val="8496B0"/>
        <w:sz w:val="24"/>
        <w:szCs w:val="24"/>
      </w:rPr>
      <w:instrText xml:space="preserve"> PAGE </w:instrText>
    </w:r>
    <w:r>
      <w:rPr>
        <w:color w:val="8496B0"/>
        <w:sz w:val="24"/>
        <w:szCs w:val="24"/>
      </w:rPr>
      <w:fldChar w:fldCharType="separate"/>
    </w:r>
    <w:r w:rsidR="00E50075">
      <w:rPr>
        <w:noProof/>
        <w:color w:val="8496B0"/>
        <w:sz w:val="24"/>
        <w:szCs w:val="24"/>
      </w:rPr>
      <w:t>28</w:t>
    </w:r>
    <w:r>
      <w:rPr>
        <w:color w:val="8496B0"/>
        <w:sz w:val="24"/>
        <w:szCs w:val="24"/>
      </w:rPr>
      <w:fldChar w:fldCharType="end"/>
    </w:r>
  </w:p>
  <w:tbl>
    <w:tblPr>
      <w:tblW w:w="9492" w:type="dxa"/>
      <w:tblInd w:w="-142" w:type="dxa"/>
      <w:tblCellMar>
        <w:left w:w="10" w:type="dxa"/>
        <w:right w:w="10" w:type="dxa"/>
      </w:tblCellMar>
      <w:tblLook w:val="04A0" w:firstRow="1" w:lastRow="0" w:firstColumn="1" w:lastColumn="0" w:noHBand="0" w:noVBand="1"/>
    </w:tblPr>
    <w:tblGrid>
      <w:gridCol w:w="9492"/>
    </w:tblGrid>
    <w:tr w:rsidR="00D04C62" w14:paraId="74C0D742" w14:textId="77777777">
      <w:tc>
        <w:tcPr>
          <w:tcW w:w="9492" w:type="dxa"/>
          <w:tcBorders>
            <w:bottom w:val="single" w:sz="4" w:space="0" w:color="000000"/>
          </w:tcBorders>
          <w:shd w:val="clear" w:color="auto" w:fill="auto"/>
          <w:tcMar>
            <w:top w:w="0" w:type="dxa"/>
            <w:left w:w="108" w:type="dxa"/>
            <w:bottom w:w="0" w:type="dxa"/>
            <w:right w:w="108" w:type="dxa"/>
          </w:tcMar>
        </w:tcPr>
        <w:p w14:paraId="269A7B5C" w14:textId="77777777" w:rsidR="00E50075" w:rsidRDefault="00E50075" w:rsidP="00E50075">
          <w:pPr>
            <w:pStyle w:val="HeaderIndent"/>
            <w:ind w:left="0"/>
            <w:jc w:val="left"/>
            <w:rPr>
              <w:rFonts w:ascii="Times New Roman" w:hAnsi="Times New Roman" w:cs="Times New Roman"/>
              <w:i/>
              <w:sz w:val="22"/>
              <w:szCs w:val="22"/>
            </w:rPr>
          </w:pPr>
          <w:r>
            <w:rPr>
              <w:rFonts w:ascii="Times New Roman" w:hAnsi="Times New Roman" w:cs="Times New Roman"/>
              <w:i/>
              <w:sz w:val="22"/>
              <w:szCs w:val="22"/>
            </w:rPr>
            <w:t>UAB „HC BETONAS“ prekinio betono gamybos mazgo įrengimas Kalniškės g. 2,</w:t>
          </w:r>
          <w:r w:rsidRPr="00514CBB">
            <w:rPr>
              <w:rFonts w:ascii="Times New Roman" w:hAnsi="Times New Roman" w:cs="Times New Roman"/>
              <w:i/>
              <w:sz w:val="22"/>
              <w:szCs w:val="22"/>
            </w:rPr>
            <w:t xml:space="preserve"> Alytuje</w:t>
          </w:r>
        </w:p>
        <w:p w14:paraId="30602D91" w14:textId="77777777" w:rsidR="00D04C62" w:rsidRDefault="00D04C62" w:rsidP="00B57924">
          <w:pPr>
            <w:pStyle w:val="HeaderIndent"/>
            <w:ind w:left="0"/>
            <w:jc w:val="left"/>
            <w:rPr>
              <w:rFonts w:ascii="Times New Roman" w:hAnsi="Times New Roman" w:cs="Times New Roman"/>
              <w:i/>
              <w:sz w:val="22"/>
              <w:szCs w:val="22"/>
            </w:rPr>
          </w:pPr>
          <w:r>
            <w:rPr>
              <w:rFonts w:ascii="Times New Roman" w:hAnsi="Times New Roman" w:cs="Times New Roman"/>
              <w:i/>
              <w:sz w:val="22"/>
              <w:szCs w:val="22"/>
            </w:rPr>
            <w:t>Informacija atrankai dėl  poveikio aplinkai vertinimo</w:t>
          </w:r>
        </w:p>
      </w:tc>
    </w:tr>
  </w:tbl>
  <w:p w14:paraId="250EF909" w14:textId="77777777" w:rsidR="00D04C62" w:rsidRDefault="00D04C62">
    <w:pPr>
      <w:pStyle w:val="Header"/>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57946" w14:textId="77777777" w:rsidR="00D04C62" w:rsidRPr="005F31C7" w:rsidRDefault="00D04C62">
    <w:pPr>
      <w:pStyle w:val="Header"/>
      <w:jc w:val="right"/>
    </w:pPr>
    <w:r w:rsidRPr="005F31C7">
      <w:fldChar w:fldCharType="begin"/>
    </w:r>
    <w:r w:rsidRPr="005F31C7">
      <w:instrText xml:space="preserve"> PAGE </w:instrText>
    </w:r>
    <w:r w:rsidRPr="005F31C7">
      <w:fldChar w:fldCharType="separate"/>
    </w:r>
    <w:r w:rsidR="00E50075">
      <w:rPr>
        <w:noProof/>
      </w:rPr>
      <w:t>19</w:t>
    </w:r>
    <w:r w:rsidRPr="005F31C7">
      <w:fldChar w:fldCharType="end"/>
    </w:r>
  </w:p>
  <w:tbl>
    <w:tblPr>
      <w:tblW w:w="9492" w:type="dxa"/>
      <w:tblInd w:w="-142" w:type="dxa"/>
      <w:tblCellMar>
        <w:left w:w="10" w:type="dxa"/>
        <w:right w:w="10" w:type="dxa"/>
      </w:tblCellMar>
      <w:tblLook w:val="04A0" w:firstRow="1" w:lastRow="0" w:firstColumn="1" w:lastColumn="0" w:noHBand="0" w:noVBand="1"/>
    </w:tblPr>
    <w:tblGrid>
      <w:gridCol w:w="9492"/>
    </w:tblGrid>
    <w:tr w:rsidR="00D04C62" w14:paraId="6D45FAD7" w14:textId="77777777">
      <w:tc>
        <w:tcPr>
          <w:tcW w:w="9492" w:type="dxa"/>
          <w:tcBorders>
            <w:bottom w:val="single" w:sz="4" w:space="0" w:color="000000"/>
          </w:tcBorders>
          <w:shd w:val="clear" w:color="auto" w:fill="auto"/>
          <w:tcMar>
            <w:top w:w="0" w:type="dxa"/>
            <w:left w:w="108" w:type="dxa"/>
            <w:bottom w:w="0" w:type="dxa"/>
            <w:right w:w="108" w:type="dxa"/>
          </w:tcMar>
        </w:tcPr>
        <w:p w14:paraId="24CA4381" w14:textId="1828E735" w:rsidR="00D04C62" w:rsidRDefault="00E50075" w:rsidP="00FF4D52">
          <w:pPr>
            <w:pStyle w:val="HeaderIndent"/>
            <w:ind w:left="0"/>
            <w:jc w:val="left"/>
            <w:rPr>
              <w:rFonts w:ascii="Times New Roman" w:hAnsi="Times New Roman" w:cs="Times New Roman"/>
              <w:i/>
              <w:sz w:val="22"/>
              <w:szCs w:val="22"/>
            </w:rPr>
          </w:pPr>
          <w:r>
            <w:rPr>
              <w:rFonts w:ascii="Times New Roman" w:hAnsi="Times New Roman" w:cs="Times New Roman"/>
              <w:i/>
              <w:sz w:val="22"/>
              <w:szCs w:val="22"/>
            </w:rPr>
            <w:t>UAB „HC BETONAS“ p</w:t>
          </w:r>
          <w:r w:rsidR="00D04C62">
            <w:rPr>
              <w:rFonts w:ascii="Times New Roman" w:hAnsi="Times New Roman" w:cs="Times New Roman"/>
              <w:i/>
              <w:sz w:val="22"/>
              <w:szCs w:val="22"/>
            </w:rPr>
            <w:t>rekinio betono gamyb</w:t>
          </w:r>
          <w:r>
            <w:rPr>
              <w:rFonts w:ascii="Times New Roman" w:hAnsi="Times New Roman" w:cs="Times New Roman"/>
              <w:i/>
              <w:sz w:val="22"/>
              <w:szCs w:val="22"/>
            </w:rPr>
            <w:t>os mazgo įrengimas Kalniškės g. 2,</w:t>
          </w:r>
          <w:r w:rsidR="00D04C62" w:rsidRPr="00514CBB">
            <w:rPr>
              <w:rFonts w:ascii="Times New Roman" w:hAnsi="Times New Roman" w:cs="Times New Roman"/>
              <w:i/>
              <w:sz w:val="22"/>
              <w:szCs w:val="22"/>
            </w:rPr>
            <w:t xml:space="preserve"> Alytuje</w:t>
          </w:r>
        </w:p>
        <w:p w14:paraId="7E8C73DE" w14:textId="77777777" w:rsidR="00D04C62" w:rsidRDefault="00D04C62">
          <w:pPr>
            <w:pStyle w:val="HeaderIndent"/>
            <w:ind w:left="0"/>
            <w:jc w:val="left"/>
            <w:rPr>
              <w:rFonts w:ascii="Times New Roman" w:hAnsi="Times New Roman" w:cs="Times New Roman"/>
              <w:i/>
              <w:sz w:val="22"/>
              <w:szCs w:val="22"/>
            </w:rPr>
          </w:pPr>
          <w:r w:rsidRPr="005F31C7">
            <w:rPr>
              <w:rFonts w:ascii="Times New Roman" w:hAnsi="Times New Roman" w:cs="Times New Roman"/>
              <w:i/>
              <w:sz w:val="22"/>
              <w:szCs w:val="22"/>
            </w:rPr>
            <w:t>Informacija atrankai dėl  poveikio aplinkai vertinimo</w:t>
          </w:r>
        </w:p>
      </w:tc>
    </w:tr>
  </w:tbl>
  <w:p w14:paraId="30B4F93A" w14:textId="77777777" w:rsidR="00D04C62" w:rsidRDefault="00D04C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1775841"/>
    <w:multiLevelType w:val="multilevel"/>
    <w:tmpl w:val="D9F649BE"/>
    <w:styleLink w:val="WWOutlineListStyle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 w15:restartNumberingAfterBreak="0">
    <w:nsid w:val="01C80E83"/>
    <w:multiLevelType w:val="multilevel"/>
    <w:tmpl w:val="E4B6C0BA"/>
    <w:styleLink w:val="WWOutlineListStyle3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 w15:restartNumberingAfterBreak="0">
    <w:nsid w:val="05140D1E"/>
    <w:multiLevelType w:val="hybridMultilevel"/>
    <w:tmpl w:val="B65C7A92"/>
    <w:lvl w:ilvl="0" w:tplc="0809000D">
      <w:start w:val="1"/>
      <w:numFmt w:val="bullet"/>
      <w:lvlText w:val=""/>
      <w:lvlJc w:val="left"/>
      <w:pPr>
        <w:ind w:left="720" w:hanging="360"/>
      </w:pPr>
      <w:rPr>
        <w:rFonts w:ascii="Wingdings" w:hAnsi="Wingdings" w:hint="default"/>
      </w:rPr>
    </w:lvl>
    <w:lvl w:ilvl="1" w:tplc="B9EC1AA4">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3F790A"/>
    <w:multiLevelType w:val="multilevel"/>
    <w:tmpl w:val="A79A373E"/>
    <w:styleLink w:val="WWOutlineListStyle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 w15:restartNumberingAfterBreak="0">
    <w:nsid w:val="0635499C"/>
    <w:multiLevelType w:val="multilevel"/>
    <w:tmpl w:val="4DEA9208"/>
    <w:styleLink w:val="WWOutlineListStyle3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 w15:restartNumberingAfterBreak="0">
    <w:nsid w:val="06A81DA2"/>
    <w:multiLevelType w:val="hybridMultilevel"/>
    <w:tmpl w:val="F08AA8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6D95F3A"/>
    <w:multiLevelType w:val="hybridMultilevel"/>
    <w:tmpl w:val="DBA843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F3E27"/>
    <w:multiLevelType w:val="multilevel"/>
    <w:tmpl w:val="5008D668"/>
    <w:styleLink w:val="WWOutlineListStyle1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9" w15:restartNumberingAfterBreak="0">
    <w:nsid w:val="08C52D55"/>
    <w:multiLevelType w:val="multilevel"/>
    <w:tmpl w:val="BBF2D8BA"/>
    <w:styleLink w:val="WWOutlineListStyle43"/>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0" w15:restartNumberingAfterBreak="0">
    <w:nsid w:val="0A3B3409"/>
    <w:multiLevelType w:val="multilevel"/>
    <w:tmpl w:val="DB560B2A"/>
    <w:styleLink w:val="WWOutlineListStyle1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1" w15:restartNumberingAfterBreak="0">
    <w:nsid w:val="0A45348A"/>
    <w:multiLevelType w:val="multilevel"/>
    <w:tmpl w:val="9A5C2452"/>
    <w:styleLink w:val="WWOutlineListStyle3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2" w15:restartNumberingAfterBreak="0">
    <w:nsid w:val="0A8D764E"/>
    <w:multiLevelType w:val="multilevel"/>
    <w:tmpl w:val="C980D29A"/>
    <w:styleLink w:val="WWOutlineListStyle3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3" w15:restartNumberingAfterBreak="0">
    <w:nsid w:val="0AD66D57"/>
    <w:multiLevelType w:val="multilevel"/>
    <w:tmpl w:val="C706E408"/>
    <w:styleLink w:val="WWOutlineListStyle42"/>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4" w15:restartNumberingAfterBreak="0">
    <w:nsid w:val="0D3F4E37"/>
    <w:multiLevelType w:val="multilevel"/>
    <w:tmpl w:val="A56C8B28"/>
    <w:styleLink w:val="WWOutlineListStyle1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5" w15:restartNumberingAfterBreak="0">
    <w:nsid w:val="0E672D50"/>
    <w:multiLevelType w:val="multilevel"/>
    <w:tmpl w:val="2EA28524"/>
    <w:styleLink w:val="WWOutlineListStyle2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6" w15:restartNumberingAfterBreak="0">
    <w:nsid w:val="0E784463"/>
    <w:multiLevelType w:val="multilevel"/>
    <w:tmpl w:val="8ACE918C"/>
    <w:styleLink w:val="WWOutlineListStyle49"/>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7" w15:restartNumberingAfterBreak="0">
    <w:nsid w:val="1333417F"/>
    <w:multiLevelType w:val="multilevel"/>
    <w:tmpl w:val="BC407DA0"/>
    <w:styleLink w:val="WWOutlineListStyle1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8" w15:restartNumberingAfterBreak="0">
    <w:nsid w:val="13E72A38"/>
    <w:multiLevelType w:val="hybridMultilevel"/>
    <w:tmpl w:val="A7DE609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17890530"/>
    <w:multiLevelType w:val="multilevel"/>
    <w:tmpl w:val="6C462186"/>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7FB1FF8"/>
    <w:multiLevelType w:val="multilevel"/>
    <w:tmpl w:val="268C54AE"/>
    <w:styleLink w:val="WWOutlineListStyle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1" w15:restartNumberingAfterBreak="0">
    <w:nsid w:val="18C8693F"/>
    <w:multiLevelType w:val="multilevel"/>
    <w:tmpl w:val="B5B2F086"/>
    <w:styleLink w:val="WWOutlineListStyle2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2" w15:restartNumberingAfterBreak="0">
    <w:nsid w:val="191208F7"/>
    <w:multiLevelType w:val="multilevel"/>
    <w:tmpl w:val="49EA2856"/>
    <w:styleLink w:val="WWOutlineListStyle48"/>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3" w15:restartNumberingAfterBreak="0">
    <w:nsid w:val="19B02602"/>
    <w:multiLevelType w:val="hybridMultilevel"/>
    <w:tmpl w:val="BA224300"/>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1BB52B62"/>
    <w:multiLevelType w:val="hybridMultilevel"/>
    <w:tmpl w:val="37AEA04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1BC76032"/>
    <w:multiLevelType w:val="multilevel"/>
    <w:tmpl w:val="71F2EB74"/>
    <w:styleLink w:val="CowiHeadings"/>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6" w15:restartNumberingAfterBreak="0">
    <w:nsid w:val="1C3F4C4F"/>
    <w:multiLevelType w:val="multilevel"/>
    <w:tmpl w:val="81BC9580"/>
    <w:styleLink w:val="CowiTableNumberList"/>
    <w:lvl w:ilvl="0">
      <w:start w:val="1"/>
      <w:numFmt w:val="decimal"/>
      <w:pStyle w:val="TableNumber3NoSpace"/>
      <w:lvlText w:val="%1"/>
      <w:lvlJc w:val="left"/>
      <w:pPr>
        <w:ind w:left="284" w:hanging="284"/>
      </w:pPr>
    </w:lvl>
    <w:lvl w:ilvl="1">
      <w:start w:val="1"/>
      <w:numFmt w:val="decimal"/>
      <w:lvlText w:val="%1.%2"/>
      <w:lvlJc w:val="left"/>
      <w:pPr>
        <w:ind w:left="567" w:hanging="283"/>
      </w:pPr>
    </w:lvl>
    <w:lvl w:ilvl="2">
      <w:start w:val="1"/>
      <w:numFmt w:val="lowerLetter"/>
      <w:lvlText w:val="%3)"/>
      <w:lvlJc w:val="left"/>
      <w:pPr>
        <w:ind w:left="851" w:hanging="28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EAD0C18"/>
    <w:multiLevelType w:val="multilevel"/>
    <w:tmpl w:val="503A57EE"/>
    <w:styleLink w:val="WWOutlineListStyle45"/>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8" w15:restartNumberingAfterBreak="0">
    <w:nsid w:val="1F373AD4"/>
    <w:multiLevelType w:val="multilevel"/>
    <w:tmpl w:val="0E96DC82"/>
    <w:styleLink w:val="WWOutlineListStyle3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29" w15:restartNumberingAfterBreak="0">
    <w:nsid w:val="1F5D73F1"/>
    <w:multiLevelType w:val="multilevel"/>
    <w:tmpl w:val="5CF0DFDA"/>
    <w:styleLink w:val="WWOutlineListStyle2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0" w15:restartNumberingAfterBreak="0">
    <w:nsid w:val="1F634CEB"/>
    <w:multiLevelType w:val="hybridMultilevel"/>
    <w:tmpl w:val="1FCC15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D75C1F"/>
    <w:multiLevelType w:val="multilevel"/>
    <w:tmpl w:val="9B26AB54"/>
    <w:styleLink w:val="CowiHeaders"/>
    <w:lvl w:ilvl="0">
      <w:start w:val="1"/>
      <w:numFmt w:val="decimal"/>
      <w:lvlText w:val="%1"/>
      <w:lvlJc w:val="left"/>
      <w:pPr>
        <w:ind w:left="851" w:hanging="851"/>
      </w:pPr>
      <w:rPr>
        <w:rFonts w:ascii="Arial" w:hAnsi="Arial"/>
        <w:b/>
        <w:color w:val="auto"/>
        <w:sz w:val="32"/>
        <w:u w:val="none"/>
      </w:rPr>
    </w:lvl>
    <w:lvl w:ilvl="1">
      <w:start w:val="1"/>
      <w:numFmt w:val="decimal"/>
      <w:lvlText w:val="%1.%2"/>
      <w:lvlJc w:val="left"/>
      <w:pPr>
        <w:ind w:left="851" w:hanging="851"/>
      </w:pPr>
      <w:rPr>
        <w:rFonts w:ascii="Arial" w:hAnsi="Arial"/>
        <w:b/>
        <w:sz w:val="27"/>
      </w:rPr>
    </w:lvl>
    <w:lvl w:ilvl="2">
      <w:start w:val="1"/>
      <w:numFmt w:val="decimal"/>
      <w:lvlText w:val="%1.%2.%3"/>
      <w:lvlJc w:val="left"/>
      <w:pPr>
        <w:ind w:left="851" w:hanging="851"/>
      </w:pPr>
      <w:rPr>
        <w:rFonts w:ascii="Arial" w:hAnsi="Arial"/>
        <w:b/>
        <w:color w:val="auto"/>
        <w:sz w:val="23"/>
      </w:rPr>
    </w:lvl>
    <w:lvl w:ilvl="3">
      <w:start w:val="1"/>
      <w:numFmt w:val="decimal"/>
      <w:lvlText w:val="%1.%2.%3.%4"/>
      <w:lvlJc w:val="left"/>
      <w:pPr>
        <w:ind w:left="1276" w:hanging="1276"/>
      </w:pPr>
      <w:rPr>
        <w:rFonts w:ascii="Arial" w:hAnsi="Arial"/>
        <w:b/>
        <w:sz w:val="20"/>
      </w:rPr>
    </w:lvl>
    <w:lvl w:ilvl="4">
      <w:start w:val="1"/>
      <w:numFmt w:val="decimal"/>
      <w:lvlText w:val="%1.%2.%3.%4.%5"/>
      <w:lvlJc w:val="left"/>
      <w:pPr>
        <w:ind w:left="1276" w:hanging="1276"/>
      </w:pPr>
      <w:rPr>
        <w:rFonts w:ascii="Arial" w:hAnsi="Arial"/>
        <w:b/>
        <w:sz w:val="20"/>
      </w:rPr>
    </w:lvl>
    <w:lvl w:ilvl="5">
      <w:start w:val="1"/>
      <w:numFmt w:val="lowerRoman"/>
      <w:lvlText w:val="(%6)"/>
      <w:lvlJc w:val="left"/>
      <w:pPr>
        <w:ind w:left="851" w:hanging="851"/>
      </w:pPr>
    </w:lvl>
    <w:lvl w:ilvl="6">
      <w:start w:val="1"/>
      <w:numFmt w:val="none"/>
      <w:suff w:val="nothing"/>
      <w:lvlText w:val="%7"/>
      <w:lvlJc w:val="left"/>
      <w:rPr>
        <w:rFonts w:ascii="Arial" w:hAnsi="Arial"/>
        <w:b/>
        <w:sz w:val="32"/>
      </w:r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32" w15:restartNumberingAfterBreak="0">
    <w:nsid w:val="233D1A0F"/>
    <w:multiLevelType w:val="multilevel"/>
    <w:tmpl w:val="EBEEA262"/>
    <w:styleLink w:val="CowiTableBulletList"/>
    <w:lvl w:ilvl="0">
      <w:numFmt w:val="bullet"/>
      <w:pStyle w:val="TableBullet3NoSpace"/>
      <w:lvlText w:val="›"/>
      <w:lvlJc w:val="left"/>
      <w:pPr>
        <w:ind w:left="284" w:hanging="284"/>
      </w:pPr>
      <w:rPr>
        <w:color w:val="F04E23"/>
        <w:sz w:val="18"/>
      </w:rPr>
    </w:lvl>
    <w:lvl w:ilvl="1">
      <w:numFmt w:val="bullet"/>
      <w:lvlText w:val="›"/>
      <w:lvlJc w:val="left"/>
      <w:pPr>
        <w:ind w:left="567" w:hanging="283"/>
      </w:pPr>
      <w:rPr>
        <w:color w:val="333333"/>
      </w:rPr>
    </w:lvl>
    <w:lvl w:ilvl="2">
      <w:numFmt w:val="bullet"/>
      <w:lvlText w:val="›"/>
      <w:lvlJc w:val="left"/>
      <w:pPr>
        <w:ind w:left="851" w:hanging="284"/>
      </w:pPr>
      <w:rPr>
        <w:color w:val="333333"/>
      </w:rPr>
    </w:lvl>
    <w:lvl w:ilvl="3">
      <w:numFmt w:val="bullet"/>
      <w:lvlText w:val="-"/>
      <w:lvlJc w:val="left"/>
      <w:pPr>
        <w:ind w:left="1134" w:hanging="283"/>
      </w:pPr>
      <w:rPr>
        <w:rFonts w:ascii="Times New Roman" w:hAnsi="Times New Roman" w:cs="Times New Roman"/>
      </w:rPr>
    </w:lvl>
    <w:lvl w:ilvl="4">
      <w:start w:val="1"/>
      <w:numFmt w:val="lowerLetter"/>
      <w:lvlText w:val="(%5)"/>
      <w:lvlJc w:val="left"/>
      <w:pPr>
        <w:ind w:left="1418" w:hanging="284"/>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6E55AF0"/>
    <w:multiLevelType w:val="multilevel"/>
    <w:tmpl w:val="F8C42A6E"/>
    <w:styleLink w:val="WWOutlineListStyle9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4" w15:restartNumberingAfterBreak="0">
    <w:nsid w:val="281C6B77"/>
    <w:multiLevelType w:val="multilevel"/>
    <w:tmpl w:val="E71E02D6"/>
    <w:styleLink w:val="WWOutlineListStyle1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5" w15:restartNumberingAfterBreak="0">
    <w:nsid w:val="29240D52"/>
    <w:multiLevelType w:val="hybridMultilevel"/>
    <w:tmpl w:val="84E004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A2C1EB8"/>
    <w:multiLevelType w:val="multilevel"/>
    <w:tmpl w:val="6C14D95A"/>
    <w:styleLink w:val="LFO32"/>
    <w:lvl w:ilvl="0">
      <w:start w:val="1"/>
      <w:numFmt w:val="decimal"/>
      <w:pStyle w:val="ListNumberNoSpace"/>
      <w:lvlText w:val="%1."/>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15:restartNumberingAfterBreak="0">
    <w:nsid w:val="2B441CA3"/>
    <w:multiLevelType w:val="multilevel"/>
    <w:tmpl w:val="BEA6833A"/>
    <w:styleLink w:val="CowiBulletList"/>
    <w:lvl w:ilvl="0">
      <w:numFmt w:val="bullet"/>
      <w:pStyle w:val="ListBullet4"/>
      <w:lvlText w:val="›"/>
      <w:lvlJc w:val="left"/>
      <w:pPr>
        <w:ind w:left="992" w:hanging="425"/>
      </w:pPr>
      <w:rPr>
        <w:color w:val="F04E23"/>
        <w:position w:val="0"/>
        <w:sz w:val="24"/>
        <w:vertAlign w:val="baseline"/>
      </w:rPr>
    </w:lvl>
    <w:lvl w:ilvl="1">
      <w:numFmt w:val="bullet"/>
      <w:lvlText w:val="›"/>
      <w:lvlJc w:val="left"/>
      <w:pPr>
        <w:ind w:left="851" w:hanging="426"/>
      </w:pPr>
      <w:rPr>
        <w:color w:val="333333"/>
        <w:position w:val="0"/>
        <w:sz w:val="24"/>
        <w:vertAlign w:val="baseline"/>
      </w:rPr>
    </w:lvl>
    <w:lvl w:ilvl="2">
      <w:numFmt w:val="bullet"/>
      <w:lvlText w:val="›"/>
      <w:lvlJc w:val="left"/>
      <w:pPr>
        <w:ind w:left="1276" w:hanging="425"/>
      </w:pPr>
      <w:rPr>
        <w:color w:val="333333"/>
        <w:position w:val="0"/>
        <w:sz w:val="24"/>
        <w:vertAlign w:val="baseline"/>
      </w:rPr>
    </w:lvl>
    <w:lvl w:ilvl="3">
      <w:numFmt w:val="bullet"/>
      <w:lvlText w:val="-"/>
      <w:lvlJc w:val="left"/>
      <w:pPr>
        <w:ind w:left="1701" w:hanging="42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BF9260B"/>
    <w:multiLevelType w:val="multilevel"/>
    <w:tmpl w:val="4DA062F6"/>
    <w:styleLink w:val="WWOutlineListStyle2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39" w15:restartNumberingAfterBreak="0">
    <w:nsid w:val="2DD92BE3"/>
    <w:multiLevelType w:val="multilevel"/>
    <w:tmpl w:val="CA0CC8EA"/>
    <w:styleLink w:val="WWOutlineListStyle2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0" w15:restartNumberingAfterBreak="0">
    <w:nsid w:val="30631169"/>
    <w:multiLevelType w:val="multilevel"/>
    <w:tmpl w:val="51FA4810"/>
    <w:styleLink w:val="WWOutlineListStyle1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1" w15:restartNumberingAfterBreak="0">
    <w:nsid w:val="313E5BE4"/>
    <w:multiLevelType w:val="multilevel"/>
    <w:tmpl w:val="2C00550C"/>
    <w:styleLink w:val="WWOutlineListStyle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2" w15:restartNumberingAfterBreak="0">
    <w:nsid w:val="31CB6943"/>
    <w:multiLevelType w:val="multilevel"/>
    <w:tmpl w:val="11E623D8"/>
    <w:styleLink w:val="WWOutlineListStyle2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3" w15:restartNumberingAfterBreak="0">
    <w:nsid w:val="350A7B33"/>
    <w:multiLevelType w:val="hybridMultilevel"/>
    <w:tmpl w:val="275426B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37741308"/>
    <w:multiLevelType w:val="multilevel"/>
    <w:tmpl w:val="B18E428C"/>
    <w:styleLink w:val="LFO31"/>
    <w:lvl w:ilvl="0">
      <w:numFmt w:val="bullet"/>
      <w:pStyle w:val="ListBulletNoSpace"/>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5" w15:restartNumberingAfterBreak="0">
    <w:nsid w:val="3DFA71C8"/>
    <w:multiLevelType w:val="multilevel"/>
    <w:tmpl w:val="C87E46BC"/>
    <w:styleLink w:val="WWOutlineListStyle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6" w15:restartNumberingAfterBreak="0">
    <w:nsid w:val="40E25D73"/>
    <w:multiLevelType w:val="multilevel"/>
    <w:tmpl w:val="7F627A4C"/>
    <w:styleLink w:val="ArticleSection1"/>
    <w:lvl w:ilvl="0">
      <w:start w:val="1"/>
      <w:numFmt w:val="upperRoman"/>
      <w:lvlText w:val="Article %1."/>
      <w:lvlJc w:val="left"/>
    </w:lvl>
    <w:lvl w:ilvl="1">
      <w:start w:val="1"/>
      <w:numFmt w:val="decimalZero"/>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7" w15:restartNumberingAfterBreak="0">
    <w:nsid w:val="4119293C"/>
    <w:multiLevelType w:val="hybridMultilevel"/>
    <w:tmpl w:val="27681E48"/>
    <w:lvl w:ilvl="0" w:tplc="0809000D">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3DC1303"/>
    <w:multiLevelType w:val="multilevel"/>
    <w:tmpl w:val="417CA8EC"/>
    <w:styleLink w:val="WWOutlineListStyle40"/>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49" w15:restartNumberingAfterBreak="0">
    <w:nsid w:val="48A07473"/>
    <w:multiLevelType w:val="multilevel"/>
    <w:tmpl w:val="4B462A64"/>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B332B38"/>
    <w:multiLevelType w:val="multilevel"/>
    <w:tmpl w:val="90CA2586"/>
    <w:styleLink w:val="WWOutlineListStyle3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1" w15:restartNumberingAfterBreak="0">
    <w:nsid w:val="4BFC4719"/>
    <w:multiLevelType w:val="multilevel"/>
    <w:tmpl w:val="902EB2FC"/>
    <w:styleLink w:val="LFO7"/>
    <w:lvl w:ilvl="0">
      <w:numFmt w:val="bullet"/>
      <w:pStyle w:val="ListBullet5"/>
      <w:lvlText w:val=""/>
      <w:lvlJc w:val="left"/>
      <w:pPr>
        <w:ind w:left="1492"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2" w15:restartNumberingAfterBreak="0">
    <w:nsid w:val="4C0939D4"/>
    <w:multiLevelType w:val="multilevel"/>
    <w:tmpl w:val="6726A486"/>
    <w:styleLink w:val="WWOutlineListStyle25"/>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3" w15:restartNumberingAfterBreak="0">
    <w:nsid w:val="4FC041BB"/>
    <w:multiLevelType w:val="multilevel"/>
    <w:tmpl w:val="D442611C"/>
    <w:styleLink w:val="WWOutlineListStyle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4" w15:restartNumberingAfterBreak="0">
    <w:nsid w:val="53A64C78"/>
    <w:multiLevelType w:val="hybridMultilevel"/>
    <w:tmpl w:val="A076611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54A3354F"/>
    <w:multiLevelType w:val="multilevel"/>
    <w:tmpl w:val="A1585018"/>
    <w:styleLink w:val="WWOutlineListStyle44"/>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6" w15:restartNumberingAfterBreak="0">
    <w:nsid w:val="5D305090"/>
    <w:multiLevelType w:val="hybridMultilevel"/>
    <w:tmpl w:val="B81C944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60AF6394"/>
    <w:multiLevelType w:val="multilevel"/>
    <w:tmpl w:val="490E2084"/>
    <w:styleLink w:val="WWOutlineListStyle51"/>
    <w:lvl w:ilvl="0">
      <w:start w:val="1"/>
      <w:numFmt w:val="decimal"/>
      <w:pStyle w:val="Heading1"/>
      <w:lvlText w:val="%1."/>
      <w:lvlJc w:val="left"/>
      <w:pPr>
        <w:ind w:left="1135" w:hanging="851"/>
      </w:pPr>
      <w:rPr>
        <w:rFonts w:ascii="Times New Roman" w:eastAsia="Times New Roman" w:hAnsi="Times New Roman" w:cs="Times New Roman"/>
      </w:rPr>
    </w:lvl>
    <w:lvl w:ilvl="1">
      <w:start w:val="1"/>
      <w:numFmt w:val="decimal"/>
      <w:pStyle w:val="Heading2"/>
      <w:lvlText w:val="%1.%2"/>
      <w:lvlJc w:val="left"/>
      <w:pPr>
        <w:ind w:left="851" w:hanging="851"/>
      </w:pPr>
      <w:rPr>
        <w:color w:val="auto"/>
      </w:rPr>
    </w:lvl>
    <w:lvl w:ilvl="2">
      <w:start w:val="1"/>
      <w:numFmt w:val="decimal"/>
      <w:pStyle w:val="Heading3"/>
      <w:lvlText w:val="%1.%2.%3"/>
      <w:lvlJc w:val="left"/>
      <w:pPr>
        <w:ind w:left="851" w:hanging="851"/>
      </w:pPr>
    </w:lvl>
    <w:lvl w:ilvl="3">
      <w:start w:val="1"/>
      <w:numFmt w:val="decimal"/>
      <w:pStyle w:val="Heading4"/>
      <w:lvlText w:val="%1.%2.%3.%4"/>
      <w:lvlJc w:val="left"/>
      <w:pPr>
        <w:ind w:left="1276" w:hanging="1276"/>
      </w:pPr>
    </w:lvl>
    <w:lvl w:ilvl="4">
      <w:start w:val="1"/>
      <w:numFmt w:val="decimal"/>
      <w:pStyle w:val="Heading5"/>
      <w:lvlText w:val="%1.%2.%3.%4.%5"/>
      <w:lvlJc w:val="left"/>
      <w:pPr>
        <w:ind w:left="1276" w:hanging="1276"/>
      </w:pPr>
    </w:lvl>
    <w:lvl w:ilvl="5">
      <w:start w:val="1"/>
      <w:numFmt w:val="lowerRoman"/>
      <w:pStyle w:val="Heading6"/>
      <w:lvlText w:val="(%6)"/>
      <w:lvlJc w:val="left"/>
      <w:pPr>
        <w:ind w:left="851" w:hanging="851"/>
      </w:pPr>
    </w:lvl>
    <w:lvl w:ilvl="6">
      <w:start w:val="1"/>
      <w:numFmt w:val="upperLetter"/>
      <w:pStyle w:val="Heading7"/>
      <w:lvlText w:val="Priedas %7"/>
      <w:lvlJc w:val="left"/>
    </w:lvl>
    <w:lvl w:ilvl="7">
      <w:start w:val="1"/>
      <w:numFmt w:val="decimal"/>
      <w:pStyle w:val="Heading8"/>
      <w:lvlText w:val="%1.%2.%3.%4.%5.%6.%7.%8"/>
      <w:lvlJc w:val="left"/>
      <w:pPr>
        <w:ind w:left="851" w:hanging="851"/>
      </w:pPr>
    </w:lvl>
    <w:lvl w:ilvl="8">
      <w:start w:val="1"/>
      <w:numFmt w:val="decimal"/>
      <w:pStyle w:val="Heading9"/>
      <w:lvlText w:val="%1.%2.%3.%4.%5.%6.%7.%8.%9"/>
      <w:lvlJc w:val="left"/>
      <w:pPr>
        <w:ind w:left="851" w:hanging="851"/>
      </w:pPr>
    </w:lvl>
  </w:abstractNum>
  <w:abstractNum w:abstractNumId="58" w15:restartNumberingAfterBreak="0">
    <w:nsid w:val="61B40125"/>
    <w:multiLevelType w:val="multilevel"/>
    <w:tmpl w:val="3CBED528"/>
    <w:styleLink w:val="WWOutlineListStyle50"/>
    <w:lvl w:ilvl="0">
      <w:start w:val="1"/>
      <w:numFmt w:val="decimal"/>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59" w15:restartNumberingAfterBreak="0">
    <w:nsid w:val="62DD04FF"/>
    <w:multiLevelType w:val="multilevel"/>
    <w:tmpl w:val="AB78989A"/>
    <w:styleLink w:val="WWOutlineListStyle47"/>
    <w:lvl w:ilvl="0">
      <w:start w:val="1"/>
      <w:numFmt w:val="upperRoman"/>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0" w15:restartNumberingAfterBreak="0">
    <w:nsid w:val="63FC0738"/>
    <w:multiLevelType w:val="multilevel"/>
    <w:tmpl w:val="2638ADA8"/>
    <w:styleLink w:val="WWOutlineListStyle41"/>
    <w:lvl w:ilvl="0">
      <w:start w:val="1"/>
      <w:numFmt w:val="decimal"/>
      <w:lvlText w:val="%1"/>
      <w:lvlJc w:val="left"/>
      <w:pPr>
        <w:ind w:left="1135"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1" w15:restartNumberingAfterBreak="0">
    <w:nsid w:val="64A26069"/>
    <w:multiLevelType w:val="multilevel"/>
    <w:tmpl w:val="DE8C31C6"/>
    <w:styleLink w:val="WWOutlineListStyle1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2" w15:restartNumberingAfterBreak="0">
    <w:nsid w:val="657745D7"/>
    <w:multiLevelType w:val="multilevel"/>
    <w:tmpl w:val="11A8998C"/>
    <w:styleLink w:val="WWOutlineListStyle30"/>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3" w15:restartNumberingAfterBreak="0">
    <w:nsid w:val="667600CE"/>
    <w:multiLevelType w:val="hybridMultilevel"/>
    <w:tmpl w:val="1A1CF9BA"/>
    <w:lvl w:ilvl="0" w:tplc="3C2610D4">
      <w:start w:val="10"/>
      <w:numFmt w:val="bullet"/>
      <w:lvlText w:val="-"/>
      <w:lvlJc w:val="left"/>
      <w:pPr>
        <w:ind w:left="1080" w:hanging="72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673702CE"/>
    <w:multiLevelType w:val="multilevel"/>
    <w:tmpl w:val="79263176"/>
    <w:styleLink w:val="WWOutlineListStyle1"/>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5" w15:restartNumberingAfterBreak="0">
    <w:nsid w:val="69925677"/>
    <w:multiLevelType w:val="multilevel"/>
    <w:tmpl w:val="974A8B14"/>
    <w:styleLink w:val="WWOutlineListStyle3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6" w15:restartNumberingAfterBreak="0">
    <w:nsid w:val="6FAA21FF"/>
    <w:multiLevelType w:val="multilevel"/>
    <w:tmpl w:val="E9FC0EEC"/>
    <w:styleLink w:val="WWOutlineListStyle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7" w15:restartNumberingAfterBreak="0">
    <w:nsid w:val="70B773A5"/>
    <w:multiLevelType w:val="multilevel"/>
    <w:tmpl w:val="C70CA7D8"/>
    <w:styleLink w:val="WWOutlineListStyle2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8" w15:restartNumberingAfterBreak="0">
    <w:nsid w:val="71A478BF"/>
    <w:multiLevelType w:val="multilevel"/>
    <w:tmpl w:val="10C4A978"/>
    <w:styleLink w:val="WWOutlineListStyle16"/>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69" w15:restartNumberingAfterBreak="0">
    <w:nsid w:val="71CD0D0E"/>
    <w:multiLevelType w:val="multilevel"/>
    <w:tmpl w:val="F4201D60"/>
    <w:styleLink w:val="WWOutlineListStyle13"/>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0" w15:restartNumberingAfterBreak="0">
    <w:nsid w:val="722F4F72"/>
    <w:multiLevelType w:val="multilevel"/>
    <w:tmpl w:val="192ABD0E"/>
    <w:styleLink w:val="WWOutlineListStyle3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1" w15:restartNumberingAfterBreak="0">
    <w:nsid w:val="72DE0C82"/>
    <w:multiLevelType w:val="multilevel"/>
    <w:tmpl w:val="ED486396"/>
    <w:styleLink w:val="WWOutlineListStyle27"/>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2" w15:restartNumberingAfterBreak="0">
    <w:nsid w:val="74B523C6"/>
    <w:multiLevelType w:val="multilevel"/>
    <w:tmpl w:val="445AC1C8"/>
    <w:styleLink w:val="CowiHeaders1"/>
    <w:lvl w:ilvl="0">
      <w:start w:val="1"/>
      <w:numFmt w:val="decimal"/>
      <w:lvlText w:val="%1"/>
      <w:lvlJc w:val="left"/>
      <w:pPr>
        <w:ind w:left="851" w:hanging="851"/>
      </w:pPr>
      <w:rPr>
        <w:rFonts w:ascii="Arial" w:hAnsi="Arial"/>
        <w:b/>
        <w:color w:val="auto"/>
        <w:position w:val="0"/>
        <w:sz w:val="32"/>
        <w:u w:val="none"/>
        <w:vertAlign w:val="baseline"/>
      </w:rPr>
    </w:lvl>
    <w:lvl w:ilvl="1">
      <w:start w:val="1"/>
      <w:numFmt w:val="decimal"/>
      <w:lvlText w:val="%2"/>
      <w:lvlJc w:val="left"/>
    </w:lvl>
    <w:lvl w:ilvl="2">
      <w:start w:val="1"/>
      <w:numFmt w:val="decimal"/>
      <w:lvlText w:val="%1.%2.%3"/>
      <w:lvlJc w:val="left"/>
      <w:pPr>
        <w:ind w:left="851" w:hanging="851"/>
      </w:pPr>
      <w:rPr>
        <w:rFonts w:ascii="Arial" w:hAnsi="Arial"/>
        <w:b/>
        <w:color w:val="auto"/>
        <w:sz w:val="23"/>
      </w:rPr>
    </w:lvl>
    <w:lvl w:ilvl="3">
      <w:start w:val="1"/>
      <w:numFmt w:val="decimal"/>
      <w:lvlText w:val="%1.%2.%3.%4"/>
      <w:lvlJc w:val="left"/>
      <w:pPr>
        <w:ind w:left="1276" w:hanging="1276"/>
      </w:pPr>
      <w:rPr>
        <w:rFonts w:ascii="Arial" w:hAnsi="Arial"/>
        <w:b/>
        <w:sz w:val="20"/>
      </w:rPr>
    </w:lvl>
    <w:lvl w:ilvl="4">
      <w:start w:val="1"/>
      <w:numFmt w:val="decimal"/>
      <w:lvlText w:val="%1.%2.%3.%4.%5"/>
      <w:lvlJc w:val="left"/>
      <w:pPr>
        <w:ind w:left="1276" w:hanging="1276"/>
      </w:pPr>
      <w:rPr>
        <w:rFonts w:ascii="Arial" w:hAnsi="Arial"/>
        <w:b/>
        <w:sz w:val="20"/>
      </w:rPr>
    </w:lvl>
    <w:lvl w:ilvl="5">
      <w:start w:val="1"/>
      <w:numFmt w:val="lowerRoman"/>
      <w:lvlText w:val="(%6)"/>
      <w:lvlJc w:val="left"/>
      <w:pPr>
        <w:ind w:left="851" w:hanging="851"/>
      </w:pPr>
    </w:lvl>
    <w:lvl w:ilvl="6">
      <w:start w:val="1"/>
      <w:numFmt w:val="none"/>
      <w:suff w:val="nothing"/>
      <w:lvlText w:val="%7"/>
      <w:lvlJc w:val="left"/>
      <w:rPr>
        <w:rFonts w:ascii="Arial" w:hAnsi="Arial"/>
        <w:b/>
        <w:sz w:val="32"/>
      </w:rPr>
    </w:lvl>
    <w:lvl w:ilvl="7">
      <w:start w:val="1"/>
      <w:numFmt w:val="lowerLetter"/>
      <w:lvlText w:val="%8."/>
      <w:lvlJc w:val="left"/>
      <w:pPr>
        <w:ind w:left="851" w:hanging="851"/>
      </w:pPr>
    </w:lvl>
    <w:lvl w:ilvl="8">
      <w:start w:val="1"/>
      <w:numFmt w:val="lowerRoman"/>
      <w:lvlText w:val="%9."/>
      <w:lvlJc w:val="left"/>
      <w:pPr>
        <w:ind w:left="851" w:hanging="851"/>
      </w:pPr>
    </w:lvl>
  </w:abstractNum>
  <w:abstractNum w:abstractNumId="73" w15:restartNumberingAfterBreak="0">
    <w:nsid w:val="74EA12DD"/>
    <w:multiLevelType w:val="multilevel"/>
    <w:tmpl w:val="CB14528C"/>
    <w:styleLink w:val="CowiNumberList"/>
    <w:lvl w:ilvl="0">
      <w:start w:val="1"/>
      <w:numFmt w:val="decimal"/>
      <w:pStyle w:val="ListNumber3NoSpace"/>
      <w:lvlText w:val="%1"/>
      <w:lvlJc w:val="left"/>
      <w:pPr>
        <w:ind w:left="425" w:hanging="425"/>
      </w:pPr>
    </w:lvl>
    <w:lvl w:ilvl="1">
      <w:start w:val="1"/>
      <w:numFmt w:val="decimal"/>
      <w:lvlText w:val="%1.%2"/>
      <w:lvlJc w:val="left"/>
      <w:pPr>
        <w:ind w:left="851" w:hanging="426"/>
      </w:pPr>
    </w:lvl>
    <w:lvl w:ilvl="2">
      <w:start w:val="1"/>
      <w:numFmt w:val="lowerLetter"/>
      <w:lvlText w:val="%3)"/>
      <w:lvlJc w:val="left"/>
      <w:pPr>
        <w:ind w:left="1276" w:hanging="425"/>
      </w:pPr>
    </w:lvl>
    <w:lvl w:ilvl="3">
      <w:start w:val="1"/>
      <w:numFmt w:val="lowerRoman"/>
      <w:lvlText w:val="%4)"/>
      <w:lvlJc w:val="left"/>
      <w:pPr>
        <w:ind w:left="1701" w:hanging="42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750D4B9D"/>
    <w:multiLevelType w:val="multilevel"/>
    <w:tmpl w:val="02EA4688"/>
    <w:styleLink w:val="WWOutlineListStyle46"/>
    <w:lvl w:ilvl="0">
      <w:start w:val="1"/>
      <w:numFmt w:val="upperRoman"/>
      <w:lvlText w:val="%1."/>
      <w:lvlJc w:val="left"/>
      <w:pPr>
        <w:ind w:left="1135" w:hanging="851"/>
      </w:pPr>
      <w:rPr>
        <w:rFonts w:ascii="Times New Roman" w:eastAsia="Times New Roman" w:hAnsi="Times New Roman" w:cs="Times New Roman"/>
      </w:r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5" w15:restartNumberingAfterBreak="0">
    <w:nsid w:val="751A3FE8"/>
    <w:multiLevelType w:val="multilevel"/>
    <w:tmpl w:val="EBEEB774"/>
    <w:styleLink w:val="WWOutlineListStyle38"/>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6" w15:restartNumberingAfterBreak="0">
    <w:nsid w:val="791270B3"/>
    <w:multiLevelType w:val="hybridMultilevel"/>
    <w:tmpl w:val="A6C2CBA2"/>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7" w15:restartNumberingAfterBreak="0">
    <w:nsid w:val="792002DA"/>
    <w:multiLevelType w:val="multilevel"/>
    <w:tmpl w:val="2B1A1294"/>
    <w:styleLink w:val="WWOutlineListStyle22"/>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8" w15:restartNumberingAfterBreak="0">
    <w:nsid w:val="797A0531"/>
    <w:multiLevelType w:val="multilevel"/>
    <w:tmpl w:val="CC26640A"/>
    <w:styleLink w:val="WWOutlineListStyle"/>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79" w15:restartNumberingAfterBreak="0">
    <w:nsid w:val="7A5F6992"/>
    <w:multiLevelType w:val="multilevel"/>
    <w:tmpl w:val="C0E21F42"/>
    <w:styleLink w:val="LFO8"/>
    <w:lvl w:ilvl="0">
      <w:start w:val="1"/>
      <w:numFmt w:val="decimal"/>
      <w:pStyle w:val="ListNumber5"/>
      <w:lvlText w:val="%1."/>
      <w:lvlJc w:val="left"/>
      <w:pPr>
        <w:ind w:left="1492"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0" w15:restartNumberingAfterBreak="0">
    <w:nsid w:val="7D0D2930"/>
    <w:multiLevelType w:val="multilevel"/>
    <w:tmpl w:val="C4AA67CE"/>
    <w:styleLink w:val="WWOutlineListStyle14"/>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81" w15:restartNumberingAfterBreak="0">
    <w:nsid w:val="7F967D60"/>
    <w:multiLevelType w:val="multilevel"/>
    <w:tmpl w:val="5456F952"/>
    <w:styleLink w:val="WWOutlineListStyle9"/>
    <w:lvl w:ilvl="0">
      <w:start w:val="1"/>
      <w:numFmt w:val="decimal"/>
      <w:lvlText w:val="%1"/>
      <w:lvlJc w:val="left"/>
      <w:pPr>
        <w:ind w:left="851" w:hanging="851"/>
      </w:pPr>
    </w:lvl>
    <w:lvl w:ilvl="1">
      <w:start w:val="1"/>
      <w:numFmt w:val="decimal"/>
      <w:lvlText w:val="%1.%2"/>
      <w:lvlJc w:val="left"/>
      <w:pPr>
        <w:ind w:left="851" w:hanging="851"/>
      </w:pPr>
      <w:rPr>
        <w:color w:val="auto"/>
      </w:rPr>
    </w:lvl>
    <w:lvl w:ilvl="2">
      <w:start w:val="1"/>
      <w:numFmt w:val="decimal"/>
      <w:lvlText w:val="%1.%2.%3"/>
      <w:lvlJc w:val="left"/>
      <w:pPr>
        <w:ind w:left="851" w:hanging="851"/>
      </w:pPr>
    </w:lvl>
    <w:lvl w:ilvl="3">
      <w:start w:val="1"/>
      <w:numFmt w:val="decimal"/>
      <w:lvlText w:val="%1.%2.%3.%4"/>
      <w:lvlJc w:val="left"/>
      <w:pPr>
        <w:ind w:left="1276" w:hanging="1276"/>
      </w:pPr>
    </w:lvl>
    <w:lvl w:ilvl="4">
      <w:start w:val="1"/>
      <w:numFmt w:val="decimal"/>
      <w:lvlText w:val="%1.%2.%3.%4.%5"/>
      <w:lvlJc w:val="left"/>
      <w:pPr>
        <w:ind w:left="1276" w:hanging="1276"/>
      </w:pPr>
    </w:lvl>
    <w:lvl w:ilvl="5">
      <w:start w:val="1"/>
      <w:numFmt w:val="lowerRoman"/>
      <w:lvlText w:val="(%6)"/>
      <w:lvlJc w:val="left"/>
      <w:pPr>
        <w:ind w:left="851" w:hanging="851"/>
      </w:pPr>
    </w:lvl>
    <w:lvl w:ilvl="6">
      <w:start w:val="1"/>
      <w:numFmt w:val="upperLetter"/>
      <w:lvlText w:val="Priedas %7"/>
      <w:lvlJc w:val="left"/>
    </w:lvl>
    <w:lvl w:ilvl="7">
      <w:start w:val="1"/>
      <w:numFmt w:val="decimal"/>
      <w:lvlText w:val="%1.%2.%3.%4.%5.%6.%7.%8"/>
      <w:lvlJc w:val="left"/>
      <w:pPr>
        <w:ind w:left="851" w:hanging="851"/>
      </w:pPr>
    </w:lvl>
    <w:lvl w:ilvl="8">
      <w:start w:val="1"/>
      <w:numFmt w:val="decimal"/>
      <w:lvlText w:val="%1.%2.%3.%4.%5.%6.%7.%8.%9"/>
      <w:lvlJc w:val="left"/>
      <w:pPr>
        <w:ind w:left="851" w:hanging="851"/>
      </w:pPr>
    </w:lvl>
  </w:abstractNum>
  <w:num w:numId="1">
    <w:abstractNumId w:val="57"/>
    <w:lvlOverride w:ilvl="2">
      <w:lvl w:ilvl="2">
        <w:start w:val="1"/>
        <w:numFmt w:val="decimal"/>
        <w:pStyle w:val="Heading3"/>
        <w:lvlText w:val="%1.%2.%3"/>
        <w:lvlJc w:val="left"/>
        <w:pPr>
          <w:ind w:left="851" w:hanging="851"/>
        </w:pPr>
        <w:rPr>
          <w:color w:val="auto"/>
        </w:rPr>
      </w:lvl>
    </w:lvlOverride>
  </w:num>
  <w:num w:numId="2">
    <w:abstractNumId w:val="58"/>
  </w:num>
  <w:num w:numId="3">
    <w:abstractNumId w:val="16"/>
  </w:num>
  <w:num w:numId="4">
    <w:abstractNumId w:val="22"/>
  </w:num>
  <w:num w:numId="5">
    <w:abstractNumId w:val="59"/>
  </w:num>
  <w:num w:numId="6">
    <w:abstractNumId w:val="74"/>
  </w:num>
  <w:num w:numId="7">
    <w:abstractNumId w:val="27"/>
  </w:num>
  <w:num w:numId="8">
    <w:abstractNumId w:val="55"/>
  </w:num>
  <w:num w:numId="9">
    <w:abstractNumId w:val="9"/>
  </w:num>
  <w:num w:numId="10">
    <w:abstractNumId w:val="13"/>
  </w:num>
  <w:num w:numId="11">
    <w:abstractNumId w:val="60"/>
  </w:num>
  <w:num w:numId="12">
    <w:abstractNumId w:val="48"/>
  </w:num>
  <w:num w:numId="13">
    <w:abstractNumId w:val="65"/>
  </w:num>
  <w:num w:numId="14">
    <w:abstractNumId w:val="75"/>
  </w:num>
  <w:num w:numId="15">
    <w:abstractNumId w:val="50"/>
  </w:num>
  <w:num w:numId="16">
    <w:abstractNumId w:val="2"/>
  </w:num>
  <w:num w:numId="17">
    <w:abstractNumId w:val="33"/>
  </w:num>
  <w:num w:numId="18">
    <w:abstractNumId w:val="5"/>
  </w:num>
  <w:num w:numId="19">
    <w:abstractNumId w:val="70"/>
  </w:num>
  <w:num w:numId="20">
    <w:abstractNumId w:val="28"/>
  </w:num>
  <w:num w:numId="21">
    <w:abstractNumId w:val="12"/>
  </w:num>
  <w:num w:numId="22">
    <w:abstractNumId w:val="11"/>
  </w:num>
  <w:num w:numId="23">
    <w:abstractNumId w:val="62"/>
  </w:num>
  <w:num w:numId="24">
    <w:abstractNumId w:val="15"/>
  </w:num>
  <w:num w:numId="25">
    <w:abstractNumId w:val="38"/>
  </w:num>
  <w:num w:numId="26">
    <w:abstractNumId w:val="71"/>
  </w:num>
  <w:num w:numId="27">
    <w:abstractNumId w:val="67"/>
  </w:num>
  <w:num w:numId="28">
    <w:abstractNumId w:val="52"/>
  </w:num>
  <w:num w:numId="29">
    <w:abstractNumId w:val="39"/>
  </w:num>
  <w:num w:numId="30">
    <w:abstractNumId w:val="21"/>
  </w:num>
  <w:num w:numId="31">
    <w:abstractNumId w:val="77"/>
  </w:num>
  <w:num w:numId="32">
    <w:abstractNumId w:val="29"/>
  </w:num>
  <w:num w:numId="33">
    <w:abstractNumId w:val="42"/>
  </w:num>
  <w:num w:numId="34">
    <w:abstractNumId w:val="40"/>
  </w:num>
  <w:num w:numId="35">
    <w:abstractNumId w:val="10"/>
  </w:num>
  <w:num w:numId="36">
    <w:abstractNumId w:val="61"/>
  </w:num>
  <w:num w:numId="37">
    <w:abstractNumId w:val="68"/>
  </w:num>
  <w:num w:numId="38">
    <w:abstractNumId w:val="8"/>
  </w:num>
  <w:num w:numId="39">
    <w:abstractNumId w:val="80"/>
  </w:num>
  <w:num w:numId="40">
    <w:abstractNumId w:val="69"/>
  </w:num>
  <w:num w:numId="41">
    <w:abstractNumId w:val="34"/>
  </w:num>
  <w:num w:numId="42">
    <w:abstractNumId w:val="14"/>
  </w:num>
  <w:num w:numId="43">
    <w:abstractNumId w:val="17"/>
  </w:num>
  <w:num w:numId="44">
    <w:abstractNumId w:val="81"/>
  </w:num>
  <w:num w:numId="45">
    <w:abstractNumId w:val="45"/>
  </w:num>
  <w:num w:numId="46">
    <w:abstractNumId w:val="20"/>
  </w:num>
  <w:num w:numId="47">
    <w:abstractNumId w:val="1"/>
  </w:num>
  <w:num w:numId="48">
    <w:abstractNumId w:val="41"/>
  </w:num>
  <w:num w:numId="49">
    <w:abstractNumId w:val="4"/>
  </w:num>
  <w:num w:numId="50">
    <w:abstractNumId w:val="53"/>
  </w:num>
  <w:num w:numId="51">
    <w:abstractNumId w:val="66"/>
  </w:num>
  <w:num w:numId="52">
    <w:abstractNumId w:val="64"/>
  </w:num>
  <w:num w:numId="53">
    <w:abstractNumId w:val="78"/>
  </w:num>
  <w:num w:numId="54">
    <w:abstractNumId w:val="31"/>
  </w:num>
  <w:num w:numId="55">
    <w:abstractNumId w:val="37"/>
  </w:num>
  <w:num w:numId="56">
    <w:abstractNumId w:val="73"/>
  </w:num>
  <w:num w:numId="57">
    <w:abstractNumId w:val="19"/>
  </w:num>
  <w:num w:numId="58">
    <w:abstractNumId w:val="49"/>
  </w:num>
  <w:num w:numId="59">
    <w:abstractNumId w:val="46"/>
  </w:num>
  <w:num w:numId="60">
    <w:abstractNumId w:val="25"/>
  </w:num>
  <w:num w:numId="61">
    <w:abstractNumId w:val="32"/>
  </w:num>
  <w:num w:numId="62">
    <w:abstractNumId w:val="26"/>
  </w:num>
  <w:num w:numId="63">
    <w:abstractNumId w:val="72"/>
  </w:num>
  <w:num w:numId="64">
    <w:abstractNumId w:val="51"/>
  </w:num>
  <w:num w:numId="65">
    <w:abstractNumId w:val="79"/>
  </w:num>
  <w:num w:numId="66">
    <w:abstractNumId w:val="44"/>
  </w:num>
  <w:num w:numId="67">
    <w:abstractNumId w:val="36"/>
  </w:num>
  <w:num w:numId="68">
    <w:abstractNumId w:val="47"/>
  </w:num>
  <w:num w:numId="69">
    <w:abstractNumId w:val="54"/>
  </w:num>
  <w:num w:numId="70">
    <w:abstractNumId w:val="35"/>
  </w:num>
  <w:num w:numId="71">
    <w:abstractNumId w:val="57"/>
  </w:num>
  <w:num w:numId="72">
    <w:abstractNumId w:val="3"/>
  </w:num>
  <w:num w:numId="73">
    <w:abstractNumId w:val="63"/>
  </w:num>
  <w:num w:numId="74">
    <w:abstractNumId w:val="6"/>
  </w:num>
  <w:num w:numId="75">
    <w:abstractNumId w:val="18"/>
  </w:num>
  <w:num w:numId="76">
    <w:abstractNumId w:val="30"/>
  </w:num>
  <w:num w:numId="77">
    <w:abstractNumId w:val="43"/>
  </w:num>
  <w:num w:numId="78">
    <w:abstractNumId w:val="76"/>
  </w:num>
  <w:num w:numId="79">
    <w:abstractNumId w:val="7"/>
  </w:num>
  <w:num w:numId="80">
    <w:abstractNumId w:val="56"/>
  </w:num>
  <w:num w:numId="81">
    <w:abstractNumId w:val="23"/>
  </w:num>
  <w:num w:numId="82">
    <w:abstractNumId w:val="2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attachedTemplate r:id="rId1"/>
  <w:defaultTabStop w:val="720"/>
  <w:autoHyphenation/>
  <w:hyphenationZone w:val="396"/>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749"/>
    <w:rsid w:val="00000793"/>
    <w:rsid w:val="00001D9B"/>
    <w:rsid w:val="00002B4B"/>
    <w:rsid w:val="00003562"/>
    <w:rsid w:val="000109CE"/>
    <w:rsid w:val="00014AD0"/>
    <w:rsid w:val="00015391"/>
    <w:rsid w:val="00016891"/>
    <w:rsid w:val="000263AC"/>
    <w:rsid w:val="00026DFC"/>
    <w:rsid w:val="000321AA"/>
    <w:rsid w:val="00033131"/>
    <w:rsid w:val="00033AAD"/>
    <w:rsid w:val="00034FBA"/>
    <w:rsid w:val="000357AF"/>
    <w:rsid w:val="0003636C"/>
    <w:rsid w:val="0003795E"/>
    <w:rsid w:val="00040079"/>
    <w:rsid w:val="00041A30"/>
    <w:rsid w:val="00042024"/>
    <w:rsid w:val="000435EA"/>
    <w:rsid w:val="00044593"/>
    <w:rsid w:val="00045D68"/>
    <w:rsid w:val="000465ED"/>
    <w:rsid w:val="00046956"/>
    <w:rsid w:val="00047BFF"/>
    <w:rsid w:val="00050E3D"/>
    <w:rsid w:val="0005494E"/>
    <w:rsid w:val="00055A07"/>
    <w:rsid w:val="00056C1F"/>
    <w:rsid w:val="0006330A"/>
    <w:rsid w:val="00063B8C"/>
    <w:rsid w:val="00065C53"/>
    <w:rsid w:val="0006655E"/>
    <w:rsid w:val="00066FC4"/>
    <w:rsid w:val="00070401"/>
    <w:rsid w:val="00072323"/>
    <w:rsid w:val="00072953"/>
    <w:rsid w:val="000737D4"/>
    <w:rsid w:val="00073825"/>
    <w:rsid w:val="00074113"/>
    <w:rsid w:val="00075186"/>
    <w:rsid w:val="00075CAB"/>
    <w:rsid w:val="000763C0"/>
    <w:rsid w:val="000806E4"/>
    <w:rsid w:val="00080F37"/>
    <w:rsid w:val="000855E9"/>
    <w:rsid w:val="0008728B"/>
    <w:rsid w:val="00091424"/>
    <w:rsid w:val="00091C2A"/>
    <w:rsid w:val="00097F2C"/>
    <w:rsid w:val="000A7FDF"/>
    <w:rsid w:val="000B153F"/>
    <w:rsid w:val="000B1675"/>
    <w:rsid w:val="000B3EFD"/>
    <w:rsid w:val="000B4E15"/>
    <w:rsid w:val="000B5634"/>
    <w:rsid w:val="000B65D9"/>
    <w:rsid w:val="000C13DD"/>
    <w:rsid w:val="000C2C32"/>
    <w:rsid w:val="000C36AB"/>
    <w:rsid w:val="000C402B"/>
    <w:rsid w:val="000C7047"/>
    <w:rsid w:val="000C70A0"/>
    <w:rsid w:val="000C7871"/>
    <w:rsid w:val="000D1DAF"/>
    <w:rsid w:val="000E70EF"/>
    <w:rsid w:val="000F19A5"/>
    <w:rsid w:val="000F3757"/>
    <w:rsid w:val="000F493F"/>
    <w:rsid w:val="000F51B6"/>
    <w:rsid w:val="000F62EE"/>
    <w:rsid w:val="000F64B6"/>
    <w:rsid w:val="000F6C8E"/>
    <w:rsid w:val="0010268F"/>
    <w:rsid w:val="00103CF9"/>
    <w:rsid w:val="00105084"/>
    <w:rsid w:val="001050C4"/>
    <w:rsid w:val="0010669B"/>
    <w:rsid w:val="00107CA2"/>
    <w:rsid w:val="00115B78"/>
    <w:rsid w:val="00121FFE"/>
    <w:rsid w:val="00122868"/>
    <w:rsid w:val="001247D7"/>
    <w:rsid w:val="00125CF9"/>
    <w:rsid w:val="00127289"/>
    <w:rsid w:val="0012731A"/>
    <w:rsid w:val="001314F2"/>
    <w:rsid w:val="00132B7C"/>
    <w:rsid w:val="00142A12"/>
    <w:rsid w:val="00143429"/>
    <w:rsid w:val="001468DC"/>
    <w:rsid w:val="00146C86"/>
    <w:rsid w:val="00150334"/>
    <w:rsid w:val="001509FF"/>
    <w:rsid w:val="00151F19"/>
    <w:rsid w:val="001546D5"/>
    <w:rsid w:val="00154CDB"/>
    <w:rsid w:val="0016028B"/>
    <w:rsid w:val="001651DD"/>
    <w:rsid w:val="001701DB"/>
    <w:rsid w:val="00170737"/>
    <w:rsid w:val="00172288"/>
    <w:rsid w:val="00172518"/>
    <w:rsid w:val="00172FF2"/>
    <w:rsid w:val="00177A5E"/>
    <w:rsid w:val="00177DC3"/>
    <w:rsid w:val="00183EAC"/>
    <w:rsid w:val="001846A4"/>
    <w:rsid w:val="00185554"/>
    <w:rsid w:val="00191534"/>
    <w:rsid w:val="00191CBB"/>
    <w:rsid w:val="0019402A"/>
    <w:rsid w:val="001957B9"/>
    <w:rsid w:val="001957FA"/>
    <w:rsid w:val="00195CC5"/>
    <w:rsid w:val="00195CEB"/>
    <w:rsid w:val="001A75B1"/>
    <w:rsid w:val="001B1C71"/>
    <w:rsid w:val="001B30C1"/>
    <w:rsid w:val="001B5289"/>
    <w:rsid w:val="001C51EF"/>
    <w:rsid w:val="001C5446"/>
    <w:rsid w:val="001C7DB9"/>
    <w:rsid w:val="001D3446"/>
    <w:rsid w:val="001D3EC6"/>
    <w:rsid w:val="001D7229"/>
    <w:rsid w:val="001E329A"/>
    <w:rsid w:val="001E4F90"/>
    <w:rsid w:val="001E51EC"/>
    <w:rsid w:val="001F209C"/>
    <w:rsid w:val="001F325A"/>
    <w:rsid w:val="001F6595"/>
    <w:rsid w:val="00200C06"/>
    <w:rsid w:val="00201F81"/>
    <w:rsid w:val="00202A05"/>
    <w:rsid w:val="00205A4A"/>
    <w:rsid w:val="0020672C"/>
    <w:rsid w:val="00210A2A"/>
    <w:rsid w:val="002115A9"/>
    <w:rsid w:val="00224113"/>
    <w:rsid w:val="00224E80"/>
    <w:rsid w:val="00231A30"/>
    <w:rsid w:val="00234212"/>
    <w:rsid w:val="00234CE4"/>
    <w:rsid w:val="002354C8"/>
    <w:rsid w:val="00244C3F"/>
    <w:rsid w:val="00244EE8"/>
    <w:rsid w:val="0024683F"/>
    <w:rsid w:val="00252068"/>
    <w:rsid w:val="002522EC"/>
    <w:rsid w:val="00254739"/>
    <w:rsid w:val="00254CBF"/>
    <w:rsid w:val="00260B83"/>
    <w:rsid w:val="00261FD9"/>
    <w:rsid w:val="00263793"/>
    <w:rsid w:val="002646C0"/>
    <w:rsid w:val="00265B24"/>
    <w:rsid w:val="00267A67"/>
    <w:rsid w:val="002711C0"/>
    <w:rsid w:val="0027261F"/>
    <w:rsid w:val="002756E4"/>
    <w:rsid w:val="002765E5"/>
    <w:rsid w:val="002766E8"/>
    <w:rsid w:val="00276E44"/>
    <w:rsid w:val="00277D88"/>
    <w:rsid w:val="002802B9"/>
    <w:rsid w:val="00280B3E"/>
    <w:rsid w:val="0028147E"/>
    <w:rsid w:val="00283656"/>
    <w:rsid w:val="00290C64"/>
    <w:rsid w:val="002927FA"/>
    <w:rsid w:val="00294023"/>
    <w:rsid w:val="0029487C"/>
    <w:rsid w:val="002A03E4"/>
    <w:rsid w:val="002A353E"/>
    <w:rsid w:val="002A35BD"/>
    <w:rsid w:val="002A53ED"/>
    <w:rsid w:val="002B0A5D"/>
    <w:rsid w:val="002B1A71"/>
    <w:rsid w:val="002B299C"/>
    <w:rsid w:val="002B3DD7"/>
    <w:rsid w:val="002B3E6A"/>
    <w:rsid w:val="002B7D27"/>
    <w:rsid w:val="002C32D2"/>
    <w:rsid w:val="002C3933"/>
    <w:rsid w:val="002C3A91"/>
    <w:rsid w:val="002C3EBD"/>
    <w:rsid w:val="002C4280"/>
    <w:rsid w:val="002C7C97"/>
    <w:rsid w:val="002D3210"/>
    <w:rsid w:val="002D37F6"/>
    <w:rsid w:val="002D76F3"/>
    <w:rsid w:val="002E02EB"/>
    <w:rsid w:val="002E0F82"/>
    <w:rsid w:val="002E3AFC"/>
    <w:rsid w:val="002E4EA9"/>
    <w:rsid w:val="002E68DE"/>
    <w:rsid w:val="002E7E1E"/>
    <w:rsid w:val="002F2464"/>
    <w:rsid w:val="002F30B5"/>
    <w:rsid w:val="002F5413"/>
    <w:rsid w:val="002F5DDE"/>
    <w:rsid w:val="002F724D"/>
    <w:rsid w:val="002F7A5C"/>
    <w:rsid w:val="002F7D5C"/>
    <w:rsid w:val="00301D11"/>
    <w:rsid w:val="00303613"/>
    <w:rsid w:val="00305314"/>
    <w:rsid w:val="0031020A"/>
    <w:rsid w:val="003169B3"/>
    <w:rsid w:val="00320052"/>
    <w:rsid w:val="00321EC9"/>
    <w:rsid w:val="00326150"/>
    <w:rsid w:val="003318E1"/>
    <w:rsid w:val="00333929"/>
    <w:rsid w:val="0033553A"/>
    <w:rsid w:val="00335920"/>
    <w:rsid w:val="00336A89"/>
    <w:rsid w:val="00336F1D"/>
    <w:rsid w:val="00340488"/>
    <w:rsid w:val="00342C63"/>
    <w:rsid w:val="00343029"/>
    <w:rsid w:val="0034578F"/>
    <w:rsid w:val="003462B3"/>
    <w:rsid w:val="0035118F"/>
    <w:rsid w:val="00351312"/>
    <w:rsid w:val="00352BFC"/>
    <w:rsid w:val="00354E15"/>
    <w:rsid w:val="00356B72"/>
    <w:rsid w:val="00357FD7"/>
    <w:rsid w:val="00361727"/>
    <w:rsid w:val="00361F2A"/>
    <w:rsid w:val="00365DF1"/>
    <w:rsid w:val="003669CF"/>
    <w:rsid w:val="00373F19"/>
    <w:rsid w:val="00375718"/>
    <w:rsid w:val="00377CAE"/>
    <w:rsid w:val="0038323C"/>
    <w:rsid w:val="003854D4"/>
    <w:rsid w:val="00385C32"/>
    <w:rsid w:val="00390E2A"/>
    <w:rsid w:val="00391024"/>
    <w:rsid w:val="00395FD9"/>
    <w:rsid w:val="003962AF"/>
    <w:rsid w:val="00397991"/>
    <w:rsid w:val="003A0C65"/>
    <w:rsid w:val="003A16E1"/>
    <w:rsid w:val="003A3AB3"/>
    <w:rsid w:val="003A3E6A"/>
    <w:rsid w:val="003B30AB"/>
    <w:rsid w:val="003B3123"/>
    <w:rsid w:val="003B4ACD"/>
    <w:rsid w:val="003B61B4"/>
    <w:rsid w:val="003C20A9"/>
    <w:rsid w:val="003C3D25"/>
    <w:rsid w:val="003C47AB"/>
    <w:rsid w:val="003C57A7"/>
    <w:rsid w:val="003C684E"/>
    <w:rsid w:val="003D59FD"/>
    <w:rsid w:val="003E10D5"/>
    <w:rsid w:val="003E59B4"/>
    <w:rsid w:val="003E5CD5"/>
    <w:rsid w:val="003F04F9"/>
    <w:rsid w:val="003F0F85"/>
    <w:rsid w:val="003F2FE5"/>
    <w:rsid w:val="003F360D"/>
    <w:rsid w:val="003F4332"/>
    <w:rsid w:val="003F7CC9"/>
    <w:rsid w:val="0040177B"/>
    <w:rsid w:val="00402C9A"/>
    <w:rsid w:val="00403311"/>
    <w:rsid w:val="00403F3D"/>
    <w:rsid w:val="00405466"/>
    <w:rsid w:val="004058BA"/>
    <w:rsid w:val="004064AE"/>
    <w:rsid w:val="004122F1"/>
    <w:rsid w:val="004129C6"/>
    <w:rsid w:val="004207EC"/>
    <w:rsid w:val="004241B4"/>
    <w:rsid w:val="004247C6"/>
    <w:rsid w:val="00425C1D"/>
    <w:rsid w:val="00427C66"/>
    <w:rsid w:val="00434A0D"/>
    <w:rsid w:val="00434CD2"/>
    <w:rsid w:val="004352A8"/>
    <w:rsid w:val="00435754"/>
    <w:rsid w:val="004360B3"/>
    <w:rsid w:val="004361D4"/>
    <w:rsid w:val="00437257"/>
    <w:rsid w:val="0044144B"/>
    <w:rsid w:val="00442121"/>
    <w:rsid w:val="00444029"/>
    <w:rsid w:val="004453CD"/>
    <w:rsid w:val="00447DEE"/>
    <w:rsid w:val="00450521"/>
    <w:rsid w:val="004517F9"/>
    <w:rsid w:val="004535B0"/>
    <w:rsid w:val="0045712F"/>
    <w:rsid w:val="004624D2"/>
    <w:rsid w:val="004635EA"/>
    <w:rsid w:val="00463CC3"/>
    <w:rsid w:val="00466B42"/>
    <w:rsid w:val="00477620"/>
    <w:rsid w:val="004825A4"/>
    <w:rsid w:val="00483720"/>
    <w:rsid w:val="00483B85"/>
    <w:rsid w:val="00483D90"/>
    <w:rsid w:val="00484471"/>
    <w:rsid w:val="00484F93"/>
    <w:rsid w:val="00485D04"/>
    <w:rsid w:val="004879D2"/>
    <w:rsid w:val="00490E15"/>
    <w:rsid w:val="00496138"/>
    <w:rsid w:val="004A185F"/>
    <w:rsid w:val="004A1F69"/>
    <w:rsid w:val="004A219F"/>
    <w:rsid w:val="004B063E"/>
    <w:rsid w:val="004B1A6D"/>
    <w:rsid w:val="004B4B62"/>
    <w:rsid w:val="004B75EA"/>
    <w:rsid w:val="004C0861"/>
    <w:rsid w:val="004C1123"/>
    <w:rsid w:val="004C5B14"/>
    <w:rsid w:val="004D1A7B"/>
    <w:rsid w:val="004D58F2"/>
    <w:rsid w:val="004D734B"/>
    <w:rsid w:val="004D7D94"/>
    <w:rsid w:val="004E34FC"/>
    <w:rsid w:val="004E3F8F"/>
    <w:rsid w:val="004E4137"/>
    <w:rsid w:val="004E4633"/>
    <w:rsid w:val="004E6E61"/>
    <w:rsid w:val="004F2577"/>
    <w:rsid w:val="004F4463"/>
    <w:rsid w:val="004F4B52"/>
    <w:rsid w:val="004F5FC7"/>
    <w:rsid w:val="004F7DC2"/>
    <w:rsid w:val="00500FB5"/>
    <w:rsid w:val="005028D3"/>
    <w:rsid w:val="005047C8"/>
    <w:rsid w:val="00504E69"/>
    <w:rsid w:val="00505B9B"/>
    <w:rsid w:val="005064E9"/>
    <w:rsid w:val="00511F93"/>
    <w:rsid w:val="00512757"/>
    <w:rsid w:val="00513AC6"/>
    <w:rsid w:val="00513BFA"/>
    <w:rsid w:val="00514B2F"/>
    <w:rsid w:val="00514CBB"/>
    <w:rsid w:val="00514DB2"/>
    <w:rsid w:val="0051655D"/>
    <w:rsid w:val="005178B8"/>
    <w:rsid w:val="00517A9E"/>
    <w:rsid w:val="00521869"/>
    <w:rsid w:val="00521E05"/>
    <w:rsid w:val="005220D4"/>
    <w:rsid w:val="00523150"/>
    <w:rsid w:val="0052475C"/>
    <w:rsid w:val="005319D0"/>
    <w:rsid w:val="005322D2"/>
    <w:rsid w:val="005349B2"/>
    <w:rsid w:val="005363BA"/>
    <w:rsid w:val="00536BEC"/>
    <w:rsid w:val="00541F8D"/>
    <w:rsid w:val="00543208"/>
    <w:rsid w:val="0054379C"/>
    <w:rsid w:val="0054559D"/>
    <w:rsid w:val="00547E08"/>
    <w:rsid w:val="005515E8"/>
    <w:rsid w:val="00551870"/>
    <w:rsid w:val="00551E39"/>
    <w:rsid w:val="00552893"/>
    <w:rsid w:val="00552E18"/>
    <w:rsid w:val="00554414"/>
    <w:rsid w:val="005549F8"/>
    <w:rsid w:val="00555BFD"/>
    <w:rsid w:val="00561DDD"/>
    <w:rsid w:val="00565053"/>
    <w:rsid w:val="005654CC"/>
    <w:rsid w:val="00567D28"/>
    <w:rsid w:val="005769DC"/>
    <w:rsid w:val="00577D31"/>
    <w:rsid w:val="005834E3"/>
    <w:rsid w:val="00585723"/>
    <w:rsid w:val="00585A14"/>
    <w:rsid w:val="00590553"/>
    <w:rsid w:val="00591C46"/>
    <w:rsid w:val="00594D8B"/>
    <w:rsid w:val="00594E8A"/>
    <w:rsid w:val="005A1994"/>
    <w:rsid w:val="005A33AE"/>
    <w:rsid w:val="005A6645"/>
    <w:rsid w:val="005A6AA3"/>
    <w:rsid w:val="005B116A"/>
    <w:rsid w:val="005B19F7"/>
    <w:rsid w:val="005B4F24"/>
    <w:rsid w:val="005B548B"/>
    <w:rsid w:val="005C1BF4"/>
    <w:rsid w:val="005C30D5"/>
    <w:rsid w:val="005C3420"/>
    <w:rsid w:val="005C34FA"/>
    <w:rsid w:val="005C360C"/>
    <w:rsid w:val="005C4974"/>
    <w:rsid w:val="005C65B8"/>
    <w:rsid w:val="005C7314"/>
    <w:rsid w:val="005C7446"/>
    <w:rsid w:val="005D0E7B"/>
    <w:rsid w:val="005D223C"/>
    <w:rsid w:val="005D4E12"/>
    <w:rsid w:val="005D57C2"/>
    <w:rsid w:val="005D6C7D"/>
    <w:rsid w:val="005E03F9"/>
    <w:rsid w:val="005E0AA5"/>
    <w:rsid w:val="005E253A"/>
    <w:rsid w:val="005E4FA8"/>
    <w:rsid w:val="005E4FDC"/>
    <w:rsid w:val="005E53C8"/>
    <w:rsid w:val="005E7312"/>
    <w:rsid w:val="005F1714"/>
    <w:rsid w:val="005F2A6D"/>
    <w:rsid w:val="005F31C7"/>
    <w:rsid w:val="005F4F9B"/>
    <w:rsid w:val="005F7C20"/>
    <w:rsid w:val="005F7DC1"/>
    <w:rsid w:val="006020D5"/>
    <w:rsid w:val="00602987"/>
    <w:rsid w:val="006061EB"/>
    <w:rsid w:val="0060623D"/>
    <w:rsid w:val="00606AC0"/>
    <w:rsid w:val="006110AE"/>
    <w:rsid w:val="0061129F"/>
    <w:rsid w:val="00612B89"/>
    <w:rsid w:val="00613AE2"/>
    <w:rsid w:val="00616771"/>
    <w:rsid w:val="00616A67"/>
    <w:rsid w:val="00620713"/>
    <w:rsid w:val="00623CE5"/>
    <w:rsid w:val="0062408E"/>
    <w:rsid w:val="0062480E"/>
    <w:rsid w:val="00625F28"/>
    <w:rsid w:val="00630805"/>
    <w:rsid w:val="0063212B"/>
    <w:rsid w:val="00632E27"/>
    <w:rsid w:val="00633631"/>
    <w:rsid w:val="00633877"/>
    <w:rsid w:val="00634D5E"/>
    <w:rsid w:val="00635490"/>
    <w:rsid w:val="00636B3B"/>
    <w:rsid w:val="006416B0"/>
    <w:rsid w:val="00641845"/>
    <w:rsid w:val="00642453"/>
    <w:rsid w:val="0064285E"/>
    <w:rsid w:val="00644804"/>
    <w:rsid w:val="00647FD0"/>
    <w:rsid w:val="00650952"/>
    <w:rsid w:val="0065162E"/>
    <w:rsid w:val="00652A5B"/>
    <w:rsid w:val="00652CA1"/>
    <w:rsid w:val="006553EC"/>
    <w:rsid w:val="00656009"/>
    <w:rsid w:val="00661C4D"/>
    <w:rsid w:val="00663DE3"/>
    <w:rsid w:val="00664910"/>
    <w:rsid w:val="00664DCD"/>
    <w:rsid w:val="00666F39"/>
    <w:rsid w:val="00670797"/>
    <w:rsid w:val="006714C4"/>
    <w:rsid w:val="006717D0"/>
    <w:rsid w:val="006732C7"/>
    <w:rsid w:val="006823CD"/>
    <w:rsid w:val="00682FC1"/>
    <w:rsid w:val="00685D0B"/>
    <w:rsid w:val="006923AC"/>
    <w:rsid w:val="00695218"/>
    <w:rsid w:val="00695880"/>
    <w:rsid w:val="00695BB3"/>
    <w:rsid w:val="006A0FA3"/>
    <w:rsid w:val="006A1B27"/>
    <w:rsid w:val="006A2317"/>
    <w:rsid w:val="006A257E"/>
    <w:rsid w:val="006A7094"/>
    <w:rsid w:val="006A76D0"/>
    <w:rsid w:val="006B29AA"/>
    <w:rsid w:val="006B51D4"/>
    <w:rsid w:val="006B539C"/>
    <w:rsid w:val="006C2BC1"/>
    <w:rsid w:val="006C2FAA"/>
    <w:rsid w:val="006C5143"/>
    <w:rsid w:val="006C5F5D"/>
    <w:rsid w:val="006D14B0"/>
    <w:rsid w:val="006D1A1F"/>
    <w:rsid w:val="006D3376"/>
    <w:rsid w:val="006D758E"/>
    <w:rsid w:val="006E2C7A"/>
    <w:rsid w:val="006E37E5"/>
    <w:rsid w:val="006E6AAA"/>
    <w:rsid w:val="006E6BF5"/>
    <w:rsid w:val="006F2838"/>
    <w:rsid w:val="006F2B23"/>
    <w:rsid w:val="006F31D0"/>
    <w:rsid w:val="006F483F"/>
    <w:rsid w:val="006F6828"/>
    <w:rsid w:val="006F696C"/>
    <w:rsid w:val="006F7712"/>
    <w:rsid w:val="00700446"/>
    <w:rsid w:val="007021A9"/>
    <w:rsid w:val="007038A4"/>
    <w:rsid w:val="00703EB4"/>
    <w:rsid w:val="00712FAC"/>
    <w:rsid w:val="007165DC"/>
    <w:rsid w:val="007205C9"/>
    <w:rsid w:val="00722432"/>
    <w:rsid w:val="00723872"/>
    <w:rsid w:val="00723908"/>
    <w:rsid w:val="00723FB8"/>
    <w:rsid w:val="007254F1"/>
    <w:rsid w:val="0073159B"/>
    <w:rsid w:val="00731C4A"/>
    <w:rsid w:val="0073205D"/>
    <w:rsid w:val="00732AF8"/>
    <w:rsid w:val="00732E0F"/>
    <w:rsid w:val="007358B9"/>
    <w:rsid w:val="00735F1E"/>
    <w:rsid w:val="00736222"/>
    <w:rsid w:val="00737135"/>
    <w:rsid w:val="00737481"/>
    <w:rsid w:val="00744492"/>
    <w:rsid w:val="00744E26"/>
    <w:rsid w:val="00745334"/>
    <w:rsid w:val="007460BF"/>
    <w:rsid w:val="00750522"/>
    <w:rsid w:val="0075158D"/>
    <w:rsid w:val="00755872"/>
    <w:rsid w:val="0075613C"/>
    <w:rsid w:val="00764046"/>
    <w:rsid w:val="007657F6"/>
    <w:rsid w:val="0076597D"/>
    <w:rsid w:val="00765AB8"/>
    <w:rsid w:val="00766EA3"/>
    <w:rsid w:val="00767C6D"/>
    <w:rsid w:val="00771728"/>
    <w:rsid w:val="007757DA"/>
    <w:rsid w:val="00777396"/>
    <w:rsid w:val="00780567"/>
    <w:rsid w:val="007816D7"/>
    <w:rsid w:val="00783DAF"/>
    <w:rsid w:val="00785625"/>
    <w:rsid w:val="00791A85"/>
    <w:rsid w:val="00792C40"/>
    <w:rsid w:val="00794BF1"/>
    <w:rsid w:val="007A2644"/>
    <w:rsid w:val="007A32F1"/>
    <w:rsid w:val="007A47D3"/>
    <w:rsid w:val="007A6DBF"/>
    <w:rsid w:val="007A783C"/>
    <w:rsid w:val="007B23F1"/>
    <w:rsid w:val="007B3078"/>
    <w:rsid w:val="007C0D80"/>
    <w:rsid w:val="007C21D7"/>
    <w:rsid w:val="007C5A4A"/>
    <w:rsid w:val="007C5C5B"/>
    <w:rsid w:val="007D15BF"/>
    <w:rsid w:val="007D3B1E"/>
    <w:rsid w:val="007D5D00"/>
    <w:rsid w:val="007D7DEF"/>
    <w:rsid w:val="007E05A3"/>
    <w:rsid w:val="007E0C29"/>
    <w:rsid w:val="007E0FA9"/>
    <w:rsid w:val="007E1666"/>
    <w:rsid w:val="007E2709"/>
    <w:rsid w:val="007E2AF5"/>
    <w:rsid w:val="007E5E2D"/>
    <w:rsid w:val="007E6229"/>
    <w:rsid w:val="007E6EFD"/>
    <w:rsid w:val="007F0685"/>
    <w:rsid w:val="007F0954"/>
    <w:rsid w:val="007F35B6"/>
    <w:rsid w:val="007F7A84"/>
    <w:rsid w:val="00802B04"/>
    <w:rsid w:val="00803871"/>
    <w:rsid w:val="00804FBF"/>
    <w:rsid w:val="008061BE"/>
    <w:rsid w:val="008065B5"/>
    <w:rsid w:val="008069D9"/>
    <w:rsid w:val="008076AC"/>
    <w:rsid w:val="008079AA"/>
    <w:rsid w:val="00807BE0"/>
    <w:rsid w:val="008107CD"/>
    <w:rsid w:val="00815CC5"/>
    <w:rsid w:val="00821264"/>
    <w:rsid w:val="00821AE5"/>
    <w:rsid w:val="008225C1"/>
    <w:rsid w:val="0082273C"/>
    <w:rsid w:val="00827AE8"/>
    <w:rsid w:val="00831C84"/>
    <w:rsid w:val="00841152"/>
    <w:rsid w:val="00843C32"/>
    <w:rsid w:val="00844251"/>
    <w:rsid w:val="00844AF6"/>
    <w:rsid w:val="00846222"/>
    <w:rsid w:val="00847E5E"/>
    <w:rsid w:val="00850709"/>
    <w:rsid w:val="0085469F"/>
    <w:rsid w:val="0085630E"/>
    <w:rsid w:val="00857E9D"/>
    <w:rsid w:val="00860F43"/>
    <w:rsid w:val="00861105"/>
    <w:rsid w:val="00864167"/>
    <w:rsid w:val="0087131E"/>
    <w:rsid w:val="0087233A"/>
    <w:rsid w:val="00872F41"/>
    <w:rsid w:val="00874D0E"/>
    <w:rsid w:val="00876BC6"/>
    <w:rsid w:val="00877DF8"/>
    <w:rsid w:val="00877F96"/>
    <w:rsid w:val="00883A50"/>
    <w:rsid w:val="00884A2D"/>
    <w:rsid w:val="00884A6B"/>
    <w:rsid w:val="00886043"/>
    <w:rsid w:val="008871CC"/>
    <w:rsid w:val="008952E3"/>
    <w:rsid w:val="0089759A"/>
    <w:rsid w:val="008A11CB"/>
    <w:rsid w:val="008A227B"/>
    <w:rsid w:val="008A4660"/>
    <w:rsid w:val="008B3B05"/>
    <w:rsid w:val="008B3F10"/>
    <w:rsid w:val="008B44D7"/>
    <w:rsid w:val="008C0FA4"/>
    <w:rsid w:val="008C1C8F"/>
    <w:rsid w:val="008C5A28"/>
    <w:rsid w:val="008C751F"/>
    <w:rsid w:val="008D1376"/>
    <w:rsid w:val="008D2A78"/>
    <w:rsid w:val="008D62AF"/>
    <w:rsid w:val="008E0374"/>
    <w:rsid w:val="008E097F"/>
    <w:rsid w:val="008E42C3"/>
    <w:rsid w:val="008E6B1F"/>
    <w:rsid w:val="008F0900"/>
    <w:rsid w:val="008F1A74"/>
    <w:rsid w:val="00903F89"/>
    <w:rsid w:val="009053B0"/>
    <w:rsid w:val="0090752A"/>
    <w:rsid w:val="009120EB"/>
    <w:rsid w:val="009141D9"/>
    <w:rsid w:val="009147BE"/>
    <w:rsid w:val="00915457"/>
    <w:rsid w:val="0091580F"/>
    <w:rsid w:val="00916FE7"/>
    <w:rsid w:val="009258BC"/>
    <w:rsid w:val="00926E12"/>
    <w:rsid w:val="00933ADB"/>
    <w:rsid w:val="00935FE7"/>
    <w:rsid w:val="0094079A"/>
    <w:rsid w:val="00942696"/>
    <w:rsid w:val="009426E3"/>
    <w:rsid w:val="009432B2"/>
    <w:rsid w:val="00943421"/>
    <w:rsid w:val="00943AEE"/>
    <w:rsid w:val="00944857"/>
    <w:rsid w:val="0094496C"/>
    <w:rsid w:val="00944DC8"/>
    <w:rsid w:val="00946753"/>
    <w:rsid w:val="00947F60"/>
    <w:rsid w:val="00950DF3"/>
    <w:rsid w:val="00952264"/>
    <w:rsid w:val="00952B8C"/>
    <w:rsid w:val="009539C7"/>
    <w:rsid w:val="00953E37"/>
    <w:rsid w:val="00956F20"/>
    <w:rsid w:val="0095796B"/>
    <w:rsid w:val="009648DD"/>
    <w:rsid w:val="00974E8F"/>
    <w:rsid w:val="0097602D"/>
    <w:rsid w:val="00976720"/>
    <w:rsid w:val="009809D0"/>
    <w:rsid w:val="009809FF"/>
    <w:rsid w:val="009816FB"/>
    <w:rsid w:val="00981EA0"/>
    <w:rsid w:val="00982E4D"/>
    <w:rsid w:val="009833AD"/>
    <w:rsid w:val="00983F79"/>
    <w:rsid w:val="00987915"/>
    <w:rsid w:val="00990649"/>
    <w:rsid w:val="009919FA"/>
    <w:rsid w:val="00992E37"/>
    <w:rsid w:val="009934C5"/>
    <w:rsid w:val="00993A80"/>
    <w:rsid w:val="00993E7E"/>
    <w:rsid w:val="00997826"/>
    <w:rsid w:val="00997E18"/>
    <w:rsid w:val="009A02C6"/>
    <w:rsid w:val="009A2643"/>
    <w:rsid w:val="009A27C8"/>
    <w:rsid w:val="009A295A"/>
    <w:rsid w:val="009A4391"/>
    <w:rsid w:val="009A6DF1"/>
    <w:rsid w:val="009B0AFD"/>
    <w:rsid w:val="009B12C4"/>
    <w:rsid w:val="009B4441"/>
    <w:rsid w:val="009B75E5"/>
    <w:rsid w:val="009C0EBB"/>
    <w:rsid w:val="009C11AF"/>
    <w:rsid w:val="009C229A"/>
    <w:rsid w:val="009D0122"/>
    <w:rsid w:val="009D1A31"/>
    <w:rsid w:val="009D37D0"/>
    <w:rsid w:val="009D3982"/>
    <w:rsid w:val="009D4C9E"/>
    <w:rsid w:val="009D5E60"/>
    <w:rsid w:val="009D7FFE"/>
    <w:rsid w:val="009E2041"/>
    <w:rsid w:val="009E3CEF"/>
    <w:rsid w:val="009E4438"/>
    <w:rsid w:val="009E5693"/>
    <w:rsid w:val="009E5E25"/>
    <w:rsid w:val="009E62B7"/>
    <w:rsid w:val="009F0EFB"/>
    <w:rsid w:val="009F2D29"/>
    <w:rsid w:val="009F4BA4"/>
    <w:rsid w:val="009F59D7"/>
    <w:rsid w:val="009F7526"/>
    <w:rsid w:val="00A02878"/>
    <w:rsid w:val="00A034CB"/>
    <w:rsid w:val="00A054F2"/>
    <w:rsid w:val="00A06506"/>
    <w:rsid w:val="00A07E5C"/>
    <w:rsid w:val="00A104BA"/>
    <w:rsid w:val="00A106E0"/>
    <w:rsid w:val="00A129B3"/>
    <w:rsid w:val="00A1735C"/>
    <w:rsid w:val="00A200D3"/>
    <w:rsid w:val="00A21B0C"/>
    <w:rsid w:val="00A24E8D"/>
    <w:rsid w:val="00A26E62"/>
    <w:rsid w:val="00A30BF9"/>
    <w:rsid w:val="00A313ED"/>
    <w:rsid w:val="00A32BF7"/>
    <w:rsid w:val="00A33812"/>
    <w:rsid w:val="00A34B2D"/>
    <w:rsid w:val="00A34B31"/>
    <w:rsid w:val="00A34DE7"/>
    <w:rsid w:val="00A35E74"/>
    <w:rsid w:val="00A374B3"/>
    <w:rsid w:val="00A3775D"/>
    <w:rsid w:val="00A4513D"/>
    <w:rsid w:val="00A4546D"/>
    <w:rsid w:val="00A45E80"/>
    <w:rsid w:val="00A4660C"/>
    <w:rsid w:val="00A47814"/>
    <w:rsid w:val="00A47EC0"/>
    <w:rsid w:val="00A5267B"/>
    <w:rsid w:val="00A53B9C"/>
    <w:rsid w:val="00A567DD"/>
    <w:rsid w:val="00A60211"/>
    <w:rsid w:val="00A60DD4"/>
    <w:rsid w:val="00A63497"/>
    <w:rsid w:val="00A65435"/>
    <w:rsid w:val="00A672EE"/>
    <w:rsid w:val="00A716AF"/>
    <w:rsid w:val="00A71D3B"/>
    <w:rsid w:val="00A71F9F"/>
    <w:rsid w:val="00A735A8"/>
    <w:rsid w:val="00A74458"/>
    <w:rsid w:val="00A74E29"/>
    <w:rsid w:val="00A76483"/>
    <w:rsid w:val="00A80CEE"/>
    <w:rsid w:val="00A80EA3"/>
    <w:rsid w:val="00A8109E"/>
    <w:rsid w:val="00A86586"/>
    <w:rsid w:val="00A8722A"/>
    <w:rsid w:val="00A8765F"/>
    <w:rsid w:val="00A907DA"/>
    <w:rsid w:val="00AA10F1"/>
    <w:rsid w:val="00AA1A09"/>
    <w:rsid w:val="00AA36EE"/>
    <w:rsid w:val="00AA4749"/>
    <w:rsid w:val="00AA50AF"/>
    <w:rsid w:val="00AA5F83"/>
    <w:rsid w:val="00AA6580"/>
    <w:rsid w:val="00AA6918"/>
    <w:rsid w:val="00AB066D"/>
    <w:rsid w:val="00AB1349"/>
    <w:rsid w:val="00AB16BB"/>
    <w:rsid w:val="00AB1951"/>
    <w:rsid w:val="00AB3367"/>
    <w:rsid w:val="00AB7137"/>
    <w:rsid w:val="00AB77FC"/>
    <w:rsid w:val="00AC0B89"/>
    <w:rsid w:val="00AC2E6C"/>
    <w:rsid w:val="00AC5C0E"/>
    <w:rsid w:val="00AC5C2B"/>
    <w:rsid w:val="00AC775E"/>
    <w:rsid w:val="00AD2381"/>
    <w:rsid w:val="00AD2549"/>
    <w:rsid w:val="00AD260A"/>
    <w:rsid w:val="00AD404A"/>
    <w:rsid w:val="00AD5F5D"/>
    <w:rsid w:val="00AE05E4"/>
    <w:rsid w:val="00AE073E"/>
    <w:rsid w:val="00AE2004"/>
    <w:rsid w:val="00AF0B93"/>
    <w:rsid w:val="00AF17E7"/>
    <w:rsid w:val="00AF2DDF"/>
    <w:rsid w:val="00AF3D3D"/>
    <w:rsid w:val="00AF4671"/>
    <w:rsid w:val="00AF53F1"/>
    <w:rsid w:val="00AF57E0"/>
    <w:rsid w:val="00B039EE"/>
    <w:rsid w:val="00B04804"/>
    <w:rsid w:val="00B04CAB"/>
    <w:rsid w:val="00B058D4"/>
    <w:rsid w:val="00B06339"/>
    <w:rsid w:val="00B109EF"/>
    <w:rsid w:val="00B10FF2"/>
    <w:rsid w:val="00B1258F"/>
    <w:rsid w:val="00B13C86"/>
    <w:rsid w:val="00B224B4"/>
    <w:rsid w:val="00B22B6E"/>
    <w:rsid w:val="00B30368"/>
    <w:rsid w:val="00B303A3"/>
    <w:rsid w:val="00B315C7"/>
    <w:rsid w:val="00B3691D"/>
    <w:rsid w:val="00B37DBC"/>
    <w:rsid w:val="00B4518E"/>
    <w:rsid w:val="00B45984"/>
    <w:rsid w:val="00B45CB1"/>
    <w:rsid w:val="00B47313"/>
    <w:rsid w:val="00B50CAE"/>
    <w:rsid w:val="00B513AD"/>
    <w:rsid w:val="00B53C00"/>
    <w:rsid w:val="00B54508"/>
    <w:rsid w:val="00B5569D"/>
    <w:rsid w:val="00B56B1E"/>
    <w:rsid w:val="00B572C0"/>
    <w:rsid w:val="00B57924"/>
    <w:rsid w:val="00B60892"/>
    <w:rsid w:val="00B615B9"/>
    <w:rsid w:val="00B6352E"/>
    <w:rsid w:val="00B63B05"/>
    <w:rsid w:val="00B65BAB"/>
    <w:rsid w:val="00B663F6"/>
    <w:rsid w:val="00B71A62"/>
    <w:rsid w:val="00B7398D"/>
    <w:rsid w:val="00B74819"/>
    <w:rsid w:val="00B759DA"/>
    <w:rsid w:val="00B848C5"/>
    <w:rsid w:val="00B86020"/>
    <w:rsid w:val="00B90354"/>
    <w:rsid w:val="00B938A3"/>
    <w:rsid w:val="00B94FD8"/>
    <w:rsid w:val="00B96443"/>
    <w:rsid w:val="00B97416"/>
    <w:rsid w:val="00BA00A0"/>
    <w:rsid w:val="00BA4404"/>
    <w:rsid w:val="00BA668F"/>
    <w:rsid w:val="00BA7956"/>
    <w:rsid w:val="00BB258E"/>
    <w:rsid w:val="00BB30E8"/>
    <w:rsid w:val="00BC38BC"/>
    <w:rsid w:val="00BC3917"/>
    <w:rsid w:val="00BC4863"/>
    <w:rsid w:val="00BC526E"/>
    <w:rsid w:val="00BC56E5"/>
    <w:rsid w:val="00BC7D10"/>
    <w:rsid w:val="00BD10C7"/>
    <w:rsid w:val="00BD4E83"/>
    <w:rsid w:val="00BD5769"/>
    <w:rsid w:val="00BD5CF5"/>
    <w:rsid w:val="00BE3053"/>
    <w:rsid w:val="00BE380D"/>
    <w:rsid w:val="00BE5E6C"/>
    <w:rsid w:val="00BE60AF"/>
    <w:rsid w:val="00BF0CFB"/>
    <w:rsid w:val="00BF4321"/>
    <w:rsid w:val="00BF73C3"/>
    <w:rsid w:val="00C009F8"/>
    <w:rsid w:val="00C0147E"/>
    <w:rsid w:val="00C030D4"/>
    <w:rsid w:val="00C0346D"/>
    <w:rsid w:val="00C06AAA"/>
    <w:rsid w:val="00C07454"/>
    <w:rsid w:val="00C07A73"/>
    <w:rsid w:val="00C139EF"/>
    <w:rsid w:val="00C14225"/>
    <w:rsid w:val="00C16659"/>
    <w:rsid w:val="00C1762B"/>
    <w:rsid w:val="00C216A9"/>
    <w:rsid w:val="00C2264B"/>
    <w:rsid w:val="00C24EE9"/>
    <w:rsid w:val="00C25455"/>
    <w:rsid w:val="00C25726"/>
    <w:rsid w:val="00C275CB"/>
    <w:rsid w:val="00C31406"/>
    <w:rsid w:val="00C31F17"/>
    <w:rsid w:val="00C32D9D"/>
    <w:rsid w:val="00C330E8"/>
    <w:rsid w:val="00C353BB"/>
    <w:rsid w:val="00C4246F"/>
    <w:rsid w:val="00C44D72"/>
    <w:rsid w:val="00C45896"/>
    <w:rsid w:val="00C4736C"/>
    <w:rsid w:val="00C509EA"/>
    <w:rsid w:val="00C51752"/>
    <w:rsid w:val="00C52577"/>
    <w:rsid w:val="00C5561B"/>
    <w:rsid w:val="00C57C50"/>
    <w:rsid w:val="00C61156"/>
    <w:rsid w:val="00C6438B"/>
    <w:rsid w:val="00C66FB6"/>
    <w:rsid w:val="00C674A8"/>
    <w:rsid w:val="00C74196"/>
    <w:rsid w:val="00C75B91"/>
    <w:rsid w:val="00C8079E"/>
    <w:rsid w:val="00C80E8A"/>
    <w:rsid w:val="00C83B0C"/>
    <w:rsid w:val="00C843CA"/>
    <w:rsid w:val="00C934B0"/>
    <w:rsid w:val="00C9428D"/>
    <w:rsid w:val="00CA590F"/>
    <w:rsid w:val="00CA7194"/>
    <w:rsid w:val="00CB0423"/>
    <w:rsid w:val="00CB1602"/>
    <w:rsid w:val="00CB1AD6"/>
    <w:rsid w:val="00CB5BEE"/>
    <w:rsid w:val="00CB63E0"/>
    <w:rsid w:val="00CC1EFB"/>
    <w:rsid w:val="00CC3D64"/>
    <w:rsid w:val="00CC5D05"/>
    <w:rsid w:val="00CD023F"/>
    <w:rsid w:val="00CD04D8"/>
    <w:rsid w:val="00CD0EA4"/>
    <w:rsid w:val="00CD1764"/>
    <w:rsid w:val="00CD2CD1"/>
    <w:rsid w:val="00CD3DB8"/>
    <w:rsid w:val="00CD58A1"/>
    <w:rsid w:val="00CD5CEF"/>
    <w:rsid w:val="00CE059B"/>
    <w:rsid w:val="00CE4284"/>
    <w:rsid w:val="00CF1000"/>
    <w:rsid w:val="00CF45D0"/>
    <w:rsid w:val="00CF562C"/>
    <w:rsid w:val="00CF606E"/>
    <w:rsid w:val="00CF6C7C"/>
    <w:rsid w:val="00D0202D"/>
    <w:rsid w:val="00D045AE"/>
    <w:rsid w:val="00D0490C"/>
    <w:rsid w:val="00D04C62"/>
    <w:rsid w:val="00D05310"/>
    <w:rsid w:val="00D07E72"/>
    <w:rsid w:val="00D100C2"/>
    <w:rsid w:val="00D12D1A"/>
    <w:rsid w:val="00D13B0A"/>
    <w:rsid w:val="00D13C5A"/>
    <w:rsid w:val="00D1641D"/>
    <w:rsid w:val="00D22241"/>
    <w:rsid w:val="00D229E5"/>
    <w:rsid w:val="00D2792B"/>
    <w:rsid w:val="00D3161D"/>
    <w:rsid w:val="00D32A2E"/>
    <w:rsid w:val="00D36886"/>
    <w:rsid w:val="00D375BE"/>
    <w:rsid w:val="00D37AC2"/>
    <w:rsid w:val="00D4076B"/>
    <w:rsid w:val="00D415B9"/>
    <w:rsid w:val="00D4218B"/>
    <w:rsid w:val="00D42960"/>
    <w:rsid w:val="00D43C5F"/>
    <w:rsid w:val="00D457EC"/>
    <w:rsid w:val="00D457FF"/>
    <w:rsid w:val="00D45934"/>
    <w:rsid w:val="00D5131B"/>
    <w:rsid w:val="00D545D9"/>
    <w:rsid w:val="00D561E4"/>
    <w:rsid w:val="00D567D7"/>
    <w:rsid w:val="00D57C1D"/>
    <w:rsid w:val="00D60C99"/>
    <w:rsid w:val="00D625BA"/>
    <w:rsid w:val="00D64934"/>
    <w:rsid w:val="00D72D44"/>
    <w:rsid w:val="00D751B1"/>
    <w:rsid w:val="00D7547B"/>
    <w:rsid w:val="00D813BF"/>
    <w:rsid w:val="00D818A0"/>
    <w:rsid w:val="00D8230D"/>
    <w:rsid w:val="00D84A45"/>
    <w:rsid w:val="00D90778"/>
    <w:rsid w:val="00D92192"/>
    <w:rsid w:val="00D92D5C"/>
    <w:rsid w:val="00D93754"/>
    <w:rsid w:val="00D93BF7"/>
    <w:rsid w:val="00D95743"/>
    <w:rsid w:val="00D96DEF"/>
    <w:rsid w:val="00DA16B6"/>
    <w:rsid w:val="00DA2C9E"/>
    <w:rsid w:val="00DA4A91"/>
    <w:rsid w:val="00DA4F6D"/>
    <w:rsid w:val="00DB2E28"/>
    <w:rsid w:val="00DB65DB"/>
    <w:rsid w:val="00DC0480"/>
    <w:rsid w:val="00DC0707"/>
    <w:rsid w:val="00DD675E"/>
    <w:rsid w:val="00DD7DD6"/>
    <w:rsid w:val="00DE1179"/>
    <w:rsid w:val="00DE293E"/>
    <w:rsid w:val="00DE3896"/>
    <w:rsid w:val="00DE3B07"/>
    <w:rsid w:val="00DE6B29"/>
    <w:rsid w:val="00DF0E28"/>
    <w:rsid w:val="00DF77AD"/>
    <w:rsid w:val="00DF7D40"/>
    <w:rsid w:val="00E00EC7"/>
    <w:rsid w:val="00E116D1"/>
    <w:rsid w:val="00E14DD5"/>
    <w:rsid w:val="00E15790"/>
    <w:rsid w:val="00E15B21"/>
    <w:rsid w:val="00E178B0"/>
    <w:rsid w:val="00E200C5"/>
    <w:rsid w:val="00E27834"/>
    <w:rsid w:val="00E35A4F"/>
    <w:rsid w:val="00E35CF7"/>
    <w:rsid w:val="00E36EE7"/>
    <w:rsid w:val="00E50075"/>
    <w:rsid w:val="00E52B9D"/>
    <w:rsid w:val="00E532DA"/>
    <w:rsid w:val="00E54430"/>
    <w:rsid w:val="00E564F9"/>
    <w:rsid w:val="00E5656F"/>
    <w:rsid w:val="00E62BED"/>
    <w:rsid w:val="00E63558"/>
    <w:rsid w:val="00E648D6"/>
    <w:rsid w:val="00E67785"/>
    <w:rsid w:val="00E718E2"/>
    <w:rsid w:val="00E7286A"/>
    <w:rsid w:val="00E74054"/>
    <w:rsid w:val="00E77A5F"/>
    <w:rsid w:val="00E809F8"/>
    <w:rsid w:val="00E831D5"/>
    <w:rsid w:val="00E83DB3"/>
    <w:rsid w:val="00E85126"/>
    <w:rsid w:val="00E855D5"/>
    <w:rsid w:val="00E85919"/>
    <w:rsid w:val="00E873CE"/>
    <w:rsid w:val="00E93E81"/>
    <w:rsid w:val="00E953AD"/>
    <w:rsid w:val="00EA2E64"/>
    <w:rsid w:val="00EA3AEE"/>
    <w:rsid w:val="00EB09D1"/>
    <w:rsid w:val="00EB1E78"/>
    <w:rsid w:val="00EB24AA"/>
    <w:rsid w:val="00EB4755"/>
    <w:rsid w:val="00EB5D79"/>
    <w:rsid w:val="00EC05C2"/>
    <w:rsid w:val="00EC0922"/>
    <w:rsid w:val="00EC1DE2"/>
    <w:rsid w:val="00EC5B06"/>
    <w:rsid w:val="00EC62DE"/>
    <w:rsid w:val="00EC63CF"/>
    <w:rsid w:val="00ED3829"/>
    <w:rsid w:val="00ED4495"/>
    <w:rsid w:val="00ED6219"/>
    <w:rsid w:val="00ED76B2"/>
    <w:rsid w:val="00EE08F8"/>
    <w:rsid w:val="00EE0BD3"/>
    <w:rsid w:val="00EE1D79"/>
    <w:rsid w:val="00EE3076"/>
    <w:rsid w:val="00EE46AF"/>
    <w:rsid w:val="00EF0B1B"/>
    <w:rsid w:val="00EF0C89"/>
    <w:rsid w:val="00EF4418"/>
    <w:rsid w:val="00EF673D"/>
    <w:rsid w:val="00F02828"/>
    <w:rsid w:val="00F10D36"/>
    <w:rsid w:val="00F163E0"/>
    <w:rsid w:val="00F17906"/>
    <w:rsid w:val="00F24B2A"/>
    <w:rsid w:val="00F27A90"/>
    <w:rsid w:val="00F30FA1"/>
    <w:rsid w:val="00F3394E"/>
    <w:rsid w:val="00F36E2B"/>
    <w:rsid w:val="00F410C6"/>
    <w:rsid w:val="00F43398"/>
    <w:rsid w:val="00F522C1"/>
    <w:rsid w:val="00F53FEE"/>
    <w:rsid w:val="00F56277"/>
    <w:rsid w:val="00F63E43"/>
    <w:rsid w:val="00F6783E"/>
    <w:rsid w:val="00F71753"/>
    <w:rsid w:val="00F72378"/>
    <w:rsid w:val="00F7348D"/>
    <w:rsid w:val="00F74A24"/>
    <w:rsid w:val="00F77572"/>
    <w:rsid w:val="00F8000C"/>
    <w:rsid w:val="00F80404"/>
    <w:rsid w:val="00F81196"/>
    <w:rsid w:val="00F85541"/>
    <w:rsid w:val="00F934A0"/>
    <w:rsid w:val="00F93BEA"/>
    <w:rsid w:val="00F973F6"/>
    <w:rsid w:val="00FA00BD"/>
    <w:rsid w:val="00FA0F3A"/>
    <w:rsid w:val="00FA4425"/>
    <w:rsid w:val="00FA4B5C"/>
    <w:rsid w:val="00FA69B1"/>
    <w:rsid w:val="00FB0858"/>
    <w:rsid w:val="00FC2D20"/>
    <w:rsid w:val="00FC5BBE"/>
    <w:rsid w:val="00FD04F8"/>
    <w:rsid w:val="00FD0F8F"/>
    <w:rsid w:val="00FD10B0"/>
    <w:rsid w:val="00FD590B"/>
    <w:rsid w:val="00FF1E5E"/>
    <w:rsid w:val="00FF2BC1"/>
    <w:rsid w:val="00FF3742"/>
    <w:rsid w:val="00FF44ED"/>
    <w:rsid w:val="00FF4D52"/>
    <w:rsid w:val="00FF5005"/>
    <w:rsid w:val="00FF50D2"/>
    <w:rsid w:val="00FF732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F5298E0"/>
  <w15:docId w15:val="{FDF20B64-7DD8-48B0-9CB3-4700FC4A9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textAlignment w:val="baseline"/>
    </w:pPr>
    <w:rPr>
      <w:sz w:val="22"/>
      <w:szCs w:val="22"/>
      <w:lang w:eastAsia="en-US"/>
    </w:rPr>
  </w:style>
  <w:style w:type="paragraph" w:styleId="Heading1">
    <w:name w:val="heading 1"/>
    <w:basedOn w:val="Normal"/>
    <w:next w:val="Normal"/>
    <w:qFormat/>
    <w:pPr>
      <w:keepNext/>
      <w:keepLines/>
      <w:numPr>
        <w:numId w:val="1"/>
      </w:numPr>
      <w:spacing w:before="240"/>
      <w:outlineLvl w:val="0"/>
    </w:pPr>
    <w:rPr>
      <w:rFonts w:ascii="Times New Roman" w:eastAsia="Times New Roman" w:hAnsi="Times New Roman"/>
      <w:b/>
      <w:sz w:val="32"/>
      <w:szCs w:val="32"/>
    </w:rPr>
  </w:style>
  <w:style w:type="paragraph" w:styleId="Heading2">
    <w:name w:val="heading 2"/>
    <w:basedOn w:val="Normal"/>
    <w:next w:val="Normal"/>
    <w:qFormat/>
    <w:pPr>
      <w:keepNext/>
      <w:keepLines/>
      <w:numPr>
        <w:ilvl w:val="1"/>
        <w:numId w:val="1"/>
      </w:numPr>
      <w:spacing w:before="40"/>
      <w:outlineLvl w:val="1"/>
    </w:pPr>
    <w:rPr>
      <w:rFonts w:ascii="Times New Roman" w:eastAsia="Times New Roman" w:hAnsi="Times New Roman"/>
      <w:b/>
      <w:sz w:val="26"/>
      <w:szCs w:val="26"/>
      <w:lang w:eastAsia="da-DK"/>
    </w:rPr>
  </w:style>
  <w:style w:type="paragraph" w:styleId="Heading3">
    <w:name w:val="heading 3"/>
    <w:basedOn w:val="Normal"/>
    <w:next w:val="Normal"/>
    <w:pPr>
      <w:keepNext/>
      <w:keepLines/>
      <w:numPr>
        <w:ilvl w:val="2"/>
        <w:numId w:val="1"/>
      </w:numPr>
      <w:spacing w:before="40"/>
      <w:outlineLvl w:val="2"/>
    </w:pPr>
    <w:rPr>
      <w:rFonts w:ascii="Times New Roman" w:eastAsia="Times New Roman" w:hAnsi="Times New Roman"/>
      <w:b/>
      <w:color w:val="1F4D78"/>
      <w:sz w:val="24"/>
      <w:szCs w:val="24"/>
    </w:rPr>
  </w:style>
  <w:style w:type="paragraph" w:styleId="Heading4">
    <w:name w:val="heading 4"/>
    <w:basedOn w:val="Normal"/>
    <w:next w:val="Normal"/>
    <w:pPr>
      <w:keepNext/>
      <w:keepLines/>
      <w:numPr>
        <w:ilvl w:val="3"/>
        <w:numId w:val="1"/>
      </w:numPr>
      <w:spacing w:before="40"/>
      <w:outlineLvl w:val="3"/>
    </w:pPr>
    <w:rPr>
      <w:rFonts w:ascii="Calibri Light" w:eastAsia="Times New Roman" w:hAnsi="Calibri Light"/>
      <w:i/>
      <w:iCs/>
      <w:color w:val="2E74B5"/>
    </w:rPr>
  </w:style>
  <w:style w:type="paragraph" w:styleId="Heading5">
    <w:name w:val="heading 5"/>
    <w:basedOn w:val="Normal"/>
    <w:next w:val="Normal"/>
    <w:pPr>
      <w:keepNext/>
      <w:keepLines/>
      <w:numPr>
        <w:ilvl w:val="4"/>
        <w:numId w:val="1"/>
      </w:numPr>
      <w:spacing w:before="40"/>
      <w:outlineLvl w:val="4"/>
    </w:pPr>
    <w:rPr>
      <w:rFonts w:ascii="Calibri Light" w:eastAsia="Times New Roman" w:hAnsi="Calibri Light"/>
      <w:color w:val="2E74B5"/>
    </w:rPr>
  </w:style>
  <w:style w:type="paragraph" w:styleId="Heading6">
    <w:name w:val="heading 6"/>
    <w:basedOn w:val="Normal"/>
    <w:next w:val="Normal"/>
    <w:pPr>
      <w:keepNext/>
      <w:keepLines/>
      <w:numPr>
        <w:ilvl w:val="5"/>
        <w:numId w:val="1"/>
      </w:numPr>
      <w:spacing w:before="40"/>
      <w:outlineLvl w:val="5"/>
    </w:pPr>
    <w:rPr>
      <w:rFonts w:ascii="Calibri Light" w:eastAsia="Times New Roman" w:hAnsi="Calibri Light"/>
      <w:color w:val="1F4D78"/>
    </w:rPr>
  </w:style>
  <w:style w:type="paragraph" w:styleId="Heading7">
    <w:name w:val="heading 7"/>
    <w:basedOn w:val="Normal"/>
    <w:next w:val="Normal"/>
    <w:pPr>
      <w:keepNext/>
      <w:keepLines/>
      <w:numPr>
        <w:ilvl w:val="6"/>
        <w:numId w:val="1"/>
      </w:numPr>
      <w:spacing w:before="40"/>
      <w:outlineLvl w:val="6"/>
    </w:pPr>
    <w:rPr>
      <w:rFonts w:ascii="Calibri Light" w:eastAsia="Times New Roman" w:hAnsi="Calibri Light"/>
      <w:i/>
      <w:iCs/>
      <w:color w:val="1F4D78"/>
    </w:rPr>
  </w:style>
  <w:style w:type="paragraph" w:styleId="Heading8">
    <w:name w:val="heading 8"/>
    <w:basedOn w:val="Normal"/>
    <w:next w:val="Normal"/>
    <w:pPr>
      <w:keepNext/>
      <w:keepLines/>
      <w:numPr>
        <w:ilvl w:val="7"/>
        <w:numId w:val="1"/>
      </w:numPr>
      <w:spacing w:before="40"/>
      <w:outlineLvl w:val="7"/>
    </w:pPr>
    <w:rPr>
      <w:rFonts w:ascii="Calibri Light" w:eastAsia="Times New Roman" w:hAnsi="Calibri Light"/>
      <w:color w:val="272727"/>
      <w:sz w:val="21"/>
      <w:szCs w:val="21"/>
    </w:rPr>
  </w:style>
  <w:style w:type="paragraph" w:styleId="Heading9">
    <w:name w:val="heading 9"/>
    <w:basedOn w:val="Normal"/>
    <w:next w:val="Normal"/>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51">
    <w:name w:val="WW_OutlineListStyle_51"/>
    <w:basedOn w:val="NoList"/>
    <w:pPr>
      <w:numPr>
        <w:numId w:val="71"/>
      </w:numPr>
    </w:pPr>
  </w:style>
  <w:style w:type="paragraph" w:customStyle="1" w:styleId="Style3">
    <w:name w:val="Style3"/>
    <w:basedOn w:val="Heading1"/>
    <w:pPr>
      <w:numPr>
        <w:numId w:val="0"/>
      </w:numPr>
    </w:pPr>
  </w:style>
  <w:style w:type="paragraph" w:customStyle="1" w:styleId="Style1">
    <w:name w:val="Style1"/>
    <w:basedOn w:val="Heading1"/>
    <w:pPr>
      <w:numPr>
        <w:numId w:val="0"/>
      </w:numPr>
    </w:pPr>
  </w:style>
  <w:style w:type="paragraph" w:customStyle="1" w:styleId="Style2">
    <w:name w:val="Style2"/>
    <w:basedOn w:val="Heading1"/>
    <w:pPr>
      <w:numPr>
        <w:numId w:val="0"/>
      </w:numPr>
    </w:pPr>
  </w:style>
  <w:style w:type="paragraph" w:styleId="NoSpacing">
    <w:name w:val="No Spacing"/>
    <w:pPr>
      <w:suppressAutoHyphens/>
      <w:autoSpaceDN w:val="0"/>
      <w:textAlignment w:val="baseline"/>
    </w:pPr>
    <w:rPr>
      <w:sz w:val="22"/>
      <w:szCs w:val="22"/>
      <w:lang w:val="en-US" w:eastAsia="en-US"/>
    </w:rPr>
  </w:style>
  <w:style w:type="character" w:customStyle="1" w:styleId="Heading1Char">
    <w:name w:val="Heading 1 Char"/>
    <w:rPr>
      <w:rFonts w:ascii="Calibri Light" w:eastAsia="Times New Roman" w:hAnsi="Calibri Light" w:cs="Times New Roman"/>
      <w:color w:val="auto"/>
      <w:sz w:val="32"/>
      <w:szCs w:val="32"/>
    </w:rPr>
  </w:style>
  <w:style w:type="character" w:customStyle="1" w:styleId="Heading2Char">
    <w:name w:val="Heading 2 Char"/>
    <w:rPr>
      <w:rFonts w:ascii="Calibri Light" w:eastAsia="Times New Roman" w:hAnsi="Calibri Light" w:cs="Times New Roman"/>
      <w:color w:val="auto"/>
      <w:sz w:val="26"/>
      <w:szCs w:val="26"/>
    </w:rPr>
  </w:style>
  <w:style w:type="character" w:customStyle="1" w:styleId="Heading3Char">
    <w:name w:val="Heading 3 Char"/>
    <w:rPr>
      <w:rFonts w:ascii="Calibri Light" w:eastAsia="Times New Roman" w:hAnsi="Calibri Light" w:cs="Times New Roman"/>
      <w:color w:val="1F4D78"/>
      <w:sz w:val="24"/>
      <w:szCs w:val="24"/>
    </w:rPr>
  </w:style>
  <w:style w:type="character" w:customStyle="1" w:styleId="Heading4Char">
    <w:name w:val="Heading 4 Char"/>
    <w:rPr>
      <w:rFonts w:ascii="Calibri Light" w:eastAsia="Times New Roman" w:hAnsi="Calibri Light" w:cs="Times New Roman"/>
      <w:i/>
      <w:iCs/>
      <w:color w:val="2E74B5"/>
    </w:rPr>
  </w:style>
  <w:style w:type="character" w:customStyle="1" w:styleId="Heading5Char">
    <w:name w:val="Heading 5 Char"/>
    <w:rPr>
      <w:rFonts w:ascii="Calibri Light" w:eastAsia="Times New Roman" w:hAnsi="Calibri Light" w:cs="Times New Roman"/>
      <w:color w:val="2E74B5"/>
    </w:rPr>
  </w:style>
  <w:style w:type="character" w:customStyle="1" w:styleId="Heading6Char">
    <w:name w:val="Heading 6 Char"/>
    <w:rPr>
      <w:rFonts w:ascii="Calibri Light" w:eastAsia="Times New Roman" w:hAnsi="Calibri Light" w:cs="Times New Roman"/>
      <w:color w:val="1F4D78"/>
    </w:rPr>
  </w:style>
  <w:style w:type="character" w:customStyle="1" w:styleId="Heading7Char">
    <w:name w:val="Heading 7 Char"/>
    <w:rPr>
      <w:rFonts w:ascii="Calibri Light" w:eastAsia="Times New Roman" w:hAnsi="Calibri Light" w:cs="Times New Roman"/>
      <w:i/>
      <w:iCs/>
      <w:color w:val="1F4D78"/>
    </w:rPr>
  </w:style>
  <w:style w:type="character" w:customStyle="1" w:styleId="Heading8Char">
    <w:name w:val="Heading 8 Char"/>
    <w:rPr>
      <w:rFonts w:ascii="Calibri Light" w:eastAsia="Times New Roman" w:hAnsi="Calibri Light" w:cs="Times New Roman"/>
      <w:color w:val="272727"/>
      <w:sz w:val="21"/>
      <w:szCs w:val="21"/>
    </w:rPr>
  </w:style>
  <w:style w:type="character" w:customStyle="1" w:styleId="Heading9Char">
    <w:name w:val="Heading 9 Char"/>
    <w:rPr>
      <w:rFonts w:ascii="Calibri Light" w:eastAsia="Times New Roman" w:hAnsi="Calibri Light" w:cs="Times New Roman"/>
      <w:i/>
      <w:iCs/>
      <w:color w:val="272727"/>
      <w:sz w:val="21"/>
      <w:szCs w:val="21"/>
    </w:rPr>
  </w:style>
  <w:style w:type="paragraph" w:styleId="Title">
    <w:name w:val="Title"/>
    <w:basedOn w:val="Normal"/>
    <w:next w:val="Normal"/>
    <w:rPr>
      <w:rFonts w:ascii="Calibri Light" w:eastAsia="Times New Roman" w:hAnsi="Calibri Light"/>
      <w:spacing w:val="-10"/>
      <w:kern w:val="3"/>
      <w:sz w:val="56"/>
      <w:szCs w:val="56"/>
    </w:rPr>
  </w:style>
  <w:style w:type="character" w:customStyle="1" w:styleId="TitleChar">
    <w:name w:val="Title Char"/>
    <w:rPr>
      <w:rFonts w:ascii="Calibri Light" w:eastAsia="Times New Roman" w:hAnsi="Calibri Light" w:cs="Times New Roman"/>
      <w:spacing w:val="-10"/>
      <w:kern w:val="3"/>
      <w:sz w:val="56"/>
      <w:szCs w:val="56"/>
    </w:rPr>
  </w:style>
  <w:style w:type="paragraph" w:styleId="Subtitle">
    <w:name w:val="Subtitle"/>
    <w:basedOn w:val="Normal"/>
    <w:next w:val="Normal"/>
    <w:qFormat/>
    <w:rPr>
      <w:rFonts w:eastAsia="Times New Roman"/>
      <w:color w:val="5A5A5A"/>
      <w:spacing w:val="15"/>
    </w:rPr>
  </w:style>
  <w:style w:type="character" w:customStyle="1" w:styleId="SubtitleChar">
    <w:name w:val="Subtitle Char"/>
    <w:rPr>
      <w:rFonts w:eastAsia="Times New Roman"/>
      <w:color w:val="5A5A5A"/>
      <w:spacing w:val="15"/>
    </w:rPr>
  </w:style>
  <w:style w:type="character" w:styleId="SubtleEmphasis">
    <w:name w:val="Subtle Emphasis"/>
    <w:rPr>
      <w:i/>
      <w:iCs/>
      <w:color w:val="404040"/>
    </w:rPr>
  </w:style>
  <w:style w:type="character" w:styleId="Emphasis">
    <w:name w:val="Emphasis"/>
    <w:rPr>
      <w:i/>
      <w:iCs/>
    </w:rPr>
  </w:style>
  <w:style w:type="character" w:styleId="IntenseEmphasis">
    <w:name w:val="Intense Emphasis"/>
    <w:rPr>
      <w:i/>
      <w:iCs/>
      <w:color w:val="5B9BD5"/>
    </w:rPr>
  </w:style>
  <w:style w:type="character" w:styleId="Strong">
    <w:name w:val="Strong"/>
    <w:uiPriority w:val="22"/>
    <w:qFormat/>
    <w:rPr>
      <w:b/>
      <w:bCs/>
    </w:rPr>
  </w:style>
  <w:style w:type="paragraph" w:styleId="Quote">
    <w:name w:val="Quote"/>
    <w:basedOn w:val="Normal"/>
    <w:next w:val="Normal"/>
    <w:pPr>
      <w:spacing w:before="200"/>
      <w:ind w:left="864" w:right="864"/>
      <w:jc w:val="center"/>
    </w:pPr>
    <w:rPr>
      <w:i/>
      <w:iCs/>
      <w:color w:val="404040"/>
    </w:rPr>
  </w:style>
  <w:style w:type="character" w:customStyle="1" w:styleId="QuoteChar">
    <w:name w:val="Quote Char"/>
    <w:rPr>
      <w:i/>
      <w:iCs/>
      <w:color w:val="404040"/>
    </w:rPr>
  </w:style>
  <w:style w:type="paragraph" w:styleId="IntenseQuote">
    <w:name w:val="Intense Quote"/>
    <w:basedOn w:val="Normal"/>
    <w:next w:val="Normal"/>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rPr>
      <w:i/>
      <w:iCs/>
      <w:color w:val="5B9BD5"/>
    </w:rPr>
  </w:style>
  <w:style w:type="character" w:styleId="SubtleReference">
    <w:name w:val="Subtle Reference"/>
    <w:rPr>
      <w:smallCaps/>
      <w:color w:val="5A5A5A"/>
    </w:rPr>
  </w:style>
  <w:style w:type="character" w:styleId="IntenseReference">
    <w:name w:val="Intense Reference"/>
    <w:rPr>
      <w:b/>
      <w:bCs/>
      <w:smallCaps/>
      <w:color w:val="5B9BD5"/>
      <w:spacing w:val="5"/>
    </w:rPr>
  </w:style>
  <w:style w:type="character" w:styleId="BookTitle">
    <w:name w:val="Book Title"/>
    <w:rPr>
      <w:b/>
      <w:bCs/>
      <w:i/>
      <w:iCs/>
      <w:spacing w:val="5"/>
    </w:rPr>
  </w:style>
  <w:style w:type="paragraph" w:styleId="ListParagraph">
    <w:name w:val="List Paragraph"/>
    <w:basedOn w:val="Normal"/>
    <w:pPr>
      <w:ind w:left="720"/>
    </w:pPr>
  </w:style>
  <w:style w:type="character" w:styleId="Hyperlink">
    <w:name w:val="Hyperlink"/>
    <w:uiPriority w:val="99"/>
    <w:rPr>
      <w:color w:val="0563C1"/>
      <w:u w:val="single"/>
    </w:rPr>
  </w:style>
  <w:style w:type="character" w:styleId="FollowedHyperlink">
    <w:name w:val="FollowedHyperlink"/>
    <w:rPr>
      <w:color w:val="954F72"/>
      <w:u w:val="single"/>
    </w:rPr>
  </w:style>
  <w:style w:type="paragraph" w:styleId="Caption">
    <w:name w:val="caption"/>
    <w:aliases w:val="Beschriftung-eng,Beschriftung-dt-Abbildung,pav."/>
    <w:basedOn w:val="Normal"/>
    <w:next w:val="Normal"/>
    <w:qFormat/>
    <w:pPr>
      <w:spacing w:after="200"/>
    </w:pPr>
    <w:rPr>
      <w:i/>
      <w:iCs/>
      <w:color w:val="44546A"/>
      <w:sz w:val="18"/>
      <w:szCs w:val="18"/>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pPr>
      <w:tabs>
        <w:tab w:val="center" w:pos="4513"/>
        <w:tab w:val="right" w:pos="9026"/>
      </w:tabs>
    </w:pPr>
  </w:style>
  <w:style w:type="character" w:customStyle="1" w:styleId="FooterChar">
    <w:name w:val="Footer Char"/>
    <w:basedOn w:val="DefaultParagraphFont"/>
  </w:style>
  <w:style w:type="character" w:customStyle="1" w:styleId="apple-converted-space">
    <w:name w:val="apple-converted-space"/>
    <w:basedOn w:val="DefaultParagraphFont"/>
  </w:style>
  <w:style w:type="paragraph" w:styleId="BodyText">
    <w:name w:val="Body Text"/>
    <w:basedOn w:val="Normal"/>
    <w:link w:val="BodyTextChar1"/>
    <w:pPr>
      <w:suppressAutoHyphens w:val="0"/>
      <w:spacing w:after="280" w:line="280" w:lineRule="atLeast"/>
      <w:textAlignment w:val="auto"/>
    </w:pPr>
    <w:rPr>
      <w:rFonts w:ascii="Times New Roman" w:eastAsia="Times New Roman" w:hAnsi="Times New Roman"/>
      <w:szCs w:val="20"/>
      <w:lang w:eastAsia="da-DK"/>
    </w:rPr>
  </w:style>
  <w:style w:type="character" w:customStyle="1" w:styleId="BodyTextChar">
    <w:name w:val="Body Text Char"/>
    <w:rPr>
      <w:rFonts w:ascii="Times New Roman" w:eastAsia="Times New Roman" w:hAnsi="Times New Roman"/>
      <w:szCs w:val="20"/>
      <w:lang w:val="lt-LT" w:eastAsia="da-DK"/>
    </w:rPr>
  </w:style>
  <w:style w:type="paragraph" w:customStyle="1" w:styleId="BodyMargin">
    <w:name w:val="Body Margin"/>
    <w:basedOn w:val="BodyText"/>
    <w:next w:val="BodyText"/>
    <w:pPr>
      <w:ind w:hanging="2268"/>
    </w:pPr>
  </w:style>
  <w:style w:type="paragraph" w:customStyle="1" w:styleId="MarginFrame">
    <w:name w:val="Margin Frame"/>
    <w:basedOn w:val="Normal"/>
    <w:pPr>
      <w:keepNext/>
      <w:keepLines/>
      <w:suppressAutoHyphens w:val="0"/>
      <w:spacing w:line="270" w:lineRule="atLeast"/>
      <w:textAlignment w:val="auto"/>
    </w:pPr>
    <w:rPr>
      <w:rFonts w:ascii="Times New Roman" w:eastAsia="Times New Roman" w:hAnsi="Times New Roman"/>
      <w:szCs w:val="20"/>
      <w:lang w:eastAsia="da-DK"/>
    </w:rPr>
  </w:style>
  <w:style w:type="paragraph" w:styleId="TOC1">
    <w:name w:val="toc 1"/>
    <w:basedOn w:val="Normal"/>
    <w:next w:val="Normal"/>
    <w:uiPriority w:val="39"/>
    <w:pPr>
      <w:spacing w:before="120"/>
    </w:pPr>
    <w:rPr>
      <w:b/>
      <w:bCs/>
      <w:i/>
      <w:iCs/>
      <w:sz w:val="24"/>
      <w:szCs w:val="24"/>
    </w:rPr>
  </w:style>
  <w:style w:type="paragraph" w:customStyle="1" w:styleId="BodyTextNoSpace">
    <w:name w:val="Body Text NoSpace"/>
    <w:basedOn w:val="BodyText"/>
    <w:pPr>
      <w:spacing w:after="0"/>
    </w:pPr>
  </w:style>
  <w:style w:type="paragraph" w:customStyle="1" w:styleId="BodyMarginNoSpace">
    <w:name w:val="Body Margin NoSpace"/>
    <w:basedOn w:val="BodyMargin"/>
    <w:next w:val="BodyTextNoSpace"/>
    <w:pPr>
      <w:spacing w:after="0"/>
    </w:pPr>
  </w:style>
  <w:style w:type="paragraph" w:styleId="TOC2">
    <w:name w:val="toc 2"/>
    <w:basedOn w:val="TOC1"/>
    <w:next w:val="Normal"/>
    <w:uiPriority w:val="39"/>
    <w:pPr>
      <w:ind w:left="220"/>
    </w:pPr>
    <w:rPr>
      <w:i w:val="0"/>
      <w:iCs w:val="0"/>
      <w:sz w:val="22"/>
      <w:szCs w:val="22"/>
    </w:rPr>
  </w:style>
  <w:style w:type="paragraph" w:styleId="ListBullet">
    <w:name w:val="List Bullet"/>
    <w:basedOn w:val="BodyText"/>
    <w:uiPriority w:val="4"/>
    <w:pPr>
      <w:tabs>
        <w:tab w:val="left" w:pos="992"/>
      </w:tabs>
      <w:ind w:left="992" w:hanging="425"/>
    </w:pPr>
  </w:style>
  <w:style w:type="paragraph" w:styleId="ListBullet2">
    <w:name w:val="List Bullet 2"/>
    <w:basedOn w:val="ListBullet"/>
    <w:uiPriority w:val="4"/>
  </w:style>
  <w:style w:type="paragraph" w:styleId="ListContinue">
    <w:name w:val="List Continue"/>
    <w:basedOn w:val="BodyText"/>
    <w:pPr>
      <w:ind w:left="425"/>
    </w:pPr>
  </w:style>
  <w:style w:type="paragraph" w:styleId="ListContinue2">
    <w:name w:val="List Continue 2"/>
    <w:basedOn w:val="ListContinue"/>
    <w:pPr>
      <w:ind w:left="851"/>
    </w:pPr>
  </w:style>
  <w:style w:type="paragraph" w:styleId="ListNumber">
    <w:name w:val="List Number"/>
    <w:basedOn w:val="BodyText"/>
    <w:pPr>
      <w:tabs>
        <w:tab w:val="left" w:pos="425"/>
      </w:tabs>
      <w:ind w:left="425" w:hanging="425"/>
    </w:pPr>
  </w:style>
  <w:style w:type="paragraph" w:styleId="ListNumber2">
    <w:name w:val="List Number 2"/>
    <w:basedOn w:val="ListNumber"/>
  </w:style>
  <w:style w:type="paragraph" w:customStyle="1" w:styleId="ListContinueNoSpace">
    <w:name w:val="List Continue NoSpace"/>
    <w:basedOn w:val="ListContinue"/>
    <w:pPr>
      <w:spacing w:after="0"/>
    </w:pPr>
  </w:style>
  <w:style w:type="paragraph" w:customStyle="1" w:styleId="ListContinue2NoSpace">
    <w:name w:val="List Continue 2 NoSpace"/>
    <w:basedOn w:val="ListContinue2"/>
    <w:pPr>
      <w:spacing w:after="0"/>
    </w:pPr>
  </w:style>
  <w:style w:type="paragraph" w:customStyle="1" w:styleId="ListBulletNoSpace">
    <w:name w:val="List Bullet NoSpace"/>
    <w:basedOn w:val="ListBullet"/>
    <w:pPr>
      <w:numPr>
        <w:numId w:val="66"/>
      </w:numPr>
      <w:spacing w:after="0"/>
    </w:pPr>
  </w:style>
  <w:style w:type="paragraph" w:customStyle="1" w:styleId="ListHanging">
    <w:name w:val="List Hanging"/>
    <w:basedOn w:val="BodyText"/>
    <w:pPr>
      <w:ind w:left="1701" w:hanging="1701"/>
    </w:pPr>
  </w:style>
  <w:style w:type="paragraph" w:customStyle="1" w:styleId="ListHangingNoSpace">
    <w:name w:val="List Hanging NoSpace"/>
    <w:basedOn w:val="ListHanging"/>
    <w:pPr>
      <w:spacing w:after="0"/>
    </w:pPr>
  </w:style>
  <w:style w:type="paragraph" w:customStyle="1" w:styleId="Table">
    <w:name w:val="Table"/>
    <w:basedOn w:val="Normal"/>
    <w:pPr>
      <w:suppressAutoHyphens w:val="0"/>
      <w:spacing w:before="60" w:after="120" w:line="220" w:lineRule="atLeast"/>
      <w:textAlignment w:val="auto"/>
    </w:pPr>
    <w:rPr>
      <w:rFonts w:ascii="Verdana" w:eastAsia="Times New Roman" w:hAnsi="Verdana" w:cs="Arial"/>
      <w:sz w:val="16"/>
      <w:szCs w:val="20"/>
      <w:lang w:eastAsia="da-DK"/>
    </w:rPr>
  </w:style>
  <w:style w:type="paragraph" w:styleId="TOC3">
    <w:name w:val="toc 3"/>
    <w:basedOn w:val="TOC2"/>
    <w:next w:val="Normal"/>
    <w:pPr>
      <w:spacing w:before="0"/>
      <w:ind w:left="440"/>
    </w:pPr>
    <w:rPr>
      <w:b w:val="0"/>
      <w:bCs w:val="0"/>
      <w:sz w:val="20"/>
      <w:szCs w:val="20"/>
    </w:rPr>
  </w:style>
  <w:style w:type="paragraph" w:styleId="Signature">
    <w:name w:val="Signature"/>
    <w:basedOn w:val="BodyText"/>
    <w:pPr>
      <w:spacing w:after="0" w:line="220" w:lineRule="atLeast"/>
    </w:pPr>
    <w:rPr>
      <w:sz w:val="18"/>
    </w:rPr>
  </w:style>
  <w:style w:type="character" w:customStyle="1" w:styleId="SignatureChar">
    <w:name w:val="Signature Char"/>
    <w:rPr>
      <w:rFonts w:ascii="Times New Roman" w:eastAsia="Times New Roman" w:hAnsi="Times New Roman"/>
      <w:sz w:val="18"/>
      <w:szCs w:val="20"/>
      <w:lang w:val="lt-LT" w:eastAsia="da-DK"/>
    </w:rPr>
  </w:style>
  <w:style w:type="paragraph" w:customStyle="1" w:styleId="FrontPageSmall">
    <w:name w:val="FrontPageSmall"/>
    <w:basedOn w:val="Normal"/>
    <w:pPr>
      <w:keepNext/>
      <w:keepLines/>
      <w:spacing w:line="220" w:lineRule="atLeast"/>
      <w:textAlignment w:val="auto"/>
    </w:pPr>
    <w:rPr>
      <w:rFonts w:ascii="Verdana" w:eastAsia="Times New Roman" w:hAnsi="Verdana"/>
      <w:caps/>
      <w:sz w:val="18"/>
      <w:szCs w:val="20"/>
      <w:lang w:eastAsia="da-DK"/>
    </w:rPr>
  </w:style>
  <w:style w:type="paragraph" w:styleId="ListBullet3">
    <w:name w:val="List Bullet 3"/>
    <w:basedOn w:val="ListBullet2"/>
    <w:uiPriority w:val="4"/>
  </w:style>
  <w:style w:type="paragraph" w:styleId="ListContinue3">
    <w:name w:val="List Continue 3"/>
    <w:basedOn w:val="ListContinue2"/>
    <w:pPr>
      <w:ind w:left="1276"/>
    </w:pPr>
  </w:style>
  <w:style w:type="paragraph" w:styleId="ListNumber3">
    <w:name w:val="List Number 3"/>
    <w:basedOn w:val="ListNumber2"/>
  </w:style>
  <w:style w:type="paragraph" w:customStyle="1" w:styleId="ListBullet2NoSpace">
    <w:name w:val="List Bullet 2 NoSpace"/>
    <w:basedOn w:val="ListBullet2"/>
    <w:pPr>
      <w:tabs>
        <w:tab w:val="clear" w:pos="992"/>
        <w:tab w:val="left" w:pos="851"/>
      </w:tabs>
      <w:spacing w:after="0"/>
      <w:ind w:left="850"/>
    </w:pPr>
  </w:style>
  <w:style w:type="paragraph" w:customStyle="1" w:styleId="ListContinue3NoSpace">
    <w:name w:val="List Continue 3 NoSpace"/>
    <w:basedOn w:val="ListContinue3"/>
    <w:pPr>
      <w:spacing w:after="0"/>
    </w:pPr>
  </w:style>
  <w:style w:type="paragraph" w:customStyle="1" w:styleId="ListBullet3NoSpace">
    <w:name w:val="List Bullet 3 NoSpace"/>
    <w:basedOn w:val="ListBullet3"/>
    <w:pPr>
      <w:spacing w:after="0"/>
    </w:pPr>
  </w:style>
  <w:style w:type="paragraph" w:customStyle="1" w:styleId="ListContinue0">
    <w:name w:val="List Continue 0"/>
    <w:basedOn w:val="ListContinue"/>
    <w:pPr>
      <w:ind w:left="0"/>
    </w:pPr>
  </w:style>
  <w:style w:type="paragraph" w:customStyle="1" w:styleId="ListContinue0NoSpace">
    <w:name w:val="List Continue 0 NoSpace"/>
    <w:basedOn w:val="ListContinue0"/>
    <w:pPr>
      <w:spacing w:after="0"/>
    </w:pPr>
  </w:style>
  <w:style w:type="paragraph" w:customStyle="1" w:styleId="CaptionMargin">
    <w:name w:val="Caption Margin"/>
    <w:basedOn w:val="Caption"/>
    <w:next w:val="BodyText"/>
    <w:pPr>
      <w:suppressAutoHyphens w:val="0"/>
      <w:spacing w:before="140" w:after="140" w:line="250" w:lineRule="atLeast"/>
      <w:ind w:left="-992" w:hanging="1276"/>
      <w:textAlignment w:val="auto"/>
    </w:pPr>
    <w:rPr>
      <w:rFonts w:ascii="Times New Roman" w:eastAsia="Times New Roman" w:hAnsi="Times New Roman"/>
      <w:iCs w:val="0"/>
      <w:color w:val="auto"/>
      <w:sz w:val="19"/>
      <w:szCs w:val="20"/>
      <w:lang w:eastAsia="da-DK"/>
    </w:rPr>
  </w:style>
  <w:style w:type="paragraph" w:customStyle="1" w:styleId="FrontPage">
    <w:name w:val="FrontPage"/>
    <w:basedOn w:val="FrontPageSmall"/>
    <w:next w:val="FrontPageSmall"/>
    <w:pPr>
      <w:spacing w:before="240" w:after="240" w:line="600" w:lineRule="atLeast"/>
    </w:pPr>
    <w:rPr>
      <w:color w:val="333333"/>
      <w:sz w:val="56"/>
      <w:szCs w:val="56"/>
    </w:rPr>
  </w:style>
  <w:style w:type="paragraph" w:styleId="TOC7">
    <w:name w:val="toc 7"/>
    <w:basedOn w:val="TOC2"/>
    <w:next w:val="Normal"/>
    <w:pPr>
      <w:spacing w:before="0"/>
      <w:ind w:left="1320"/>
    </w:pPr>
    <w:rPr>
      <w:b w:val="0"/>
      <w:bCs w:val="0"/>
      <w:sz w:val="20"/>
      <w:szCs w:val="20"/>
    </w:rPr>
  </w:style>
  <w:style w:type="paragraph" w:customStyle="1" w:styleId="HeaderFrame">
    <w:name w:val="HeaderFrame"/>
    <w:basedOn w:val="Header"/>
    <w:next w:val="Normal"/>
    <w:pPr>
      <w:tabs>
        <w:tab w:val="clear" w:pos="4513"/>
        <w:tab w:val="clear" w:pos="9026"/>
      </w:tabs>
      <w:suppressAutoHyphens w:val="0"/>
      <w:spacing w:line="160" w:lineRule="atLeast"/>
      <w:jc w:val="right"/>
      <w:textAlignment w:val="auto"/>
    </w:pPr>
    <w:rPr>
      <w:rFonts w:ascii="Verdana" w:eastAsia="Times New Roman" w:hAnsi="Verdana" w:cs="Arial"/>
      <w:color w:val="333333"/>
      <w:sz w:val="14"/>
      <w:szCs w:val="20"/>
      <w:lang w:eastAsia="da-DK"/>
    </w:rPr>
  </w:style>
  <w:style w:type="paragraph" w:customStyle="1" w:styleId="CowiTitle">
    <w:name w:val="CowiTitle"/>
    <w:basedOn w:val="FrontPage"/>
    <w:next w:val="FrontPageSmall"/>
  </w:style>
  <w:style w:type="paragraph" w:styleId="BlockText">
    <w:name w:val="Block Text"/>
    <w:basedOn w:val="Normal"/>
    <w:pPr>
      <w:suppressAutoHyphens w:val="0"/>
      <w:spacing w:after="120" w:line="270" w:lineRule="atLeast"/>
      <w:ind w:left="1440" w:right="1440"/>
      <w:textAlignment w:val="auto"/>
    </w:pPr>
    <w:rPr>
      <w:rFonts w:ascii="Times New Roman" w:eastAsia="Times New Roman" w:hAnsi="Times New Roman"/>
      <w:szCs w:val="20"/>
      <w:lang w:eastAsia="da-DK"/>
    </w:rPr>
  </w:style>
  <w:style w:type="paragraph" w:customStyle="1" w:styleId="FrontPageFrame">
    <w:name w:val="FrontPageFrame"/>
    <w:basedOn w:val="Normal"/>
    <w:pPr>
      <w:tabs>
        <w:tab w:val="left" w:pos="1134"/>
      </w:tabs>
      <w:suppressAutoHyphens w:val="0"/>
      <w:spacing w:line="240" w:lineRule="atLeast"/>
      <w:textAlignment w:val="auto"/>
    </w:pPr>
    <w:rPr>
      <w:rFonts w:ascii="Verdana" w:eastAsia="Times New Roman" w:hAnsi="Verdana" w:cs="Arial"/>
      <w:sz w:val="14"/>
      <w:szCs w:val="20"/>
      <w:lang w:eastAsia="da-DK"/>
    </w:rPr>
  </w:style>
  <w:style w:type="paragraph" w:customStyle="1" w:styleId="ContentsPage">
    <w:name w:val="ContentsPage"/>
    <w:basedOn w:val="Normal"/>
    <w:next w:val="BodyText"/>
    <w:pPr>
      <w:keepNext/>
      <w:keepLines/>
      <w:pageBreakBefore/>
      <w:spacing w:before="3500" w:line="480" w:lineRule="atLeast"/>
      <w:textAlignment w:val="auto"/>
    </w:pPr>
    <w:rPr>
      <w:rFonts w:ascii="Verdana" w:eastAsia="Times New Roman" w:hAnsi="Verdana"/>
      <w:caps/>
      <w:color w:val="F04E23"/>
      <w:sz w:val="48"/>
      <w:szCs w:val="20"/>
      <w:lang w:eastAsia="da-DK"/>
    </w:rPr>
  </w:style>
  <w:style w:type="paragraph" w:customStyle="1" w:styleId="AppendixPage">
    <w:name w:val="AppendixPage"/>
    <w:basedOn w:val="ContentsPage"/>
    <w:next w:val="BodyTextNoSpace"/>
    <w:pPr>
      <w:pageBreakBefore w:val="0"/>
      <w:spacing w:before="0"/>
    </w:pPr>
  </w:style>
  <w:style w:type="paragraph" w:customStyle="1" w:styleId="Appendix">
    <w:name w:val="Appendix"/>
    <w:basedOn w:val="Normal"/>
    <w:next w:val="BodyText"/>
    <w:pPr>
      <w:keepNext/>
      <w:keepLines/>
      <w:pageBreakBefore/>
      <w:spacing w:after="130" w:line="320" w:lineRule="exact"/>
      <w:textAlignment w:val="auto"/>
      <w:outlineLvl w:val="6"/>
    </w:pPr>
    <w:rPr>
      <w:rFonts w:ascii="Arial" w:eastAsia="Times New Roman" w:hAnsi="Arial" w:cs="Arial"/>
      <w:b/>
      <w:sz w:val="32"/>
      <w:szCs w:val="20"/>
      <w:lang w:eastAsia="da-DK"/>
    </w:rPr>
  </w:style>
  <w:style w:type="paragraph" w:customStyle="1" w:styleId="HeaderEven">
    <w:name w:val="HeaderEven"/>
    <w:basedOn w:val="Header"/>
    <w:pPr>
      <w:tabs>
        <w:tab w:val="clear" w:pos="4513"/>
        <w:tab w:val="clear" w:pos="9026"/>
        <w:tab w:val="left" w:pos="-1814"/>
      </w:tabs>
      <w:suppressAutoHyphens w:val="0"/>
      <w:spacing w:line="160" w:lineRule="atLeast"/>
      <w:ind w:left="-2268"/>
      <w:textAlignment w:val="auto"/>
    </w:pPr>
    <w:rPr>
      <w:rFonts w:ascii="Verdana" w:eastAsia="Times New Roman" w:hAnsi="Verdana" w:cs="Arial"/>
      <w:color w:val="333333"/>
      <w:sz w:val="14"/>
      <w:szCs w:val="14"/>
      <w:lang w:eastAsia="da-DK"/>
    </w:rPr>
  </w:style>
  <w:style w:type="paragraph" w:styleId="BalloonText">
    <w:name w:val="Balloon Text"/>
    <w:basedOn w:val="Normal"/>
    <w:uiPriority w:val="99"/>
    <w:pPr>
      <w:suppressAutoHyphens w:val="0"/>
      <w:spacing w:line="270" w:lineRule="atLeast"/>
      <w:textAlignment w:val="auto"/>
    </w:pPr>
    <w:rPr>
      <w:rFonts w:ascii="Tahoma" w:eastAsia="Times New Roman" w:hAnsi="Tahoma" w:cs="Tahoma"/>
      <w:sz w:val="16"/>
      <w:szCs w:val="16"/>
      <w:lang w:eastAsia="da-DK"/>
    </w:rPr>
  </w:style>
  <w:style w:type="character" w:customStyle="1" w:styleId="BalloonTextChar">
    <w:name w:val="Balloon Text Char"/>
    <w:uiPriority w:val="99"/>
    <w:rPr>
      <w:rFonts w:ascii="Tahoma" w:eastAsia="Times New Roman" w:hAnsi="Tahoma" w:cs="Tahoma"/>
      <w:sz w:val="16"/>
      <w:szCs w:val="16"/>
      <w:lang w:val="lt-LT" w:eastAsia="da-DK"/>
    </w:rPr>
  </w:style>
  <w:style w:type="paragraph" w:styleId="BodyText2">
    <w:name w:val="Body Text 2"/>
    <w:basedOn w:val="Normal"/>
    <w:pPr>
      <w:suppressAutoHyphens w:val="0"/>
      <w:spacing w:after="120" w:line="480" w:lineRule="auto"/>
      <w:textAlignment w:val="auto"/>
    </w:pPr>
    <w:rPr>
      <w:rFonts w:ascii="Times New Roman" w:eastAsia="Times New Roman" w:hAnsi="Times New Roman"/>
      <w:szCs w:val="20"/>
      <w:lang w:eastAsia="da-DK"/>
    </w:rPr>
  </w:style>
  <w:style w:type="character" w:customStyle="1" w:styleId="BodyText2Char">
    <w:name w:val="Body Text 2 Char"/>
    <w:rPr>
      <w:rFonts w:ascii="Times New Roman" w:eastAsia="Times New Roman" w:hAnsi="Times New Roman"/>
      <w:szCs w:val="20"/>
      <w:lang w:val="lt-LT" w:eastAsia="da-DK"/>
    </w:rPr>
  </w:style>
  <w:style w:type="paragraph" w:styleId="BodyText3">
    <w:name w:val="Body Text 3"/>
    <w:basedOn w:val="Normal"/>
    <w:pPr>
      <w:suppressAutoHyphens w:val="0"/>
      <w:spacing w:after="120" w:line="270" w:lineRule="atLeast"/>
      <w:textAlignment w:val="auto"/>
    </w:pPr>
    <w:rPr>
      <w:rFonts w:ascii="Times New Roman" w:eastAsia="Times New Roman" w:hAnsi="Times New Roman"/>
      <w:sz w:val="16"/>
      <w:szCs w:val="16"/>
      <w:lang w:eastAsia="da-DK"/>
    </w:rPr>
  </w:style>
  <w:style w:type="character" w:customStyle="1" w:styleId="BodyText3Char">
    <w:name w:val="Body Text 3 Char"/>
    <w:rPr>
      <w:rFonts w:ascii="Times New Roman" w:eastAsia="Times New Roman" w:hAnsi="Times New Roman"/>
      <w:sz w:val="16"/>
      <w:szCs w:val="16"/>
      <w:lang w:val="lt-LT" w:eastAsia="da-DK"/>
    </w:rPr>
  </w:style>
  <w:style w:type="paragraph" w:styleId="BodyTextFirstIndent">
    <w:name w:val="Body Text First Indent"/>
    <w:basedOn w:val="BodyText"/>
    <w:pPr>
      <w:spacing w:after="120"/>
      <w:ind w:firstLine="210"/>
    </w:pPr>
  </w:style>
  <w:style w:type="character" w:customStyle="1" w:styleId="BodyTextFirstIndentChar">
    <w:name w:val="Body Text First Indent Char"/>
    <w:rPr>
      <w:rFonts w:ascii="Times New Roman" w:eastAsia="Times New Roman" w:hAnsi="Times New Roman"/>
      <w:szCs w:val="20"/>
      <w:lang w:val="lt-LT" w:eastAsia="da-DK"/>
    </w:rPr>
  </w:style>
  <w:style w:type="paragraph" w:styleId="BodyTextIndent">
    <w:name w:val="Body Text Indent"/>
    <w:basedOn w:val="Normal"/>
    <w:pPr>
      <w:suppressAutoHyphens w:val="0"/>
      <w:spacing w:after="120" w:line="270" w:lineRule="atLeast"/>
      <w:ind w:left="283"/>
      <w:textAlignment w:val="auto"/>
    </w:pPr>
    <w:rPr>
      <w:rFonts w:ascii="Times New Roman" w:eastAsia="Times New Roman" w:hAnsi="Times New Roman"/>
      <w:szCs w:val="20"/>
      <w:lang w:eastAsia="da-DK"/>
    </w:rPr>
  </w:style>
  <w:style w:type="character" w:customStyle="1" w:styleId="BodyTextIndentChar">
    <w:name w:val="Body Text Indent Char"/>
    <w:rPr>
      <w:rFonts w:ascii="Times New Roman" w:eastAsia="Times New Roman" w:hAnsi="Times New Roman"/>
      <w:szCs w:val="20"/>
      <w:lang w:val="lt-LT" w:eastAsia="da-DK"/>
    </w:rPr>
  </w:style>
  <w:style w:type="paragraph" w:styleId="BodyTextFirstIndent2">
    <w:name w:val="Body Text First Indent 2"/>
    <w:basedOn w:val="BodyTextIndent"/>
    <w:pPr>
      <w:ind w:firstLine="210"/>
    </w:pPr>
  </w:style>
  <w:style w:type="character" w:customStyle="1" w:styleId="BodyTextFirstIndent2Char">
    <w:name w:val="Body Text First Indent 2 Char"/>
    <w:rPr>
      <w:rFonts w:ascii="Times New Roman" w:eastAsia="Times New Roman" w:hAnsi="Times New Roman"/>
      <w:szCs w:val="20"/>
      <w:lang w:val="lt-LT" w:eastAsia="da-DK"/>
    </w:rPr>
  </w:style>
  <w:style w:type="paragraph" w:styleId="BodyTextIndent2">
    <w:name w:val="Body Text Indent 2"/>
    <w:basedOn w:val="Normal"/>
    <w:pPr>
      <w:suppressAutoHyphens w:val="0"/>
      <w:spacing w:after="120" w:line="480" w:lineRule="auto"/>
      <w:ind w:left="283"/>
      <w:textAlignment w:val="auto"/>
    </w:pPr>
    <w:rPr>
      <w:rFonts w:ascii="Times New Roman" w:eastAsia="Times New Roman" w:hAnsi="Times New Roman"/>
      <w:szCs w:val="20"/>
      <w:lang w:eastAsia="da-DK"/>
    </w:rPr>
  </w:style>
  <w:style w:type="character" w:customStyle="1" w:styleId="BodyTextIndent2Char">
    <w:name w:val="Body Text Indent 2 Char"/>
    <w:rPr>
      <w:rFonts w:ascii="Times New Roman" w:eastAsia="Times New Roman" w:hAnsi="Times New Roman"/>
      <w:szCs w:val="20"/>
      <w:lang w:val="lt-LT" w:eastAsia="da-DK"/>
    </w:rPr>
  </w:style>
  <w:style w:type="paragraph" w:styleId="BodyTextIndent3">
    <w:name w:val="Body Text Indent 3"/>
    <w:basedOn w:val="Normal"/>
    <w:pPr>
      <w:suppressAutoHyphens w:val="0"/>
      <w:spacing w:after="120" w:line="270" w:lineRule="atLeast"/>
      <w:ind w:left="283"/>
      <w:textAlignment w:val="auto"/>
    </w:pPr>
    <w:rPr>
      <w:rFonts w:ascii="Times New Roman" w:eastAsia="Times New Roman" w:hAnsi="Times New Roman"/>
      <w:sz w:val="16"/>
      <w:szCs w:val="16"/>
      <w:lang w:eastAsia="da-DK"/>
    </w:rPr>
  </w:style>
  <w:style w:type="character" w:customStyle="1" w:styleId="BodyTextIndent3Char">
    <w:name w:val="Body Text Indent 3 Char"/>
    <w:rPr>
      <w:rFonts w:ascii="Times New Roman" w:eastAsia="Times New Roman" w:hAnsi="Times New Roman"/>
      <w:sz w:val="16"/>
      <w:szCs w:val="16"/>
      <w:lang w:val="lt-LT" w:eastAsia="da-DK"/>
    </w:rPr>
  </w:style>
  <w:style w:type="paragraph" w:styleId="Closing">
    <w:name w:val="Closing"/>
    <w:basedOn w:val="Normal"/>
    <w:pPr>
      <w:suppressAutoHyphens w:val="0"/>
      <w:spacing w:line="270" w:lineRule="atLeast"/>
      <w:ind w:left="4252"/>
      <w:textAlignment w:val="auto"/>
    </w:pPr>
    <w:rPr>
      <w:rFonts w:ascii="Times New Roman" w:eastAsia="Times New Roman" w:hAnsi="Times New Roman"/>
      <w:szCs w:val="20"/>
      <w:lang w:eastAsia="da-DK"/>
    </w:rPr>
  </w:style>
  <w:style w:type="character" w:customStyle="1" w:styleId="ClosingChar">
    <w:name w:val="Closing Char"/>
    <w:rPr>
      <w:rFonts w:ascii="Times New Roman" w:eastAsia="Times New Roman" w:hAnsi="Times New Roman"/>
      <w:szCs w:val="20"/>
      <w:lang w:val="lt-LT" w:eastAsia="da-DK"/>
    </w:rPr>
  </w:style>
  <w:style w:type="character" w:styleId="CommentReference">
    <w:name w:val="annotation reference"/>
    <w:rPr>
      <w:sz w:val="16"/>
      <w:szCs w:val="16"/>
    </w:rPr>
  </w:style>
  <w:style w:type="paragraph" w:styleId="CommentText">
    <w:name w:val="annotation text"/>
    <w:basedOn w:val="Normal"/>
    <w:pPr>
      <w:suppressAutoHyphens w:val="0"/>
      <w:spacing w:line="270" w:lineRule="atLeast"/>
      <w:textAlignment w:val="auto"/>
    </w:pPr>
    <w:rPr>
      <w:rFonts w:ascii="Times New Roman" w:eastAsia="Times New Roman" w:hAnsi="Times New Roman"/>
      <w:sz w:val="20"/>
      <w:szCs w:val="20"/>
      <w:lang w:eastAsia="da-DK"/>
    </w:rPr>
  </w:style>
  <w:style w:type="character" w:customStyle="1" w:styleId="CommentTextChar">
    <w:name w:val="Comment Text Char"/>
    <w:rPr>
      <w:rFonts w:ascii="Times New Roman" w:eastAsia="Times New Roman" w:hAnsi="Times New Roman"/>
      <w:sz w:val="20"/>
      <w:szCs w:val="20"/>
      <w:lang w:val="lt-LT" w:eastAsia="da-DK"/>
    </w:rPr>
  </w:style>
  <w:style w:type="paragraph" w:styleId="CommentSubject">
    <w:name w:val="annotation subject"/>
    <w:basedOn w:val="CommentText"/>
    <w:next w:val="CommentText"/>
    <w:rPr>
      <w:b/>
      <w:bCs/>
    </w:rPr>
  </w:style>
  <w:style w:type="character" w:customStyle="1" w:styleId="CommentSubjectChar">
    <w:name w:val="Comment Subject Char"/>
    <w:rPr>
      <w:rFonts w:ascii="Times New Roman" w:eastAsia="Times New Roman" w:hAnsi="Times New Roman"/>
      <w:b/>
      <w:bCs/>
      <w:sz w:val="20"/>
      <w:szCs w:val="20"/>
      <w:lang w:val="lt-LT" w:eastAsia="da-DK"/>
    </w:rPr>
  </w:style>
  <w:style w:type="paragraph" w:styleId="Date">
    <w:name w:val="Date"/>
    <w:basedOn w:val="Normal"/>
    <w:next w:val="Normal"/>
    <w:pPr>
      <w:suppressAutoHyphens w:val="0"/>
      <w:spacing w:line="270" w:lineRule="atLeast"/>
      <w:textAlignment w:val="auto"/>
    </w:pPr>
    <w:rPr>
      <w:rFonts w:ascii="Times New Roman" w:eastAsia="Times New Roman" w:hAnsi="Times New Roman"/>
      <w:szCs w:val="20"/>
      <w:lang w:eastAsia="da-DK"/>
    </w:rPr>
  </w:style>
  <w:style w:type="character" w:customStyle="1" w:styleId="DateChar">
    <w:name w:val="Date Char"/>
    <w:rPr>
      <w:rFonts w:ascii="Times New Roman" w:eastAsia="Times New Roman" w:hAnsi="Times New Roman"/>
      <w:szCs w:val="20"/>
      <w:lang w:val="lt-LT" w:eastAsia="da-DK"/>
    </w:rPr>
  </w:style>
  <w:style w:type="paragraph" w:styleId="DocumentMap">
    <w:name w:val="Document Map"/>
    <w:basedOn w:val="Normal"/>
    <w:pPr>
      <w:shd w:val="clear" w:color="auto" w:fill="000080"/>
      <w:suppressAutoHyphens w:val="0"/>
      <w:spacing w:line="270" w:lineRule="atLeast"/>
      <w:textAlignment w:val="auto"/>
    </w:pPr>
    <w:rPr>
      <w:rFonts w:ascii="Tahoma" w:eastAsia="Times New Roman" w:hAnsi="Tahoma" w:cs="Tahoma"/>
      <w:szCs w:val="20"/>
      <w:lang w:eastAsia="da-DK"/>
    </w:rPr>
  </w:style>
  <w:style w:type="character" w:customStyle="1" w:styleId="DocumentMapChar">
    <w:name w:val="Document Map Char"/>
    <w:rPr>
      <w:rFonts w:ascii="Tahoma" w:eastAsia="Times New Roman" w:hAnsi="Tahoma" w:cs="Tahoma"/>
      <w:szCs w:val="20"/>
      <w:shd w:val="clear" w:color="auto" w:fill="000080"/>
      <w:lang w:val="lt-LT" w:eastAsia="da-DK"/>
    </w:rPr>
  </w:style>
  <w:style w:type="paragraph" w:styleId="E-mailSignature">
    <w:name w:val="E-mail Signature"/>
    <w:basedOn w:val="Normal"/>
    <w:pPr>
      <w:suppressAutoHyphens w:val="0"/>
      <w:spacing w:line="270" w:lineRule="atLeast"/>
      <w:textAlignment w:val="auto"/>
    </w:pPr>
    <w:rPr>
      <w:rFonts w:ascii="Times New Roman" w:eastAsia="Times New Roman" w:hAnsi="Times New Roman"/>
      <w:szCs w:val="20"/>
      <w:lang w:eastAsia="da-DK"/>
    </w:rPr>
  </w:style>
  <w:style w:type="character" w:customStyle="1" w:styleId="E-mailSignatureChar">
    <w:name w:val="E-mail Signature Char"/>
    <w:rPr>
      <w:rFonts w:ascii="Times New Roman" w:eastAsia="Times New Roman" w:hAnsi="Times New Roman"/>
      <w:szCs w:val="20"/>
      <w:lang w:val="lt-LT" w:eastAsia="da-DK"/>
    </w:rPr>
  </w:style>
  <w:style w:type="character" w:styleId="EndnoteReference">
    <w:name w:val="endnote reference"/>
    <w:rPr>
      <w:position w:val="0"/>
      <w:vertAlign w:val="superscript"/>
    </w:rPr>
  </w:style>
  <w:style w:type="paragraph" w:styleId="EndnoteText">
    <w:name w:val="endnote text"/>
    <w:basedOn w:val="Normal"/>
    <w:pPr>
      <w:suppressAutoHyphens w:val="0"/>
      <w:spacing w:line="270" w:lineRule="atLeast"/>
      <w:textAlignment w:val="auto"/>
    </w:pPr>
    <w:rPr>
      <w:rFonts w:ascii="Times New Roman" w:eastAsia="Times New Roman" w:hAnsi="Times New Roman"/>
      <w:sz w:val="20"/>
      <w:szCs w:val="20"/>
      <w:lang w:eastAsia="da-DK"/>
    </w:rPr>
  </w:style>
  <w:style w:type="character" w:customStyle="1" w:styleId="EndnoteTextChar">
    <w:name w:val="Endnote Text Char"/>
    <w:rPr>
      <w:rFonts w:ascii="Times New Roman" w:eastAsia="Times New Roman" w:hAnsi="Times New Roman"/>
      <w:sz w:val="20"/>
      <w:szCs w:val="20"/>
      <w:lang w:val="lt-LT" w:eastAsia="da-DK"/>
    </w:rPr>
  </w:style>
  <w:style w:type="paragraph" w:styleId="EnvelopeAddress">
    <w:name w:val="envelope address"/>
    <w:basedOn w:val="Normal"/>
    <w:pPr>
      <w:suppressAutoHyphens w:val="0"/>
      <w:spacing w:line="270" w:lineRule="atLeast"/>
      <w:ind w:left="2880"/>
      <w:textAlignment w:val="auto"/>
    </w:pPr>
    <w:rPr>
      <w:rFonts w:ascii="Arial" w:eastAsia="Times New Roman" w:hAnsi="Arial" w:cs="Arial"/>
      <w:sz w:val="24"/>
      <w:szCs w:val="24"/>
      <w:lang w:eastAsia="da-DK"/>
    </w:rPr>
  </w:style>
  <w:style w:type="paragraph" w:styleId="EnvelopeReturn">
    <w:name w:val="envelope return"/>
    <w:basedOn w:val="Normal"/>
    <w:pPr>
      <w:suppressAutoHyphens w:val="0"/>
      <w:spacing w:line="270" w:lineRule="atLeast"/>
      <w:textAlignment w:val="auto"/>
    </w:pPr>
    <w:rPr>
      <w:rFonts w:ascii="Arial" w:eastAsia="Times New Roman" w:hAnsi="Arial" w:cs="Arial"/>
      <w:sz w:val="20"/>
      <w:szCs w:val="20"/>
      <w:lang w:eastAsia="da-DK"/>
    </w:rPr>
  </w:style>
  <w:style w:type="character" w:styleId="FootnoteReference">
    <w:name w:val="footnote reference"/>
    <w:rPr>
      <w:position w:val="0"/>
      <w:vertAlign w:val="superscript"/>
    </w:rPr>
  </w:style>
  <w:style w:type="paragraph" w:styleId="FootnoteText">
    <w:name w:val="footnote text"/>
    <w:basedOn w:val="Normal"/>
    <w:pPr>
      <w:suppressAutoHyphens w:val="0"/>
      <w:spacing w:line="270" w:lineRule="atLeast"/>
      <w:textAlignment w:val="auto"/>
    </w:pPr>
    <w:rPr>
      <w:rFonts w:ascii="Times New Roman" w:eastAsia="Times New Roman" w:hAnsi="Times New Roman"/>
      <w:sz w:val="20"/>
      <w:szCs w:val="20"/>
      <w:lang w:eastAsia="da-DK"/>
    </w:rPr>
  </w:style>
  <w:style w:type="character" w:customStyle="1" w:styleId="FootnoteTextChar">
    <w:name w:val="Footnote Text Char"/>
    <w:rPr>
      <w:rFonts w:ascii="Times New Roman" w:eastAsia="Times New Roman" w:hAnsi="Times New Roman"/>
      <w:sz w:val="20"/>
      <w:szCs w:val="20"/>
      <w:lang w:val="lt-LT" w:eastAsia="da-DK"/>
    </w:rPr>
  </w:style>
  <w:style w:type="character" w:styleId="HTMLAcronym">
    <w:name w:val="HTML Acronym"/>
    <w:basedOn w:val="DefaultParagraphFont"/>
  </w:style>
  <w:style w:type="paragraph" w:styleId="HTMLAddress">
    <w:name w:val="HTML Address"/>
    <w:basedOn w:val="Normal"/>
    <w:pPr>
      <w:suppressAutoHyphens w:val="0"/>
      <w:spacing w:line="270" w:lineRule="atLeast"/>
      <w:textAlignment w:val="auto"/>
    </w:pPr>
    <w:rPr>
      <w:rFonts w:ascii="Times New Roman" w:eastAsia="Times New Roman" w:hAnsi="Times New Roman"/>
      <w:i/>
      <w:iCs/>
      <w:szCs w:val="20"/>
      <w:lang w:eastAsia="da-DK"/>
    </w:rPr>
  </w:style>
  <w:style w:type="character" w:customStyle="1" w:styleId="HTMLAddressChar">
    <w:name w:val="HTML Address Char"/>
    <w:rPr>
      <w:rFonts w:ascii="Times New Roman" w:eastAsia="Times New Roman" w:hAnsi="Times New Roman"/>
      <w:i/>
      <w:iCs/>
      <w:szCs w:val="20"/>
      <w:lang w:val="lt-LT" w:eastAsia="da-DK"/>
    </w:rPr>
  </w:style>
  <w:style w:type="character" w:styleId="HTMLCite">
    <w:name w:val="HTML Cite"/>
    <w:rPr>
      <w:i/>
      <w:iCs/>
    </w:rPr>
  </w:style>
  <w:style w:type="character" w:styleId="HTMLCode">
    <w:name w:val="HTML Code"/>
    <w:rPr>
      <w:rFonts w:ascii="Courier New" w:hAnsi="Courier New" w:cs="Courier New"/>
      <w:sz w:val="20"/>
      <w:szCs w:val="20"/>
    </w:rPr>
  </w:style>
  <w:style w:type="character" w:styleId="HTMLDefinition">
    <w:name w:val="HTML Definition"/>
    <w:rPr>
      <w:i/>
      <w:iCs/>
    </w:rPr>
  </w:style>
  <w:style w:type="character" w:styleId="HTMLKeyboard">
    <w:name w:val="HTML Keyboard"/>
    <w:rPr>
      <w:rFonts w:ascii="Courier New" w:hAnsi="Courier New" w:cs="Courier New"/>
      <w:sz w:val="20"/>
      <w:szCs w:val="20"/>
    </w:rPr>
  </w:style>
  <w:style w:type="paragraph" w:styleId="HTMLPreformatted">
    <w:name w:val="HTML Preformatted"/>
    <w:basedOn w:val="Normal"/>
    <w:pPr>
      <w:suppressAutoHyphens w:val="0"/>
      <w:spacing w:line="270" w:lineRule="atLeast"/>
      <w:textAlignment w:val="auto"/>
    </w:pPr>
    <w:rPr>
      <w:rFonts w:ascii="Courier New" w:eastAsia="Times New Roman" w:hAnsi="Courier New" w:cs="Courier New"/>
      <w:sz w:val="20"/>
      <w:szCs w:val="20"/>
      <w:lang w:eastAsia="da-DK"/>
    </w:rPr>
  </w:style>
  <w:style w:type="character" w:customStyle="1" w:styleId="HTMLPreformattedChar">
    <w:name w:val="HTML Preformatted Char"/>
    <w:rPr>
      <w:rFonts w:ascii="Courier New" w:eastAsia="Times New Roman" w:hAnsi="Courier New" w:cs="Courier New"/>
      <w:sz w:val="20"/>
      <w:szCs w:val="20"/>
      <w:lang w:val="lt-LT" w:eastAsia="da-DK"/>
    </w:rPr>
  </w:style>
  <w:style w:type="character" w:styleId="HTMLSample">
    <w:name w:val="HTML Sample"/>
    <w:rPr>
      <w:rFonts w:ascii="Courier New" w:hAnsi="Courier New" w:cs="Courier New"/>
    </w:rPr>
  </w:style>
  <w:style w:type="character" w:styleId="HTMLTypewriter">
    <w:name w:val="HTML Typewriter"/>
    <w:rPr>
      <w:rFonts w:ascii="Courier New" w:hAnsi="Courier New" w:cs="Courier New"/>
      <w:sz w:val="20"/>
      <w:szCs w:val="20"/>
    </w:rPr>
  </w:style>
  <w:style w:type="character" w:styleId="HTMLVariable">
    <w:name w:val="HTML Variable"/>
    <w:rPr>
      <w:i/>
      <w:iCs/>
    </w:rPr>
  </w:style>
  <w:style w:type="paragraph" w:styleId="Index1">
    <w:name w:val="index 1"/>
    <w:basedOn w:val="Normal"/>
    <w:next w:val="Normal"/>
    <w:autoRedefine/>
    <w:pPr>
      <w:suppressAutoHyphens w:val="0"/>
      <w:spacing w:line="270" w:lineRule="atLeast"/>
      <w:ind w:left="230" w:hanging="230"/>
      <w:textAlignment w:val="auto"/>
    </w:pPr>
    <w:rPr>
      <w:rFonts w:ascii="Times New Roman" w:eastAsia="Times New Roman" w:hAnsi="Times New Roman"/>
      <w:szCs w:val="20"/>
      <w:lang w:eastAsia="da-DK"/>
    </w:rPr>
  </w:style>
  <w:style w:type="paragraph" w:styleId="Index2">
    <w:name w:val="index 2"/>
    <w:basedOn w:val="Normal"/>
    <w:next w:val="Normal"/>
    <w:autoRedefine/>
    <w:pPr>
      <w:suppressAutoHyphens w:val="0"/>
      <w:spacing w:line="270" w:lineRule="atLeast"/>
      <w:ind w:left="460" w:hanging="230"/>
      <w:textAlignment w:val="auto"/>
    </w:pPr>
    <w:rPr>
      <w:rFonts w:ascii="Times New Roman" w:eastAsia="Times New Roman" w:hAnsi="Times New Roman"/>
      <w:szCs w:val="20"/>
      <w:lang w:eastAsia="da-DK"/>
    </w:rPr>
  </w:style>
  <w:style w:type="paragraph" w:styleId="Index3">
    <w:name w:val="index 3"/>
    <w:basedOn w:val="Normal"/>
    <w:next w:val="Normal"/>
    <w:autoRedefine/>
    <w:pPr>
      <w:suppressAutoHyphens w:val="0"/>
      <w:spacing w:line="270" w:lineRule="atLeast"/>
      <w:ind w:left="690" w:hanging="230"/>
      <w:textAlignment w:val="auto"/>
    </w:pPr>
    <w:rPr>
      <w:rFonts w:ascii="Times New Roman" w:eastAsia="Times New Roman" w:hAnsi="Times New Roman"/>
      <w:szCs w:val="20"/>
      <w:lang w:eastAsia="da-DK"/>
    </w:rPr>
  </w:style>
  <w:style w:type="paragraph" w:styleId="Index4">
    <w:name w:val="index 4"/>
    <w:basedOn w:val="Normal"/>
    <w:next w:val="Normal"/>
    <w:autoRedefine/>
    <w:pPr>
      <w:suppressAutoHyphens w:val="0"/>
      <w:spacing w:line="270" w:lineRule="atLeast"/>
      <w:ind w:left="920" w:hanging="230"/>
      <w:textAlignment w:val="auto"/>
    </w:pPr>
    <w:rPr>
      <w:rFonts w:ascii="Times New Roman" w:eastAsia="Times New Roman" w:hAnsi="Times New Roman"/>
      <w:szCs w:val="20"/>
      <w:lang w:eastAsia="da-DK"/>
    </w:rPr>
  </w:style>
  <w:style w:type="paragraph" w:styleId="Index5">
    <w:name w:val="index 5"/>
    <w:basedOn w:val="Normal"/>
    <w:next w:val="Normal"/>
    <w:autoRedefine/>
    <w:pPr>
      <w:suppressAutoHyphens w:val="0"/>
      <w:spacing w:line="270" w:lineRule="atLeast"/>
      <w:ind w:left="1150" w:hanging="230"/>
      <w:textAlignment w:val="auto"/>
    </w:pPr>
    <w:rPr>
      <w:rFonts w:ascii="Times New Roman" w:eastAsia="Times New Roman" w:hAnsi="Times New Roman"/>
      <w:szCs w:val="20"/>
      <w:lang w:eastAsia="da-DK"/>
    </w:rPr>
  </w:style>
  <w:style w:type="paragraph" w:styleId="Index6">
    <w:name w:val="index 6"/>
    <w:basedOn w:val="Normal"/>
    <w:next w:val="Normal"/>
    <w:autoRedefine/>
    <w:pPr>
      <w:suppressAutoHyphens w:val="0"/>
      <w:spacing w:line="270" w:lineRule="atLeast"/>
      <w:ind w:left="1380" w:hanging="230"/>
      <w:textAlignment w:val="auto"/>
    </w:pPr>
    <w:rPr>
      <w:rFonts w:ascii="Times New Roman" w:eastAsia="Times New Roman" w:hAnsi="Times New Roman"/>
      <w:szCs w:val="20"/>
      <w:lang w:eastAsia="da-DK"/>
    </w:rPr>
  </w:style>
  <w:style w:type="paragraph" w:styleId="Index7">
    <w:name w:val="index 7"/>
    <w:basedOn w:val="Normal"/>
    <w:next w:val="Normal"/>
    <w:autoRedefine/>
    <w:pPr>
      <w:suppressAutoHyphens w:val="0"/>
      <w:spacing w:line="270" w:lineRule="atLeast"/>
      <w:ind w:left="1610" w:hanging="230"/>
      <w:textAlignment w:val="auto"/>
    </w:pPr>
    <w:rPr>
      <w:rFonts w:ascii="Times New Roman" w:eastAsia="Times New Roman" w:hAnsi="Times New Roman"/>
      <w:szCs w:val="20"/>
      <w:lang w:eastAsia="da-DK"/>
    </w:rPr>
  </w:style>
  <w:style w:type="paragraph" w:styleId="Index8">
    <w:name w:val="index 8"/>
    <w:basedOn w:val="Normal"/>
    <w:next w:val="Normal"/>
    <w:autoRedefine/>
    <w:pPr>
      <w:suppressAutoHyphens w:val="0"/>
      <w:spacing w:line="270" w:lineRule="atLeast"/>
      <w:ind w:left="1840" w:hanging="230"/>
      <w:textAlignment w:val="auto"/>
    </w:pPr>
    <w:rPr>
      <w:rFonts w:ascii="Times New Roman" w:eastAsia="Times New Roman" w:hAnsi="Times New Roman"/>
      <w:szCs w:val="20"/>
      <w:lang w:eastAsia="da-DK"/>
    </w:rPr>
  </w:style>
  <w:style w:type="paragraph" w:styleId="Index9">
    <w:name w:val="index 9"/>
    <w:basedOn w:val="Normal"/>
    <w:next w:val="Normal"/>
    <w:autoRedefine/>
    <w:pPr>
      <w:suppressAutoHyphens w:val="0"/>
      <w:spacing w:line="270" w:lineRule="atLeast"/>
      <w:ind w:left="2070" w:hanging="230"/>
      <w:textAlignment w:val="auto"/>
    </w:pPr>
    <w:rPr>
      <w:rFonts w:ascii="Times New Roman" w:eastAsia="Times New Roman" w:hAnsi="Times New Roman"/>
      <w:szCs w:val="20"/>
      <w:lang w:eastAsia="da-DK"/>
    </w:rPr>
  </w:style>
  <w:style w:type="paragraph" w:styleId="IndexHeading">
    <w:name w:val="index heading"/>
    <w:basedOn w:val="Normal"/>
    <w:next w:val="Index1"/>
    <w:pPr>
      <w:suppressAutoHyphens w:val="0"/>
      <w:spacing w:line="270" w:lineRule="atLeast"/>
      <w:textAlignment w:val="auto"/>
    </w:pPr>
    <w:rPr>
      <w:rFonts w:ascii="Arial" w:eastAsia="Times New Roman" w:hAnsi="Arial" w:cs="Arial"/>
      <w:b/>
      <w:bCs/>
      <w:szCs w:val="20"/>
      <w:lang w:eastAsia="da-DK"/>
    </w:rPr>
  </w:style>
  <w:style w:type="character" w:styleId="LineNumber">
    <w:name w:val="line number"/>
    <w:basedOn w:val="DefaultParagraphFont"/>
  </w:style>
  <w:style w:type="paragraph" w:styleId="List">
    <w:name w:val="List"/>
    <w:basedOn w:val="Normal"/>
    <w:pPr>
      <w:suppressAutoHyphens w:val="0"/>
      <w:spacing w:line="270" w:lineRule="atLeast"/>
      <w:ind w:left="283" w:hanging="283"/>
      <w:textAlignment w:val="auto"/>
    </w:pPr>
    <w:rPr>
      <w:rFonts w:ascii="Times New Roman" w:eastAsia="Times New Roman" w:hAnsi="Times New Roman"/>
      <w:szCs w:val="20"/>
      <w:lang w:eastAsia="da-DK"/>
    </w:rPr>
  </w:style>
  <w:style w:type="paragraph" w:styleId="List2">
    <w:name w:val="List 2"/>
    <w:basedOn w:val="Normal"/>
    <w:pPr>
      <w:suppressAutoHyphens w:val="0"/>
      <w:spacing w:line="270" w:lineRule="atLeast"/>
      <w:ind w:left="566" w:hanging="283"/>
      <w:textAlignment w:val="auto"/>
    </w:pPr>
    <w:rPr>
      <w:rFonts w:ascii="Times New Roman" w:eastAsia="Times New Roman" w:hAnsi="Times New Roman"/>
      <w:szCs w:val="20"/>
      <w:lang w:eastAsia="da-DK"/>
    </w:rPr>
  </w:style>
  <w:style w:type="paragraph" w:styleId="List3">
    <w:name w:val="List 3"/>
    <w:basedOn w:val="Normal"/>
    <w:pPr>
      <w:suppressAutoHyphens w:val="0"/>
      <w:spacing w:line="270" w:lineRule="atLeast"/>
      <w:ind w:left="849" w:hanging="283"/>
      <w:textAlignment w:val="auto"/>
    </w:pPr>
    <w:rPr>
      <w:rFonts w:ascii="Times New Roman" w:eastAsia="Times New Roman" w:hAnsi="Times New Roman"/>
      <w:szCs w:val="20"/>
      <w:lang w:eastAsia="da-DK"/>
    </w:rPr>
  </w:style>
  <w:style w:type="paragraph" w:styleId="List4">
    <w:name w:val="List 4"/>
    <w:basedOn w:val="Normal"/>
    <w:pPr>
      <w:suppressAutoHyphens w:val="0"/>
      <w:spacing w:line="270" w:lineRule="atLeast"/>
      <w:ind w:left="1132" w:hanging="283"/>
      <w:textAlignment w:val="auto"/>
    </w:pPr>
    <w:rPr>
      <w:rFonts w:ascii="Times New Roman" w:eastAsia="Times New Roman" w:hAnsi="Times New Roman"/>
      <w:szCs w:val="20"/>
      <w:lang w:eastAsia="da-DK"/>
    </w:rPr>
  </w:style>
  <w:style w:type="paragraph" w:styleId="List5">
    <w:name w:val="List 5"/>
    <w:basedOn w:val="Normal"/>
    <w:pPr>
      <w:suppressAutoHyphens w:val="0"/>
      <w:spacing w:line="270" w:lineRule="atLeast"/>
      <w:ind w:left="1415" w:hanging="283"/>
      <w:textAlignment w:val="auto"/>
    </w:pPr>
    <w:rPr>
      <w:rFonts w:ascii="Times New Roman" w:eastAsia="Times New Roman" w:hAnsi="Times New Roman"/>
      <w:szCs w:val="20"/>
      <w:lang w:eastAsia="da-DK"/>
    </w:rPr>
  </w:style>
  <w:style w:type="paragraph" w:styleId="ListBullet4">
    <w:name w:val="List Bullet 4"/>
    <w:basedOn w:val="Normal"/>
    <w:pPr>
      <w:numPr>
        <w:numId w:val="55"/>
      </w:numPr>
      <w:suppressAutoHyphens w:val="0"/>
      <w:spacing w:line="270" w:lineRule="atLeast"/>
      <w:textAlignment w:val="auto"/>
    </w:pPr>
    <w:rPr>
      <w:rFonts w:ascii="Times New Roman" w:eastAsia="Times New Roman" w:hAnsi="Times New Roman"/>
      <w:szCs w:val="20"/>
      <w:lang w:eastAsia="da-DK"/>
    </w:rPr>
  </w:style>
  <w:style w:type="paragraph" w:styleId="ListBullet5">
    <w:name w:val="List Bullet 5"/>
    <w:basedOn w:val="Normal"/>
    <w:pPr>
      <w:numPr>
        <w:numId w:val="64"/>
      </w:numPr>
      <w:suppressAutoHyphens w:val="0"/>
      <w:spacing w:line="270" w:lineRule="atLeast"/>
      <w:textAlignment w:val="auto"/>
    </w:pPr>
    <w:rPr>
      <w:rFonts w:ascii="Times New Roman" w:eastAsia="Times New Roman" w:hAnsi="Times New Roman"/>
      <w:szCs w:val="20"/>
      <w:lang w:eastAsia="da-DK"/>
    </w:rPr>
  </w:style>
  <w:style w:type="paragraph" w:styleId="ListContinue4">
    <w:name w:val="List Continue 4"/>
    <w:basedOn w:val="Normal"/>
    <w:pPr>
      <w:suppressAutoHyphens w:val="0"/>
      <w:spacing w:after="120" w:line="270" w:lineRule="atLeast"/>
      <w:ind w:left="1132"/>
      <w:textAlignment w:val="auto"/>
    </w:pPr>
    <w:rPr>
      <w:rFonts w:ascii="Times New Roman" w:eastAsia="Times New Roman" w:hAnsi="Times New Roman"/>
      <w:szCs w:val="20"/>
      <w:lang w:eastAsia="da-DK"/>
    </w:rPr>
  </w:style>
  <w:style w:type="paragraph" w:styleId="ListContinue5">
    <w:name w:val="List Continue 5"/>
    <w:basedOn w:val="Normal"/>
    <w:pPr>
      <w:suppressAutoHyphens w:val="0"/>
      <w:spacing w:after="120" w:line="270" w:lineRule="atLeast"/>
      <w:ind w:left="1415"/>
      <w:textAlignment w:val="auto"/>
    </w:pPr>
    <w:rPr>
      <w:rFonts w:ascii="Times New Roman" w:eastAsia="Times New Roman" w:hAnsi="Times New Roman"/>
      <w:szCs w:val="20"/>
      <w:lang w:eastAsia="da-DK"/>
    </w:rPr>
  </w:style>
  <w:style w:type="paragraph" w:styleId="ListNumber4">
    <w:name w:val="List Number 4"/>
    <w:basedOn w:val="Normal"/>
    <w:pPr>
      <w:suppressAutoHyphens w:val="0"/>
      <w:spacing w:line="270" w:lineRule="atLeast"/>
      <w:textAlignment w:val="auto"/>
    </w:pPr>
    <w:rPr>
      <w:rFonts w:ascii="Times New Roman" w:eastAsia="Times New Roman" w:hAnsi="Times New Roman"/>
      <w:szCs w:val="20"/>
      <w:lang w:eastAsia="da-DK"/>
    </w:rPr>
  </w:style>
  <w:style w:type="paragraph" w:styleId="ListNumber5">
    <w:name w:val="List Number 5"/>
    <w:basedOn w:val="Normal"/>
    <w:pPr>
      <w:numPr>
        <w:numId w:val="65"/>
      </w:numPr>
      <w:suppressAutoHyphens w:val="0"/>
      <w:spacing w:line="270" w:lineRule="atLeast"/>
      <w:textAlignment w:val="auto"/>
    </w:pPr>
    <w:rPr>
      <w:rFonts w:ascii="Times New Roman" w:eastAsia="Times New Roman" w:hAnsi="Times New Roman"/>
      <w:szCs w:val="20"/>
      <w:lang w:eastAsia="da-DK"/>
    </w:r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autoSpaceDN w:val="0"/>
      <w:spacing w:line="270" w:lineRule="atLeast"/>
    </w:pPr>
    <w:rPr>
      <w:rFonts w:ascii="Courier New" w:eastAsia="Times New Roman" w:hAnsi="Courier New" w:cs="Courier New"/>
      <w:lang w:val="da-DK" w:eastAsia="da-DK"/>
    </w:rPr>
  </w:style>
  <w:style w:type="character" w:customStyle="1" w:styleId="MacroTextChar">
    <w:name w:val="Macro Text Char"/>
    <w:rPr>
      <w:rFonts w:ascii="Courier New" w:eastAsia="Times New Roman" w:hAnsi="Courier New" w:cs="Courier New"/>
      <w:sz w:val="20"/>
      <w:szCs w:val="20"/>
      <w:lang w:val="da-DK" w:eastAsia="da-DK"/>
    </w:rPr>
  </w:style>
  <w:style w:type="paragraph" w:styleId="MessageHeader">
    <w:name w:val="Message Header"/>
    <w:basedOn w:val="Normal"/>
    <w:pPr>
      <w:pBdr>
        <w:top w:val="single" w:sz="6" w:space="1" w:color="000000"/>
        <w:left w:val="single" w:sz="6" w:space="1" w:color="000000"/>
        <w:bottom w:val="single" w:sz="6" w:space="1" w:color="000000"/>
        <w:right w:val="single" w:sz="6" w:space="1" w:color="000000"/>
      </w:pBdr>
      <w:suppressAutoHyphens w:val="0"/>
      <w:spacing w:line="270" w:lineRule="atLeast"/>
      <w:ind w:left="1134" w:hanging="1134"/>
      <w:textAlignment w:val="auto"/>
    </w:pPr>
    <w:rPr>
      <w:rFonts w:ascii="Arial" w:eastAsia="Times New Roman" w:hAnsi="Arial" w:cs="Arial"/>
      <w:sz w:val="24"/>
      <w:szCs w:val="24"/>
      <w:lang w:eastAsia="da-DK"/>
    </w:rPr>
  </w:style>
  <w:style w:type="character" w:customStyle="1" w:styleId="MessageHeaderChar">
    <w:name w:val="Message Header Char"/>
    <w:rPr>
      <w:rFonts w:ascii="Arial" w:eastAsia="Times New Roman" w:hAnsi="Arial" w:cs="Arial"/>
      <w:sz w:val="24"/>
      <w:szCs w:val="24"/>
      <w:shd w:val="clear" w:color="auto" w:fill="auto"/>
      <w:lang w:val="lt-LT" w:eastAsia="da-DK"/>
    </w:rPr>
  </w:style>
  <w:style w:type="paragraph" w:styleId="NormalWeb">
    <w:name w:val="Normal (Web)"/>
    <w:basedOn w:val="Normal"/>
    <w:pPr>
      <w:suppressAutoHyphens w:val="0"/>
      <w:spacing w:line="270" w:lineRule="atLeast"/>
      <w:textAlignment w:val="auto"/>
    </w:pPr>
    <w:rPr>
      <w:rFonts w:ascii="Times New Roman" w:eastAsia="Times New Roman" w:hAnsi="Times New Roman"/>
      <w:sz w:val="24"/>
      <w:szCs w:val="24"/>
      <w:lang w:eastAsia="da-DK"/>
    </w:rPr>
  </w:style>
  <w:style w:type="paragraph" w:styleId="NormalIndent">
    <w:name w:val="Normal Indent"/>
    <w:basedOn w:val="Normal"/>
    <w:pPr>
      <w:suppressAutoHyphens w:val="0"/>
      <w:spacing w:line="270" w:lineRule="atLeast"/>
      <w:ind w:left="425"/>
      <w:textAlignment w:val="auto"/>
    </w:pPr>
    <w:rPr>
      <w:rFonts w:ascii="Times New Roman" w:eastAsia="Times New Roman" w:hAnsi="Times New Roman"/>
      <w:szCs w:val="20"/>
      <w:lang w:eastAsia="da-DK"/>
    </w:rPr>
  </w:style>
  <w:style w:type="paragraph" w:styleId="NoteHeading">
    <w:name w:val="Note Heading"/>
    <w:basedOn w:val="Normal"/>
    <w:next w:val="Normal"/>
    <w:pPr>
      <w:suppressAutoHyphens w:val="0"/>
      <w:spacing w:line="270" w:lineRule="atLeast"/>
      <w:textAlignment w:val="auto"/>
    </w:pPr>
    <w:rPr>
      <w:rFonts w:ascii="Times New Roman" w:eastAsia="Times New Roman" w:hAnsi="Times New Roman"/>
      <w:szCs w:val="20"/>
      <w:lang w:eastAsia="da-DK"/>
    </w:rPr>
  </w:style>
  <w:style w:type="character" w:customStyle="1" w:styleId="NoteHeadingChar">
    <w:name w:val="Note Heading Char"/>
    <w:rPr>
      <w:rFonts w:ascii="Times New Roman" w:eastAsia="Times New Roman" w:hAnsi="Times New Roman"/>
      <w:szCs w:val="20"/>
      <w:lang w:val="lt-LT" w:eastAsia="da-DK"/>
    </w:rPr>
  </w:style>
  <w:style w:type="character" w:styleId="PageNumber">
    <w:name w:val="page number"/>
    <w:basedOn w:val="DefaultParagraphFont"/>
  </w:style>
  <w:style w:type="paragraph" w:styleId="PlainText">
    <w:name w:val="Plain Text"/>
    <w:basedOn w:val="Normal"/>
    <w:pPr>
      <w:suppressAutoHyphens w:val="0"/>
      <w:spacing w:line="270" w:lineRule="atLeast"/>
      <w:textAlignment w:val="auto"/>
    </w:pPr>
    <w:rPr>
      <w:rFonts w:ascii="Courier New" w:eastAsia="Times New Roman" w:hAnsi="Courier New" w:cs="Courier New"/>
      <w:sz w:val="20"/>
      <w:szCs w:val="20"/>
      <w:lang w:eastAsia="da-DK"/>
    </w:rPr>
  </w:style>
  <w:style w:type="character" w:customStyle="1" w:styleId="PlainTextChar">
    <w:name w:val="Plain Text Char"/>
    <w:rPr>
      <w:rFonts w:ascii="Courier New" w:eastAsia="Times New Roman" w:hAnsi="Courier New" w:cs="Courier New"/>
      <w:sz w:val="20"/>
      <w:szCs w:val="20"/>
      <w:lang w:val="lt-LT" w:eastAsia="da-DK"/>
    </w:rPr>
  </w:style>
  <w:style w:type="paragraph" w:styleId="Salutation">
    <w:name w:val="Salutation"/>
    <w:basedOn w:val="Normal"/>
    <w:next w:val="Normal"/>
    <w:pPr>
      <w:suppressAutoHyphens w:val="0"/>
      <w:spacing w:line="270" w:lineRule="atLeast"/>
      <w:textAlignment w:val="auto"/>
    </w:pPr>
    <w:rPr>
      <w:rFonts w:ascii="Times New Roman" w:eastAsia="Times New Roman" w:hAnsi="Times New Roman"/>
      <w:szCs w:val="20"/>
      <w:lang w:eastAsia="da-DK"/>
    </w:rPr>
  </w:style>
  <w:style w:type="character" w:customStyle="1" w:styleId="SalutationChar">
    <w:name w:val="Salutation Char"/>
    <w:rPr>
      <w:rFonts w:ascii="Times New Roman" w:eastAsia="Times New Roman" w:hAnsi="Times New Roman"/>
      <w:szCs w:val="20"/>
      <w:lang w:val="lt-LT" w:eastAsia="da-DK"/>
    </w:rPr>
  </w:style>
  <w:style w:type="paragraph" w:styleId="TableofAuthorities">
    <w:name w:val="table of authorities"/>
    <w:basedOn w:val="Normal"/>
    <w:next w:val="Normal"/>
    <w:pPr>
      <w:suppressAutoHyphens w:val="0"/>
      <w:spacing w:line="270" w:lineRule="atLeast"/>
      <w:ind w:left="230" w:hanging="230"/>
      <w:textAlignment w:val="auto"/>
    </w:pPr>
    <w:rPr>
      <w:rFonts w:ascii="Times New Roman" w:eastAsia="Times New Roman" w:hAnsi="Times New Roman"/>
      <w:szCs w:val="20"/>
      <w:lang w:eastAsia="da-DK"/>
    </w:rPr>
  </w:style>
  <w:style w:type="paragraph" w:styleId="TableofFigures">
    <w:name w:val="table of figures"/>
    <w:basedOn w:val="Normal"/>
    <w:next w:val="Normal"/>
    <w:pPr>
      <w:tabs>
        <w:tab w:val="right" w:pos="7371"/>
      </w:tabs>
      <w:suppressAutoHyphens w:val="0"/>
      <w:spacing w:line="270" w:lineRule="atLeast"/>
      <w:ind w:left="1276" w:right="567" w:hanging="1276"/>
      <w:textAlignment w:val="auto"/>
    </w:pPr>
    <w:rPr>
      <w:rFonts w:ascii="Arial" w:eastAsia="Times New Roman" w:hAnsi="Arial"/>
      <w:szCs w:val="20"/>
      <w:lang w:eastAsia="da-DK"/>
    </w:rPr>
  </w:style>
  <w:style w:type="paragraph" w:styleId="TOAHeading">
    <w:name w:val="toa heading"/>
    <w:basedOn w:val="Normal"/>
    <w:next w:val="Normal"/>
    <w:pPr>
      <w:suppressAutoHyphens w:val="0"/>
      <w:spacing w:before="120" w:line="270" w:lineRule="atLeast"/>
      <w:textAlignment w:val="auto"/>
    </w:pPr>
    <w:rPr>
      <w:rFonts w:ascii="Arial" w:eastAsia="Times New Roman" w:hAnsi="Arial" w:cs="Arial"/>
      <w:b/>
      <w:bCs/>
      <w:sz w:val="24"/>
      <w:szCs w:val="24"/>
      <w:lang w:eastAsia="da-DK"/>
    </w:rPr>
  </w:style>
  <w:style w:type="paragraph" w:styleId="TOC4">
    <w:name w:val="toc 4"/>
    <w:basedOn w:val="TOC3"/>
    <w:next w:val="Normal"/>
    <w:pPr>
      <w:ind w:left="660"/>
    </w:pPr>
  </w:style>
  <w:style w:type="paragraph" w:styleId="TOC5">
    <w:name w:val="toc 5"/>
    <w:basedOn w:val="TOC4"/>
    <w:next w:val="Normal"/>
    <w:pPr>
      <w:ind w:left="880"/>
    </w:pPr>
  </w:style>
  <w:style w:type="paragraph" w:styleId="TOC6">
    <w:name w:val="toc 6"/>
    <w:basedOn w:val="Normal"/>
    <w:next w:val="Normal"/>
    <w:autoRedefine/>
    <w:pPr>
      <w:ind w:left="1100"/>
    </w:pPr>
    <w:rPr>
      <w:sz w:val="20"/>
      <w:szCs w:val="20"/>
    </w:rPr>
  </w:style>
  <w:style w:type="paragraph" w:styleId="TOC8">
    <w:name w:val="toc 8"/>
    <w:basedOn w:val="TOC7"/>
    <w:next w:val="Normal"/>
    <w:pPr>
      <w:ind w:left="1540"/>
    </w:pPr>
  </w:style>
  <w:style w:type="paragraph" w:styleId="TOC9">
    <w:name w:val="toc 9"/>
    <w:basedOn w:val="TOC8"/>
    <w:next w:val="Normal"/>
    <w:pPr>
      <w:ind w:left="1760"/>
    </w:pPr>
  </w:style>
  <w:style w:type="paragraph" w:customStyle="1" w:styleId="ListNumberNoSpace">
    <w:name w:val="List Number NoSpace"/>
    <w:basedOn w:val="ListNumber"/>
    <w:pPr>
      <w:numPr>
        <w:numId w:val="67"/>
      </w:numPr>
      <w:spacing w:after="0"/>
    </w:pPr>
  </w:style>
  <w:style w:type="paragraph" w:customStyle="1" w:styleId="ListNumber2NoSpace">
    <w:name w:val="List Number 2 NoSpace"/>
    <w:basedOn w:val="ListNumber2"/>
    <w:pPr>
      <w:tabs>
        <w:tab w:val="clear" w:pos="425"/>
        <w:tab w:val="left" w:pos="851"/>
      </w:tabs>
      <w:spacing w:after="0"/>
      <w:ind w:left="850"/>
    </w:pPr>
  </w:style>
  <w:style w:type="paragraph" w:customStyle="1" w:styleId="ListNumber3NoSpace">
    <w:name w:val="List Number 3 NoSpace"/>
    <w:basedOn w:val="ListNumber3"/>
    <w:pPr>
      <w:numPr>
        <w:numId w:val="56"/>
      </w:numPr>
      <w:spacing w:after="0"/>
    </w:pPr>
  </w:style>
  <w:style w:type="paragraph" w:customStyle="1" w:styleId="TableNoSpace">
    <w:name w:val="Table NoSpace"/>
    <w:basedOn w:val="Table"/>
    <w:pPr>
      <w:spacing w:after="60"/>
    </w:pPr>
  </w:style>
  <w:style w:type="paragraph" w:customStyle="1" w:styleId="FrontPageImage">
    <w:name w:val="FrontPageImage"/>
    <w:basedOn w:val="Normal"/>
    <w:next w:val="BodyText"/>
    <w:pPr>
      <w:suppressAutoHyphens w:val="0"/>
      <w:spacing w:before="840" w:line="270" w:lineRule="atLeast"/>
      <w:ind w:left="-1474"/>
      <w:textAlignment w:val="auto"/>
    </w:pPr>
    <w:rPr>
      <w:rFonts w:ascii="Times New Roman" w:eastAsia="Times New Roman" w:hAnsi="Times New Roman"/>
      <w:szCs w:val="20"/>
      <w:lang w:eastAsia="da-DK"/>
    </w:rPr>
  </w:style>
  <w:style w:type="paragraph" w:customStyle="1" w:styleId="TableBullet">
    <w:name w:val="Table Bullet"/>
    <w:basedOn w:val="TableText"/>
  </w:style>
  <w:style w:type="paragraph" w:customStyle="1" w:styleId="TableBullet2">
    <w:name w:val="Table Bullet 2"/>
    <w:basedOn w:val="TableBullet"/>
    <w:pPr>
      <w:spacing w:after="0" w:line="240" w:lineRule="auto"/>
      <w:textAlignment w:val="baseline"/>
    </w:pPr>
    <w:rPr>
      <w:rFonts w:ascii="Calibri" w:eastAsia="Calibri" w:hAnsi="Calibri"/>
      <w:sz w:val="22"/>
      <w:szCs w:val="22"/>
      <w:lang w:val="en-US" w:eastAsia="en-US"/>
    </w:rPr>
  </w:style>
  <w:style w:type="paragraph" w:customStyle="1" w:styleId="TableBulletNoSpace">
    <w:name w:val="Table Bullet NoSpace"/>
    <w:basedOn w:val="TableBullet"/>
    <w:pPr>
      <w:spacing w:after="0"/>
    </w:pPr>
  </w:style>
  <w:style w:type="paragraph" w:customStyle="1" w:styleId="TableBullet3">
    <w:name w:val="Table Bullet 3"/>
    <w:basedOn w:val="TableBullet2"/>
  </w:style>
  <w:style w:type="paragraph" w:customStyle="1" w:styleId="TableBullet2NoSpace">
    <w:name w:val="Table Bullet 2 NoSpace"/>
    <w:basedOn w:val="TableBullet2"/>
    <w:pPr>
      <w:tabs>
        <w:tab w:val="left" w:pos="567"/>
      </w:tabs>
      <w:ind w:left="568" w:hanging="284"/>
    </w:pPr>
  </w:style>
  <w:style w:type="paragraph" w:customStyle="1" w:styleId="TableBullet3NoSpace">
    <w:name w:val="Table Bullet 3 NoSpace"/>
    <w:basedOn w:val="TableBullet3"/>
    <w:pPr>
      <w:numPr>
        <w:numId w:val="61"/>
      </w:numPr>
    </w:pPr>
  </w:style>
  <w:style w:type="paragraph" w:customStyle="1" w:styleId="TableContinue0">
    <w:name w:val="Table Continue 0"/>
    <w:basedOn w:val="TableText"/>
  </w:style>
  <w:style w:type="paragraph" w:customStyle="1" w:styleId="TableContinue">
    <w:name w:val="Table Continue"/>
    <w:basedOn w:val="TableContinue0"/>
    <w:pPr>
      <w:ind w:left="284"/>
    </w:pPr>
  </w:style>
  <w:style w:type="paragraph" w:customStyle="1" w:styleId="TableContinue0NoSpace">
    <w:name w:val="Table Continue 0 NoSpace"/>
    <w:basedOn w:val="TableContinue0"/>
    <w:pPr>
      <w:spacing w:after="0"/>
    </w:pPr>
  </w:style>
  <w:style w:type="paragraph" w:customStyle="1" w:styleId="TableContinue2">
    <w:name w:val="Table Continue 2"/>
    <w:basedOn w:val="TableContinue"/>
    <w:pPr>
      <w:ind w:left="567"/>
    </w:pPr>
  </w:style>
  <w:style w:type="paragraph" w:customStyle="1" w:styleId="TableContinue2NoSpace">
    <w:name w:val="Table Continue 2 NoSpace"/>
    <w:basedOn w:val="TableContinue2"/>
    <w:pPr>
      <w:spacing w:after="0"/>
    </w:pPr>
  </w:style>
  <w:style w:type="paragraph" w:customStyle="1" w:styleId="TableContinue3">
    <w:name w:val="Table Continue 3"/>
    <w:basedOn w:val="TableContinue2"/>
    <w:pPr>
      <w:ind w:left="851"/>
    </w:pPr>
  </w:style>
  <w:style w:type="paragraph" w:customStyle="1" w:styleId="TableContinue3NoSpace">
    <w:name w:val="Table Continue 3 NoSpace"/>
    <w:basedOn w:val="TableContinue3"/>
    <w:pPr>
      <w:spacing w:after="0"/>
    </w:pPr>
  </w:style>
  <w:style w:type="paragraph" w:customStyle="1" w:styleId="TableContinueNoSpace">
    <w:name w:val="Table Continue NoSpace"/>
    <w:basedOn w:val="TableContinue"/>
    <w:pPr>
      <w:spacing w:after="0"/>
    </w:pPr>
  </w:style>
  <w:style w:type="paragraph" w:customStyle="1" w:styleId="TableNumber">
    <w:name w:val="Table Number"/>
    <w:basedOn w:val="TableText"/>
    <w:uiPriority w:val="7"/>
    <w:qFormat/>
  </w:style>
  <w:style w:type="paragraph" w:customStyle="1" w:styleId="TableNumber2">
    <w:name w:val="Table Number 2"/>
    <w:basedOn w:val="TableNumber"/>
    <w:uiPriority w:val="7"/>
    <w:qFormat/>
    <w:pPr>
      <w:spacing w:after="0" w:line="240" w:lineRule="auto"/>
      <w:textAlignment w:val="baseline"/>
    </w:pPr>
    <w:rPr>
      <w:rFonts w:ascii="Calibri" w:eastAsia="Calibri" w:hAnsi="Calibri"/>
      <w:sz w:val="22"/>
      <w:szCs w:val="22"/>
      <w:lang w:val="en-US" w:eastAsia="en-US"/>
    </w:rPr>
  </w:style>
  <w:style w:type="paragraph" w:customStyle="1" w:styleId="TableNumberNoSpace">
    <w:name w:val="Table Number NoSpace"/>
    <w:basedOn w:val="TableNumber"/>
    <w:pPr>
      <w:spacing w:after="0"/>
    </w:pPr>
  </w:style>
  <w:style w:type="paragraph" w:customStyle="1" w:styleId="TableNumber3">
    <w:name w:val="Table Number 3"/>
    <w:basedOn w:val="TableNumber2"/>
    <w:uiPriority w:val="7"/>
    <w:qFormat/>
  </w:style>
  <w:style w:type="paragraph" w:customStyle="1" w:styleId="TableNumber2NoSpace">
    <w:name w:val="Table Number 2 NoSpace"/>
    <w:basedOn w:val="TableNumber2"/>
    <w:pPr>
      <w:tabs>
        <w:tab w:val="left" w:pos="567"/>
      </w:tabs>
      <w:ind w:left="568" w:hanging="284"/>
    </w:pPr>
  </w:style>
  <w:style w:type="paragraph" w:customStyle="1" w:styleId="TableNumber3NoSpace">
    <w:name w:val="Table Number 3 NoSpace"/>
    <w:basedOn w:val="TableNumber3"/>
    <w:pPr>
      <w:numPr>
        <w:numId w:val="62"/>
      </w:numPr>
    </w:pPr>
  </w:style>
  <w:style w:type="paragraph" w:customStyle="1" w:styleId="TableText">
    <w:name w:val="Table Text"/>
    <w:basedOn w:val="Normal"/>
    <w:pPr>
      <w:suppressAutoHyphens w:val="0"/>
      <w:spacing w:after="120" w:line="220" w:lineRule="atLeast"/>
      <w:textAlignment w:val="auto"/>
    </w:pPr>
    <w:rPr>
      <w:rFonts w:ascii="Verdana" w:eastAsia="Times New Roman" w:hAnsi="Verdana"/>
      <w:sz w:val="16"/>
      <w:szCs w:val="23"/>
      <w:lang w:eastAsia="da-DK"/>
    </w:rPr>
  </w:style>
  <w:style w:type="paragraph" w:customStyle="1" w:styleId="TableTextNoSpace">
    <w:name w:val="Table Text NoSpace"/>
    <w:basedOn w:val="TableText"/>
    <w:uiPriority w:val="7"/>
    <w:qFormat/>
    <w:pPr>
      <w:spacing w:after="0"/>
    </w:pPr>
  </w:style>
  <w:style w:type="paragraph" w:customStyle="1" w:styleId="HeaderCowiAddress">
    <w:name w:val="HeaderCowiAddress"/>
    <w:basedOn w:val="Normal"/>
    <w:pPr>
      <w:tabs>
        <w:tab w:val="right" w:pos="1077"/>
        <w:tab w:val="left" w:pos="1134"/>
      </w:tabs>
      <w:suppressAutoHyphens w:val="0"/>
      <w:spacing w:line="220" w:lineRule="exact"/>
      <w:ind w:left="1134" w:hanging="1134"/>
      <w:textAlignment w:val="auto"/>
    </w:pPr>
    <w:rPr>
      <w:rFonts w:ascii="Verdana" w:eastAsia="Times New Roman" w:hAnsi="Verdana"/>
      <w:color w:val="58595B"/>
      <w:sz w:val="14"/>
      <w:szCs w:val="20"/>
      <w:lang w:eastAsia="da-DK"/>
    </w:rPr>
  </w:style>
  <w:style w:type="paragraph" w:customStyle="1" w:styleId="HeaderCowiLogo">
    <w:name w:val="HeaderCowiLogo"/>
    <w:basedOn w:val="HeaderCowiAddress"/>
    <w:next w:val="HeaderCowiAddress"/>
    <w:pPr>
      <w:tabs>
        <w:tab w:val="clear" w:pos="1077"/>
        <w:tab w:val="clear" w:pos="1134"/>
      </w:tabs>
      <w:spacing w:after="658" w:line="240" w:lineRule="atLeast"/>
      <w:ind w:left="567" w:firstLine="0"/>
    </w:pPr>
  </w:style>
  <w:style w:type="character" w:customStyle="1" w:styleId="CowiLabel">
    <w:name w:val="Cowi Label"/>
    <w:rPr>
      <w:rFonts w:ascii="Verdana" w:hAnsi="Verdana"/>
      <w:color w:val="F04E23"/>
      <w:sz w:val="11"/>
    </w:rPr>
  </w:style>
  <w:style w:type="paragraph" w:customStyle="1" w:styleId="FooterCowiLogo">
    <w:name w:val="FooterCowiLogo"/>
    <w:basedOn w:val="Normal"/>
    <w:pPr>
      <w:suppressAutoHyphens w:val="0"/>
      <w:spacing w:line="270" w:lineRule="atLeast"/>
      <w:textAlignment w:val="auto"/>
    </w:pPr>
    <w:rPr>
      <w:rFonts w:ascii="Times New Roman" w:eastAsia="Times New Roman" w:hAnsi="Times New Roman"/>
      <w:szCs w:val="20"/>
      <w:lang w:eastAsia="da-DK"/>
    </w:rPr>
  </w:style>
  <w:style w:type="character" w:customStyle="1" w:styleId="CowiOrange">
    <w:name w:val="CowiOrange"/>
    <w:uiPriority w:val="1"/>
    <w:rPr>
      <w:color w:val="F04E23"/>
    </w:rPr>
  </w:style>
  <w:style w:type="paragraph" w:customStyle="1" w:styleId="HeaderEvenIndent">
    <w:name w:val="HeaderEvenIndent"/>
    <w:basedOn w:val="HeaderEven"/>
    <w:next w:val="HeaderEven"/>
    <w:pPr>
      <w:ind w:left="-1814"/>
    </w:pPr>
  </w:style>
  <w:style w:type="paragraph" w:customStyle="1" w:styleId="HeaderIndent">
    <w:name w:val="HeaderIndent"/>
    <w:basedOn w:val="Header"/>
    <w:pPr>
      <w:tabs>
        <w:tab w:val="clear" w:pos="4513"/>
        <w:tab w:val="clear" w:pos="9026"/>
      </w:tabs>
      <w:suppressAutoHyphens w:val="0"/>
      <w:spacing w:line="160" w:lineRule="atLeast"/>
      <w:ind w:left="-2268" w:right="454"/>
      <w:jc w:val="right"/>
      <w:textAlignment w:val="auto"/>
    </w:pPr>
    <w:rPr>
      <w:rFonts w:ascii="Verdana" w:eastAsia="Times New Roman" w:hAnsi="Verdana" w:cs="Arial"/>
      <w:color w:val="333333"/>
      <w:sz w:val="14"/>
      <w:szCs w:val="20"/>
      <w:lang w:eastAsia="da-DK"/>
    </w:rPr>
  </w:style>
  <w:style w:type="character" w:customStyle="1" w:styleId="HeaderIndentChar">
    <w:name w:val="HeaderIndent Char"/>
    <w:rPr>
      <w:rFonts w:ascii="Verdana" w:eastAsia="Times New Roman" w:hAnsi="Verdana" w:cs="Arial"/>
      <w:color w:val="333333"/>
      <w:sz w:val="14"/>
      <w:szCs w:val="20"/>
      <w:lang w:val="lt-LT" w:eastAsia="da-DK"/>
    </w:rPr>
  </w:style>
  <w:style w:type="paragraph" w:customStyle="1" w:styleId="FooterEven">
    <w:name w:val="FooterEven"/>
    <w:basedOn w:val="Normal"/>
    <w:pPr>
      <w:suppressAutoHyphens w:val="0"/>
      <w:spacing w:line="160" w:lineRule="atLeast"/>
      <w:ind w:left="-2268"/>
      <w:textAlignment w:val="auto"/>
    </w:pPr>
    <w:rPr>
      <w:rFonts w:ascii="Verdana" w:eastAsia="Times New Roman" w:hAnsi="Verdana"/>
      <w:sz w:val="11"/>
      <w:szCs w:val="20"/>
      <w:lang w:eastAsia="da-DK"/>
    </w:rPr>
  </w:style>
  <w:style w:type="paragraph" w:customStyle="1" w:styleId="FrontPage1">
    <w:name w:val="FrontPage1"/>
    <w:basedOn w:val="Normal"/>
    <w:next w:val="BodyText"/>
    <w:pPr>
      <w:spacing w:after="160" w:line="320" w:lineRule="exact"/>
      <w:textAlignment w:val="auto"/>
    </w:pPr>
    <w:rPr>
      <w:rFonts w:ascii="Arial" w:eastAsia="Times New Roman" w:hAnsi="Arial" w:cs="Arial"/>
      <w:sz w:val="28"/>
      <w:szCs w:val="20"/>
      <w:lang w:eastAsia="da-DK"/>
    </w:rPr>
  </w:style>
  <w:style w:type="paragraph" w:customStyle="1" w:styleId="CowiDate">
    <w:name w:val="CowiDate"/>
    <w:basedOn w:val="FrontPageFrame"/>
    <w:next w:val="FrontPageFrame"/>
    <w:rPr>
      <w:rFonts w:ascii="Arial" w:hAnsi="Arial"/>
    </w:rPr>
  </w:style>
  <w:style w:type="paragraph" w:customStyle="1" w:styleId="CowiAuthor">
    <w:name w:val="CowiAuthor"/>
    <w:basedOn w:val="FrontPageFrame"/>
    <w:next w:val="FrontPageFrame"/>
    <w:rPr>
      <w:rFonts w:ascii="Arial" w:hAnsi="Arial"/>
    </w:rPr>
  </w:style>
  <w:style w:type="paragraph" w:customStyle="1" w:styleId="CowiClient">
    <w:name w:val="CowiClient"/>
    <w:basedOn w:val="FrontPage1"/>
    <w:next w:val="BlockText"/>
  </w:style>
  <w:style w:type="paragraph" w:customStyle="1" w:styleId="HeaderFirstLogo">
    <w:name w:val="HeaderFirstLogo"/>
    <w:basedOn w:val="Normal"/>
    <w:next w:val="Normal"/>
    <w:pPr>
      <w:suppressAutoHyphens w:val="0"/>
      <w:spacing w:line="270" w:lineRule="atLeast"/>
      <w:textAlignment w:val="auto"/>
    </w:pPr>
    <w:rPr>
      <w:rFonts w:ascii="Times New Roman" w:eastAsia="Times New Roman" w:hAnsi="Times New Roman"/>
      <w:sz w:val="23"/>
      <w:szCs w:val="20"/>
      <w:lang w:eastAsia="da-DK"/>
    </w:rPr>
  </w:style>
  <w:style w:type="paragraph" w:customStyle="1" w:styleId="FooterFrame">
    <w:name w:val="FooterFrame"/>
    <w:basedOn w:val="Normal"/>
    <w:next w:val="Normal"/>
    <w:pPr>
      <w:suppressAutoHyphens w:val="0"/>
      <w:spacing w:line="270" w:lineRule="atLeast"/>
      <w:textAlignment w:val="auto"/>
    </w:pPr>
    <w:rPr>
      <w:rFonts w:ascii="Arial" w:eastAsia="Times New Roman" w:hAnsi="Arial" w:cs="Arial"/>
      <w:sz w:val="12"/>
      <w:szCs w:val="20"/>
      <w:lang w:eastAsia="da-DK"/>
    </w:rPr>
  </w:style>
  <w:style w:type="paragraph" w:customStyle="1" w:styleId="FrontPage2">
    <w:name w:val="FrontPage2"/>
    <w:basedOn w:val="FrontPage1"/>
    <w:next w:val="BodyText"/>
    <w:pPr>
      <w:spacing w:line="400" w:lineRule="exact"/>
    </w:pPr>
    <w:rPr>
      <w:rFonts w:ascii="Arial Black" w:hAnsi="Arial Black"/>
      <w:sz w:val="36"/>
    </w:rPr>
  </w:style>
  <w:style w:type="paragraph" w:customStyle="1" w:styleId="FrontPage3">
    <w:name w:val="FrontPage3"/>
    <w:basedOn w:val="FrontPage1"/>
    <w:next w:val="BlockText"/>
    <w:pPr>
      <w:spacing w:before="320" w:after="0"/>
    </w:pPr>
    <w:rPr>
      <w:sz w:val="20"/>
    </w:rPr>
  </w:style>
  <w:style w:type="paragraph" w:customStyle="1" w:styleId="HeaderFrameEven">
    <w:name w:val="HeaderFrameEven"/>
    <w:basedOn w:val="HeaderFrame"/>
    <w:pPr>
      <w:spacing w:line="270" w:lineRule="atLeast"/>
      <w:jc w:val="left"/>
    </w:pPr>
    <w:rPr>
      <w:rFonts w:ascii="Arial" w:hAnsi="Arial"/>
      <w:color w:val="auto"/>
      <w:sz w:val="16"/>
    </w:rPr>
  </w:style>
  <w:style w:type="paragraph" w:customStyle="1" w:styleId="FooterFrameOdd">
    <w:name w:val="FooterFrameOdd"/>
    <w:basedOn w:val="FooterFrame"/>
    <w:rPr>
      <w:color w:val="FFFFFF"/>
      <w:szCs w:val="12"/>
      <w:lang w:val="en-GB"/>
    </w:rPr>
  </w:style>
  <w:style w:type="paragraph" w:customStyle="1" w:styleId="CowiDocNo">
    <w:name w:val="CowiDocNo"/>
    <w:basedOn w:val="FrontPageFrame"/>
    <w:rPr>
      <w:rFonts w:ascii="Arial" w:hAnsi="Arial"/>
    </w:rPr>
  </w:style>
  <w:style w:type="paragraph" w:customStyle="1" w:styleId="CowiVerNo">
    <w:name w:val="CowiVerNo"/>
    <w:basedOn w:val="FrontPageFrame"/>
    <w:rPr>
      <w:rFonts w:ascii="Arial" w:hAnsi="Arial"/>
    </w:rPr>
  </w:style>
  <w:style w:type="paragraph" w:customStyle="1" w:styleId="CowiChecker">
    <w:name w:val="CowiChecker"/>
    <w:basedOn w:val="FrontPageFrame"/>
    <w:rPr>
      <w:rFonts w:ascii="Arial" w:hAnsi="Arial"/>
    </w:rPr>
  </w:style>
  <w:style w:type="paragraph" w:customStyle="1" w:styleId="CowiApprover">
    <w:name w:val="CowiApprover"/>
    <w:basedOn w:val="FrontPageFrame"/>
    <w:rPr>
      <w:rFonts w:ascii="Arial" w:hAnsi="Arial"/>
    </w:rPr>
  </w:style>
  <w:style w:type="paragraph" w:customStyle="1" w:styleId="COWIAddress">
    <w:name w:val="COWI Address"/>
    <w:basedOn w:val="Normal"/>
    <w:pPr>
      <w:suppressAutoHyphens w:val="0"/>
      <w:spacing w:line="200" w:lineRule="exact"/>
      <w:textAlignment w:val="auto"/>
    </w:pPr>
    <w:rPr>
      <w:rFonts w:ascii="Arial" w:eastAsia="Times New Roman" w:hAnsi="Arial" w:cs="Arial"/>
      <w:b/>
      <w:sz w:val="16"/>
      <w:szCs w:val="20"/>
      <w:lang w:eastAsia="da-DK"/>
    </w:rPr>
  </w:style>
  <w:style w:type="paragraph" w:customStyle="1" w:styleId="bodytext0">
    <w:name w:val="bodytext"/>
    <w:basedOn w:val="Normal"/>
    <w:pPr>
      <w:suppressAutoHyphens w:val="0"/>
      <w:snapToGrid w:val="0"/>
      <w:ind w:firstLine="312"/>
      <w:jc w:val="both"/>
      <w:textAlignment w:val="auto"/>
    </w:pPr>
    <w:rPr>
      <w:rFonts w:ascii="TimesLT" w:eastAsia="Times New Roman" w:hAnsi="TimesLT"/>
      <w:sz w:val="20"/>
      <w:szCs w:val="20"/>
      <w:lang w:eastAsia="lt-LT"/>
    </w:rPr>
  </w:style>
  <w:style w:type="paragraph" w:customStyle="1" w:styleId="Diagrama1DiagramaDiagramaCharCharDiagramaDiagramaCharCharDiagramaDiagramaCharCharDiagramaDiagramaDiagramaCharCharDiagramaDiagramaDiagramaDiagrama1">
    <w:name w:val="Diagrama1 Diagrama Diagrama Char Char Diagrama Diagrama Char Char Diagrama Diagrama Char Char Diagrama Diagrama Diagrama Char Char Diagrama Diagrama Diagrama Diagrama1"/>
    <w:basedOn w:val="Normal"/>
    <w:pPr>
      <w:suppressAutoHyphens w:val="0"/>
      <w:spacing w:after="160" w:line="240" w:lineRule="exact"/>
      <w:textAlignment w:val="auto"/>
    </w:pPr>
    <w:rPr>
      <w:rFonts w:ascii="Tahoma" w:eastAsia="Times New Roman" w:hAnsi="Tahoma"/>
      <w:sz w:val="20"/>
      <w:szCs w:val="20"/>
    </w:rPr>
  </w:style>
  <w:style w:type="paragraph" w:customStyle="1" w:styleId="BodyText1">
    <w:name w:val="Body Text1"/>
    <w:pPr>
      <w:suppressAutoHyphens/>
      <w:autoSpaceDN w:val="0"/>
      <w:ind w:firstLine="312"/>
      <w:jc w:val="both"/>
    </w:pPr>
    <w:rPr>
      <w:rFonts w:ascii="TimesLT" w:eastAsia="Arial" w:hAnsi="TimesLT"/>
      <w:lang w:val="en-US" w:eastAsia="ar-SA"/>
    </w:rPr>
  </w:style>
  <w:style w:type="paragraph" w:customStyle="1" w:styleId="Default">
    <w:name w:val="Default"/>
    <w:pPr>
      <w:autoSpaceDE w:val="0"/>
      <w:autoSpaceDN w:val="0"/>
    </w:pPr>
    <w:rPr>
      <w:rFonts w:ascii="Times New Roman" w:eastAsia="Times New Roman" w:hAnsi="Times New Roman"/>
      <w:color w:val="000000"/>
      <w:sz w:val="24"/>
      <w:szCs w:val="24"/>
      <w:lang w:val="da-DK" w:eastAsia="da-DK"/>
    </w:rPr>
  </w:style>
  <w:style w:type="paragraph" w:customStyle="1" w:styleId="centrbold">
    <w:name w:val="centrbold"/>
    <w:basedOn w:val="Normal"/>
    <w:pPr>
      <w:snapToGrid w:val="0"/>
      <w:jc w:val="center"/>
      <w:textAlignment w:val="auto"/>
    </w:pPr>
    <w:rPr>
      <w:rFonts w:ascii="TimesLT" w:eastAsia="Arial Unicode MS" w:hAnsi="TimesLT" w:cs="Arial Unicode MS"/>
      <w:b/>
      <w:bCs/>
      <w:caps/>
      <w:sz w:val="20"/>
      <w:szCs w:val="20"/>
      <w:lang w:val="en-GB" w:eastAsia="ar-SA"/>
    </w:rPr>
  </w:style>
  <w:style w:type="paragraph" w:customStyle="1" w:styleId="Clearformatting">
    <w:name w:val="Clear formatting"/>
    <w:basedOn w:val="Heading2"/>
    <w:pPr>
      <w:numPr>
        <w:ilvl w:val="0"/>
        <w:numId w:val="0"/>
      </w:numPr>
      <w:spacing w:before="270" w:after="90" w:line="270" w:lineRule="exact"/>
      <w:ind w:left="851"/>
      <w:textAlignment w:val="auto"/>
    </w:pPr>
    <w:rPr>
      <w:rFonts w:ascii="Arial" w:hAnsi="Arial" w:cs="Arial"/>
      <w:b w:val="0"/>
      <w:sz w:val="27"/>
      <w:szCs w:val="20"/>
    </w:rPr>
  </w:style>
  <w:style w:type="paragraph" w:customStyle="1" w:styleId="MAZAS">
    <w:name w:val="MAZAS"/>
    <w:pPr>
      <w:autoSpaceDE w:val="0"/>
      <w:autoSpaceDN w:val="0"/>
      <w:ind w:firstLine="312"/>
      <w:jc w:val="both"/>
    </w:pPr>
    <w:rPr>
      <w:rFonts w:ascii="TimesLT" w:eastAsia="Times New Roman" w:hAnsi="TimesLT"/>
      <w:color w:val="000000"/>
      <w:sz w:val="8"/>
      <w:szCs w:val="8"/>
      <w:lang w:val="en-US" w:eastAsia="en-US"/>
    </w:rPr>
  </w:style>
  <w:style w:type="paragraph" w:customStyle="1" w:styleId="CentrBold0">
    <w:name w:val="CentrBold"/>
    <w:pPr>
      <w:autoSpaceDE w:val="0"/>
      <w:autoSpaceDN w:val="0"/>
      <w:jc w:val="center"/>
    </w:pPr>
    <w:rPr>
      <w:rFonts w:ascii="TimesLT" w:eastAsia="Times New Roman" w:hAnsi="TimesLT"/>
      <w:b/>
      <w:bCs/>
      <w:caps/>
      <w:lang w:val="en-US" w:eastAsia="en-US"/>
    </w:rPr>
  </w:style>
  <w:style w:type="paragraph" w:customStyle="1" w:styleId="Statja">
    <w:name w:val="Statja"/>
    <w:basedOn w:val="Normal"/>
    <w:pPr>
      <w:tabs>
        <w:tab w:val="left" w:pos="1304"/>
        <w:tab w:val="left" w:pos="1457"/>
        <w:tab w:val="left" w:pos="1604"/>
        <w:tab w:val="left" w:pos="1757"/>
      </w:tabs>
      <w:suppressAutoHyphens w:val="0"/>
      <w:snapToGrid w:val="0"/>
      <w:spacing w:before="113"/>
      <w:ind w:left="312"/>
      <w:textAlignment w:val="auto"/>
    </w:pPr>
    <w:rPr>
      <w:rFonts w:ascii="TimesLT" w:eastAsia="Times New Roman" w:hAnsi="TimesLT"/>
      <w:b/>
      <w:sz w:val="20"/>
      <w:szCs w:val="20"/>
    </w:rPr>
  </w:style>
  <w:style w:type="paragraph" w:customStyle="1" w:styleId="FooterText">
    <w:name w:val="Footer Text"/>
    <w:basedOn w:val="FrontPageFrame"/>
    <w:pPr>
      <w:tabs>
        <w:tab w:val="clear" w:pos="1134"/>
      </w:tabs>
      <w:spacing w:line="240" w:lineRule="auto"/>
    </w:pPr>
    <w:rPr>
      <w:rFonts w:ascii="Arial" w:eastAsia="SimSun" w:hAnsi="Arial"/>
      <w:w w:val="95"/>
      <w:sz w:val="12"/>
      <w:lang w:val="en-US" w:eastAsia="en-US"/>
    </w:rPr>
  </w:style>
  <w:style w:type="character" w:customStyle="1" w:styleId="BodytextChar0">
    <w:name w:val="Body text Char"/>
    <w:link w:val="Pagrindinistekstas2"/>
    <w:rPr>
      <w:rFonts w:ascii="TimesLT" w:eastAsia="Arial" w:hAnsi="TimesLT"/>
      <w:sz w:val="20"/>
      <w:szCs w:val="20"/>
      <w:lang w:eastAsia="ar-SA"/>
    </w:rPr>
  </w:style>
  <w:style w:type="paragraph" w:customStyle="1" w:styleId="vvv1">
    <w:name w:val="vvv1"/>
    <w:basedOn w:val="Normal"/>
    <w:pPr>
      <w:suppressAutoHyphens w:val="0"/>
      <w:textAlignment w:val="auto"/>
    </w:pPr>
    <w:rPr>
      <w:rFonts w:ascii="Arial" w:eastAsia="Times New Roman" w:hAnsi="Arial" w:cs="Arial"/>
      <w:b/>
      <w:bCs/>
      <w:color w:val="726F6D"/>
      <w:sz w:val="17"/>
      <w:szCs w:val="17"/>
    </w:rPr>
  </w:style>
  <w:style w:type="character" w:customStyle="1" w:styleId="subject">
    <w:name w:val="subject"/>
    <w:basedOn w:val="DefaultParagraphFont"/>
  </w:style>
  <w:style w:type="character" w:customStyle="1" w:styleId="BlockTextChar">
    <w:name w:val="Block Text Char"/>
    <w:rPr>
      <w:rFonts w:ascii="Times New Roman" w:eastAsia="Times New Roman" w:hAnsi="Times New Roman"/>
      <w:szCs w:val="20"/>
      <w:lang w:val="lt-LT" w:eastAsia="da-DK"/>
    </w:rPr>
  </w:style>
  <w:style w:type="character" w:customStyle="1" w:styleId="result">
    <w:name w:val="result"/>
    <w:basedOn w:val="DefaultParagraphFont"/>
  </w:style>
  <w:style w:type="character" w:customStyle="1" w:styleId="FontStyle39">
    <w:name w:val="Font Style39"/>
    <w:rPr>
      <w:rFonts w:ascii="Arial" w:hAnsi="Arial" w:cs="Arial"/>
      <w:color w:val="000000"/>
      <w:sz w:val="24"/>
      <w:szCs w:val="24"/>
    </w:rPr>
  </w:style>
  <w:style w:type="paragraph" w:customStyle="1" w:styleId="Style24">
    <w:name w:val="Style24"/>
    <w:basedOn w:val="Normal"/>
    <w:pPr>
      <w:widowControl w:val="0"/>
      <w:suppressAutoHyphens w:val="0"/>
      <w:autoSpaceDE w:val="0"/>
      <w:spacing w:line="281" w:lineRule="exact"/>
      <w:ind w:firstLine="720"/>
      <w:jc w:val="both"/>
      <w:textAlignment w:val="auto"/>
    </w:pPr>
    <w:rPr>
      <w:rFonts w:ascii="Arial" w:eastAsia="Times New Roman" w:hAnsi="Arial" w:cs="Arial Unicode MS"/>
      <w:sz w:val="24"/>
      <w:szCs w:val="24"/>
      <w:lang w:eastAsia="lt-LT" w:bidi="lo-LA"/>
    </w:rPr>
  </w:style>
  <w:style w:type="character" w:customStyle="1" w:styleId="searchresultmc">
    <w:name w:val="searchresultmc"/>
    <w:basedOn w:val="DefaultParagraphFont"/>
  </w:style>
  <w:style w:type="character" w:customStyle="1" w:styleId="FontStyle14">
    <w:name w:val="Font Style14"/>
    <w:rPr>
      <w:rFonts w:ascii="Times New Roman" w:hAnsi="Times New Roman" w:cs="Times New Roman"/>
      <w:sz w:val="22"/>
      <w:szCs w:val="22"/>
    </w:rPr>
  </w:style>
  <w:style w:type="paragraph" w:customStyle="1" w:styleId="Formuledadoption">
    <w:name w:val="Formule d'adoption"/>
    <w:basedOn w:val="Normal"/>
    <w:next w:val="Normal"/>
    <w:pPr>
      <w:spacing w:before="120" w:after="120"/>
      <w:jc w:val="both"/>
      <w:textAlignment w:val="auto"/>
    </w:pPr>
    <w:rPr>
      <w:rFonts w:ascii="Times New Roman" w:eastAsia="Times New Roman" w:hAnsi="Times New Roman"/>
      <w:sz w:val="24"/>
      <w:szCs w:val="20"/>
      <w:lang w:eastAsia="ar-SA"/>
    </w:rPr>
  </w:style>
  <w:style w:type="paragraph" w:customStyle="1" w:styleId="WW-HTMLPreformatted">
    <w:name w:val="WW-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auto"/>
    </w:pPr>
    <w:rPr>
      <w:rFonts w:ascii="Arial Unicode MS" w:eastAsia="Arial Unicode MS" w:hAnsi="Arial Unicode MS"/>
      <w:sz w:val="20"/>
      <w:szCs w:val="20"/>
      <w:lang w:eastAsia="ar-SA"/>
    </w:rPr>
  </w:style>
  <w:style w:type="paragraph" w:customStyle="1" w:styleId="NormalCentered">
    <w:name w:val="Normal Centered"/>
    <w:basedOn w:val="Normal"/>
    <w:pPr>
      <w:suppressAutoHyphens w:val="0"/>
      <w:spacing w:before="120" w:after="120"/>
      <w:jc w:val="center"/>
      <w:textAlignment w:val="auto"/>
    </w:pPr>
    <w:rPr>
      <w:rFonts w:ascii="Times New Roman" w:eastAsia="Times New Roman" w:hAnsi="Times New Roman"/>
      <w:sz w:val="24"/>
      <w:szCs w:val="24"/>
    </w:rPr>
  </w:style>
  <w:style w:type="character" w:customStyle="1" w:styleId="apple-style-span">
    <w:name w:val="apple-style-span"/>
    <w:basedOn w:val="DefaultParagraphFont"/>
  </w:style>
  <w:style w:type="paragraph" w:customStyle="1" w:styleId="Normal1">
    <w:name w:val="Normal1"/>
    <w:autoRedefine/>
    <w:pPr>
      <w:autoSpaceDN w:val="0"/>
      <w:jc w:val="both"/>
    </w:pPr>
    <w:rPr>
      <w:rFonts w:ascii="Times New Roman" w:eastAsia="Times New Roman" w:hAnsi="Times New Roman"/>
      <w:bCs/>
      <w:sz w:val="22"/>
      <w:szCs w:val="22"/>
      <w:lang w:eastAsia="de-DE"/>
    </w:rPr>
  </w:style>
  <w:style w:type="character" w:customStyle="1" w:styleId="normalChar">
    <w:name w:val="normal Char"/>
    <w:rPr>
      <w:rFonts w:ascii="Times New Roman" w:eastAsia="Times New Roman" w:hAnsi="Times New Roman"/>
      <w:bCs/>
      <w:lang w:val="lt-LT" w:eastAsia="de-DE"/>
    </w:rPr>
  </w:style>
  <w:style w:type="paragraph" w:customStyle="1" w:styleId="Notrmal">
    <w:name w:val="Notrmal"/>
    <w:basedOn w:val="Normal1"/>
  </w:style>
  <w:style w:type="character" w:customStyle="1" w:styleId="WW-Absatz-Standardschriftart">
    <w:name w:val="WW-Absatz-Standardschriftart"/>
  </w:style>
  <w:style w:type="paragraph" w:customStyle="1" w:styleId="WW-NormalIndent">
    <w:name w:val="WW-Normal Indent"/>
    <w:basedOn w:val="Normal"/>
    <w:pPr>
      <w:ind w:left="720"/>
      <w:textAlignment w:val="auto"/>
    </w:pPr>
    <w:rPr>
      <w:rFonts w:ascii="!_Times" w:eastAsia="SimSun" w:hAnsi="!_Times"/>
      <w:szCs w:val="20"/>
      <w:lang w:val="en-GB" w:eastAsia="ar-SA"/>
    </w:rPr>
  </w:style>
  <w:style w:type="paragraph" w:customStyle="1" w:styleId="Capta">
    <w:name w:val="Capta"/>
    <w:basedOn w:val="BodyText"/>
  </w:style>
  <w:style w:type="character" w:customStyle="1" w:styleId="rowname">
    <w:name w:val="rowname"/>
    <w:basedOn w:val="DefaultParagraphFont"/>
  </w:style>
  <w:style w:type="character" w:customStyle="1" w:styleId="rowvalue">
    <w:name w:val="rowvalue"/>
    <w:basedOn w:val="DefaultParagraphFont"/>
  </w:style>
  <w:style w:type="paragraph" w:customStyle="1" w:styleId="1skyrius">
    <w:name w:val="1 skyrius"/>
    <w:basedOn w:val="Normal"/>
    <w:pPr>
      <w:widowControl w:val="0"/>
      <w:spacing w:line="312" w:lineRule="auto"/>
      <w:jc w:val="center"/>
      <w:textAlignment w:val="auto"/>
    </w:pPr>
    <w:rPr>
      <w:rFonts w:ascii="Times New Roman" w:eastAsia="SimSun" w:hAnsi="Times New Roman" w:cs="Mangal"/>
      <w:b/>
      <w:caps/>
      <w:kern w:val="3"/>
      <w:sz w:val="24"/>
      <w:szCs w:val="24"/>
      <w:lang w:eastAsia="hi-IN" w:bidi="hi-IN"/>
    </w:rPr>
  </w:style>
  <w:style w:type="character" w:customStyle="1" w:styleId="searchresultaddress">
    <w:name w:val="searchresultaddress"/>
    <w:basedOn w:val="DefaultParagraphFont"/>
  </w:style>
  <w:style w:type="character" w:customStyle="1" w:styleId="CaptionChar">
    <w:name w:val="Caption Char"/>
    <w:aliases w:val="Beschriftung-eng Char,Beschriftung-dt-Abbildung Char,pav. Char"/>
    <w:rPr>
      <w:i/>
      <w:iCs/>
      <w:color w:val="44546A"/>
      <w:sz w:val="18"/>
      <w:szCs w:val="18"/>
    </w:rPr>
  </w:style>
  <w:style w:type="paragraph" w:customStyle="1" w:styleId="BodyText20">
    <w:name w:val="Body Text2"/>
    <w:pPr>
      <w:autoSpaceDN w:val="0"/>
      <w:ind w:firstLine="312"/>
      <w:jc w:val="both"/>
    </w:pPr>
    <w:rPr>
      <w:rFonts w:ascii="TimesLT" w:eastAsia="Times New Roman" w:hAnsi="TimesLT"/>
      <w:lang w:val="en-US" w:eastAsia="en-US"/>
    </w:rPr>
  </w:style>
  <w:style w:type="paragraph" w:customStyle="1" w:styleId="BodyText30">
    <w:name w:val="Body Text3"/>
    <w:pPr>
      <w:autoSpaceDE w:val="0"/>
      <w:autoSpaceDN w:val="0"/>
      <w:ind w:firstLine="312"/>
      <w:jc w:val="both"/>
    </w:pPr>
    <w:rPr>
      <w:rFonts w:ascii="TimesLT" w:eastAsia="Times New Roman" w:hAnsi="TimesLT"/>
      <w:lang w:val="en-US" w:eastAsia="en-US"/>
    </w:rPr>
  </w:style>
  <w:style w:type="paragraph" w:styleId="TOCHeading">
    <w:name w:val="TOC Heading"/>
    <w:basedOn w:val="Heading1"/>
    <w:next w:val="Normal"/>
    <w:pPr>
      <w:suppressAutoHyphens w:val="0"/>
      <w:textAlignment w:val="auto"/>
    </w:pPr>
    <w:rPr>
      <w:rFonts w:ascii="Calibri Light" w:hAnsi="Calibri Light"/>
      <w:b w:val="0"/>
      <w:color w:val="2E74B5"/>
    </w:rPr>
  </w:style>
  <w:style w:type="character" w:customStyle="1" w:styleId="Heading1Char1">
    <w:name w:val="Heading 1 Char1"/>
    <w:rPr>
      <w:rFonts w:ascii="Times New Roman" w:eastAsia="Times New Roman" w:hAnsi="Times New Roman"/>
      <w:b/>
      <w:sz w:val="32"/>
      <w:szCs w:val="32"/>
    </w:rPr>
  </w:style>
  <w:style w:type="character" w:customStyle="1" w:styleId="Style1Char">
    <w:name w:val="Style1 Char"/>
    <w:rPr>
      <w:rFonts w:ascii="Times New Roman" w:eastAsia="Times New Roman" w:hAnsi="Times New Roman"/>
      <w:b/>
      <w:sz w:val="32"/>
      <w:szCs w:val="32"/>
    </w:rPr>
  </w:style>
  <w:style w:type="character" w:customStyle="1" w:styleId="Style2Char">
    <w:name w:val="Style2 Char"/>
    <w:rPr>
      <w:rFonts w:ascii="Times New Roman" w:eastAsia="Times New Roman" w:hAnsi="Times New Roman"/>
      <w:b/>
      <w:sz w:val="32"/>
      <w:szCs w:val="32"/>
    </w:rPr>
  </w:style>
  <w:style w:type="character" w:customStyle="1" w:styleId="Heading1Char2">
    <w:name w:val="Heading 1 Char2"/>
    <w:rPr>
      <w:rFonts w:ascii="Times New Roman" w:eastAsia="Times New Roman" w:hAnsi="Times New Roman"/>
      <w:b/>
      <w:sz w:val="32"/>
      <w:szCs w:val="32"/>
    </w:rPr>
  </w:style>
  <w:style w:type="character" w:customStyle="1" w:styleId="Style3Char">
    <w:name w:val="Style3 Char"/>
    <w:rPr>
      <w:rFonts w:ascii="Times New Roman" w:eastAsia="Times New Roman" w:hAnsi="Times New Roman"/>
      <w:b/>
      <w:sz w:val="32"/>
      <w:szCs w:val="32"/>
    </w:rPr>
  </w:style>
  <w:style w:type="numbering" w:customStyle="1" w:styleId="WWOutlineListStyle50">
    <w:name w:val="WW_OutlineListStyle_50"/>
    <w:basedOn w:val="NoList"/>
    <w:pPr>
      <w:numPr>
        <w:numId w:val="2"/>
      </w:numPr>
    </w:pPr>
  </w:style>
  <w:style w:type="numbering" w:customStyle="1" w:styleId="WWOutlineListStyle49">
    <w:name w:val="WW_OutlineListStyle_49"/>
    <w:basedOn w:val="NoList"/>
    <w:pPr>
      <w:numPr>
        <w:numId w:val="3"/>
      </w:numPr>
    </w:pPr>
  </w:style>
  <w:style w:type="numbering" w:customStyle="1" w:styleId="WWOutlineListStyle48">
    <w:name w:val="WW_OutlineListStyle_48"/>
    <w:basedOn w:val="NoList"/>
    <w:pPr>
      <w:numPr>
        <w:numId w:val="4"/>
      </w:numPr>
    </w:pPr>
  </w:style>
  <w:style w:type="numbering" w:customStyle="1" w:styleId="WWOutlineListStyle47">
    <w:name w:val="WW_OutlineListStyle_47"/>
    <w:basedOn w:val="NoList"/>
    <w:pPr>
      <w:numPr>
        <w:numId w:val="5"/>
      </w:numPr>
    </w:pPr>
  </w:style>
  <w:style w:type="numbering" w:customStyle="1" w:styleId="WWOutlineListStyle46">
    <w:name w:val="WW_OutlineListStyle_46"/>
    <w:basedOn w:val="NoList"/>
    <w:pPr>
      <w:numPr>
        <w:numId w:val="6"/>
      </w:numPr>
    </w:pPr>
  </w:style>
  <w:style w:type="numbering" w:customStyle="1" w:styleId="WWOutlineListStyle45">
    <w:name w:val="WW_OutlineListStyle_45"/>
    <w:basedOn w:val="NoList"/>
    <w:pPr>
      <w:numPr>
        <w:numId w:val="7"/>
      </w:numPr>
    </w:pPr>
  </w:style>
  <w:style w:type="numbering" w:customStyle="1" w:styleId="WWOutlineListStyle44">
    <w:name w:val="WW_OutlineListStyle_44"/>
    <w:basedOn w:val="NoList"/>
    <w:pPr>
      <w:numPr>
        <w:numId w:val="8"/>
      </w:numPr>
    </w:pPr>
  </w:style>
  <w:style w:type="numbering" w:customStyle="1" w:styleId="WWOutlineListStyle43">
    <w:name w:val="WW_OutlineListStyle_43"/>
    <w:basedOn w:val="NoList"/>
    <w:pPr>
      <w:numPr>
        <w:numId w:val="9"/>
      </w:numPr>
    </w:pPr>
  </w:style>
  <w:style w:type="numbering" w:customStyle="1" w:styleId="WWOutlineListStyle42">
    <w:name w:val="WW_OutlineListStyle_42"/>
    <w:basedOn w:val="NoList"/>
    <w:pPr>
      <w:numPr>
        <w:numId w:val="10"/>
      </w:numPr>
    </w:pPr>
  </w:style>
  <w:style w:type="numbering" w:customStyle="1" w:styleId="WWOutlineListStyle41">
    <w:name w:val="WW_OutlineListStyle_41"/>
    <w:basedOn w:val="NoList"/>
    <w:pPr>
      <w:numPr>
        <w:numId w:val="11"/>
      </w:numPr>
    </w:pPr>
  </w:style>
  <w:style w:type="numbering" w:customStyle="1" w:styleId="WWOutlineListStyle40">
    <w:name w:val="WW_OutlineListStyle_40"/>
    <w:basedOn w:val="NoList"/>
    <w:pPr>
      <w:numPr>
        <w:numId w:val="12"/>
      </w:numPr>
    </w:pPr>
  </w:style>
  <w:style w:type="numbering" w:customStyle="1" w:styleId="WWOutlineListStyle39">
    <w:name w:val="WW_OutlineListStyle_39"/>
    <w:basedOn w:val="NoList"/>
    <w:pPr>
      <w:numPr>
        <w:numId w:val="13"/>
      </w:numPr>
    </w:pPr>
  </w:style>
  <w:style w:type="numbering" w:customStyle="1" w:styleId="WWOutlineListStyle38">
    <w:name w:val="WW_OutlineListStyle_38"/>
    <w:basedOn w:val="NoList"/>
    <w:pPr>
      <w:numPr>
        <w:numId w:val="14"/>
      </w:numPr>
    </w:pPr>
  </w:style>
  <w:style w:type="numbering" w:customStyle="1" w:styleId="WWOutlineListStyle37">
    <w:name w:val="WW_OutlineListStyle_37"/>
    <w:basedOn w:val="NoList"/>
    <w:pPr>
      <w:numPr>
        <w:numId w:val="15"/>
      </w:numPr>
    </w:pPr>
  </w:style>
  <w:style w:type="numbering" w:customStyle="1" w:styleId="WWOutlineListStyle36">
    <w:name w:val="WW_OutlineListStyle_36"/>
    <w:basedOn w:val="NoList"/>
    <w:pPr>
      <w:numPr>
        <w:numId w:val="16"/>
      </w:numPr>
    </w:pPr>
  </w:style>
  <w:style w:type="numbering" w:customStyle="1" w:styleId="WWOutlineListStyle91">
    <w:name w:val="WW_OutlineListStyle_91"/>
    <w:basedOn w:val="NoList"/>
    <w:pPr>
      <w:numPr>
        <w:numId w:val="17"/>
      </w:numPr>
    </w:pPr>
  </w:style>
  <w:style w:type="numbering" w:customStyle="1" w:styleId="WWOutlineListStyle35">
    <w:name w:val="WW_OutlineListStyle_35"/>
    <w:basedOn w:val="NoList"/>
    <w:pPr>
      <w:numPr>
        <w:numId w:val="18"/>
      </w:numPr>
    </w:pPr>
  </w:style>
  <w:style w:type="numbering" w:customStyle="1" w:styleId="WWOutlineListStyle34">
    <w:name w:val="WW_OutlineListStyle_34"/>
    <w:basedOn w:val="NoList"/>
    <w:pPr>
      <w:numPr>
        <w:numId w:val="19"/>
      </w:numPr>
    </w:pPr>
  </w:style>
  <w:style w:type="numbering" w:customStyle="1" w:styleId="WWOutlineListStyle33">
    <w:name w:val="WW_OutlineListStyle_33"/>
    <w:basedOn w:val="NoList"/>
    <w:pPr>
      <w:numPr>
        <w:numId w:val="20"/>
      </w:numPr>
    </w:pPr>
  </w:style>
  <w:style w:type="numbering" w:customStyle="1" w:styleId="WWOutlineListStyle32">
    <w:name w:val="WW_OutlineListStyle_32"/>
    <w:basedOn w:val="NoList"/>
    <w:pPr>
      <w:numPr>
        <w:numId w:val="21"/>
      </w:numPr>
    </w:pPr>
  </w:style>
  <w:style w:type="numbering" w:customStyle="1" w:styleId="WWOutlineListStyle31">
    <w:name w:val="WW_OutlineListStyle_31"/>
    <w:basedOn w:val="NoList"/>
    <w:pPr>
      <w:numPr>
        <w:numId w:val="22"/>
      </w:numPr>
    </w:pPr>
  </w:style>
  <w:style w:type="numbering" w:customStyle="1" w:styleId="WWOutlineListStyle30">
    <w:name w:val="WW_OutlineListStyle_30"/>
    <w:basedOn w:val="NoList"/>
    <w:pPr>
      <w:numPr>
        <w:numId w:val="23"/>
      </w:numPr>
    </w:pPr>
  </w:style>
  <w:style w:type="numbering" w:customStyle="1" w:styleId="WWOutlineListStyle29">
    <w:name w:val="WW_OutlineListStyle_29"/>
    <w:basedOn w:val="NoList"/>
    <w:pPr>
      <w:numPr>
        <w:numId w:val="24"/>
      </w:numPr>
    </w:pPr>
  </w:style>
  <w:style w:type="numbering" w:customStyle="1" w:styleId="WWOutlineListStyle28">
    <w:name w:val="WW_OutlineListStyle_28"/>
    <w:basedOn w:val="NoList"/>
    <w:pPr>
      <w:numPr>
        <w:numId w:val="25"/>
      </w:numPr>
    </w:pPr>
  </w:style>
  <w:style w:type="numbering" w:customStyle="1" w:styleId="WWOutlineListStyle27">
    <w:name w:val="WW_OutlineListStyle_27"/>
    <w:basedOn w:val="NoList"/>
    <w:pPr>
      <w:numPr>
        <w:numId w:val="26"/>
      </w:numPr>
    </w:pPr>
  </w:style>
  <w:style w:type="numbering" w:customStyle="1" w:styleId="WWOutlineListStyle26">
    <w:name w:val="WW_OutlineListStyle_26"/>
    <w:basedOn w:val="NoList"/>
    <w:pPr>
      <w:numPr>
        <w:numId w:val="27"/>
      </w:numPr>
    </w:pPr>
  </w:style>
  <w:style w:type="numbering" w:customStyle="1" w:styleId="WWOutlineListStyle25">
    <w:name w:val="WW_OutlineListStyle_25"/>
    <w:basedOn w:val="NoList"/>
    <w:pPr>
      <w:numPr>
        <w:numId w:val="28"/>
      </w:numPr>
    </w:pPr>
  </w:style>
  <w:style w:type="numbering" w:customStyle="1" w:styleId="WWOutlineListStyle24">
    <w:name w:val="WW_OutlineListStyle_24"/>
    <w:basedOn w:val="NoList"/>
    <w:pPr>
      <w:numPr>
        <w:numId w:val="29"/>
      </w:numPr>
    </w:pPr>
  </w:style>
  <w:style w:type="numbering" w:customStyle="1" w:styleId="WWOutlineListStyle23">
    <w:name w:val="WW_OutlineListStyle_23"/>
    <w:basedOn w:val="NoList"/>
    <w:pPr>
      <w:numPr>
        <w:numId w:val="30"/>
      </w:numPr>
    </w:pPr>
  </w:style>
  <w:style w:type="numbering" w:customStyle="1" w:styleId="WWOutlineListStyle22">
    <w:name w:val="WW_OutlineListStyle_22"/>
    <w:basedOn w:val="NoList"/>
    <w:pPr>
      <w:numPr>
        <w:numId w:val="31"/>
      </w:numPr>
    </w:pPr>
  </w:style>
  <w:style w:type="numbering" w:customStyle="1" w:styleId="WWOutlineListStyle21">
    <w:name w:val="WW_OutlineListStyle_21"/>
    <w:basedOn w:val="NoList"/>
    <w:pPr>
      <w:numPr>
        <w:numId w:val="32"/>
      </w:numPr>
    </w:pPr>
  </w:style>
  <w:style w:type="numbering" w:customStyle="1" w:styleId="WWOutlineListStyle20">
    <w:name w:val="WW_OutlineListStyle_20"/>
    <w:basedOn w:val="NoList"/>
    <w:pPr>
      <w:numPr>
        <w:numId w:val="33"/>
      </w:numPr>
    </w:pPr>
  </w:style>
  <w:style w:type="numbering" w:customStyle="1" w:styleId="WWOutlineListStyle19">
    <w:name w:val="WW_OutlineListStyle_19"/>
    <w:basedOn w:val="NoList"/>
    <w:pPr>
      <w:numPr>
        <w:numId w:val="34"/>
      </w:numPr>
    </w:pPr>
  </w:style>
  <w:style w:type="numbering" w:customStyle="1" w:styleId="WWOutlineListStyle18">
    <w:name w:val="WW_OutlineListStyle_18"/>
    <w:basedOn w:val="NoList"/>
    <w:pPr>
      <w:numPr>
        <w:numId w:val="35"/>
      </w:numPr>
    </w:pPr>
  </w:style>
  <w:style w:type="numbering" w:customStyle="1" w:styleId="WWOutlineListStyle17">
    <w:name w:val="WW_OutlineListStyle_17"/>
    <w:basedOn w:val="NoList"/>
    <w:pPr>
      <w:numPr>
        <w:numId w:val="36"/>
      </w:numPr>
    </w:pPr>
  </w:style>
  <w:style w:type="numbering" w:customStyle="1" w:styleId="WWOutlineListStyle16">
    <w:name w:val="WW_OutlineListStyle_16"/>
    <w:basedOn w:val="NoList"/>
    <w:pPr>
      <w:numPr>
        <w:numId w:val="37"/>
      </w:numPr>
    </w:pPr>
  </w:style>
  <w:style w:type="numbering" w:customStyle="1" w:styleId="WWOutlineListStyle15">
    <w:name w:val="WW_OutlineListStyle_15"/>
    <w:basedOn w:val="NoList"/>
    <w:pPr>
      <w:numPr>
        <w:numId w:val="38"/>
      </w:numPr>
    </w:pPr>
  </w:style>
  <w:style w:type="numbering" w:customStyle="1" w:styleId="WWOutlineListStyle14">
    <w:name w:val="WW_OutlineListStyle_14"/>
    <w:basedOn w:val="NoList"/>
    <w:pPr>
      <w:numPr>
        <w:numId w:val="39"/>
      </w:numPr>
    </w:pPr>
  </w:style>
  <w:style w:type="numbering" w:customStyle="1" w:styleId="WWOutlineListStyle13">
    <w:name w:val="WW_OutlineListStyle_13"/>
    <w:basedOn w:val="NoList"/>
    <w:pPr>
      <w:numPr>
        <w:numId w:val="40"/>
      </w:numPr>
    </w:pPr>
  </w:style>
  <w:style w:type="numbering" w:customStyle="1" w:styleId="WWOutlineListStyle12">
    <w:name w:val="WW_OutlineListStyle_12"/>
    <w:basedOn w:val="NoList"/>
    <w:pPr>
      <w:numPr>
        <w:numId w:val="41"/>
      </w:numPr>
    </w:pPr>
  </w:style>
  <w:style w:type="numbering" w:customStyle="1" w:styleId="WWOutlineListStyle11">
    <w:name w:val="WW_OutlineListStyle_11"/>
    <w:basedOn w:val="NoList"/>
    <w:pPr>
      <w:numPr>
        <w:numId w:val="42"/>
      </w:numPr>
    </w:pPr>
  </w:style>
  <w:style w:type="numbering" w:customStyle="1" w:styleId="WWOutlineListStyle10">
    <w:name w:val="WW_OutlineListStyle_10"/>
    <w:basedOn w:val="NoList"/>
    <w:pPr>
      <w:numPr>
        <w:numId w:val="43"/>
      </w:numPr>
    </w:pPr>
  </w:style>
  <w:style w:type="numbering" w:customStyle="1" w:styleId="WWOutlineListStyle9">
    <w:name w:val="WW_OutlineListStyle_9"/>
    <w:basedOn w:val="NoList"/>
    <w:pPr>
      <w:numPr>
        <w:numId w:val="44"/>
      </w:numPr>
    </w:pPr>
  </w:style>
  <w:style w:type="numbering" w:customStyle="1" w:styleId="WWOutlineListStyle8">
    <w:name w:val="WW_OutlineListStyle_8"/>
    <w:basedOn w:val="NoList"/>
    <w:pPr>
      <w:numPr>
        <w:numId w:val="45"/>
      </w:numPr>
    </w:pPr>
  </w:style>
  <w:style w:type="numbering" w:customStyle="1" w:styleId="WWOutlineListStyle7">
    <w:name w:val="WW_OutlineListStyle_7"/>
    <w:basedOn w:val="NoList"/>
    <w:pPr>
      <w:numPr>
        <w:numId w:val="46"/>
      </w:numPr>
    </w:pPr>
  </w:style>
  <w:style w:type="numbering" w:customStyle="1" w:styleId="WWOutlineListStyle6">
    <w:name w:val="WW_OutlineListStyle_6"/>
    <w:basedOn w:val="NoList"/>
    <w:pPr>
      <w:numPr>
        <w:numId w:val="47"/>
      </w:numPr>
    </w:pPr>
  </w:style>
  <w:style w:type="numbering" w:customStyle="1" w:styleId="WWOutlineListStyle5">
    <w:name w:val="WW_OutlineListStyle_5"/>
    <w:basedOn w:val="NoList"/>
    <w:pPr>
      <w:numPr>
        <w:numId w:val="48"/>
      </w:numPr>
    </w:pPr>
  </w:style>
  <w:style w:type="numbering" w:customStyle="1" w:styleId="WWOutlineListStyle4">
    <w:name w:val="WW_OutlineListStyle_4"/>
    <w:basedOn w:val="NoList"/>
    <w:pPr>
      <w:numPr>
        <w:numId w:val="49"/>
      </w:numPr>
    </w:pPr>
  </w:style>
  <w:style w:type="numbering" w:customStyle="1" w:styleId="WWOutlineListStyle3">
    <w:name w:val="WW_OutlineListStyle_3"/>
    <w:basedOn w:val="NoList"/>
    <w:pPr>
      <w:numPr>
        <w:numId w:val="50"/>
      </w:numPr>
    </w:pPr>
  </w:style>
  <w:style w:type="numbering" w:customStyle="1" w:styleId="WWOutlineListStyle2">
    <w:name w:val="WW_OutlineListStyle_2"/>
    <w:basedOn w:val="NoList"/>
    <w:pPr>
      <w:numPr>
        <w:numId w:val="51"/>
      </w:numPr>
    </w:pPr>
  </w:style>
  <w:style w:type="numbering" w:customStyle="1" w:styleId="WWOutlineListStyle1">
    <w:name w:val="WW_OutlineListStyle_1"/>
    <w:basedOn w:val="NoList"/>
    <w:pPr>
      <w:numPr>
        <w:numId w:val="52"/>
      </w:numPr>
    </w:pPr>
  </w:style>
  <w:style w:type="numbering" w:customStyle="1" w:styleId="WWOutlineListStyle">
    <w:name w:val="WW_OutlineListStyle"/>
    <w:basedOn w:val="NoList"/>
    <w:pPr>
      <w:numPr>
        <w:numId w:val="53"/>
      </w:numPr>
    </w:pPr>
  </w:style>
  <w:style w:type="numbering" w:customStyle="1" w:styleId="CowiHeaders">
    <w:name w:val="CowiHeaders"/>
    <w:basedOn w:val="NoList"/>
    <w:pPr>
      <w:numPr>
        <w:numId w:val="54"/>
      </w:numPr>
    </w:pPr>
  </w:style>
  <w:style w:type="numbering" w:customStyle="1" w:styleId="CowiBulletList">
    <w:name w:val="CowiBulletList"/>
    <w:basedOn w:val="NoList"/>
    <w:pPr>
      <w:numPr>
        <w:numId w:val="55"/>
      </w:numPr>
    </w:pPr>
  </w:style>
  <w:style w:type="numbering" w:customStyle="1" w:styleId="CowiNumberList">
    <w:name w:val="CowiNumberList"/>
    <w:basedOn w:val="NoList"/>
    <w:pPr>
      <w:numPr>
        <w:numId w:val="56"/>
      </w:numPr>
    </w:pPr>
  </w:style>
  <w:style w:type="numbering" w:customStyle="1" w:styleId="1111111">
    <w:name w:val="1 / 1.1 / 1.1.11"/>
    <w:basedOn w:val="NoList"/>
    <w:pPr>
      <w:numPr>
        <w:numId w:val="57"/>
      </w:numPr>
    </w:pPr>
  </w:style>
  <w:style w:type="numbering" w:customStyle="1" w:styleId="1ai1">
    <w:name w:val="1 / a / i1"/>
    <w:basedOn w:val="NoList"/>
    <w:pPr>
      <w:numPr>
        <w:numId w:val="58"/>
      </w:numPr>
    </w:pPr>
  </w:style>
  <w:style w:type="numbering" w:customStyle="1" w:styleId="ArticleSection1">
    <w:name w:val="Article / Section1"/>
    <w:basedOn w:val="NoList"/>
    <w:pPr>
      <w:numPr>
        <w:numId w:val="59"/>
      </w:numPr>
    </w:pPr>
  </w:style>
  <w:style w:type="numbering" w:customStyle="1" w:styleId="CowiHeadings">
    <w:name w:val="CowiHeadings"/>
    <w:basedOn w:val="NoList"/>
    <w:pPr>
      <w:numPr>
        <w:numId w:val="60"/>
      </w:numPr>
    </w:pPr>
  </w:style>
  <w:style w:type="numbering" w:customStyle="1" w:styleId="CowiTableBulletList">
    <w:name w:val="CowiTableBulletList"/>
    <w:basedOn w:val="NoList"/>
    <w:pPr>
      <w:numPr>
        <w:numId w:val="61"/>
      </w:numPr>
    </w:pPr>
  </w:style>
  <w:style w:type="numbering" w:customStyle="1" w:styleId="CowiTableNumberList">
    <w:name w:val="CowiTableNumberList"/>
    <w:basedOn w:val="NoList"/>
    <w:uiPriority w:val="99"/>
    <w:pPr>
      <w:numPr>
        <w:numId w:val="62"/>
      </w:numPr>
    </w:pPr>
  </w:style>
  <w:style w:type="numbering" w:customStyle="1" w:styleId="CowiHeaders1">
    <w:name w:val="CowiHeaders1"/>
    <w:basedOn w:val="NoList"/>
    <w:pPr>
      <w:numPr>
        <w:numId w:val="63"/>
      </w:numPr>
    </w:pPr>
  </w:style>
  <w:style w:type="numbering" w:customStyle="1" w:styleId="LFO7">
    <w:name w:val="LFO7"/>
    <w:basedOn w:val="NoList"/>
    <w:pPr>
      <w:numPr>
        <w:numId w:val="64"/>
      </w:numPr>
    </w:pPr>
  </w:style>
  <w:style w:type="numbering" w:customStyle="1" w:styleId="LFO8">
    <w:name w:val="LFO8"/>
    <w:basedOn w:val="NoList"/>
    <w:pPr>
      <w:numPr>
        <w:numId w:val="65"/>
      </w:numPr>
    </w:pPr>
  </w:style>
  <w:style w:type="numbering" w:customStyle="1" w:styleId="LFO31">
    <w:name w:val="LFO31"/>
    <w:basedOn w:val="NoList"/>
    <w:pPr>
      <w:numPr>
        <w:numId w:val="66"/>
      </w:numPr>
    </w:pPr>
  </w:style>
  <w:style w:type="numbering" w:customStyle="1" w:styleId="LFO32">
    <w:name w:val="LFO32"/>
    <w:basedOn w:val="NoList"/>
    <w:pPr>
      <w:numPr>
        <w:numId w:val="67"/>
      </w:numPr>
    </w:pPr>
  </w:style>
  <w:style w:type="paragraph" w:customStyle="1" w:styleId="TableContents">
    <w:name w:val="Table Contents"/>
    <w:basedOn w:val="Normal"/>
    <w:rsid w:val="005B116A"/>
    <w:pPr>
      <w:suppressLineNumbers/>
      <w:autoSpaceDN/>
      <w:textAlignment w:val="auto"/>
    </w:pPr>
    <w:rPr>
      <w:rFonts w:ascii="Times New Roman" w:eastAsia="Times New Roman" w:hAnsi="Times New Roman"/>
      <w:sz w:val="20"/>
      <w:szCs w:val="20"/>
      <w:lang w:val="en-AU" w:eastAsia="ar-SA"/>
    </w:rPr>
  </w:style>
  <w:style w:type="table" w:styleId="TableGrid">
    <w:name w:val="Table Grid"/>
    <w:basedOn w:val="TableNormal"/>
    <w:uiPriority w:val="39"/>
    <w:rsid w:val="008D1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3">
    <w:name w:val="CharAttribute3"/>
    <w:rsid w:val="00850709"/>
    <w:rPr>
      <w:rFonts w:ascii="Times New Roman" w:hAnsi="Times New Roman" w:cs="Times New Roman"/>
      <w:sz w:val="22"/>
      <w:szCs w:val="22"/>
    </w:rPr>
  </w:style>
  <w:style w:type="paragraph" w:customStyle="1" w:styleId="Antrat2">
    <w:name w:val="Antraštė2"/>
    <w:basedOn w:val="Normal"/>
    <w:rsid w:val="00850709"/>
    <w:pPr>
      <w:suppressLineNumbers/>
      <w:autoSpaceDN/>
      <w:spacing w:before="120" w:after="120"/>
      <w:ind w:firstLine="360"/>
      <w:textAlignment w:val="auto"/>
    </w:pPr>
    <w:rPr>
      <w:rFonts w:ascii="Arial" w:eastAsia="Times New Roman" w:hAnsi="Arial" w:cs="Mangal"/>
      <w:i/>
      <w:iCs/>
      <w:color w:val="000000"/>
      <w:kern w:val="1"/>
      <w:sz w:val="24"/>
      <w:szCs w:val="24"/>
      <w:lang w:eastAsia="ar-SA"/>
    </w:rPr>
  </w:style>
  <w:style w:type="paragraph" w:customStyle="1" w:styleId="Egnalentele">
    <w:name w:val="Egna lentele"/>
    <w:basedOn w:val="Normal"/>
    <w:rsid w:val="00850709"/>
    <w:pPr>
      <w:autoSpaceDN/>
      <w:spacing w:line="276" w:lineRule="auto"/>
      <w:textAlignment w:val="auto"/>
    </w:pPr>
    <w:rPr>
      <w:rFonts w:ascii="Arial" w:eastAsia="Times New Roman" w:hAnsi="Arial" w:cs="Calibri"/>
      <w:color w:val="000000"/>
      <w:kern w:val="1"/>
      <w:sz w:val="16"/>
      <w:szCs w:val="18"/>
      <w:lang w:eastAsia="ar-SA"/>
    </w:rPr>
  </w:style>
  <w:style w:type="paragraph" w:customStyle="1" w:styleId="xl42">
    <w:name w:val="xl42"/>
    <w:basedOn w:val="Normal"/>
    <w:rsid w:val="00952B8C"/>
    <w:pPr>
      <w:suppressAutoHyphens w:val="0"/>
      <w:autoSpaceDN/>
      <w:spacing w:before="100" w:beforeAutospacing="1" w:after="100" w:afterAutospacing="1"/>
      <w:jc w:val="center"/>
      <w:textAlignment w:val="auto"/>
    </w:pPr>
    <w:rPr>
      <w:rFonts w:ascii="Arial" w:eastAsia="Times New Roman" w:hAnsi="Arial" w:cs="Arial"/>
      <w:b/>
      <w:bCs/>
      <w:sz w:val="24"/>
      <w:szCs w:val="24"/>
    </w:rPr>
  </w:style>
  <w:style w:type="paragraph" w:customStyle="1" w:styleId="Lentele">
    <w:name w:val="Lentele"/>
    <w:rsid w:val="00952B8C"/>
    <w:pPr>
      <w:spacing w:before="20" w:after="20"/>
      <w:jc w:val="center"/>
    </w:pPr>
    <w:rPr>
      <w:rFonts w:ascii="Arial" w:eastAsia="Times New Roman" w:hAnsi="Arial"/>
      <w:lang w:eastAsia="en-US"/>
    </w:rPr>
  </w:style>
  <w:style w:type="paragraph" w:customStyle="1" w:styleId="BodyBold">
    <w:name w:val="Body Bold"/>
    <w:basedOn w:val="BodyText"/>
    <w:rsid w:val="00952B8C"/>
    <w:pPr>
      <w:widowControl w:val="0"/>
      <w:autoSpaceDN/>
      <w:spacing w:after="270" w:line="270" w:lineRule="atLeast"/>
    </w:pPr>
    <w:rPr>
      <w:b/>
      <w:sz w:val="23"/>
      <w:lang w:val="en-US" w:eastAsia="lt-LT"/>
    </w:rPr>
  </w:style>
  <w:style w:type="character" w:customStyle="1" w:styleId="Headerorfooter">
    <w:name w:val="Header or footer_"/>
    <w:link w:val="Headerorfooter0"/>
    <w:rsid w:val="00952B8C"/>
    <w:rPr>
      <w:noProof/>
      <w:shd w:val="clear" w:color="auto" w:fill="FFFFFF"/>
    </w:rPr>
  </w:style>
  <w:style w:type="character" w:customStyle="1" w:styleId="Headerorfooter11pt">
    <w:name w:val="Header or footer + 11 pt"/>
    <w:rsid w:val="00952B8C"/>
    <w:rPr>
      <w:noProof/>
      <w:sz w:val="22"/>
      <w:szCs w:val="22"/>
      <w:shd w:val="clear" w:color="auto" w:fill="FFFFFF"/>
    </w:rPr>
  </w:style>
  <w:style w:type="character" w:customStyle="1" w:styleId="Bodytext4">
    <w:name w:val="Body text_"/>
    <w:link w:val="Bodytext10"/>
    <w:rsid w:val="00952B8C"/>
    <w:rPr>
      <w:sz w:val="21"/>
      <w:szCs w:val="21"/>
      <w:shd w:val="clear" w:color="auto" w:fill="FFFFFF"/>
    </w:rPr>
  </w:style>
  <w:style w:type="character" w:customStyle="1" w:styleId="BodytextBold">
    <w:name w:val="Body text + Bold"/>
    <w:rsid w:val="00952B8C"/>
    <w:rPr>
      <w:b/>
      <w:bCs/>
      <w:sz w:val="21"/>
      <w:szCs w:val="21"/>
      <w:shd w:val="clear" w:color="auto" w:fill="FFFFFF"/>
    </w:rPr>
  </w:style>
  <w:style w:type="character" w:customStyle="1" w:styleId="Heading20">
    <w:name w:val="Heading #2_"/>
    <w:link w:val="Heading21"/>
    <w:rsid w:val="00952B8C"/>
    <w:rPr>
      <w:b/>
      <w:bCs/>
      <w:sz w:val="21"/>
      <w:szCs w:val="21"/>
      <w:shd w:val="clear" w:color="auto" w:fill="FFFFFF"/>
    </w:rPr>
  </w:style>
  <w:style w:type="character" w:customStyle="1" w:styleId="Heading22">
    <w:name w:val="Heading #2"/>
    <w:rsid w:val="00952B8C"/>
    <w:rPr>
      <w:b/>
      <w:bCs/>
      <w:sz w:val="21"/>
      <w:szCs w:val="21"/>
      <w:shd w:val="clear" w:color="auto" w:fill="FFFFFF"/>
    </w:rPr>
  </w:style>
  <w:style w:type="character" w:customStyle="1" w:styleId="Heading220">
    <w:name w:val="Heading #2 (2)_"/>
    <w:link w:val="Heading221"/>
    <w:rsid w:val="00952B8C"/>
    <w:rPr>
      <w:b/>
      <w:bCs/>
      <w:sz w:val="21"/>
      <w:szCs w:val="21"/>
      <w:shd w:val="clear" w:color="auto" w:fill="FFFFFF"/>
    </w:rPr>
  </w:style>
  <w:style w:type="character" w:customStyle="1" w:styleId="Pagrindinistekstas1">
    <w:name w:val="Pagrindinis tekstas1"/>
    <w:rsid w:val="00952B8C"/>
    <w:rPr>
      <w:sz w:val="21"/>
      <w:szCs w:val="21"/>
      <w:u w:val="single"/>
      <w:shd w:val="clear" w:color="auto" w:fill="FFFFFF"/>
    </w:rPr>
  </w:style>
  <w:style w:type="paragraph" w:customStyle="1" w:styleId="Headerorfooter0">
    <w:name w:val="Header or footer"/>
    <w:basedOn w:val="Normal"/>
    <w:link w:val="Headerorfooter"/>
    <w:rsid w:val="00952B8C"/>
    <w:pPr>
      <w:shd w:val="clear" w:color="auto" w:fill="FFFFFF"/>
      <w:suppressAutoHyphens w:val="0"/>
      <w:autoSpaceDN/>
      <w:textAlignment w:val="auto"/>
    </w:pPr>
    <w:rPr>
      <w:noProof/>
    </w:rPr>
  </w:style>
  <w:style w:type="paragraph" w:customStyle="1" w:styleId="Bodytext10">
    <w:name w:val="Body text1"/>
    <w:basedOn w:val="Normal"/>
    <w:link w:val="Bodytext4"/>
    <w:rsid w:val="00952B8C"/>
    <w:pPr>
      <w:shd w:val="clear" w:color="auto" w:fill="FFFFFF"/>
      <w:suppressAutoHyphens w:val="0"/>
      <w:autoSpaceDN/>
      <w:spacing w:before="360" w:line="413" w:lineRule="exact"/>
      <w:ind w:hanging="400"/>
      <w:textAlignment w:val="auto"/>
    </w:pPr>
    <w:rPr>
      <w:sz w:val="21"/>
      <w:szCs w:val="21"/>
    </w:rPr>
  </w:style>
  <w:style w:type="paragraph" w:customStyle="1" w:styleId="Heading21">
    <w:name w:val="Heading #21"/>
    <w:basedOn w:val="Normal"/>
    <w:link w:val="Heading20"/>
    <w:rsid w:val="00952B8C"/>
    <w:pPr>
      <w:shd w:val="clear" w:color="auto" w:fill="FFFFFF"/>
      <w:suppressAutoHyphens w:val="0"/>
      <w:autoSpaceDN/>
      <w:spacing w:after="180" w:line="240" w:lineRule="atLeast"/>
      <w:textAlignment w:val="auto"/>
      <w:outlineLvl w:val="1"/>
    </w:pPr>
    <w:rPr>
      <w:b/>
      <w:bCs/>
      <w:sz w:val="21"/>
      <w:szCs w:val="21"/>
    </w:rPr>
  </w:style>
  <w:style w:type="paragraph" w:customStyle="1" w:styleId="Heading221">
    <w:name w:val="Heading #2 (2)"/>
    <w:basedOn w:val="Normal"/>
    <w:link w:val="Heading220"/>
    <w:rsid w:val="00952B8C"/>
    <w:pPr>
      <w:shd w:val="clear" w:color="auto" w:fill="FFFFFF"/>
      <w:suppressAutoHyphens w:val="0"/>
      <w:autoSpaceDN/>
      <w:spacing w:line="413" w:lineRule="exact"/>
      <w:jc w:val="both"/>
      <w:textAlignment w:val="auto"/>
      <w:outlineLvl w:val="1"/>
    </w:pPr>
    <w:rPr>
      <w:b/>
      <w:bCs/>
      <w:sz w:val="21"/>
      <w:szCs w:val="21"/>
    </w:rPr>
  </w:style>
  <w:style w:type="character" w:customStyle="1" w:styleId="Heading10">
    <w:name w:val="Heading #1_"/>
    <w:link w:val="Heading11"/>
    <w:rsid w:val="00952B8C"/>
    <w:rPr>
      <w:b/>
      <w:bCs/>
      <w:spacing w:val="10"/>
      <w:sz w:val="24"/>
      <w:szCs w:val="24"/>
      <w:shd w:val="clear" w:color="auto" w:fill="FFFFFF"/>
    </w:rPr>
  </w:style>
  <w:style w:type="character" w:customStyle="1" w:styleId="BodytextItalic">
    <w:name w:val="Body text + Italic"/>
    <w:rsid w:val="00952B8C"/>
    <w:rPr>
      <w:rFonts w:ascii="Times New Roman" w:hAnsi="Times New Roman" w:cs="Times New Roman"/>
      <w:i/>
      <w:iCs/>
      <w:spacing w:val="0"/>
      <w:sz w:val="22"/>
      <w:szCs w:val="22"/>
      <w:shd w:val="clear" w:color="auto" w:fill="FFFFFF"/>
    </w:rPr>
  </w:style>
  <w:style w:type="paragraph" w:customStyle="1" w:styleId="Heading11">
    <w:name w:val="Heading #1"/>
    <w:basedOn w:val="Normal"/>
    <w:link w:val="Heading10"/>
    <w:rsid w:val="00952B8C"/>
    <w:pPr>
      <w:shd w:val="clear" w:color="auto" w:fill="FFFFFF"/>
      <w:suppressAutoHyphens w:val="0"/>
      <w:autoSpaceDN/>
      <w:spacing w:after="360" w:line="240" w:lineRule="atLeast"/>
      <w:textAlignment w:val="auto"/>
      <w:outlineLvl w:val="0"/>
    </w:pPr>
    <w:rPr>
      <w:b/>
      <w:bCs/>
      <w:spacing w:val="10"/>
      <w:sz w:val="24"/>
      <w:szCs w:val="24"/>
    </w:rPr>
  </w:style>
  <w:style w:type="character" w:customStyle="1" w:styleId="BodytextSpacing2pt3">
    <w:name w:val="Body text + Spacing 2 pt3"/>
    <w:rsid w:val="00952B8C"/>
    <w:rPr>
      <w:rFonts w:ascii="Times New Roman" w:hAnsi="Times New Roman" w:cs="Times New Roman"/>
      <w:spacing w:val="40"/>
      <w:sz w:val="20"/>
      <w:szCs w:val="20"/>
      <w:shd w:val="clear" w:color="auto" w:fill="FFFFFF"/>
    </w:rPr>
  </w:style>
  <w:style w:type="paragraph" w:customStyle="1" w:styleId="Pagrindinistekstas2">
    <w:name w:val="Pagrindinis tekstas2"/>
    <w:link w:val="BodytextChar0"/>
    <w:rsid w:val="009D37D0"/>
    <w:pPr>
      <w:autoSpaceDE w:val="0"/>
      <w:autoSpaceDN w:val="0"/>
      <w:adjustRightInd w:val="0"/>
      <w:ind w:firstLine="312"/>
      <w:jc w:val="both"/>
    </w:pPr>
    <w:rPr>
      <w:rFonts w:ascii="TimesLT" w:eastAsia="Arial" w:hAnsi="TimesLT"/>
      <w:lang w:val="en-US" w:eastAsia="ar-SA"/>
    </w:rPr>
  </w:style>
  <w:style w:type="character" w:customStyle="1" w:styleId="BodyTextChar1">
    <w:name w:val="Body Text Char1"/>
    <w:link w:val="BodyText"/>
    <w:rsid w:val="00C52577"/>
    <w:rPr>
      <w:rFonts w:ascii="Times New Roman" w:eastAsia="Times New Roman" w:hAnsi="Times New Roman"/>
      <w:szCs w:val="20"/>
      <w:lang w:val="lt-LT" w:eastAsia="da-DK"/>
    </w:rPr>
  </w:style>
  <w:style w:type="paragraph" w:customStyle="1" w:styleId="DGEBaltic">
    <w:name w:val="DGE Baltic"/>
    <w:basedOn w:val="Normal"/>
    <w:link w:val="DGEBalticChar"/>
    <w:qFormat/>
    <w:rsid w:val="00AC5C0E"/>
    <w:pPr>
      <w:suppressAutoHyphens w:val="0"/>
      <w:spacing w:after="280" w:line="280" w:lineRule="atLeast"/>
      <w:jc w:val="both"/>
      <w:textAlignment w:val="auto"/>
    </w:pPr>
    <w:rPr>
      <w:rFonts w:ascii="Times New Roman" w:eastAsia="Times New Roman" w:hAnsi="Times New Roman"/>
      <w:sz w:val="24"/>
      <w:szCs w:val="24"/>
      <w:lang w:eastAsia="da-DK"/>
    </w:rPr>
  </w:style>
  <w:style w:type="character" w:customStyle="1" w:styleId="DGEBalticChar">
    <w:name w:val="DGE Baltic Char"/>
    <w:link w:val="DGEBaltic"/>
    <w:rsid w:val="00AC5C0E"/>
    <w:rPr>
      <w:rFonts w:ascii="Times New Roman" w:eastAsia="Times New Roman" w:hAnsi="Times New Roman"/>
      <w:sz w:val="24"/>
      <w:szCs w:val="24"/>
      <w:lang w:eastAsia="da-DK"/>
    </w:rPr>
  </w:style>
  <w:style w:type="table" w:customStyle="1" w:styleId="TableGrid2">
    <w:name w:val="Table Grid2"/>
    <w:basedOn w:val="TableNormal"/>
    <w:next w:val="TableGrid"/>
    <w:uiPriority w:val="39"/>
    <w:rsid w:val="00A24E8D"/>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24E8D"/>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77D88"/>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A4404"/>
    <w:pPr>
      <w:autoSpaceDN w:val="0"/>
      <w:textAlignment w:val="baseline"/>
    </w:pPr>
    <w:rPr>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6B3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524217">
      <w:bodyDiv w:val="1"/>
      <w:marLeft w:val="0"/>
      <w:marRight w:val="0"/>
      <w:marTop w:val="0"/>
      <w:marBottom w:val="0"/>
      <w:divBdr>
        <w:top w:val="none" w:sz="0" w:space="0" w:color="auto"/>
        <w:left w:val="none" w:sz="0" w:space="0" w:color="auto"/>
        <w:bottom w:val="none" w:sz="0" w:space="0" w:color="auto"/>
        <w:right w:val="none" w:sz="0" w:space="0" w:color="auto"/>
      </w:divBdr>
    </w:div>
    <w:div w:id="300964301">
      <w:bodyDiv w:val="1"/>
      <w:marLeft w:val="0"/>
      <w:marRight w:val="0"/>
      <w:marTop w:val="0"/>
      <w:marBottom w:val="0"/>
      <w:divBdr>
        <w:top w:val="none" w:sz="0" w:space="0" w:color="auto"/>
        <w:left w:val="none" w:sz="0" w:space="0" w:color="auto"/>
        <w:bottom w:val="none" w:sz="0" w:space="0" w:color="auto"/>
        <w:right w:val="none" w:sz="0" w:space="0" w:color="auto"/>
      </w:divBdr>
    </w:div>
    <w:div w:id="382600402">
      <w:bodyDiv w:val="1"/>
      <w:marLeft w:val="0"/>
      <w:marRight w:val="0"/>
      <w:marTop w:val="0"/>
      <w:marBottom w:val="0"/>
      <w:divBdr>
        <w:top w:val="none" w:sz="0" w:space="0" w:color="auto"/>
        <w:left w:val="none" w:sz="0" w:space="0" w:color="auto"/>
        <w:bottom w:val="none" w:sz="0" w:space="0" w:color="auto"/>
        <w:right w:val="none" w:sz="0" w:space="0" w:color="auto"/>
      </w:divBdr>
    </w:div>
    <w:div w:id="389811543">
      <w:bodyDiv w:val="1"/>
      <w:marLeft w:val="0"/>
      <w:marRight w:val="0"/>
      <w:marTop w:val="0"/>
      <w:marBottom w:val="0"/>
      <w:divBdr>
        <w:top w:val="none" w:sz="0" w:space="0" w:color="auto"/>
        <w:left w:val="none" w:sz="0" w:space="0" w:color="auto"/>
        <w:bottom w:val="none" w:sz="0" w:space="0" w:color="auto"/>
        <w:right w:val="none" w:sz="0" w:space="0" w:color="auto"/>
      </w:divBdr>
    </w:div>
    <w:div w:id="657811582">
      <w:bodyDiv w:val="1"/>
      <w:marLeft w:val="0"/>
      <w:marRight w:val="0"/>
      <w:marTop w:val="0"/>
      <w:marBottom w:val="0"/>
      <w:divBdr>
        <w:top w:val="none" w:sz="0" w:space="0" w:color="auto"/>
        <w:left w:val="none" w:sz="0" w:space="0" w:color="auto"/>
        <w:bottom w:val="none" w:sz="0" w:space="0" w:color="auto"/>
        <w:right w:val="none" w:sz="0" w:space="0" w:color="auto"/>
      </w:divBdr>
    </w:div>
    <w:div w:id="722019307">
      <w:bodyDiv w:val="1"/>
      <w:marLeft w:val="0"/>
      <w:marRight w:val="0"/>
      <w:marTop w:val="0"/>
      <w:marBottom w:val="0"/>
      <w:divBdr>
        <w:top w:val="none" w:sz="0" w:space="0" w:color="auto"/>
        <w:left w:val="none" w:sz="0" w:space="0" w:color="auto"/>
        <w:bottom w:val="none" w:sz="0" w:space="0" w:color="auto"/>
        <w:right w:val="none" w:sz="0" w:space="0" w:color="auto"/>
      </w:divBdr>
    </w:div>
    <w:div w:id="745763199">
      <w:bodyDiv w:val="1"/>
      <w:marLeft w:val="0"/>
      <w:marRight w:val="0"/>
      <w:marTop w:val="0"/>
      <w:marBottom w:val="0"/>
      <w:divBdr>
        <w:top w:val="none" w:sz="0" w:space="0" w:color="auto"/>
        <w:left w:val="none" w:sz="0" w:space="0" w:color="auto"/>
        <w:bottom w:val="none" w:sz="0" w:space="0" w:color="auto"/>
        <w:right w:val="none" w:sz="0" w:space="0" w:color="auto"/>
      </w:divBdr>
    </w:div>
    <w:div w:id="863446086">
      <w:bodyDiv w:val="1"/>
      <w:marLeft w:val="0"/>
      <w:marRight w:val="0"/>
      <w:marTop w:val="0"/>
      <w:marBottom w:val="0"/>
      <w:divBdr>
        <w:top w:val="none" w:sz="0" w:space="0" w:color="auto"/>
        <w:left w:val="none" w:sz="0" w:space="0" w:color="auto"/>
        <w:bottom w:val="none" w:sz="0" w:space="0" w:color="auto"/>
        <w:right w:val="none" w:sz="0" w:space="0" w:color="auto"/>
      </w:divBdr>
    </w:div>
    <w:div w:id="1150439807">
      <w:bodyDiv w:val="1"/>
      <w:marLeft w:val="0"/>
      <w:marRight w:val="0"/>
      <w:marTop w:val="0"/>
      <w:marBottom w:val="0"/>
      <w:divBdr>
        <w:top w:val="none" w:sz="0" w:space="0" w:color="auto"/>
        <w:left w:val="none" w:sz="0" w:space="0" w:color="auto"/>
        <w:bottom w:val="none" w:sz="0" w:space="0" w:color="auto"/>
        <w:right w:val="none" w:sz="0" w:space="0" w:color="auto"/>
      </w:divBdr>
    </w:div>
    <w:div w:id="1369456343">
      <w:bodyDiv w:val="1"/>
      <w:marLeft w:val="0"/>
      <w:marRight w:val="0"/>
      <w:marTop w:val="0"/>
      <w:marBottom w:val="0"/>
      <w:divBdr>
        <w:top w:val="none" w:sz="0" w:space="0" w:color="auto"/>
        <w:left w:val="none" w:sz="0" w:space="0" w:color="auto"/>
        <w:bottom w:val="none" w:sz="0" w:space="0" w:color="auto"/>
        <w:right w:val="none" w:sz="0" w:space="0" w:color="auto"/>
      </w:divBdr>
    </w:div>
    <w:div w:id="1784613944">
      <w:bodyDiv w:val="1"/>
      <w:marLeft w:val="0"/>
      <w:marRight w:val="0"/>
      <w:marTop w:val="0"/>
      <w:marBottom w:val="0"/>
      <w:divBdr>
        <w:top w:val="none" w:sz="0" w:space="0" w:color="auto"/>
        <w:left w:val="none" w:sz="0" w:space="0" w:color="auto"/>
        <w:bottom w:val="none" w:sz="0" w:space="0" w:color="auto"/>
        <w:right w:val="none" w:sz="0" w:space="0" w:color="auto"/>
      </w:divBdr>
    </w:div>
    <w:div w:id="1885218357">
      <w:bodyDiv w:val="1"/>
      <w:marLeft w:val="0"/>
      <w:marRight w:val="0"/>
      <w:marTop w:val="0"/>
      <w:marBottom w:val="0"/>
      <w:divBdr>
        <w:top w:val="none" w:sz="0" w:space="0" w:color="auto"/>
        <w:left w:val="none" w:sz="0" w:space="0" w:color="auto"/>
        <w:bottom w:val="none" w:sz="0" w:space="0" w:color="auto"/>
        <w:right w:val="none" w:sz="0" w:space="0" w:color="auto"/>
      </w:divBdr>
    </w:div>
    <w:div w:id="1996494987">
      <w:bodyDiv w:val="1"/>
      <w:marLeft w:val="0"/>
      <w:marRight w:val="0"/>
      <w:marTop w:val="0"/>
      <w:marBottom w:val="0"/>
      <w:divBdr>
        <w:top w:val="none" w:sz="0" w:space="0" w:color="auto"/>
        <w:left w:val="none" w:sz="0" w:space="0" w:color="auto"/>
        <w:bottom w:val="none" w:sz="0" w:space="0" w:color="auto"/>
        <w:right w:val="none" w:sz="0" w:space="0" w:color="auto"/>
      </w:divBdr>
    </w:div>
    <w:div w:id="199788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aiste.misauskiene@gerdukas.lt" TargetMode="External"/><Relationship Id="rId13" Type="http://schemas.openxmlformats.org/officeDocument/2006/relationships/image" Target="media/image3.png"/><Relationship Id="rId18" Type="http://schemas.openxmlformats.org/officeDocument/2006/relationships/image" Target="media/image5.wmf"/><Relationship Id="rId26" Type="http://schemas.openxmlformats.org/officeDocument/2006/relationships/hyperlink" Target="http://gamta.lt"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www.vstt.l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image" Target="media/image12.png"/><Relationship Id="rId38" Type="http://schemas.openxmlformats.org/officeDocument/2006/relationships/hyperlink" Target="http://www.regia.lt"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w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wmf"/><Relationship Id="rId32" Type="http://schemas.openxmlformats.org/officeDocument/2006/relationships/hyperlink" Target="http://www.alytus.lt" TargetMode="External"/><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3.bin"/><Relationship Id="rId28" Type="http://schemas.openxmlformats.org/officeDocument/2006/relationships/hyperlink" Target="http://195.182.88.76/mapguide/bp" TargetMode="External"/><Relationship Id="rId36" Type="http://schemas.openxmlformats.org/officeDocument/2006/relationships/hyperlink" Target="http://www.regia.lt" TargetMode="External"/><Relationship Id="rId10" Type="http://schemas.openxmlformats.org/officeDocument/2006/relationships/hyperlink" Target="mailto:lme@dge.lt" TargetMode="External"/><Relationship Id="rId19" Type="http://schemas.openxmlformats.org/officeDocument/2006/relationships/oleObject" Target="embeddings/oleObject1.bin"/><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daba@dge.lt" TargetMode="External"/><Relationship Id="rId14" Type="http://schemas.openxmlformats.org/officeDocument/2006/relationships/header" Target="header1.xml"/><Relationship Id="rId22" Type="http://schemas.openxmlformats.org/officeDocument/2006/relationships/image" Target="media/image7.wmf"/><Relationship Id="rId27" Type="http://schemas.openxmlformats.org/officeDocument/2006/relationships/image" Target="media/image9.png"/><Relationship Id="rId30" Type="http://schemas.openxmlformats.org/officeDocument/2006/relationships/hyperlink" Target="http://www.alytus.lt" TargetMode="External"/><Relationship Id="rId35" Type="http://schemas.openxmlformats.org/officeDocument/2006/relationships/image" Target="media/image13.png"/></Relationships>
</file>

<file path=word/_rels/footer1.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http://www.dge-group.lt"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E%20Dana\AppData\Roaming\Microsoft\Templates\Single%20spaced%20(blank).dot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CEA1C-B18D-419C-BAA2-B455D96D3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Template>
  <TotalTime>5</TotalTime>
  <Pages>37</Pages>
  <Words>46152</Words>
  <Characters>26307</Characters>
  <Application>Microsoft Office Word</Application>
  <DocSecurity>0</DocSecurity>
  <Lines>219</Lines>
  <Paragraphs>144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72315</CharactersWithSpaces>
  <SharedDoc>false</SharedDoc>
  <HLinks>
    <vt:vector size="288" baseType="variant">
      <vt:variant>
        <vt:i4>1835014</vt:i4>
      </vt:variant>
      <vt:variant>
        <vt:i4>245</vt:i4>
      </vt:variant>
      <vt:variant>
        <vt:i4>0</vt:i4>
      </vt:variant>
      <vt:variant>
        <vt:i4>5</vt:i4>
      </vt:variant>
      <vt:variant>
        <vt:lpwstr>http://www.regia.lt/</vt:lpwstr>
      </vt:variant>
      <vt:variant>
        <vt:lpwstr/>
      </vt:variant>
      <vt:variant>
        <vt:i4>1835014</vt:i4>
      </vt:variant>
      <vt:variant>
        <vt:i4>242</vt:i4>
      </vt:variant>
      <vt:variant>
        <vt:i4>0</vt:i4>
      </vt:variant>
      <vt:variant>
        <vt:i4>5</vt:i4>
      </vt:variant>
      <vt:variant>
        <vt:lpwstr>http://www.regia.lt/</vt:lpwstr>
      </vt:variant>
      <vt:variant>
        <vt:lpwstr/>
      </vt:variant>
      <vt:variant>
        <vt:i4>2031647</vt:i4>
      </vt:variant>
      <vt:variant>
        <vt:i4>239</vt:i4>
      </vt:variant>
      <vt:variant>
        <vt:i4>0</vt:i4>
      </vt:variant>
      <vt:variant>
        <vt:i4>5</vt:i4>
      </vt:variant>
      <vt:variant>
        <vt:lpwstr>http://www.pakruojis.lt/</vt:lpwstr>
      </vt:variant>
      <vt:variant>
        <vt:lpwstr/>
      </vt:variant>
      <vt:variant>
        <vt:i4>4063351</vt:i4>
      </vt:variant>
      <vt:variant>
        <vt:i4>236</vt:i4>
      </vt:variant>
      <vt:variant>
        <vt:i4>0</vt:i4>
      </vt:variant>
      <vt:variant>
        <vt:i4>5</vt:i4>
      </vt:variant>
      <vt:variant>
        <vt:lpwstr>http://www.pakruojis.lt/lit/Pakruojo-rajono-savivaldybes-teritorijos-bendrasis-planas/2992</vt:lpwstr>
      </vt:variant>
      <vt:variant>
        <vt:lpwstr/>
      </vt:variant>
      <vt:variant>
        <vt:i4>8126570</vt:i4>
      </vt:variant>
      <vt:variant>
        <vt:i4>233</vt:i4>
      </vt:variant>
      <vt:variant>
        <vt:i4>0</vt:i4>
      </vt:variant>
      <vt:variant>
        <vt:i4>5</vt:i4>
      </vt:variant>
      <vt:variant>
        <vt:lpwstr>http://biberach-riss.de/media/custom/2940_58_1.PDF?1417163716</vt:lpwstr>
      </vt:variant>
      <vt:variant>
        <vt:lpwstr/>
      </vt:variant>
      <vt:variant>
        <vt:i4>5701698</vt:i4>
      </vt:variant>
      <vt:variant>
        <vt:i4>230</vt:i4>
      </vt:variant>
      <vt:variant>
        <vt:i4>0</vt:i4>
      </vt:variant>
      <vt:variant>
        <vt:i4>5</vt:i4>
      </vt:variant>
      <vt:variant>
        <vt:lpwstr>http://manoukis.lt/mano-ukiszurnalas/aplinkosauga/1825-fermos-kvapas</vt:lpwstr>
      </vt:variant>
      <vt:variant>
        <vt:lpwstr/>
      </vt:variant>
      <vt:variant>
        <vt:i4>5963806</vt:i4>
      </vt:variant>
      <vt:variant>
        <vt:i4>225</vt:i4>
      </vt:variant>
      <vt:variant>
        <vt:i4>0</vt:i4>
      </vt:variant>
      <vt:variant>
        <vt:i4>5</vt:i4>
      </vt:variant>
      <vt:variant>
        <vt:lpwstr>http://www3.lrs.lt/cgi-bin/preps2?a=59267&amp;b=</vt:lpwstr>
      </vt:variant>
      <vt:variant>
        <vt:lpwstr/>
      </vt:variant>
      <vt:variant>
        <vt:i4>983084</vt:i4>
      </vt:variant>
      <vt:variant>
        <vt:i4>222</vt:i4>
      </vt:variant>
      <vt:variant>
        <vt:i4>0</vt:i4>
      </vt:variant>
      <vt:variant>
        <vt:i4>5</vt:i4>
      </vt:variant>
      <vt:variant>
        <vt:lpwstr>mailto:kok@dge.lt</vt:lpwstr>
      </vt:variant>
      <vt:variant>
        <vt:lpwstr/>
      </vt:variant>
      <vt:variant>
        <vt:i4>1638439</vt:i4>
      </vt:variant>
      <vt:variant>
        <vt:i4>219</vt:i4>
      </vt:variant>
      <vt:variant>
        <vt:i4>0</vt:i4>
      </vt:variant>
      <vt:variant>
        <vt:i4>5</vt:i4>
      </vt:variant>
      <vt:variant>
        <vt:lpwstr>mailto:daba@dge.lt</vt:lpwstr>
      </vt:variant>
      <vt:variant>
        <vt:lpwstr/>
      </vt:variant>
      <vt:variant>
        <vt:i4>6881358</vt:i4>
      </vt:variant>
      <vt:variant>
        <vt:i4>216</vt:i4>
      </vt:variant>
      <vt:variant>
        <vt:i4>0</vt:i4>
      </vt:variant>
      <vt:variant>
        <vt:i4>5</vt:i4>
      </vt:variant>
      <vt:variant>
        <vt:lpwstr>mailto:uabbiopa@gmail.com</vt:lpwstr>
      </vt:variant>
      <vt:variant>
        <vt:lpwstr/>
      </vt:variant>
      <vt:variant>
        <vt:i4>1966129</vt:i4>
      </vt:variant>
      <vt:variant>
        <vt:i4>209</vt:i4>
      </vt:variant>
      <vt:variant>
        <vt:i4>0</vt:i4>
      </vt:variant>
      <vt:variant>
        <vt:i4>5</vt:i4>
      </vt:variant>
      <vt:variant>
        <vt:lpwstr/>
      </vt:variant>
      <vt:variant>
        <vt:lpwstr>_Toc450728739</vt:lpwstr>
      </vt:variant>
      <vt:variant>
        <vt:i4>1966129</vt:i4>
      </vt:variant>
      <vt:variant>
        <vt:i4>203</vt:i4>
      </vt:variant>
      <vt:variant>
        <vt:i4>0</vt:i4>
      </vt:variant>
      <vt:variant>
        <vt:i4>5</vt:i4>
      </vt:variant>
      <vt:variant>
        <vt:lpwstr/>
      </vt:variant>
      <vt:variant>
        <vt:lpwstr>_Toc450728738</vt:lpwstr>
      </vt:variant>
      <vt:variant>
        <vt:i4>1966129</vt:i4>
      </vt:variant>
      <vt:variant>
        <vt:i4>197</vt:i4>
      </vt:variant>
      <vt:variant>
        <vt:i4>0</vt:i4>
      </vt:variant>
      <vt:variant>
        <vt:i4>5</vt:i4>
      </vt:variant>
      <vt:variant>
        <vt:lpwstr/>
      </vt:variant>
      <vt:variant>
        <vt:lpwstr>_Toc450728737</vt:lpwstr>
      </vt:variant>
      <vt:variant>
        <vt:i4>1966129</vt:i4>
      </vt:variant>
      <vt:variant>
        <vt:i4>191</vt:i4>
      </vt:variant>
      <vt:variant>
        <vt:i4>0</vt:i4>
      </vt:variant>
      <vt:variant>
        <vt:i4>5</vt:i4>
      </vt:variant>
      <vt:variant>
        <vt:lpwstr/>
      </vt:variant>
      <vt:variant>
        <vt:lpwstr>_Toc450728736</vt:lpwstr>
      </vt:variant>
      <vt:variant>
        <vt:i4>1966129</vt:i4>
      </vt:variant>
      <vt:variant>
        <vt:i4>185</vt:i4>
      </vt:variant>
      <vt:variant>
        <vt:i4>0</vt:i4>
      </vt:variant>
      <vt:variant>
        <vt:i4>5</vt:i4>
      </vt:variant>
      <vt:variant>
        <vt:lpwstr/>
      </vt:variant>
      <vt:variant>
        <vt:lpwstr>_Toc450728735</vt:lpwstr>
      </vt:variant>
      <vt:variant>
        <vt:i4>1966129</vt:i4>
      </vt:variant>
      <vt:variant>
        <vt:i4>179</vt:i4>
      </vt:variant>
      <vt:variant>
        <vt:i4>0</vt:i4>
      </vt:variant>
      <vt:variant>
        <vt:i4>5</vt:i4>
      </vt:variant>
      <vt:variant>
        <vt:lpwstr/>
      </vt:variant>
      <vt:variant>
        <vt:lpwstr>_Toc450728734</vt:lpwstr>
      </vt:variant>
      <vt:variant>
        <vt:i4>1966129</vt:i4>
      </vt:variant>
      <vt:variant>
        <vt:i4>173</vt:i4>
      </vt:variant>
      <vt:variant>
        <vt:i4>0</vt:i4>
      </vt:variant>
      <vt:variant>
        <vt:i4>5</vt:i4>
      </vt:variant>
      <vt:variant>
        <vt:lpwstr/>
      </vt:variant>
      <vt:variant>
        <vt:lpwstr>_Toc450728733</vt:lpwstr>
      </vt:variant>
      <vt:variant>
        <vt:i4>1966129</vt:i4>
      </vt:variant>
      <vt:variant>
        <vt:i4>167</vt:i4>
      </vt:variant>
      <vt:variant>
        <vt:i4>0</vt:i4>
      </vt:variant>
      <vt:variant>
        <vt:i4>5</vt:i4>
      </vt:variant>
      <vt:variant>
        <vt:lpwstr/>
      </vt:variant>
      <vt:variant>
        <vt:lpwstr>_Toc450728732</vt:lpwstr>
      </vt:variant>
      <vt:variant>
        <vt:i4>1966129</vt:i4>
      </vt:variant>
      <vt:variant>
        <vt:i4>161</vt:i4>
      </vt:variant>
      <vt:variant>
        <vt:i4>0</vt:i4>
      </vt:variant>
      <vt:variant>
        <vt:i4>5</vt:i4>
      </vt:variant>
      <vt:variant>
        <vt:lpwstr/>
      </vt:variant>
      <vt:variant>
        <vt:lpwstr>_Toc450728731</vt:lpwstr>
      </vt:variant>
      <vt:variant>
        <vt:i4>1966129</vt:i4>
      </vt:variant>
      <vt:variant>
        <vt:i4>155</vt:i4>
      </vt:variant>
      <vt:variant>
        <vt:i4>0</vt:i4>
      </vt:variant>
      <vt:variant>
        <vt:i4>5</vt:i4>
      </vt:variant>
      <vt:variant>
        <vt:lpwstr/>
      </vt:variant>
      <vt:variant>
        <vt:lpwstr>_Toc450728730</vt:lpwstr>
      </vt:variant>
      <vt:variant>
        <vt:i4>2031665</vt:i4>
      </vt:variant>
      <vt:variant>
        <vt:i4>149</vt:i4>
      </vt:variant>
      <vt:variant>
        <vt:i4>0</vt:i4>
      </vt:variant>
      <vt:variant>
        <vt:i4>5</vt:i4>
      </vt:variant>
      <vt:variant>
        <vt:lpwstr/>
      </vt:variant>
      <vt:variant>
        <vt:lpwstr>_Toc450728729</vt:lpwstr>
      </vt:variant>
      <vt:variant>
        <vt:i4>2031665</vt:i4>
      </vt:variant>
      <vt:variant>
        <vt:i4>143</vt:i4>
      </vt:variant>
      <vt:variant>
        <vt:i4>0</vt:i4>
      </vt:variant>
      <vt:variant>
        <vt:i4>5</vt:i4>
      </vt:variant>
      <vt:variant>
        <vt:lpwstr/>
      </vt:variant>
      <vt:variant>
        <vt:lpwstr>_Toc450728728</vt:lpwstr>
      </vt:variant>
      <vt:variant>
        <vt:i4>2031665</vt:i4>
      </vt:variant>
      <vt:variant>
        <vt:i4>137</vt:i4>
      </vt:variant>
      <vt:variant>
        <vt:i4>0</vt:i4>
      </vt:variant>
      <vt:variant>
        <vt:i4>5</vt:i4>
      </vt:variant>
      <vt:variant>
        <vt:lpwstr/>
      </vt:variant>
      <vt:variant>
        <vt:lpwstr>_Toc450728727</vt:lpwstr>
      </vt:variant>
      <vt:variant>
        <vt:i4>2031665</vt:i4>
      </vt:variant>
      <vt:variant>
        <vt:i4>131</vt:i4>
      </vt:variant>
      <vt:variant>
        <vt:i4>0</vt:i4>
      </vt:variant>
      <vt:variant>
        <vt:i4>5</vt:i4>
      </vt:variant>
      <vt:variant>
        <vt:lpwstr/>
      </vt:variant>
      <vt:variant>
        <vt:lpwstr>_Toc450728726</vt:lpwstr>
      </vt:variant>
      <vt:variant>
        <vt:i4>2031665</vt:i4>
      </vt:variant>
      <vt:variant>
        <vt:i4>128</vt:i4>
      </vt:variant>
      <vt:variant>
        <vt:i4>0</vt:i4>
      </vt:variant>
      <vt:variant>
        <vt:i4>5</vt:i4>
      </vt:variant>
      <vt:variant>
        <vt:lpwstr/>
      </vt:variant>
      <vt:variant>
        <vt:lpwstr>_Toc450728725</vt:lpwstr>
      </vt:variant>
      <vt:variant>
        <vt:i4>2031665</vt:i4>
      </vt:variant>
      <vt:variant>
        <vt:i4>122</vt:i4>
      </vt:variant>
      <vt:variant>
        <vt:i4>0</vt:i4>
      </vt:variant>
      <vt:variant>
        <vt:i4>5</vt:i4>
      </vt:variant>
      <vt:variant>
        <vt:lpwstr/>
      </vt:variant>
      <vt:variant>
        <vt:lpwstr>_Toc450728724</vt:lpwstr>
      </vt:variant>
      <vt:variant>
        <vt:i4>2031665</vt:i4>
      </vt:variant>
      <vt:variant>
        <vt:i4>116</vt:i4>
      </vt:variant>
      <vt:variant>
        <vt:i4>0</vt:i4>
      </vt:variant>
      <vt:variant>
        <vt:i4>5</vt:i4>
      </vt:variant>
      <vt:variant>
        <vt:lpwstr/>
      </vt:variant>
      <vt:variant>
        <vt:lpwstr>_Toc450728723</vt:lpwstr>
      </vt:variant>
      <vt:variant>
        <vt:i4>2031665</vt:i4>
      </vt:variant>
      <vt:variant>
        <vt:i4>110</vt:i4>
      </vt:variant>
      <vt:variant>
        <vt:i4>0</vt:i4>
      </vt:variant>
      <vt:variant>
        <vt:i4>5</vt:i4>
      </vt:variant>
      <vt:variant>
        <vt:lpwstr/>
      </vt:variant>
      <vt:variant>
        <vt:lpwstr>_Toc450728722</vt:lpwstr>
      </vt:variant>
      <vt:variant>
        <vt:i4>2031665</vt:i4>
      </vt:variant>
      <vt:variant>
        <vt:i4>104</vt:i4>
      </vt:variant>
      <vt:variant>
        <vt:i4>0</vt:i4>
      </vt:variant>
      <vt:variant>
        <vt:i4>5</vt:i4>
      </vt:variant>
      <vt:variant>
        <vt:lpwstr/>
      </vt:variant>
      <vt:variant>
        <vt:lpwstr>_Toc450728721</vt:lpwstr>
      </vt:variant>
      <vt:variant>
        <vt:i4>2031665</vt:i4>
      </vt:variant>
      <vt:variant>
        <vt:i4>98</vt:i4>
      </vt:variant>
      <vt:variant>
        <vt:i4>0</vt:i4>
      </vt:variant>
      <vt:variant>
        <vt:i4>5</vt:i4>
      </vt:variant>
      <vt:variant>
        <vt:lpwstr/>
      </vt:variant>
      <vt:variant>
        <vt:lpwstr>_Toc450728720</vt:lpwstr>
      </vt:variant>
      <vt:variant>
        <vt:i4>1835057</vt:i4>
      </vt:variant>
      <vt:variant>
        <vt:i4>92</vt:i4>
      </vt:variant>
      <vt:variant>
        <vt:i4>0</vt:i4>
      </vt:variant>
      <vt:variant>
        <vt:i4>5</vt:i4>
      </vt:variant>
      <vt:variant>
        <vt:lpwstr/>
      </vt:variant>
      <vt:variant>
        <vt:lpwstr>_Toc450728719</vt:lpwstr>
      </vt:variant>
      <vt:variant>
        <vt:i4>1835057</vt:i4>
      </vt:variant>
      <vt:variant>
        <vt:i4>86</vt:i4>
      </vt:variant>
      <vt:variant>
        <vt:i4>0</vt:i4>
      </vt:variant>
      <vt:variant>
        <vt:i4>5</vt:i4>
      </vt:variant>
      <vt:variant>
        <vt:lpwstr/>
      </vt:variant>
      <vt:variant>
        <vt:lpwstr>_Toc450728718</vt:lpwstr>
      </vt:variant>
      <vt:variant>
        <vt:i4>1835057</vt:i4>
      </vt:variant>
      <vt:variant>
        <vt:i4>80</vt:i4>
      </vt:variant>
      <vt:variant>
        <vt:i4>0</vt:i4>
      </vt:variant>
      <vt:variant>
        <vt:i4>5</vt:i4>
      </vt:variant>
      <vt:variant>
        <vt:lpwstr/>
      </vt:variant>
      <vt:variant>
        <vt:lpwstr>_Toc450728717</vt:lpwstr>
      </vt:variant>
      <vt:variant>
        <vt:i4>1835057</vt:i4>
      </vt:variant>
      <vt:variant>
        <vt:i4>74</vt:i4>
      </vt:variant>
      <vt:variant>
        <vt:i4>0</vt:i4>
      </vt:variant>
      <vt:variant>
        <vt:i4>5</vt:i4>
      </vt:variant>
      <vt:variant>
        <vt:lpwstr/>
      </vt:variant>
      <vt:variant>
        <vt:lpwstr>_Toc450728716</vt:lpwstr>
      </vt:variant>
      <vt:variant>
        <vt:i4>1835057</vt:i4>
      </vt:variant>
      <vt:variant>
        <vt:i4>68</vt:i4>
      </vt:variant>
      <vt:variant>
        <vt:i4>0</vt:i4>
      </vt:variant>
      <vt:variant>
        <vt:i4>5</vt:i4>
      </vt:variant>
      <vt:variant>
        <vt:lpwstr/>
      </vt:variant>
      <vt:variant>
        <vt:lpwstr>_Toc450728715</vt:lpwstr>
      </vt:variant>
      <vt:variant>
        <vt:i4>1835057</vt:i4>
      </vt:variant>
      <vt:variant>
        <vt:i4>62</vt:i4>
      </vt:variant>
      <vt:variant>
        <vt:i4>0</vt:i4>
      </vt:variant>
      <vt:variant>
        <vt:i4>5</vt:i4>
      </vt:variant>
      <vt:variant>
        <vt:lpwstr/>
      </vt:variant>
      <vt:variant>
        <vt:lpwstr>_Toc450728714</vt:lpwstr>
      </vt:variant>
      <vt:variant>
        <vt:i4>1835057</vt:i4>
      </vt:variant>
      <vt:variant>
        <vt:i4>56</vt:i4>
      </vt:variant>
      <vt:variant>
        <vt:i4>0</vt:i4>
      </vt:variant>
      <vt:variant>
        <vt:i4>5</vt:i4>
      </vt:variant>
      <vt:variant>
        <vt:lpwstr/>
      </vt:variant>
      <vt:variant>
        <vt:lpwstr>_Toc450728713</vt:lpwstr>
      </vt:variant>
      <vt:variant>
        <vt:i4>1835057</vt:i4>
      </vt:variant>
      <vt:variant>
        <vt:i4>50</vt:i4>
      </vt:variant>
      <vt:variant>
        <vt:i4>0</vt:i4>
      </vt:variant>
      <vt:variant>
        <vt:i4>5</vt:i4>
      </vt:variant>
      <vt:variant>
        <vt:lpwstr/>
      </vt:variant>
      <vt:variant>
        <vt:lpwstr>_Toc450728712</vt:lpwstr>
      </vt:variant>
      <vt:variant>
        <vt:i4>1835057</vt:i4>
      </vt:variant>
      <vt:variant>
        <vt:i4>44</vt:i4>
      </vt:variant>
      <vt:variant>
        <vt:i4>0</vt:i4>
      </vt:variant>
      <vt:variant>
        <vt:i4>5</vt:i4>
      </vt:variant>
      <vt:variant>
        <vt:lpwstr/>
      </vt:variant>
      <vt:variant>
        <vt:lpwstr>_Toc450728711</vt:lpwstr>
      </vt:variant>
      <vt:variant>
        <vt:i4>1835057</vt:i4>
      </vt:variant>
      <vt:variant>
        <vt:i4>38</vt:i4>
      </vt:variant>
      <vt:variant>
        <vt:i4>0</vt:i4>
      </vt:variant>
      <vt:variant>
        <vt:i4>5</vt:i4>
      </vt:variant>
      <vt:variant>
        <vt:lpwstr/>
      </vt:variant>
      <vt:variant>
        <vt:lpwstr>_Toc450728710</vt:lpwstr>
      </vt:variant>
      <vt:variant>
        <vt:i4>1900593</vt:i4>
      </vt:variant>
      <vt:variant>
        <vt:i4>32</vt:i4>
      </vt:variant>
      <vt:variant>
        <vt:i4>0</vt:i4>
      </vt:variant>
      <vt:variant>
        <vt:i4>5</vt:i4>
      </vt:variant>
      <vt:variant>
        <vt:lpwstr/>
      </vt:variant>
      <vt:variant>
        <vt:lpwstr>_Toc450728709</vt:lpwstr>
      </vt:variant>
      <vt:variant>
        <vt:i4>1900593</vt:i4>
      </vt:variant>
      <vt:variant>
        <vt:i4>26</vt:i4>
      </vt:variant>
      <vt:variant>
        <vt:i4>0</vt:i4>
      </vt:variant>
      <vt:variant>
        <vt:i4>5</vt:i4>
      </vt:variant>
      <vt:variant>
        <vt:lpwstr/>
      </vt:variant>
      <vt:variant>
        <vt:lpwstr>_Toc450728708</vt:lpwstr>
      </vt:variant>
      <vt:variant>
        <vt:i4>1900593</vt:i4>
      </vt:variant>
      <vt:variant>
        <vt:i4>20</vt:i4>
      </vt:variant>
      <vt:variant>
        <vt:i4>0</vt:i4>
      </vt:variant>
      <vt:variant>
        <vt:i4>5</vt:i4>
      </vt:variant>
      <vt:variant>
        <vt:lpwstr/>
      </vt:variant>
      <vt:variant>
        <vt:lpwstr>_Toc450728707</vt:lpwstr>
      </vt:variant>
      <vt:variant>
        <vt:i4>1900593</vt:i4>
      </vt:variant>
      <vt:variant>
        <vt:i4>14</vt:i4>
      </vt:variant>
      <vt:variant>
        <vt:i4>0</vt:i4>
      </vt:variant>
      <vt:variant>
        <vt:i4>5</vt:i4>
      </vt:variant>
      <vt:variant>
        <vt:lpwstr/>
      </vt:variant>
      <vt:variant>
        <vt:lpwstr>_Toc450728706</vt:lpwstr>
      </vt:variant>
      <vt:variant>
        <vt:i4>1900593</vt:i4>
      </vt:variant>
      <vt:variant>
        <vt:i4>8</vt:i4>
      </vt:variant>
      <vt:variant>
        <vt:i4>0</vt:i4>
      </vt:variant>
      <vt:variant>
        <vt:i4>5</vt:i4>
      </vt:variant>
      <vt:variant>
        <vt:lpwstr/>
      </vt:variant>
      <vt:variant>
        <vt:lpwstr>_Toc450728705</vt:lpwstr>
      </vt:variant>
      <vt:variant>
        <vt:i4>1900593</vt:i4>
      </vt:variant>
      <vt:variant>
        <vt:i4>2</vt:i4>
      </vt:variant>
      <vt:variant>
        <vt:i4>0</vt:i4>
      </vt:variant>
      <vt:variant>
        <vt:i4>5</vt:i4>
      </vt:variant>
      <vt:variant>
        <vt:lpwstr/>
      </vt:variant>
      <vt:variant>
        <vt:lpwstr>_Toc450728704</vt:lpwstr>
      </vt:variant>
      <vt:variant>
        <vt:i4>1114183</vt:i4>
      </vt:variant>
      <vt:variant>
        <vt:i4>9</vt:i4>
      </vt:variant>
      <vt:variant>
        <vt:i4>0</vt:i4>
      </vt:variant>
      <vt:variant>
        <vt:i4>5</vt:i4>
      </vt:variant>
      <vt:variant>
        <vt:lpwstr>http://www.dge-group.lt/</vt:lpwstr>
      </vt:variant>
      <vt:variant>
        <vt:lpwstr/>
      </vt:variant>
      <vt:variant>
        <vt:i4>1114183</vt:i4>
      </vt:variant>
      <vt:variant>
        <vt:i4>3</vt:i4>
      </vt:variant>
      <vt:variant>
        <vt:i4>0</vt:i4>
      </vt:variant>
      <vt:variant>
        <vt:i4>5</vt:i4>
      </vt:variant>
      <vt:variant>
        <vt:lpwstr>http://www.dge-group.lt/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DGE Dana</dc:creator>
  <cp:keywords/>
  <dc:description/>
  <cp:lastModifiedBy>Darius</cp:lastModifiedBy>
  <cp:revision>3</cp:revision>
  <cp:lastPrinted>2016-08-01T06:43:00Z</cp:lastPrinted>
  <dcterms:created xsi:type="dcterms:W3CDTF">2016-09-06T11:04:00Z</dcterms:created>
  <dcterms:modified xsi:type="dcterms:W3CDTF">2016-09-08T07:11:00Z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